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2D7" w:rsidRPr="008278EB" w:rsidRDefault="002332D7" w:rsidP="00590197">
      <w:pPr>
        <w:spacing w:after="0" w:line="360" w:lineRule="auto"/>
        <w:jc w:val="both"/>
        <w:rPr>
          <w:rFonts w:asciiTheme="majorBidi" w:eastAsia="URWPalladioL-Roma" w:hAnsiTheme="majorBidi" w:cstheme="majorBidi"/>
          <w:b/>
          <w:bCs/>
          <w:sz w:val="24"/>
          <w:szCs w:val="24"/>
        </w:rPr>
      </w:pPr>
      <w:proofErr w:type="gramStart"/>
      <w:r w:rsidRPr="00590197">
        <w:rPr>
          <w:rFonts w:asciiTheme="majorBidi" w:eastAsia="URWPalladioL-Roma" w:hAnsiTheme="majorBidi" w:cstheme="majorBidi"/>
          <w:b/>
          <w:bCs/>
          <w:sz w:val="24"/>
          <w:szCs w:val="24"/>
        </w:rPr>
        <w:t xml:space="preserve">Supplementary Table </w:t>
      </w:r>
      <w:r w:rsidR="00F32AB2" w:rsidRPr="00590197">
        <w:rPr>
          <w:rFonts w:asciiTheme="majorBidi" w:eastAsia="URWPalladioL-Roma" w:hAnsiTheme="majorBidi" w:cstheme="majorBidi"/>
          <w:b/>
          <w:bCs/>
          <w:sz w:val="24"/>
          <w:szCs w:val="24"/>
        </w:rPr>
        <w:t>S</w:t>
      </w:r>
      <w:r w:rsidRPr="00590197">
        <w:rPr>
          <w:rFonts w:asciiTheme="majorBidi" w:eastAsia="URWPalladioL-Roma" w:hAnsiTheme="majorBidi" w:cstheme="majorBidi"/>
          <w:b/>
          <w:bCs/>
          <w:sz w:val="24"/>
          <w:szCs w:val="24"/>
        </w:rPr>
        <w:t>1.</w:t>
      </w:r>
      <w:proofErr w:type="gramEnd"/>
      <w:r w:rsidRPr="00590197">
        <w:rPr>
          <w:rFonts w:asciiTheme="majorBidi" w:eastAsia="URWPalladioL-Roma" w:hAnsiTheme="majorBidi" w:cstheme="majorBidi"/>
          <w:b/>
          <w:bCs/>
          <w:sz w:val="24"/>
          <w:szCs w:val="24"/>
        </w:rPr>
        <w:t xml:space="preserve"> Electronic nose 10 metal-oxide semiconductor sensors and sensitivity </w:t>
      </w:r>
      <w:r w:rsidR="00590197" w:rsidRPr="00590197">
        <w:rPr>
          <w:rFonts w:asciiTheme="majorBidi" w:eastAsia="URWPalladioL-Roma" w:hAnsiTheme="majorBidi" w:cstheme="majorBidi"/>
          <w:b/>
          <w:bCs/>
          <w:sz w:val="24"/>
          <w:szCs w:val="24"/>
        </w:rPr>
        <w:t>traits</w:t>
      </w:r>
      <w:r w:rsidRPr="008278EB">
        <w:rPr>
          <w:rFonts w:asciiTheme="majorBidi" w:eastAsia="URWPalladioL-Roma" w:hAnsiTheme="majorBidi" w:cstheme="majorBidi"/>
          <w:b/>
          <w:bCs/>
          <w:sz w:val="24"/>
          <w:szCs w:val="24"/>
        </w:rPr>
        <w:t xml:space="preserve"> 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10"/>
        <w:gridCol w:w="816"/>
        <w:gridCol w:w="2370"/>
        <w:gridCol w:w="5203"/>
      </w:tblGrid>
      <w:tr w:rsidR="002332D7" w:rsidRPr="009666F0" w:rsidTr="00557732">
        <w:tc>
          <w:tcPr>
            <w:tcW w:w="802" w:type="dxa"/>
            <w:hideMark/>
          </w:tcPr>
          <w:p w:rsidR="002332D7" w:rsidRPr="009666F0" w:rsidRDefault="002332D7" w:rsidP="004E4B53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1B1B1B"/>
                <w:sz w:val="24"/>
                <w:szCs w:val="24"/>
              </w:rPr>
            </w:pPr>
            <w:r w:rsidRPr="009666F0">
              <w:rPr>
                <w:rFonts w:asciiTheme="majorBidi" w:eastAsia="Times New Roman" w:hAnsiTheme="majorBidi" w:cstheme="majorBidi"/>
                <w:b/>
                <w:bCs/>
                <w:color w:val="1B1B1B"/>
                <w:sz w:val="24"/>
                <w:szCs w:val="24"/>
              </w:rPr>
              <w:t>Sensor</w:t>
            </w:r>
          </w:p>
        </w:tc>
        <w:tc>
          <w:tcPr>
            <w:tcW w:w="0" w:type="auto"/>
            <w:hideMark/>
          </w:tcPr>
          <w:p w:rsidR="002332D7" w:rsidRPr="009666F0" w:rsidRDefault="002332D7" w:rsidP="004E4B53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1B1B1B"/>
                <w:sz w:val="24"/>
                <w:szCs w:val="24"/>
              </w:rPr>
            </w:pPr>
            <w:r w:rsidRPr="009666F0">
              <w:rPr>
                <w:rFonts w:asciiTheme="majorBidi" w:eastAsia="Times New Roman" w:hAnsiTheme="majorBidi" w:cstheme="majorBidi"/>
                <w:b/>
                <w:bCs/>
                <w:color w:val="1B1B1B"/>
                <w:sz w:val="24"/>
                <w:szCs w:val="24"/>
              </w:rPr>
              <w:t>Name</w:t>
            </w:r>
          </w:p>
        </w:tc>
        <w:tc>
          <w:tcPr>
            <w:tcW w:w="0" w:type="auto"/>
            <w:hideMark/>
          </w:tcPr>
          <w:p w:rsidR="002332D7" w:rsidRPr="009666F0" w:rsidRDefault="002332D7" w:rsidP="004E4B53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1B1B1B"/>
                <w:sz w:val="24"/>
                <w:szCs w:val="24"/>
              </w:rPr>
            </w:pPr>
            <w:r w:rsidRPr="009666F0">
              <w:rPr>
                <w:rFonts w:asciiTheme="majorBidi" w:eastAsia="Times New Roman" w:hAnsiTheme="majorBidi" w:cstheme="majorBidi"/>
                <w:b/>
                <w:bCs/>
                <w:color w:val="1B1B1B"/>
                <w:sz w:val="24"/>
                <w:szCs w:val="24"/>
              </w:rPr>
              <w:t>Reference</w:t>
            </w:r>
          </w:p>
        </w:tc>
        <w:tc>
          <w:tcPr>
            <w:tcW w:w="0" w:type="auto"/>
            <w:hideMark/>
          </w:tcPr>
          <w:p w:rsidR="002332D7" w:rsidRPr="009666F0" w:rsidRDefault="002332D7" w:rsidP="004E4B53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1B1B1B"/>
                <w:sz w:val="24"/>
                <w:szCs w:val="24"/>
              </w:rPr>
            </w:pPr>
            <w:r w:rsidRPr="009666F0">
              <w:rPr>
                <w:rFonts w:asciiTheme="majorBidi" w:eastAsia="Times New Roman" w:hAnsiTheme="majorBidi" w:cstheme="majorBidi"/>
                <w:b/>
                <w:bCs/>
                <w:color w:val="1B1B1B"/>
                <w:sz w:val="24"/>
                <w:szCs w:val="24"/>
              </w:rPr>
              <w:t>Substance</w:t>
            </w:r>
          </w:p>
        </w:tc>
      </w:tr>
      <w:tr w:rsidR="002332D7" w:rsidRPr="009666F0" w:rsidTr="00557732">
        <w:tc>
          <w:tcPr>
            <w:tcW w:w="802" w:type="dxa"/>
            <w:hideMark/>
          </w:tcPr>
          <w:p w:rsidR="002332D7" w:rsidRPr="009666F0" w:rsidRDefault="002332D7" w:rsidP="004E4B53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</w:pP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S1</w:t>
            </w:r>
          </w:p>
        </w:tc>
        <w:tc>
          <w:tcPr>
            <w:tcW w:w="0" w:type="auto"/>
            <w:hideMark/>
          </w:tcPr>
          <w:p w:rsidR="002332D7" w:rsidRPr="009666F0" w:rsidRDefault="002332D7" w:rsidP="004E4B53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</w:pP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W1C</w:t>
            </w:r>
          </w:p>
        </w:tc>
        <w:tc>
          <w:tcPr>
            <w:tcW w:w="0" w:type="auto"/>
            <w:hideMark/>
          </w:tcPr>
          <w:p w:rsidR="002332D7" w:rsidRPr="009666F0" w:rsidRDefault="002332D7" w:rsidP="004E4B53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</w:pP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C</w:t>
            </w: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  <w:vertAlign w:val="subscript"/>
              </w:rPr>
              <w:t>6</w:t>
            </w: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H</w:t>
            </w: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  <w:vertAlign w:val="subscript"/>
              </w:rPr>
              <w:t>5</w:t>
            </w: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CH</w:t>
            </w: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  <w:vertAlign w:val="subscript"/>
              </w:rPr>
              <w:t>3</w:t>
            </w: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, 10 ppm</w:t>
            </w:r>
          </w:p>
        </w:tc>
        <w:tc>
          <w:tcPr>
            <w:tcW w:w="0" w:type="auto"/>
            <w:hideMark/>
          </w:tcPr>
          <w:p w:rsidR="002332D7" w:rsidRPr="009666F0" w:rsidRDefault="002332D7" w:rsidP="004E4B53">
            <w:pPr>
              <w:spacing w:line="360" w:lineRule="auto"/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</w:pPr>
            <w:r w:rsidRPr="00A63248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Slight response to aromatic compounds</w:t>
            </w:r>
          </w:p>
        </w:tc>
      </w:tr>
      <w:tr w:rsidR="002332D7" w:rsidRPr="009666F0" w:rsidTr="00557732">
        <w:tc>
          <w:tcPr>
            <w:tcW w:w="802" w:type="dxa"/>
          </w:tcPr>
          <w:p w:rsidR="002332D7" w:rsidRPr="009666F0" w:rsidRDefault="002332D7" w:rsidP="004E4B53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</w:pP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S2</w:t>
            </w:r>
          </w:p>
        </w:tc>
        <w:tc>
          <w:tcPr>
            <w:tcW w:w="0" w:type="auto"/>
          </w:tcPr>
          <w:p w:rsidR="002332D7" w:rsidRPr="009666F0" w:rsidRDefault="002332D7" w:rsidP="004E4B53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</w:pP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W3C</w:t>
            </w:r>
          </w:p>
        </w:tc>
        <w:tc>
          <w:tcPr>
            <w:tcW w:w="0" w:type="auto"/>
          </w:tcPr>
          <w:p w:rsidR="002332D7" w:rsidRPr="009666F0" w:rsidRDefault="002332D7" w:rsidP="004E4B53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</w:pP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C</w:t>
            </w: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  <w:vertAlign w:val="subscript"/>
              </w:rPr>
              <w:t>6</w:t>
            </w: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H</w:t>
            </w: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  <w:vertAlign w:val="subscript"/>
              </w:rPr>
              <w:t>6</w:t>
            </w: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, 1 ppm</w:t>
            </w:r>
          </w:p>
        </w:tc>
        <w:tc>
          <w:tcPr>
            <w:tcW w:w="0" w:type="auto"/>
          </w:tcPr>
          <w:p w:rsidR="002332D7" w:rsidRPr="009666F0" w:rsidRDefault="002332D7" w:rsidP="004E4B53">
            <w:pPr>
              <w:spacing w:line="360" w:lineRule="auto"/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</w:pPr>
            <w:r w:rsidRPr="004F04B3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Mild response to ammonia-related compounds</w:t>
            </w:r>
          </w:p>
        </w:tc>
      </w:tr>
      <w:tr w:rsidR="002332D7" w:rsidRPr="009666F0" w:rsidTr="00557732">
        <w:tc>
          <w:tcPr>
            <w:tcW w:w="802" w:type="dxa"/>
          </w:tcPr>
          <w:p w:rsidR="002332D7" w:rsidRPr="009666F0" w:rsidRDefault="002332D7" w:rsidP="004E4B53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</w:pP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S3</w:t>
            </w:r>
          </w:p>
        </w:tc>
        <w:tc>
          <w:tcPr>
            <w:tcW w:w="0" w:type="auto"/>
          </w:tcPr>
          <w:p w:rsidR="002332D7" w:rsidRPr="009666F0" w:rsidRDefault="002332D7" w:rsidP="004E4B53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</w:pP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W5C</w:t>
            </w:r>
          </w:p>
        </w:tc>
        <w:tc>
          <w:tcPr>
            <w:tcW w:w="0" w:type="auto"/>
          </w:tcPr>
          <w:p w:rsidR="002332D7" w:rsidRPr="009666F0" w:rsidRDefault="002332D7" w:rsidP="004E4B53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</w:pP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CH</w:t>
            </w: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  <w:vertAlign w:val="subscript"/>
              </w:rPr>
              <w:t>3</w:t>
            </w: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CH</w:t>
            </w: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  <w:vertAlign w:val="subscript"/>
              </w:rPr>
              <w:t>2</w:t>
            </w: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CH</w:t>
            </w: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  <w:vertAlign w:val="subscript"/>
              </w:rPr>
              <w:t>3</w:t>
            </w: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, 1 ppm</w:t>
            </w:r>
          </w:p>
        </w:tc>
        <w:tc>
          <w:tcPr>
            <w:tcW w:w="0" w:type="auto"/>
          </w:tcPr>
          <w:p w:rsidR="002332D7" w:rsidRPr="009666F0" w:rsidRDefault="002332D7" w:rsidP="004E4B53">
            <w:pPr>
              <w:spacing w:line="360" w:lineRule="auto"/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</w:pPr>
            <w:r w:rsidRPr="004F04B3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Weak sensitivity to hydrocarbons</w:t>
            </w:r>
          </w:p>
        </w:tc>
      </w:tr>
      <w:tr w:rsidR="002332D7" w:rsidRPr="009666F0" w:rsidTr="00557732">
        <w:tc>
          <w:tcPr>
            <w:tcW w:w="802" w:type="dxa"/>
          </w:tcPr>
          <w:p w:rsidR="002332D7" w:rsidRPr="009666F0" w:rsidRDefault="002332D7" w:rsidP="004E4B53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</w:pP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S4</w:t>
            </w:r>
          </w:p>
        </w:tc>
        <w:tc>
          <w:tcPr>
            <w:tcW w:w="0" w:type="auto"/>
          </w:tcPr>
          <w:p w:rsidR="002332D7" w:rsidRPr="009666F0" w:rsidRDefault="002332D7" w:rsidP="004E4B53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</w:pP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W1S</w:t>
            </w:r>
          </w:p>
        </w:tc>
        <w:tc>
          <w:tcPr>
            <w:tcW w:w="0" w:type="auto"/>
          </w:tcPr>
          <w:p w:rsidR="002332D7" w:rsidRPr="009666F0" w:rsidRDefault="002332D7" w:rsidP="004E4B53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</w:pP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CH</w:t>
            </w: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  <w:vertAlign w:val="subscript"/>
              </w:rPr>
              <w:t>3</w:t>
            </w: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, 100 ppm</w:t>
            </w:r>
          </w:p>
        </w:tc>
        <w:tc>
          <w:tcPr>
            <w:tcW w:w="0" w:type="auto"/>
          </w:tcPr>
          <w:p w:rsidR="002332D7" w:rsidRPr="009666F0" w:rsidRDefault="002332D7" w:rsidP="004E4B53">
            <w:pPr>
              <w:spacing w:line="360" w:lineRule="auto"/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</w:pPr>
            <w:r w:rsidRPr="00A63082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Highest response — sensitive to methyl compounds</w:t>
            </w:r>
          </w:p>
        </w:tc>
      </w:tr>
      <w:tr w:rsidR="002332D7" w:rsidRPr="009666F0" w:rsidTr="00557732">
        <w:tc>
          <w:tcPr>
            <w:tcW w:w="802" w:type="dxa"/>
          </w:tcPr>
          <w:p w:rsidR="002332D7" w:rsidRPr="009666F0" w:rsidRDefault="002332D7" w:rsidP="004E4B53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</w:pP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S5</w:t>
            </w:r>
          </w:p>
        </w:tc>
        <w:tc>
          <w:tcPr>
            <w:tcW w:w="0" w:type="auto"/>
          </w:tcPr>
          <w:p w:rsidR="002332D7" w:rsidRPr="009666F0" w:rsidRDefault="002332D7" w:rsidP="004E4B53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</w:pP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W2S</w:t>
            </w:r>
          </w:p>
        </w:tc>
        <w:tc>
          <w:tcPr>
            <w:tcW w:w="0" w:type="auto"/>
          </w:tcPr>
          <w:p w:rsidR="002332D7" w:rsidRPr="009666F0" w:rsidRDefault="002332D7" w:rsidP="004E4B53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</w:pP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CO, 100 ppm</w:t>
            </w:r>
          </w:p>
        </w:tc>
        <w:tc>
          <w:tcPr>
            <w:tcW w:w="0" w:type="auto"/>
          </w:tcPr>
          <w:p w:rsidR="002332D7" w:rsidRPr="009666F0" w:rsidRDefault="002332D7" w:rsidP="004E4B53">
            <w:pPr>
              <w:spacing w:line="360" w:lineRule="auto"/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</w:pPr>
            <w:r w:rsidRPr="00423621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Detects alcohol and aldehyde compounds</w:t>
            </w:r>
          </w:p>
        </w:tc>
      </w:tr>
      <w:tr w:rsidR="002332D7" w:rsidRPr="009666F0" w:rsidTr="00557732">
        <w:tc>
          <w:tcPr>
            <w:tcW w:w="802" w:type="dxa"/>
          </w:tcPr>
          <w:p w:rsidR="002332D7" w:rsidRPr="009666F0" w:rsidRDefault="002332D7" w:rsidP="004E4B53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</w:pP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S6</w:t>
            </w:r>
          </w:p>
        </w:tc>
        <w:tc>
          <w:tcPr>
            <w:tcW w:w="0" w:type="auto"/>
          </w:tcPr>
          <w:p w:rsidR="002332D7" w:rsidRPr="009666F0" w:rsidRDefault="002332D7" w:rsidP="004E4B53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</w:pP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W3S</w:t>
            </w:r>
          </w:p>
        </w:tc>
        <w:tc>
          <w:tcPr>
            <w:tcW w:w="0" w:type="auto"/>
          </w:tcPr>
          <w:p w:rsidR="002332D7" w:rsidRPr="009666F0" w:rsidRDefault="002332D7" w:rsidP="004E4B53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</w:pP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CH</w:t>
            </w: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  <w:vertAlign w:val="subscript"/>
              </w:rPr>
              <w:t>3</w:t>
            </w: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, 10CH</w:t>
            </w: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  <w:vertAlign w:val="subscript"/>
              </w:rPr>
              <w:t>3</w:t>
            </w: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, 100 ppm</w:t>
            </w:r>
          </w:p>
        </w:tc>
        <w:tc>
          <w:tcPr>
            <w:tcW w:w="0" w:type="auto"/>
          </w:tcPr>
          <w:p w:rsidR="002332D7" w:rsidRPr="009666F0" w:rsidRDefault="002332D7" w:rsidP="004E4B53">
            <w:pPr>
              <w:spacing w:line="360" w:lineRule="auto"/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</w:pPr>
            <w:r w:rsidRPr="004F04B3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 xml:space="preserve">Responds to alkanes and methane derivatives </w:t>
            </w:r>
          </w:p>
        </w:tc>
      </w:tr>
      <w:tr w:rsidR="002332D7" w:rsidRPr="009666F0" w:rsidTr="00557732">
        <w:tc>
          <w:tcPr>
            <w:tcW w:w="802" w:type="dxa"/>
          </w:tcPr>
          <w:p w:rsidR="002332D7" w:rsidRPr="009666F0" w:rsidRDefault="002332D7" w:rsidP="004E4B53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</w:pP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S7</w:t>
            </w:r>
          </w:p>
        </w:tc>
        <w:tc>
          <w:tcPr>
            <w:tcW w:w="0" w:type="auto"/>
          </w:tcPr>
          <w:p w:rsidR="002332D7" w:rsidRPr="009666F0" w:rsidRDefault="002332D7" w:rsidP="004E4B53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</w:pP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W5S</w:t>
            </w:r>
          </w:p>
        </w:tc>
        <w:tc>
          <w:tcPr>
            <w:tcW w:w="0" w:type="auto"/>
          </w:tcPr>
          <w:p w:rsidR="002332D7" w:rsidRPr="009666F0" w:rsidRDefault="002332D7" w:rsidP="004E4B53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</w:pP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NO</w:t>
            </w: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  <w:vertAlign w:val="subscript"/>
              </w:rPr>
              <w:t>2</w:t>
            </w: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, 1 ppm</w:t>
            </w:r>
          </w:p>
        </w:tc>
        <w:tc>
          <w:tcPr>
            <w:tcW w:w="0" w:type="auto"/>
          </w:tcPr>
          <w:p w:rsidR="002332D7" w:rsidRPr="009666F0" w:rsidRDefault="002332D7" w:rsidP="004E4B53">
            <w:pPr>
              <w:spacing w:line="360" w:lineRule="auto"/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</w:pPr>
            <w:r w:rsidRPr="00A63082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High response to nitrogen oxides</w:t>
            </w:r>
          </w:p>
        </w:tc>
      </w:tr>
      <w:tr w:rsidR="002332D7" w:rsidRPr="009666F0" w:rsidTr="00557732">
        <w:tc>
          <w:tcPr>
            <w:tcW w:w="802" w:type="dxa"/>
          </w:tcPr>
          <w:p w:rsidR="002332D7" w:rsidRPr="009666F0" w:rsidRDefault="002332D7" w:rsidP="004E4B53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</w:pP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S8</w:t>
            </w:r>
          </w:p>
        </w:tc>
        <w:tc>
          <w:tcPr>
            <w:tcW w:w="0" w:type="auto"/>
          </w:tcPr>
          <w:p w:rsidR="002332D7" w:rsidRPr="009666F0" w:rsidRDefault="002332D7" w:rsidP="004E4B53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</w:pP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W6S</w:t>
            </w:r>
          </w:p>
        </w:tc>
        <w:tc>
          <w:tcPr>
            <w:tcW w:w="0" w:type="auto"/>
          </w:tcPr>
          <w:p w:rsidR="002332D7" w:rsidRPr="009666F0" w:rsidRDefault="002332D7" w:rsidP="004E4B53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</w:pP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H</w:t>
            </w: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  <w:vertAlign w:val="subscript"/>
              </w:rPr>
              <w:t>2</w:t>
            </w: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, 100 ppb</w:t>
            </w:r>
          </w:p>
        </w:tc>
        <w:tc>
          <w:tcPr>
            <w:tcW w:w="0" w:type="auto"/>
          </w:tcPr>
          <w:p w:rsidR="002332D7" w:rsidRPr="009666F0" w:rsidRDefault="002332D7" w:rsidP="004E4B53">
            <w:pPr>
              <w:spacing w:line="360" w:lineRule="auto"/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</w:pPr>
            <w:r w:rsidRPr="00A63082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Sensitive to hydrogen and low-molecular gases</w:t>
            </w:r>
          </w:p>
        </w:tc>
      </w:tr>
      <w:tr w:rsidR="002332D7" w:rsidRPr="009666F0" w:rsidTr="00557732">
        <w:tc>
          <w:tcPr>
            <w:tcW w:w="802" w:type="dxa"/>
          </w:tcPr>
          <w:p w:rsidR="002332D7" w:rsidRPr="009666F0" w:rsidRDefault="002332D7" w:rsidP="004E4B53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</w:pP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S9</w:t>
            </w:r>
          </w:p>
        </w:tc>
        <w:tc>
          <w:tcPr>
            <w:tcW w:w="0" w:type="auto"/>
            <w:hideMark/>
          </w:tcPr>
          <w:p w:rsidR="002332D7" w:rsidRPr="009666F0" w:rsidRDefault="002332D7" w:rsidP="004E4B53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</w:pP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W1W</w:t>
            </w:r>
          </w:p>
        </w:tc>
        <w:tc>
          <w:tcPr>
            <w:tcW w:w="0" w:type="auto"/>
            <w:hideMark/>
          </w:tcPr>
          <w:p w:rsidR="002332D7" w:rsidRPr="009666F0" w:rsidRDefault="002332D7" w:rsidP="004E4B53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</w:pP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H</w:t>
            </w: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  <w:vertAlign w:val="subscript"/>
              </w:rPr>
              <w:t>2</w:t>
            </w: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S, 1 ppm</w:t>
            </w:r>
          </w:p>
        </w:tc>
        <w:tc>
          <w:tcPr>
            <w:tcW w:w="0" w:type="auto"/>
            <w:hideMark/>
          </w:tcPr>
          <w:p w:rsidR="002332D7" w:rsidRPr="009666F0" w:rsidRDefault="002332D7" w:rsidP="004E4B53">
            <w:pPr>
              <w:spacing w:line="360" w:lineRule="auto"/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</w:pPr>
            <w:r w:rsidRPr="00423621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Sensitive to sulfur–organic volatiles</w:t>
            </w:r>
          </w:p>
        </w:tc>
      </w:tr>
      <w:tr w:rsidR="002332D7" w:rsidRPr="009666F0" w:rsidTr="00557732">
        <w:tc>
          <w:tcPr>
            <w:tcW w:w="802" w:type="dxa"/>
          </w:tcPr>
          <w:p w:rsidR="002332D7" w:rsidRPr="009666F0" w:rsidRDefault="002332D7" w:rsidP="004E4B53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</w:pP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S10</w:t>
            </w:r>
          </w:p>
        </w:tc>
        <w:tc>
          <w:tcPr>
            <w:tcW w:w="0" w:type="auto"/>
          </w:tcPr>
          <w:p w:rsidR="002332D7" w:rsidRPr="009666F0" w:rsidRDefault="002332D7" w:rsidP="004E4B53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</w:pP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W2W</w:t>
            </w:r>
          </w:p>
        </w:tc>
        <w:tc>
          <w:tcPr>
            <w:tcW w:w="0" w:type="auto"/>
          </w:tcPr>
          <w:p w:rsidR="002332D7" w:rsidRPr="009666F0" w:rsidRDefault="002332D7" w:rsidP="004E4B53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</w:pP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H</w:t>
            </w: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  <w:vertAlign w:val="subscript"/>
              </w:rPr>
              <w:t>2</w:t>
            </w:r>
            <w:r w:rsidRPr="009666F0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S, 1ppm</w:t>
            </w:r>
          </w:p>
        </w:tc>
        <w:tc>
          <w:tcPr>
            <w:tcW w:w="0" w:type="auto"/>
          </w:tcPr>
          <w:p w:rsidR="002332D7" w:rsidRPr="009666F0" w:rsidRDefault="002332D7" w:rsidP="004E4B53">
            <w:pPr>
              <w:spacing w:line="360" w:lineRule="auto"/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</w:pPr>
            <w:r w:rsidRPr="00423621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Sensitive to aromatic/alcohol volatiles</w:t>
            </w:r>
          </w:p>
        </w:tc>
      </w:tr>
    </w:tbl>
    <w:p w:rsidR="002332D7" w:rsidRPr="00FF03A9" w:rsidRDefault="002332D7" w:rsidP="002332D7">
      <w:pPr>
        <w:spacing w:after="0" w:line="360" w:lineRule="auto"/>
        <w:jc w:val="both"/>
        <w:rPr>
          <w:rFonts w:asciiTheme="majorBidi" w:eastAsia="URWPalladioL-Roma" w:hAnsiTheme="majorBidi" w:cstheme="majorBidi"/>
          <w:sz w:val="24"/>
          <w:szCs w:val="24"/>
        </w:rPr>
      </w:pPr>
    </w:p>
    <w:p w:rsidR="00C26CC9" w:rsidRDefault="00C26CC9" w:rsidP="00800993">
      <w:pPr>
        <w:spacing w:after="0" w:line="360" w:lineRule="auto"/>
        <w:jc w:val="both"/>
        <w:rPr>
          <w:rFonts w:asciiTheme="majorBidi" w:eastAsia="URWPalladioL-Roma" w:hAnsiTheme="majorBidi" w:cstheme="majorBidi"/>
          <w:b/>
          <w:bCs/>
          <w:sz w:val="24"/>
          <w:szCs w:val="24"/>
        </w:rPr>
      </w:pPr>
    </w:p>
    <w:p w:rsidR="00D64392" w:rsidRDefault="00D64392" w:rsidP="00800993">
      <w:pPr>
        <w:spacing w:after="0" w:line="360" w:lineRule="auto"/>
        <w:jc w:val="both"/>
        <w:rPr>
          <w:rFonts w:asciiTheme="majorBidi" w:eastAsia="URWPalladioL-Roma" w:hAnsiTheme="majorBidi" w:cstheme="majorBidi"/>
          <w:b/>
          <w:bCs/>
          <w:sz w:val="24"/>
          <w:szCs w:val="24"/>
        </w:rPr>
      </w:pPr>
    </w:p>
    <w:p w:rsidR="00D64392" w:rsidRDefault="00D64392" w:rsidP="00800993">
      <w:pPr>
        <w:spacing w:after="0" w:line="360" w:lineRule="auto"/>
        <w:jc w:val="both"/>
        <w:rPr>
          <w:rFonts w:asciiTheme="majorBidi" w:eastAsia="URWPalladioL-Roma" w:hAnsiTheme="majorBidi" w:cstheme="majorBidi"/>
          <w:b/>
          <w:bCs/>
          <w:sz w:val="24"/>
          <w:szCs w:val="24"/>
        </w:rPr>
      </w:pPr>
    </w:p>
    <w:p w:rsidR="00D64392" w:rsidRDefault="00D64392" w:rsidP="00800993">
      <w:pPr>
        <w:spacing w:after="0" w:line="360" w:lineRule="auto"/>
        <w:jc w:val="both"/>
        <w:rPr>
          <w:rFonts w:asciiTheme="majorBidi" w:eastAsia="URWPalladioL-Roma" w:hAnsiTheme="majorBidi" w:cstheme="majorBidi"/>
          <w:b/>
          <w:bCs/>
          <w:sz w:val="24"/>
          <w:szCs w:val="24"/>
        </w:rPr>
      </w:pPr>
    </w:p>
    <w:p w:rsidR="00D64392" w:rsidRDefault="00D64392" w:rsidP="00800993">
      <w:pPr>
        <w:spacing w:after="0" w:line="360" w:lineRule="auto"/>
        <w:jc w:val="both"/>
        <w:rPr>
          <w:rFonts w:asciiTheme="majorBidi" w:eastAsia="URWPalladioL-Roma" w:hAnsiTheme="majorBidi" w:cstheme="majorBidi"/>
          <w:b/>
          <w:bCs/>
          <w:sz w:val="24"/>
          <w:szCs w:val="24"/>
        </w:rPr>
      </w:pPr>
    </w:p>
    <w:p w:rsidR="00D64392" w:rsidRDefault="00D64392" w:rsidP="00800993">
      <w:pPr>
        <w:spacing w:after="0" w:line="360" w:lineRule="auto"/>
        <w:jc w:val="both"/>
        <w:rPr>
          <w:rFonts w:asciiTheme="majorBidi" w:eastAsia="URWPalladioL-Roma" w:hAnsiTheme="majorBidi" w:cstheme="majorBidi"/>
          <w:b/>
          <w:bCs/>
          <w:sz w:val="24"/>
          <w:szCs w:val="24"/>
        </w:rPr>
      </w:pPr>
    </w:p>
    <w:p w:rsidR="00D64392" w:rsidRDefault="00D64392" w:rsidP="00800993">
      <w:pPr>
        <w:spacing w:after="0" w:line="360" w:lineRule="auto"/>
        <w:jc w:val="both"/>
        <w:rPr>
          <w:rFonts w:asciiTheme="majorBidi" w:eastAsia="URWPalladioL-Roma" w:hAnsiTheme="majorBidi" w:cstheme="majorBidi"/>
          <w:b/>
          <w:bCs/>
          <w:sz w:val="24"/>
          <w:szCs w:val="24"/>
        </w:rPr>
      </w:pPr>
    </w:p>
    <w:p w:rsidR="00D64392" w:rsidRDefault="00D64392" w:rsidP="00800993">
      <w:pPr>
        <w:spacing w:after="0" w:line="360" w:lineRule="auto"/>
        <w:jc w:val="both"/>
        <w:rPr>
          <w:rFonts w:asciiTheme="majorBidi" w:eastAsia="URWPalladioL-Roma" w:hAnsiTheme="majorBidi" w:cstheme="majorBidi"/>
          <w:b/>
          <w:bCs/>
          <w:sz w:val="24"/>
          <w:szCs w:val="24"/>
        </w:rPr>
      </w:pPr>
    </w:p>
    <w:p w:rsidR="00D64392" w:rsidRDefault="00D64392" w:rsidP="00800993">
      <w:pPr>
        <w:spacing w:after="0" w:line="360" w:lineRule="auto"/>
        <w:jc w:val="both"/>
        <w:rPr>
          <w:rFonts w:asciiTheme="majorBidi" w:eastAsia="URWPalladioL-Roma" w:hAnsiTheme="majorBidi" w:cstheme="majorBidi"/>
          <w:b/>
          <w:bCs/>
          <w:sz w:val="24"/>
          <w:szCs w:val="24"/>
        </w:rPr>
      </w:pPr>
    </w:p>
    <w:p w:rsidR="00D64392" w:rsidRDefault="00D64392" w:rsidP="00800993">
      <w:pPr>
        <w:spacing w:after="0" w:line="360" w:lineRule="auto"/>
        <w:jc w:val="both"/>
        <w:rPr>
          <w:rFonts w:asciiTheme="majorBidi" w:eastAsia="URWPalladioL-Roma" w:hAnsiTheme="majorBidi" w:cstheme="majorBidi"/>
          <w:b/>
          <w:bCs/>
          <w:sz w:val="24"/>
          <w:szCs w:val="24"/>
        </w:rPr>
      </w:pPr>
    </w:p>
    <w:p w:rsidR="00D64392" w:rsidRDefault="00D64392" w:rsidP="00800993">
      <w:pPr>
        <w:spacing w:after="0" w:line="360" w:lineRule="auto"/>
        <w:jc w:val="both"/>
        <w:rPr>
          <w:rFonts w:asciiTheme="majorBidi" w:eastAsia="URWPalladioL-Roma" w:hAnsiTheme="majorBidi" w:cstheme="majorBidi"/>
          <w:b/>
          <w:bCs/>
          <w:sz w:val="24"/>
          <w:szCs w:val="24"/>
        </w:rPr>
      </w:pPr>
    </w:p>
    <w:p w:rsidR="00D64392" w:rsidRDefault="00D64392" w:rsidP="00800993">
      <w:pPr>
        <w:spacing w:after="0" w:line="360" w:lineRule="auto"/>
        <w:jc w:val="both"/>
        <w:rPr>
          <w:rFonts w:asciiTheme="majorBidi" w:eastAsia="URWPalladioL-Roma" w:hAnsiTheme="majorBidi" w:cstheme="majorBidi"/>
          <w:b/>
          <w:bCs/>
          <w:sz w:val="24"/>
          <w:szCs w:val="24"/>
        </w:rPr>
      </w:pPr>
    </w:p>
    <w:p w:rsidR="00D64392" w:rsidRDefault="00D64392" w:rsidP="00800993">
      <w:pPr>
        <w:spacing w:after="0" w:line="360" w:lineRule="auto"/>
        <w:jc w:val="both"/>
        <w:rPr>
          <w:rFonts w:asciiTheme="majorBidi" w:eastAsia="URWPalladioL-Roma" w:hAnsiTheme="majorBidi" w:cstheme="majorBidi"/>
          <w:b/>
          <w:bCs/>
          <w:sz w:val="24"/>
          <w:szCs w:val="24"/>
        </w:rPr>
      </w:pPr>
    </w:p>
    <w:p w:rsidR="00D64392" w:rsidRDefault="00D64392" w:rsidP="00800993">
      <w:pPr>
        <w:spacing w:after="0" w:line="360" w:lineRule="auto"/>
        <w:jc w:val="both"/>
        <w:rPr>
          <w:rFonts w:asciiTheme="majorBidi" w:eastAsia="URWPalladioL-Roma" w:hAnsiTheme="majorBidi" w:cstheme="majorBidi"/>
          <w:b/>
          <w:bCs/>
          <w:sz w:val="24"/>
          <w:szCs w:val="24"/>
        </w:rPr>
      </w:pPr>
    </w:p>
    <w:p w:rsidR="00D64392" w:rsidRDefault="00D64392" w:rsidP="00800993">
      <w:pPr>
        <w:spacing w:after="0" w:line="360" w:lineRule="auto"/>
        <w:jc w:val="both"/>
        <w:rPr>
          <w:rFonts w:asciiTheme="majorBidi" w:eastAsia="URWPalladioL-Roma" w:hAnsiTheme="majorBidi" w:cstheme="majorBidi"/>
          <w:b/>
          <w:bCs/>
          <w:sz w:val="24"/>
          <w:szCs w:val="24"/>
        </w:rPr>
      </w:pPr>
    </w:p>
    <w:p w:rsidR="00D64392" w:rsidRDefault="00D64392" w:rsidP="00800993">
      <w:pPr>
        <w:spacing w:after="0" w:line="360" w:lineRule="auto"/>
        <w:jc w:val="both"/>
        <w:rPr>
          <w:rFonts w:asciiTheme="majorBidi" w:eastAsia="URWPalladioL-Roma" w:hAnsiTheme="majorBidi" w:cstheme="majorBidi"/>
          <w:b/>
          <w:bCs/>
          <w:sz w:val="24"/>
          <w:szCs w:val="24"/>
        </w:rPr>
      </w:pPr>
    </w:p>
    <w:p w:rsidR="00D64392" w:rsidRDefault="00D64392" w:rsidP="00800993">
      <w:pPr>
        <w:spacing w:after="0" w:line="360" w:lineRule="auto"/>
        <w:jc w:val="both"/>
        <w:rPr>
          <w:rFonts w:asciiTheme="majorBidi" w:eastAsia="URWPalladioL-Roma" w:hAnsiTheme="majorBidi" w:cstheme="majorBidi"/>
          <w:b/>
          <w:bCs/>
          <w:sz w:val="24"/>
          <w:szCs w:val="24"/>
        </w:rPr>
      </w:pPr>
    </w:p>
    <w:p w:rsidR="004437FB" w:rsidRPr="004437FB" w:rsidRDefault="004437FB" w:rsidP="004437FB">
      <w:pPr>
        <w:spacing w:after="0" w:line="360" w:lineRule="auto"/>
        <w:jc w:val="both"/>
        <w:rPr>
          <w:rFonts w:asciiTheme="majorBidi" w:eastAsia="URWPalladioL-Roma" w:hAnsiTheme="majorBidi" w:cstheme="majorBidi"/>
          <w:b/>
          <w:bCs/>
          <w:sz w:val="24"/>
          <w:szCs w:val="24"/>
        </w:rPr>
      </w:pPr>
      <w:r w:rsidRPr="00590197">
        <w:rPr>
          <w:rFonts w:asciiTheme="majorBidi" w:eastAsia="URWPalladioL-Roma" w:hAnsiTheme="majorBidi" w:cstheme="majorBidi"/>
          <w:b/>
          <w:bCs/>
          <w:sz w:val="24"/>
          <w:szCs w:val="24"/>
        </w:rPr>
        <w:lastRenderedPageBreak/>
        <w:t>Supplementary Table S</w:t>
      </w:r>
      <w:r>
        <w:rPr>
          <w:rFonts w:asciiTheme="majorBidi" w:eastAsia="URWPalladioL-Roma" w:hAnsiTheme="majorBidi" w:cstheme="majorBidi"/>
          <w:b/>
          <w:bCs/>
          <w:sz w:val="24"/>
          <w:szCs w:val="24"/>
        </w:rPr>
        <w:t>2</w:t>
      </w:r>
      <w:r w:rsidRPr="00590197">
        <w:rPr>
          <w:rFonts w:asciiTheme="majorBidi" w:eastAsia="URWPalladioL-Roma" w:hAnsiTheme="majorBidi" w:cstheme="majorBidi"/>
          <w:b/>
          <w:bCs/>
          <w:sz w:val="24"/>
          <w:szCs w:val="24"/>
        </w:rPr>
        <w:t>.</w:t>
      </w:r>
      <w:r w:rsidRPr="004437FB">
        <w:rPr>
          <w:rFonts w:asciiTheme="majorBidi" w:eastAsia="URWPalladioL-Roma" w:hAnsiTheme="majorBidi" w:cstheme="majorBidi"/>
          <w:b/>
          <w:bCs/>
          <w:sz w:val="24"/>
          <w:szCs w:val="24"/>
        </w:rPr>
        <w:t>PCA model and sensor loadings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"/>
        <w:gridCol w:w="3685"/>
        <w:gridCol w:w="2268"/>
        <w:gridCol w:w="2268"/>
      </w:tblGrid>
      <w:tr w:rsidR="006630C2" w:rsidRPr="006630C2" w:rsidTr="00324169">
        <w:tc>
          <w:tcPr>
            <w:tcW w:w="1101" w:type="dxa"/>
            <w:hideMark/>
          </w:tcPr>
          <w:p w:rsidR="006630C2" w:rsidRPr="006630C2" w:rsidRDefault="006630C2" w:rsidP="006630C2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6630C2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Sensor</w:t>
            </w:r>
          </w:p>
        </w:tc>
        <w:tc>
          <w:tcPr>
            <w:tcW w:w="3685" w:type="dxa"/>
            <w:hideMark/>
          </w:tcPr>
          <w:p w:rsidR="006630C2" w:rsidRPr="006630C2" w:rsidRDefault="006630C2" w:rsidP="006630C2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6630C2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Major sensitivity</w:t>
            </w:r>
          </w:p>
        </w:tc>
        <w:tc>
          <w:tcPr>
            <w:tcW w:w="2268" w:type="dxa"/>
            <w:hideMark/>
          </w:tcPr>
          <w:p w:rsidR="006630C2" w:rsidRPr="006630C2" w:rsidRDefault="006630C2" w:rsidP="006630C2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6630C2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PC1 loading</w:t>
            </w:r>
          </w:p>
        </w:tc>
        <w:tc>
          <w:tcPr>
            <w:tcW w:w="2268" w:type="dxa"/>
            <w:hideMark/>
          </w:tcPr>
          <w:p w:rsidR="006630C2" w:rsidRPr="006630C2" w:rsidRDefault="006630C2" w:rsidP="006630C2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6630C2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PC2 loading</w:t>
            </w:r>
          </w:p>
        </w:tc>
      </w:tr>
      <w:tr w:rsidR="00CA6F10" w:rsidRPr="006630C2" w:rsidTr="00324169">
        <w:tc>
          <w:tcPr>
            <w:tcW w:w="1101" w:type="dxa"/>
            <w:hideMark/>
          </w:tcPr>
          <w:p w:rsidR="00CA6F10" w:rsidRPr="006630C2" w:rsidRDefault="00CA6F10" w:rsidP="00607D1C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630C2">
              <w:rPr>
                <w:rFonts w:asciiTheme="majorBidi" w:eastAsia="Times New Roman" w:hAnsiTheme="majorBidi" w:cstheme="majorBidi"/>
                <w:sz w:val="24"/>
                <w:szCs w:val="24"/>
              </w:rPr>
              <w:t>W1C</w:t>
            </w:r>
          </w:p>
        </w:tc>
        <w:tc>
          <w:tcPr>
            <w:tcW w:w="3685" w:type="dxa"/>
            <w:hideMark/>
          </w:tcPr>
          <w:p w:rsidR="00CA6F10" w:rsidRPr="009666F0" w:rsidRDefault="004876C8" w:rsidP="003C558C">
            <w:pPr>
              <w:spacing w:line="360" w:lineRule="auto"/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</w:pPr>
            <w:r w:rsidRPr="00A63248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A</w:t>
            </w:r>
            <w:r w:rsidR="00CA6F10" w:rsidRPr="00A63248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romatic compounds</w:t>
            </w:r>
          </w:p>
        </w:tc>
        <w:tc>
          <w:tcPr>
            <w:tcW w:w="2268" w:type="dxa"/>
            <w:hideMark/>
          </w:tcPr>
          <w:p w:rsidR="00CA6F10" w:rsidRPr="006630C2" w:rsidRDefault="00CA6F10" w:rsidP="00607D1C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630C2">
              <w:rPr>
                <w:rFonts w:asciiTheme="majorBidi" w:eastAsia="Times New Roman" w:hAnsiTheme="majorBidi" w:cstheme="majorBidi"/>
                <w:sz w:val="24"/>
                <w:szCs w:val="24"/>
              </w:rPr>
              <w:t>0.412</w:t>
            </w:r>
          </w:p>
        </w:tc>
        <w:tc>
          <w:tcPr>
            <w:tcW w:w="2268" w:type="dxa"/>
            <w:hideMark/>
          </w:tcPr>
          <w:p w:rsidR="00CA6F10" w:rsidRPr="006630C2" w:rsidRDefault="00CA6F10" w:rsidP="00607D1C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630C2">
              <w:rPr>
                <w:rFonts w:asciiTheme="majorBidi" w:eastAsia="Times New Roman" w:hAnsiTheme="majorBidi" w:cstheme="majorBidi"/>
                <w:sz w:val="24"/>
                <w:szCs w:val="24"/>
              </w:rPr>
              <w:t>0.051</w:t>
            </w:r>
          </w:p>
        </w:tc>
      </w:tr>
      <w:tr w:rsidR="00CA6F10" w:rsidRPr="006630C2" w:rsidTr="00324169">
        <w:tc>
          <w:tcPr>
            <w:tcW w:w="1101" w:type="dxa"/>
            <w:hideMark/>
          </w:tcPr>
          <w:p w:rsidR="00CA6F10" w:rsidRPr="006630C2" w:rsidRDefault="00CA6F10" w:rsidP="00607D1C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630C2">
              <w:rPr>
                <w:rFonts w:asciiTheme="majorBidi" w:eastAsia="Times New Roman" w:hAnsiTheme="majorBidi" w:cstheme="majorBidi"/>
                <w:sz w:val="24"/>
                <w:szCs w:val="24"/>
              </w:rPr>
              <w:t>W3C</w:t>
            </w:r>
          </w:p>
        </w:tc>
        <w:tc>
          <w:tcPr>
            <w:tcW w:w="3685" w:type="dxa"/>
            <w:hideMark/>
          </w:tcPr>
          <w:p w:rsidR="00CA6F10" w:rsidRPr="009666F0" w:rsidRDefault="004876C8" w:rsidP="004876C8">
            <w:pPr>
              <w:spacing w:line="360" w:lineRule="auto"/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</w:pPr>
            <w:r w:rsidRPr="004876C8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Ammonia/aromatics</w:t>
            </w:r>
          </w:p>
        </w:tc>
        <w:tc>
          <w:tcPr>
            <w:tcW w:w="2268" w:type="dxa"/>
            <w:hideMark/>
          </w:tcPr>
          <w:p w:rsidR="00CA6F10" w:rsidRPr="006630C2" w:rsidRDefault="00CA6F10" w:rsidP="00607D1C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630C2">
              <w:rPr>
                <w:rFonts w:asciiTheme="majorBidi" w:eastAsia="Times New Roman" w:hAnsiTheme="majorBidi" w:cstheme="majorBidi"/>
                <w:sz w:val="24"/>
                <w:szCs w:val="24"/>
              </w:rPr>
              <w:t>0.387</w:t>
            </w:r>
          </w:p>
        </w:tc>
        <w:tc>
          <w:tcPr>
            <w:tcW w:w="2268" w:type="dxa"/>
            <w:hideMark/>
          </w:tcPr>
          <w:p w:rsidR="00CA6F10" w:rsidRPr="006630C2" w:rsidRDefault="00CA6F10" w:rsidP="00607D1C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630C2">
              <w:rPr>
                <w:rFonts w:asciiTheme="majorBidi" w:eastAsia="Times New Roman" w:hAnsiTheme="majorBidi" w:cstheme="majorBidi"/>
                <w:sz w:val="24"/>
                <w:szCs w:val="24"/>
              </w:rPr>
              <w:t>–0.062</w:t>
            </w:r>
          </w:p>
        </w:tc>
      </w:tr>
      <w:tr w:rsidR="00CA6F10" w:rsidRPr="006630C2" w:rsidTr="00324169">
        <w:tc>
          <w:tcPr>
            <w:tcW w:w="1101" w:type="dxa"/>
            <w:hideMark/>
          </w:tcPr>
          <w:p w:rsidR="00CA6F10" w:rsidRPr="006630C2" w:rsidRDefault="00CA6F10" w:rsidP="00607D1C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630C2">
              <w:rPr>
                <w:rFonts w:asciiTheme="majorBidi" w:eastAsia="Times New Roman" w:hAnsiTheme="majorBidi" w:cstheme="majorBidi"/>
                <w:sz w:val="24"/>
                <w:szCs w:val="24"/>
              </w:rPr>
              <w:t>W5C</w:t>
            </w:r>
          </w:p>
        </w:tc>
        <w:tc>
          <w:tcPr>
            <w:tcW w:w="3685" w:type="dxa"/>
            <w:hideMark/>
          </w:tcPr>
          <w:p w:rsidR="00CA6F10" w:rsidRPr="009666F0" w:rsidRDefault="004876C8" w:rsidP="004876C8">
            <w:pPr>
              <w:spacing w:line="360" w:lineRule="auto"/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</w:pPr>
            <w:r w:rsidRPr="004876C8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Short-chain alkanes</w:t>
            </w:r>
          </w:p>
        </w:tc>
        <w:tc>
          <w:tcPr>
            <w:tcW w:w="2268" w:type="dxa"/>
            <w:hideMark/>
          </w:tcPr>
          <w:p w:rsidR="00CA6F10" w:rsidRPr="006630C2" w:rsidRDefault="00CA6F10" w:rsidP="00607D1C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630C2">
              <w:rPr>
                <w:rFonts w:asciiTheme="majorBidi" w:eastAsia="Times New Roman" w:hAnsiTheme="majorBidi" w:cstheme="majorBidi"/>
                <w:sz w:val="24"/>
                <w:szCs w:val="24"/>
              </w:rPr>
              <w:t>0.365</w:t>
            </w:r>
          </w:p>
        </w:tc>
        <w:tc>
          <w:tcPr>
            <w:tcW w:w="2268" w:type="dxa"/>
            <w:hideMark/>
          </w:tcPr>
          <w:p w:rsidR="00CA6F10" w:rsidRPr="006630C2" w:rsidRDefault="00CA6F10" w:rsidP="00607D1C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630C2">
              <w:rPr>
                <w:rFonts w:asciiTheme="majorBidi" w:eastAsia="Times New Roman" w:hAnsiTheme="majorBidi" w:cstheme="majorBidi"/>
                <w:sz w:val="24"/>
                <w:szCs w:val="24"/>
              </w:rPr>
              <w:t>0.044</w:t>
            </w:r>
          </w:p>
        </w:tc>
      </w:tr>
      <w:tr w:rsidR="00CA6F10" w:rsidRPr="006630C2" w:rsidTr="00324169">
        <w:tc>
          <w:tcPr>
            <w:tcW w:w="1101" w:type="dxa"/>
            <w:hideMark/>
          </w:tcPr>
          <w:p w:rsidR="00CA6F10" w:rsidRPr="006630C2" w:rsidRDefault="00CA6F10" w:rsidP="00607D1C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630C2">
              <w:rPr>
                <w:rFonts w:asciiTheme="majorBidi" w:eastAsia="Times New Roman" w:hAnsiTheme="majorBidi" w:cstheme="majorBidi"/>
                <w:sz w:val="24"/>
                <w:szCs w:val="24"/>
              </w:rPr>
              <w:t>W1S</w:t>
            </w:r>
          </w:p>
        </w:tc>
        <w:tc>
          <w:tcPr>
            <w:tcW w:w="3685" w:type="dxa"/>
            <w:hideMark/>
          </w:tcPr>
          <w:p w:rsidR="00CA6F10" w:rsidRPr="009666F0" w:rsidRDefault="0032756C" w:rsidP="0032756C">
            <w:pPr>
              <w:spacing w:line="360" w:lineRule="auto"/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</w:pPr>
            <w:r w:rsidRPr="0032756C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Methane/organic sulfides</w:t>
            </w:r>
          </w:p>
        </w:tc>
        <w:tc>
          <w:tcPr>
            <w:tcW w:w="2268" w:type="dxa"/>
            <w:hideMark/>
          </w:tcPr>
          <w:p w:rsidR="00CA6F10" w:rsidRPr="006630C2" w:rsidRDefault="00CA6F10" w:rsidP="00607D1C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630C2">
              <w:rPr>
                <w:rFonts w:asciiTheme="majorBidi" w:eastAsia="Times New Roman" w:hAnsiTheme="majorBidi" w:cstheme="majorBidi"/>
                <w:sz w:val="24"/>
                <w:szCs w:val="24"/>
              </w:rPr>
              <w:t>0.298</w:t>
            </w:r>
          </w:p>
        </w:tc>
        <w:tc>
          <w:tcPr>
            <w:tcW w:w="2268" w:type="dxa"/>
            <w:hideMark/>
          </w:tcPr>
          <w:p w:rsidR="00CA6F10" w:rsidRPr="006630C2" w:rsidRDefault="00CA6F10" w:rsidP="00607D1C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630C2">
              <w:rPr>
                <w:rFonts w:asciiTheme="majorBidi" w:eastAsia="Times New Roman" w:hAnsiTheme="majorBidi" w:cstheme="majorBidi"/>
                <w:sz w:val="24"/>
                <w:szCs w:val="24"/>
              </w:rPr>
              <w:t>0.402</w:t>
            </w:r>
          </w:p>
        </w:tc>
      </w:tr>
      <w:tr w:rsidR="00CA6F10" w:rsidRPr="006630C2" w:rsidTr="00324169">
        <w:tc>
          <w:tcPr>
            <w:tcW w:w="1101" w:type="dxa"/>
            <w:hideMark/>
          </w:tcPr>
          <w:p w:rsidR="00CA6F10" w:rsidRPr="006630C2" w:rsidRDefault="00CA6F10" w:rsidP="00607D1C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630C2">
              <w:rPr>
                <w:rFonts w:asciiTheme="majorBidi" w:eastAsia="Times New Roman" w:hAnsiTheme="majorBidi" w:cstheme="majorBidi"/>
                <w:sz w:val="24"/>
                <w:szCs w:val="24"/>
              </w:rPr>
              <w:t>W2S</w:t>
            </w:r>
          </w:p>
        </w:tc>
        <w:tc>
          <w:tcPr>
            <w:tcW w:w="3685" w:type="dxa"/>
            <w:hideMark/>
          </w:tcPr>
          <w:p w:rsidR="00CA6F10" w:rsidRPr="009666F0" w:rsidRDefault="0032756C" w:rsidP="0032756C">
            <w:pPr>
              <w:spacing w:line="360" w:lineRule="auto"/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</w:pPr>
            <w:r w:rsidRPr="0032756C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Alcohols, aldehydes</w:t>
            </w:r>
          </w:p>
        </w:tc>
        <w:tc>
          <w:tcPr>
            <w:tcW w:w="2268" w:type="dxa"/>
            <w:hideMark/>
          </w:tcPr>
          <w:p w:rsidR="00CA6F10" w:rsidRPr="006630C2" w:rsidRDefault="00CA6F10" w:rsidP="00607D1C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630C2">
              <w:rPr>
                <w:rFonts w:asciiTheme="majorBidi" w:eastAsia="Times New Roman" w:hAnsiTheme="majorBidi" w:cstheme="majorBidi"/>
                <w:sz w:val="24"/>
                <w:szCs w:val="24"/>
              </w:rPr>
              <w:t>0.331</w:t>
            </w:r>
          </w:p>
        </w:tc>
        <w:tc>
          <w:tcPr>
            <w:tcW w:w="2268" w:type="dxa"/>
            <w:hideMark/>
          </w:tcPr>
          <w:p w:rsidR="00CA6F10" w:rsidRPr="006630C2" w:rsidRDefault="00CA6F10" w:rsidP="00607D1C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630C2">
              <w:rPr>
                <w:rFonts w:asciiTheme="majorBidi" w:eastAsia="Times New Roman" w:hAnsiTheme="majorBidi" w:cstheme="majorBidi"/>
                <w:sz w:val="24"/>
                <w:szCs w:val="24"/>
              </w:rPr>
              <w:t>0.196</w:t>
            </w:r>
          </w:p>
        </w:tc>
      </w:tr>
      <w:tr w:rsidR="00CA6F10" w:rsidRPr="006630C2" w:rsidTr="00324169">
        <w:tc>
          <w:tcPr>
            <w:tcW w:w="1101" w:type="dxa"/>
            <w:hideMark/>
          </w:tcPr>
          <w:p w:rsidR="00CA6F10" w:rsidRPr="006630C2" w:rsidRDefault="00CA6F10" w:rsidP="00607D1C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630C2">
              <w:rPr>
                <w:rFonts w:asciiTheme="majorBidi" w:eastAsia="Times New Roman" w:hAnsiTheme="majorBidi" w:cstheme="majorBidi"/>
                <w:sz w:val="24"/>
                <w:szCs w:val="24"/>
              </w:rPr>
              <w:t>W3S</w:t>
            </w:r>
          </w:p>
        </w:tc>
        <w:tc>
          <w:tcPr>
            <w:tcW w:w="3685" w:type="dxa"/>
            <w:hideMark/>
          </w:tcPr>
          <w:p w:rsidR="00CA6F10" w:rsidRPr="009666F0" w:rsidRDefault="0032756C" w:rsidP="0032756C">
            <w:pPr>
              <w:spacing w:line="360" w:lineRule="auto"/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</w:pPr>
            <w:r w:rsidRPr="0032756C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Long-chain alkanes</w:t>
            </w:r>
          </w:p>
        </w:tc>
        <w:tc>
          <w:tcPr>
            <w:tcW w:w="2268" w:type="dxa"/>
            <w:hideMark/>
          </w:tcPr>
          <w:p w:rsidR="00CA6F10" w:rsidRPr="006630C2" w:rsidRDefault="00CA6F10" w:rsidP="00607D1C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630C2">
              <w:rPr>
                <w:rFonts w:asciiTheme="majorBidi" w:eastAsia="Times New Roman" w:hAnsiTheme="majorBidi" w:cstheme="majorBidi"/>
                <w:sz w:val="24"/>
                <w:szCs w:val="24"/>
              </w:rPr>
              <w:t>0.244</w:t>
            </w:r>
          </w:p>
        </w:tc>
        <w:tc>
          <w:tcPr>
            <w:tcW w:w="2268" w:type="dxa"/>
            <w:hideMark/>
          </w:tcPr>
          <w:p w:rsidR="00CA6F10" w:rsidRPr="006630C2" w:rsidRDefault="00CA6F10" w:rsidP="00607D1C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630C2">
              <w:rPr>
                <w:rFonts w:asciiTheme="majorBidi" w:eastAsia="Times New Roman" w:hAnsiTheme="majorBidi" w:cstheme="majorBidi"/>
                <w:sz w:val="24"/>
                <w:szCs w:val="24"/>
              </w:rPr>
              <w:t>0.355</w:t>
            </w:r>
          </w:p>
        </w:tc>
      </w:tr>
      <w:tr w:rsidR="00CA6F10" w:rsidRPr="006630C2" w:rsidTr="00324169">
        <w:tc>
          <w:tcPr>
            <w:tcW w:w="1101" w:type="dxa"/>
            <w:hideMark/>
          </w:tcPr>
          <w:p w:rsidR="00CA6F10" w:rsidRPr="006630C2" w:rsidRDefault="00CA6F10" w:rsidP="00607D1C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630C2">
              <w:rPr>
                <w:rFonts w:asciiTheme="majorBidi" w:eastAsia="Times New Roman" w:hAnsiTheme="majorBidi" w:cstheme="majorBidi"/>
                <w:sz w:val="24"/>
                <w:szCs w:val="24"/>
              </w:rPr>
              <w:t>W5S</w:t>
            </w:r>
          </w:p>
        </w:tc>
        <w:tc>
          <w:tcPr>
            <w:tcW w:w="3685" w:type="dxa"/>
            <w:hideMark/>
          </w:tcPr>
          <w:p w:rsidR="00CA6F10" w:rsidRPr="009666F0" w:rsidRDefault="0032756C" w:rsidP="0032756C">
            <w:pPr>
              <w:spacing w:line="360" w:lineRule="auto"/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</w:pPr>
            <w:r w:rsidRPr="0032756C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Nitrogen-containing compounds</w:t>
            </w:r>
          </w:p>
        </w:tc>
        <w:tc>
          <w:tcPr>
            <w:tcW w:w="2268" w:type="dxa"/>
            <w:hideMark/>
          </w:tcPr>
          <w:p w:rsidR="00CA6F10" w:rsidRPr="006630C2" w:rsidRDefault="00CA6F10" w:rsidP="00607D1C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630C2">
              <w:rPr>
                <w:rFonts w:asciiTheme="majorBidi" w:eastAsia="Times New Roman" w:hAnsiTheme="majorBidi" w:cstheme="majorBidi"/>
                <w:sz w:val="24"/>
                <w:szCs w:val="24"/>
              </w:rPr>
              <w:t>0.221</w:t>
            </w:r>
          </w:p>
        </w:tc>
        <w:tc>
          <w:tcPr>
            <w:tcW w:w="2268" w:type="dxa"/>
            <w:hideMark/>
          </w:tcPr>
          <w:p w:rsidR="00CA6F10" w:rsidRPr="006630C2" w:rsidRDefault="00CA6F10" w:rsidP="00607D1C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630C2">
              <w:rPr>
                <w:rFonts w:asciiTheme="majorBidi" w:eastAsia="Times New Roman" w:hAnsiTheme="majorBidi" w:cstheme="majorBidi"/>
                <w:sz w:val="24"/>
                <w:szCs w:val="24"/>
              </w:rPr>
              <w:t>0.402</w:t>
            </w:r>
          </w:p>
        </w:tc>
      </w:tr>
      <w:tr w:rsidR="00CA6F10" w:rsidRPr="006630C2" w:rsidTr="00324169">
        <w:tc>
          <w:tcPr>
            <w:tcW w:w="1101" w:type="dxa"/>
            <w:hideMark/>
          </w:tcPr>
          <w:p w:rsidR="00CA6F10" w:rsidRPr="006630C2" w:rsidRDefault="00CA6F10" w:rsidP="00607D1C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630C2">
              <w:rPr>
                <w:rFonts w:asciiTheme="majorBidi" w:eastAsia="Times New Roman" w:hAnsiTheme="majorBidi" w:cstheme="majorBidi"/>
                <w:sz w:val="24"/>
                <w:szCs w:val="24"/>
              </w:rPr>
              <w:t>W6S</w:t>
            </w:r>
          </w:p>
        </w:tc>
        <w:tc>
          <w:tcPr>
            <w:tcW w:w="3685" w:type="dxa"/>
            <w:hideMark/>
          </w:tcPr>
          <w:p w:rsidR="00CA6F10" w:rsidRPr="009666F0" w:rsidRDefault="0032756C" w:rsidP="0032756C">
            <w:pPr>
              <w:spacing w:line="360" w:lineRule="auto"/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</w:pPr>
            <w:r w:rsidRPr="0032756C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Hydrides</w:t>
            </w:r>
          </w:p>
        </w:tc>
        <w:tc>
          <w:tcPr>
            <w:tcW w:w="2268" w:type="dxa"/>
            <w:hideMark/>
          </w:tcPr>
          <w:p w:rsidR="00CA6F10" w:rsidRPr="006630C2" w:rsidRDefault="00CA6F10" w:rsidP="00607D1C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630C2">
              <w:rPr>
                <w:rFonts w:asciiTheme="majorBidi" w:eastAsia="Times New Roman" w:hAnsiTheme="majorBidi" w:cstheme="majorBidi"/>
                <w:sz w:val="24"/>
                <w:szCs w:val="24"/>
              </w:rPr>
              <w:t>0.207</w:t>
            </w:r>
          </w:p>
        </w:tc>
        <w:tc>
          <w:tcPr>
            <w:tcW w:w="2268" w:type="dxa"/>
            <w:hideMark/>
          </w:tcPr>
          <w:p w:rsidR="00CA6F10" w:rsidRPr="006630C2" w:rsidRDefault="00CA6F10" w:rsidP="00607D1C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630C2">
              <w:rPr>
                <w:rFonts w:asciiTheme="majorBidi" w:eastAsia="Times New Roman" w:hAnsiTheme="majorBidi" w:cstheme="majorBidi"/>
                <w:sz w:val="24"/>
                <w:szCs w:val="24"/>
              </w:rPr>
              <w:t>0.381</w:t>
            </w:r>
          </w:p>
        </w:tc>
      </w:tr>
      <w:tr w:rsidR="00CA6F10" w:rsidRPr="006630C2" w:rsidTr="00324169">
        <w:tc>
          <w:tcPr>
            <w:tcW w:w="1101" w:type="dxa"/>
            <w:hideMark/>
          </w:tcPr>
          <w:p w:rsidR="00CA6F10" w:rsidRPr="006630C2" w:rsidRDefault="00CA6F10" w:rsidP="00607D1C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630C2">
              <w:rPr>
                <w:rFonts w:asciiTheme="majorBidi" w:eastAsia="Times New Roman" w:hAnsiTheme="majorBidi" w:cstheme="majorBidi"/>
                <w:sz w:val="24"/>
                <w:szCs w:val="24"/>
              </w:rPr>
              <w:t>W1W</w:t>
            </w:r>
          </w:p>
        </w:tc>
        <w:tc>
          <w:tcPr>
            <w:tcW w:w="3685" w:type="dxa"/>
            <w:hideMark/>
          </w:tcPr>
          <w:p w:rsidR="00CA6F10" w:rsidRPr="009666F0" w:rsidRDefault="0032756C" w:rsidP="0032756C">
            <w:pPr>
              <w:spacing w:line="360" w:lineRule="auto"/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</w:pPr>
            <w:proofErr w:type="spellStart"/>
            <w:r w:rsidRPr="0032756C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Terpenes</w:t>
            </w:r>
            <w:proofErr w:type="spellEnd"/>
          </w:p>
        </w:tc>
        <w:tc>
          <w:tcPr>
            <w:tcW w:w="2268" w:type="dxa"/>
            <w:hideMark/>
          </w:tcPr>
          <w:p w:rsidR="00CA6F10" w:rsidRPr="006630C2" w:rsidRDefault="00CA6F10" w:rsidP="00607D1C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630C2">
              <w:rPr>
                <w:rFonts w:asciiTheme="majorBidi" w:eastAsia="Times New Roman" w:hAnsiTheme="majorBidi" w:cstheme="majorBidi"/>
                <w:sz w:val="24"/>
                <w:szCs w:val="24"/>
              </w:rPr>
              <w:t>0.189</w:t>
            </w:r>
          </w:p>
        </w:tc>
        <w:tc>
          <w:tcPr>
            <w:tcW w:w="2268" w:type="dxa"/>
            <w:hideMark/>
          </w:tcPr>
          <w:p w:rsidR="00CA6F10" w:rsidRPr="006630C2" w:rsidRDefault="00CA6F10" w:rsidP="00607D1C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630C2">
              <w:rPr>
                <w:rFonts w:asciiTheme="majorBidi" w:eastAsia="Times New Roman" w:hAnsiTheme="majorBidi" w:cstheme="majorBidi"/>
                <w:sz w:val="24"/>
                <w:szCs w:val="24"/>
              </w:rPr>
              <w:t>–0.284</w:t>
            </w:r>
          </w:p>
        </w:tc>
      </w:tr>
      <w:tr w:rsidR="00CA6F10" w:rsidRPr="006630C2" w:rsidTr="00324169">
        <w:tc>
          <w:tcPr>
            <w:tcW w:w="1101" w:type="dxa"/>
            <w:hideMark/>
          </w:tcPr>
          <w:p w:rsidR="00CA6F10" w:rsidRPr="006630C2" w:rsidRDefault="00CA6F10" w:rsidP="00607D1C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630C2">
              <w:rPr>
                <w:rFonts w:asciiTheme="majorBidi" w:eastAsia="Times New Roman" w:hAnsiTheme="majorBidi" w:cstheme="majorBidi"/>
                <w:sz w:val="24"/>
                <w:szCs w:val="24"/>
              </w:rPr>
              <w:t>W2W</w:t>
            </w:r>
          </w:p>
        </w:tc>
        <w:tc>
          <w:tcPr>
            <w:tcW w:w="3685" w:type="dxa"/>
            <w:hideMark/>
          </w:tcPr>
          <w:p w:rsidR="00CA6F10" w:rsidRPr="009666F0" w:rsidRDefault="00551945" w:rsidP="00551945">
            <w:pPr>
              <w:spacing w:line="360" w:lineRule="auto"/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</w:pPr>
            <w:r w:rsidRPr="00551945">
              <w:rPr>
                <w:rFonts w:asciiTheme="majorBidi" w:eastAsia="Times New Roman" w:hAnsiTheme="majorBidi" w:cstheme="majorBidi"/>
                <w:color w:val="1B1B1B"/>
                <w:sz w:val="24"/>
                <w:szCs w:val="24"/>
              </w:rPr>
              <w:t>Organic sulfur compounds</w:t>
            </w:r>
          </w:p>
        </w:tc>
        <w:tc>
          <w:tcPr>
            <w:tcW w:w="2268" w:type="dxa"/>
            <w:hideMark/>
          </w:tcPr>
          <w:p w:rsidR="00CA6F10" w:rsidRPr="006630C2" w:rsidRDefault="00CA6F10" w:rsidP="00607D1C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630C2">
              <w:rPr>
                <w:rFonts w:asciiTheme="majorBidi" w:eastAsia="Times New Roman" w:hAnsiTheme="majorBidi" w:cstheme="majorBidi"/>
                <w:sz w:val="24"/>
                <w:szCs w:val="24"/>
              </w:rPr>
              <w:t>0.172</w:t>
            </w:r>
          </w:p>
        </w:tc>
        <w:tc>
          <w:tcPr>
            <w:tcW w:w="2268" w:type="dxa"/>
            <w:hideMark/>
          </w:tcPr>
          <w:p w:rsidR="00CA6F10" w:rsidRPr="006630C2" w:rsidRDefault="00CA6F10" w:rsidP="00607D1C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630C2">
              <w:rPr>
                <w:rFonts w:asciiTheme="majorBidi" w:eastAsia="Times New Roman" w:hAnsiTheme="majorBidi" w:cstheme="majorBidi"/>
                <w:sz w:val="24"/>
                <w:szCs w:val="24"/>
              </w:rPr>
              <w:t>–0.307</w:t>
            </w:r>
          </w:p>
        </w:tc>
      </w:tr>
    </w:tbl>
    <w:p w:rsidR="00C26CC9" w:rsidRDefault="00C26CC9" w:rsidP="00800993">
      <w:pPr>
        <w:spacing w:after="0" w:line="360" w:lineRule="auto"/>
        <w:jc w:val="both"/>
        <w:rPr>
          <w:rFonts w:asciiTheme="majorBidi" w:eastAsia="URWPalladioL-Roma" w:hAnsiTheme="majorBidi" w:cstheme="majorBidi"/>
          <w:b/>
          <w:bCs/>
          <w:sz w:val="24"/>
          <w:szCs w:val="24"/>
        </w:rPr>
      </w:pPr>
    </w:p>
    <w:p w:rsidR="00D64392" w:rsidRPr="00D64392" w:rsidRDefault="00D64392" w:rsidP="00D64392">
      <w:pPr>
        <w:spacing w:after="0" w:line="360" w:lineRule="auto"/>
        <w:jc w:val="both"/>
        <w:rPr>
          <w:rFonts w:asciiTheme="majorBidi" w:eastAsia="URWPalladioL-Roma" w:hAnsiTheme="majorBidi" w:cstheme="majorBidi"/>
          <w:b/>
          <w:bCs/>
          <w:sz w:val="24"/>
          <w:szCs w:val="24"/>
        </w:rPr>
      </w:pPr>
      <w:r w:rsidRPr="00D64392">
        <w:rPr>
          <w:rFonts w:asciiTheme="majorBidi" w:eastAsia="URWPalladioL-Roma" w:hAnsiTheme="majorBidi" w:cstheme="majorBidi"/>
          <w:b/>
          <w:bCs/>
          <w:sz w:val="24"/>
          <w:szCs w:val="24"/>
        </w:rPr>
        <w:t>Interpretation</w:t>
      </w:r>
    </w:p>
    <w:p w:rsidR="000B3B81" w:rsidRPr="000B3B81" w:rsidRDefault="000B3B81" w:rsidP="000B3B81">
      <w:pPr>
        <w:numPr>
          <w:ilvl w:val="0"/>
          <w:numId w:val="5"/>
        </w:numPr>
        <w:tabs>
          <w:tab w:val="clear" w:pos="720"/>
          <w:tab w:val="num" w:pos="142"/>
        </w:tabs>
        <w:spacing w:after="0" w:line="360" w:lineRule="auto"/>
        <w:ind w:left="0" w:firstLine="0"/>
        <w:jc w:val="both"/>
        <w:rPr>
          <w:rFonts w:asciiTheme="majorBidi" w:eastAsia="URWPalladioL-Roma" w:hAnsiTheme="majorBidi" w:cstheme="majorBidi"/>
          <w:sz w:val="24"/>
          <w:szCs w:val="24"/>
        </w:rPr>
      </w:pPr>
      <w:r w:rsidRPr="000B3B81">
        <w:rPr>
          <w:rFonts w:asciiTheme="majorBidi" w:eastAsia="URWPalladioL-Roma" w:hAnsiTheme="majorBidi" w:cstheme="majorBidi"/>
          <w:sz w:val="24"/>
          <w:szCs w:val="24"/>
        </w:rPr>
        <w:t>Principal component analysis (PCA) was conducted on the preprocessed data to visualize odor differences among reheating treatments.</w:t>
      </w:r>
    </w:p>
    <w:p w:rsidR="000B3B81" w:rsidRPr="000B3B81" w:rsidRDefault="000B3B81" w:rsidP="000B3B81">
      <w:pPr>
        <w:numPr>
          <w:ilvl w:val="0"/>
          <w:numId w:val="6"/>
        </w:numPr>
        <w:spacing w:after="0" w:line="360" w:lineRule="auto"/>
        <w:jc w:val="both"/>
        <w:rPr>
          <w:rFonts w:asciiTheme="majorBidi" w:eastAsia="URWPalladioL-Roma" w:hAnsiTheme="majorBidi" w:cstheme="majorBidi"/>
          <w:sz w:val="24"/>
          <w:szCs w:val="24"/>
        </w:rPr>
      </w:pPr>
      <w:r w:rsidRPr="000B3B81">
        <w:rPr>
          <w:rFonts w:asciiTheme="majorBidi" w:eastAsia="URWPalladioL-Roma" w:hAnsiTheme="majorBidi" w:cstheme="majorBidi"/>
          <w:sz w:val="24"/>
          <w:szCs w:val="24"/>
        </w:rPr>
        <w:t>PC1 explained 96.05% of total variance.</w:t>
      </w:r>
    </w:p>
    <w:p w:rsidR="000B3B81" w:rsidRPr="000B3B81" w:rsidRDefault="000B3B81" w:rsidP="000B3B81">
      <w:pPr>
        <w:numPr>
          <w:ilvl w:val="0"/>
          <w:numId w:val="6"/>
        </w:numPr>
        <w:spacing w:after="0" w:line="360" w:lineRule="auto"/>
        <w:jc w:val="both"/>
        <w:rPr>
          <w:rFonts w:asciiTheme="majorBidi" w:eastAsia="URWPalladioL-Roma" w:hAnsiTheme="majorBidi" w:cstheme="majorBidi"/>
          <w:sz w:val="24"/>
          <w:szCs w:val="24"/>
        </w:rPr>
      </w:pPr>
      <w:r w:rsidRPr="000B3B81">
        <w:rPr>
          <w:rFonts w:asciiTheme="majorBidi" w:eastAsia="URWPalladioL-Roma" w:hAnsiTheme="majorBidi" w:cstheme="majorBidi"/>
          <w:sz w:val="24"/>
          <w:szCs w:val="24"/>
        </w:rPr>
        <w:t>PC2 explained 2.64% of total variance.</w:t>
      </w:r>
    </w:p>
    <w:p w:rsidR="000B3B81" w:rsidRPr="000B3B81" w:rsidRDefault="000B3B81" w:rsidP="000B3B81">
      <w:pPr>
        <w:numPr>
          <w:ilvl w:val="0"/>
          <w:numId w:val="6"/>
        </w:numPr>
        <w:spacing w:after="0" w:line="360" w:lineRule="auto"/>
        <w:jc w:val="both"/>
        <w:rPr>
          <w:rFonts w:asciiTheme="majorBidi" w:eastAsia="URWPalladioL-Roma" w:hAnsiTheme="majorBidi" w:cstheme="majorBidi"/>
          <w:sz w:val="24"/>
          <w:szCs w:val="24"/>
        </w:rPr>
      </w:pPr>
      <w:r w:rsidRPr="000B3B81">
        <w:rPr>
          <w:rFonts w:asciiTheme="majorBidi" w:eastAsia="URWPalladioL-Roma" w:hAnsiTheme="majorBidi" w:cstheme="majorBidi"/>
          <w:sz w:val="24"/>
          <w:szCs w:val="24"/>
        </w:rPr>
        <w:t>Cumulative variance = 98.69%, indicating excellent dimensionality reduction.</w:t>
      </w:r>
    </w:p>
    <w:p w:rsidR="00D64392" w:rsidRPr="00D64392" w:rsidRDefault="00D64392" w:rsidP="00D64392">
      <w:pPr>
        <w:numPr>
          <w:ilvl w:val="0"/>
          <w:numId w:val="5"/>
        </w:numPr>
        <w:tabs>
          <w:tab w:val="clear" w:pos="720"/>
          <w:tab w:val="num" w:pos="0"/>
        </w:tabs>
        <w:spacing w:after="0" w:line="360" w:lineRule="auto"/>
        <w:ind w:left="0" w:firstLine="0"/>
        <w:jc w:val="both"/>
        <w:rPr>
          <w:rFonts w:asciiTheme="majorBidi" w:eastAsia="URWPalladioL-Roma" w:hAnsiTheme="majorBidi" w:cstheme="majorBidi"/>
          <w:sz w:val="24"/>
          <w:szCs w:val="24"/>
        </w:rPr>
      </w:pPr>
      <w:r w:rsidRPr="00D64392">
        <w:rPr>
          <w:rFonts w:asciiTheme="majorBidi" w:eastAsia="URWPalladioL-Roma" w:hAnsiTheme="majorBidi" w:cstheme="majorBidi"/>
          <w:sz w:val="24"/>
          <w:szCs w:val="24"/>
        </w:rPr>
        <w:t>Samples reheated via RF and RR exhibited the strongest positive scores on PC1, driven by elevated responses from MOS sensors sensitive to aldehydes and pyrazines, indicating intensified Maillard and lipid-oxidation volatiles.</w:t>
      </w:r>
    </w:p>
    <w:p w:rsidR="00D64392" w:rsidRPr="00D64392" w:rsidRDefault="00D64392" w:rsidP="00D64392">
      <w:pPr>
        <w:numPr>
          <w:ilvl w:val="0"/>
          <w:numId w:val="5"/>
        </w:numPr>
        <w:tabs>
          <w:tab w:val="clear" w:pos="720"/>
          <w:tab w:val="num" w:pos="0"/>
        </w:tabs>
        <w:spacing w:after="0" w:line="360" w:lineRule="auto"/>
        <w:ind w:left="0" w:firstLine="0"/>
        <w:jc w:val="both"/>
        <w:rPr>
          <w:rFonts w:asciiTheme="majorBidi" w:eastAsia="URWPalladioL-Roma" w:hAnsiTheme="majorBidi" w:cstheme="majorBidi"/>
          <w:sz w:val="24"/>
          <w:szCs w:val="24"/>
        </w:rPr>
      </w:pPr>
      <w:r w:rsidRPr="00D64392">
        <w:rPr>
          <w:rFonts w:asciiTheme="majorBidi" w:eastAsia="URWPalladioL-Roma" w:hAnsiTheme="majorBidi" w:cstheme="majorBidi"/>
          <w:sz w:val="24"/>
          <w:szCs w:val="24"/>
        </w:rPr>
        <w:t>Moist-heat methods (RB, RS) clustered near the origin, indicating lower sensor activation and fewer odor-active volatiles.</w:t>
      </w:r>
    </w:p>
    <w:p w:rsidR="00D64392" w:rsidRPr="00D64392" w:rsidRDefault="00D64392" w:rsidP="00D64392">
      <w:pPr>
        <w:numPr>
          <w:ilvl w:val="0"/>
          <w:numId w:val="5"/>
        </w:numPr>
        <w:tabs>
          <w:tab w:val="clear" w:pos="720"/>
          <w:tab w:val="num" w:pos="0"/>
        </w:tabs>
        <w:spacing w:after="0" w:line="360" w:lineRule="auto"/>
        <w:ind w:left="0" w:firstLine="0"/>
        <w:jc w:val="both"/>
        <w:rPr>
          <w:rFonts w:asciiTheme="majorBidi" w:eastAsia="URWPalladioL-Roma" w:hAnsiTheme="majorBidi" w:cstheme="majorBidi"/>
          <w:sz w:val="24"/>
          <w:szCs w:val="24"/>
        </w:rPr>
      </w:pPr>
      <w:r w:rsidRPr="00D64392">
        <w:rPr>
          <w:rFonts w:asciiTheme="majorBidi" w:eastAsia="URWPalladioL-Roma" w:hAnsiTheme="majorBidi" w:cstheme="majorBidi"/>
          <w:sz w:val="24"/>
          <w:szCs w:val="24"/>
        </w:rPr>
        <w:t>PC2 separated treatments based on sulfur-containing volatiles, with W1S and W5S contributing most strongly.</w:t>
      </w:r>
    </w:p>
    <w:p w:rsidR="00C26CC9" w:rsidRDefault="00C26CC9" w:rsidP="00800993">
      <w:pPr>
        <w:spacing w:after="0" w:line="360" w:lineRule="auto"/>
        <w:jc w:val="both"/>
        <w:rPr>
          <w:rFonts w:asciiTheme="majorBidi" w:eastAsia="URWPalladioL-Roma" w:hAnsiTheme="majorBidi" w:cstheme="majorBidi"/>
          <w:b/>
          <w:bCs/>
          <w:sz w:val="24"/>
          <w:szCs w:val="24"/>
        </w:rPr>
      </w:pPr>
    </w:p>
    <w:p w:rsidR="00C26CC9" w:rsidRDefault="00C26CC9" w:rsidP="00800993">
      <w:pPr>
        <w:spacing w:after="0" w:line="360" w:lineRule="auto"/>
        <w:jc w:val="both"/>
        <w:rPr>
          <w:rFonts w:asciiTheme="majorBidi" w:eastAsia="URWPalladioL-Roma" w:hAnsiTheme="majorBidi" w:cstheme="majorBidi"/>
          <w:b/>
          <w:bCs/>
          <w:sz w:val="24"/>
          <w:szCs w:val="24"/>
        </w:rPr>
      </w:pPr>
    </w:p>
    <w:p w:rsidR="00C26CC9" w:rsidRDefault="00C26CC9" w:rsidP="00800993">
      <w:pPr>
        <w:spacing w:after="0" w:line="360" w:lineRule="auto"/>
        <w:jc w:val="both"/>
        <w:rPr>
          <w:rFonts w:asciiTheme="majorBidi" w:eastAsia="URWPalladioL-Roma" w:hAnsiTheme="majorBidi" w:cstheme="majorBidi"/>
          <w:b/>
          <w:bCs/>
          <w:sz w:val="24"/>
          <w:szCs w:val="24"/>
        </w:rPr>
      </w:pPr>
    </w:p>
    <w:p w:rsidR="00C26CC9" w:rsidRDefault="00C26CC9" w:rsidP="00800993">
      <w:pPr>
        <w:spacing w:after="0" w:line="360" w:lineRule="auto"/>
        <w:jc w:val="both"/>
        <w:rPr>
          <w:rFonts w:asciiTheme="majorBidi" w:eastAsia="URWPalladioL-Roma" w:hAnsiTheme="majorBidi" w:cstheme="majorBidi"/>
          <w:b/>
          <w:bCs/>
          <w:sz w:val="24"/>
          <w:szCs w:val="24"/>
        </w:rPr>
      </w:pPr>
    </w:p>
    <w:p w:rsidR="00C26CC9" w:rsidRDefault="00C26CC9" w:rsidP="00800993">
      <w:pPr>
        <w:spacing w:after="0" w:line="360" w:lineRule="auto"/>
        <w:jc w:val="both"/>
        <w:rPr>
          <w:rFonts w:asciiTheme="majorBidi" w:eastAsia="URWPalladioL-Roma" w:hAnsiTheme="majorBidi" w:cstheme="majorBidi"/>
          <w:b/>
          <w:bCs/>
          <w:sz w:val="24"/>
          <w:szCs w:val="24"/>
        </w:rPr>
      </w:pPr>
    </w:p>
    <w:p w:rsidR="002460C2" w:rsidRPr="002460C2" w:rsidRDefault="002460C2" w:rsidP="002460C2">
      <w:pPr>
        <w:spacing w:after="0" w:line="360" w:lineRule="auto"/>
        <w:jc w:val="both"/>
        <w:rPr>
          <w:rFonts w:asciiTheme="majorBidi" w:eastAsia="URWPalladioL-Roma" w:hAnsiTheme="majorBidi" w:cstheme="majorBidi"/>
          <w:b/>
          <w:bCs/>
          <w:sz w:val="24"/>
          <w:szCs w:val="24"/>
        </w:rPr>
      </w:pPr>
      <w:r w:rsidRPr="00590197">
        <w:rPr>
          <w:rFonts w:asciiTheme="majorBidi" w:eastAsia="URWPalladioL-Roma" w:hAnsiTheme="majorBidi" w:cstheme="majorBidi"/>
          <w:b/>
          <w:bCs/>
          <w:sz w:val="24"/>
          <w:szCs w:val="24"/>
        </w:rPr>
        <w:lastRenderedPageBreak/>
        <w:t>Supplementary Table S</w:t>
      </w:r>
      <w:r>
        <w:rPr>
          <w:rFonts w:asciiTheme="majorBidi" w:eastAsia="URWPalladioL-Roma" w:hAnsiTheme="majorBidi" w:cstheme="majorBidi"/>
          <w:b/>
          <w:bCs/>
          <w:sz w:val="24"/>
          <w:szCs w:val="24"/>
        </w:rPr>
        <w:t>3</w:t>
      </w:r>
      <w:r w:rsidRPr="00590197">
        <w:rPr>
          <w:rFonts w:asciiTheme="majorBidi" w:eastAsia="URWPalladioL-Roma" w:hAnsiTheme="majorBidi" w:cstheme="majorBidi"/>
          <w:b/>
          <w:bCs/>
          <w:sz w:val="24"/>
          <w:szCs w:val="24"/>
        </w:rPr>
        <w:t>.</w:t>
      </w:r>
      <w:r w:rsidRPr="002460C2">
        <w:rPr>
          <w:rFonts w:asciiTheme="majorBidi" w:eastAsia="URWPalladioL-Roma" w:hAnsiTheme="majorBidi" w:cstheme="majorBidi"/>
          <w:b/>
          <w:bCs/>
          <w:sz w:val="24"/>
          <w:szCs w:val="24"/>
        </w:rPr>
        <w:t>Calibration curve parameters for amino acid quantifi</w:t>
      </w:r>
      <w:r>
        <w:rPr>
          <w:rFonts w:asciiTheme="majorBidi" w:eastAsia="URWPalladioL-Roma" w:hAnsiTheme="majorBidi" w:cstheme="majorBidi"/>
          <w:b/>
          <w:bCs/>
          <w:sz w:val="24"/>
          <w:szCs w:val="24"/>
        </w:rPr>
        <w:t>cation using Agilent AAA method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7"/>
        <w:gridCol w:w="2132"/>
        <w:gridCol w:w="2629"/>
        <w:gridCol w:w="946"/>
        <w:gridCol w:w="1316"/>
        <w:gridCol w:w="876"/>
      </w:tblGrid>
      <w:tr w:rsidR="005F0B38" w:rsidRPr="005F0B38" w:rsidTr="005F0B38"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Amino Acid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Calibration Range (µ</w:t>
            </w:r>
            <w:proofErr w:type="spellStart"/>
            <w:r w:rsidRPr="005F0B38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mol</w:t>
            </w:r>
            <w:proofErr w:type="spellEnd"/>
            <w:r w:rsidRPr="005F0B38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/L)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Linear Regression Equation (y = ax + b)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Slope (a)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Intercept (b)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R²</w:t>
            </w:r>
          </w:p>
        </w:tc>
      </w:tr>
      <w:tr w:rsidR="005F0B38" w:rsidRPr="005F0B38" w:rsidTr="005F0B38"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Aspartic acid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0.5–20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y = 15234x + 1050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15234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1050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0.9991</w:t>
            </w:r>
          </w:p>
        </w:tc>
      </w:tr>
      <w:tr w:rsidR="005F0B38" w:rsidRPr="005F0B38" w:rsidTr="005F0B38"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Glutamic acid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0.5–20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y = 14876x + 980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14876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980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0.9987</w:t>
            </w:r>
          </w:p>
        </w:tc>
      </w:tr>
      <w:tr w:rsidR="005F0B38" w:rsidRPr="005F0B38" w:rsidTr="005F0B38"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Serine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0.5–20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y = 13792x + 920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13792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920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0.9989</w:t>
            </w:r>
          </w:p>
        </w:tc>
      </w:tr>
      <w:tr w:rsidR="005F0B38" w:rsidRPr="005F0B38" w:rsidTr="005F0B38"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Glycine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0.5–20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y = 16542x + 1123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16542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1123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0.9984</w:t>
            </w:r>
          </w:p>
        </w:tc>
      </w:tr>
      <w:tr w:rsidR="005F0B38" w:rsidRPr="005F0B38" w:rsidTr="005F0B38"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Alanine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0.5–20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y = 17280x + 1044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17280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1044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0.9990</w:t>
            </w:r>
          </w:p>
        </w:tc>
      </w:tr>
      <w:tr w:rsidR="005F0B38" w:rsidRPr="005F0B38" w:rsidTr="005F0B38"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Valine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0.5–20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y = 14352x + 1010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14352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1010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0.9978</w:t>
            </w:r>
          </w:p>
        </w:tc>
      </w:tr>
      <w:tr w:rsidR="005F0B38" w:rsidRPr="005F0B38" w:rsidTr="005F0B38"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Leucine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0.5–20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y = 15622x + 1145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15622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1145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0.9986</w:t>
            </w:r>
          </w:p>
        </w:tc>
      </w:tr>
      <w:tr w:rsidR="005F0B38" w:rsidRPr="005F0B38" w:rsidTr="005F0B38"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Isoleucine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0.5–20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y = 14930x + 1212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14930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1212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0.9989</w:t>
            </w:r>
          </w:p>
        </w:tc>
      </w:tr>
      <w:tr w:rsidR="005F0B38" w:rsidRPr="005F0B38" w:rsidTr="005F0B38"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Phenylalanine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0.5–20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y = 13852x + 1088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13852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1088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0.9992</w:t>
            </w:r>
          </w:p>
        </w:tc>
      </w:tr>
      <w:tr w:rsidR="005F0B38" w:rsidRPr="005F0B38" w:rsidTr="005F0B38"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Lysine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0.5–20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y = 16011x + 1304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16011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1304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0.9988</w:t>
            </w:r>
          </w:p>
        </w:tc>
      </w:tr>
      <w:tr w:rsidR="005F0B38" w:rsidRPr="005F0B38" w:rsidTr="005F0B38"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Histidine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0.5–20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y = 13342x + 954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13342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954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0.9983</w:t>
            </w:r>
          </w:p>
        </w:tc>
      </w:tr>
      <w:tr w:rsidR="005F0B38" w:rsidRPr="005F0B38" w:rsidTr="005F0B38"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Arginine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0.5–20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y = 12798x + 1022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12798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1022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0.9991</w:t>
            </w:r>
          </w:p>
        </w:tc>
      </w:tr>
      <w:tr w:rsidR="005F0B38" w:rsidRPr="005F0B38" w:rsidTr="005F0B38"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Tyrosine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0.5–20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y = 14110x + 1110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14110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1110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0.9985</w:t>
            </w:r>
          </w:p>
        </w:tc>
      </w:tr>
      <w:tr w:rsidR="005F0B38" w:rsidRPr="005F0B38" w:rsidTr="005F0B38"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proofErr w:type="spellStart"/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Proline</w:t>
            </w:r>
            <w:proofErr w:type="spellEnd"/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(FMOC)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0.5–20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y = 15488x + 901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15488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901</w:t>
            </w:r>
          </w:p>
        </w:tc>
        <w:tc>
          <w:tcPr>
            <w:tcW w:w="0" w:type="auto"/>
            <w:hideMark/>
          </w:tcPr>
          <w:p w:rsidR="005F0B38" w:rsidRPr="005F0B38" w:rsidRDefault="005F0B38" w:rsidP="005F0B38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F0B38">
              <w:rPr>
                <w:rFonts w:asciiTheme="majorBidi" w:eastAsia="Times New Roman" w:hAnsiTheme="majorBidi" w:cstheme="majorBidi"/>
                <w:sz w:val="24"/>
                <w:szCs w:val="24"/>
              </w:rPr>
              <w:t>0.9976</w:t>
            </w:r>
          </w:p>
        </w:tc>
      </w:tr>
    </w:tbl>
    <w:p w:rsidR="00C26CC9" w:rsidRDefault="00C26CC9" w:rsidP="00800993">
      <w:pPr>
        <w:spacing w:after="0" w:line="360" w:lineRule="auto"/>
        <w:jc w:val="both"/>
        <w:rPr>
          <w:rFonts w:asciiTheme="majorBidi" w:eastAsia="URWPalladioL-Roma" w:hAnsiTheme="majorBidi" w:cstheme="majorBidi"/>
          <w:b/>
          <w:bCs/>
          <w:sz w:val="24"/>
          <w:szCs w:val="24"/>
        </w:rPr>
      </w:pPr>
    </w:p>
    <w:p w:rsidR="00272DB2" w:rsidRPr="00272DB2" w:rsidRDefault="00272DB2" w:rsidP="00272DB2">
      <w:pPr>
        <w:spacing w:after="0" w:line="360" w:lineRule="auto"/>
        <w:jc w:val="both"/>
        <w:rPr>
          <w:rFonts w:asciiTheme="majorBidi" w:eastAsia="URWPalladioL-Roma" w:hAnsiTheme="majorBidi" w:cstheme="majorBidi"/>
          <w:sz w:val="24"/>
          <w:szCs w:val="24"/>
        </w:rPr>
      </w:pPr>
      <w:r w:rsidRPr="00272DB2">
        <w:rPr>
          <w:rFonts w:asciiTheme="majorBidi" w:eastAsia="URWPalladioL-Roma" w:hAnsiTheme="majorBidi" w:cstheme="majorBidi"/>
          <w:b/>
          <w:bCs/>
          <w:sz w:val="24"/>
          <w:szCs w:val="24"/>
        </w:rPr>
        <w:t xml:space="preserve">Note: </w:t>
      </w:r>
      <w:r w:rsidRPr="00272DB2">
        <w:rPr>
          <w:rFonts w:asciiTheme="majorBidi" w:eastAsia="URWPalladioL-Roma" w:hAnsiTheme="majorBidi" w:cstheme="majorBidi"/>
          <w:b/>
          <w:bCs/>
          <w:sz w:val="24"/>
          <w:szCs w:val="24"/>
        </w:rPr>
        <w:br/>
        <w:t xml:space="preserve">– </w:t>
      </w:r>
      <w:r w:rsidRPr="00272DB2">
        <w:rPr>
          <w:rFonts w:asciiTheme="majorBidi" w:eastAsia="URWPalladioL-Roma" w:hAnsiTheme="majorBidi" w:cstheme="majorBidi"/>
          <w:sz w:val="24"/>
          <w:szCs w:val="24"/>
        </w:rPr>
        <w:t>y = peak area (</w:t>
      </w:r>
      <w:proofErr w:type="spellStart"/>
      <w:r w:rsidRPr="00272DB2">
        <w:rPr>
          <w:rFonts w:asciiTheme="majorBidi" w:eastAsia="URWPalladioL-Roma" w:hAnsiTheme="majorBidi" w:cstheme="majorBidi"/>
          <w:sz w:val="24"/>
          <w:szCs w:val="24"/>
        </w:rPr>
        <w:t>mAU·s</w:t>
      </w:r>
      <w:proofErr w:type="spellEnd"/>
      <w:r w:rsidRPr="00272DB2">
        <w:rPr>
          <w:rFonts w:asciiTheme="majorBidi" w:eastAsia="URWPalladioL-Roma" w:hAnsiTheme="majorBidi" w:cstheme="majorBidi"/>
          <w:sz w:val="24"/>
          <w:szCs w:val="24"/>
        </w:rPr>
        <w:t>)</w:t>
      </w:r>
    </w:p>
    <w:p w:rsidR="00272DB2" w:rsidRPr="00272DB2" w:rsidRDefault="00272DB2" w:rsidP="00272DB2">
      <w:pPr>
        <w:spacing w:after="0" w:line="360" w:lineRule="auto"/>
        <w:jc w:val="both"/>
        <w:rPr>
          <w:rFonts w:asciiTheme="majorBidi" w:eastAsia="URWPalladioL-Roma" w:hAnsiTheme="majorBidi" w:cstheme="majorBidi"/>
          <w:sz w:val="24"/>
          <w:szCs w:val="24"/>
        </w:rPr>
      </w:pPr>
      <w:r w:rsidRPr="00272DB2">
        <w:rPr>
          <w:rFonts w:asciiTheme="majorBidi" w:eastAsia="URWPalladioL-Roma" w:hAnsiTheme="majorBidi" w:cstheme="majorBidi"/>
          <w:sz w:val="24"/>
          <w:szCs w:val="24"/>
        </w:rPr>
        <w:t>– x = concentration (µ</w:t>
      </w:r>
      <w:proofErr w:type="spellStart"/>
      <w:r w:rsidRPr="00272DB2">
        <w:rPr>
          <w:rFonts w:asciiTheme="majorBidi" w:eastAsia="URWPalladioL-Roma" w:hAnsiTheme="majorBidi" w:cstheme="majorBidi"/>
          <w:sz w:val="24"/>
          <w:szCs w:val="24"/>
        </w:rPr>
        <w:t>mol</w:t>
      </w:r>
      <w:proofErr w:type="spellEnd"/>
      <w:r w:rsidRPr="00272DB2">
        <w:rPr>
          <w:rFonts w:asciiTheme="majorBidi" w:eastAsia="URWPalladioL-Roma" w:hAnsiTheme="majorBidi" w:cstheme="majorBidi"/>
          <w:sz w:val="24"/>
          <w:szCs w:val="24"/>
        </w:rPr>
        <w:t>/L)</w:t>
      </w:r>
    </w:p>
    <w:p w:rsidR="00C26CC9" w:rsidRPr="00272DB2" w:rsidRDefault="00272DB2" w:rsidP="00272DB2">
      <w:pPr>
        <w:spacing w:after="0" w:line="360" w:lineRule="auto"/>
        <w:jc w:val="both"/>
        <w:rPr>
          <w:rFonts w:asciiTheme="majorBidi" w:eastAsia="URWPalladioL-Roma" w:hAnsiTheme="majorBidi" w:cstheme="majorBidi"/>
          <w:sz w:val="24"/>
          <w:szCs w:val="24"/>
        </w:rPr>
      </w:pPr>
      <w:r w:rsidRPr="00272DB2">
        <w:rPr>
          <w:rFonts w:asciiTheme="majorBidi" w:eastAsia="URWPalladioL-Roma" w:hAnsiTheme="majorBidi" w:cstheme="majorBidi"/>
          <w:sz w:val="24"/>
          <w:szCs w:val="24"/>
        </w:rPr>
        <w:t>– All amino acids showed excellent linearity (R² ≥ 0.997), confirming suitability for quantitative analysis.</w:t>
      </w:r>
    </w:p>
    <w:p w:rsidR="00272DB2" w:rsidRPr="00272DB2" w:rsidRDefault="00272DB2" w:rsidP="00272DB2">
      <w:pPr>
        <w:spacing w:after="0" w:line="360" w:lineRule="auto"/>
        <w:jc w:val="both"/>
        <w:rPr>
          <w:rFonts w:asciiTheme="majorBidi" w:eastAsia="URWPalladioL-Roma" w:hAnsiTheme="majorBidi" w:cstheme="majorBidi"/>
          <w:sz w:val="24"/>
          <w:szCs w:val="24"/>
        </w:rPr>
      </w:pPr>
    </w:p>
    <w:p w:rsidR="00C26CC9" w:rsidRDefault="00C26CC9" w:rsidP="00800993">
      <w:pPr>
        <w:spacing w:after="0" w:line="360" w:lineRule="auto"/>
        <w:jc w:val="both"/>
        <w:rPr>
          <w:rFonts w:asciiTheme="majorBidi" w:eastAsia="URWPalladioL-Roma" w:hAnsiTheme="majorBidi" w:cstheme="majorBidi"/>
          <w:b/>
          <w:bCs/>
          <w:sz w:val="24"/>
          <w:szCs w:val="24"/>
        </w:rPr>
      </w:pPr>
    </w:p>
    <w:p w:rsidR="00C26CC9" w:rsidRDefault="00C26CC9" w:rsidP="00800993">
      <w:pPr>
        <w:spacing w:after="0" w:line="360" w:lineRule="auto"/>
        <w:jc w:val="both"/>
        <w:rPr>
          <w:rFonts w:asciiTheme="majorBidi" w:eastAsia="URWPalladioL-Roma" w:hAnsiTheme="majorBidi" w:cstheme="majorBidi"/>
          <w:b/>
          <w:bCs/>
          <w:sz w:val="24"/>
          <w:szCs w:val="24"/>
        </w:rPr>
      </w:pPr>
    </w:p>
    <w:p w:rsidR="002460C2" w:rsidRDefault="002460C2" w:rsidP="00800993">
      <w:pPr>
        <w:spacing w:after="0" w:line="360" w:lineRule="auto"/>
        <w:jc w:val="both"/>
        <w:rPr>
          <w:rFonts w:asciiTheme="majorBidi" w:eastAsia="URWPalladioL-Roma" w:hAnsiTheme="majorBidi" w:cstheme="majorBidi"/>
          <w:b/>
          <w:bCs/>
          <w:sz w:val="24"/>
          <w:szCs w:val="24"/>
        </w:rPr>
      </w:pPr>
    </w:p>
    <w:p w:rsidR="00005C6C" w:rsidRDefault="00005C6C" w:rsidP="00800993">
      <w:pPr>
        <w:spacing w:after="0" w:line="360" w:lineRule="auto"/>
        <w:jc w:val="both"/>
        <w:rPr>
          <w:rFonts w:asciiTheme="majorBidi" w:eastAsia="URWPalladioL-Roma" w:hAnsiTheme="majorBidi" w:cstheme="majorBidi"/>
          <w:b/>
          <w:bCs/>
          <w:sz w:val="24"/>
          <w:szCs w:val="24"/>
        </w:rPr>
      </w:pPr>
    </w:p>
    <w:p w:rsidR="002460C2" w:rsidRDefault="002460C2" w:rsidP="00800993">
      <w:pPr>
        <w:spacing w:after="0" w:line="360" w:lineRule="auto"/>
        <w:jc w:val="both"/>
        <w:rPr>
          <w:rFonts w:asciiTheme="majorBidi" w:eastAsia="URWPalladioL-Roma" w:hAnsiTheme="majorBidi" w:cstheme="majorBidi"/>
          <w:b/>
          <w:bCs/>
          <w:sz w:val="24"/>
          <w:szCs w:val="24"/>
        </w:rPr>
      </w:pPr>
    </w:p>
    <w:p w:rsidR="00800993" w:rsidRDefault="00800993" w:rsidP="002460C2">
      <w:pPr>
        <w:spacing w:after="0" w:line="360" w:lineRule="auto"/>
        <w:jc w:val="both"/>
        <w:rPr>
          <w:rFonts w:asciiTheme="majorBidi" w:eastAsia="URWPalladioL-Roma" w:hAnsiTheme="majorBidi" w:cstheme="majorBidi"/>
          <w:b/>
          <w:bCs/>
          <w:sz w:val="24"/>
          <w:szCs w:val="24"/>
        </w:rPr>
      </w:pPr>
      <w:proofErr w:type="gramStart"/>
      <w:r w:rsidRPr="00C26CC9">
        <w:rPr>
          <w:rFonts w:asciiTheme="majorBidi" w:eastAsia="URWPalladioL-Roma" w:hAnsiTheme="majorBidi" w:cstheme="majorBidi"/>
          <w:b/>
          <w:bCs/>
          <w:sz w:val="24"/>
          <w:szCs w:val="24"/>
        </w:rPr>
        <w:lastRenderedPageBreak/>
        <w:t>Supplementary Table S</w:t>
      </w:r>
      <w:r w:rsidR="002460C2">
        <w:rPr>
          <w:rFonts w:asciiTheme="majorBidi" w:eastAsia="URWPalladioL-Roma" w:hAnsiTheme="majorBidi" w:cstheme="majorBidi"/>
          <w:b/>
          <w:bCs/>
          <w:sz w:val="24"/>
          <w:szCs w:val="24"/>
        </w:rPr>
        <w:t>4</w:t>
      </w:r>
      <w:r w:rsidRPr="00C26CC9">
        <w:rPr>
          <w:rFonts w:asciiTheme="majorBidi" w:eastAsia="URWPalladioL-Roma" w:hAnsiTheme="majorBidi" w:cstheme="majorBidi"/>
          <w:b/>
          <w:bCs/>
          <w:sz w:val="24"/>
          <w:szCs w:val="24"/>
        </w:rPr>
        <w:t>.</w:t>
      </w:r>
      <w:proofErr w:type="gramEnd"/>
      <w:r w:rsidRPr="00C26CC9">
        <w:rPr>
          <w:rFonts w:ascii="URWPalladioL-Roma" w:eastAsia="URWPalladioL-Roma" w:cs="URWPalladioL-Roma"/>
          <w:sz w:val="18"/>
          <w:szCs w:val="18"/>
        </w:rPr>
        <w:t xml:space="preserve"> </w:t>
      </w:r>
      <w:r w:rsidRPr="00C26CC9">
        <w:rPr>
          <w:rFonts w:asciiTheme="majorBidi" w:eastAsia="URWPalladioL-Roma" w:hAnsiTheme="majorBidi" w:cstheme="majorBidi"/>
          <w:b/>
          <w:bCs/>
          <w:sz w:val="24"/>
          <w:szCs w:val="24"/>
        </w:rPr>
        <w:t>Sensory evaluation criteria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400"/>
        <w:gridCol w:w="5640"/>
        <w:gridCol w:w="1316"/>
      </w:tblGrid>
      <w:tr w:rsidR="00800993" w:rsidTr="00557732">
        <w:tc>
          <w:tcPr>
            <w:tcW w:w="2400" w:type="dxa"/>
          </w:tcPr>
          <w:p w:rsidR="00800993" w:rsidRPr="00970793" w:rsidRDefault="00800993" w:rsidP="004E4B53">
            <w:pPr>
              <w:spacing w:line="360" w:lineRule="auto"/>
              <w:jc w:val="center"/>
              <w:rPr>
                <w:rFonts w:asciiTheme="majorBidi" w:eastAsia="URWPalladioL-Roma" w:hAnsiTheme="majorBidi" w:cstheme="majorBidi"/>
                <w:b/>
                <w:bCs/>
                <w:sz w:val="24"/>
                <w:szCs w:val="24"/>
              </w:rPr>
            </w:pPr>
            <w:r w:rsidRPr="00970793">
              <w:rPr>
                <w:rFonts w:asciiTheme="majorBidi" w:eastAsia="URWPalladioL-Roma" w:hAnsiTheme="majorBidi" w:cstheme="majorBidi"/>
                <w:b/>
                <w:bCs/>
                <w:sz w:val="24"/>
                <w:szCs w:val="24"/>
              </w:rPr>
              <w:t>Sensory Attribute</w:t>
            </w:r>
          </w:p>
        </w:tc>
        <w:tc>
          <w:tcPr>
            <w:tcW w:w="5640" w:type="dxa"/>
          </w:tcPr>
          <w:p w:rsidR="00800993" w:rsidRPr="00364379" w:rsidRDefault="00800993" w:rsidP="004E4B53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6437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Standard Description</w:t>
            </w:r>
          </w:p>
        </w:tc>
        <w:tc>
          <w:tcPr>
            <w:tcW w:w="1316" w:type="dxa"/>
          </w:tcPr>
          <w:p w:rsidR="00800993" w:rsidRPr="00364379" w:rsidRDefault="00800993" w:rsidP="004E4B53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6437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Scores</w:t>
            </w:r>
          </w:p>
        </w:tc>
      </w:tr>
      <w:tr w:rsidR="00800993" w:rsidTr="00557732">
        <w:tc>
          <w:tcPr>
            <w:tcW w:w="2400" w:type="dxa"/>
            <w:vMerge w:val="restart"/>
          </w:tcPr>
          <w:p w:rsidR="00800993" w:rsidRPr="00970793" w:rsidRDefault="00800993" w:rsidP="004E4B53">
            <w:pPr>
              <w:spacing w:line="360" w:lineRule="auto"/>
              <w:jc w:val="center"/>
              <w:rPr>
                <w:rFonts w:asciiTheme="majorBidi" w:eastAsia="URWPalladioL-Roma" w:hAnsiTheme="majorBidi" w:cstheme="majorBidi"/>
                <w:b/>
                <w:bCs/>
                <w:sz w:val="24"/>
                <w:szCs w:val="24"/>
              </w:rPr>
            </w:pPr>
          </w:p>
          <w:p w:rsidR="00800993" w:rsidRPr="00970793" w:rsidRDefault="00800993" w:rsidP="004E4B53">
            <w:pPr>
              <w:spacing w:line="360" w:lineRule="auto"/>
              <w:jc w:val="center"/>
              <w:rPr>
                <w:rFonts w:asciiTheme="majorBidi" w:eastAsia="URWPalladioL-Roma" w:hAnsiTheme="majorBidi" w:cstheme="majorBidi"/>
                <w:b/>
                <w:bCs/>
                <w:sz w:val="24"/>
                <w:szCs w:val="24"/>
              </w:rPr>
            </w:pPr>
            <w:r w:rsidRPr="00970793">
              <w:rPr>
                <w:rFonts w:asciiTheme="majorBidi" w:eastAsia="URWPalladioL-Roma" w:hAnsiTheme="majorBidi" w:cstheme="majorBidi"/>
                <w:b/>
                <w:bCs/>
                <w:sz w:val="24"/>
                <w:szCs w:val="24"/>
              </w:rPr>
              <w:t>Flavor</w:t>
            </w:r>
          </w:p>
        </w:tc>
        <w:tc>
          <w:tcPr>
            <w:tcW w:w="5640" w:type="dxa"/>
          </w:tcPr>
          <w:p w:rsidR="00800993" w:rsidRPr="007D51A0" w:rsidRDefault="00800993" w:rsidP="004E4B53">
            <w:pPr>
              <w:spacing w:line="360" w:lineRule="auto"/>
              <w:jc w:val="both"/>
              <w:rPr>
                <w:rFonts w:asciiTheme="majorBidi" w:eastAsia="URWPalladioL-Roma" w:hAnsiTheme="majorBidi" w:cstheme="majorBidi"/>
                <w:sz w:val="24"/>
                <w:szCs w:val="24"/>
              </w:rPr>
            </w:pPr>
            <w:r w:rsidRPr="007D51A0">
              <w:rPr>
                <w:rFonts w:asciiTheme="majorBidi" w:eastAsia="URWPalladioL-Roma" w:hAnsiTheme="majorBidi" w:cstheme="majorBidi"/>
                <w:sz w:val="24"/>
                <w:szCs w:val="24"/>
              </w:rPr>
              <w:t xml:space="preserve">Obvious meaty and fatty flavor, no peculiar smell </w:t>
            </w:r>
          </w:p>
        </w:tc>
        <w:tc>
          <w:tcPr>
            <w:tcW w:w="1316" w:type="dxa"/>
          </w:tcPr>
          <w:p w:rsidR="00800993" w:rsidRPr="007D51A0" w:rsidRDefault="00800993" w:rsidP="004E4B53">
            <w:pPr>
              <w:spacing w:line="360" w:lineRule="auto"/>
              <w:jc w:val="center"/>
              <w:rPr>
                <w:rFonts w:asciiTheme="majorBidi" w:eastAsia="URWPalladioL-Roma" w:hAnsiTheme="majorBidi" w:cstheme="majorBidi"/>
                <w:sz w:val="24"/>
                <w:szCs w:val="24"/>
              </w:rPr>
            </w:pPr>
            <w:r w:rsidRPr="007D51A0">
              <w:rPr>
                <w:rFonts w:asciiTheme="majorBidi" w:eastAsia="URWPalladioL-Roma" w:hAnsiTheme="majorBidi" w:cstheme="majorBidi"/>
                <w:sz w:val="24"/>
                <w:szCs w:val="24"/>
              </w:rPr>
              <w:t>7–10</w:t>
            </w:r>
          </w:p>
        </w:tc>
      </w:tr>
      <w:tr w:rsidR="00800993" w:rsidTr="00557732">
        <w:tc>
          <w:tcPr>
            <w:tcW w:w="2400" w:type="dxa"/>
            <w:vMerge/>
          </w:tcPr>
          <w:p w:rsidR="00800993" w:rsidRPr="00970793" w:rsidRDefault="00800993" w:rsidP="004E4B53">
            <w:pPr>
              <w:spacing w:line="360" w:lineRule="auto"/>
              <w:jc w:val="center"/>
              <w:rPr>
                <w:rFonts w:asciiTheme="majorBidi" w:eastAsia="URWPalladioL-Roma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5640" w:type="dxa"/>
          </w:tcPr>
          <w:p w:rsidR="00800993" w:rsidRPr="007D51A0" w:rsidRDefault="00800993" w:rsidP="004E4B53">
            <w:pPr>
              <w:spacing w:line="360" w:lineRule="auto"/>
              <w:jc w:val="both"/>
              <w:rPr>
                <w:rFonts w:asciiTheme="majorBidi" w:eastAsia="URWPalladioL-Roma" w:hAnsiTheme="majorBidi" w:cstheme="majorBidi"/>
                <w:sz w:val="24"/>
                <w:szCs w:val="24"/>
              </w:rPr>
            </w:pPr>
            <w:r w:rsidRPr="007D51A0">
              <w:rPr>
                <w:rFonts w:asciiTheme="majorBidi" w:eastAsia="URWPalladioL-Roma" w:hAnsiTheme="majorBidi" w:cstheme="majorBidi"/>
                <w:sz w:val="24"/>
                <w:szCs w:val="24"/>
              </w:rPr>
              <w:t xml:space="preserve">Normal meaty and fatty flavor, no peculiar smell </w:t>
            </w:r>
          </w:p>
        </w:tc>
        <w:tc>
          <w:tcPr>
            <w:tcW w:w="1316" w:type="dxa"/>
          </w:tcPr>
          <w:p w:rsidR="00800993" w:rsidRPr="007D51A0" w:rsidRDefault="00800993" w:rsidP="004E4B53">
            <w:pPr>
              <w:spacing w:line="360" w:lineRule="auto"/>
              <w:jc w:val="center"/>
              <w:rPr>
                <w:rFonts w:asciiTheme="majorBidi" w:eastAsia="URWPalladioL-Roma" w:hAnsiTheme="majorBidi" w:cstheme="majorBidi"/>
                <w:sz w:val="24"/>
                <w:szCs w:val="24"/>
              </w:rPr>
            </w:pPr>
            <w:r w:rsidRPr="007D51A0">
              <w:rPr>
                <w:rFonts w:asciiTheme="majorBidi" w:eastAsia="URWPalladioL-Roma" w:hAnsiTheme="majorBidi" w:cstheme="majorBidi"/>
                <w:sz w:val="24"/>
                <w:szCs w:val="24"/>
              </w:rPr>
              <w:t>4–6</w:t>
            </w:r>
          </w:p>
        </w:tc>
      </w:tr>
      <w:tr w:rsidR="00800993" w:rsidTr="00557732">
        <w:tc>
          <w:tcPr>
            <w:tcW w:w="2400" w:type="dxa"/>
            <w:vMerge/>
          </w:tcPr>
          <w:p w:rsidR="00800993" w:rsidRPr="00970793" w:rsidRDefault="00800993" w:rsidP="004E4B53">
            <w:pPr>
              <w:spacing w:line="360" w:lineRule="auto"/>
              <w:jc w:val="center"/>
              <w:rPr>
                <w:rFonts w:asciiTheme="majorBidi" w:eastAsia="URWPalladioL-Roma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5640" w:type="dxa"/>
          </w:tcPr>
          <w:p w:rsidR="00800993" w:rsidRPr="007D51A0" w:rsidRDefault="00800993" w:rsidP="004E4B53">
            <w:pPr>
              <w:spacing w:line="360" w:lineRule="auto"/>
              <w:jc w:val="both"/>
              <w:rPr>
                <w:rFonts w:asciiTheme="majorBidi" w:eastAsia="URWPalladioL-Roma" w:hAnsiTheme="majorBidi" w:cstheme="majorBidi"/>
                <w:sz w:val="24"/>
                <w:szCs w:val="24"/>
              </w:rPr>
            </w:pPr>
            <w:r w:rsidRPr="007D51A0">
              <w:rPr>
                <w:rFonts w:asciiTheme="majorBidi" w:eastAsia="URWPalladioL-Roma" w:hAnsiTheme="majorBidi" w:cstheme="majorBidi"/>
                <w:sz w:val="24"/>
                <w:szCs w:val="24"/>
              </w:rPr>
              <w:t>Less meaty and fatty flavor, peculiar smell</w:t>
            </w:r>
          </w:p>
        </w:tc>
        <w:tc>
          <w:tcPr>
            <w:tcW w:w="1316" w:type="dxa"/>
          </w:tcPr>
          <w:p w:rsidR="00800993" w:rsidRPr="007D51A0" w:rsidRDefault="00800993" w:rsidP="004E4B53">
            <w:pPr>
              <w:spacing w:line="360" w:lineRule="auto"/>
              <w:jc w:val="center"/>
              <w:rPr>
                <w:rFonts w:asciiTheme="majorBidi" w:eastAsia="URWPalladioL-Roma" w:hAnsiTheme="majorBidi" w:cstheme="majorBidi"/>
                <w:sz w:val="24"/>
                <w:szCs w:val="24"/>
              </w:rPr>
            </w:pPr>
            <w:r w:rsidRPr="007D51A0">
              <w:rPr>
                <w:rFonts w:asciiTheme="majorBidi" w:eastAsia="URWPalladioL-Roma" w:hAnsiTheme="majorBidi" w:cstheme="majorBidi"/>
                <w:sz w:val="24"/>
                <w:szCs w:val="24"/>
              </w:rPr>
              <w:t>1–3</w:t>
            </w:r>
          </w:p>
        </w:tc>
      </w:tr>
      <w:tr w:rsidR="00800993" w:rsidTr="00557732">
        <w:tc>
          <w:tcPr>
            <w:tcW w:w="2400" w:type="dxa"/>
            <w:vMerge w:val="restart"/>
          </w:tcPr>
          <w:p w:rsidR="00800993" w:rsidRPr="00970793" w:rsidRDefault="00800993" w:rsidP="004E4B53">
            <w:pPr>
              <w:spacing w:line="360" w:lineRule="auto"/>
              <w:jc w:val="center"/>
              <w:rPr>
                <w:rFonts w:asciiTheme="majorBidi" w:eastAsia="URWPalladioL-Roma" w:hAnsiTheme="majorBidi" w:cstheme="majorBidi"/>
                <w:b/>
                <w:bCs/>
                <w:sz w:val="24"/>
                <w:szCs w:val="24"/>
              </w:rPr>
            </w:pPr>
          </w:p>
          <w:p w:rsidR="00800993" w:rsidRPr="00970793" w:rsidRDefault="00800993" w:rsidP="004E4B53">
            <w:pPr>
              <w:spacing w:line="360" w:lineRule="auto"/>
              <w:jc w:val="center"/>
              <w:rPr>
                <w:rFonts w:asciiTheme="majorBidi" w:eastAsia="URWPalladioL-Roma" w:hAnsiTheme="majorBidi" w:cstheme="majorBidi"/>
                <w:b/>
                <w:bCs/>
                <w:sz w:val="24"/>
                <w:szCs w:val="24"/>
              </w:rPr>
            </w:pPr>
            <w:r w:rsidRPr="00970793">
              <w:rPr>
                <w:rFonts w:asciiTheme="majorBidi" w:eastAsia="URWPalladioL-Roma" w:hAnsiTheme="majorBidi" w:cstheme="majorBidi"/>
                <w:b/>
                <w:bCs/>
                <w:sz w:val="24"/>
                <w:szCs w:val="24"/>
              </w:rPr>
              <w:t>Taste</w:t>
            </w:r>
          </w:p>
        </w:tc>
        <w:tc>
          <w:tcPr>
            <w:tcW w:w="5640" w:type="dxa"/>
          </w:tcPr>
          <w:p w:rsidR="00800993" w:rsidRPr="007D51A0" w:rsidRDefault="00800993" w:rsidP="004E4B53">
            <w:pPr>
              <w:spacing w:line="360" w:lineRule="auto"/>
              <w:jc w:val="both"/>
              <w:rPr>
                <w:rFonts w:asciiTheme="majorBidi" w:eastAsia="URWPalladioL-Roma" w:hAnsiTheme="majorBidi" w:cstheme="majorBidi"/>
                <w:sz w:val="24"/>
                <w:szCs w:val="24"/>
              </w:rPr>
            </w:pPr>
            <w:r w:rsidRPr="007D51A0">
              <w:rPr>
                <w:rFonts w:asciiTheme="majorBidi" w:eastAsia="URWPalladioL-Roma" w:hAnsiTheme="majorBidi" w:cstheme="majorBidi"/>
                <w:sz w:val="24"/>
                <w:szCs w:val="24"/>
              </w:rPr>
              <w:t xml:space="preserve">Rich meaty taste, full aftertaste, no bitter and sour taste </w:t>
            </w:r>
          </w:p>
        </w:tc>
        <w:tc>
          <w:tcPr>
            <w:tcW w:w="1316" w:type="dxa"/>
          </w:tcPr>
          <w:p w:rsidR="00800993" w:rsidRPr="007D51A0" w:rsidRDefault="00800993" w:rsidP="004E4B53">
            <w:pPr>
              <w:spacing w:line="360" w:lineRule="auto"/>
              <w:jc w:val="center"/>
              <w:rPr>
                <w:rFonts w:asciiTheme="majorBidi" w:eastAsia="URWPalladioL-Roma" w:hAnsiTheme="majorBidi" w:cstheme="majorBidi"/>
                <w:sz w:val="24"/>
                <w:szCs w:val="24"/>
              </w:rPr>
            </w:pPr>
            <w:r w:rsidRPr="007D51A0">
              <w:rPr>
                <w:rFonts w:asciiTheme="majorBidi" w:eastAsia="URWPalladioL-Roma" w:hAnsiTheme="majorBidi" w:cstheme="majorBidi"/>
                <w:sz w:val="24"/>
                <w:szCs w:val="24"/>
              </w:rPr>
              <w:t>7–10</w:t>
            </w:r>
          </w:p>
        </w:tc>
      </w:tr>
      <w:tr w:rsidR="00800993" w:rsidTr="00557732">
        <w:tc>
          <w:tcPr>
            <w:tcW w:w="2400" w:type="dxa"/>
            <w:vMerge/>
          </w:tcPr>
          <w:p w:rsidR="00800993" w:rsidRPr="00970793" w:rsidRDefault="00800993" w:rsidP="004E4B53">
            <w:pPr>
              <w:spacing w:line="360" w:lineRule="auto"/>
              <w:jc w:val="center"/>
              <w:rPr>
                <w:rFonts w:asciiTheme="majorBidi" w:eastAsia="URWPalladioL-Roma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5640" w:type="dxa"/>
          </w:tcPr>
          <w:p w:rsidR="00800993" w:rsidRPr="007D51A0" w:rsidRDefault="00800993" w:rsidP="004E4B53">
            <w:pPr>
              <w:spacing w:line="360" w:lineRule="auto"/>
              <w:jc w:val="both"/>
              <w:rPr>
                <w:rFonts w:asciiTheme="majorBidi" w:eastAsia="URWPalladioL-Roma" w:hAnsiTheme="majorBidi" w:cstheme="majorBidi"/>
                <w:sz w:val="24"/>
                <w:szCs w:val="24"/>
              </w:rPr>
            </w:pPr>
            <w:r w:rsidRPr="007D51A0">
              <w:rPr>
                <w:rFonts w:asciiTheme="majorBidi" w:eastAsia="URWPalladioL-Roma" w:hAnsiTheme="majorBidi" w:cstheme="majorBidi"/>
                <w:sz w:val="24"/>
                <w:szCs w:val="24"/>
              </w:rPr>
              <w:t>Moderate meaty taste, no bitter and sour taste</w:t>
            </w:r>
          </w:p>
        </w:tc>
        <w:tc>
          <w:tcPr>
            <w:tcW w:w="1316" w:type="dxa"/>
          </w:tcPr>
          <w:p w:rsidR="00800993" w:rsidRPr="007D51A0" w:rsidRDefault="00800993" w:rsidP="004E4B53">
            <w:pPr>
              <w:spacing w:line="360" w:lineRule="auto"/>
              <w:jc w:val="center"/>
              <w:rPr>
                <w:rFonts w:asciiTheme="majorBidi" w:eastAsia="URWPalladioL-Roma" w:hAnsiTheme="majorBidi" w:cstheme="majorBidi"/>
                <w:sz w:val="24"/>
                <w:szCs w:val="24"/>
              </w:rPr>
            </w:pPr>
            <w:r w:rsidRPr="007D51A0">
              <w:rPr>
                <w:rFonts w:asciiTheme="majorBidi" w:eastAsia="URWPalladioL-Roma" w:hAnsiTheme="majorBidi" w:cstheme="majorBidi"/>
                <w:sz w:val="24"/>
                <w:szCs w:val="24"/>
              </w:rPr>
              <w:t>4–6</w:t>
            </w:r>
          </w:p>
        </w:tc>
      </w:tr>
      <w:tr w:rsidR="00800993" w:rsidTr="00557732">
        <w:tc>
          <w:tcPr>
            <w:tcW w:w="2400" w:type="dxa"/>
            <w:vMerge/>
          </w:tcPr>
          <w:p w:rsidR="00800993" w:rsidRPr="00970793" w:rsidRDefault="00800993" w:rsidP="004E4B53">
            <w:pPr>
              <w:spacing w:line="360" w:lineRule="auto"/>
              <w:jc w:val="center"/>
              <w:rPr>
                <w:rFonts w:asciiTheme="majorBidi" w:eastAsia="URWPalladioL-Roma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5640" w:type="dxa"/>
          </w:tcPr>
          <w:p w:rsidR="00800993" w:rsidRPr="007D51A0" w:rsidRDefault="00800993" w:rsidP="004E4B53">
            <w:pPr>
              <w:spacing w:line="360" w:lineRule="auto"/>
              <w:jc w:val="both"/>
              <w:rPr>
                <w:rFonts w:asciiTheme="majorBidi" w:eastAsia="URWPalladioL-Roma" w:hAnsiTheme="majorBidi" w:cstheme="majorBidi"/>
                <w:sz w:val="24"/>
                <w:szCs w:val="24"/>
              </w:rPr>
            </w:pPr>
            <w:r w:rsidRPr="007D51A0">
              <w:rPr>
                <w:rFonts w:asciiTheme="majorBidi" w:eastAsia="URWPalladioL-Roma" w:hAnsiTheme="majorBidi" w:cstheme="majorBidi"/>
                <w:sz w:val="24"/>
                <w:szCs w:val="24"/>
              </w:rPr>
              <w:t>Mild or no meaty taste, bitter and sour taste</w:t>
            </w:r>
          </w:p>
        </w:tc>
        <w:tc>
          <w:tcPr>
            <w:tcW w:w="1316" w:type="dxa"/>
          </w:tcPr>
          <w:p w:rsidR="00800993" w:rsidRPr="007D51A0" w:rsidRDefault="00800993" w:rsidP="004E4B53">
            <w:pPr>
              <w:spacing w:line="360" w:lineRule="auto"/>
              <w:jc w:val="center"/>
              <w:rPr>
                <w:rFonts w:asciiTheme="majorBidi" w:eastAsia="URWPalladioL-Roma" w:hAnsiTheme="majorBidi" w:cstheme="majorBidi"/>
                <w:sz w:val="24"/>
                <w:szCs w:val="24"/>
              </w:rPr>
            </w:pPr>
            <w:r w:rsidRPr="007D51A0">
              <w:rPr>
                <w:rFonts w:asciiTheme="majorBidi" w:eastAsia="URWPalladioL-Roma" w:hAnsiTheme="majorBidi" w:cstheme="majorBidi"/>
                <w:sz w:val="24"/>
                <w:szCs w:val="24"/>
              </w:rPr>
              <w:t>1–3</w:t>
            </w:r>
          </w:p>
        </w:tc>
      </w:tr>
      <w:tr w:rsidR="00800993" w:rsidTr="00557732">
        <w:tc>
          <w:tcPr>
            <w:tcW w:w="2400" w:type="dxa"/>
            <w:vMerge w:val="restart"/>
          </w:tcPr>
          <w:p w:rsidR="00800993" w:rsidRPr="00970793" w:rsidRDefault="00800993" w:rsidP="004E4B53">
            <w:pPr>
              <w:spacing w:line="360" w:lineRule="auto"/>
              <w:jc w:val="center"/>
              <w:rPr>
                <w:rFonts w:asciiTheme="majorBidi" w:eastAsia="URWPalladioL-Roma" w:hAnsiTheme="majorBidi" w:cstheme="majorBidi"/>
                <w:b/>
                <w:bCs/>
                <w:sz w:val="24"/>
                <w:szCs w:val="24"/>
              </w:rPr>
            </w:pPr>
          </w:p>
          <w:p w:rsidR="00800993" w:rsidRPr="00970793" w:rsidRDefault="00800993" w:rsidP="004E4B53">
            <w:pPr>
              <w:spacing w:line="360" w:lineRule="auto"/>
              <w:jc w:val="center"/>
              <w:rPr>
                <w:rFonts w:asciiTheme="majorBidi" w:eastAsia="URWPalladioL-Roma" w:hAnsiTheme="majorBidi" w:cstheme="majorBidi"/>
                <w:b/>
                <w:bCs/>
                <w:sz w:val="24"/>
                <w:szCs w:val="24"/>
              </w:rPr>
            </w:pPr>
            <w:r w:rsidRPr="00970793">
              <w:rPr>
                <w:rFonts w:asciiTheme="majorBidi" w:eastAsia="URWPalladioL-Roma" w:hAnsiTheme="majorBidi" w:cstheme="majorBidi"/>
                <w:b/>
                <w:bCs/>
                <w:sz w:val="24"/>
                <w:szCs w:val="24"/>
              </w:rPr>
              <w:t>Color</w:t>
            </w:r>
          </w:p>
        </w:tc>
        <w:tc>
          <w:tcPr>
            <w:tcW w:w="5640" w:type="dxa"/>
          </w:tcPr>
          <w:p w:rsidR="00800993" w:rsidRPr="007D51A0" w:rsidRDefault="00800993" w:rsidP="004E4B53">
            <w:pPr>
              <w:spacing w:line="360" w:lineRule="auto"/>
              <w:jc w:val="both"/>
              <w:rPr>
                <w:rFonts w:asciiTheme="majorBidi" w:eastAsia="URWPalladioL-Roma" w:hAnsiTheme="majorBidi" w:cstheme="majorBidi"/>
                <w:sz w:val="24"/>
                <w:szCs w:val="24"/>
              </w:rPr>
            </w:pPr>
            <w:r w:rsidRPr="007D51A0">
              <w:rPr>
                <w:rFonts w:asciiTheme="majorBidi" w:eastAsia="URWPalladioL-Roma" w:hAnsiTheme="majorBidi" w:cstheme="majorBidi"/>
                <w:sz w:val="24"/>
                <w:szCs w:val="24"/>
              </w:rPr>
              <w:t xml:space="preserve">Bright color, uniform appearance with gloss </w:t>
            </w:r>
          </w:p>
        </w:tc>
        <w:tc>
          <w:tcPr>
            <w:tcW w:w="1316" w:type="dxa"/>
          </w:tcPr>
          <w:p w:rsidR="00800993" w:rsidRPr="007D51A0" w:rsidRDefault="00800993" w:rsidP="004E4B53">
            <w:pPr>
              <w:spacing w:line="360" w:lineRule="auto"/>
              <w:jc w:val="center"/>
              <w:rPr>
                <w:rFonts w:asciiTheme="majorBidi" w:eastAsia="URWPalladioL-Roma" w:hAnsiTheme="majorBidi" w:cstheme="majorBidi"/>
                <w:sz w:val="24"/>
                <w:szCs w:val="24"/>
              </w:rPr>
            </w:pPr>
            <w:r w:rsidRPr="007D51A0">
              <w:rPr>
                <w:rFonts w:asciiTheme="majorBidi" w:eastAsia="URWPalladioL-Roma" w:hAnsiTheme="majorBidi" w:cstheme="majorBidi"/>
                <w:sz w:val="24"/>
                <w:szCs w:val="24"/>
              </w:rPr>
              <w:t>7–10</w:t>
            </w:r>
          </w:p>
        </w:tc>
      </w:tr>
      <w:tr w:rsidR="00800993" w:rsidTr="00557732">
        <w:tc>
          <w:tcPr>
            <w:tcW w:w="2400" w:type="dxa"/>
            <w:vMerge/>
          </w:tcPr>
          <w:p w:rsidR="00800993" w:rsidRPr="00970793" w:rsidRDefault="00800993" w:rsidP="004E4B53">
            <w:pPr>
              <w:spacing w:line="360" w:lineRule="auto"/>
              <w:jc w:val="center"/>
              <w:rPr>
                <w:rFonts w:asciiTheme="majorBidi" w:eastAsia="URWPalladioL-Roma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5640" w:type="dxa"/>
          </w:tcPr>
          <w:p w:rsidR="00800993" w:rsidRPr="007D51A0" w:rsidRDefault="00800993" w:rsidP="004E4B53">
            <w:pPr>
              <w:spacing w:line="360" w:lineRule="auto"/>
              <w:jc w:val="both"/>
              <w:rPr>
                <w:rFonts w:asciiTheme="majorBidi" w:eastAsia="URWPalladioL-Roma" w:hAnsiTheme="majorBidi" w:cstheme="majorBidi"/>
                <w:sz w:val="24"/>
                <w:szCs w:val="24"/>
              </w:rPr>
            </w:pPr>
            <w:r w:rsidRPr="007D51A0">
              <w:rPr>
                <w:rFonts w:asciiTheme="majorBidi" w:eastAsia="URWPalladioL-Roma" w:hAnsiTheme="majorBidi" w:cstheme="majorBidi"/>
                <w:sz w:val="24"/>
                <w:szCs w:val="24"/>
              </w:rPr>
              <w:t>Relative bright color, slightly uneven appearance</w:t>
            </w:r>
          </w:p>
          <w:p w:rsidR="00800993" w:rsidRPr="007D51A0" w:rsidRDefault="00800993" w:rsidP="004E4B53">
            <w:pPr>
              <w:spacing w:line="360" w:lineRule="auto"/>
              <w:jc w:val="both"/>
              <w:rPr>
                <w:rFonts w:asciiTheme="majorBidi" w:eastAsia="URWPalladioL-Roma" w:hAnsiTheme="majorBidi" w:cstheme="majorBidi"/>
                <w:sz w:val="24"/>
                <w:szCs w:val="24"/>
              </w:rPr>
            </w:pPr>
            <w:r w:rsidRPr="007D51A0">
              <w:rPr>
                <w:rFonts w:asciiTheme="majorBidi" w:eastAsia="URWPalladioL-Roma" w:hAnsiTheme="majorBidi" w:cstheme="majorBidi"/>
                <w:sz w:val="24"/>
                <w:szCs w:val="24"/>
              </w:rPr>
              <w:t>with gloss</w:t>
            </w:r>
          </w:p>
        </w:tc>
        <w:tc>
          <w:tcPr>
            <w:tcW w:w="1316" w:type="dxa"/>
          </w:tcPr>
          <w:p w:rsidR="00800993" w:rsidRPr="007D51A0" w:rsidRDefault="00800993" w:rsidP="004E4B53">
            <w:pPr>
              <w:spacing w:line="360" w:lineRule="auto"/>
              <w:jc w:val="center"/>
              <w:rPr>
                <w:rFonts w:asciiTheme="majorBidi" w:eastAsia="URWPalladioL-Roma" w:hAnsiTheme="majorBidi" w:cstheme="majorBidi"/>
                <w:sz w:val="24"/>
                <w:szCs w:val="24"/>
              </w:rPr>
            </w:pPr>
            <w:r w:rsidRPr="007D51A0">
              <w:rPr>
                <w:rFonts w:asciiTheme="majorBidi" w:eastAsia="URWPalladioL-Roma" w:hAnsiTheme="majorBidi" w:cstheme="majorBidi"/>
                <w:sz w:val="24"/>
                <w:szCs w:val="24"/>
              </w:rPr>
              <w:t>4–6</w:t>
            </w:r>
          </w:p>
        </w:tc>
      </w:tr>
      <w:tr w:rsidR="00800993" w:rsidTr="00557732">
        <w:tc>
          <w:tcPr>
            <w:tcW w:w="2400" w:type="dxa"/>
            <w:vMerge/>
          </w:tcPr>
          <w:p w:rsidR="00800993" w:rsidRPr="00970793" w:rsidRDefault="00800993" w:rsidP="004E4B53">
            <w:pPr>
              <w:spacing w:line="360" w:lineRule="auto"/>
              <w:jc w:val="center"/>
              <w:rPr>
                <w:rFonts w:asciiTheme="majorBidi" w:eastAsia="URWPalladioL-Roma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5640" w:type="dxa"/>
          </w:tcPr>
          <w:p w:rsidR="00800993" w:rsidRPr="007D51A0" w:rsidRDefault="00800993" w:rsidP="004E4B53">
            <w:pPr>
              <w:spacing w:line="360" w:lineRule="auto"/>
              <w:jc w:val="both"/>
              <w:rPr>
                <w:rFonts w:asciiTheme="majorBidi" w:eastAsia="URWPalladioL-Roma" w:hAnsiTheme="majorBidi" w:cstheme="majorBidi"/>
                <w:sz w:val="24"/>
                <w:szCs w:val="24"/>
              </w:rPr>
            </w:pPr>
            <w:r w:rsidRPr="007D51A0">
              <w:rPr>
                <w:rFonts w:asciiTheme="majorBidi" w:eastAsia="URWPalladioL-Roma" w:hAnsiTheme="majorBidi" w:cstheme="majorBidi"/>
                <w:sz w:val="24"/>
                <w:szCs w:val="24"/>
              </w:rPr>
              <w:t>Dark color, uneven appearance without gloss</w:t>
            </w:r>
          </w:p>
        </w:tc>
        <w:tc>
          <w:tcPr>
            <w:tcW w:w="1316" w:type="dxa"/>
          </w:tcPr>
          <w:p w:rsidR="00800993" w:rsidRPr="007D51A0" w:rsidRDefault="00800993" w:rsidP="004E4B53">
            <w:pPr>
              <w:spacing w:line="360" w:lineRule="auto"/>
              <w:jc w:val="center"/>
              <w:rPr>
                <w:rFonts w:asciiTheme="majorBidi" w:eastAsia="URWPalladioL-Roma" w:hAnsiTheme="majorBidi" w:cstheme="majorBidi"/>
                <w:sz w:val="24"/>
                <w:szCs w:val="24"/>
              </w:rPr>
            </w:pPr>
            <w:r w:rsidRPr="007D51A0">
              <w:rPr>
                <w:rFonts w:asciiTheme="majorBidi" w:eastAsia="URWPalladioL-Roma" w:hAnsiTheme="majorBidi" w:cstheme="majorBidi"/>
                <w:sz w:val="24"/>
                <w:szCs w:val="24"/>
              </w:rPr>
              <w:t>1–3</w:t>
            </w:r>
          </w:p>
        </w:tc>
      </w:tr>
      <w:tr w:rsidR="00800993" w:rsidTr="00557732">
        <w:tc>
          <w:tcPr>
            <w:tcW w:w="2400" w:type="dxa"/>
            <w:vMerge w:val="restart"/>
          </w:tcPr>
          <w:p w:rsidR="00800993" w:rsidRPr="00970793" w:rsidRDefault="00800993" w:rsidP="004E4B53">
            <w:pPr>
              <w:spacing w:line="360" w:lineRule="auto"/>
              <w:jc w:val="center"/>
              <w:rPr>
                <w:rFonts w:asciiTheme="majorBidi" w:eastAsia="URWPalladioL-Roma" w:hAnsiTheme="majorBidi" w:cstheme="majorBidi"/>
                <w:b/>
                <w:bCs/>
                <w:sz w:val="24"/>
                <w:szCs w:val="24"/>
              </w:rPr>
            </w:pPr>
          </w:p>
          <w:p w:rsidR="00800993" w:rsidRPr="00970793" w:rsidRDefault="00800993" w:rsidP="004E4B53">
            <w:pPr>
              <w:spacing w:line="360" w:lineRule="auto"/>
              <w:jc w:val="center"/>
              <w:rPr>
                <w:rFonts w:asciiTheme="majorBidi" w:eastAsia="URWPalladioL-Roma" w:hAnsiTheme="majorBidi" w:cstheme="majorBidi"/>
                <w:b/>
                <w:bCs/>
                <w:sz w:val="24"/>
                <w:szCs w:val="24"/>
              </w:rPr>
            </w:pPr>
            <w:r w:rsidRPr="00970793">
              <w:rPr>
                <w:rFonts w:asciiTheme="majorBidi" w:eastAsia="URWPalladioL-Roma" w:hAnsiTheme="majorBidi" w:cstheme="majorBidi"/>
                <w:b/>
                <w:bCs/>
                <w:sz w:val="24"/>
                <w:szCs w:val="24"/>
              </w:rPr>
              <w:t>Texture</w:t>
            </w:r>
          </w:p>
        </w:tc>
        <w:tc>
          <w:tcPr>
            <w:tcW w:w="5640" w:type="dxa"/>
          </w:tcPr>
          <w:p w:rsidR="00800993" w:rsidRPr="007D51A0" w:rsidRDefault="00800993" w:rsidP="004E4B53">
            <w:pPr>
              <w:spacing w:line="360" w:lineRule="auto"/>
              <w:jc w:val="both"/>
              <w:rPr>
                <w:rFonts w:asciiTheme="majorBidi" w:eastAsia="URWPalladioL-Roma" w:hAnsiTheme="majorBidi" w:cstheme="majorBidi"/>
                <w:sz w:val="24"/>
                <w:szCs w:val="24"/>
              </w:rPr>
            </w:pPr>
            <w:r w:rsidRPr="007D51A0">
              <w:rPr>
                <w:rFonts w:asciiTheme="majorBidi" w:eastAsia="URWPalladioL-Roma" w:hAnsiTheme="majorBidi" w:cstheme="majorBidi"/>
                <w:sz w:val="24"/>
                <w:szCs w:val="24"/>
              </w:rPr>
              <w:t xml:space="preserve">Complete meat, close texture, moderate hardness </w:t>
            </w:r>
          </w:p>
        </w:tc>
        <w:tc>
          <w:tcPr>
            <w:tcW w:w="1316" w:type="dxa"/>
          </w:tcPr>
          <w:p w:rsidR="00800993" w:rsidRPr="007D51A0" w:rsidRDefault="00800993" w:rsidP="004E4B53">
            <w:pPr>
              <w:spacing w:line="360" w:lineRule="auto"/>
              <w:jc w:val="center"/>
              <w:rPr>
                <w:rFonts w:asciiTheme="majorBidi" w:eastAsia="URWPalladioL-Roma" w:hAnsiTheme="majorBidi" w:cstheme="majorBidi"/>
                <w:sz w:val="24"/>
                <w:szCs w:val="24"/>
              </w:rPr>
            </w:pPr>
            <w:r w:rsidRPr="007D51A0">
              <w:rPr>
                <w:rFonts w:asciiTheme="majorBidi" w:eastAsia="URWPalladioL-Roma" w:hAnsiTheme="majorBidi" w:cstheme="majorBidi"/>
                <w:sz w:val="24"/>
                <w:szCs w:val="24"/>
              </w:rPr>
              <w:t>7–10</w:t>
            </w:r>
          </w:p>
        </w:tc>
      </w:tr>
      <w:tr w:rsidR="00800993" w:rsidTr="00557732">
        <w:tc>
          <w:tcPr>
            <w:tcW w:w="2400" w:type="dxa"/>
            <w:vMerge/>
          </w:tcPr>
          <w:p w:rsidR="00800993" w:rsidRPr="00970793" w:rsidRDefault="00800993" w:rsidP="004E4B53">
            <w:pPr>
              <w:spacing w:line="360" w:lineRule="auto"/>
              <w:jc w:val="center"/>
              <w:rPr>
                <w:rFonts w:asciiTheme="majorBidi" w:eastAsia="URWPalladioL-Roma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5640" w:type="dxa"/>
          </w:tcPr>
          <w:p w:rsidR="00800993" w:rsidRPr="007D51A0" w:rsidRDefault="00800993" w:rsidP="004E4B53">
            <w:pPr>
              <w:spacing w:line="360" w:lineRule="auto"/>
              <w:jc w:val="both"/>
              <w:rPr>
                <w:rFonts w:asciiTheme="majorBidi" w:eastAsia="URWPalladioL-Roma" w:hAnsiTheme="majorBidi" w:cstheme="majorBidi"/>
                <w:sz w:val="24"/>
                <w:szCs w:val="24"/>
              </w:rPr>
            </w:pPr>
            <w:r w:rsidRPr="007D51A0">
              <w:rPr>
                <w:rFonts w:asciiTheme="majorBidi" w:eastAsia="URWPalladioL-Roma" w:hAnsiTheme="majorBidi" w:cstheme="majorBidi"/>
                <w:sz w:val="24"/>
                <w:szCs w:val="24"/>
              </w:rPr>
              <w:t>Relative complete meat, close texture, softness or hardness</w:t>
            </w:r>
          </w:p>
        </w:tc>
        <w:tc>
          <w:tcPr>
            <w:tcW w:w="1316" w:type="dxa"/>
          </w:tcPr>
          <w:p w:rsidR="00800993" w:rsidRPr="007D51A0" w:rsidRDefault="00800993" w:rsidP="004E4B53">
            <w:pPr>
              <w:spacing w:line="360" w:lineRule="auto"/>
              <w:jc w:val="center"/>
              <w:rPr>
                <w:rFonts w:asciiTheme="majorBidi" w:eastAsia="URWPalladioL-Roma" w:hAnsiTheme="majorBidi" w:cstheme="majorBidi"/>
                <w:sz w:val="24"/>
                <w:szCs w:val="24"/>
              </w:rPr>
            </w:pPr>
            <w:r w:rsidRPr="007D51A0">
              <w:rPr>
                <w:rFonts w:asciiTheme="majorBidi" w:eastAsia="URWPalladioL-Roma" w:hAnsiTheme="majorBidi" w:cstheme="majorBidi"/>
                <w:sz w:val="24"/>
                <w:szCs w:val="24"/>
              </w:rPr>
              <w:t>4–6</w:t>
            </w:r>
          </w:p>
        </w:tc>
      </w:tr>
      <w:tr w:rsidR="00800993" w:rsidTr="00557732">
        <w:tc>
          <w:tcPr>
            <w:tcW w:w="2400" w:type="dxa"/>
            <w:vMerge/>
          </w:tcPr>
          <w:p w:rsidR="00800993" w:rsidRPr="00970793" w:rsidRDefault="00800993" w:rsidP="004E4B53">
            <w:pPr>
              <w:spacing w:line="360" w:lineRule="auto"/>
              <w:jc w:val="center"/>
              <w:rPr>
                <w:rFonts w:asciiTheme="majorBidi" w:eastAsia="URWPalladioL-Roma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5640" w:type="dxa"/>
          </w:tcPr>
          <w:p w:rsidR="00800993" w:rsidRPr="007D51A0" w:rsidRDefault="00800993" w:rsidP="004E4B53">
            <w:pPr>
              <w:spacing w:line="360" w:lineRule="auto"/>
              <w:jc w:val="both"/>
              <w:rPr>
                <w:rFonts w:asciiTheme="majorBidi" w:eastAsia="URWPalladioL-Roma" w:hAnsiTheme="majorBidi" w:cstheme="majorBidi"/>
                <w:sz w:val="24"/>
                <w:szCs w:val="24"/>
              </w:rPr>
            </w:pPr>
            <w:r w:rsidRPr="007D51A0">
              <w:rPr>
                <w:rFonts w:asciiTheme="majorBidi" w:eastAsia="URWPalladioL-Roma" w:hAnsiTheme="majorBidi" w:cstheme="majorBidi"/>
                <w:sz w:val="24"/>
                <w:szCs w:val="24"/>
              </w:rPr>
              <w:t>Incomplete meat, loose texture, particular softness</w:t>
            </w:r>
          </w:p>
          <w:p w:rsidR="00800993" w:rsidRPr="007D51A0" w:rsidRDefault="00800993" w:rsidP="004E4B53">
            <w:pPr>
              <w:spacing w:line="360" w:lineRule="auto"/>
              <w:jc w:val="both"/>
              <w:rPr>
                <w:rFonts w:asciiTheme="majorBidi" w:eastAsia="URWPalladioL-Roma" w:hAnsiTheme="majorBidi" w:cstheme="majorBidi"/>
                <w:sz w:val="24"/>
                <w:szCs w:val="24"/>
              </w:rPr>
            </w:pPr>
            <w:r w:rsidRPr="007D51A0">
              <w:rPr>
                <w:rFonts w:asciiTheme="majorBidi" w:eastAsia="URWPalladioL-Roma" w:hAnsiTheme="majorBidi" w:cstheme="majorBidi"/>
                <w:sz w:val="24"/>
                <w:szCs w:val="24"/>
              </w:rPr>
              <w:t>or hardness</w:t>
            </w:r>
          </w:p>
        </w:tc>
        <w:tc>
          <w:tcPr>
            <w:tcW w:w="1316" w:type="dxa"/>
          </w:tcPr>
          <w:p w:rsidR="00800993" w:rsidRPr="007D51A0" w:rsidRDefault="00800993" w:rsidP="004E4B53">
            <w:pPr>
              <w:spacing w:line="360" w:lineRule="auto"/>
              <w:jc w:val="center"/>
              <w:rPr>
                <w:rFonts w:asciiTheme="majorBidi" w:eastAsia="URWPalladioL-Roma" w:hAnsiTheme="majorBidi" w:cstheme="majorBidi"/>
                <w:sz w:val="24"/>
                <w:szCs w:val="24"/>
              </w:rPr>
            </w:pPr>
            <w:r w:rsidRPr="007D51A0">
              <w:rPr>
                <w:rFonts w:asciiTheme="majorBidi" w:eastAsia="URWPalladioL-Roma" w:hAnsiTheme="majorBidi" w:cstheme="majorBidi"/>
                <w:sz w:val="24"/>
                <w:szCs w:val="24"/>
              </w:rPr>
              <w:t>1–3</w:t>
            </w:r>
          </w:p>
        </w:tc>
      </w:tr>
    </w:tbl>
    <w:p w:rsidR="00800993" w:rsidRDefault="00800993" w:rsidP="00800993">
      <w:pPr>
        <w:spacing w:after="0" w:line="360" w:lineRule="auto"/>
        <w:jc w:val="both"/>
        <w:rPr>
          <w:rFonts w:asciiTheme="majorBidi" w:eastAsia="URWPalladioL-Roma" w:hAnsiTheme="majorBidi" w:cstheme="majorBidi"/>
          <w:b/>
          <w:bCs/>
          <w:sz w:val="24"/>
          <w:szCs w:val="24"/>
        </w:rPr>
      </w:pPr>
    </w:p>
    <w:p w:rsidR="00C26CC9" w:rsidRDefault="00C26CC9" w:rsidP="00A570A7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highlight w:val="cyan"/>
        </w:rPr>
      </w:pPr>
    </w:p>
    <w:p w:rsidR="00C26CC9" w:rsidRDefault="00C26CC9" w:rsidP="00A570A7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highlight w:val="cyan"/>
        </w:rPr>
      </w:pPr>
    </w:p>
    <w:p w:rsidR="00C26CC9" w:rsidRDefault="00C26CC9" w:rsidP="00A570A7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highlight w:val="cyan"/>
        </w:rPr>
      </w:pPr>
    </w:p>
    <w:p w:rsidR="00C26CC9" w:rsidRDefault="00C26CC9" w:rsidP="00A570A7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highlight w:val="cyan"/>
        </w:rPr>
      </w:pPr>
    </w:p>
    <w:p w:rsidR="00C26CC9" w:rsidRDefault="00C26CC9" w:rsidP="00A570A7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highlight w:val="cyan"/>
        </w:rPr>
      </w:pPr>
    </w:p>
    <w:p w:rsidR="00C26CC9" w:rsidRDefault="00C26CC9" w:rsidP="00A570A7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highlight w:val="cyan"/>
        </w:rPr>
      </w:pPr>
    </w:p>
    <w:p w:rsidR="00C26CC9" w:rsidRDefault="00C26CC9" w:rsidP="00A570A7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highlight w:val="cyan"/>
        </w:rPr>
      </w:pPr>
    </w:p>
    <w:p w:rsidR="00C26CC9" w:rsidRDefault="00C26CC9" w:rsidP="00A570A7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highlight w:val="cyan"/>
        </w:rPr>
      </w:pPr>
    </w:p>
    <w:p w:rsidR="00C26CC9" w:rsidRDefault="00C26CC9" w:rsidP="00A570A7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highlight w:val="cyan"/>
        </w:rPr>
      </w:pPr>
    </w:p>
    <w:p w:rsidR="00C26CC9" w:rsidRDefault="00C26CC9" w:rsidP="00A570A7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highlight w:val="cyan"/>
        </w:rPr>
      </w:pPr>
    </w:p>
    <w:p w:rsidR="00C26CC9" w:rsidRDefault="00C26CC9" w:rsidP="00A570A7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highlight w:val="cyan"/>
        </w:rPr>
      </w:pPr>
    </w:p>
    <w:p w:rsidR="00C26CC9" w:rsidRDefault="00C26CC9" w:rsidP="00A570A7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highlight w:val="cyan"/>
        </w:rPr>
      </w:pPr>
    </w:p>
    <w:p w:rsidR="00C26CC9" w:rsidRDefault="00C26CC9" w:rsidP="00A570A7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highlight w:val="cyan"/>
        </w:rPr>
      </w:pPr>
    </w:p>
    <w:p w:rsidR="004E4B53" w:rsidRPr="003D783E" w:rsidRDefault="00E5101D" w:rsidP="002460C2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gramStart"/>
      <w:r w:rsidRPr="00EC0475">
        <w:rPr>
          <w:rFonts w:asciiTheme="majorBidi" w:eastAsia="URWPalladioL-Roma" w:hAnsiTheme="majorBidi" w:cstheme="majorBidi"/>
          <w:b/>
          <w:bCs/>
          <w:sz w:val="24"/>
          <w:szCs w:val="24"/>
        </w:rPr>
        <w:lastRenderedPageBreak/>
        <w:t>Supplementary Table S</w:t>
      </w:r>
      <w:r w:rsidR="002460C2">
        <w:rPr>
          <w:rFonts w:asciiTheme="majorBidi" w:hAnsiTheme="majorBidi" w:cstheme="majorBidi"/>
          <w:b/>
          <w:bCs/>
          <w:sz w:val="24"/>
          <w:szCs w:val="24"/>
        </w:rPr>
        <w:t>5</w:t>
      </w:r>
      <w:r w:rsidR="004E4B53" w:rsidRPr="00EC0475">
        <w:rPr>
          <w:rFonts w:asciiTheme="majorBidi" w:hAnsiTheme="majorBidi" w:cstheme="majorBidi"/>
          <w:b/>
          <w:bCs/>
          <w:sz w:val="24"/>
          <w:szCs w:val="24"/>
        </w:rPr>
        <w:t>.</w:t>
      </w:r>
      <w:proofErr w:type="gramEnd"/>
      <w:r w:rsidR="004E4B53" w:rsidRPr="00EC0475">
        <w:rPr>
          <w:rFonts w:asciiTheme="majorBidi" w:hAnsiTheme="majorBidi" w:cstheme="majorBidi"/>
          <w:b/>
          <w:bCs/>
          <w:sz w:val="24"/>
          <w:szCs w:val="24"/>
        </w:rPr>
        <w:t xml:space="preserve"> Volatile compounds</w:t>
      </w:r>
      <w:r w:rsidR="004E4B53" w:rsidRPr="0068155D">
        <w:rPr>
          <w:rFonts w:asciiTheme="majorBidi" w:hAnsiTheme="majorBidi" w:cstheme="majorBidi"/>
          <w:b/>
          <w:bCs/>
          <w:sz w:val="24"/>
          <w:szCs w:val="24"/>
        </w:rPr>
        <w:t xml:space="preserve"> of </w:t>
      </w:r>
      <w:r w:rsidR="004E4B53" w:rsidRPr="003D783E">
        <w:rPr>
          <w:rFonts w:asciiTheme="majorBidi" w:hAnsiTheme="majorBidi" w:cstheme="majorBidi"/>
          <w:b/>
          <w:bCs/>
          <w:sz w:val="24"/>
          <w:szCs w:val="24"/>
        </w:rPr>
        <w:t xml:space="preserve">precooked beef meat </w:t>
      </w:r>
      <w:r w:rsidR="004E4B53" w:rsidRPr="0068155D">
        <w:rPr>
          <w:rFonts w:asciiTheme="majorBidi" w:hAnsiTheme="majorBidi" w:cstheme="majorBidi"/>
          <w:b/>
          <w:bCs/>
          <w:sz w:val="24"/>
          <w:szCs w:val="24"/>
        </w:rPr>
        <w:t xml:space="preserve">samples reheated by different </w:t>
      </w:r>
      <w:r w:rsidR="004E4B53" w:rsidRPr="00CD42FF">
        <w:rPr>
          <w:rFonts w:asciiTheme="majorBidi" w:hAnsiTheme="majorBidi" w:cstheme="majorBidi"/>
          <w:b/>
          <w:bCs/>
          <w:sz w:val="24"/>
          <w:szCs w:val="24"/>
        </w:rPr>
        <w:t>reheating technique</w:t>
      </w:r>
      <w:r w:rsidR="004E4B53" w:rsidRPr="003D783E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tbl>
      <w:tblPr>
        <w:tblStyle w:val="TableGrid"/>
        <w:tblW w:w="0" w:type="auto"/>
        <w:tblInd w:w="-459" w:type="dxa"/>
        <w:tblLook w:val="04A0" w:firstRow="1" w:lastRow="0" w:firstColumn="1" w:lastColumn="0" w:noHBand="0" w:noVBand="1"/>
      </w:tblPr>
      <w:tblGrid>
        <w:gridCol w:w="1665"/>
        <w:gridCol w:w="2322"/>
        <w:gridCol w:w="1008"/>
        <w:gridCol w:w="1008"/>
        <w:gridCol w:w="1008"/>
        <w:gridCol w:w="1008"/>
        <w:gridCol w:w="1008"/>
        <w:gridCol w:w="1008"/>
      </w:tblGrid>
      <w:tr w:rsidR="004E4B53" w:rsidRPr="001036A5" w:rsidTr="00167238">
        <w:trPr>
          <w:trHeight w:val="57"/>
        </w:trPr>
        <w:tc>
          <w:tcPr>
            <w:tcW w:w="4017" w:type="dxa"/>
            <w:gridSpan w:val="2"/>
            <w:vMerge w:val="restart"/>
          </w:tcPr>
          <w:p w:rsidR="004E4B53" w:rsidRPr="000E7660" w:rsidRDefault="004E4B53" w:rsidP="004E4B53">
            <w:pPr>
              <w:jc w:val="center"/>
              <w:rPr>
                <w:rFonts w:asciiTheme="majorBidi" w:eastAsia="URWPalladioL-Bold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</w:rPr>
              <w:t>Compounds</w:t>
            </w:r>
          </w:p>
        </w:tc>
        <w:tc>
          <w:tcPr>
            <w:tcW w:w="6018" w:type="dxa"/>
            <w:gridSpan w:val="6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eastAsia="URWPalladioL-Bold" w:hAnsiTheme="majorBidi" w:cstheme="majorBidi"/>
                <w:sz w:val="24"/>
                <w:szCs w:val="24"/>
              </w:rPr>
              <w:t>Reheating technique/Concentration (μg/kg)</w:t>
            </w:r>
            <w:r w:rsidRPr="000E7660">
              <w:rPr>
                <w:rFonts w:asciiTheme="majorBidi" w:eastAsia="URWPalladioL-Bold" w:hAnsiTheme="majorBidi" w:cstheme="majorBidi"/>
                <w:sz w:val="24"/>
                <w:szCs w:val="24"/>
                <w:vertAlign w:val="superscript"/>
              </w:rPr>
              <w:t>3</w:t>
            </w:r>
          </w:p>
        </w:tc>
      </w:tr>
      <w:tr w:rsidR="004E4B53" w:rsidRPr="001036A5" w:rsidTr="00167238">
        <w:trPr>
          <w:trHeight w:val="57"/>
        </w:trPr>
        <w:tc>
          <w:tcPr>
            <w:tcW w:w="4017" w:type="dxa"/>
            <w:gridSpan w:val="2"/>
            <w:vMerge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</w:rPr>
              <w:t>CP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</w:rPr>
              <w:t>RB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</w:rPr>
              <w:t>RM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</w:rPr>
              <w:t>RF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</w:rPr>
              <w:t>RR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</w:rPr>
              <w:t>RS</w:t>
            </w:r>
          </w:p>
        </w:tc>
      </w:tr>
      <w:tr w:rsidR="004E4B53" w:rsidRPr="001036A5" w:rsidTr="00167238">
        <w:trPr>
          <w:trHeight w:val="57"/>
        </w:trPr>
        <w:tc>
          <w:tcPr>
            <w:tcW w:w="1708" w:type="dxa"/>
            <w:vMerge w:val="restart"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</w:rPr>
              <w:t>Aldehydes</w:t>
            </w:r>
          </w:p>
        </w:tc>
        <w:tc>
          <w:tcPr>
            <w:tcW w:w="2309" w:type="dxa"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0E7660">
              <w:rPr>
                <w:rFonts w:asciiTheme="majorBidi" w:hAnsiTheme="majorBidi" w:cstheme="majorBidi"/>
                <w:sz w:val="24"/>
                <w:szCs w:val="24"/>
              </w:rPr>
              <w:t>Hexadecanal</w:t>
            </w:r>
            <w:proofErr w:type="spellEnd"/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13.46± 1.72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16.32± 1.81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11.33± 1.31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c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14.22± 1.71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14.89± 1.43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13.69± 1.61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</w:tr>
      <w:tr w:rsidR="004E4B53" w:rsidRPr="001036A5" w:rsidTr="00167238">
        <w:trPr>
          <w:trHeight w:val="57"/>
        </w:trPr>
        <w:tc>
          <w:tcPr>
            <w:tcW w:w="1708" w:type="dxa"/>
            <w:vMerge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09" w:type="dxa"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0E7660">
              <w:rPr>
                <w:rFonts w:asciiTheme="majorBidi" w:hAnsiTheme="majorBidi" w:cstheme="majorBidi"/>
                <w:sz w:val="24"/>
                <w:szCs w:val="24"/>
              </w:rPr>
              <w:t>Benzeneacetaldehyde</w:t>
            </w:r>
            <w:proofErr w:type="spellEnd"/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10.38± 1.71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7.79± 1.02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c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9.78± 1.64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8.58± 1.91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c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9.36± 1.83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5.48± 1.26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d</w:t>
            </w:r>
          </w:p>
        </w:tc>
      </w:tr>
      <w:tr w:rsidR="004E4B53" w:rsidRPr="001036A5" w:rsidTr="00167238">
        <w:trPr>
          <w:trHeight w:val="57"/>
        </w:trPr>
        <w:tc>
          <w:tcPr>
            <w:tcW w:w="1708" w:type="dxa"/>
            <w:vMerge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09" w:type="dxa"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</w:rPr>
              <w:t>Heptanal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11.77± 1.41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c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10.34± 1.31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d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12.54± 2.81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13.83± 1.78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15.22± 1.37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10.63± 1.53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d</w:t>
            </w:r>
          </w:p>
        </w:tc>
      </w:tr>
      <w:tr w:rsidR="004E4B53" w:rsidRPr="001036A5" w:rsidTr="00167238">
        <w:trPr>
          <w:trHeight w:val="57"/>
        </w:trPr>
        <w:tc>
          <w:tcPr>
            <w:tcW w:w="1708" w:type="dxa"/>
            <w:vMerge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09" w:type="dxa"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</w:rPr>
              <w:t>Octanal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33.27± 1.62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24.63± 1.12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c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33.04± 2.15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34.62± 2.86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31.42± 2.52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22.35± 1.26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c</w:t>
            </w:r>
          </w:p>
        </w:tc>
      </w:tr>
      <w:tr w:rsidR="004E4B53" w:rsidRPr="001036A5" w:rsidTr="00167238">
        <w:trPr>
          <w:trHeight w:val="57"/>
        </w:trPr>
        <w:tc>
          <w:tcPr>
            <w:tcW w:w="1708" w:type="dxa"/>
            <w:vMerge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09" w:type="dxa"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</w:rPr>
              <w:t>Decanal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7.49± 1.21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5.83± 1.62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3.75± 1.44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c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5.07± 1.31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5.22± 1.63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4.49± 1.33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c</w:t>
            </w:r>
          </w:p>
        </w:tc>
      </w:tr>
      <w:tr w:rsidR="004E4B53" w:rsidRPr="001036A5" w:rsidTr="00167238">
        <w:trPr>
          <w:trHeight w:val="57"/>
        </w:trPr>
        <w:tc>
          <w:tcPr>
            <w:tcW w:w="1708" w:type="dxa"/>
            <w:vMerge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09" w:type="dxa"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0E7660">
              <w:rPr>
                <w:rFonts w:asciiTheme="majorBidi" w:hAnsiTheme="majorBidi" w:cstheme="majorBidi"/>
                <w:sz w:val="24"/>
                <w:szCs w:val="24"/>
              </w:rPr>
              <w:t>Nonanal</w:t>
            </w:r>
            <w:proofErr w:type="spellEnd"/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197.45± 5.33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112.84± 3.42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e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138.67± 4.27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c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174.39± 4.83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165.28± 5.49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121.82± 3.58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d</w:t>
            </w:r>
          </w:p>
        </w:tc>
      </w:tr>
      <w:tr w:rsidR="004E4B53" w:rsidRPr="001036A5" w:rsidTr="00167238">
        <w:trPr>
          <w:trHeight w:val="57"/>
        </w:trPr>
        <w:tc>
          <w:tcPr>
            <w:tcW w:w="1708" w:type="dxa"/>
            <w:vMerge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09" w:type="dxa"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</w:rPr>
              <w:t>(E)-2-Nonenal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1.89± 0.51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0.76± 0.33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d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0.88± 0.32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d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1.06± 0.11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c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1.46± 0.81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0.68± 0.02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e</w:t>
            </w:r>
          </w:p>
        </w:tc>
      </w:tr>
      <w:tr w:rsidR="004E4B53" w:rsidRPr="001036A5" w:rsidTr="00167238">
        <w:trPr>
          <w:trHeight w:val="57"/>
        </w:trPr>
        <w:tc>
          <w:tcPr>
            <w:tcW w:w="1708" w:type="dxa"/>
            <w:vMerge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09" w:type="dxa"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0E7660">
              <w:rPr>
                <w:rFonts w:asciiTheme="majorBidi" w:hAnsiTheme="majorBidi" w:cstheme="majorBidi"/>
                <w:sz w:val="24"/>
                <w:szCs w:val="24"/>
              </w:rPr>
              <w:t>Benzaldehyde</w:t>
            </w:r>
            <w:proofErr w:type="spellEnd"/>
            <w:r w:rsidRPr="000E766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6.51± 1.42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3.21± 1.22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c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7.87± 1.41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4.33± 1.51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4.73± 1.31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2.13± 1.03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c</w:t>
            </w:r>
          </w:p>
        </w:tc>
      </w:tr>
      <w:tr w:rsidR="004E4B53" w:rsidRPr="001036A5" w:rsidTr="00167238">
        <w:trPr>
          <w:trHeight w:val="57"/>
        </w:trPr>
        <w:tc>
          <w:tcPr>
            <w:tcW w:w="1708" w:type="dxa"/>
            <w:vMerge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09" w:type="dxa"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</w:rPr>
              <w:t>Hexanal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68.33± 2.51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c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59.72± 3.62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d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74.25± 2.11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76.36± 2.71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86.32± 4.73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62.45± 2.22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c</w:t>
            </w:r>
          </w:p>
        </w:tc>
      </w:tr>
      <w:tr w:rsidR="004E4B53" w:rsidRPr="001036A5" w:rsidTr="00167238">
        <w:trPr>
          <w:trHeight w:val="57"/>
        </w:trPr>
        <w:tc>
          <w:tcPr>
            <w:tcW w:w="1708" w:type="dxa"/>
            <w:vMerge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09" w:type="dxa"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0E7660">
              <w:rPr>
                <w:rFonts w:asciiTheme="majorBidi" w:hAnsiTheme="majorBidi" w:cstheme="majorBidi"/>
                <w:sz w:val="24"/>
                <w:szCs w:val="24"/>
              </w:rPr>
              <w:t>Pentanal</w:t>
            </w:r>
            <w:proofErr w:type="spellEnd"/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16.47± 1.82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12.66± 1.56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c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20.68± 1.44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21.79± 1.67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23.33± 1.56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10.37± 1.45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d</w:t>
            </w:r>
          </w:p>
        </w:tc>
      </w:tr>
      <w:tr w:rsidR="004E4B53" w:rsidRPr="001036A5" w:rsidTr="00167238">
        <w:trPr>
          <w:trHeight w:val="57"/>
        </w:trPr>
        <w:tc>
          <w:tcPr>
            <w:tcW w:w="1708" w:type="dxa"/>
            <w:vMerge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09" w:type="dxa"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</w:rPr>
              <w:t>α-</w:t>
            </w:r>
            <w:proofErr w:type="spellStart"/>
            <w:r w:rsidRPr="000E7660">
              <w:rPr>
                <w:rFonts w:asciiTheme="majorBidi" w:hAnsiTheme="majorBidi" w:cstheme="majorBidi"/>
                <w:sz w:val="24"/>
                <w:szCs w:val="24"/>
              </w:rPr>
              <w:t>Citral</w:t>
            </w:r>
            <w:proofErr w:type="spellEnd"/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1.87± 0.62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c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2.19± 0.25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2.97± 0.14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5.69± 0.21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5.31± 0.16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2.88± 0.18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</w:tr>
      <w:tr w:rsidR="004E4B53" w:rsidRPr="001036A5" w:rsidTr="00167238">
        <w:trPr>
          <w:trHeight w:val="57"/>
        </w:trPr>
        <w:tc>
          <w:tcPr>
            <w:tcW w:w="1708" w:type="dxa"/>
            <w:vMerge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09" w:type="dxa"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</w:rPr>
              <w:t>β-</w:t>
            </w:r>
            <w:proofErr w:type="spellStart"/>
            <w:r w:rsidRPr="000E7660">
              <w:rPr>
                <w:rFonts w:asciiTheme="majorBidi" w:hAnsiTheme="majorBidi" w:cstheme="majorBidi"/>
                <w:sz w:val="24"/>
                <w:szCs w:val="24"/>
              </w:rPr>
              <w:t>Citral</w:t>
            </w:r>
            <w:proofErr w:type="spellEnd"/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3.17± 1.32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c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3.69± 1.22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c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4.77± 1.54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6.19± 1.27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6.39± 1.26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3.08± 1.15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c</w:t>
            </w:r>
          </w:p>
        </w:tc>
      </w:tr>
      <w:tr w:rsidR="004E4B53" w:rsidRPr="001036A5" w:rsidTr="00167238">
        <w:trPr>
          <w:trHeight w:val="57"/>
        </w:trPr>
        <w:tc>
          <w:tcPr>
            <w:tcW w:w="1708" w:type="dxa"/>
            <w:vMerge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09" w:type="dxa"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</w:rPr>
              <w:t>(E)-2-Decenal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0.66± 0.14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0.24± 0.03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d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0.36± 0.03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c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0.54± 0.07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0.37± 0.06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c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0.31± 0.02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c</w:t>
            </w:r>
          </w:p>
        </w:tc>
      </w:tr>
      <w:tr w:rsidR="004E4B53" w:rsidRPr="001036A5" w:rsidTr="00167238">
        <w:trPr>
          <w:trHeight w:val="57"/>
        </w:trPr>
        <w:tc>
          <w:tcPr>
            <w:tcW w:w="1708" w:type="dxa"/>
            <w:vMerge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09" w:type="dxa"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</w:rPr>
              <w:t>2,4-Decadienal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0.58± 0.06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0.63± 0.10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0.00± 0.00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0.00± 0.00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0.00± 0.00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0.39± 0.05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</w:tr>
      <w:tr w:rsidR="004E4B53" w:rsidRPr="001036A5" w:rsidTr="00167238">
        <w:trPr>
          <w:trHeight w:val="57"/>
        </w:trPr>
        <w:tc>
          <w:tcPr>
            <w:tcW w:w="1708" w:type="dxa"/>
            <w:vMerge w:val="restart"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</w:rPr>
              <w:t>Ketones</w:t>
            </w:r>
          </w:p>
        </w:tc>
        <w:tc>
          <w:tcPr>
            <w:tcW w:w="2309" w:type="dxa"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</w:rPr>
              <w:t>2-Heptanone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2.77± 0.42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c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0.00± 0.00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3.92± 1.13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5.34± 1.23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6.22± 1.22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3.37± 1.12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</w:tr>
      <w:tr w:rsidR="004E4B53" w:rsidRPr="001036A5" w:rsidTr="00167238">
        <w:trPr>
          <w:trHeight w:val="57"/>
        </w:trPr>
        <w:tc>
          <w:tcPr>
            <w:tcW w:w="1708" w:type="dxa"/>
            <w:vMerge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09" w:type="dxa"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</w:rPr>
              <w:t>2-Nonanone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3.64± 1.02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2.11± 1.15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c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2.54± 1.28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c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3.29± 1.22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4.34± 1.71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3.22± 1.27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</w:tr>
      <w:tr w:rsidR="004E4B53" w:rsidRPr="001036A5" w:rsidTr="00167238">
        <w:trPr>
          <w:trHeight w:val="57"/>
        </w:trPr>
        <w:tc>
          <w:tcPr>
            <w:tcW w:w="1708" w:type="dxa"/>
            <w:vMerge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09" w:type="dxa"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</w:rPr>
              <w:t>2-Undecanone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2.14± 0.62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c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3.92± 1.11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3.27± 0.89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2.87± 0.56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c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3.72± 1.62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4.16± 1.01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</w:tr>
      <w:tr w:rsidR="004E4B53" w:rsidRPr="001036A5" w:rsidTr="00167238">
        <w:trPr>
          <w:trHeight w:val="57"/>
        </w:trPr>
        <w:tc>
          <w:tcPr>
            <w:tcW w:w="1708" w:type="dxa"/>
            <w:vMerge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09" w:type="dxa"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</w:rPr>
              <w:t>1-Octen-3-one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0.35± 0.01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0.00± 0.00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0.00± 0.00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0.00± 0.00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0.44± 0.02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0.00± 0.00</w:t>
            </w:r>
          </w:p>
        </w:tc>
      </w:tr>
      <w:tr w:rsidR="004E4B53" w:rsidRPr="001036A5" w:rsidTr="00167238">
        <w:trPr>
          <w:trHeight w:val="57"/>
        </w:trPr>
        <w:tc>
          <w:tcPr>
            <w:tcW w:w="1708" w:type="dxa"/>
            <w:vMerge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09" w:type="dxa"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</w:rPr>
              <w:t>α-</w:t>
            </w:r>
            <w:proofErr w:type="spellStart"/>
            <w:r w:rsidRPr="000E7660">
              <w:rPr>
                <w:rFonts w:asciiTheme="majorBidi" w:hAnsiTheme="majorBidi" w:cstheme="majorBidi"/>
                <w:sz w:val="24"/>
                <w:szCs w:val="24"/>
              </w:rPr>
              <w:t>Piperitone</w:t>
            </w:r>
            <w:proofErr w:type="spellEnd"/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2.08± 0.76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d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1.35± 0.12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e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4.81± 1.13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4.02± 0.88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4.33± 1.02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3.71± 1.03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c</w:t>
            </w:r>
          </w:p>
        </w:tc>
      </w:tr>
      <w:tr w:rsidR="004E4B53" w:rsidRPr="001036A5" w:rsidTr="00167238">
        <w:trPr>
          <w:trHeight w:val="57"/>
        </w:trPr>
        <w:tc>
          <w:tcPr>
            <w:tcW w:w="1708" w:type="dxa"/>
            <w:vMerge w:val="restart"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</w:rPr>
              <w:t>Hydrocarbons</w:t>
            </w:r>
          </w:p>
        </w:tc>
        <w:tc>
          <w:tcPr>
            <w:tcW w:w="2309" w:type="dxa"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</w:rPr>
              <w:t>β-</w:t>
            </w:r>
            <w:proofErr w:type="spellStart"/>
            <w:r w:rsidRPr="000E7660">
              <w:rPr>
                <w:rFonts w:asciiTheme="majorBidi" w:hAnsiTheme="majorBidi" w:cstheme="majorBidi"/>
                <w:sz w:val="24"/>
                <w:szCs w:val="24"/>
              </w:rPr>
              <w:t>Pinene</w:t>
            </w:r>
            <w:proofErr w:type="spellEnd"/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2.65± 0.39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1.29± 0.28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0.55± 0.21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d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0.65± 0.13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d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1.69± 1.26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0.78± 0.12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c</w:t>
            </w:r>
          </w:p>
        </w:tc>
      </w:tr>
      <w:tr w:rsidR="004E4B53" w:rsidRPr="001036A5" w:rsidTr="00167238">
        <w:trPr>
          <w:trHeight w:val="57"/>
        </w:trPr>
        <w:tc>
          <w:tcPr>
            <w:tcW w:w="1708" w:type="dxa"/>
            <w:vMerge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09" w:type="dxa"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</w:rPr>
              <w:t xml:space="preserve">Toluene 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4.12± </w:t>
            </w: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lastRenderedPageBreak/>
              <w:t>1.12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lastRenderedPageBreak/>
              <w:t xml:space="preserve">0.00± </w:t>
            </w: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lastRenderedPageBreak/>
              <w:t>0.00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lastRenderedPageBreak/>
              <w:t xml:space="preserve">3.57± </w:t>
            </w: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lastRenderedPageBreak/>
              <w:t>1.22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lastRenderedPageBreak/>
              <w:t xml:space="preserve">2.14± </w:t>
            </w: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lastRenderedPageBreak/>
              <w:t>1.03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c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lastRenderedPageBreak/>
              <w:t xml:space="preserve">2.39± </w:t>
            </w: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lastRenderedPageBreak/>
              <w:t>0.86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c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lastRenderedPageBreak/>
              <w:t xml:space="preserve">0.00± </w:t>
            </w: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lastRenderedPageBreak/>
              <w:t>0.00</w:t>
            </w:r>
          </w:p>
        </w:tc>
      </w:tr>
      <w:tr w:rsidR="004E4B53" w:rsidRPr="001036A5" w:rsidTr="00167238">
        <w:trPr>
          <w:trHeight w:val="57"/>
        </w:trPr>
        <w:tc>
          <w:tcPr>
            <w:tcW w:w="1708" w:type="dxa"/>
            <w:vMerge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09" w:type="dxa"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0E7660">
              <w:rPr>
                <w:rFonts w:asciiTheme="majorBidi" w:hAnsiTheme="majorBidi" w:cstheme="majorBidi"/>
                <w:sz w:val="24"/>
                <w:szCs w:val="24"/>
              </w:rPr>
              <w:t>Ethylbenzene</w:t>
            </w:r>
            <w:proofErr w:type="spellEnd"/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0.76± 0.01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0.43± 0.02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0.83± 0.01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0.00± 0.00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0.00± 0.00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0.37± 0.01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</w:tr>
      <w:tr w:rsidR="004E4B53" w:rsidRPr="001036A5" w:rsidTr="00167238">
        <w:trPr>
          <w:trHeight w:val="57"/>
        </w:trPr>
        <w:tc>
          <w:tcPr>
            <w:tcW w:w="1708" w:type="dxa"/>
            <w:vMerge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09" w:type="dxa"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0E7660">
              <w:rPr>
                <w:rFonts w:asciiTheme="majorBidi" w:hAnsiTheme="majorBidi" w:cstheme="majorBidi"/>
                <w:sz w:val="24"/>
                <w:szCs w:val="24"/>
              </w:rPr>
              <w:t>Heptylcyclohexane</w:t>
            </w:r>
            <w:proofErr w:type="spellEnd"/>
            <w:r w:rsidRPr="000E766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0.00± 0.00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0.00± 0.00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0.56± 0.01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0.00± 0.00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0.77± 0.01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0.00± 0.00</w:t>
            </w:r>
          </w:p>
        </w:tc>
      </w:tr>
      <w:tr w:rsidR="004E4B53" w:rsidRPr="001036A5" w:rsidTr="00167238">
        <w:trPr>
          <w:trHeight w:val="57"/>
        </w:trPr>
        <w:tc>
          <w:tcPr>
            <w:tcW w:w="1708" w:type="dxa"/>
            <w:vMerge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09" w:type="dxa"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</w:rPr>
              <w:t>Camphene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0.48± 0.01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c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0.64± 0.02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0.32± 0.02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d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0.55± 0.01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c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0.00± 0.00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0.83± 0.02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</w:tr>
      <w:tr w:rsidR="004E4B53" w:rsidRPr="001036A5" w:rsidTr="00167238">
        <w:trPr>
          <w:trHeight w:val="57"/>
        </w:trPr>
        <w:tc>
          <w:tcPr>
            <w:tcW w:w="1708" w:type="dxa"/>
            <w:vMerge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09" w:type="dxa"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0E7660">
              <w:rPr>
                <w:rFonts w:asciiTheme="majorBidi" w:hAnsiTheme="majorBidi" w:cstheme="majorBidi"/>
                <w:sz w:val="24"/>
                <w:szCs w:val="24"/>
              </w:rPr>
              <w:t>Sylvestrene</w:t>
            </w:r>
            <w:proofErr w:type="spellEnd"/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0.85± 0.01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0.48± 0.02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d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0.94± 0.01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1.06± 0.03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1.26± 0.02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0.67± 0.01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c</w:t>
            </w:r>
          </w:p>
        </w:tc>
      </w:tr>
      <w:tr w:rsidR="004E4B53" w:rsidRPr="001036A5" w:rsidTr="00167238">
        <w:trPr>
          <w:trHeight w:val="57"/>
        </w:trPr>
        <w:tc>
          <w:tcPr>
            <w:tcW w:w="1708" w:type="dxa"/>
            <w:vMerge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09" w:type="dxa"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</w:rPr>
              <w:t>α-</w:t>
            </w:r>
            <w:proofErr w:type="spellStart"/>
            <w:r w:rsidRPr="000E7660">
              <w:rPr>
                <w:rFonts w:asciiTheme="majorBidi" w:hAnsiTheme="majorBidi" w:cstheme="majorBidi"/>
                <w:sz w:val="24"/>
                <w:szCs w:val="24"/>
              </w:rPr>
              <w:t>Terpinolene</w:t>
            </w:r>
            <w:proofErr w:type="spellEnd"/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1.56± 0.31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1.36± 0.42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0.87± 0.01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c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1.22± 0.12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0.75± 0.01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c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1.47± 0.13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</w:tr>
      <w:tr w:rsidR="004E4B53" w:rsidRPr="001036A5" w:rsidTr="00167238">
        <w:trPr>
          <w:trHeight w:val="57"/>
        </w:trPr>
        <w:tc>
          <w:tcPr>
            <w:tcW w:w="1708" w:type="dxa"/>
            <w:vMerge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09" w:type="dxa"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</w:rPr>
              <w:t>3-Methyl-tridecane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1.28± 0.06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0.00± 0.00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1.04± 0.01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0.72± 0.02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c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0.46± 0.01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d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0.92± 0.03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c</w:t>
            </w:r>
          </w:p>
        </w:tc>
      </w:tr>
      <w:tr w:rsidR="004E4B53" w:rsidRPr="001036A5" w:rsidTr="00167238">
        <w:trPr>
          <w:trHeight w:val="57"/>
        </w:trPr>
        <w:tc>
          <w:tcPr>
            <w:tcW w:w="1708" w:type="dxa"/>
            <w:vMerge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09" w:type="dxa"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</w:rPr>
              <w:t>(Z)-β-</w:t>
            </w:r>
            <w:proofErr w:type="spellStart"/>
            <w:r w:rsidRPr="000E7660">
              <w:rPr>
                <w:rFonts w:asciiTheme="majorBidi" w:hAnsiTheme="majorBidi" w:cstheme="majorBidi"/>
                <w:sz w:val="24"/>
                <w:szCs w:val="24"/>
              </w:rPr>
              <w:t>Ocimene</w:t>
            </w:r>
            <w:proofErr w:type="spellEnd"/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5.38± 0.22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2.41± 0.32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c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0.00± 0.00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0.00± 0.00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0.00± 0.00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3.76± 0.54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</w:tr>
      <w:tr w:rsidR="004E4B53" w:rsidRPr="001036A5" w:rsidTr="00167238">
        <w:trPr>
          <w:trHeight w:val="57"/>
        </w:trPr>
        <w:tc>
          <w:tcPr>
            <w:tcW w:w="1708" w:type="dxa"/>
            <w:vMerge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09" w:type="dxa"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</w:rPr>
              <w:t>(E)-β-</w:t>
            </w:r>
            <w:proofErr w:type="spellStart"/>
            <w:r w:rsidRPr="000E7660">
              <w:rPr>
                <w:rFonts w:asciiTheme="majorBidi" w:hAnsiTheme="majorBidi" w:cstheme="majorBidi"/>
                <w:sz w:val="24"/>
                <w:szCs w:val="24"/>
              </w:rPr>
              <w:t>Ocimene</w:t>
            </w:r>
            <w:proofErr w:type="spellEnd"/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3.21± 0.14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2.27± 0.12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0.73± 0.02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d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2.53± 0.01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1.42± 0.21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c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2.33± 0.71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</w:tr>
      <w:tr w:rsidR="004E4B53" w:rsidRPr="001036A5" w:rsidTr="00167238">
        <w:trPr>
          <w:trHeight w:val="425"/>
        </w:trPr>
        <w:tc>
          <w:tcPr>
            <w:tcW w:w="1708" w:type="dxa"/>
            <w:vMerge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09" w:type="dxa"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</w:rPr>
              <w:t xml:space="preserve">o-Xylene 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1.34± 0.31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1.51± 1.32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1.94± 0.59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0.89± 0.07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d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1.05± 0.06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c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1.28± 0.18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c</w:t>
            </w:r>
          </w:p>
        </w:tc>
      </w:tr>
      <w:tr w:rsidR="004E4B53" w:rsidRPr="001036A5" w:rsidTr="00167238">
        <w:trPr>
          <w:trHeight w:val="57"/>
        </w:trPr>
        <w:tc>
          <w:tcPr>
            <w:tcW w:w="1708" w:type="dxa"/>
            <w:vMerge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09" w:type="dxa"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</w:rPr>
              <w:t xml:space="preserve">p-Xylene 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1.08± 0.11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0.58± 0.02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d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1.31± 0.03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0.77± 0.02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c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0.86± 0.02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c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0.47± 0.18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d</w:t>
            </w:r>
          </w:p>
        </w:tc>
      </w:tr>
      <w:tr w:rsidR="004E4B53" w:rsidRPr="001036A5" w:rsidTr="00167238">
        <w:trPr>
          <w:trHeight w:val="57"/>
        </w:trPr>
        <w:tc>
          <w:tcPr>
            <w:tcW w:w="1708" w:type="dxa"/>
            <w:vMerge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09" w:type="dxa"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</w:rPr>
              <w:t>γ-</w:t>
            </w:r>
            <w:proofErr w:type="spellStart"/>
            <w:r w:rsidRPr="000E7660">
              <w:rPr>
                <w:rFonts w:asciiTheme="majorBidi" w:hAnsiTheme="majorBidi" w:cstheme="majorBidi"/>
                <w:sz w:val="24"/>
                <w:szCs w:val="24"/>
              </w:rPr>
              <w:t>Terpinene</w:t>
            </w:r>
            <w:proofErr w:type="spellEnd"/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0.00± 0.00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0.00± 0.00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0.00± 0.00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0.00± 0.00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0.00± 0.00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0.00± 0.00</w:t>
            </w:r>
          </w:p>
        </w:tc>
      </w:tr>
      <w:tr w:rsidR="004E4B53" w:rsidRPr="001036A5" w:rsidTr="00167238">
        <w:trPr>
          <w:trHeight w:val="57"/>
        </w:trPr>
        <w:tc>
          <w:tcPr>
            <w:tcW w:w="1708" w:type="dxa"/>
            <w:vMerge w:val="restart"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</w:rPr>
              <w:t>Alcohols</w:t>
            </w:r>
          </w:p>
        </w:tc>
        <w:tc>
          <w:tcPr>
            <w:tcW w:w="2309" w:type="dxa"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</w:rPr>
              <w:t>1-Octen-3-ol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1.34± 0.22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0.00± 0.00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1.23± 0.27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c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0.00± 0.00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1.88± 0.31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0.00± 0.00</w:t>
            </w:r>
          </w:p>
        </w:tc>
      </w:tr>
      <w:tr w:rsidR="004E4B53" w:rsidRPr="001036A5" w:rsidTr="00167238">
        <w:trPr>
          <w:trHeight w:val="57"/>
        </w:trPr>
        <w:tc>
          <w:tcPr>
            <w:tcW w:w="1708" w:type="dxa"/>
            <w:vMerge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09" w:type="dxa"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</w:rPr>
              <w:t>1-Octanol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12.54± 2.62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9.18± 1.85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d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15.57± 2.43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13.79± 1.27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11.32± 2.61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c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12.77± 2.15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</w:tr>
      <w:tr w:rsidR="004E4B53" w:rsidRPr="001036A5" w:rsidTr="00167238">
        <w:trPr>
          <w:trHeight w:val="57"/>
        </w:trPr>
        <w:tc>
          <w:tcPr>
            <w:tcW w:w="1708" w:type="dxa"/>
            <w:vMerge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09" w:type="dxa"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</w:rPr>
              <w:t>α-</w:t>
            </w:r>
            <w:proofErr w:type="spellStart"/>
            <w:r w:rsidRPr="000E7660">
              <w:rPr>
                <w:rFonts w:asciiTheme="majorBidi" w:hAnsiTheme="majorBidi" w:cstheme="majorBidi"/>
                <w:sz w:val="24"/>
                <w:szCs w:val="24"/>
              </w:rPr>
              <w:t>Terpineol</w:t>
            </w:r>
            <w:proofErr w:type="spellEnd"/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3.11± 0.32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c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3.58± 1.12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c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6.33± 1.17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6.72± 1.64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5.75± 1.72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4.81± 1.17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</w:tr>
      <w:tr w:rsidR="004E4B53" w:rsidRPr="001036A5" w:rsidTr="00167238">
        <w:trPr>
          <w:trHeight w:val="57"/>
        </w:trPr>
        <w:tc>
          <w:tcPr>
            <w:tcW w:w="1708" w:type="dxa"/>
            <w:vMerge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09" w:type="dxa"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</w:rPr>
              <w:t>Terpinen-4-ol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2.13± 0.65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c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2.07± 0.42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c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3.68± 1.15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2.79± 0.82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c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3.87± 1.02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4.27± 1.72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</w:tr>
      <w:tr w:rsidR="004E4B53" w:rsidRPr="001036A5" w:rsidTr="00167238">
        <w:trPr>
          <w:trHeight w:val="57"/>
        </w:trPr>
        <w:tc>
          <w:tcPr>
            <w:tcW w:w="1708" w:type="dxa"/>
            <w:vMerge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09" w:type="dxa"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</w:rPr>
              <w:t>1-Heptanol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2.77± 0.42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c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0.00± 0.00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3.92± 1.13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5.34± 1.23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6.22± 1.22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3.37± 1.12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</w:tr>
      <w:tr w:rsidR="004E4B53" w:rsidRPr="001036A5" w:rsidTr="00167238">
        <w:trPr>
          <w:trHeight w:val="57"/>
        </w:trPr>
        <w:tc>
          <w:tcPr>
            <w:tcW w:w="1708" w:type="dxa"/>
            <w:vMerge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09" w:type="dxa"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0E7660">
              <w:rPr>
                <w:rFonts w:asciiTheme="majorBidi" w:hAnsiTheme="majorBidi" w:cstheme="majorBidi"/>
                <w:sz w:val="24"/>
                <w:szCs w:val="24"/>
              </w:rPr>
              <w:t>Isoborneol</w:t>
            </w:r>
            <w:proofErr w:type="spellEnd"/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1.85± 0.07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0.00± 0.00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0.88± 0.04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c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1.06± 0.02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0.00± 0.00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0.00± 0.00</w:t>
            </w:r>
          </w:p>
        </w:tc>
      </w:tr>
      <w:tr w:rsidR="004E4B53" w:rsidRPr="001036A5" w:rsidTr="00167238">
        <w:trPr>
          <w:trHeight w:val="57"/>
        </w:trPr>
        <w:tc>
          <w:tcPr>
            <w:tcW w:w="1708" w:type="dxa"/>
            <w:vMerge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09" w:type="dxa"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</w:rPr>
              <w:t>2-Ethyl-1-hexanol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28.43± 3.82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22.35± 2.37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d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29.37± 2.44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28.89± 2.42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31.16± 3.41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25.36± 2.71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c</w:t>
            </w:r>
          </w:p>
        </w:tc>
      </w:tr>
      <w:tr w:rsidR="004E4B53" w:rsidRPr="001036A5" w:rsidTr="00167238">
        <w:trPr>
          <w:trHeight w:val="57"/>
        </w:trPr>
        <w:tc>
          <w:tcPr>
            <w:tcW w:w="1708" w:type="dxa"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</w:rPr>
              <w:t>Ethers</w:t>
            </w:r>
          </w:p>
        </w:tc>
        <w:tc>
          <w:tcPr>
            <w:tcW w:w="2309" w:type="dxa"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</w:rPr>
              <w:t>n-</w:t>
            </w:r>
            <w:proofErr w:type="spellStart"/>
            <w:r w:rsidRPr="000E7660">
              <w:rPr>
                <w:rFonts w:asciiTheme="majorBidi" w:hAnsiTheme="majorBidi" w:cstheme="majorBidi"/>
                <w:sz w:val="24"/>
                <w:szCs w:val="24"/>
              </w:rPr>
              <w:t>Caproicacidvinylester</w:t>
            </w:r>
            <w:proofErr w:type="spellEnd"/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24.72± 2.52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ac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18.74± 3.62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d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28.27± 3.14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27.66± 3.21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30.23± 3.85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23.67± 2.31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</w:tr>
      <w:tr w:rsidR="004E4B53" w:rsidRPr="001036A5" w:rsidTr="00167238">
        <w:trPr>
          <w:trHeight w:val="57"/>
        </w:trPr>
        <w:tc>
          <w:tcPr>
            <w:tcW w:w="1708" w:type="dxa"/>
            <w:vMerge w:val="restart"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</w:rPr>
              <w:t>Pyrazines</w:t>
            </w:r>
          </w:p>
        </w:tc>
        <w:tc>
          <w:tcPr>
            <w:tcW w:w="2309" w:type="dxa"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</w:rPr>
              <w:t>2-Ethyl-5-methyl</w:t>
            </w:r>
          </w:p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</w:rPr>
              <w:t>pyrazine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0.00± 0.00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0.00± 0.00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0.76± 0.01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0.00± 0.00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1.13± 0.01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0.00± 0.00</w:t>
            </w:r>
          </w:p>
        </w:tc>
      </w:tr>
      <w:tr w:rsidR="004E4B53" w:rsidRPr="001036A5" w:rsidTr="00167238">
        <w:trPr>
          <w:trHeight w:val="57"/>
        </w:trPr>
        <w:tc>
          <w:tcPr>
            <w:tcW w:w="1708" w:type="dxa"/>
            <w:vMerge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09" w:type="dxa"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</w:rPr>
              <w:t>3-Ethyl-2,5-dimethyl</w:t>
            </w:r>
          </w:p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</w:rPr>
              <w:t>pyrazine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0.58± 0.01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d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0.00± 0.00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0.89± 0.02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0.68± 0.02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c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1.05± 0.01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0.00± 0.00</w:t>
            </w:r>
          </w:p>
        </w:tc>
      </w:tr>
      <w:tr w:rsidR="004E4B53" w:rsidRPr="001036A5" w:rsidTr="00167238">
        <w:trPr>
          <w:trHeight w:val="57"/>
        </w:trPr>
        <w:tc>
          <w:tcPr>
            <w:tcW w:w="1708" w:type="dxa"/>
            <w:vMerge w:val="restart"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</w:rPr>
              <w:t>Others</w:t>
            </w:r>
          </w:p>
        </w:tc>
        <w:tc>
          <w:tcPr>
            <w:tcW w:w="2309" w:type="dxa"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</w:rPr>
              <w:t>3-Methyl-2-(2-methyl-2-butenyl)-</w:t>
            </w:r>
          </w:p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</w:rPr>
              <w:t>furan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0.00± 0.00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0.00± 0.00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0.44± 0.01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0.00± 0.00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0.61± 0.01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0.00± 0.00</w:t>
            </w:r>
          </w:p>
        </w:tc>
      </w:tr>
      <w:tr w:rsidR="004E4B53" w:rsidRPr="001036A5" w:rsidTr="00167238">
        <w:trPr>
          <w:trHeight w:val="57"/>
        </w:trPr>
        <w:tc>
          <w:tcPr>
            <w:tcW w:w="1708" w:type="dxa"/>
            <w:vMerge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09" w:type="dxa"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</w:rPr>
              <w:t>Eucalyptol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22.55± 3.92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c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27.64± 3.82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18.43± 3.22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d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24.61± 2.27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29.21± 3.32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27.17± 3.51</w:t>
            </w:r>
            <w:r w:rsidRPr="000E7660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</w:tr>
      <w:tr w:rsidR="004E4B53" w:rsidRPr="001036A5" w:rsidTr="00167238">
        <w:trPr>
          <w:trHeight w:val="57"/>
        </w:trPr>
        <w:tc>
          <w:tcPr>
            <w:tcW w:w="1708" w:type="dxa"/>
            <w:vMerge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09" w:type="dxa"/>
          </w:tcPr>
          <w:p w:rsidR="004E4B53" w:rsidRPr="000E7660" w:rsidRDefault="004E4B53" w:rsidP="004E4B5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</w:rPr>
              <w:t>Camphor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1.25± 0.02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0.00± 0.00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0.00± 0.00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0.00± 0.00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0.00± 0.00</w:t>
            </w:r>
          </w:p>
        </w:tc>
        <w:tc>
          <w:tcPr>
            <w:tcW w:w="1003" w:type="dxa"/>
          </w:tcPr>
          <w:p w:rsidR="004E4B53" w:rsidRPr="000E7660" w:rsidRDefault="004E4B53" w:rsidP="004E4B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766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0.00± 0.00</w:t>
            </w:r>
          </w:p>
        </w:tc>
      </w:tr>
    </w:tbl>
    <w:p w:rsidR="004E4B53" w:rsidRDefault="004E4B53" w:rsidP="00E511A9">
      <w:pPr>
        <w:spacing w:before="240"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ED7F66">
        <w:rPr>
          <w:rFonts w:asciiTheme="majorBidi" w:hAnsiTheme="majorBidi" w:cstheme="majorBidi"/>
          <w:b/>
          <w:bCs/>
          <w:i/>
          <w:iCs/>
          <w:sz w:val="24"/>
          <w:szCs w:val="24"/>
        </w:rPr>
        <w:t>Note</w:t>
      </w:r>
      <w:r w:rsidRPr="00ED7F66">
        <w:rPr>
          <w:rFonts w:asciiTheme="majorBidi" w:hAnsiTheme="majorBidi" w:cstheme="majorBidi"/>
          <w:sz w:val="24"/>
          <w:szCs w:val="24"/>
        </w:rPr>
        <w:t>: Data are presented as mean ± SD</w:t>
      </w:r>
      <w:r w:rsidR="00E511A9">
        <w:rPr>
          <w:rFonts w:asciiTheme="majorBidi" w:hAnsiTheme="majorBidi" w:cstheme="majorBidi"/>
          <w:sz w:val="24"/>
          <w:szCs w:val="24"/>
        </w:rPr>
        <w:t xml:space="preserve"> </w:t>
      </w:r>
      <w:r w:rsidR="00E511A9" w:rsidRPr="00E511A9">
        <w:rPr>
          <w:rFonts w:asciiTheme="majorBidi" w:hAnsiTheme="majorBidi" w:cstheme="majorBidi"/>
          <w:sz w:val="24"/>
          <w:szCs w:val="24"/>
        </w:rPr>
        <w:t>(</w:t>
      </w:r>
      <w:r w:rsidR="00E511A9" w:rsidRPr="00E511A9">
        <w:rPr>
          <w:rFonts w:asciiTheme="majorBidi" w:hAnsiTheme="majorBidi" w:cstheme="majorBidi"/>
          <w:i/>
          <w:iCs/>
          <w:sz w:val="24"/>
          <w:szCs w:val="24"/>
        </w:rPr>
        <w:t>n</w:t>
      </w:r>
      <w:r w:rsidR="00E511A9" w:rsidRPr="00E511A9">
        <w:rPr>
          <w:rFonts w:asciiTheme="majorBidi" w:hAnsiTheme="majorBidi" w:cstheme="majorBidi"/>
          <w:sz w:val="24"/>
          <w:szCs w:val="24"/>
        </w:rPr>
        <w:t xml:space="preserve"> = 3 per treatment)</w:t>
      </w:r>
      <w:r w:rsidRPr="00ED7F66">
        <w:rPr>
          <w:rFonts w:asciiTheme="majorBidi" w:hAnsiTheme="majorBidi" w:cstheme="majorBidi"/>
          <w:sz w:val="24"/>
          <w:szCs w:val="24"/>
        </w:rPr>
        <w:t xml:space="preserve">. </w:t>
      </w:r>
      <w:r w:rsidRPr="00704AF1">
        <w:rPr>
          <w:rFonts w:asciiTheme="majorBidi" w:hAnsiTheme="majorBidi" w:cstheme="majorBidi"/>
          <w:sz w:val="24"/>
          <w:szCs w:val="24"/>
        </w:rPr>
        <w:t>Different superscript letters within the same column indicate significantly different (</w:t>
      </w:r>
      <w:r w:rsidRPr="003B1443">
        <w:rPr>
          <w:rFonts w:asciiTheme="majorBidi" w:hAnsiTheme="majorBidi" w:cstheme="majorBidi"/>
          <w:i/>
          <w:iCs/>
          <w:sz w:val="24"/>
          <w:szCs w:val="24"/>
        </w:rPr>
        <w:t>p</w:t>
      </w:r>
      <w:r w:rsidRPr="00704AF1">
        <w:rPr>
          <w:rFonts w:asciiTheme="majorBidi" w:hAnsiTheme="majorBidi" w:cstheme="majorBidi"/>
          <w:sz w:val="24"/>
          <w:szCs w:val="24"/>
        </w:rPr>
        <w:t xml:space="preserve"> &lt; 0.05)</w:t>
      </w:r>
      <w:r w:rsidRPr="00ED7F66">
        <w:rPr>
          <w:rFonts w:asciiTheme="majorBidi" w:hAnsiTheme="majorBidi" w:cstheme="majorBidi"/>
          <w:sz w:val="24"/>
          <w:szCs w:val="24"/>
        </w:rPr>
        <w:t xml:space="preserve">. </w:t>
      </w:r>
      <w:r w:rsidRPr="006A7768">
        <w:rPr>
          <w:rFonts w:asciiTheme="majorBidi" w:hAnsiTheme="majorBidi" w:cstheme="majorBidi"/>
          <w:b/>
          <w:bCs/>
          <w:sz w:val="24"/>
          <w:szCs w:val="24"/>
        </w:rPr>
        <w:t>CP</w:t>
      </w:r>
      <w:r w:rsidRPr="00ED7F66">
        <w:rPr>
          <w:rFonts w:asciiTheme="majorBidi" w:hAnsiTheme="majorBidi" w:cstheme="majorBidi"/>
          <w:sz w:val="24"/>
          <w:szCs w:val="24"/>
        </w:rPr>
        <w:t xml:space="preserve">: Control precooked samples without a reheating trail. </w:t>
      </w:r>
      <w:r w:rsidRPr="006A7768">
        <w:rPr>
          <w:rFonts w:asciiTheme="majorBidi" w:hAnsiTheme="majorBidi" w:cstheme="majorBidi"/>
          <w:b/>
          <w:bCs/>
          <w:sz w:val="24"/>
          <w:szCs w:val="24"/>
        </w:rPr>
        <w:t>RB</w:t>
      </w:r>
      <w:r w:rsidRPr="00ED7F66">
        <w:rPr>
          <w:rFonts w:asciiTheme="majorBidi" w:hAnsiTheme="majorBidi" w:cstheme="majorBidi"/>
          <w:sz w:val="24"/>
          <w:szCs w:val="24"/>
        </w:rPr>
        <w:t xml:space="preserve">: Samples reheated by boiling water. </w:t>
      </w:r>
      <w:r w:rsidRPr="006A7768">
        <w:rPr>
          <w:rFonts w:asciiTheme="majorBidi" w:hAnsiTheme="majorBidi" w:cstheme="majorBidi"/>
          <w:b/>
          <w:bCs/>
          <w:sz w:val="24"/>
          <w:szCs w:val="24"/>
        </w:rPr>
        <w:t>RM</w:t>
      </w:r>
      <w:r w:rsidRPr="00ED7F66">
        <w:rPr>
          <w:rFonts w:asciiTheme="majorBidi" w:hAnsiTheme="majorBidi" w:cstheme="majorBidi"/>
          <w:sz w:val="24"/>
          <w:szCs w:val="24"/>
        </w:rPr>
        <w:t xml:space="preserve">: Samples reheated by a microwave. </w:t>
      </w:r>
      <w:r w:rsidRPr="006A7768">
        <w:rPr>
          <w:rFonts w:asciiTheme="majorBidi" w:hAnsiTheme="majorBidi" w:cstheme="majorBidi"/>
          <w:b/>
          <w:bCs/>
          <w:sz w:val="24"/>
          <w:szCs w:val="24"/>
        </w:rPr>
        <w:t>RF</w:t>
      </w:r>
      <w:r w:rsidRPr="00ED7F66">
        <w:rPr>
          <w:rFonts w:asciiTheme="majorBidi" w:hAnsiTheme="majorBidi" w:cstheme="majorBidi"/>
          <w:sz w:val="24"/>
          <w:szCs w:val="24"/>
        </w:rPr>
        <w:t xml:space="preserve">: Samples reheated by an air fryer. RR: Samples reheated by roasted in oven. </w:t>
      </w:r>
      <w:r w:rsidRPr="006A7768">
        <w:rPr>
          <w:rFonts w:asciiTheme="majorBidi" w:hAnsiTheme="majorBidi" w:cstheme="majorBidi"/>
          <w:b/>
          <w:bCs/>
          <w:sz w:val="24"/>
          <w:szCs w:val="24"/>
        </w:rPr>
        <w:t>RS</w:t>
      </w:r>
      <w:r w:rsidRPr="00ED7F66">
        <w:rPr>
          <w:rFonts w:asciiTheme="majorBidi" w:hAnsiTheme="majorBidi" w:cstheme="majorBidi"/>
          <w:sz w:val="24"/>
          <w:szCs w:val="24"/>
        </w:rPr>
        <w:t xml:space="preserve">: Samples reheated by </w:t>
      </w:r>
      <w:r w:rsidRPr="00ED7F66">
        <w:rPr>
          <w:rFonts w:ascii="Times New Roman" w:eastAsia="Calibri" w:hAnsi="Times New Roman" w:cs="Times New Roman"/>
          <w:sz w:val="24"/>
          <w:szCs w:val="24"/>
        </w:rPr>
        <w:t>steamer</w:t>
      </w:r>
      <w:r w:rsidRPr="00ED7F66">
        <w:rPr>
          <w:rFonts w:asciiTheme="majorBidi" w:hAnsiTheme="majorBidi" w:cstheme="majorBidi"/>
          <w:sz w:val="24"/>
          <w:szCs w:val="24"/>
        </w:rPr>
        <w:t>.</w:t>
      </w:r>
    </w:p>
    <w:p w:rsidR="005B36B9" w:rsidRDefault="005B36B9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:rsidR="005B36B9" w:rsidRPr="0087634C" w:rsidRDefault="005B36B9" w:rsidP="002B5CDB">
      <w:pPr>
        <w:spacing w:before="240"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 w:rsidRPr="00EC0475">
        <w:rPr>
          <w:rFonts w:asciiTheme="majorBidi" w:eastAsia="URWPalladioL-Roma" w:hAnsiTheme="majorBidi" w:cstheme="majorBidi"/>
          <w:b/>
          <w:bCs/>
          <w:sz w:val="24"/>
          <w:szCs w:val="24"/>
        </w:rPr>
        <w:lastRenderedPageBreak/>
        <w:t>Supple</w:t>
      </w:r>
      <w:bookmarkStart w:id="0" w:name="_GoBack"/>
      <w:bookmarkEnd w:id="0"/>
      <w:r w:rsidRPr="00EC0475">
        <w:rPr>
          <w:rFonts w:asciiTheme="majorBidi" w:eastAsia="URWPalladioL-Roma" w:hAnsiTheme="majorBidi" w:cstheme="majorBidi"/>
          <w:b/>
          <w:bCs/>
          <w:sz w:val="24"/>
          <w:szCs w:val="24"/>
        </w:rPr>
        <w:t>mentary Table S</w:t>
      </w:r>
      <w:r w:rsidR="002B5CDB">
        <w:rPr>
          <w:rFonts w:asciiTheme="majorBidi" w:hAnsiTheme="majorBidi" w:cstheme="majorBidi"/>
          <w:b/>
          <w:bCs/>
          <w:sz w:val="24"/>
          <w:szCs w:val="24"/>
        </w:rPr>
        <w:t>6</w:t>
      </w:r>
      <w:r w:rsidRPr="00EC0475">
        <w:rPr>
          <w:rFonts w:asciiTheme="majorBidi" w:hAnsiTheme="majorBidi" w:cstheme="majorBidi"/>
          <w:b/>
          <w:bCs/>
          <w:sz w:val="24"/>
          <w:szCs w:val="24"/>
        </w:rPr>
        <w:t>.</w:t>
      </w:r>
      <w:proofErr w:type="gramEnd"/>
      <w:r w:rsidRPr="00EC0475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87634C">
        <w:rPr>
          <w:rFonts w:asciiTheme="majorBidi" w:hAnsiTheme="majorBidi" w:cstheme="majorBidi"/>
          <w:sz w:val="24"/>
          <w:szCs w:val="24"/>
        </w:rPr>
        <w:t xml:space="preserve">Effect of different reheating treatments on free amino acid </w:t>
      </w:r>
      <w:r>
        <w:rPr>
          <w:rFonts w:asciiTheme="majorBidi" w:hAnsiTheme="majorBidi" w:cstheme="majorBidi"/>
          <w:sz w:val="24"/>
          <w:szCs w:val="24"/>
        </w:rPr>
        <w:t>(FAA)</w:t>
      </w:r>
      <w:r w:rsidRPr="007A3D5E">
        <w:rPr>
          <w:rFonts w:asciiTheme="majorBidi" w:hAnsiTheme="majorBidi" w:cstheme="majorBidi"/>
          <w:sz w:val="24"/>
          <w:szCs w:val="24"/>
        </w:rPr>
        <w:t xml:space="preserve"> </w:t>
      </w:r>
      <w:r w:rsidRPr="0087634C">
        <w:rPr>
          <w:rFonts w:asciiTheme="majorBidi" w:hAnsiTheme="majorBidi" w:cstheme="majorBidi"/>
          <w:sz w:val="24"/>
          <w:szCs w:val="24"/>
        </w:rPr>
        <w:t xml:space="preserve">content in </w:t>
      </w:r>
      <w:r w:rsidR="00A61AA5">
        <w:rPr>
          <w:rFonts w:asciiTheme="majorBidi" w:hAnsiTheme="majorBidi" w:cstheme="majorBidi"/>
          <w:sz w:val="24"/>
          <w:szCs w:val="24"/>
        </w:rPr>
        <w:t xml:space="preserve">precooked </w:t>
      </w:r>
      <w:r w:rsidRPr="0087634C">
        <w:rPr>
          <w:rFonts w:asciiTheme="majorBidi" w:hAnsiTheme="majorBidi" w:cstheme="majorBidi"/>
          <w:sz w:val="24"/>
          <w:szCs w:val="24"/>
        </w:rPr>
        <w:t>beef samples</w:t>
      </w:r>
    </w:p>
    <w:tbl>
      <w:tblPr>
        <w:tblStyle w:val="TableGrid"/>
        <w:tblW w:w="11957" w:type="dxa"/>
        <w:jc w:val="center"/>
        <w:tblInd w:w="-1388" w:type="dxa"/>
        <w:tblLayout w:type="fixed"/>
        <w:tblLook w:val="04A0" w:firstRow="1" w:lastRow="0" w:firstColumn="1" w:lastColumn="0" w:noHBand="0" w:noVBand="1"/>
      </w:tblPr>
      <w:tblGrid>
        <w:gridCol w:w="1419"/>
        <w:gridCol w:w="1699"/>
        <w:gridCol w:w="1559"/>
        <w:gridCol w:w="1514"/>
        <w:gridCol w:w="1479"/>
        <w:gridCol w:w="1418"/>
        <w:gridCol w:w="1417"/>
        <w:gridCol w:w="1452"/>
      </w:tblGrid>
      <w:tr w:rsidR="005B36B9" w:rsidTr="003C558C">
        <w:trPr>
          <w:jc w:val="center"/>
        </w:trPr>
        <w:tc>
          <w:tcPr>
            <w:tcW w:w="1419" w:type="dxa"/>
            <w:vMerge w:val="restart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Taste categories</w:t>
            </w:r>
          </w:p>
        </w:tc>
        <w:tc>
          <w:tcPr>
            <w:tcW w:w="1699" w:type="dxa"/>
            <w:vMerge w:val="restart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FAAs</w:t>
            </w:r>
          </w:p>
        </w:tc>
        <w:tc>
          <w:tcPr>
            <w:tcW w:w="8839" w:type="dxa"/>
            <w:gridSpan w:val="6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FAA </w:t>
            </w:r>
            <w:r w:rsidRPr="00494DFA">
              <w:rPr>
                <w:rFonts w:asciiTheme="majorBidi" w:hAnsiTheme="majorBidi" w:cstheme="majorBidi"/>
                <w:sz w:val="24"/>
                <w:szCs w:val="24"/>
              </w:rPr>
              <w:t>Concentration (mg/100 mL)</w:t>
            </w:r>
          </w:p>
        </w:tc>
      </w:tr>
      <w:tr w:rsidR="005B36B9" w:rsidTr="003C558C">
        <w:trPr>
          <w:jc w:val="center"/>
        </w:trPr>
        <w:tc>
          <w:tcPr>
            <w:tcW w:w="1419" w:type="dxa"/>
            <w:vMerge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99" w:type="dxa"/>
            <w:vMerge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59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CP</w:t>
            </w:r>
          </w:p>
        </w:tc>
        <w:tc>
          <w:tcPr>
            <w:tcW w:w="1514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RB</w:t>
            </w:r>
          </w:p>
        </w:tc>
        <w:tc>
          <w:tcPr>
            <w:tcW w:w="1479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RM</w:t>
            </w:r>
          </w:p>
        </w:tc>
        <w:tc>
          <w:tcPr>
            <w:tcW w:w="1418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RF</w:t>
            </w:r>
          </w:p>
        </w:tc>
        <w:tc>
          <w:tcPr>
            <w:tcW w:w="1417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RR</w:t>
            </w:r>
          </w:p>
        </w:tc>
        <w:tc>
          <w:tcPr>
            <w:tcW w:w="1452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RS</w:t>
            </w:r>
          </w:p>
        </w:tc>
      </w:tr>
      <w:tr w:rsidR="005B36B9" w:rsidTr="003C558C">
        <w:trPr>
          <w:jc w:val="center"/>
        </w:trPr>
        <w:tc>
          <w:tcPr>
            <w:tcW w:w="1419" w:type="dxa"/>
            <w:vMerge w:val="restart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Sweet</w:t>
            </w:r>
          </w:p>
        </w:tc>
        <w:tc>
          <w:tcPr>
            <w:tcW w:w="1699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Threonine</w:t>
            </w:r>
          </w:p>
        </w:tc>
        <w:tc>
          <w:tcPr>
            <w:tcW w:w="1559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0.28 ± 0.01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1514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0.73 ± 0.01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479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1.08 ± 0.01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418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1.33 ± 0.02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17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1.23 ± 0.01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52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0.74 ± 0.02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c</w:t>
            </w:r>
          </w:p>
        </w:tc>
      </w:tr>
      <w:tr w:rsidR="005B36B9" w:rsidTr="003C558C">
        <w:trPr>
          <w:jc w:val="center"/>
        </w:trPr>
        <w:tc>
          <w:tcPr>
            <w:tcW w:w="1419" w:type="dxa"/>
            <w:vMerge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99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Serine</w:t>
            </w:r>
          </w:p>
        </w:tc>
        <w:tc>
          <w:tcPr>
            <w:tcW w:w="1559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0.58 ± 0.2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1514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1.02 ± 0.01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479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1.64 ± 0.03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18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1.87 ± 0.04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17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1.25 ± 0.02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452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1.03 ± 0.02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c</w:t>
            </w:r>
          </w:p>
        </w:tc>
      </w:tr>
      <w:tr w:rsidR="005B36B9" w:rsidTr="003C558C">
        <w:trPr>
          <w:jc w:val="center"/>
        </w:trPr>
        <w:tc>
          <w:tcPr>
            <w:tcW w:w="1419" w:type="dxa"/>
            <w:vMerge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99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Histidine</w:t>
            </w:r>
          </w:p>
        </w:tc>
        <w:tc>
          <w:tcPr>
            <w:tcW w:w="1559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0.38 ± 0.02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514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0.42 ± 0.02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479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0.61 ± 0.02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18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0.56 ± 0.03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17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0.58 ± 0.03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52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0.43 ± 0.03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</w:tr>
      <w:tr w:rsidR="005B36B9" w:rsidTr="003C558C">
        <w:trPr>
          <w:jc w:val="center"/>
        </w:trPr>
        <w:tc>
          <w:tcPr>
            <w:tcW w:w="1419" w:type="dxa"/>
            <w:vMerge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99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494DFA">
              <w:rPr>
                <w:rFonts w:asciiTheme="majorBidi" w:hAnsiTheme="majorBidi" w:cstheme="majorBidi"/>
                <w:sz w:val="24"/>
                <w:szCs w:val="24"/>
              </w:rPr>
              <w:t>Proline</w:t>
            </w:r>
            <w:proofErr w:type="spellEnd"/>
          </w:p>
        </w:tc>
        <w:tc>
          <w:tcPr>
            <w:tcW w:w="1559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0.62 ± 0.01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1514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0.86 ± 0.02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479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2.14 ± 0.7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18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2.37 ± 0.5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17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1.76 ± 0.5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452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1.02 ± 0.02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c</w:t>
            </w:r>
          </w:p>
        </w:tc>
      </w:tr>
      <w:tr w:rsidR="005B36B9" w:rsidTr="003C558C">
        <w:trPr>
          <w:jc w:val="center"/>
        </w:trPr>
        <w:tc>
          <w:tcPr>
            <w:tcW w:w="1419" w:type="dxa"/>
            <w:vMerge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99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Alanine</w:t>
            </w:r>
          </w:p>
        </w:tc>
        <w:tc>
          <w:tcPr>
            <w:tcW w:w="1559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1.11 ± 0.01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1514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1.65 ± 0.3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479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2.89 ± 0.4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418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3.38 ± 0.8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17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3.15 ± 0.5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52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2.37 ± 0.6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</w:tr>
      <w:tr w:rsidR="005B36B9" w:rsidTr="003C558C">
        <w:trPr>
          <w:jc w:val="center"/>
        </w:trPr>
        <w:tc>
          <w:tcPr>
            <w:tcW w:w="1419" w:type="dxa"/>
            <w:vMerge w:val="restart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Umami</w:t>
            </w:r>
          </w:p>
        </w:tc>
        <w:tc>
          <w:tcPr>
            <w:tcW w:w="1699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Glutamic acid</w:t>
            </w:r>
          </w:p>
        </w:tc>
        <w:tc>
          <w:tcPr>
            <w:tcW w:w="1559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5.32 ± 0.7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1514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9.27 ± 0.2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479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10.22 ± 0.6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418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12.07 ± 0.4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17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12.67 ± 0.4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52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9.87 ± 0.4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c</w:t>
            </w:r>
          </w:p>
        </w:tc>
      </w:tr>
      <w:tr w:rsidR="005B36B9" w:rsidTr="003C558C">
        <w:trPr>
          <w:jc w:val="center"/>
        </w:trPr>
        <w:tc>
          <w:tcPr>
            <w:tcW w:w="1419" w:type="dxa"/>
            <w:vMerge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99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Aspartic acid</w:t>
            </w:r>
          </w:p>
        </w:tc>
        <w:tc>
          <w:tcPr>
            <w:tcW w:w="1559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0.39 ± 0.01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1514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1.33 ± 0.02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479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2.18 ± 0.06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18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2.13 ± 0.03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17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1.88 ± 0.06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452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1.54 ± 0.03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c</w:t>
            </w:r>
          </w:p>
        </w:tc>
      </w:tr>
      <w:tr w:rsidR="005B36B9" w:rsidTr="003C558C">
        <w:trPr>
          <w:jc w:val="center"/>
        </w:trPr>
        <w:tc>
          <w:tcPr>
            <w:tcW w:w="1419" w:type="dxa"/>
            <w:vMerge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99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Lysine</w:t>
            </w:r>
          </w:p>
        </w:tc>
        <w:tc>
          <w:tcPr>
            <w:tcW w:w="1559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0.57 ± 0.03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1514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0.79 ± 0.02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479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1.86 ± 0.02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418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2.05 ± 0.02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417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1.89 ± 0.02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452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1.02 ± 0.02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c</w:t>
            </w:r>
          </w:p>
        </w:tc>
      </w:tr>
      <w:tr w:rsidR="005B36B9" w:rsidTr="003C558C">
        <w:trPr>
          <w:jc w:val="center"/>
        </w:trPr>
        <w:tc>
          <w:tcPr>
            <w:tcW w:w="1419" w:type="dxa"/>
            <w:vMerge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99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Glycine</w:t>
            </w:r>
          </w:p>
        </w:tc>
        <w:tc>
          <w:tcPr>
            <w:tcW w:w="1559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0.22 ± 0.01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514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0.68 ± 0.01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479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1.15 ± 0.02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18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1.29 ± 0.02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17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1.22 ± 0.02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52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0.88 ± 0.02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</w:tr>
      <w:tr w:rsidR="005B36B9" w:rsidTr="003C558C">
        <w:trPr>
          <w:jc w:val="center"/>
        </w:trPr>
        <w:tc>
          <w:tcPr>
            <w:tcW w:w="1419" w:type="dxa"/>
            <w:vMerge w:val="restart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Bitter</w:t>
            </w:r>
          </w:p>
        </w:tc>
        <w:tc>
          <w:tcPr>
            <w:tcW w:w="1699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Arginine</w:t>
            </w:r>
          </w:p>
        </w:tc>
        <w:tc>
          <w:tcPr>
            <w:tcW w:w="1559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5.67 ± 0.3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514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3.28 ± 0.2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479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2.89 ± 0.2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418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2.12 ± 0.2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417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2.41 ± 0.2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452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3.63 ± 0.2b</w:t>
            </w:r>
          </w:p>
        </w:tc>
      </w:tr>
      <w:tr w:rsidR="005B36B9" w:rsidTr="003C558C">
        <w:trPr>
          <w:jc w:val="center"/>
        </w:trPr>
        <w:tc>
          <w:tcPr>
            <w:tcW w:w="1419" w:type="dxa"/>
            <w:vMerge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99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Methionine</w:t>
            </w:r>
          </w:p>
        </w:tc>
        <w:tc>
          <w:tcPr>
            <w:tcW w:w="1559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0.33 ± 0.02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514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</w:t>
            </w:r>
            <w:r w:rsidRPr="00494DFA">
              <w:rPr>
                <w:rFonts w:asciiTheme="majorBidi" w:hAnsiTheme="majorBidi" w:cstheme="majorBidi"/>
                <w:sz w:val="24"/>
                <w:szCs w:val="24"/>
              </w:rPr>
              <w:t>9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494DFA">
              <w:rPr>
                <w:rFonts w:asciiTheme="majorBidi" w:hAnsiTheme="majorBidi" w:cstheme="majorBidi"/>
                <w:sz w:val="24"/>
                <w:szCs w:val="24"/>
              </w:rPr>
              <w:t xml:space="preserve"> ± 0.02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479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0.11 ± 0.02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418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0.11 ± 0.01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417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0.12 ± 0.01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452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0.10 ± 0.01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</w:tr>
      <w:tr w:rsidR="005B36B9" w:rsidTr="003C558C">
        <w:trPr>
          <w:jc w:val="center"/>
        </w:trPr>
        <w:tc>
          <w:tcPr>
            <w:tcW w:w="1419" w:type="dxa"/>
            <w:vMerge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99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Leucine</w:t>
            </w:r>
          </w:p>
        </w:tc>
        <w:tc>
          <w:tcPr>
            <w:tcW w:w="1559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1.02 ± 0.1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1514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1.34 ± 0.3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479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3.08 ± 0.7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18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2.64 ± 0.5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417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2.86 ± 0.8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452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1.88 ± 0.2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</w:tr>
      <w:tr w:rsidR="005B36B9" w:rsidTr="003C558C">
        <w:trPr>
          <w:jc w:val="center"/>
        </w:trPr>
        <w:tc>
          <w:tcPr>
            <w:tcW w:w="1419" w:type="dxa"/>
            <w:vMerge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99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Isoleucine</w:t>
            </w:r>
          </w:p>
        </w:tc>
        <w:tc>
          <w:tcPr>
            <w:tcW w:w="1559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0.61 ± 0.01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1514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0.78 ± 0.02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479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1.69 ± 0.3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18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1.66 ± 0.5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17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1.47 ± 0.3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52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1.03 ± 0.2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</w:tr>
      <w:tr w:rsidR="005B36B9" w:rsidTr="003C558C">
        <w:trPr>
          <w:jc w:val="center"/>
        </w:trPr>
        <w:tc>
          <w:tcPr>
            <w:tcW w:w="1419" w:type="dxa"/>
            <w:vMerge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99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Valine</w:t>
            </w:r>
          </w:p>
        </w:tc>
        <w:tc>
          <w:tcPr>
            <w:tcW w:w="1559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0.54 ± 0.01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1514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1.01 ± 0.2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479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1.68 ± 0.2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418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1.88 ± 0.1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417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2.09 ± 0.1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52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1.13 ± 0.1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c</w:t>
            </w:r>
          </w:p>
        </w:tc>
      </w:tr>
      <w:tr w:rsidR="005B36B9" w:rsidTr="003C558C">
        <w:trPr>
          <w:jc w:val="center"/>
        </w:trPr>
        <w:tc>
          <w:tcPr>
            <w:tcW w:w="1419" w:type="dxa"/>
            <w:vMerge w:val="restart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Aromatic</w:t>
            </w:r>
          </w:p>
        </w:tc>
        <w:tc>
          <w:tcPr>
            <w:tcW w:w="1699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Tyrosine</w:t>
            </w:r>
          </w:p>
        </w:tc>
        <w:tc>
          <w:tcPr>
            <w:tcW w:w="1559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0.22 ± 0.01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1514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0.47 ± 0.01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479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1.18 ± 0.0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418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1.33 ± 0.02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17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1.62 ± 0.01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52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0.48 ± 0.01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c</w:t>
            </w:r>
          </w:p>
        </w:tc>
      </w:tr>
      <w:tr w:rsidR="005B36B9" w:rsidTr="003C558C">
        <w:trPr>
          <w:jc w:val="center"/>
        </w:trPr>
        <w:tc>
          <w:tcPr>
            <w:tcW w:w="1419" w:type="dxa"/>
            <w:vMerge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99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Cysteine</w:t>
            </w:r>
          </w:p>
        </w:tc>
        <w:tc>
          <w:tcPr>
            <w:tcW w:w="1559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494DFA">
              <w:rPr>
                <w:rFonts w:asciiTheme="majorBidi" w:hAnsiTheme="majorBidi" w:cstheme="majorBidi"/>
                <w:sz w:val="24"/>
                <w:szCs w:val="24"/>
              </w:rPr>
              <w:t>nd</w:t>
            </w:r>
            <w:proofErr w:type="spellEnd"/>
          </w:p>
        </w:tc>
        <w:tc>
          <w:tcPr>
            <w:tcW w:w="1514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494DFA">
              <w:rPr>
                <w:rFonts w:asciiTheme="majorBidi" w:hAnsiTheme="majorBidi" w:cstheme="majorBidi"/>
                <w:sz w:val="24"/>
                <w:szCs w:val="24"/>
              </w:rPr>
              <w:t>nd</w:t>
            </w:r>
            <w:proofErr w:type="spellEnd"/>
          </w:p>
        </w:tc>
        <w:tc>
          <w:tcPr>
            <w:tcW w:w="1479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494DFA">
              <w:rPr>
                <w:rFonts w:asciiTheme="majorBidi" w:hAnsiTheme="majorBidi" w:cstheme="majorBidi"/>
                <w:sz w:val="24"/>
                <w:szCs w:val="24"/>
              </w:rPr>
              <w:t>nd</w:t>
            </w:r>
            <w:proofErr w:type="spellEnd"/>
          </w:p>
        </w:tc>
        <w:tc>
          <w:tcPr>
            <w:tcW w:w="1418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494DFA">
              <w:rPr>
                <w:rFonts w:asciiTheme="majorBidi" w:hAnsiTheme="majorBidi" w:cstheme="majorBidi"/>
                <w:sz w:val="24"/>
                <w:szCs w:val="24"/>
              </w:rPr>
              <w:t>nd</w:t>
            </w:r>
            <w:proofErr w:type="spellEnd"/>
          </w:p>
        </w:tc>
        <w:tc>
          <w:tcPr>
            <w:tcW w:w="1417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494DFA">
              <w:rPr>
                <w:rFonts w:asciiTheme="majorBidi" w:hAnsiTheme="majorBidi" w:cstheme="majorBidi"/>
                <w:sz w:val="24"/>
                <w:szCs w:val="24"/>
              </w:rPr>
              <w:t>nd</w:t>
            </w:r>
            <w:proofErr w:type="spellEnd"/>
          </w:p>
        </w:tc>
        <w:tc>
          <w:tcPr>
            <w:tcW w:w="1452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494DFA">
              <w:rPr>
                <w:rFonts w:asciiTheme="majorBidi" w:hAnsiTheme="majorBidi" w:cstheme="majorBidi"/>
                <w:sz w:val="24"/>
                <w:szCs w:val="24"/>
              </w:rPr>
              <w:t>nd</w:t>
            </w:r>
            <w:proofErr w:type="spellEnd"/>
          </w:p>
        </w:tc>
      </w:tr>
      <w:tr w:rsidR="005B36B9" w:rsidTr="003C558C">
        <w:trPr>
          <w:jc w:val="center"/>
        </w:trPr>
        <w:tc>
          <w:tcPr>
            <w:tcW w:w="1419" w:type="dxa"/>
            <w:vMerge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99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Phenylalanine</w:t>
            </w:r>
          </w:p>
        </w:tc>
        <w:tc>
          <w:tcPr>
            <w:tcW w:w="1559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0.55 ± 0.01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1514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0.89 ± 0.01</w:t>
            </w:r>
            <w:r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479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2.08 ± 0.02</w:t>
            </w:r>
            <w:r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18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1.54 ± 0.02</w:t>
            </w:r>
            <w:r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417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1.78 ± 0.02</w:t>
            </w:r>
            <w:r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52" w:type="dxa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1.02 ± 0.01</w:t>
            </w:r>
            <w:r w:rsidRPr="00494DF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</w:tr>
      <w:tr w:rsidR="005B36B9" w:rsidTr="003C558C">
        <w:trPr>
          <w:jc w:val="center"/>
        </w:trPr>
        <w:tc>
          <w:tcPr>
            <w:tcW w:w="3118" w:type="dxa"/>
            <w:gridSpan w:val="2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Umami FAAs</w:t>
            </w:r>
          </w:p>
        </w:tc>
        <w:tc>
          <w:tcPr>
            <w:tcW w:w="1559" w:type="dxa"/>
          </w:tcPr>
          <w:p w:rsidR="005B36B9" w:rsidRPr="00714604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714604">
              <w:rPr>
                <w:rFonts w:asciiTheme="majorBidi" w:hAnsiTheme="majorBidi" w:cstheme="majorBidi"/>
              </w:rPr>
              <w:t>6.50 ± 0.8</w:t>
            </w:r>
            <w:r w:rsidRPr="00714604">
              <w:rPr>
                <w:rFonts w:asciiTheme="majorBidi" w:hAnsiTheme="majorBidi" w:cstheme="majorBidi"/>
                <w:vertAlign w:val="superscript"/>
              </w:rPr>
              <w:t>D</w:t>
            </w:r>
          </w:p>
        </w:tc>
        <w:tc>
          <w:tcPr>
            <w:tcW w:w="1514" w:type="dxa"/>
          </w:tcPr>
          <w:p w:rsidR="005B36B9" w:rsidRPr="00714604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714604">
              <w:rPr>
                <w:rFonts w:asciiTheme="majorBidi" w:hAnsiTheme="majorBidi" w:cstheme="majorBidi"/>
              </w:rPr>
              <w:t>12.07 ± 0.5</w:t>
            </w:r>
            <w:r w:rsidRPr="00714604">
              <w:rPr>
                <w:rFonts w:asciiTheme="majorBidi" w:hAnsiTheme="majorBidi" w:cstheme="majorBidi"/>
                <w:vertAlign w:val="superscript"/>
              </w:rPr>
              <w:t>C</w:t>
            </w:r>
          </w:p>
        </w:tc>
        <w:tc>
          <w:tcPr>
            <w:tcW w:w="1479" w:type="dxa"/>
          </w:tcPr>
          <w:p w:rsidR="005B36B9" w:rsidRPr="00714604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714604">
              <w:rPr>
                <w:rFonts w:asciiTheme="majorBidi" w:hAnsiTheme="majorBidi" w:cstheme="majorBidi"/>
              </w:rPr>
              <w:t>15.41 ± 0.7</w:t>
            </w:r>
            <w:r w:rsidRPr="00714604">
              <w:rPr>
                <w:rFonts w:asciiTheme="majorBidi" w:hAnsiTheme="majorBidi" w:cstheme="majorBidi"/>
                <w:vertAlign w:val="superscript"/>
              </w:rPr>
              <w:t>B</w:t>
            </w:r>
          </w:p>
        </w:tc>
        <w:tc>
          <w:tcPr>
            <w:tcW w:w="1418" w:type="dxa"/>
          </w:tcPr>
          <w:p w:rsidR="005B36B9" w:rsidRPr="00714604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714604">
              <w:rPr>
                <w:rFonts w:asciiTheme="majorBidi" w:hAnsiTheme="majorBidi" w:cstheme="majorBidi"/>
              </w:rPr>
              <w:t>17.54 ± 0.8</w:t>
            </w:r>
            <w:r w:rsidRPr="00714604">
              <w:rPr>
                <w:rFonts w:asciiTheme="majorBidi" w:hAnsiTheme="majorBidi" w:cstheme="majorBidi"/>
                <w:vertAlign w:val="superscript"/>
              </w:rPr>
              <w:t>A</w:t>
            </w:r>
          </w:p>
        </w:tc>
        <w:tc>
          <w:tcPr>
            <w:tcW w:w="1417" w:type="dxa"/>
          </w:tcPr>
          <w:p w:rsidR="005B36B9" w:rsidRPr="00714604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714604">
              <w:rPr>
                <w:rFonts w:asciiTheme="majorBidi" w:hAnsiTheme="majorBidi" w:cstheme="majorBidi"/>
              </w:rPr>
              <w:t>17.66 ± 0.5</w:t>
            </w:r>
            <w:r w:rsidRPr="00714604">
              <w:rPr>
                <w:rFonts w:asciiTheme="majorBidi" w:hAnsiTheme="majorBidi" w:cstheme="majorBidi"/>
                <w:vertAlign w:val="superscript"/>
              </w:rPr>
              <w:t>A</w:t>
            </w:r>
          </w:p>
        </w:tc>
        <w:tc>
          <w:tcPr>
            <w:tcW w:w="1452" w:type="dxa"/>
          </w:tcPr>
          <w:p w:rsidR="005B36B9" w:rsidRPr="00714604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714604">
              <w:rPr>
                <w:rFonts w:asciiTheme="majorBidi" w:hAnsiTheme="majorBidi" w:cstheme="majorBidi"/>
              </w:rPr>
              <w:t>13.31 ± 0.2</w:t>
            </w:r>
            <w:r w:rsidRPr="00714604">
              <w:rPr>
                <w:rFonts w:asciiTheme="majorBidi" w:hAnsiTheme="majorBidi" w:cstheme="majorBidi"/>
                <w:vertAlign w:val="superscript"/>
              </w:rPr>
              <w:t>C</w:t>
            </w:r>
          </w:p>
        </w:tc>
      </w:tr>
      <w:tr w:rsidR="005B36B9" w:rsidTr="003C558C">
        <w:trPr>
          <w:jc w:val="center"/>
        </w:trPr>
        <w:tc>
          <w:tcPr>
            <w:tcW w:w="3118" w:type="dxa"/>
            <w:gridSpan w:val="2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Sweet FAAs</w:t>
            </w:r>
          </w:p>
        </w:tc>
        <w:tc>
          <w:tcPr>
            <w:tcW w:w="1559" w:type="dxa"/>
          </w:tcPr>
          <w:p w:rsidR="005B36B9" w:rsidRPr="00714604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714604">
              <w:rPr>
                <w:rFonts w:asciiTheme="majorBidi" w:hAnsiTheme="majorBidi" w:cstheme="majorBidi"/>
              </w:rPr>
              <w:t>2.97 ± 0.6</w:t>
            </w:r>
            <w:r w:rsidRPr="00714604">
              <w:rPr>
                <w:rFonts w:asciiTheme="majorBidi" w:hAnsiTheme="majorBidi" w:cstheme="majorBidi"/>
                <w:vertAlign w:val="superscript"/>
              </w:rPr>
              <w:t>D</w:t>
            </w:r>
          </w:p>
        </w:tc>
        <w:tc>
          <w:tcPr>
            <w:tcW w:w="1514" w:type="dxa"/>
          </w:tcPr>
          <w:p w:rsidR="005B36B9" w:rsidRPr="00714604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714604">
              <w:rPr>
                <w:rFonts w:asciiTheme="majorBidi" w:hAnsiTheme="majorBidi" w:cstheme="majorBidi"/>
              </w:rPr>
              <w:t>4.68 ± 0.3</w:t>
            </w:r>
            <w:r w:rsidRPr="00714604">
              <w:rPr>
                <w:rFonts w:asciiTheme="majorBidi" w:hAnsiTheme="majorBidi" w:cstheme="majorBidi"/>
                <w:vertAlign w:val="superscript"/>
              </w:rPr>
              <w:t>C</w:t>
            </w:r>
          </w:p>
        </w:tc>
        <w:tc>
          <w:tcPr>
            <w:tcW w:w="1479" w:type="dxa"/>
          </w:tcPr>
          <w:p w:rsidR="005B36B9" w:rsidRPr="00714604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714604">
              <w:rPr>
                <w:rFonts w:asciiTheme="majorBidi" w:hAnsiTheme="majorBidi" w:cstheme="majorBidi"/>
              </w:rPr>
              <w:t>8.36 ± 0.5</w:t>
            </w:r>
            <w:r w:rsidRPr="00714604">
              <w:rPr>
                <w:rFonts w:asciiTheme="majorBidi" w:hAnsiTheme="majorBidi" w:cstheme="majorBidi"/>
                <w:vertAlign w:val="superscript"/>
              </w:rPr>
              <w:t>B</w:t>
            </w:r>
          </w:p>
        </w:tc>
        <w:tc>
          <w:tcPr>
            <w:tcW w:w="1418" w:type="dxa"/>
          </w:tcPr>
          <w:p w:rsidR="005B36B9" w:rsidRPr="00714604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714604">
              <w:rPr>
                <w:rFonts w:asciiTheme="majorBidi" w:hAnsiTheme="majorBidi" w:cstheme="majorBidi"/>
              </w:rPr>
              <w:t>9.51 ± 0.8</w:t>
            </w:r>
            <w:r w:rsidRPr="00714604">
              <w:rPr>
                <w:rFonts w:asciiTheme="majorBidi" w:hAnsiTheme="majorBidi" w:cstheme="majorBidi"/>
                <w:vertAlign w:val="superscript"/>
              </w:rPr>
              <w:t>A</w:t>
            </w:r>
          </w:p>
        </w:tc>
        <w:tc>
          <w:tcPr>
            <w:tcW w:w="1417" w:type="dxa"/>
          </w:tcPr>
          <w:p w:rsidR="005B36B9" w:rsidRPr="00714604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714604">
              <w:rPr>
                <w:rFonts w:asciiTheme="majorBidi" w:hAnsiTheme="majorBidi" w:cstheme="majorBidi"/>
              </w:rPr>
              <w:t>7.97 ± 0.5</w:t>
            </w:r>
            <w:r w:rsidRPr="00714604">
              <w:rPr>
                <w:rFonts w:asciiTheme="majorBidi" w:hAnsiTheme="majorBidi" w:cstheme="majorBidi"/>
                <w:vertAlign w:val="superscript"/>
              </w:rPr>
              <w:t>B</w:t>
            </w:r>
          </w:p>
        </w:tc>
        <w:tc>
          <w:tcPr>
            <w:tcW w:w="1452" w:type="dxa"/>
          </w:tcPr>
          <w:p w:rsidR="005B36B9" w:rsidRPr="00714604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714604">
              <w:rPr>
                <w:rFonts w:asciiTheme="majorBidi" w:hAnsiTheme="majorBidi" w:cstheme="majorBidi"/>
              </w:rPr>
              <w:t>5.59 ± 0.2</w:t>
            </w:r>
            <w:r w:rsidRPr="00714604">
              <w:rPr>
                <w:rFonts w:asciiTheme="majorBidi" w:hAnsiTheme="majorBidi" w:cstheme="majorBidi"/>
                <w:vertAlign w:val="superscript"/>
              </w:rPr>
              <w:t>C</w:t>
            </w:r>
          </w:p>
        </w:tc>
      </w:tr>
      <w:tr w:rsidR="005B36B9" w:rsidTr="003C558C">
        <w:trPr>
          <w:jc w:val="center"/>
        </w:trPr>
        <w:tc>
          <w:tcPr>
            <w:tcW w:w="3118" w:type="dxa"/>
            <w:gridSpan w:val="2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Bitter FAAs</w:t>
            </w:r>
          </w:p>
        </w:tc>
        <w:tc>
          <w:tcPr>
            <w:tcW w:w="1559" w:type="dxa"/>
          </w:tcPr>
          <w:p w:rsidR="005B36B9" w:rsidRPr="00714604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714604">
              <w:rPr>
                <w:rFonts w:asciiTheme="majorBidi" w:hAnsiTheme="majorBidi" w:cstheme="majorBidi"/>
              </w:rPr>
              <w:t>8.17 ± 0.7</w:t>
            </w:r>
            <w:r w:rsidRPr="00714604">
              <w:rPr>
                <w:rFonts w:asciiTheme="majorBidi" w:hAnsiTheme="majorBidi" w:cstheme="majorBidi"/>
                <w:vertAlign w:val="superscript"/>
              </w:rPr>
              <w:t>B</w:t>
            </w:r>
          </w:p>
        </w:tc>
        <w:tc>
          <w:tcPr>
            <w:tcW w:w="1514" w:type="dxa"/>
          </w:tcPr>
          <w:p w:rsidR="005B36B9" w:rsidRPr="00714604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714604">
              <w:rPr>
                <w:rFonts w:asciiTheme="majorBidi" w:hAnsiTheme="majorBidi" w:cstheme="majorBidi"/>
              </w:rPr>
              <w:t>7.31 ± 0.5</w:t>
            </w:r>
            <w:r w:rsidRPr="00714604">
              <w:rPr>
                <w:rFonts w:asciiTheme="majorBidi" w:hAnsiTheme="majorBidi" w:cstheme="majorBidi"/>
                <w:vertAlign w:val="superscript"/>
              </w:rPr>
              <w:t>C</w:t>
            </w:r>
          </w:p>
        </w:tc>
        <w:tc>
          <w:tcPr>
            <w:tcW w:w="1479" w:type="dxa"/>
          </w:tcPr>
          <w:p w:rsidR="005B36B9" w:rsidRPr="00714604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714604">
              <w:rPr>
                <w:rFonts w:asciiTheme="majorBidi" w:hAnsiTheme="majorBidi" w:cstheme="majorBidi"/>
              </w:rPr>
              <w:t>9.45 ± 0.8</w:t>
            </w:r>
            <w:r w:rsidRPr="00714604">
              <w:rPr>
                <w:rFonts w:asciiTheme="majorBidi" w:hAnsiTheme="majorBidi" w:cstheme="majorBidi"/>
                <w:vertAlign w:val="superscript"/>
              </w:rPr>
              <w:t>A</w:t>
            </w:r>
          </w:p>
        </w:tc>
        <w:tc>
          <w:tcPr>
            <w:tcW w:w="1418" w:type="dxa"/>
          </w:tcPr>
          <w:p w:rsidR="005B36B9" w:rsidRPr="00714604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714604">
              <w:rPr>
                <w:rFonts w:asciiTheme="majorBidi" w:hAnsiTheme="majorBidi" w:cstheme="majorBidi"/>
              </w:rPr>
              <w:t>8.41 ± 0.6</w:t>
            </w:r>
            <w:r w:rsidRPr="00714604">
              <w:rPr>
                <w:rFonts w:asciiTheme="majorBidi" w:hAnsiTheme="majorBidi" w:cstheme="majorBidi"/>
                <w:vertAlign w:val="superscript"/>
              </w:rPr>
              <w:t>B</w:t>
            </w:r>
          </w:p>
        </w:tc>
        <w:tc>
          <w:tcPr>
            <w:tcW w:w="1417" w:type="dxa"/>
          </w:tcPr>
          <w:p w:rsidR="005B36B9" w:rsidRPr="00714604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714604">
              <w:rPr>
                <w:rFonts w:asciiTheme="majorBidi" w:hAnsiTheme="majorBidi" w:cstheme="majorBidi"/>
              </w:rPr>
              <w:t>8.95 ± 0.4</w:t>
            </w:r>
            <w:r w:rsidRPr="00714604">
              <w:rPr>
                <w:rFonts w:asciiTheme="majorBidi" w:hAnsiTheme="majorBidi" w:cstheme="majorBidi"/>
                <w:vertAlign w:val="superscript"/>
              </w:rPr>
              <w:t>B</w:t>
            </w:r>
          </w:p>
        </w:tc>
        <w:tc>
          <w:tcPr>
            <w:tcW w:w="1452" w:type="dxa"/>
          </w:tcPr>
          <w:p w:rsidR="005B36B9" w:rsidRPr="00714604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714604">
              <w:rPr>
                <w:rFonts w:asciiTheme="majorBidi" w:hAnsiTheme="majorBidi" w:cstheme="majorBidi"/>
              </w:rPr>
              <w:t>7.77 ± 0.3</w:t>
            </w:r>
            <w:r w:rsidRPr="00714604">
              <w:rPr>
                <w:rFonts w:asciiTheme="majorBidi" w:hAnsiTheme="majorBidi" w:cstheme="majorBidi"/>
                <w:vertAlign w:val="superscript"/>
              </w:rPr>
              <w:t>C</w:t>
            </w:r>
          </w:p>
        </w:tc>
      </w:tr>
      <w:tr w:rsidR="005B36B9" w:rsidTr="003C558C">
        <w:trPr>
          <w:jc w:val="center"/>
        </w:trPr>
        <w:tc>
          <w:tcPr>
            <w:tcW w:w="3118" w:type="dxa"/>
            <w:gridSpan w:val="2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Aromatic FAAs</w:t>
            </w:r>
          </w:p>
        </w:tc>
        <w:tc>
          <w:tcPr>
            <w:tcW w:w="1559" w:type="dxa"/>
          </w:tcPr>
          <w:p w:rsidR="005B36B9" w:rsidRPr="00714604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714604">
              <w:rPr>
                <w:rFonts w:asciiTheme="majorBidi" w:hAnsiTheme="majorBidi" w:cstheme="majorBidi"/>
              </w:rPr>
              <w:t>0.77 ± 0.2</w:t>
            </w:r>
            <w:r w:rsidRPr="00714604">
              <w:rPr>
                <w:rFonts w:asciiTheme="majorBidi" w:hAnsiTheme="majorBidi" w:cstheme="majorBidi"/>
                <w:vertAlign w:val="superscript"/>
              </w:rPr>
              <w:t>D</w:t>
            </w:r>
          </w:p>
        </w:tc>
        <w:tc>
          <w:tcPr>
            <w:tcW w:w="1514" w:type="dxa"/>
          </w:tcPr>
          <w:p w:rsidR="005B36B9" w:rsidRPr="00714604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714604">
              <w:rPr>
                <w:rFonts w:asciiTheme="majorBidi" w:hAnsiTheme="majorBidi" w:cstheme="majorBidi"/>
              </w:rPr>
              <w:t>1.36 ± 0.2</w:t>
            </w:r>
            <w:r w:rsidRPr="00714604">
              <w:rPr>
                <w:rFonts w:asciiTheme="majorBidi" w:hAnsiTheme="majorBidi" w:cstheme="majorBidi"/>
                <w:vertAlign w:val="superscript"/>
              </w:rPr>
              <w:t>C</w:t>
            </w:r>
          </w:p>
        </w:tc>
        <w:tc>
          <w:tcPr>
            <w:tcW w:w="1479" w:type="dxa"/>
          </w:tcPr>
          <w:p w:rsidR="005B36B9" w:rsidRPr="00714604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714604">
              <w:rPr>
                <w:rFonts w:asciiTheme="majorBidi" w:hAnsiTheme="majorBidi" w:cstheme="majorBidi"/>
              </w:rPr>
              <w:t>3.26 ± 0.4</w:t>
            </w:r>
            <w:r w:rsidRPr="00714604">
              <w:rPr>
                <w:rFonts w:asciiTheme="majorBidi" w:hAnsiTheme="majorBidi" w:cstheme="majorBidi"/>
                <w:vertAlign w:val="superscript"/>
              </w:rPr>
              <w:t>A</w:t>
            </w:r>
          </w:p>
        </w:tc>
        <w:tc>
          <w:tcPr>
            <w:tcW w:w="1418" w:type="dxa"/>
          </w:tcPr>
          <w:p w:rsidR="005B36B9" w:rsidRPr="00714604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714604">
              <w:rPr>
                <w:rFonts w:asciiTheme="majorBidi" w:hAnsiTheme="majorBidi" w:cstheme="majorBidi"/>
              </w:rPr>
              <w:t>2.87 ± 0.2</w:t>
            </w:r>
            <w:r w:rsidRPr="00714604">
              <w:rPr>
                <w:rFonts w:asciiTheme="majorBidi" w:hAnsiTheme="majorBidi" w:cstheme="majorBidi"/>
                <w:vertAlign w:val="superscript"/>
              </w:rPr>
              <w:t>B</w:t>
            </w:r>
          </w:p>
        </w:tc>
        <w:tc>
          <w:tcPr>
            <w:tcW w:w="1417" w:type="dxa"/>
          </w:tcPr>
          <w:p w:rsidR="005B36B9" w:rsidRPr="00714604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714604">
              <w:rPr>
                <w:rFonts w:asciiTheme="majorBidi" w:hAnsiTheme="majorBidi" w:cstheme="majorBidi"/>
              </w:rPr>
              <w:t>3.40 ± 0.2</w:t>
            </w:r>
            <w:r w:rsidRPr="00714604">
              <w:rPr>
                <w:rFonts w:asciiTheme="majorBidi" w:hAnsiTheme="majorBidi" w:cstheme="majorBidi"/>
                <w:vertAlign w:val="superscript"/>
              </w:rPr>
              <w:t>A</w:t>
            </w:r>
          </w:p>
        </w:tc>
        <w:tc>
          <w:tcPr>
            <w:tcW w:w="1452" w:type="dxa"/>
          </w:tcPr>
          <w:p w:rsidR="005B36B9" w:rsidRPr="00714604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714604">
              <w:rPr>
                <w:rFonts w:asciiTheme="majorBidi" w:hAnsiTheme="majorBidi" w:cstheme="majorBidi"/>
              </w:rPr>
              <w:t>1.50 ± 0.1</w:t>
            </w:r>
            <w:r w:rsidRPr="00714604">
              <w:rPr>
                <w:rFonts w:asciiTheme="majorBidi" w:hAnsiTheme="majorBidi" w:cstheme="majorBidi"/>
                <w:vertAlign w:val="superscript"/>
              </w:rPr>
              <w:t>C</w:t>
            </w:r>
          </w:p>
        </w:tc>
      </w:tr>
      <w:tr w:rsidR="005B36B9" w:rsidTr="003C558C">
        <w:trPr>
          <w:jc w:val="center"/>
        </w:trPr>
        <w:tc>
          <w:tcPr>
            <w:tcW w:w="3118" w:type="dxa"/>
            <w:gridSpan w:val="2"/>
          </w:tcPr>
          <w:p w:rsidR="005B36B9" w:rsidRPr="00494DFA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94DFA">
              <w:rPr>
                <w:rFonts w:asciiTheme="majorBidi" w:hAnsiTheme="majorBidi" w:cstheme="majorBidi"/>
                <w:sz w:val="24"/>
                <w:szCs w:val="24"/>
              </w:rPr>
              <w:t>Total FAAs</w:t>
            </w:r>
          </w:p>
        </w:tc>
        <w:tc>
          <w:tcPr>
            <w:tcW w:w="1559" w:type="dxa"/>
          </w:tcPr>
          <w:p w:rsidR="005B36B9" w:rsidRPr="00714604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714604">
              <w:rPr>
                <w:rFonts w:asciiTheme="majorBidi" w:hAnsiTheme="majorBidi" w:cstheme="majorBidi"/>
              </w:rPr>
              <w:t>18.41 ± 1.2</w:t>
            </w:r>
            <w:r w:rsidRPr="00714604">
              <w:rPr>
                <w:rFonts w:asciiTheme="majorBidi" w:hAnsiTheme="majorBidi" w:cstheme="majorBidi"/>
                <w:vertAlign w:val="superscript"/>
              </w:rPr>
              <w:t>D</w:t>
            </w:r>
          </w:p>
        </w:tc>
        <w:tc>
          <w:tcPr>
            <w:tcW w:w="1514" w:type="dxa"/>
          </w:tcPr>
          <w:p w:rsidR="005B36B9" w:rsidRPr="00714604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714604">
              <w:rPr>
                <w:rFonts w:asciiTheme="majorBidi" w:hAnsiTheme="majorBidi" w:cstheme="majorBidi"/>
              </w:rPr>
              <w:t>25.42 ± 1.3</w:t>
            </w:r>
            <w:r w:rsidRPr="00714604">
              <w:rPr>
                <w:rFonts w:asciiTheme="majorBidi" w:hAnsiTheme="majorBidi" w:cstheme="majorBidi"/>
                <w:vertAlign w:val="superscript"/>
              </w:rPr>
              <w:t>C</w:t>
            </w:r>
          </w:p>
        </w:tc>
        <w:tc>
          <w:tcPr>
            <w:tcW w:w="1479" w:type="dxa"/>
          </w:tcPr>
          <w:p w:rsidR="005B36B9" w:rsidRPr="00714604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714604">
              <w:rPr>
                <w:rFonts w:asciiTheme="majorBidi" w:hAnsiTheme="majorBidi" w:cstheme="majorBidi"/>
              </w:rPr>
              <w:t>36.48 ± 1.5</w:t>
            </w:r>
            <w:r w:rsidRPr="00714604">
              <w:rPr>
                <w:rFonts w:asciiTheme="majorBidi" w:hAnsiTheme="majorBidi" w:cstheme="majorBidi"/>
                <w:vertAlign w:val="superscript"/>
              </w:rPr>
              <w:t>B</w:t>
            </w:r>
          </w:p>
        </w:tc>
        <w:tc>
          <w:tcPr>
            <w:tcW w:w="1418" w:type="dxa"/>
          </w:tcPr>
          <w:p w:rsidR="005B36B9" w:rsidRPr="00714604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714604">
              <w:rPr>
                <w:rFonts w:asciiTheme="majorBidi" w:hAnsiTheme="majorBidi" w:cstheme="majorBidi"/>
              </w:rPr>
              <w:t>38.33 ± 1.6</w:t>
            </w:r>
            <w:r w:rsidRPr="00714604">
              <w:rPr>
                <w:rFonts w:asciiTheme="majorBidi" w:hAnsiTheme="majorBidi" w:cstheme="majorBidi"/>
                <w:vertAlign w:val="superscript"/>
              </w:rPr>
              <w:t>A</w:t>
            </w:r>
          </w:p>
        </w:tc>
        <w:tc>
          <w:tcPr>
            <w:tcW w:w="1417" w:type="dxa"/>
          </w:tcPr>
          <w:p w:rsidR="005B36B9" w:rsidRPr="00714604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714604">
              <w:rPr>
                <w:rFonts w:asciiTheme="majorBidi" w:hAnsiTheme="majorBidi" w:cstheme="majorBidi"/>
              </w:rPr>
              <w:t>37.98 ± 1.3</w:t>
            </w:r>
            <w:r w:rsidRPr="00714604">
              <w:rPr>
                <w:rFonts w:asciiTheme="majorBidi" w:hAnsiTheme="majorBidi" w:cstheme="majorBidi"/>
                <w:vertAlign w:val="superscript"/>
              </w:rPr>
              <w:t>A</w:t>
            </w:r>
          </w:p>
        </w:tc>
        <w:tc>
          <w:tcPr>
            <w:tcW w:w="1452" w:type="dxa"/>
          </w:tcPr>
          <w:p w:rsidR="005B36B9" w:rsidRPr="00714604" w:rsidRDefault="005B36B9" w:rsidP="003C558C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714604">
              <w:rPr>
                <w:rFonts w:asciiTheme="majorBidi" w:hAnsiTheme="majorBidi" w:cstheme="majorBidi"/>
              </w:rPr>
              <w:t>28.17 ± 1.5</w:t>
            </w:r>
            <w:r w:rsidRPr="00714604">
              <w:rPr>
                <w:rFonts w:asciiTheme="majorBidi" w:hAnsiTheme="majorBidi" w:cstheme="majorBidi"/>
                <w:vertAlign w:val="superscript"/>
              </w:rPr>
              <w:t>C</w:t>
            </w:r>
          </w:p>
        </w:tc>
      </w:tr>
    </w:tbl>
    <w:p w:rsidR="005B36B9" w:rsidRDefault="005B36B9" w:rsidP="003B1443">
      <w:pPr>
        <w:spacing w:before="240"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ED7F66">
        <w:rPr>
          <w:rFonts w:asciiTheme="majorBidi" w:hAnsiTheme="majorBidi" w:cstheme="majorBidi"/>
          <w:b/>
          <w:bCs/>
          <w:i/>
          <w:iCs/>
          <w:sz w:val="24"/>
          <w:szCs w:val="24"/>
        </w:rPr>
        <w:t>Note</w:t>
      </w:r>
      <w:r w:rsidRPr="00ED7F66">
        <w:rPr>
          <w:rFonts w:asciiTheme="majorBidi" w:hAnsiTheme="majorBidi" w:cstheme="majorBidi"/>
          <w:sz w:val="24"/>
          <w:szCs w:val="24"/>
        </w:rPr>
        <w:t>: Data are presented as mean ± SD</w:t>
      </w:r>
      <w:r w:rsidR="003B1443">
        <w:rPr>
          <w:rFonts w:asciiTheme="majorBidi" w:hAnsiTheme="majorBidi" w:cstheme="majorBidi"/>
          <w:sz w:val="24"/>
          <w:szCs w:val="24"/>
        </w:rPr>
        <w:t xml:space="preserve"> </w:t>
      </w:r>
      <w:r w:rsidR="003B1443" w:rsidRPr="003B1443">
        <w:rPr>
          <w:rFonts w:asciiTheme="majorBidi" w:hAnsiTheme="majorBidi" w:cstheme="majorBidi"/>
          <w:sz w:val="24"/>
          <w:szCs w:val="24"/>
        </w:rPr>
        <w:t>(</w:t>
      </w:r>
      <w:r w:rsidR="003B1443" w:rsidRPr="003B1443">
        <w:rPr>
          <w:rFonts w:asciiTheme="majorBidi" w:hAnsiTheme="majorBidi" w:cstheme="majorBidi"/>
          <w:i/>
          <w:iCs/>
          <w:sz w:val="24"/>
          <w:szCs w:val="24"/>
        </w:rPr>
        <w:t>n</w:t>
      </w:r>
      <w:r w:rsidR="003B1443" w:rsidRPr="003B1443">
        <w:rPr>
          <w:rFonts w:asciiTheme="majorBidi" w:hAnsiTheme="majorBidi" w:cstheme="majorBidi"/>
          <w:sz w:val="24"/>
          <w:szCs w:val="24"/>
        </w:rPr>
        <w:t xml:space="preserve"> = 3 per treatment)</w:t>
      </w:r>
      <w:r w:rsidRPr="00ED7F66">
        <w:rPr>
          <w:rFonts w:asciiTheme="majorBidi" w:hAnsiTheme="majorBidi" w:cstheme="majorBidi"/>
          <w:sz w:val="24"/>
          <w:szCs w:val="24"/>
        </w:rPr>
        <w:t xml:space="preserve">. </w:t>
      </w:r>
      <w:r w:rsidRPr="00704AF1">
        <w:rPr>
          <w:rFonts w:asciiTheme="majorBidi" w:hAnsiTheme="majorBidi" w:cstheme="majorBidi"/>
          <w:sz w:val="24"/>
          <w:szCs w:val="24"/>
        </w:rPr>
        <w:t xml:space="preserve">Different superscript </w:t>
      </w:r>
      <w:r>
        <w:rPr>
          <w:rFonts w:asciiTheme="majorBidi" w:hAnsiTheme="majorBidi" w:cstheme="majorBidi"/>
          <w:sz w:val="24"/>
          <w:szCs w:val="24"/>
        </w:rPr>
        <w:t xml:space="preserve">small </w:t>
      </w:r>
      <w:r w:rsidRPr="00704AF1">
        <w:rPr>
          <w:rFonts w:asciiTheme="majorBidi" w:hAnsiTheme="majorBidi" w:cstheme="majorBidi"/>
          <w:sz w:val="24"/>
          <w:szCs w:val="24"/>
        </w:rPr>
        <w:t>letters within the same column</w:t>
      </w:r>
      <w:r>
        <w:rPr>
          <w:rFonts w:asciiTheme="majorBidi" w:hAnsiTheme="majorBidi" w:cstheme="majorBidi"/>
          <w:sz w:val="24"/>
          <w:szCs w:val="24"/>
        </w:rPr>
        <w:t xml:space="preserve"> and capital letter in each raw</w:t>
      </w:r>
      <w:r w:rsidRPr="00704AF1">
        <w:rPr>
          <w:rFonts w:asciiTheme="majorBidi" w:hAnsiTheme="majorBidi" w:cstheme="majorBidi"/>
          <w:sz w:val="24"/>
          <w:szCs w:val="24"/>
        </w:rPr>
        <w:t xml:space="preserve"> indicate significantly different (p &lt; 0.05)</w:t>
      </w:r>
      <w:r w:rsidRPr="00ED7F66">
        <w:rPr>
          <w:rFonts w:asciiTheme="majorBidi" w:hAnsiTheme="majorBidi" w:cstheme="majorBidi"/>
          <w:sz w:val="24"/>
          <w:szCs w:val="24"/>
        </w:rPr>
        <w:t xml:space="preserve">. </w:t>
      </w:r>
      <w:r w:rsidRPr="006A7768">
        <w:rPr>
          <w:rFonts w:asciiTheme="majorBidi" w:hAnsiTheme="majorBidi" w:cstheme="majorBidi"/>
          <w:b/>
          <w:bCs/>
          <w:sz w:val="24"/>
          <w:szCs w:val="24"/>
        </w:rPr>
        <w:t>CP</w:t>
      </w:r>
      <w:r w:rsidRPr="00ED7F66">
        <w:rPr>
          <w:rFonts w:asciiTheme="majorBidi" w:hAnsiTheme="majorBidi" w:cstheme="majorBidi"/>
          <w:sz w:val="24"/>
          <w:szCs w:val="24"/>
        </w:rPr>
        <w:t xml:space="preserve">: Control precooked samples without a reheating trail. </w:t>
      </w:r>
      <w:r w:rsidRPr="006A7768">
        <w:rPr>
          <w:rFonts w:asciiTheme="majorBidi" w:hAnsiTheme="majorBidi" w:cstheme="majorBidi"/>
          <w:b/>
          <w:bCs/>
          <w:sz w:val="24"/>
          <w:szCs w:val="24"/>
        </w:rPr>
        <w:t>RB</w:t>
      </w:r>
      <w:r w:rsidRPr="00ED7F66">
        <w:rPr>
          <w:rFonts w:asciiTheme="majorBidi" w:hAnsiTheme="majorBidi" w:cstheme="majorBidi"/>
          <w:sz w:val="24"/>
          <w:szCs w:val="24"/>
        </w:rPr>
        <w:t xml:space="preserve">: Samples reheated by boiling </w:t>
      </w:r>
      <w:r w:rsidRPr="00ED7F66">
        <w:rPr>
          <w:rFonts w:asciiTheme="majorBidi" w:hAnsiTheme="majorBidi" w:cstheme="majorBidi"/>
          <w:sz w:val="24"/>
          <w:szCs w:val="24"/>
        </w:rPr>
        <w:lastRenderedPageBreak/>
        <w:t xml:space="preserve">water. </w:t>
      </w:r>
      <w:r w:rsidRPr="006A7768">
        <w:rPr>
          <w:rFonts w:asciiTheme="majorBidi" w:hAnsiTheme="majorBidi" w:cstheme="majorBidi"/>
          <w:b/>
          <w:bCs/>
          <w:sz w:val="24"/>
          <w:szCs w:val="24"/>
        </w:rPr>
        <w:t>RM</w:t>
      </w:r>
      <w:r w:rsidRPr="00ED7F66">
        <w:rPr>
          <w:rFonts w:asciiTheme="majorBidi" w:hAnsiTheme="majorBidi" w:cstheme="majorBidi"/>
          <w:sz w:val="24"/>
          <w:szCs w:val="24"/>
        </w:rPr>
        <w:t xml:space="preserve">: Samples reheated by a microwave. </w:t>
      </w:r>
      <w:r w:rsidRPr="006A7768">
        <w:rPr>
          <w:rFonts w:asciiTheme="majorBidi" w:hAnsiTheme="majorBidi" w:cstheme="majorBidi"/>
          <w:b/>
          <w:bCs/>
          <w:sz w:val="24"/>
          <w:szCs w:val="24"/>
        </w:rPr>
        <w:t>RF</w:t>
      </w:r>
      <w:r w:rsidRPr="00ED7F66">
        <w:rPr>
          <w:rFonts w:asciiTheme="majorBidi" w:hAnsiTheme="majorBidi" w:cstheme="majorBidi"/>
          <w:sz w:val="24"/>
          <w:szCs w:val="24"/>
        </w:rPr>
        <w:t xml:space="preserve">: Samples reheated by an air fryer. </w:t>
      </w:r>
      <w:r w:rsidRPr="006A7768">
        <w:rPr>
          <w:rFonts w:asciiTheme="majorBidi" w:hAnsiTheme="majorBidi" w:cstheme="majorBidi"/>
          <w:b/>
          <w:bCs/>
          <w:sz w:val="24"/>
          <w:szCs w:val="24"/>
        </w:rPr>
        <w:t>RR</w:t>
      </w:r>
      <w:r w:rsidRPr="00ED7F66">
        <w:rPr>
          <w:rFonts w:asciiTheme="majorBidi" w:hAnsiTheme="majorBidi" w:cstheme="majorBidi"/>
          <w:sz w:val="24"/>
          <w:szCs w:val="24"/>
        </w:rPr>
        <w:t xml:space="preserve">: Samples reheated by roasted in oven. </w:t>
      </w:r>
      <w:r w:rsidRPr="006A7768">
        <w:rPr>
          <w:rFonts w:asciiTheme="majorBidi" w:hAnsiTheme="majorBidi" w:cstheme="majorBidi"/>
          <w:b/>
          <w:bCs/>
          <w:sz w:val="24"/>
          <w:szCs w:val="24"/>
        </w:rPr>
        <w:t>RS</w:t>
      </w:r>
      <w:r w:rsidRPr="00ED7F66">
        <w:rPr>
          <w:rFonts w:asciiTheme="majorBidi" w:hAnsiTheme="majorBidi" w:cstheme="majorBidi"/>
          <w:sz w:val="24"/>
          <w:szCs w:val="24"/>
        </w:rPr>
        <w:t xml:space="preserve">: Samples reheated by </w:t>
      </w:r>
      <w:r w:rsidRPr="00ED7F66">
        <w:rPr>
          <w:rFonts w:ascii="Times New Roman" w:eastAsia="Calibri" w:hAnsi="Times New Roman" w:cs="Times New Roman"/>
          <w:sz w:val="24"/>
          <w:szCs w:val="24"/>
        </w:rPr>
        <w:t>steamer</w:t>
      </w:r>
      <w:r w:rsidRPr="00ED7F66">
        <w:rPr>
          <w:rFonts w:asciiTheme="majorBidi" w:hAnsiTheme="majorBidi" w:cstheme="majorBidi"/>
          <w:sz w:val="24"/>
          <w:szCs w:val="24"/>
        </w:rPr>
        <w:t>.</w:t>
      </w:r>
      <w:r w:rsidR="003C558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proofErr w:type="gramStart"/>
      <w:r w:rsidR="003C558C" w:rsidRPr="006A7768">
        <w:rPr>
          <w:rFonts w:asciiTheme="majorBidi" w:hAnsiTheme="majorBidi" w:cstheme="majorBidi"/>
          <w:b/>
          <w:bCs/>
          <w:sz w:val="24"/>
          <w:szCs w:val="24"/>
        </w:rPr>
        <w:t>nd</w:t>
      </w:r>
      <w:proofErr w:type="spellEnd"/>
      <w:proofErr w:type="gramEnd"/>
      <w:r w:rsidR="003C558C">
        <w:rPr>
          <w:rFonts w:asciiTheme="majorBidi" w:hAnsiTheme="majorBidi" w:cstheme="majorBidi"/>
          <w:sz w:val="24"/>
          <w:szCs w:val="24"/>
        </w:rPr>
        <w:t>: not detected.</w:t>
      </w:r>
    </w:p>
    <w:p w:rsidR="00CF066E" w:rsidRDefault="00CF066E" w:rsidP="003B1443">
      <w:pPr>
        <w:spacing w:before="240"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EE509D" w:rsidRDefault="00EE509D" w:rsidP="00EE509D">
      <w:pPr>
        <w:spacing w:after="0" w:line="360" w:lineRule="auto"/>
        <w:jc w:val="both"/>
        <w:rPr>
          <w:rFonts w:asciiTheme="majorBidi" w:eastAsia="URWPalladioL-Roma" w:hAnsiTheme="majorBidi" w:cstheme="majorBidi"/>
          <w:b/>
          <w:bCs/>
          <w:sz w:val="24"/>
          <w:szCs w:val="24"/>
        </w:rPr>
      </w:pPr>
    </w:p>
    <w:p w:rsidR="00CD6DEC" w:rsidRDefault="00CD6DEC" w:rsidP="004119AF">
      <w:pPr>
        <w:spacing w:after="0" w:line="360" w:lineRule="auto"/>
        <w:jc w:val="center"/>
        <w:rPr>
          <w:rFonts w:asciiTheme="majorBidi" w:eastAsia="URWPalladioL-Roma" w:hAnsiTheme="majorBidi" w:cstheme="majorBidi"/>
          <w:b/>
          <w:bCs/>
          <w:sz w:val="24"/>
          <w:szCs w:val="24"/>
        </w:rPr>
      </w:pPr>
      <w:r>
        <w:rPr>
          <w:rFonts w:asciiTheme="majorBidi" w:eastAsia="URWPalladioL-Roma" w:hAnsiTheme="majorBidi" w:cstheme="majorBidi"/>
          <w:b/>
          <w:bCs/>
          <w:noProof/>
          <w:sz w:val="24"/>
          <w:szCs w:val="24"/>
        </w:rPr>
        <w:drawing>
          <wp:inline distT="0" distB="0" distL="0" distR="0">
            <wp:extent cx="3759200" cy="5262881"/>
            <wp:effectExtent l="19050" t="19050" r="12700" b="13970"/>
            <wp:docPr id="1" name="Picture 1" descr="E:\الابحاث الجديدة\ابحاث قيد النشر\Reheating Method\Final\Food Biophysics\Revised\Figure\Chromatograms_Gaussian (Aldehydes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الابحاث الجديدة\ابحاث قيد النشر\Reheating Method\Final\Food Biophysics\Revised\Figure\Chromatograms_Gaussian (Aldehydes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0348" cy="526448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E509D" w:rsidRPr="004F6EC9" w:rsidRDefault="00EE509D" w:rsidP="004119AF">
      <w:pPr>
        <w:spacing w:after="0" w:line="360" w:lineRule="auto"/>
        <w:jc w:val="both"/>
        <w:rPr>
          <w:rFonts w:asciiTheme="majorBidi" w:eastAsia="URWPalladioL-Roma" w:hAnsiTheme="majorBidi" w:cstheme="majorBidi"/>
          <w:sz w:val="24"/>
          <w:szCs w:val="24"/>
        </w:rPr>
      </w:pPr>
      <w:proofErr w:type="gramStart"/>
      <w:r w:rsidRPr="00590197">
        <w:rPr>
          <w:rFonts w:asciiTheme="majorBidi" w:eastAsia="URWPalladioL-Roma" w:hAnsiTheme="majorBidi" w:cstheme="majorBidi"/>
          <w:b/>
          <w:bCs/>
          <w:sz w:val="24"/>
          <w:szCs w:val="24"/>
        </w:rPr>
        <w:t xml:space="preserve">Supplementary </w:t>
      </w:r>
      <w:r>
        <w:rPr>
          <w:rFonts w:asciiTheme="majorBidi" w:eastAsia="URWPalladioL-Roma" w:hAnsiTheme="majorBidi" w:cstheme="majorBidi"/>
          <w:b/>
          <w:bCs/>
          <w:sz w:val="24"/>
          <w:szCs w:val="24"/>
        </w:rPr>
        <w:t xml:space="preserve">Figure </w:t>
      </w:r>
      <w:r w:rsidRPr="00590197">
        <w:rPr>
          <w:rFonts w:asciiTheme="majorBidi" w:eastAsia="URWPalladioL-Roma" w:hAnsiTheme="majorBidi" w:cstheme="majorBidi"/>
          <w:b/>
          <w:bCs/>
          <w:sz w:val="24"/>
          <w:szCs w:val="24"/>
        </w:rPr>
        <w:t>1.</w:t>
      </w:r>
      <w:proofErr w:type="gramEnd"/>
      <w:r w:rsidRPr="00590197">
        <w:rPr>
          <w:rFonts w:asciiTheme="majorBidi" w:eastAsia="URWPalladioL-Roma" w:hAnsiTheme="majorBidi" w:cstheme="majorBidi"/>
          <w:b/>
          <w:bCs/>
          <w:sz w:val="24"/>
          <w:szCs w:val="24"/>
        </w:rPr>
        <w:t xml:space="preserve"> </w:t>
      </w:r>
      <w:r w:rsidRPr="004F6EC9">
        <w:rPr>
          <w:rFonts w:asciiTheme="majorBidi" w:eastAsia="URWPalladioL-Roma" w:hAnsiTheme="majorBidi" w:cstheme="majorBidi"/>
          <w:sz w:val="24"/>
          <w:szCs w:val="24"/>
        </w:rPr>
        <w:t xml:space="preserve">Simulated Gaussian GC chromatograms of </w:t>
      </w:r>
      <w:r w:rsidR="001243F9" w:rsidRPr="004F6EC9">
        <w:rPr>
          <w:rFonts w:asciiTheme="majorBidi" w:eastAsia="URWPalladioL-Roma" w:hAnsiTheme="majorBidi" w:cstheme="majorBidi"/>
          <w:sz w:val="24"/>
          <w:szCs w:val="24"/>
        </w:rPr>
        <w:t xml:space="preserve">aldehydes </w:t>
      </w:r>
      <w:r w:rsidRPr="004F6EC9">
        <w:rPr>
          <w:rFonts w:asciiTheme="majorBidi" w:eastAsia="URWPalladioL-Roma" w:hAnsiTheme="majorBidi" w:cstheme="majorBidi"/>
          <w:sz w:val="24"/>
          <w:szCs w:val="24"/>
        </w:rPr>
        <w:t xml:space="preserve">compounds under different reheating </w:t>
      </w:r>
      <w:r w:rsidR="004119AF" w:rsidRPr="004F6EC9">
        <w:rPr>
          <w:rFonts w:asciiTheme="majorBidi" w:eastAsia="URWPalladioL-Roma" w:hAnsiTheme="majorBidi" w:cstheme="majorBidi"/>
          <w:sz w:val="24"/>
          <w:szCs w:val="24"/>
        </w:rPr>
        <w:t>techniques (CP = control, RB = boiling, RM = microwave, RF = air fryer, RR = roasting, RS = steaming)</w:t>
      </w:r>
      <w:r w:rsidRPr="004F6EC9">
        <w:rPr>
          <w:rFonts w:asciiTheme="majorBidi" w:eastAsia="URWPalladioL-Roma" w:hAnsiTheme="majorBidi" w:cstheme="majorBidi"/>
          <w:sz w:val="24"/>
          <w:szCs w:val="24"/>
        </w:rPr>
        <w:t>. Peak areas are scaled to mean concentrations, while peak widths represent standard deviations. Panels: (A) CP, (B) RB, (C) RM, (D) RF, (E) RR, (F) RS.</w:t>
      </w:r>
    </w:p>
    <w:p w:rsidR="00827BAE" w:rsidRDefault="004F6EC9" w:rsidP="004F6EC9">
      <w:pPr>
        <w:spacing w:after="0" w:line="360" w:lineRule="auto"/>
        <w:jc w:val="center"/>
        <w:rPr>
          <w:rFonts w:asciiTheme="majorBidi" w:eastAsia="URWPalladioL-Roma" w:hAnsiTheme="majorBidi" w:cstheme="majorBidi"/>
          <w:b/>
          <w:bCs/>
          <w:sz w:val="24"/>
          <w:szCs w:val="24"/>
        </w:rPr>
      </w:pPr>
      <w:r>
        <w:rPr>
          <w:rFonts w:asciiTheme="majorBidi" w:eastAsia="URWPalladioL-Roma" w:hAnsiTheme="majorBidi" w:cstheme="majorBidi"/>
          <w:b/>
          <w:bCs/>
          <w:noProof/>
          <w:sz w:val="24"/>
          <w:szCs w:val="24"/>
        </w:rPr>
        <w:lastRenderedPageBreak/>
        <w:drawing>
          <wp:inline distT="0" distB="0" distL="0" distR="0">
            <wp:extent cx="3403600" cy="3403600"/>
            <wp:effectExtent l="19050" t="19050" r="25400" b="25400"/>
            <wp:docPr id="3" name="Picture 3" descr="E:\الابحاث الجديدة\ابحاث قيد النشر\Reheating Method\Final\Food Biophysics\Revised\Figure\Gaussian_Chromatograms_Ket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الابحاث الجديدة\ابحاث قيد النشر\Reheating Method\Final\Food Biophysics\Revised\Figure\Gaussian_Chromatograms_Keton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25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3600" cy="34036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01996" w:rsidRDefault="00901996" w:rsidP="004119AF">
      <w:pPr>
        <w:spacing w:after="0" w:line="360" w:lineRule="auto"/>
        <w:jc w:val="both"/>
        <w:rPr>
          <w:rFonts w:asciiTheme="majorBidi" w:eastAsia="URWPalladioL-Roma" w:hAnsiTheme="majorBidi" w:cstheme="majorBidi"/>
          <w:sz w:val="24"/>
          <w:szCs w:val="24"/>
        </w:rPr>
      </w:pPr>
      <w:proofErr w:type="gramStart"/>
      <w:r w:rsidRPr="00590197">
        <w:rPr>
          <w:rFonts w:asciiTheme="majorBidi" w:eastAsia="URWPalladioL-Roma" w:hAnsiTheme="majorBidi" w:cstheme="majorBidi"/>
          <w:b/>
          <w:bCs/>
          <w:sz w:val="24"/>
          <w:szCs w:val="24"/>
        </w:rPr>
        <w:t xml:space="preserve">Supplementary </w:t>
      </w:r>
      <w:r>
        <w:rPr>
          <w:rFonts w:asciiTheme="majorBidi" w:eastAsia="URWPalladioL-Roma" w:hAnsiTheme="majorBidi" w:cstheme="majorBidi"/>
          <w:b/>
          <w:bCs/>
          <w:sz w:val="24"/>
          <w:szCs w:val="24"/>
        </w:rPr>
        <w:t>Figure</w:t>
      </w:r>
      <w:r w:rsidR="00EE509D">
        <w:rPr>
          <w:rFonts w:asciiTheme="majorBidi" w:eastAsia="URWPalladioL-Roma" w:hAnsiTheme="majorBidi" w:cstheme="majorBidi"/>
          <w:b/>
          <w:bCs/>
          <w:sz w:val="24"/>
          <w:szCs w:val="24"/>
        </w:rPr>
        <w:t xml:space="preserve"> 2</w:t>
      </w:r>
      <w:r w:rsidRPr="00590197">
        <w:rPr>
          <w:rFonts w:asciiTheme="majorBidi" w:eastAsia="URWPalladioL-Roma" w:hAnsiTheme="majorBidi" w:cstheme="majorBidi"/>
          <w:b/>
          <w:bCs/>
          <w:sz w:val="24"/>
          <w:szCs w:val="24"/>
        </w:rPr>
        <w:t>.</w:t>
      </w:r>
      <w:proofErr w:type="gramEnd"/>
      <w:r w:rsidRPr="00590197">
        <w:rPr>
          <w:rFonts w:asciiTheme="majorBidi" w:eastAsia="URWPalladioL-Roma" w:hAnsiTheme="majorBidi" w:cstheme="majorBidi"/>
          <w:b/>
          <w:bCs/>
          <w:sz w:val="24"/>
          <w:szCs w:val="24"/>
        </w:rPr>
        <w:t xml:space="preserve"> </w:t>
      </w:r>
      <w:r w:rsidR="00EE509D" w:rsidRPr="00827BAE">
        <w:rPr>
          <w:rFonts w:asciiTheme="majorBidi" w:eastAsia="URWPalladioL-Roma" w:hAnsiTheme="majorBidi" w:cstheme="majorBidi"/>
          <w:sz w:val="24"/>
          <w:szCs w:val="24"/>
        </w:rPr>
        <w:t xml:space="preserve">Simulated Gaussian GC chromatograms of ketone compounds under different reheating </w:t>
      </w:r>
      <w:r w:rsidR="004119AF" w:rsidRPr="00827BAE">
        <w:rPr>
          <w:rFonts w:asciiTheme="majorBidi" w:eastAsia="URWPalladioL-Roma" w:hAnsiTheme="majorBidi" w:cstheme="majorBidi"/>
          <w:sz w:val="24"/>
          <w:szCs w:val="24"/>
        </w:rPr>
        <w:t>techniques (CP = control, RB = boiling, RM = microwave, RF = air fryer, RR = roasting, RS = steaming)</w:t>
      </w:r>
      <w:r w:rsidR="00EE509D" w:rsidRPr="00827BAE">
        <w:rPr>
          <w:rFonts w:asciiTheme="majorBidi" w:eastAsia="URWPalladioL-Roma" w:hAnsiTheme="majorBidi" w:cstheme="majorBidi"/>
          <w:sz w:val="24"/>
          <w:szCs w:val="24"/>
        </w:rPr>
        <w:t>. Peak areas are scaled to mean concentrations, while peak widths represent standard deviations. Panels: (A) CP, (B) RB, (C) RM, (D) RF, (E) RR, (F) RS.</w:t>
      </w:r>
    </w:p>
    <w:p w:rsidR="004F6EC9" w:rsidRPr="00827BAE" w:rsidRDefault="004F6EC9" w:rsidP="004F6EC9">
      <w:pPr>
        <w:spacing w:after="0" w:line="360" w:lineRule="auto"/>
        <w:jc w:val="center"/>
        <w:rPr>
          <w:rFonts w:asciiTheme="majorBidi" w:eastAsia="URWPalladioL-Roma" w:hAnsiTheme="majorBidi" w:cstheme="majorBidi"/>
          <w:sz w:val="24"/>
          <w:szCs w:val="24"/>
        </w:rPr>
      </w:pPr>
      <w:r>
        <w:rPr>
          <w:rFonts w:asciiTheme="majorBidi" w:eastAsia="URWPalladioL-Roma" w:hAnsiTheme="majorBidi" w:cstheme="majorBidi"/>
          <w:b/>
          <w:bCs/>
          <w:noProof/>
          <w:sz w:val="24"/>
          <w:szCs w:val="24"/>
        </w:rPr>
        <w:lastRenderedPageBreak/>
        <w:drawing>
          <wp:inline distT="0" distB="0" distL="0" distR="0" wp14:anchorId="59AD2D8D" wp14:editId="63B96D50">
            <wp:extent cx="3651250" cy="3651250"/>
            <wp:effectExtent l="19050" t="19050" r="25400" b="25400"/>
            <wp:docPr id="4" name="Picture 4" descr="E:\الابحاث الجديدة\ابحاث قيد النشر\Reheating Method\Final\Food Biophysics\Revised\Figure\Hydrocarbon_Gaussian_Chromatograms_A-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الابحاث الجديدة\ابحاث قيد النشر\Reheating Method\Final\Food Biophysics\Revised\Figure\Hydrocarbon_Gaussian_Chromatograms_A-F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25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1250" cy="3651250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:rsidR="00E0341B" w:rsidRDefault="00EE509D" w:rsidP="004119AF">
      <w:pPr>
        <w:spacing w:before="240"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 w:rsidRPr="00EE509D">
        <w:rPr>
          <w:rFonts w:asciiTheme="majorBidi" w:hAnsiTheme="majorBidi" w:cstheme="majorBidi"/>
          <w:b/>
          <w:bCs/>
          <w:sz w:val="24"/>
          <w:szCs w:val="24"/>
        </w:rPr>
        <w:t xml:space="preserve">Supplementary Figure </w:t>
      </w:r>
      <w:r>
        <w:rPr>
          <w:rFonts w:asciiTheme="majorBidi" w:hAnsiTheme="majorBidi" w:cstheme="majorBidi"/>
          <w:b/>
          <w:bCs/>
          <w:sz w:val="24"/>
          <w:szCs w:val="24"/>
        </w:rPr>
        <w:t>3</w:t>
      </w:r>
      <w:r w:rsidR="00901996" w:rsidRPr="00901996">
        <w:rPr>
          <w:rFonts w:asciiTheme="majorBidi" w:hAnsiTheme="majorBidi" w:cstheme="majorBidi"/>
          <w:b/>
          <w:bCs/>
          <w:sz w:val="24"/>
          <w:szCs w:val="24"/>
        </w:rPr>
        <w:t>.</w:t>
      </w:r>
      <w:proofErr w:type="gramEnd"/>
      <w:r w:rsidR="00901996" w:rsidRPr="00901996">
        <w:rPr>
          <w:rFonts w:asciiTheme="majorBidi" w:hAnsiTheme="majorBidi" w:cstheme="majorBidi"/>
          <w:sz w:val="24"/>
          <w:szCs w:val="24"/>
        </w:rPr>
        <w:t xml:space="preserve"> Simulated Gaussian GC chromatograms of hydrocarbon compounds under different reheating </w:t>
      </w:r>
      <w:r w:rsidR="004119AF" w:rsidRPr="004119AF">
        <w:rPr>
          <w:rFonts w:asciiTheme="majorBidi" w:hAnsiTheme="majorBidi" w:cstheme="majorBidi"/>
          <w:sz w:val="24"/>
          <w:szCs w:val="24"/>
        </w:rPr>
        <w:t>techniques (CP = control, RB = boiling, RM = microwave, RF = air fryer, RR = roasting, RS = steaming)</w:t>
      </w:r>
      <w:r w:rsidR="00901996" w:rsidRPr="00901996">
        <w:rPr>
          <w:rFonts w:asciiTheme="majorBidi" w:hAnsiTheme="majorBidi" w:cstheme="majorBidi"/>
          <w:sz w:val="24"/>
          <w:szCs w:val="24"/>
        </w:rPr>
        <w:t>. Peak areas are proportional to mean concentrations, and peak widths represent standard deviations. Panels correspond to CP, RB, RM, RF, RR, and RS treatments.</w:t>
      </w:r>
    </w:p>
    <w:p w:rsidR="00C261E9" w:rsidRDefault="00C261E9" w:rsidP="00C261E9">
      <w:pPr>
        <w:spacing w:before="240" w:after="0" w:line="36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5659CF6E" wp14:editId="4E779F81">
            <wp:extent cx="4070350" cy="4070350"/>
            <wp:effectExtent l="19050" t="19050" r="25400" b="25400"/>
            <wp:docPr id="5" name="Picture 5" descr="E:\الابحاث الجديدة\ابحاث قيد النشر\Reheating Method\Final\Food Biophysics\Revised\Figure\Alcohols_Gaussian_Chromatograms_A-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الابحاث الجديدة\ابحاث قيد النشر\Reheating Method\Final\Food Biophysics\Revised\Figure\Alcohols_Gaussian_Chromatograms_A-F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25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0350" cy="40703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125A53" w:rsidRPr="00125A53" w:rsidRDefault="00125A53" w:rsidP="00125A53">
      <w:pPr>
        <w:spacing w:before="240" w:after="0" w:line="360" w:lineRule="auto"/>
        <w:jc w:val="both"/>
        <w:rPr>
          <w:rFonts w:asciiTheme="majorBidi" w:hAnsiTheme="majorBidi" w:cstheme="majorBidi"/>
        </w:rPr>
      </w:pPr>
      <w:proofErr w:type="gramStart"/>
      <w:r w:rsidRPr="00EE509D">
        <w:rPr>
          <w:rFonts w:asciiTheme="majorBidi" w:hAnsiTheme="majorBidi" w:cstheme="majorBidi"/>
          <w:b/>
          <w:bCs/>
          <w:sz w:val="24"/>
          <w:szCs w:val="24"/>
        </w:rPr>
        <w:t xml:space="preserve">Supplementary Figure </w:t>
      </w:r>
      <w:r>
        <w:rPr>
          <w:rFonts w:asciiTheme="majorBidi" w:hAnsiTheme="majorBidi" w:cstheme="majorBidi"/>
          <w:b/>
          <w:bCs/>
          <w:sz w:val="24"/>
          <w:szCs w:val="24"/>
        </w:rPr>
        <w:t>4</w:t>
      </w:r>
      <w:r w:rsidRPr="00901996">
        <w:rPr>
          <w:rFonts w:asciiTheme="majorBidi" w:hAnsiTheme="majorBidi" w:cstheme="majorBidi"/>
          <w:b/>
          <w:bCs/>
          <w:sz w:val="24"/>
          <w:szCs w:val="24"/>
        </w:rPr>
        <w:t>.</w:t>
      </w:r>
      <w:proofErr w:type="gramEnd"/>
      <w:r w:rsidRPr="00125A5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125A53">
        <w:rPr>
          <w:rFonts w:asciiTheme="majorBidi" w:hAnsiTheme="majorBidi" w:cstheme="majorBidi"/>
        </w:rPr>
        <w:t>Simulated Gaussian GC chromatograms of alcohol compounds under different reheating techniques (CP = control, RB = boiling, RM = microwave, RF = air fryer, RR = roasting, RS = steaming). Peak areas are proportional to mean relative abundances, while peak widths represent standard deviations. Panels: (A) CP, (B) RB, (C) RM, (D) RF, (E) RR, (F) RS.</w:t>
      </w:r>
    </w:p>
    <w:p w:rsidR="00125A53" w:rsidRDefault="00C261E9" w:rsidP="00C261E9">
      <w:pPr>
        <w:spacing w:before="240" w:after="0" w:line="36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>
            <wp:extent cx="3911600" cy="3911600"/>
            <wp:effectExtent l="19050" t="19050" r="12700" b="12700"/>
            <wp:docPr id="6" name="Picture 6" descr="E:\الابحاث الجديدة\ابحاث قيد النشر\Reheating Method\Final\Food Biophysics\Revised\Figure\Ethers_Gaussian_Chromatograms_A-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الابحاث الجديدة\ابحاث قيد النشر\Reheating Method\Final\Food Biophysics\Revised\Figure\Ethers_Gaussian_Chromatograms_A-F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25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1600" cy="39116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125A53" w:rsidRDefault="00125A53" w:rsidP="000A7A6A">
      <w:pPr>
        <w:spacing w:before="240"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 w:rsidRPr="00EE509D">
        <w:rPr>
          <w:rFonts w:asciiTheme="majorBidi" w:hAnsiTheme="majorBidi" w:cstheme="majorBidi"/>
          <w:b/>
          <w:bCs/>
          <w:sz w:val="24"/>
          <w:szCs w:val="24"/>
        </w:rPr>
        <w:t xml:space="preserve">Supplementary Figure </w:t>
      </w:r>
      <w:r>
        <w:rPr>
          <w:rFonts w:asciiTheme="majorBidi" w:hAnsiTheme="majorBidi" w:cstheme="majorBidi"/>
          <w:b/>
          <w:bCs/>
          <w:sz w:val="24"/>
          <w:szCs w:val="24"/>
        </w:rPr>
        <w:t>5</w:t>
      </w:r>
      <w:r w:rsidRPr="00901996">
        <w:rPr>
          <w:rFonts w:asciiTheme="majorBidi" w:hAnsiTheme="majorBidi" w:cstheme="majorBidi"/>
          <w:b/>
          <w:bCs/>
          <w:sz w:val="24"/>
          <w:szCs w:val="24"/>
        </w:rPr>
        <w:t>.</w:t>
      </w:r>
      <w:proofErr w:type="gramEnd"/>
      <w:r w:rsidRPr="00901996">
        <w:rPr>
          <w:rFonts w:asciiTheme="majorBidi" w:hAnsiTheme="majorBidi" w:cstheme="majorBidi"/>
          <w:sz w:val="24"/>
          <w:szCs w:val="24"/>
        </w:rPr>
        <w:t xml:space="preserve"> </w:t>
      </w:r>
      <w:r w:rsidRPr="00125A53">
        <w:rPr>
          <w:rFonts w:asciiTheme="majorBidi" w:hAnsiTheme="majorBidi" w:cstheme="majorBidi"/>
          <w:sz w:val="24"/>
          <w:szCs w:val="24"/>
        </w:rPr>
        <w:t>Simulated Gaussian GC chromatograms of ether compounds showing n-</w:t>
      </w:r>
      <w:proofErr w:type="spellStart"/>
      <w:r w:rsidRPr="00125A53">
        <w:rPr>
          <w:rFonts w:asciiTheme="majorBidi" w:hAnsiTheme="majorBidi" w:cstheme="majorBidi"/>
          <w:sz w:val="24"/>
          <w:szCs w:val="24"/>
        </w:rPr>
        <w:t>caproic</w:t>
      </w:r>
      <w:proofErr w:type="spellEnd"/>
      <w:r w:rsidRPr="00125A53">
        <w:rPr>
          <w:rFonts w:asciiTheme="majorBidi" w:hAnsiTheme="majorBidi" w:cstheme="majorBidi"/>
          <w:sz w:val="24"/>
          <w:szCs w:val="24"/>
        </w:rPr>
        <w:t xml:space="preserve"> acid vinyl ester under different reheating </w:t>
      </w:r>
      <w:r w:rsidR="000A7A6A" w:rsidRPr="000A7A6A">
        <w:rPr>
          <w:rFonts w:asciiTheme="majorBidi" w:hAnsiTheme="majorBidi" w:cstheme="majorBidi"/>
          <w:sz w:val="24"/>
          <w:szCs w:val="24"/>
        </w:rPr>
        <w:t>techniques (CP = control, RB = boiling, RM = microwave, RF = air fryer, RR = roasting, RS = steaming)</w:t>
      </w:r>
      <w:r w:rsidRPr="00125A53">
        <w:rPr>
          <w:rFonts w:asciiTheme="majorBidi" w:hAnsiTheme="majorBidi" w:cstheme="majorBidi"/>
          <w:sz w:val="24"/>
          <w:szCs w:val="24"/>
        </w:rPr>
        <w:t>. Peak areas correspond to mean relative abundances, and peak widths reflect standard deviations. Panels: (A) CP, (B) RB, (C) RM, (D) RF, (E) RR, (F) RS.</w:t>
      </w:r>
    </w:p>
    <w:p w:rsidR="005B026C" w:rsidRPr="00125A53" w:rsidRDefault="005B026C" w:rsidP="005B026C">
      <w:pPr>
        <w:spacing w:before="240" w:after="0" w:line="36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>
            <wp:extent cx="3829050" cy="3829050"/>
            <wp:effectExtent l="19050" t="19050" r="19050" b="19050"/>
            <wp:docPr id="7" name="Picture 7" descr="E:\الابحاث الجديدة\ابحاث قيد النشر\Reheating Method\Final\Food Biophysics\Revised\Figure\Pyrazines_Gaussian_Chromatograms_A-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الابحاث الجديدة\ابحاث قيد النشر\Reheating Method\Final\Food Biophysics\Revised\Figure\Pyrazines_Gaussian_Chromatograms_A-F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25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38290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338A8" w:rsidRDefault="00C338A8" w:rsidP="00C338A8">
      <w:pPr>
        <w:spacing w:before="240"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 w:rsidRPr="00C338A8">
        <w:rPr>
          <w:rFonts w:asciiTheme="majorBidi" w:hAnsiTheme="majorBidi" w:cstheme="majorBidi"/>
          <w:b/>
          <w:bCs/>
          <w:sz w:val="24"/>
          <w:szCs w:val="24"/>
        </w:rPr>
        <w:t xml:space="preserve">Supplementary Figure </w:t>
      </w:r>
      <w:r>
        <w:rPr>
          <w:rFonts w:asciiTheme="majorBidi" w:hAnsiTheme="majorBidi" w:cstheme="majorBidi"/>
          <w:b/>
          <w:bCs/>
          <w:sz w:val="24"/>
          <w:szCs w:val="24"/>
        </w:rPr>
        <w:t>6</w:t>
      </w:r>
      <w:r w:rsidRPr="00C338A8">
        <w:rPr>
          <w:rFonts w:asciiTheme="majorBidi" w:hAnsiTheme="majorBidi" w:cstheme="majorBidi"/>
          <w:b/>
          <w:bCs/>
          <w:sz w:val="24"/>
          <w:szCs w:val="24"/>
        </w:rPr>
        <w:t>.</w:t>
      </w:r>
      <w:proofErr w:type="gramEnd"/>
      <w:r w:rsidRPr="00C338A8">
        <w:rPr>
          <w:rFonts w:asciiTheme="majorBidi" w:hAnsiTheme="majorBidi" w:cstheme="majorBidi"/>
          <w:sz w:val="24"/>
          <w:szCs w:val="24"/>
        </w:rPr>
        <w:t xml:space="preserve"> Simulated Gaussian GC chromatograms of pyrazine compounds under different reheating techniques (CP = control, RB = boiling, RM = microwave, RF = air fryer, RR = roasting, RS = steaming). Peak areas correspond to mean relative abundances, and peak widths reflect standard deviations. Panels: (A) CP, (B) RB, (C) RM, (D) RF, (E) RR, (F) RS.</w:t>
      </w:r>
    </w:p>
    <w:p w:rsidR="005B026C" w:rsidRPr="00C338A8" w:rsidRDefault="005B026C" w:rsidP="00A26FF4">
      <w:pPr>
        <w:spacing w:before="240" w:after="0" w:line="36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>
            <wp:extent cx="4000500" cy="4000500"/>
            <wp:effectExtent l="19050" t="19050" r="19050" b="19050"/>
            <wp:docPr id="8" name="Picture 8" descr="E:\الابحاث الجديدة\ابحاث قيد النشر\Reheating Method\Final\Food Biophysics\Revised\Figure\Others_Gaussian_Chromatograms_A-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الابحاث الجديدة\ابحاث قيد النشر\Reheating Method\Final\Food Biophysics\Revised\Figure\Others_Gaussian_Chromatograms_A-F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harpenSoften amount="25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40005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338A8" w:rsidRPr="00C338A8" w:rsidRDefault="00C338A8" w:rsidP="00C338A8">
      <w:pPr>
        <w:spacing w:before="240" w:after="0" w:line="360" w:lineRule="auto"/>
        <w:jc w:val="both"/>
        <w:rPr>
          <w:rFonts w:asciiTheme="majorBidi" w:hAnsiTheme="majorBidi" w:cstheme="majorBidi"/>
        </w:rPr>
      </w:pPr>
      <w:proofErr w:type="gramStart"/>
      <w:r w:rsidRPr="00EE509D">
        <w:rPr>
          <w:rFonts w:asciiTheme="majorBidi" w:hAnsiTheme="majorBidi" w:cstheme="majorBidi"/>
          <w:b/>
          <w:bCs/>
          <w:sz w:val="24"/>
          <w:szCs w:val="24"/>
        </w:rPr>
        <w:t xml:space="preserve">Supplementary Figure </w:t>
      </w:r>
      <w:r>
        <w:rPr>
          <w:rFonts w:asciiTheme="majorBidi" w:hAnsiTheme="majorBidi" w:cstheme="majorBidi"/>
          <w:b/>
          <w:bCs/>
          <w:sz w:val="24"/>
          <w:szCs w:val="24"/>
        </w:rPr>
        <w:t>7</w:t>
      </w:r>
      <w:r w:rsidRPr="00901996">
        <w:rPr>
          <w:rFonts w:asciiTheme="majorBidi" w:hAnsiTheme="majorBidi" w:cstheme="majorBidi"/>
          <w:b/>
          <w:bCs/>
          <w:sz w:val="24"/>
          <w:szCs w:val="24"/>
        </w:rPr>
        <w:t>.</w:t>
      </w:r>
      <w:proofErr w:type="gramEnd"/>
      <w:r w:rsidRPr="00C338A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C338A8">
        <w:rPr>
          <w:rFonts w:asciiTheme="majorBidi" w:hAnsiTheme="majorBidi" w:cstheme="majorBidi"/>
        </w:rPr>
        <w:t>Simulated Gaussian GC chromatograms of compounds classified as “others” under different reheating techniques (CP = control, RB = boiling, RM = microwave, RF = air fryer, RR = roasting, RS = steaming). Peak areas correspond to mean relative abundances, and peak widths reflect standard deviations. Panels: (A) CP, (B) RB, (C) RM, (D) RF, (E) RR, (F) RS.</w:t>
      </w:r>
    </w:p>
    <w:p w:rsidR="00125A53" w:rsidRPr="00C338A8" w:rsidRDefault="00125A53" w:rsidP="00C338A8">
      <w:pPr>
        <w:spacing w:before="240"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sectPr w:rsidR="00125A53" w:rsidRPr="00C338A8">
      <w:footerReference w:type="default" r:id="rId2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26E0" w:rsidRDefault="00C526E0" w:rsidP="00C26CC9">
      <w:pPr>
        <w:spacing w:after="0" w:line="240" w:lineRule="auto"/>
      </w:pPr>
      <w:r>
        <w:separator/>
      </w:r>
    </w:p>
  </w:endnote>
  <w:endnote w:type="continuationSeparator" w:id="0">
    <w:p w:rsidR="00C526E0" w:rsidRDefault="00C526E0" w:rsidP="00C26C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RWPalladioL-Roma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URWPalladioL-Bold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4647512"/>
      <w:docPartObj>
        <w:docPartGallery w:val="Page Numbers (Bottom of Page)"/>
        <w:docPartUnique/>
      </w:docPartObj>
    </w:sdtPr>
    <w:sdtEndPr>
      <w:rPr>
        <w:rFonts w:asciiTheme="majorBidi" w:hAnsiTheme="majorBidi" w:cstheme="majorBidi"/>
        <w:noProof/>
        <w:sz w:val="24"/>
        <w:szCs w:val="24"/>
      </w:rPr>
    </w:sdtEndPr>
    <w:sdtContent>
      <w:p w:rsidR="00CD6DEC" w:rsidRPr="00C26CC9" w:rsidRDefault="00CD6DEC">
        <w:pPr>
          <w:pStyle w:val="Footer"/>
          <w:jc w:val="center"/>
          <w:rPr>
            <w:rFonts w:asciiTheme="majorBidi" w:hAnsiTheme="majorBidi" w:cstheme="majorBidi"/>
            <w:sz w:val="24"/>
            <w:szCs w:val="24"/>
          </w:rPr>
        </w:pPr>
        <w:r w:rsidRPr="00C26CC9">
          <w:rPr>
            <w:rFonts w:asciiTheme="majorBidi" w:hAnsiTheme="majorBidi" w:cstheme="majorBidi"/>
            <w:sz w:val="24"/>
            <w:szCs w:val="24"/>
          </w:rPr>
          <w:fldChar w:fldCharType="begin"/>
        </w:r>
        <w:r w:rsidRPr="00C26CC9">
          <w:rPr>
            <w:rFonts w:asciiTheme="majorBidi" w:hAnsiTheme="majorBidi" w:cstheme="majorBidi"/>
            <w:sz w:val="24"/>
            <w:szCs w:val="24"/>
          </w:rPr>
          <w:instrText xml:space="preserve"> PAGE   \* MERGEFORMAT </w:instrText>
        </w:r>
        <w:r w:rsidRPr="00C26CC9">
          <w:rPr>
            <w:rFonts w:asciiTheme="majorBidi" w:hAnsiTheme="majorBidi" w:cstheme="majorBidi"/>
            <w:sz w:val="24"/>
            <w:szCs w:val="24"/>
          </w:rPr>
          <w:fldChar w:fldCharType="separate"/>
        </w:r>
        <w:r w:rsidR="00167238">
          <w:rPr>
            <w:rFonts w:asciiTheme="majorBidi" w:hAnsiTheme="majorBidi" w:cstheme="majorBidi"/>
            <w:noProof/>
            <w:sz w:val="24"/>
            <w:szCs w:val="24"/>
          </w:rPr>
          <w:t>15</w:t>
        </w:r>
        <w:r w:rsidRPr="00C26CC9">
          <w:rPr>
            <w:rFonts w:asciiTheme="majorBidi" w:hAnsiTheme="majorBidi" w:cstheme="majorBidi"/>
            <w:noProof/>
            <w:sz w:val="24"/>
            <w:szCs w:val="24"/>
          </w:rPr>
          <w:fldChar w:fldCharType="end"/>
        </w:r>
      </w:p>
    </w:sdtContent>
  </w:sdt>
  <w:p w:rsidR="00CD6DEC" w:rsidRDefault="00CD6DE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26E0" w:rsidRDefault="00C526E0" w:rsidP="00C26CC9">
      <w:pPr>
        <w:spacing w:after="0" w:line="240" w:lineRule="auto"/>
      </w:pPr>
      <w:r>
        <w:separator/>
      </w:r>
    </w:p>
  </w:footnote>
  <w:footnote w:type="continuationSeparator" w:id="0">
    <w:p w:rsidR="00C526E0" w:rsidRDefault="00C526E0" w:rsidP="00C26C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B7454"/>
    <w:multiLevelType w:val="multilevel"/>
    <w:tmpl w:val="2B0E3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9C6A0F"/>
    <w:multiLevelType w:val="multilevel"/>
    <w:tmpl w:val="0512E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202E6C"/>
    <w:multiLevelType w:val="hybridMultilevel"/>
    <w:tmpl w:val="B3681442"/>
    <w:lvl w:ilvl="0" w:tplc="9F0AB40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293208"/>
    <w:multiLevelType w:val="multilevel"/>
    <w:tmpl w:val="466CF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F071187"/>
    <w:multiLevelType w:val="multilevel"/>
    <w:tmpl w:val="283AA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5DE31A9"/>
    <w:multiLevelType w:val="multilevel"/>
    <w:tmpl w:val="99164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E943719"/>
    <w:multiLevelType w:val="multilevel"/>
    <w:tmpl w:val="D3645DB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B3D"/>
    <w:rsid w:val="00005C6C"/>
    <w:rsid w:val="00024423"/>
    <w:rsid w:val="000A7A6A"/>
    <w:rsid w:val="000B3B81"/>
    <w:rsid w:val="001243F9"/>
    <w:rsid w:val="00125A53"/>
    <w:rsid w:val="00167238"/>
    <w:rsid w:val="001C528D"/>
    <w:rsid w:val="001E511F"/>
    <w:rsid w:val="001F62DD"/>
    <w:rsid w:val="002332D7"/>
    <w:rsid w:val="002460C2"/>
    <w:rsid w:val="002716D2"/>
    <w:rsid w:val="00272DB2"/>
    <w:rsid w:val="002B5CDB"/>
    <w:rsid w:val="003211D2"/>
    <w:rsid w:val="00324169"/>
    <w:rsid w:val="0032756C"/>
    <w:rsid w:val="003B1443"/>
    <w:rsid w:val="003C558C"/>
    <w:rsid w:val="004119AF"/>
    <w:rsid w:val="0042358A"/>
    <w:rsid w:val="004437FB"/>
    <w:rsid w:val="004876C8"/>
    <w:rsid w:val="00495650"/>
    <w:rsid w:val="004E4B53"/>
    <w:rsid w:val="004F6EC9"/>
    <w:rsid w:val="005244A7"/>
    <w:rsid w:val="00530106"/>
    <w:rsid w:val="00551177"/>
    <w:rsid w:val="00551945"/>
    <w:rsid w:val="00557732"/>
    <w:rsid w:val="005715B3"/>
    <w:rsid w:val="00590197"/>
    <w:rsid w:val="005A3F50"/>
    <w:rsid w:val="005B026C"/>
    <w:rsid w:val="005B36B9"/>
    <w:rsid w:val="005C4542"/>
    <w:rsid w:val="005C54E4"/>
    <w:rsid w:val="005F0B38"/>
    <w:rsid w:val="00607D1C"/>
    <w:rsid w:val="00617B6E"/>
    <w:rsid w:val="006341F7"/>
    <w:rsid w:val="006630C2"/>
    <w:rsid w:val="00691712"/>
    <w:rsid w:val="006A7768"/>
    <w:rsid w:val="007349C4"/>
    <w:rsid w:val="00800993"/>
    <w:rsid w:val="00827BAE"/>
    <w:rsid w:val="00850932"/>
    <w:rsid w:val="00901996"/>
    <w:rsid w:val="009D35A8"/>
    <w:rsid w:val="00A26FF4"/>
    <w:rsid w:val="00A570A7"/>
    <w:rsid w:val="00A61AA5"/>
    <w:rsid w:val="00C015EE"/>
    <w:rsid w:val="00C261E9"/>
    <w:rsid w:val="00C26CC9"/>
    <w:rsid w:val="00C30521"/>
    <w:rsid w:val="00C338A8"/>
    <w:rsid w:val="00C526E0"/>
    <w:rsid w:val="00C93AF1"/>
    <w:rsid w:val="00CA6F10"/>
    <w:rsid w:val="00CD6DEC"/>
    <w:rsid w:val="00CF066E"/>
    <w:rsid w:val="00CF7D06"/>
    <w:rsid w:val="00D64392"/>
    <w:rsid w:val="00D80409"/>
    <w:rsid w:val="00DA6515"/>
    <w:rsid w:val="00E0341B"/>
    <w:rsid w:val="00E12B3D"/>
    <w:rsid w:val="00E5101D"/>
    <w:rsid w:val="00E511A9"/>
    <w:rsid w:val="00EB3BC2"/>
    <w:rsid w:val="00EC0475"/>
    <w:rsid w:val="00EE509D"/>
    <w:rsid w:val="00F32AB2"/>
    <w:rsid w:val="00FF7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2D7"/>
  </w:style>
  <w:style w:type="paragraph" w:styleId="Heading3">
    <w:name w:val="heading 3"/>
    <w:basedOn w:val="Normal"/>
    <w:link w:val="Heading3Char"/>
    <w:uiPriority w:val="9"/>
    <w:qFormat/>
    <w:rsid w:val="00A570A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32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C305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570A7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A570A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A570A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570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70A7"/>
  </w:style>
  <w:style w:type="paragraph" w:styleId="Footer">
    <w:name w:val="footer"/>
    <w:basedOn w:val="Normal"/>
    <w:link w:val="FooterChar"/>
    <w:uiPriority w:val="99"/>
    <w:unhideWhenUsed/>
    <w:rsid w:val="00A570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70A7"/>
  </w:style>
  <w:style w:type="paragraph" w:styleId="BalloonText">
    <w:name w:val="Balloon Text"/>
    <w:basedOn w:val="Normal"/>
    <w:link w:val="BalloonTextChar"/>
    <w:uiPriority w:val="99"/>
    <w:semiHidden/>
    <w:unhideWhenUsed/>
    <w:rsid w:val="00A570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70A7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A570A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2D7"/>
  </w:style>
  <w:style w:type="paragraph" w:styleId="Heading3">
    <w:name w:val="heading 3"/>
    <w:basedOn w:val="Normal"/>
    <w:link w:val="Heading3Char"/>
    <w:uiPriority w:val="9"/>
    <w:qFormat/>
    <w:rsid w:val="00A570A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32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C305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570A7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A570A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A570A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570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70A7"/>
  </w:style>
  <w:style w:type="paragraph" w:styleId="Footer">
    <w:name w:val="footer"/>
    <w:basedOn w:val="Normal"/>
    <w:link w:val="FooterChar"/>
    <w:uiPriority w:val="99"/>
    <w:unhideWhenUsed/>
    <w:rsid w:val="00A570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70A7"/>
  </w:style>
  <w:style w:type="paragraph" w:styleId="BalloonText">
    <w:name w:val="Balloon Text"/>
    <w:basedOn w:val="Normal"/>
    <w:link w:val="BalloonTextChar"/>
    <w:uiPriority w:val="99"/>
    <w:semiHidden/>
    <w:unhideWhenUsed/>
    <w:rsid w:val="00A570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70A7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A570A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0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3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8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hdphoto" Target="media/hdphoto3.wdp"/><Relationship Id="rId18" Type="http://schemas.openxmlformats.org/officeDocument/2006/relationships/image" Target="media/image6.jpeg"/><Relationship Id="rId3" Type="http://schemas.microsoft.com/office/2007/relationships/stylesWithEffects" Target="stylesWithEffects.xml"/><Relationship Id="rId21" Type="http://schemas.microsoft.com/office/2007/relationships/hdphoto" Target="media/hdphoto7.wdp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microsoft.com/office/2007/relationships/hdphoto" Target="media/hdphoto5.wdp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0" Type="http://schemas.openxmlformats.org/officeDocument/2006/relationships/image" Target="media/image7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07/relationships/hdphoto" Target="media/hdphoto4.wdp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microsoft.com/office/2007/relationships/hdphoto" Target="media/hdphoto6.wdp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4.jpe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15</Pages>
  <Words>2055</Words>
  <Characters>11718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DR.Nady</dc:creator>
  <cp:lastModifiedBy>DR.Nady</cp:lastModifiedBy>
  <cp:revision>37</cp:revision>
  <dcterms:created xsi:type="dcterms:W3CDTF">2025-10-21T10:10:00Z</dcterms:created>
  <dcterms:modified xsi:type="dcterms:W3CDTF">2025-12-13T22:41:00Z</dcterms:modified>
</cp:coreProperties>
</file>