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94A79" w14:textId="77777777" w:rsidR="008E664F" w:rsidRDefault="00455CFE" w:rsidP="008E664F">
      <w:pPr>
        <w:suppressLineNumbers/>
        <w:spacing w:after="0" w:line="480" w:lineRule="auto"/>
        <w:rPr>
          <w:rFonts w:ascii="Times New Roman" w:eastAsia="Times New Roman" w:hAnsi="Times New Roman" w:cs="Times New Roman"/>
          <w:b/>
          <w:bCs/>
          <w:color w:val="000000" w:themeColor="text1"/>
          <w:sz w:val="24"/>
          <w:szCs w:val="24"/>
          <w:lang w:val="en-US" w:eastAsia="it-IT"/>
        </w:rPr>
      </w:pPr>
      <w:r>
        <w:rPr>
          <w:rFonts w:ascii="Times New Roman" w:eastAsia="Times New Roman" w:hAnsi="Times New Roman" w:cs="Times New Roman"/>
          <w:b/>
          <w:bCs/>
          <w:color w:val="000000" w:themeColor="text1"/>
          <w:sz w:val="24"/>
          <w:szCs w:val="24"/>
          <w:lang w:val="en-US" w:eastAsia="it-IT"/>
        </w:rPr>
        <w:t>Supplementary M</w:t>
      </w:r>
      <w:r w:rsidR="008E664F">
        <w:rPr>
          <w:rFonts w:ascii="Times New Roman" w:eastAsia="Times New Roman" w:hAnsi="Times New Roman" w:cs="Times New Roman"/>
          <w:b/>
          <w:bCs/>
          <w:color w:val="000000" w:themeColor="text1"/>
          <w:sz w:val="24"/>
          <w:szCs w:val="24"/>
          <w:lang w:val="en-US" w:eastAsia="it-IT"/>
        </w:rPr>
        <w:t>aterial</w:t>
      </w:r>
      <w:r>
        <w:rPr>
          <w:rFonts w:ascii="Times New Roman" w:eastAsia="Times New Roman" w:hAnsi="Times New Roman" w:cs="Times New Roman"/>
          <w:b/>
          <w:bCs/>
          <w:color w:val="000000" w:themeColor="text1"/>
          <w:sz w:val="24"/>
          <w:szCs w:val="24"/>
          <w:lang w:val="en-US" w:eastAsia="it-IT"/>
        </w:rPr>
        <w:t>s</w:t>
      </w:r>
    </w:p>
    <w:p w14:paraId="596AE570" w14:textId="77777777" w:rsidR="00E9209C" w:rsidRPr="00D2796E" w:rsidRDefault="00E9209C" w:rsidP="00E9209C">
      <w:pPr>
        <w:keepNext/>
        <w:keepLines/>
        <w:spacing w:before="100" w:beforeAutospacing="1" w:after="100" w:afterAutospacing="1" w:line="360" w:lineRule="auto"/>
        <w:outlineLvl w:val="0"/>
        <w:rPr>
          <w:rFonts w:ascii="Times New Roman" w:eastAsia="Calibri" w:hAnsi="Times New Roman" w:cs="Times New Roman"/>
          <w:b/>
          <w:color w:val="000000"/>
          <w:sz w:val="28"/>
          <w:szCs w:val="28"/>
          <w:lang w:val="en-US" w:eastAsia="en-GB"/>
        </w:rPr>
      </w:pPr>
      <w:r w:rsidRPr="00D2796E">
        <w:rPr>
          <w:rFonts w:ascii="Times New Roman" w:eastAsia="Times New Roman" w:hAnsi="Times New Roman" w:cs="Times New Roman"/>
          <w:b/>
          <w:color w:val="000000"/>
          <w:sz w:val="28"/>
          <w:szCs w:val="28"/>
          <w:lang w:val="en-US" w:eastAsia="en-GB"/>
        </w:rPr>
        <w:t>In vitro comparison of the effects of imatinib and ponatinib on Chronic Myeloid Leukemia progenitor/stem cell features</w:t>
      </w:r>
    </w:p>
    <w:p w14:paraId="74F0DF96" w14:textId="77777777" w:rsidR="00E9209C" w:rsidRPr="00D2796E" w:rsidRDefault="00CD7907" w:rsidP="00E9209C">
      <w:pPr>
        <w:spacing w:before="100" w:beforeAutospacing="1" w:after="100" w:afterAutospacing="1" w:line="240" w:lineRule="auto"/>
        <w:rPr>
          <w:rFonts w:ascii="Times New Roman" w:eastAsia="Calibri" w:hAnsi="Times New Roman" w:cs="Times New Roman"/>
          <w:sz w:val="20"/>
          <w:szCs w:val="20"/>
          <w:vertAlign w:val="superscript"/>
          <w:lang w:eastAsia="en-GB"/>
        </w:rPr>
      </w:pPr>
      <w:r w:rsidRPr="00D2796E">
        <w:rPr>
          <w:rFonts w:ascii="Times New Roman" w:eastAsia="Calibri" w:hAnsi="Times New Roman" w:cs="Times New Roman"/>
          <w:sz w:val="20"/>
          <w:szCs w:val="20"/>
          <w:lang w:eastAsia="en-GB"/>
        </w:rPr>
        <w:t>Ignazia Tusa,</w:t>
      </w:r>
      <w:proofErr w:type="gramStart"/>
      <w:r w:rsidRPr="00D2796E">
        <w:rPr>
          <w:rFonts w:ascii="Times New Roman" w:eastAsia="Calibri" w:hAnsi="Times New Roman" w:cs="Times New Roman"/>
          <w:sz w:val="20"/>
          <w:szCs w:val="20"/>
          <w:vertAlign w:val="superscript"/>
          <w:lang w:eastAsia="en-GB"/>
        </w:rPr>
        <w:t>1,*</w:t>
      </w:r>
      <w:proofErr w:type="gramEnd"/>
      <w:r w:rsidRPr="00D2796E">
        <w:rPr>
          <w:rFonts w:ascii="Times New Roman" w:eastAsia="Calibri" w:hAnsi="Times New Roman" w:cs="Times New Roman"/>
          <w:sz w:val="20"/>
          <w:szCs w:val="20"/>
          <w:lang w:eastAsia="en-GB"/>
        </w:rPr>
        <w:t xml:space="preserve"> </w:t>
      </w:r>
      <w:r w:rsidR="00E9209C" w:rsidRPr="00D2796E">
        <w:rPr>
          <w:rFonts w:ascii="Times New Roman" w:eastAsia="Calibri" w:hAnsi="Times New Roman" w:cs="Times New Roman"/>
          <w:sz w:val="20"/>
          <w:szCs w:val="20"/>
          <w:lang w:eastAsia="en-GB"/>
        </w:rPr>
        <w:t>Giulia Cheloni,</w:t>
      </w:r>
      <w:r w:rsidR="00E9209C" w:rsidRPr="00D2796E">
        <w:rPr>
          <w:rFonts w:ascii="Times New Roman" w:eastAsia="Calibri" w:hAnsi="Times New Roman" w:cs="Times New Roman"/>
          <w:sz w:val="20"/>
          <w:szCs w:val="20"/>
          <w:vertAlign w:val="superscript"/>
          <w:lang w:eastAsia="en-GB"/>
        </w:rPr>
        <w:t>1,*</w:t>
      </w:r>
      <w:r w:rsidR="00E9209C" w:rsidRPr="00D2796E">
        <w:rPr>
          <w:rFonts w:ascii="Times New Roman" w:eastAsia="Calibri" w:hAnsi="Times New Roman" w:cs="Times New Roman"/>
          <w:sz w:val="20"/>
          <w:szCs w:val="20"/>
          <w:lang w:eastAsia="en-GB"/>
        </w:rPr>
        <w:t xml:space="preserve"> Martina Poteti,</w:t>
      </w:r>
      <w:r w:rsidR="00E9209C" w:rsidRPr="00D2796E">
        <w:rPr>
          <w:rFonts w:ascii="Times New Roman" w:eastAsia="Calibri" w:hAnsi="Times New Roman" w:cs="Times New Roman"/>
          <w:sz w:val="20"/>
          <w:szCs w:val="20"/>
          <w:vertAlign w:val="superscript"/>
          <w:lang w:eastAsia="en-GB"/>
        </w:rPr>
        <w:t>1</w:t>
      </w:r>
      <w:r w:rsidR="00E9209C" w:rsidRPr="00D2796E">
        <w:rPr>
          <w:rFonts w:ascii="Times New Roman" w:eastAsia="Calibri" w:hAnsi="Times New Roman" w:cs="Times New Roman"/>
          <w:sz w:val="20"/>
          <w:szCs w:val="20"/>
          <w:lang w:eastAsia="en-GB"/>
        </w:rPr>
        <w:t xml:space="preserve"> Angela Silvano,</w:t>
      </w:r>
      <w:r w:rsidR="00E9209C" w:rsidRPr="00D2796E">
        <w:rPr>
          <w:rFonts w:ascii="Times New Roman" w:eastAsia="Calibri" w:hAnsi="Times New Roman" w:cs="Times New Roman"/>
          <w:sz w:val="20"/>
          <w:szCs w:val="20"/>
          <w:vertAlign w:val="superscript"/>
          <w:lang w:eastAsia="en-GB"/>
        </w:rPr>
        <w:t>1</w:t>
      </w:r>
      <w:r w:rsidR="00E9209C" w:rsidRPr="00D2796E">
        <w:rPr>
          <w:rFonts w:ascii="Times New Roman" w:eastAsia="Calibri" w:hAnsi="Times New Roman" w:cs="Times New Roman"/>
          <w:sz w:val="20"/>
          <w:szCs w:val="20"/>
          <w:lang w:eastAsia="en-GB"/>
        </w:rPr>
        <w:t xml:space="preserve"> Alessandro Tubita,</w:t>
      </w:r>
      <w:r w:rsidR="00E9209C" w:rsidRPr="00D2796E">
        <w:rPr>
          <w:rFonts w:ascii="Times New Roman" w:eastAsia="Calibri" w:hAnsi="Times New Roman" w:cs="Times New Roman"/>
          <w:sz w:val="20"/>
          <w:szCs w:val="20"/>
          <w:vertAlign w:val="superscript"/>
          <w:lang w:eastAsia="en-GB"/>
        </w:rPr>
        <w:t>1</w:t>
      </w:r>
      <w:r w:rsidR="00E9209C" w:rsidRPr="00D2796E">
        <w:rPr>
          <w:rFonts w:ascii="Times New Roman" w:eastAsia="Calibri" w:hAnsi="Times New Roman" w:cs="Times New Roman"/>
          <w:sz w:val="20"/>
          <w:szCs w:val="20"/>
          <w:lang w:eastAsia="en-GB"/>
        </w:rPr>
        <w:t xml:space="preserve"> Zoe Lombardi,</w:t>
      </w:r>
      <w:r w:rsidR="00E9209C" w:rsidRPr="00D2796E">
        <w:rPr>
          <w:rFonts w:ascii="Times New Roman" w:eastAsia="Calibri" w:hAnsi="Times New Roman" w:cs="Times New Roman"/>
          <w:sz w:val="20"/>
          <w:szCs w:val="20"/>
          <w:vertAlign w:val="superscript"/>
          <w:lang w:eastAsia="en-GB"/>
        </w:rPr>
        <w:t>1</w:t>
      </w:r>
      <w:r w:rsidR="00E9209C" w:rsidRPr="00D2796E">
        <w:rPr>
          <w:rFonts w:ascii="Times New Roman" w:eastAsia="Calibri" w:hAnsi="Times New Roman" w:cs="Times New Roman"/>
          <w:sz w:val="20"/>
          <w:szCs w:val="20"/>
          <w:lang w:eastAsia="en-GB"/>
        </w:rPr>
        <w:t xml:space="preserve"> Antonella Gozzini,</w:t>
      </w:r>
      <w:r w:rsidR="00E9209C" w:rsidRPr="00D2796E">
        <w:rPr>
          <w:rFonts w:ascii="Times New Roman" w:eastAsia="Calibri" w:hAnsi="Times New Roman" w:cs="Times New Roman"/>
          <w:sz w:val="20"/>
          <w:szCs w:val="20"/>
          <w:vertAlign w:val="superscript"/>
          <w:lang w:eastAsia="en-GB"/>
        </w:rPr>
        <w:t>2</w:t>
      </w:r>
      <w:r w:rsidR="00E9209C" w:rsidRPr="00D2796E">
        <w:rPr>
          <w:rFonts w:ascii="Times New Roman" w:eastAsia="Calibri" w:hAnsi="Times New Roman" w:cs="Times New Roman"/>
          <w:sz w:val="20"/>
          <w:szCs w:val="20"/>
          <w:lang w:eastAsia="en-GB"/>
        </w:rPr>
        <w:t xml:space="preserve"> Roberto Caporale,</w:t>
      </w:r>
      <w:r w:rsidR="00E9209C" w:rsidRPr="00D2796E">
        <w:rPr>
          <w:rFonts w:ascii="Times New Roman" w:eastAsia="Calibri" w:hAnsi="Times New Roman" w:cs="Times New Roman"/>
          <w:sz w:val="20"/>
          <w:szCs w:val="20"/>
          <w:vertAlign w:val="superscript"/>
          <w:lang w:eastAsia="en-GB"/>
        </w:rPr>
        <w:t>3</w:t>
      </w:r>
      <w:r w:rsidR="00E9209C" w:rsidRPr="00D2796E">
        <w:rPr>
          <w:rFonts w:ascii="Times New Roman" w:eastAsia="Calibri" w:hAnsi="Times New Roman" w:cs="Times New Roman"/>
          <w:sz w:val="20"/>
          <w:szCs w:val="20"/>
          <w:lang w:eastAsia="en-GB"/>
        </w:rPr>
        <w:t xml:space="preserve"> Barbara Scappini,</w:t>
      </w:r>
      <w:r w:rsidR="00E9209C" w:rsidRPr="00D2796E">
        <w:rPr>
          <w:rFonts w:ascii="Times New Roman" w:eastAsia="Calibri" w:hAnsi="Times New Roman" w:cs="Times New Roman"/>
          <w:sz w:val="20"/>
          <w:szCs w:val="20"/>
          <w:vertAlign w:val="superscript"/>
          <w:lang w:eastAsia="en-GB"/>
        </w:rPr>
        <w:t>2</w:t>
      </w:r>
      <w:r w:rsidR="00E9209C" w:rsidRPr="00D2796E">
        <w:rPr>
          <w:rFonts w:ascii="Times New Roman" w:eastAsia="Calibri" w:hAnsi="Times New Roman" w:cs="Times New Roman"/>
          <w:sz w:val="20"/>
          <w:szCs w:val="20"/>
          <w:lang w:eastAsia="en-GB"/>
        </w:rPr>
        <w:t xml:space="preserve"> Persio Dello Sbarba,</w:t>
      </w:r>
      <w:r w:rsidR="00E9209C" w:rsidRPr="00D2796E">
        <w:rPr>
          <w:rFonts w:ascii="Times New Roman" w:eastAsia="Calibri" w:hAnsi="Times New Roman" w:cs="Times New Roman"/>
          <w:sz w:val="20"/>
          <w:szCs w:val="20"/>
          <w:vertAlign w:val="superscript"/>
          <w:lang w:eastAsia="en-GB"/>
        </w:rPr>
        <w:t>1,§</w:t>
      </w:r>
      <w:r w:rsidR="00E9209C" w:rsidRPr="00D2796E">
        <w:rPr>
          <w:rFonts w:ascii="Times New Roman" w:eastAsia="Calibri" w:hAnsi="Times New Roman" w:cs="Times New Roman"/>
          <w:sz w:val="20"/>
          <w:szCs w:val="20"/>
          <w:lang w:eastAsia="en-GB"/>
        </w:rPr>
        <w:t xml:space="preserve"> and Elisabetta Rovida</w:t>
      </w:r>
      <w:r w:rsidR="00E9209C" w:rsidRPr="00D2796E">
        <w:rPr>
          <w:rFonts w:ascii="Times New Roman" w:eastAsia="Calibri" w:hAnsi="Times New Roman" w:cs="Times New Roman"/>
          <w:sz w:val="20"/>
          <w:szCs w:val="20"/>
          <w:vertAlign w:val="superscript"/>
          <w:lang w:eastAsia="en-GB"/>
        </w:rPr>
        <w:t>1,§</w:t>
      </w:r>
    </w:p>
    <w:p w14:paraId="57BE7EE4" w14:textId="77777777" w:rsidR="00E9209C" w:rsidRPr="00D2796E" w:rsidRDefault="00E9209C" w:rsidP="00E9209C">
      <w:pPr>
        <w:spacing w:after="0" w:line="240" w:lineRule="auto"/>
        <w:rPr>
          <w:rFonts w:ascii="Times New Roman" w:eastAsia="Calibri" w:hAnsi="Times New Roman" w:cs="Times New Roman"/>
          <w:sz w:val="20"/>
          <w:szCs w:val="20"/>
          <w:lang w:eastAsia="en-GB"/>
        </w:rPr>
      </w:pPr>
      <w:r w:rsidRPr="00D2796E">
        <w:rPr>
          <w:rFonts w:ascii="Times New Roman" w:eastAsia="Calibri" w:hAnsi="Times New Roman" w:cs="Times New Roman"/>
          <w:sz w:val="20"/>
          <w:szCs w:val="20"/>
          <w:vertAlign w:val="superscript"/>
          <w:lang w:val="en-US" w:eastAsia="en-GB"/>
        </w:rPr>
        <w:t xml:space="preserve">1 </w:t>
      </w:r>
      <w:r w:rsidRPr="00D2796E">
        <w:rPr>
          <w:rFonts w:ascii="Times New Roman" w:eastAsia="Calibri" w:hAnsi="Times New Roman" w:cs="Times New Roman"/>
          <w:sz w:val="20"/>
          <w:szCs w:val="20"/>
          <w:lang w:val="en-US" w:eastAsia="en-GB"/>
        </w:rPr>
        <w:t xml:space="preserve">Department of Experimental and Clinical Biomedical Science, University of Florence, Viale   GB Morgagni 50, 50134, Florence, Italy. </w:t>
      </w:r>
      <w:r w:rsidRPr="00D2796E">
        <w:rPr>
          <w:rFonts w:ascii="Times New Roman" w:eastAsia="Calibri" w:hAnsi="Times New Roman" w:cs="Times New Roman"/>
          <w:sz w:val="20"/>
          <w:szCs w:val="20"/>
          <w:lang w:val="en-US" w:eastAsia="en-GB"/>
        </w:rPr>
        <w:br/>
      </w:r>
      <w:r w:rsidRPr="00D2796E">
        <w:rPr>
          <w:rFonts w:ascii="Times New Roman" w:eastAsia="Calibri" w:hAnsi="Times New Roman" w:cs="Times New Roman"/>
          <w:sz w:val="20"/>
          <w:szCs w:val="20"/>
          <w:vertAlign w:val="superscript"/>
          <w:lang w:eastAsia="en-GB"/>
        </w:rPr>
        <w:t xml:space="preserve">2 </w:t>
      </w:r>
      <w:proofErr w:type="spellStart"/>
      <w:r w:rsidRPr="00D2796E">
        <w:rPr>
          <w:rFonts w:ascii="Times New Roman" w:eastAsia="Calibri" w:hAnsi="Times New Roman" w:cs="Times New Roman"/>
          <w:sz w:val="20"/>
          <w:szCs w:val="20"/>
          <w:lang w:eastAsia="en-GB"/>
        </w:rPr>
        <w:t>Hematology</w:t>
      </w:r>
      <w:proofErr w:type="spellEnd"/>
      <w:r w:rsidRPr="00D2796E">
        <w:rPr>
          <w:rFonts w:ascii="Times New Roman" w:eastAsia="Calibri" w:hAnsi="Times New Roman" w:cs="Times New Roman"/>
          <w:sz w:val="20"/>
          <w:szCs w:val="20"/>
          <w:lang w:eastAsia="en-GB"/>
        </w:rPr>
        <w:t xml:space="preserve"> Unit, AOU Careggi, Florence, Italy.</w:t>
      </w:r>
    </w:p>
    <w:p w14:paraId="4216E558" w14:textId="77777777" w:rsidR="00E9209C" w:rsidRPr="00D2796E" w:rsidRDefault="00E9209C" w:rsidP="00E9209C">
      <w:pPr>
        <w:spacing w:after="0" w:line="240" w:lineRule="auto"/>
        <w:rPr>
          <w:rFonts w:ascii="Times New Roman" w:eastAsia="Calibri" w:hAnsi="Times New Roman" w:cs="Times New Roman"/>
          <w:sz w:val="20"/>
          <w:szCs w:val="20"/>
          <w:lang w:eastAsia="en-GB"/>
        </w:rPr>
      </w:pPr>
      <w:r w:rsidRPr="00D2796E">
        <w:rPr>
          <w:rFonts w:ascii="Times New Roman" w:eastAsia="Calibri" w:hAnsi="Times New Roman" w:cs="Times New Roman"/>
          <w:sz w:val="20"/>
          <w:szCs w:val="20"/>
          <w:vertAlign w:val="superscript"/>
          <w:lang w:eastAsia="en-GB"/>
        </w:rPr>
        <w:t xml:space="preserve">3 </w:t>
      </w:r>
      <w:r w:rsidRPr="00D2796E">
        <w:rPr>
          <w:rFonts w:ascii="Times New Roman" w:eastAsia="Calibri" w:hAnsi="Times New Roman" w:cs="Times New Roman"/>
          <w:sz w:val="20"/>
          <w:szCs w:val="20"/>
          <w:lang w:eastAsia="en-GB"/>
        </w:rPr>
        <w:t>Dipartimento DAI Oncologico e di Chirurgia ad Indirizzo Robotico SOD Centro Diagnostico di Citofluorimetria e Immunoterapia, AOU Careggi, Florence, Italy</w:t>
      </w:r>
    </w:p>
    <w:p w14:paraId="036925C2" w14:textId="77777777" w:rsidR="00E9209C" w:rsidRPr="00D2796E" w:rsidRDefault="00E9209C" w:rsidP="00E9209C">
      <w:pPr>
        <w:spacing w:before="240" w:after="0" w:line="240" w:lineRule="auto"/>
        <w:rPr>
          <w:rFonts w:ascii="Times New Roman" w:eastAsia="Calibri" w:hAnsi="Times New Roman" w:cs="Times New Roman"/>
          <w:sz w:val="20"/>
          <w:szCs w:val="20"/>
          <w:lang w:val="en-US" w:eastAsia="en-GB"/>
        </w:rPr>
      </w:pPr>
      <w:r w:rsidRPr="00D2796E">
        <w:rPr>
          <w:rFonts w:ascii="Times New Roman" w:eastAsia="Calibri" w:hAnsi="Times New Roman" w:cs="Times New Roman"/>
          <w:sz w:val="20"/>
          <w:szCs w:val="20"/>
          <w:vertAlign w:val="superscript"/>
          <w:lang w:val="en-US" w:eastAsia="en-GB"/>
        </w:rPr>
        <w:t>*</w:t>
      </w:r>
      <w:r w:rsidRPr="00D2796E">
        <w:rPr>
          <w:rFonts w:ascii="Times New Roman" w:eastAsia="Calibri" w:hAnsi="Times New Roman" w:cs="Times New Roman"/>
          <w:sz w:val="20"/>
          <w:szCs w:val="20"/>
          <w:lang w:val="en-US" w:eastAsia="en-GB"/>
        </w:rPr>
        <w:t xml:space="preserve">These authors contributed equally to the work; </w:t>
      </w:r>
      <w:r w:rsidRPr="00D2796E">
        <w:rPr>
          <w:rFonts w:ascii="Times New Roman" w:eastAsia="Calibri" w:hAnsi="Times New Roman" w:cs="Times New Roman"/>
          <w:sz w:val="20"/>
          <w:szCs w:val="20"/>
          <w:vertAlign w:val="superscript"/>
          <w:lang w:val="en-US" w:eastAsia="en-GB"/>
        </w:rPr>
        <w:t>§</w:t>
      </w:r>
      <w:r w:rsidRPr="00D2796E">
        <w:rPr>
          <w:rFonts w:ascii="Times New Roman" w:eastAsia="Calibri" w:hAnsi="Times New Roman" w:cs="Times New Roman"/>
          <w:sz w:val="20"/>
          <w:szCs w:val="20"/>
          <w:lang w:val="en-US" w:eastAsia="en-GB"/>
        </w:rPr>
        <w:t>co-last authors.</w:t>
      </w:r>
    </w:p>
    <w:p w14:paraId="73DA2D35" w14:textId="775103D0" w:rsidR="00E9209C" w:rsidRPr="00D2796E" w:rsidRDefault="00E9209C" w:rsidP="00F5774C">
      <w:pPr>
        <w:spacing w:before="100" w:beforeAutospacing="1" w:after="0" w:line="240" w:lineRule="auto"/>
        <w:rPr>
          <w:rFonts w:ascii="Times New Roman" w:eastAsia="Calibri" w:hAnsi="Times New Roman" w:cs="Times New Roman"/>
          <w:sz w:val="20"/>
          <w:szCs w:val="20"/>
          <w:lang w:val="en-US" w:eastAsia="en-GB"/>
        </w:rPr>
      </w:pPr>
      <w:r w:rsidRPr="00D2796E">
        <w:rPr>
          <w:rFonts w:ascii="Times New Roman" w:eastAsia="Times New Roman" w:hAnsi="Times New Roman" w:cs="Times New Roman"/>
          <w:color w:val="000000"/>
          <w:sz w:val="20"/>
          <w:szCs w:val="20"/>
          <w:shd w:val="clear" w:color="auto" w:fill="FFFFFF"/>
          <w:lang w:val="en-US" w:eastAsia="en-GB"/>
        </w:rPr>
        <w:t xml:space="preserve">Correspondence should be addressed to </w:t>
      </w:r>
      <w:r w:rsidRPr="00D2796E">
        <w:rPr>
          <w:rFonts w:ascii="Times New Roman" w:eastAsia="Calibri" w:hAnsi="Times New Roman" w:cs="Times New Roman"/>
          <w:sz w:val="20"/>
          <w:szCs w:val="20"/>
          <w:lang w:val="en-US" w:eastAsia="en-GB"/>
        </w:rPr>
        <w:t>Elisabetta Rovida</w:t>
      </w:r>
      <w:r w:rsidR="00CA4F77">
        <w:rPr>
          <w:rFonts w:ascii="Times New Roman" w:eastAsia="Calibri" w:hAnsi="Times New Roman" w:cs="Times New Roman"/>
          <w:sz w:val="20"/>
          <w:szCs w:val="20"/>
          <w:lang w:val="en-US" w:eastAsia="en-GB"/>
        </w:rPr>
        <w:t>,</w:t>
      </w:r>
      <w:r w:rsidRPr="00D2796E">
        <w:rPr>
          <w:rFonts w:ascii="Times New Roman" w:eastAsia="Calibri" w:hAnsi="Times New Roman" w:cs="Times New Roman"/>
          <w:sz w:val="20"/>
          <w:szCs w:val="20"/>
          <w:lang w:val="en-US" w:eastAsia="en-GB"/>
        </w:rPr>
        <w:t xml:space="preserve"> </w:t>
      </w:r>
      <w:r w:rsidR="005342D7">
        <w:rPr>
          <w:rFonts w:ascii="Times New Roman" w:eastAsia="Calibri" w:hAnsi="Times New Roman" w:cs="Times New Roman"/>
          <w:sz w:val="20"/>
          <w:szCs w:val="20"/>
          <w:lang w:val="en-US" w:eastAsia="en-GB"/>
        </w:rPr>
        <w:t>elisabetta.rovida@unifi.it</w:t>
      </w:r>
      <w:r w:rsidR="00CA4F77">
        <w:rPr>
          <w:rFonts w:ascii="Times New Roman" w:eastAsia="Calibri" w:hAnsi="Times New Roman" w:cs="Times New Roman"/>
          <w:sz w:val="20"/>
          <w:szCs w:val="20"/>
          <w:lang w:val="en-US" w:eastAsia="en-GB"/>
        </w:rPr>
        <w:t xml:space="preserve"> or to Persio Dello Sbarba, persio@unifi.it</w:t>
      </w:r>
    </w:p>
    <w:p w14:paraId="14055121" w14:textId="77777777" w:rsidR="00783EFF" w:rsidRPr="00D2796E" w:rsidRDefault="00783EFF" w:rsidP="0087780E">
      <w:pPr>
        <w:suppressLineNumbers/>
        <w:spacing w:after="0" w:line="480" w:lineRule="auto"/>
        <w:rPr>
          <w:rFonts w:ascii="Times New Roman" w:hAnsi="Times New Roman" w:cs="Times New Roman"/>
          <w:sz w:val="20"/>
          <w:szCs w:val="20"/>
          <w:lang w:val="en-GB"/>
        </w:rPr>
      </w:pPr>
    </w:p>
    <w:p w14:paraId="2B0610AB" w14:textId="77777777" w:rsidR="00783EFF" w:rsidRPr="00D2796E" w:rsidRDefault="00455CFE" w:rsidP="0087780E">
      <w:pPr>
        <w:suppressLineNumbers/>
        <w:spacing w:after="0" w:line="480" w:lineRule="auto"/>
        <w:rPr>
          <w:rFonts w:ascii="Times New Roman" w:hAnsi="Times New Roman" w:cs="Times New Roman"/>
          <w:sz w:val="20"/>
          <w:szCs w:val="20"/>
          <w:lang w:val="en-US"/>
        </w:rPr>
      </w:pPr>
      <w:r w:rsidRPr="00D2796E">
        <w:rPr>
          <w:rFonts w:ascii="Times New Roman" w:hAnsi="Times New Roman" w:cs="Times New Roman"/>
          <w:sz w:val="20"/>
          <w:szCs w:val="20"/>
          <w:lang w:val="en-US"/>
        </w:rPr>
        <w:t>Supplementary M</w:t>
      </w:r>
      <w:r w:rsidR="00783EFF" w:rsidRPr="00D2796E">
        <w:rPr>
          <w:rFonts w:ascii="Times New Roman" w:hAnsi="Times New Roman" w:cs="Times New Roman"/>
          <w:sz w:val="20"/>
          <w:szCs w:val="20"/>
          <w:lang w:val="en-US"/>
        </w:rPr>
        <w:t>aterial</w:t>
      </w:r>
      <w:r w:rsidRPr="00D2796E">
        <w:rPr>
          <w:rFonts w:ascii="Times New Roman" w:hAnsi="Times New Roman" w:cs="Times New Roman"/>
          <w:sz w:val="20"/>
          <w:szCs w:val="20"/>
          <w:lang w:val="en-US"/>
        </w:rPr>
        <w:t>s</w:t>
      </w:r>
      <w:r w:rsidR="00783EFF" w:rsidRPr="00D2796E">
        <w:rPr>
          <w:rFonts w:ascii="Times New Roman" w:hAnsi="Times New Roman" w:cs="Times New Roman"/>
          <w:sz w:val="20"/>
          <w:szCs w:val="20"/>
          <w:lang w:val="en-US"/>
        </w:rPr>
        <w:t xml:space="preserve"> include</w:t>
      </w:r>
      <w:r w:rsidR="00E9209C" w:rsidRPr="00D2796E">
        <w:rPr>
          <w:rFonts w:ascii="Times New Roman" w:hAnsi="Times New Roman" w:cs="Times New Roman"/>
          <w:sz w:val="20"/>
          <w:szCs w:val="20"/>
          <w:lang w:val="en-US"/>
        </w:rPr>
        <w:t>s</w:t>
      </w:r>
      <w:r w:rsidR="00783EFF" w:rsidRPr="00D2796E">
        <w:rPr>
          <w:rFonts w:ascii="Times New Roman" w:hAnsi="Times New Roman" w:cs="Times New Roman"/>
          <w:sz w:val="20"/>
          <w:szCs w:val="20"/>
          <w:lang w:val="en-US"/>
        </w:rPr>
        <w:t>:</w:t>
      </w:r>
    </w:p>
    <w:p w14:paraId="22BA3402" w14:textId="77777777" w:rsidR="00783EFF" w:rsidRPr="00D2796E" w:rsidRDefault="00783EFF" w:rsidP="0087780E">
      <w:pPr>
        <w:suppressLineNumbers/>
        <w:spacing w:after="0" w:line="480" w:lineRule="auto"/>
        <w:rPr>
          <w:rFonts w:ascii="Times New Roman" w:hAnsi="Times New Roman" w:cs="Times New Roman"/>
          <w:sz w:val="20"/>
          <w:szCs w:val="20"/>
          <w:lang w:val="en-US"/>
        </w:rPr>
      </w:pPr>
      <w:r w:rsidRPr="00D2796E">
        <w:rPr>
          <w:rFonts w:ascii="Times New Roman" w:hAnsi="Times New Roman" w:cs="Times New Roman"/>
          <w:sz w:val="20"/>
          <w:szCs w:val="20"/>
          <w:lang w:val="en-US"/>
        </w:rPr>
        <w:t xml:space="preserve">Supplementary </w:t>
      </w:r>
      <w:r w:rsidR="00455CFE" w:rsidRPr="00D2796E">
        <w:rPr>
          <w:rFonts w:ascii="Times New Roman" w:hAnsi="Times New Roman" w:cs="Times New Roman"/>
          <w:sz w:val="20"/>
          <w:szCs w:val="20"/>
          <w:lang w:val="en-US"/>
        </w:rPr>
        <w:t xml:space="preserve">Table </w:t>
      </w:r>
      <w:r w:rsidR="00D2796E">
        <w:rPr>
          <w:rFonts w:ascii="Times New Roman" w:hAnsi="Times New Roman" w:cs="Times New Roman"/>
          <w:sz w:val="20"/>
          <w:szCs w:val="20"/>
          <w:lang w:val="en-US"/>
        </w:rPr>
        <w:t>S</w:t>
      </w:r>
      <w:r w:rsidR="00455CFE" w:rsidRPr="00D2796E">
        <w:rPr>
          <w:rFonts w:ascii="Times New Roman" w:hAnsi="Times New Roman" w:cs="Times New Roman"/>
          <w:sz w:val="20"/>
          <w:szCs w:val="20"/>
          <w:lang w:val="en-US"/>
        </w:rPr>
        <w:t>1</w:t>
      </w:r>
    </w:p>
    <w:p w14:paraId="5C69F9EE" w14:textId="620D7AC2" w:rsidR="00783EFF" w:rsidRDefault="00783EFF" w:rsidP="0087780E">
      <w:pPr>
        <w:suppressLineNumbers/>
        <w:spacing w:after="0" w:line="480" w:lineRule="auto"/>
        <w:rPr>
          <w:rFonts w:ascii="Times New Roman" w:hAnsi="Times New Roman" w:cs="Times New Roman"/>
          <w:sz w:val="20"/>
          <w:szCs w:val="20"/>
          <w:lang w:val="en-US"/>
        </w:rPr>
      </w:pPr>
      <w:r w:rsidRPr="00D2796E">
        <w:rPr>
          <w:rFonts w:ascii="Times New Roman" w:hAnsi="Times New Roman" w:cs="Times New Roman"/>
          <w:sz w:val="20"/>
          <w:szCs w:val="20"/>
          <w:lang w:val="en-US"/>
        </w:rPr>
        <w:t>Supplementary Figure</w:t>
      </w:r>
      <w:r w:rsidR="008337BE">
        <w:rPr>
          <w:rFonts w:ascii="Times New Roman" w:hAnsi="Times New Roman" w:cs="Times New Roman"/>
          <w:sz w:val="20"/>
          <w:szCs w:val="20"/>
          <w:lang w:val="en-US"/>
        </w:rPr>
        <w:t>s</w:t>
      </w:r>
      <w:r w:rsidRPr="00D2796E">
        <w:rPr>
          <w:rFonts w:ascii="Times New Roman" w:hAnsi="Times New Roman" w:cs="Times New Roman"/>
          <w:sz w:val="20"/>
          <w:szCs w:val="20"/>
          <w:lang w:val="en-US"/>
        </w:rPr>
        <w:t xml:space="preserve"> </w:t>
      </w:r>
      <w:r w:rsidR="00D2796E">
        <w:rPr>
          <w:rFonts w:ascii="Times New Roman" w:hAnsi="Times New Roman" w:cs="Times New Roman"/>
          <w:sz w:val="20"/>
          <w:szCs w:val="20"/>
          <w:lang w:val="en-US"/>
        </w:rPr>
        <w:t>S</w:t>
      </w:r>
      <w:r w:rsidRPr="00D2796E">
        <w:rPr>
          <w:rFonts w:ascii="Times New Roman" w:hAnsi="Times New Roman" w:cs="Times New Roman"/>
          <w:sz w:val="20"/>
          <w:szCs w:val="20"/>
          <w:lang w:val="en-US"/>
        </w:rPr>
        <w:t>1</w:t>
      </w:r>
      <w:r w:rsidR="008337BE">
        <w:rPr>
          <w:rFonts w:ascii="Times New Roman" w:hAnsi="Times New Roman" w:cs="Times New Roman"/>
          <w:sz w:val="20"/>
          <w:szCs w:val="20"/>
          <w:lang w:val="en-US"/>
        </w:rPr>
        <w:t>-4</w:t>
      </w:r>
    </w:p>
    <w:p w14:paraId="304C8229" w14:textId="77777777" w:rsidR="00DE75DC" w:rsidRDefault="00DE75DC" w:rsidP="0087780E">
      <w:pPr>
        <w:suppressLineNumbers/>
        <w:spacing w:after="0" w:line="480" w:lineRule="auto"/>
        <w:rPr>
          <w:rFonts w:ascii="Times New Roman" w:hAnsi="Times New Roman" w:cs="Times New Roman"/>
          <w:sz w:val="20"/>
          <w:szCs w:val="20"/>
          <w:lang w:val="en-US"/>
        </w:rPr>
      </w:pPr>
    </w:p>
    <w:p w14:paraId="022A3404" w14:textId="77777777" w:rsidR="006540AD" w:rsidRDefault="006540AD">
      <w:pP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br w:type="page"/>
      </w:r>
    </w:p>
    <w:p w14:paraId="281A3E1E" w14:textId="77777777" w:rsidR="00757370" w:rsidRPr="00757370" w:rsidRDefault="00757370" w:rsidP="00757370">
      <w:pPr>
        <w:spacing w:after="0" w:line="340" w:lineRule="atLeast"/>
        <w:jc w:val="both"/>
        <w:rPr>
          <w:rFonts w:ascii="Times New Roman" w:eastAsia="Times New Roman" w:hAnsi="Times New Roman" w:cs="Times New Roman"/>
          <w:color w:val="000000" w:themeColor="text1"/>
          <w:sz w:val="24"/>
          <w:szCs w:val="24"/>
          <w:lang w:val="en-US" w:eastAsia="de-DE"/>
        </w:rPr>
      </w:pPr>
      <w:r w:rsidRPr="00757370">
        <w:rPr>
          <w:rFonts w:ascii="Times New Roman" w:eastAsia="Times New Roman" w:hAnsi="Times New Roman" w:cs="Times New Roman"/>
          <w:b/>
          <w:color w:val="000000"/>
          <w:sz w:val="24"/>
          <w:szCs w:val="20"/>
          <w:lang w:val="en-US" w:eastAsia="de-DE"/>
        </w:rPr>
        <w:lastRenderedPageBreak/>
        <w:t xml:space="preserve">Supplementary Table </w:t>
      </w:r>
      <w:r w:rsidR="00D2796E">
        <w:rPr>
          <w:rFonts w:ascii="Times New Roman" w:eastAsia="Times New Roman" w:hAnsi="Times New Roman" w:cs="Times New Roman"/>
          <w:b/>
          <w:color w:val="000000"/>
          <w:sz w:val="24"/>
          <w:szCs w:val="20"/>
          <w:lang w:val="en-US" w:eastAsia="de-DE"/>
        </w:rPr>
        <w:t>S1</w:t>
      </w:r>
      <w:r w:rsidRPr="00757370">
        <w:rPr>
          <w:rFonts w:ascii="Times New Roman" w:eastAsia="Times New Roman" w:hAnsi="Times New Roman" w:cs="Times New Roman"/>
          <w:color w:val="000000"/>
          <w:sz w:val="24"/>
          <w:szCs w:val="20"/>
          <w:lang w:val="en-US" w:eastAsia="de-DE"/>
        </w:rPr>
        <w:t xml:space="preserve"> </w:t>
      </w:r>
      <w:r w:rsidRPr="00757370">
        <w:rPr>
          <w:rFonts w:ascii="Times New Roman" w:eastAsia="Times New Roman" w:hAnsi="Times New Roman" w:cs="Times New Roman"/>
          <w:color w:val="000000" w:themeColor="text1"/>
          <w:sz w:val="24"/>
          <w:szCs w:val="24"/>
          <w:lang w:val="en-US" w:eastAsia="de-DE"/>
        </w:rPr>
        <w:t>Primer</w:t>
      </w:r>
      <w:r w:rsidR="00D2796E">
        <w:rPr>
          <w:rFonts w:ascii="Times New Roman" w:eastAsia="Times New Roman" w:hAnsi="Times New Roman" w:cs="Times New Roman"/>
          <w:color w:val="000000" w:themeColor="text1"/>
          <w:sz w:val="24"/>
          <w:szCs w:val="24"/>
          <w:lang w:val="en-US" w:eastAsia="de-DE"/>
        </w:rPr>
        <w:t xml:space="preserve"> sequences for Quantitative PCR</w:t>
      </w:r>
    </w:p>
    <w:p w14:paraId="11CDD560" w14:textId="77777777" w:rsidR="00757370" w:rsidRPr="00757370" w:rsidRDefault="00757370" w:rsidP="00757370">
      <w:pPr>
        <w:spacing w:after="0" w:line="340" w:lineRule="atLeast"/>
        <w:jc w:val="both"/>
        <w:rPr>
          <w:rFonts w:ascii="Times New Roman" w:eastAsia="Times New Roman" w:hAnsi="Times New Roman" w:cs="Times New Roman"/>
          <w:color w:val="000000"/>
          <w:sz w:val="24"/>
          <w:szCs w:val="20"/>
          <w:lang w:val="en-US" w:eastAsia="de-DE"/>
        </w:rPr>
      </w:pPr>
    </w:p>
    <w:tbl>
      <w:tblPr>
        <w:tblW w:w="3411" w:type="pct"/>
        <w:tblBorders>
          <w:top w:val="single" w:sz="8" w:space="0" w:color="auto"/>
          <w:bottom w:val="single" w:sz="8" w:space="0" w:color="auto"/>
        </w:tblBorders>
        <w:tblLook w:val="04A0" w:firstRow="1" w:lastRow="0" w:firstColumn="1" w:lastColumn="0" w:noHBand="0" w:noVBand="1"/>
      </w:tblPr>
      <w:tblGrid>
        <w:gridCol w:w="1587"/>
        <w:gridCol w:w="4988"/>
      </w:tblGrid>
      <w:tr w:rsidR="00757370" w:rsidRPr="00757370" w14:paraId="192B1062" w14:textId="77777777" w:rsidTr="001E64CC">
        <w:trPr>
          <w:trHeight w:val="510"/>
        </w:trPr>
        <w:tc>
          <w:tcPr>
            <w:tcW w:w="1207" w:type="pct"/>
            <w:tcBorders>
              <w:bottom w:val="single" w:sz="4" w:space="0" w:color="auto"/>
            </w:tcBorders>
            <w:shd w:val="clear" w:color="auto" w:fill="auto"/>
          </w:tcPr>
          <w:p w14:paraId="207F9181" w14:textId="77777777" w:rsidR="00757370" w:rsidRPr="00D2796E" w:rsidRDefault="00757370" w:rsidP="00757370">
            <w:pPr>
              <w:adjustRightInd w:val="0"/>
              <w:snapToGrid w:val="0"/>
              <w:spacing w:after="0" w:line="240" w:lineRule="auto"/>
              <w:jc w:val="center"/>
              <w:rPr>
                <w:rFonts w:ascii="Times New Roman" w:eastAsia="Times New Roman" w:hAnsi="Times New Roman" w:cs="Times New Roman"/>
                <w:b/>
                <w:snapToGrid w:val="0"/>
                <w:color w:val="000000"/>
                <w:sz w:val="20"/>
                <w:szCs w:val="20"/>
                <w:lang w:val="en-US" w:eastAsia="de-DE" w:bidi="en-US"/>
              </w:rPr>
            </w:pPr>
            <w:r w:rsidRPr="00D2796E">
              <w:rPr>
                <w:rFonts w:ascii="Times New Roman" w:eastAsia="Times New Roman" w:hAnsi="Times New Roman" w:cs="Times New Roman"/>
                <w:b/>
                <w:snapToGrid w:val="0"/>
                <w:color w:val="000000"/>
                <w:sz w:val="20"/>
                <w:szCs w:val="20"/>
                <w:lang w:val="en-US" w:eastAsia="de-DE" w:bidi="en-US"/>
              </w:rPr>
              <w:t>Target gene</w:t>
            </w:r>
          </w:p>
        </w:tc>
        <w:tc>
          <w:tcPr>
            <w:tcW w:w="3793" w:type="pct"/>
            <w:tcBorders>
              <w:bottom w:val="single" w:sz="4" w:space="0" w:color="auto"/>
            </w:tcBorders>
            <w:shd w:val="clear" w:color="auto" w:fill="auto"/>
          </w:tcPr>
          <w:p w14:paraId="58FDBC3B" w14:textId="77777777" w:rsidR="00757370" w:rsidRPr="00D2796E" w:rsidRDefault="00757370" w:rsidP="00757370">
            <w:pPr>
              <w:adjustRightInd w:val="0"/>
              <w:snapToGrid w:val="0"/>
              <w:spacing w:after="0" w:line="240" w:lineRule="auto"/>
              <w:rPr>
                <w:rFonts w:ascii="Times New Roman" w:eastAsia="Times New Roman" w:hAnsi="Times New Roman" w:cs="Times New Roman"/>
                <w:b/>
                <w:snapToGrid w:val="0"/>
                <w:color w:val="000000"/>
                <w:sz w:val="20"/>
                <w:szCs w:val="20"/>
                <w:lang w:val="en-US" w:eastAsia="de-DE" w:bidi="en-US"/>
              </w:rPr>
            </w:pPr>
            <w:r w:rsidRPr="00D2796E">
              <w:rPr>
                <w:rFonts w:ascii="Times New Roman" w:eastAsia="Times New Roman" w:hAnsi="Times New Roman" w:cs="Times New Roman"/>
                <w:b/>
                <w:snapToGrid w:val="0"/>
                <w:color w:val="000000"/>
                <w:sz w:val="20"/>
                <w:szCs w:val="20"/>
                <w:lang w:val="en-US" w:eastAsia="de-DE" w:bidi="en-US"/>
              </w:rPr>
              <w:t>primer sequence (5’-3’)</w:t>
            </w:r>
          </w:p>
        </w:tc>
      </w:tr>
      <w:tr w:rsidR="00757370" w:rsidRPr="00757370" w14:paraId="3B98C1AC" w14:textId="77777777" w:rsidTr="001E64CC">
        <w:trPr>
          <w:trHeight w:val="397"/>
        </w:trPr>
        <w:tc>
          <w:tcPr>
            <w:tcW w:w="1207" w:type="pct"/>
            <w:shd w:val="clear" w:color="auto" w:fill="auto"/>
          </w:tcPr>
          <w:p w14:paraId="24203720" w14:textId="77777777" w:rsidR="00757370" w:rsidRPr="00D2796E" w:rsidRDefault="00757370" w:rsidP="00757370">
            <w:pPr>
              <w:adjustRightInd w:val="0"/>
              <w:snapToGrid w:val="0"/>
              <w:spacing w:after="0" w:line="240" w:lineRule="auto"/>
              <w:jc w:val="center"/>
              <w:rPr>
                <w:rFonts w:ascii="Times New Roman" w:eastAsia="Times New Roman" w:hAnsi="Times New Roman" w:cs="Times New Roman"/>
                <w:snapToGrid w:val="0"/>
                <w:color w:val="000000"/>
                <w:sz w:val="20"/>
                <w:szCs w:val="20"/>
                <w:lang w:val="en-US" w:eastAsia="de-DE" w:bidi="en-US"/>
              </w:rPr>
            </w:pPr>
            <w:r w:rsidRPr="00D2796E">
              <w:rPr>
                <w:rFonts w:ascii="Times New Roman" w:eastAsia="Times New Roman" w:hAnsi="Times New Roman" w:cs="Times New Roman"/>
                <w:snapToGrid w:val="0"/>
                <w:color w:val="000000"/>
                <w:sz w:val="20"/>
                <w:szCs w:val="20"/>
                <w:lang w:val="el-GR" w:eastAsia="de-DE" w:bidi="en-US"/>
              </w:rPr>
              <w:t>β-</w:t>
            </w:r>
            <w:r w:rsidRPr="00D2796E">
              <w:rPr>
                <w:rFonts w:ascii="Times New Roman" w:eastAsia="Times New Roman" w:hAnsi="Times New Roman" w:cs="Times New Roman"/>
                <w:snapToGrid w:val="0"/>
                <w:color w:val="000000"/>
                <w:sz w:val="20"/>
                <w:szCs w:val="20"/>
                <w:lang w:val="en-US" w:eastAsia="de-DE" w:bidi="en-US"/>
              </w:rPr>
              <w:t>actin</w:t>
            </w:r>
          </w:p>
        </w:tc>
        <w:tc>
          <w:tcPr>
            <w:tcW w:w="3793" w:type="pct"/>
            <w:shd w:val="clear" w:color="auto" w:fill="auto"/>
          </w:tcPr>
          <w:p w14:paraId="02EF90F5" w14:textId="77777777" w:rsidR="00757370" w:rsidRPr="00D2796E" w:rsidRDefault="00757370" w:rsidP="00757370">
            <w:pPr>
              <w:adjustRightInd w:val="0"/>
              <w:snapToGrid w:val="0"/>
              <w:spacing w:after="0" w:line="240" w:lineRule="auto"/>
              <w:rPr>
                <w:rFonts w:ascii="Times New Roman" w:eastAsia="Times New Roman" w:hAnsi="Times New Roman" w:cs="Times New Roman"/>
                <w:snapToGrid w:val="0"/>
                <w:color w:val="000000"/>
                <w:sz w:val="20"/>
                <w:szCs w:val="20"/>
                <w:lang w:val="en-US" w:eastAsia="de-DE" w:bidi="en-US"/>
              </w:rPr>
            </w:pPr>
            <w:r w:rsidRPr="00D2796E">
              <w:rPr>
                <w:rFonts w:ascii="Times New Roman" w:eastAsia="Times New Roman" w:hAnsi="Times New Roman" w:cs="Times New Roman"/>
                <w:snapToGrid w:val="0"/>
                <w:color w:val="000000"/>
                <w:sz w:val="20"/>
                <w:szCs w:val="20"/>
                <w:lang w:val="en-US" w:eastAsia="de-DE" w:bidi="en-US"/>
              </w:rPr>
              <w:t>forward GAAACTACCTTCAACTCCATCATG</w:t>
            </w:r>
          </w:p>
        </w:tc>
      </w:tr>
      <w:tr w:rsidR="00757370" w:rsidRPr="00757370" w14:paraId="094A83C5" w14:textId="77777777" w:rsidTr="001E64CC">
        <w:trPr>
          <w:trHeight w:val="397"/>
        </w:trPr>
        <w:tc>
          <w:tcPr>
            <w:tcW w:w="1207" w:type="pct"/>
            <w:shd w:val="clear" w:color="auto" w:fill="auto"/>
          </w:tcPr>
          <w:p w14:paraId="6E4AC5F1" w14:textId="77777777" w:rsidR="00757370" w:rsidRPr="00D2796E" w:rsidRDefault="00757370" w:rsidP="00757370">
            <w:pPr>
              <w:adjustRightInd w:val="0"/>
              <w:snapToGrid w:val="0"/>
              <w:spacing w:after="0" w:line="240" w:lineRule="auto"/>
              <w:jc w:val="center"/>
              <w:rPr>
                <w:rFonts w:ascii="Times New Roman" w:eastAsia="Times New Roman" w:hAnsi="Times New Roman" w:cs="Times New Roman"/>
                <w:snapToGrid w:val="0"/>
                <w:color w:val="000000"/>
                <w:sz w:val="20"/>
                <w:szCs w:val="20"/>
                <w:lang w:val="el-GR" w:eastAsia="de-DE" w:bidi="en-US"/>
              </w:rPr>
            </w:pPr>
          </w:p>
        </w:tc>
        <w:tc>
          <w:tcPr>
            <w:tcW w:w="3793" w:type="pct"/>
            <w:shd w:val="clear" w:color="auto" w:fill="auto"/>
          </w:tcPr>
          <w:p w14:paraId="459892F4" w14:textId="77777777" w:rsidR="00757370" w:rsidRPr="00D2796E" w:rsidRDefault="00757370" w:rsidP="00757370">
            <w:pPr>
              <w:adjustRightInd w:val="0"/>
              <w:snapToGrid w:val="0"/>
              <w:spacing w:after="0" w:line="240" w:lineRule="auto"/>
              <w:rPr>
                <w:rFonts w:ascii="Times New Roman" w:eastAsia="Times New Roman" w:hAnsi="Times New Roman" w:cs="Times New Roman"/>
                <w:snapToGrid w:val="0"/>
                <w:color w:val="000000"/>
                <w:sz w:val="20"/>
                <w:szCs w:val="20"/>
                <w:lang w:val="en-US" w:eastAsia="de-DE" w:bidi="en-US"/>
              </w:rPr>
            </w:pPr>
            <w:r w:rsidRPr="00D2796E">
              <w:rPr>
                <w:rFonts w:ascii="Times New Roman" w:eastAsia="Times New Roman" w:hAnsi="Times New Roman" w:cs="Times New Roman"/>
                <w:snapToGrid w:val="0"/>
                <w:color w:val="000000"/>
                <w:sz w:val="20"/>
                <w:szCs w:val="20"/>
                <w:lang w:val="en-US" w:eastAsia="de-DE" w:bidi="en-US"/>
              </w:rPr>
              <w:t>reverse AGGAGGAGCAATGATCTTGATC</w:t>
            </w:r>
          </w:p>
        </w:tc>
      </w:tr>
      <w:tr w:rsidR="00757370" w:rsidRPr="00757370" w14:paraId="15D2835F" w14:textId="77777777" w:rsidTr="001E64CC">
        <w:trPr>
          <w:trHeight w:val="397"/>
        </w:trPr>
        <w:tc>
          <w:tcPr>
            <w:tcW w:w="1207" w:type="pct"/>
            <w:shd w:val="clear" w:color="auto" w:fill="auto"/>
          </w:tcPr>
          <w:p w14:paraId="0AADC9FA" w14:textId="77777777" w:rsidR="00757370" w:rsidRPr="00D2796E" w:rsidRDefault="00757370" w:rsidP="00757370">
            <w:pPr>
              <w:adjustRightInd w:val="0"/>
              <w:snapToGrid w:val="0"/>
              <w:spacing w:after="0" w:line="240" w:lineRule="auto"/>
              <w:jc w:val="center"/>
              <w:rPr>
                <w:rFonts w:ascii="Times New Roman" w:eastAsia="Times New Roman" w:hAnsi="Times New Roman" w:cs="Times New Roman"/>
                <w:snapToGrid w:val="0"/>
                <w:color w:val="000000"/>
                <w:sz w:val="20"/>
                <w:szCs w:val="20"/>
                <w:lang w:val="en-US" w:eastAsia="de-DE" w:bidi="en-US"/>
              </w:rPr>
            </w:pPr>
            <w:r w:rsidRPr="00D2796E">
              <w:rPr>
                <w:rFonts w:ascii="Times New Roman" w:eastAsia="Times New Roman" w:hAnsi="Times New Roman" w:cs="Times New Roman"/>
                <w:snapToGrid w:val="0"/>
                <w:color w:val="000000"/>
                <w:sz w:val="20"/>
                <w:szCs w:val="20"/>
                <w:lang w:val="en-US" w:eastAsia="de-DE" w:bidi="en-US"/>
              </w:rPr>
              <w:t>GAPDH</w:t>
            </w:r>
          </w:p>
        </w:tc>
        <w:tc>
          <w:tcPr>
            <w:tcW w:w="3793" w:type="pct"/>
            <w:shd w:val="clear" w:color="auto" w:fill="auto"/>
          </w:tcPr>
          <w:p w14:paraId="482A3225" w14:textId="77777777" w:rsidR="00757370" w:rsidRPr="00D2796E" w:rsidRDefault="00757370" w:rsidP="00757370">
            <w:pPr>
              <w:adjustRightInd w:val="0"/>
              <w:snapToGrid w:val="0"/>
              <w:spacing w:after="0" w:line="240" w:lineRule="auto"/>
              <w:rPr>
                <w:rFonts w:ascii="Times New Roman" w:eastAsia="Times New Roman" w:hAnsi="Times New Roman" w:cs="Times New Roman"/>
                <w:snapToGrid w:val="0"/>
                <w:color w:val="000000"/>
                <w:sz w:val="20"/>
                <w:szCs w:val="20"/>
                <w:lang w:val="en-US" w:eastAsia="de-DE" w:bidi="en-US"/>
              </w:rPr>
            </w:pPr>
            <w:r w:rsidRPr="00D2796E">
              <w:rPr>
                <w:rFonts w:ascii="Times New Roman" w:eastAsia="Times New Roman" w:hAnsi="Times New Roman" w:cs="Times New Roman"/>
                <w:snapToGrid w:val="0"/>
                <w:color w:val="000000"/>
                <w:sz w:val="20"/>
                <w:szCs w:val="20"/>
                <w:lang w:val="en-US" w:eastAsia="de-DE" w:bidi="en-US"/>
              </w:rPr>
              <w:t xml:space="preserve">forward </w:t>
            </w:r>
            <w:r w:rsidRPr="00D2796E">
              <w:rPr>
                <w:rFonts w:ascii="Times New Roman" w:eastAsia="Times New Roman" w:hAnsi="Times New Roman" w:cs="Times New Roman"/>
                <w:snapToGrid w:val="0"/>
                <w:color w:val="000000"/>
                <w:sz w:val="20"/>
                <w:szCs w:val="20"/>
                <w:lang w:eastAsia="de-DE" w:bidi="en-US"/>
              </w:rPr>
              <w:t>AACAGCCTCAAGATCATCAGCAA</w:t>
            </w:r>
          </w:p>
        </w:tc>
      </w:tr>
      <w:tr w:rsidR="00757370" w:rsidRPr="00757370" w14:paraId="2F2C77C5" w14:textId="77777777" w:rsidTr="001E64CC">
        <w:trPr>
          <w:trHeight w:val="397"/>
        </w:trPr>
        <w:tc>
          <w:tcPr>
            <w:tcW w:w="1207" w:type="pct"/>
            <w:shd w:val="clear" w:color="auto" w:fill="auto"/>
          </w:tcPr>
          <w:p w14:paraId="48068364" w14:textId="77777777" w:rsidR="00757370" w:rsidRPr="00D2796E" w:rsidRDefault="00757370" w:rsidP="00757370">
            <w:pPr>
              <w:adjustRightInd w:val="0"/>
              <w:snapToGrid w:val="0"/>
              <w:spacing w:after="0" w:line="240" w:lineRule="auto"/>
              <w:jc w:val="center"/>
              <w:rPr>
                <w:rFonts w:ascii="Times New Roman" w:eastAsia="Times New Roman" w:hAnsi="Times New Roman" w:cs="Times New Roman"/>
                <w:snapToGrid w:val="0"/>
                <w:color w:val="000000"/>
                <w:sz w:val="20"/>
                <w:szCs w:val="20"/>
                <w:lang w:val="en-US" w:eastAsia="de-DE" w:bidi="en-US"/>
              </w:rPr>
            </w:pPr>
          </w:p>
        </w:tc>
        <w:tc>
          <w:tcPr>
            <w:tcW w:w="3793" w:type="pct"/>
            <w:shd w:val="clear" w:color="auto" w:fill="auto"/>
          </w:tcPr>
          <w:p w14:paraId="3CEB6FCA" w14:textId="77777777" w:rsidR="00757370" w:rsidRPr="00D2796E" w:rsidRDefault="00757370" w:rsidP="00757370">
            <w:pPr>
              <w:adjustRightInd w:val="0"/>
              <w:snapToGrid w:val="0"/>
              <w:spacing w:after="0" w:line="240" w:lineRule="auto"/>
              <w:rPr>
                <w:rFonts w:ascii="Times New Roman" w:eastAsia="Times New Roman" w:hAnsi="Times New Roman" w:cs="Times New Roman"/>
                <w:snapToGrid w:val="0"/>
                <w:color w:val="000000"/>
                <w:sz w:val="20"/>
                <w:szCs w:val="20"/>
                <w:lang w:val="en-US" w:eastAsia="de-DE" w:bidi="en-US"/>
              </w:rPr>
            </w:pPr>
            <w:r w:rsidRPr="00D2796E">
              <w:rPr>
                <w:rFonts w:ascii="Times New Roman" w:eastAsia="Times New Roman" w:hAnsi="Times New Roman" w:cs="Times New Roman"/>
                <w:snapToGrid w:val="0"/>
                <w:color w:val="000000"/>
                <w:sz w:val="20"/>
                <w:szCs w:val="20"/>
                <w:lang w:eastAsia="de-DE" w:bidi="en-US"/>
              </w:rPr>
              <w:t>reverse TCTGGGTGGCAGTGAT</w:t>
            </w:r>
          </w:p>
        </w:tc>
      </w:tr>
      <w:tr w:rsidR="00757370" w:rsidRPr="00757370" w14:paraId="40522DB8" w14:textId="77777777" w:rsidTr="001E64CC">
        <w:trPr>
          <w:trHeight w:val="397"/>
        </w:trPr>
        <w:tc>
          <w:tcPr>
            <w:tcW w:w="1207" w:type="pct"/>
            <w:shd w:val="clear" w:color="auto" w:fill="auto"/>
          </w:tcPr>
          <w:p w14:paraId="57FB7CCF" w14:textId="77777777" w:rsidR="00757370" w:rsidRPr="00D2796E" w:rsidRDefault="00757370" w:rsidP="00757370">
            <w:pPr>
              <w:adjustRightInd w:val="0"/>
              <w:snapToGrid w:val="0"/>
              <w:spacing w:after="0" w:line="240" w:lineRule="auto"/>
              <w:jc w:val="center"/>
              <w:rPr>
                <w:rFonts w:ascii="Times New Roman" w:eastAsia="Times New Roman" w:hAnsi="Times New Roman" w:cs="Times New Roman"/>
                <w:snapToGrid w:val="0"/>
                <w:color w:val="000000"/>
                <w:sz w:val="20"/>
                <w:szCs w:val="20"/>
                <w:lang w:val="en-US" w:eastAsia="de-DE" w:bidi="en-US"/>
              </w:rPr>
            </w:pPr>
            <w:r w:rsidRPr="00D2796E">
              <w:rPr>
                <w:rFonts w:ascii="Times New Roman" w:eastAsia="Times New Roman" w:hAnsi="Times New Roman" w:cs="Times New Roman"/>
                <w:snapToGrid w:val="0"/>
                <w:color w:val="000000"/>
                <w:sz w:val="20"/>
                <w:szCs w:val="20"/>
                <w:lang w:val="en-US" w:eastAsia="de-DE" w:bidi="en-US"/>
              </w:rPr>
              <w:t>c-MYC</w:t>
            </w:r>
          </w:p>
        </w:tc>
        <w:tc>
          <w:tcPr>
            <w:tcW w:w="3793" w:type="pct"/>
            <w:shd w:val="clear" w:color="auto" w:fill="auto"/>
          </w:tcPr>
          <w:p w14:paraId="65EFEC89" w14:textId="77777777" w:rsidR="00757370" w:rsidRPr="00D2796E" w:rsidRDefault="00757370" w:rsidP="00757370">
            <w:pPr>
              <w:adjustRightInd w:val="0"/>
              <w:snapToGrid w:val="0"/>
              <w:spacing w:after="0" w:line="240" w:lineRule="auto"/>
              <w:rPr>
                <w:rFonts w:ascii="Times New Roman" w:eastAsia="Times New Roman" w:hAnsi="Times New Roman" w:cs="Times New Roman"/>
                <w:snapToGrid w:val="0"/>
                <w:color w:val="000000"/>
                <w:sz w:val="20"/>
                <w:szCs w:val="20"/>
                <w:lang w:val="en-US" w:eastAsia="de-DE" w:bidi="en-US"/>
              </w:rPr>
            </w:pPr>
            <w:r w:rsidRPr="00D2796E">
              <w:rPr>
                <w:rFonts w:ascii="Times New Roman" w:eastAsia="Times New Roman" w:hAnsi="Times New Roman" w:cs="Times New Roman"/>
                <w:snapToGrid w:val="0"/>
                <w:color w:val="000000"/>
                <w:sz w:val="20"/>
                <w:szCs w:val="20"/>
                <w:lang w:eastAsia="de-DE" w:bidi="en-US"/>
              </w:rPr>
              <w:t>forward GGTGCTCCATGAGGAGACA</w:t>
            </w:r>
          </w:p>
        </w:tc>
      </w:tr>
      <w:tr w:rsidR="00757370" w:rsidRPr="00757370" w14:paraId="3B950B3E" w14:textId="77777777" w:rsidTr="001E64CC">
        <w:trPr>
          <w:trHeight w:val="397"/>
        </w:trPr>
        <w:tc>
          <w:tcPr>
            <w:tcW w:w="1207" w:type="pct"/>
            <w:shd w:val="clear" w:color="auto" w:fill="auto"/>
          </w:tcPr>
          <w:p w14:paraId="2BB0BF8A" w14:textId="77777777" w:rsidR="00757370" w:rsidRPr="00D2796E" w:rsidRDefault="00757370" w:rsidP="00757370">
            <w:pPr>
              <w:adjustRightInd w:val="0"/>
              <w:snapToGrid w:val="0"/>
              <w:spacing w:after="0" w:line="240" w:lineRule="auto"/>
              <w:jc w:val="center"/>
              <w:rPr>
                <w:rFonts w:ascii="Times New Roman" w:eastAsia="Times New Roman" w:hAnsi="Times New Roman" w:cs="Times New Roman"/>
                <w:snapToGrid w:val="0"/>
                <w:color w:val="000000"/>
                <w:sz w:val="20"/>
                <w:szCs w:val="20"/>
                <w:lang w:val="en-US" w:eastAsia="de-DE" w:bidi="en-US"/>
              </w:rPr>
            </w:pPr>
          </w:p>
        </w:tc>
        <w:tc>
          <w:tcPr>
            <w:tcW w:w="3793" w:type="pct"/>
            <w:shd w:val="clear" w:color="auto" w:fill="auto"/>
          </w:tcPr>
          <w:p w14:paraId="36B0E6DA" w14:textId="77777777" w:rsidR="00757370" w:rsidRPr="00D2796E" w:rsidRDefault="00757370" w:rsidP="00757370">
            <w:pPr>
              <w:adjustRightInd w:val="0"/>
              <w:snapToGrid w:val="0"/>
              <w:spacing w:after="0" w:line="240" w:lineRule="auto"/>
              <w:rPr>
                <w:rFonts w:ascii="Times New Roman" w:eastAsia="Times New Roman" w:hAnsi="Times New Roman" w:cs="Times New Roman"/>
                <w:snapToGrid w:val="0"/>
                <w:color w:val="000000"/>
                <w:sz w:val="20"/>
                <w:szCs w:val="20"/>
                <w:lang w:val="en-US" w:eastAsia="de-DE" w:bidi="en-US"/>
              </w:rPr>
            </w:pPr>
            <w:r w:rsidRPr="00D2796E">
              <w:rPr>
                <w:rFonts w:ascii="Times New Roman" w:eastAsia="Times New Roman" w:hAnsi="Times New Roman" w:cs="Times New Roman"/>
                <w:snapToGrid w:val="0"/>
                <w:color w:val="000000"/>
                <w:sz w:val="20"/>
                <w:szCs w:val="20"/>
                <w:lang w:eastAsia="de-DE" w:bidi="en-US"/>
              </w:rPr>
              <w:t>reverse CCTGCCTCTTTTCCACAGAA</w:t>
            </w:r>
          </w:p>
        </w:tc>
      </w:tr>
      <w:tr w:rsidR="00757370" w:rsidRPr="00757370" w14:paraId="3C600DB0" w14:textId="77777777" w:rsidTr="001E64CC">
        <w:trPr>
          <w:trHeight w:val="397"/>
        </w:trPr>
        <w:tc>
          <w:tcPr>
            <w:tcW w:w="1207" w:type="pct"/>
            <w:shd w:val="clear" w:color="auto" w:fill="auto"/>
          </w:tcPr>
          <w:p w14:paraId="5FDD1F64" w14:textId="77777777" w:rsidR="00757370" w:rsidRPr="00D2796E" w:rsidRDefault="00757370" w:rsidP="00757370">
            <w:pPr>
              <w:adjustRightInd w:val="0"/>
              <w:snapToGrid w:val="0"/>
              <w:spacing w:after="0" w:line="240" w:lineRule="auto"/>
              <w:jc w:val="center"/>
              <w:rPr>
                <w:rFonts w:ascii="Times New Roman" w:eastAsia="Times New Roman" w:hAnsi="Times New Roman" w:cs="Times New Roman"/>
                <w:snapToGrid w:val="0"/>
                <w:color w:val="000000"/>
                <w:sz w:val="20"/>
                <w:szCs w:val="20"/>
                <w:lang w:val="en-US" w:eastAsia="de-DE" w:bidi="en-US"/>
              </w:rPr>
            </w:pPr>
            <w:r w:rsidRPr="00D2796E">
              <w:rPr>
                <w:rFonts w:ascii="Times New Roman" w:eastAsia="Times New Roman" w:hAnsi="Times New Roman" w:cs="Times New Roman"/>
                <w:snapToGrid w:val="0"/>
                <w:color w:val="000000"/>
                <w:sz w:val="20"/>
                <w:szCs w:val="20"/>
                <w:lang w:val="en-US" w:eastAsia="de-DE" w:bidi="en-US"/>
              </w:rPr>
              <w:t>NANOG</w:t>
            </w:r>
          </w:p>
        </w:tc>
        <w:tc>
          <w:tcPr>
            <w:tcW w:w="3793" w:type="pct"/>
            <w:shd w:val="clear" w:color="auto" w:fill="auto"/>
          </w:tcPr>
          <w:p w14:paraId="410A1F50" w14:textId="77777777" w:rsidR="00757370" w:rsidRPr="00D2796E" w:rsidRDefault="00757370" w:rsidP="00757370">
            <w:pPr>
              <w:rPr>
                <w:rFonts w:ascii="Times New Roman" w:eastAsia="Times New Roman" w:hAnsi="Times New Roman" w:cs="Times New Roman"/>
                <w:color w:val="000000"/>
                <w:sz w:val="20"/>
                <w:szCs w:val="20"/>
                <w:lang w:val="en-US" w:eastAsia="de-DE"/>
              </w:rPr>
            </w:pPr>
            <w:r w:rsidRPr="00D2796E">
              <w:rPr>
                <w:rFonts w:ascii="Times New Roman" w:eastAsia="Times New Roman" w:hAnsi="Times New Roman" w:cs="Times New Roman"/>
                <w:color w:val="000000"/>
                <w:sz w:val="20"/>
                <w:szCs w:val="20"/>
                <w:lang w:eastAsia="de-DE"/>
              </w:rPr>
              <w:t>forward ACCTTGGCTGCCGTCTCTGG</w:t>
            </w:r>
          </w:p>
        </w:tc>
      </w:tr>
      <w:tr w:rsidR="00757370" w:rsidRPr="00757370" w14:paraId="2C182410" w14:textId="77777777" w:rsidTr="001E64CC">
        <w:trPr>
          <w:trHeight w:val="397"/>
        </w:trPr>
        <w:tc>
          <w:tcPr>
            <w:tcW w:w="1207" w:type="pct"/>
            <w:shd w:val="clear" w:color="auto" w:fill="auto"/>
          </w:tcPr>
          <w:p w14:paraId="4BF9F9AB" w14:textId="77777777" w:rsidR="00757370" w:rsidRPr="00D2796E" w:rsidRDefault="00757370" w:rsidP="00757370">
            <w:pPr>
              <w:adjustRightInd w:val="0"/>
              <w:snapToGrid w:val="0"/>
              <w:spacing w:after="0" w:line="240" w:lineRule="auto"/>
              <w:jc w:val="center"/>
              <w:rPr>
                <w:rFonts w:ascii="Times New Roman" w:eastAsia="Times New Roman" w:hAnsi="Times New Roman" w:cs="Times New Roman"/>
                <w:snapToGrid w:val="0"/>
                <w:color w:val="000000"/>
                <w:sz w:val="20"/>
                <w:szCs w:val="20"/>
                <w:lang w:val="en-US" w:eastAsia="de-DE" w:bidi="en-US"/>
              </w:rPr>
            </w:pPr>
          </w:p>
        </w:tc>
        <w:tc>
          <w:tcPr>
            <w:tcW w:w="3793" w:type="pct"/>
            <w:shd w:val="clear" w:color="auto" w:fill="auto"/>
          </w:tcPr>
          <w:p w14:paraId="4FEC0211" w14:textId="77777777" w:rsidR="00757370" w:rsidRPr="00D2796E" w:rsidRDefault="00757370" w:rsidP="00757370">
            <w:pPr>
              <w:rPr>
                <w:rFonts w:ascii="Times New Roman" w:eastAsia="Times New Roman" w:hAnsi="Times New Roman" w:cs="Times New Roman"/>
                <w:color w:val="000000"/>
                <w:sz w:val="20"/>
                <w:szCs w:val="20"/>
                <w:lang w:val="en-US" w:eastAsia="de-DE"/>
              </w:rPr>
            </w:pPr>
            <w:r w:rsidRPr="00D2796E">
              <w:rPr>
                <w:rFonts w:ascii="Times New Roman" w:eastAsia="Times New Roman" w:hAnsi="Times New Roman" w:cs="Times New Roman"/>
                <w:color w:val="000000"/>
                <w:sz w:val="20"/>
                <w:szCs w:val="20"/>
                <w:lang w:eastAsia="de-DE"/>
              </w:rPr>
              <w:t>reverse AGCAAAGCCTCCCAATCCCAAACA</w:t>
            </w:r>
          </w:p>
        </w:tc>
      </w:tr>
      <w:tr w:rsidR="00757370" w:rsidRPr="00757370" w14:paraId="510DE6A0" w14:textId="77777777" w:rsidTr="001E64CC">
        <w:trPr>
          <w:trHeight w:val="397"/>
        </w:trPr>
        <w:tc>
          <w:tcPr>
            <w:tcW w:w="1207" w:type="pct"/>
            <w:shd w:val="clear" w:color="auto" w:fill="auto"/>
          </w:tcPr>
          <w:p w14:paraId="352C4424" w14:textId="77777777" w:rsidR="00757370" w:rsidRPr="00D2796E" w:rsidRDefault="00757370" w:rsidP="00757370">
            <w:pPr>
              <w:adjustRightInd w:val="0"/>
              <w:snapToGrid w:val="0"/>
              <w:spacing w:after="0" w:line="240" w:lineRule="auto"/>
              <w:jc w:val="center"/>
              <w:rPr>
                <w:rFonts w:ascii="Times New Roman" w:eastAsia="Times New Roman" w:hAnsi="Times New Roman" w:cs="Times New Roman"/>
                <w:snapToGrid w:val="0"/>
                <w:color w:val="000000"/>
                <w:sz w:val="20"/>
                <w:szCs w:val="20"/>
                <w:lang w:val="en-US" w:eastAsia="de-DE" w:bidi="en-US"/>
              </w:rPr>
            </w:pPr>
            <w:r w:rsidRPr="00D2796E">
              <w:rPr>
                <w:rFonts w:ascii="Times New Roman" w:eastAsia="Times New Roman" w:hAnsi="Times New Roman" w:cs="Times New Roman"/>
                <w:snapToGrid w:val="0"/>
                <w:color w:val="000000"/>
                <w:sz w:val="20"/>
                <w:szCs w:val="20"/>
                <w:lang w:val="en-US" w:eastAsia="de-DE" w:bidi="en-US"/>
              </w:rPr>
              <w:t>SOX2</w:t>
            </w:r>
          </w:p>
        </w:tc>
        <w:tc>
          <w:tcPr>
            <w:tcW w:w="3793" w:type="pct"/>
            <w:shd w:val="clear" w:color="auto" w:fill="auto"/>
          </w:tcPr>
          <w:p w14:paraId="7E3EFA1B" w14:textId="77777777" w:rsidR="00757370" w:rsidRPr="00D2796E" w:rsidRDefault="00757370" w:rsidP="00757370">
            <w:pPr>
              <w:rPr>
                <w:rFonts w:ascii="Times New Roman" w:eastAsia="Times New Roman" w:hAnsi="Times New Roman" w:cs="Times New Roman"/>
                <w:color w:val="000000"/>
                <w:sz w:val="20"/>
                <w:szCs w:val="20"/>
                <w:lang w:val="en-US" w:eastAsia="de-DE"/>
              </w:rPr>
            </w:pPr>
            <w:r w:rsidRPr="00D2796E">
              <w:rPr>
                <w:rFonts w:ascii="Times New Roman" w:eastAsia="Times New Roman" w:hAnsi="Times New Roman" w:cs="Times New Roman"/>
                <w:color w:val="000000"/>
                <w:sz w:val="20"/>
                <w:szCs w:val="20"/>
                <w:lang w:eastAsia="de-DE"/>
              </w:rPr>
              <w:t>forward GAGCTTTGCAGGAAGTTTGC</w:t>
            </w:r>
          </w:p>
        </w:tc>
      </w:tr>
      <w:tr w:rsidR="00757370" w:rsidRPr="00757370" w14:paraId="3932C4C2" w14:textId="77777777" w:rsidTr="001E64CC">
        <w:trPr>
          <w:trHeight w:val="397"/>
        </w:trPr>
        <w:tc>
          <w:tcPr>
            <w:tcW w:w="1207" w:type="pct"/>
            <w:shd w:val="clear" w:color="auto" w:fill="auto"/>
          </w:tcPr>
          <w:p w14:paraId="1D557C0B" w14:textId="77777777" w:rsidR="00757370" w:rsidRPr="00D2796E" w:rsidRDefault="00757370" w:rsidP="00757370">
            <w:pPr>
              <w:adjustRightInd w:val="0"/>
              <w:snapToGrid w:val="0"/>
              <w:spacing w:after="0" w:line="240" w:lineRule="auto"/>
              <w:jc w:val="center"/>
              <w:rPr>
                <w:rFonts w:ascii="Times New Roman" w:eastAsia="Times New Roman" w:hAnsi="Times New Roman" w:cs="Times New Roman"/>
                <w:snapToGrid w:val="0"/>
                <w:color w:val="000000"/>
                <w:sz w:val="20"/>
                <w:szCs w:val="20"/>
                <w:lang w:val="en-US" w:eastAsia="de-DE" w:bidi="en-US"/>
              </w:rPr>
            </w:pPr>
          </w:p>
        </w:tc>
        <w:tc>
          <w:tcPr>
            <w:tcW w:w="3793" w:type="pct"/>
            <w:shd w:val="clear" w:color="auto" w:fill="auto"/>
          </w:tcPr>
          <w:p w14:paraId="73846565" w14:textId="77777777" w:rsidR="00757370" w:rsidRPr="00D2796E" w:rsidRDefault="00757370" w:rsidP="00757370">
            <w:pPr>
              <w:rPr>
                <w:rFonts w:ascii="Times New Roman" w:eastAsia="Times New Roman" w:hAnsi="Times New Roman" w:cs="Times New Roman"/>
                <w:color w:val="000000"/>
                <w:sz w:val="20"/>
                <w:szCs w:val="20"/>
                <w:lang w:val="en-US" w:eastAsia="de-DE"/>
              </w:rPr>
            </w:pPr>
            <w:r w:rsidRPr="00D2796E">
              <w:rPr>
                <w:rFonts w:ascii="Times New Roman" w:eastAsia="Times New Roman" w:hAnsi="Times New Roman" w:cs="Times New Roman"/>
                <w:color w:val="000000"/>
                <w:sz w:val="20"/>
                <w:szCs w:val="20"/>
                <w:lang w:eastAsia="de-DE"/>
              </w:rPr>
              <w:t>reverse GCAAGAAGCCTCTCCTTGAA</w:t>
            </w:r>
          </w:p>
        </w:tc>
      </w:tr>
      <w:tr w:rsidR="00757370" w:rsidRPr="00757370" w14:paraId="5F846801" w14:textId="77777777" w:rsidTr="001E64CC">
        <w:trPr>
          <w:trHeight w:val="397"/>
        </w:trPr>
        <w:tc>
          <w:tcPr>
            <w:tcW w:w="1207" w:type="pct"/>
            <w:shd w:val="clear" w:color="auto" w:fill="auto"/>
          </w:tcPr>
          <w:p w14:paraId="6BB3240F" w14:textId="77777777" w:rsidR="00757370" w:rsidRPr="00D2796E" w:rsidRDefault="00757370" w:rsidP="00757370">
            <w:pPr>
              <w:adjustRightInd w:val="0"/>
              <w:snapToGrid w:val="0"/>
              <w:spacing w:after="0" w:line="240" w:lineRule="auto"/>
              <w:jc w:val="center"/>
              <w:rPr>
                <w:rFonts w:ascii="Times New Roman" w:eastAsia="Times New Roman" w:hAnsi="Times New Roman" w:cs="Times New Roman"/>
                <w:snapToGrid w:val="0"/>
                <w:color w:val="000000"/>
                <w:sz w:val="20"/>
                <w:szCs w:val="20"/>
                <w:lang w:val="en-US" w:eastAsia="de-DE" w:bidi="en-US"/>
              </w:rPr>
            </w:pPr>
            <w:r w:rsidRPr="00D2796E">
              <w:rPr>
                <w:rFonts w:ascii="Times New Roman" w:eastAsia="Times New Roman" w:hAnsi="Times New Roman" w:cs="Times New Roman"/>
                <w:snapToGrid w:val="0"/>
                <w:color w:val="000000"/>
                <w:sz w:val="20"/>
                <w:szCs w:val="20"/>
                <w:lang w:val="en-US" w:eastAsia="de-DE" w:bidi="en-US"/>
              </w:rPr>
              <w:t>OCT4</w:t>
            </w:r>
          </w:p>
        </w:tc>
        <w:tc>
          <w:tcPr>
            <w:tcW w:w="3793" w:type="pct"/>
            <w:shd w:val="clear" w:color="auto" w:fill="auto"/>
          </w:tcPr>
          <w:p w14:paraId="527B4EA1" w14:textId="77777777" w:rsidR="00757370" w:rsidRPr="00D2796E" w:rsidRDefault="00757370" w:rsidP="00757370">
            <w:pPr>
              <w:rPr>
                <w:rFonts w:ascii="Times New Roman" w:eastAsia="Times New Roman" w:hAnsi="Times New Roman" w:cs="Times New Roman"/>
                <w:color w:val="000000"/>
                <w:sz w:val="20"/>
                <w:szCs w:val="20"/>
                <w:lang w:val="en-US" w:eastAsia="de-DE"/>
              </w:rPr>
            </w:pPr>
            <w:r w:rsidRPr="00D2796E">
              <w:rPr>
                <w:rFonts w:ascii="Times New Roman" w:eastAsia="Times New Roman" w:hAnsi="Times New Roman" w:cs="Times New Roman"/>
                <w:color w:val="000000"/>
                <w:sz w:val="20"/>
                <w:szCs w:val="20"/>
                <w:lang w:eastAsia="de-DE"/>
              </w:rPr>
              <w:t>forward TTTTGGTACCCCAGGCTATG</w:t>
            </w:r>
          </w:p>
        </w:tc>
      </w:tr>
      <w:tr w:rsidR="00757370" w:rsidRPr="00757370" w14:paraId="49F36D64" w14:textId="77777777" w:rsidTr="001E64CC">
        <w:trPr>
          <w:trHeight w:val="397"/>
        </w:trPr>
        <w:tc>
          <w:tcPr>
            <w:tcW w:w="1207" w:type="pct"/>
            <w:shd w:val="clear" w:color="auto" w:fill="auto"/>
          </w:tcPr>
          <w:p w14:paraId="7596CF51" w14:textId="77777777" w:rsidR="00757370" w:rsidRPr="00D2796E" w:rsidRDefault="00757370" w:rsidP="00757370">
            <w:pPr>
              <w:adjustRightInd w:val="0"/>
              <w:snapToGrid w:val="0"/>
              <w:spacing w:after="0" w:line="240" w:lineRule="auto"/>
              <w:jc w:val="center"/>
              <w:rPr>
                <w:rFonts w:ascii="Times New Roman" w:eastAsia="Times New Roman" w:hAnsi="Times New Roman" w:cs="Times New Roman"/>
                <w:snapToGrid w:val="0"/>
                <w:color w:val="000000"/>
                <w:sz w:val="20"/>
                <w:szCs w:val="20"/>
                <w:lang w:val="en-US" w:eastAsia="de-DE" w:bidi="en-US"/>
              </w:rPr>
            </w:pPr>
          </w:p>
        </w:tc>
        <w:tc>
          <w:tcPr>
            <w:tcW w:w="3793" w:type="pct"/>
            <w:shd w:val="clear" w:color="auto" w:fill="auto"/>
          </w:tcPr>
          <w:p w14:paraId="359C5847" w14:textId="77777777" w:rsidR="00757370" w:rsidRPr="00D2796E" w:rsidRDefault="00757370" w:rsidP="00757370">
            <w:pPr>
              <w:rPr>
                <w:rFonts w:ascii="Times New Roman" w:eastAsia="Times New Roman" w:hAnsi="Times New Roman" w:cs="Times New Roman"/>
                <w:color w:val="000000"/>
                <w:sz w:val="20"/>
                <w:szCs w:val="20"/>
                <w:lang w:val="en-US" w:eastAsia="de-DE"/>
              </w:rPr>
            </w:pPr>
            <w:r w:rsidRPr="00D2796E">
              <w:rPr>
                <w:rFonts w:ascii="Times New Roman" w:eastAsia="Times New Roman" w:hAnsi="Times New Roman" w:cs="Times New Roman"/>
                <w:color w:val="000000"/>
                <w:sz w:val="20"/>
                <w:szCs w:val="20"/>
                <w:lang w:eastAsia="de-DE"/>
              </w:rPr>
              <w:t>reverse GCAGGCACCTCAGTTTGAAT</w:t>
            </w:r>
          </w:p>
        </w:tc>
      </w:tr>
      <w:tr w:rsidR="003F5D8F" w:rsidRPr="00757370" w14:paraId="508EFB5E" w14:textId="77777777" w:rsidTr="001E64CC">
        <w:trPr>
          <w:trHeight w:val="397"/>
        </w:trPr>
        <w:tc>
          <w:tcPr>
            <w:tcW w:w="1207" w:type="pct"/>
            <w:shd w:val="clear" w:color="auto" w:fill="auto"/>
          </w:tcPr>
          <w:p w14:paraId="1AB867C0" w14:textId="77777777" w:rsidR="003F5D8F" w:rsidRPr="00D2796E" w:rsidRDefault="003F5D8F" w:rsidP="00757370">
            <w:pPr>
              <w:adjustRightInd w:val="0"/>
              <w:snapToGrid w:val="0"/>
              <w:spacing w:after="0" w:line="240" w:lineRule="auto"/>
              <w:jc w:val="center"/>
              <w:rPr>
                <w:rFonts w:ascii="Times New Roman" w:eastAsia="Times New Roman" w:hAnsi="Times New Roman" w:cs="Times New Roman"/>
                <w:snapToGrid w:val="0"/>
                <w:color w:val="000000"/>
                <w:sz w:val="20"/>
                <w:szCs w:val="20"/>
                <w:lang w:val="en-US" w:eastAsia="de-DE" w:bidi="en-US"/>
              </w:rPr>
            </w:pPr>
            <w:r>
              <w:rPr>
                <w:rFonts w:ascii="Times New Roman" w:eastAsia="Times New Roman" w:hAnsi="Times New Roman" w:cs="Times New Roman"/>
                <w:snapToGrid w:val="0"/>
                <w:color w:val="000000"/>
                <w:sz w:val="20"/>
                <w:szCs w:val="20"/>
                <w:lang w:val="en-US" w:eastAsia="de-DE" w:bidi="en-US"/>
              </w:rPr>
              <w:t>KLF4</w:t>
            </w:r>
          </w:p>
        </w:tc>
        <w:tc>
          <w:tcPr>
            <w:tcW w:w="3793" w:type="pct"/>
            <w:shd w:val="clear" w:color="auto" w:fill="auto"/>
          </w:tcPr>
          <w:p w14:paraId="2F710319" w14:textId="77777777" w:rsidR="003F5D8F" w:rsidRDefault="00A63965" w:rsidP="00757370">
            <w:pPr>
              <w:rPr>
                <w:rFonts w:ascii="Times New Roman" w:eastAsia="Times New Roman" w:hAnsi="Times New Roman" w:cs="Times New Roman"/>
                <w:color w:val="000000"/>
                <w:sz w:val="20"/>
                <w:szCs w:val="20"/>
                <w:lang w:eastAsia="de-DE"/>
              </w:rPr>
            </w:pPr>
            <w:r>
              <w:rPr>
                <w:rFonts w:ascii="Times New Roman" w:eastAsia="Times New Roman" w:hAnsi="Times New Roman" w:cs="Times New Roman"/>
                <w:color w:val="000000"/>
                <w:sz w:val="20"/>
                <w:szCs w:val="20"/>
                <w:lang w:eastAsia="de-DE"/>
              </w:rPr>
              <w:t>f</w:t>
            </w:r>
            <w:r w:rsidR="003F5D8F">
              <w:rPr>
                <w:rFonts w:ascii="Times New Roman" w:eastAsia="Times New Roman" w:hAnsi="Times New Roman" w:cs="Times New Roman"/>
                <w:color w:val="000000"/>
                <w:sz w:val="20"/>
                <w:szCs w:val="20"/>
                <w:lang w:eastAsia="de-DE"/>
              </w:rPr>
              <w:t xml:space="preserve">orward </w:t>
            </w:r>
            <w:r w:rsidR="003F5D8F" w:rsidRPr="003F5D8F">
              <w:rPr>
                <w:rFonts w:ascii="Times New Roman" w:eastAsia="Times New Roman" w:hAnsi="Times New Roman" w:cs="Times New Roman"/>
                <w:color w:val="000000"/>
                <w:sz w:val="20"/>
                <w:szCs w:val="20"/>
                <w:lang w:eastAsia="de-DE"/>
              </w:rPr>
              <w:t>GTGCCCCGAATAACAGCTCA</w:t>
            </w:r>
          </w:p>
          <w:p w14:paraId="1D90A176" w14:textId="77777777" w:rsidR="003F5D8F" w:rsidRPr="00D2796E" w:rsidRDefault="003F5D8F" w:rsidP="00757370">
            <w:pPr>
              <w:rPr>
                <w:rFonts w:ascii="Times New Roman" w:eastAsia="Times New Roman" w:hAnsi="Times New Roman" w:cs="Times New Roman"/>
                <w:color w:val="000000"/>
                <w:sz w:val="20"/>
                <w:szCs w:val="20"/>
                <w:lang w:eastAsia="de-DE"/>
              </w:rPr>
            </w:pPr>
            <w:r>
              <w:rPr>
                <w:rFonts w:ascii="Times New Roman" w:eastAsia="Times New Roman" w:hAnsi="Times New Roman" w:cs="Times New Roman"/>
                <w:color w:val="000000"/>
                <w:sz w:val="20"/>
                <w:szCs w:val="20"/>
                <w:lang w:eastAsia="de-DE"/>
              </w:rPr>
              <w:t xml:space="preserve">reverse </w:t>
            </w:r>
            <w:r w:rsidRPr="003F5D8F">
              <w:rPr>
                <w:rFonts w:ascii="Times New Roman" w:eastAsia="Times New Roman" w:hAnsi="Times New Roman" w:cs="Times New Roman"/>
                <w:color w:val="000000"/>
                <w:sz w:val="20"/>
                <w:szCs w:val="20"/>
                <w:lang w:eastAsia="de-DE"/>
              </w:rPr>
              <w:t>TTCTCACCTGTGTGGGTTCG</w:t>
            </w:r>
          </w:p>
        </w:tc>
      </w:tr>
    </w:tbl>
    <w:p w14:paraId="184E1447" w14:textId="77777777" w:rsidR="00757370" w:rsidRDefault="00757370" w:rsidP="00757370">
      <w:pPr>
        <w:suppressLineNumbers/>
        <w:spacing w:after="0" w:line="480" w:lineRule="auto"/>
      </w:pPr>
    </w:p>
    <w:p w14:paraId="066C9414" w14:textId="77777777" w:rsidR="00757370" w:rsidRDefault="00757370">
      <w:r>
        <w:br w:type="page"/>
      </w:r>
    </w:p>
    <w:p w14:paraId="66CFB18B" w14:textId="6519FC32" w:rsidR="00FA37EA" w:rsidRPr="00A818DB" w:rsidRDefault="00A818DB" w:rsidP="00A818DB">
      <w:pPr>
        <w:suppressLineNumbers/>
        <w:spacing w:after="0" w:line="480" w:lineRule="auto"/>
        <w:jc w:val="center"/>
        <w:rPr>
          <w:rFonts w:ascii="Times New Roman" w:eastAsia="Times New Roman" w:hAnsi="Times New Roman" w:cs="Times New Roman"/>
          <w:b/>
          <w:color w:val="000000"/>
          <w:sz w:val="24"/>
          <w:szCs w:val="24"/>
          <w:shd w:val="clear" w:color="auto" w:fill="FFFFFF"/>
          <w:lang w:val="en-US" w:eastAsia="it-IT"/>
        </w:rPr>
      </w:pPr>
      <w:r>
        <w:rPr>
          <w:noProof/>
          <w:lang w:eastAsia="it-IT"/>
        </w:rPr>
        <w:lastRenderedPageBreak/>
        <mc:AlternateContent>
          <mc:Choice Requires="wps">
            <w:drawing>
              <wp:anchor distT="0" distB="0" distL="114300" distR="114300" simplePos="0" relativeHeight="251663360" behindDoc="0" locked="0" layoutInCell="1" allowOverlap="1" wp14:anchorId="4FD455E9" wp14:editId="2BBCB181">
                <wp:simplePos x="0" y="0"/>
                <wp:positionH relativeFrom="column">
                  <wp:posOffset>99695</wp:posOffset>
                </wp:positionH>
                <wp:positionV relativeFrom="paragraph">
                  <wp:posOffset>1857484</wp:posOffset>
                </wp:positionV>
                <wp:extent cx="5991225" cy="635"/>
                <wp:effectExtent l="0" t="0" r="9525" b="0"/>
                <wp:wrapTopAndBottom/>
                <wp:docPr id="1" name="Casella di testo 1"/>
                <wp:cNvGraphicFramePr/>
                <a:graphic xmlns:a="http://schemas.openxmlformats.org/drawingml/2006/main">
                  <a:graphicData uri="http://schemas.microsoft.com/office/word/2010/wordprocessingShape">
                    <wps:wsp>
                      <wps:cNvSpPr txBox="1"/>
                      <wps:spPr>
                        <a:xfrm>
                          <a:off x="0" y="0"/>
                          <a:ext cx="5991225" cy="635"/>
                        </a:xfrm>
                        <a:prstGeom prst="rect">
                          <a:avLst/>
                        </a:prstGeom>
                        <a:solidFill>
                          <a:prstClr val="white"/>
                        </a:solidFill>
                        <a:ln>
                          <a:noFill/>
                        </a:ln>
                      </wps:spPr>
                      <wps:txbx>
                        <w:txbxContent>
                          <w:p w14:paraId="34451666" w14:textId="1E4A8900" w:rsidR="006421D6" w:rsidRPr="006421D6" w:rsidRDefault="006421D6" w:rsidP="006421D6">
                            <w:pPr>
                              <w:pStyle w:val="Didascalia"/>
                              <w:rPr>
                                <w:rFonts w:ascii="Times New Roman" w:eastAsia="Times New Roman" w:hAnsi="Times New Roman" w:cs="Times New Roman"/>
                                <w:i w:val="0"/>
                                <w:iCs w:val="0"/>
                                <w:color w:val="000000"/>
                                <w:sz w:val="20"/>
                                <w:szCs w:val="20"/>
                                <w:shd w:val="clear" w:color="auto" w:fill="FFFFFF"/>
                                <w:lang w:val="en-US" w:eastAsia="it-IT"/>
                              </w:rPr>
                            </w:pPr>
                            <w:r w:rsidRPr="006421D6">
                              <w:rPr>
                                <w:rFonts w:ascii="Times New Roman" w:eastAsia="Times New Roman" w:hAnsi="Times New Roman" w:cs="Times New Roman"/>
                                <w:b/>
                                <w:i w:val="0"/>
                                <w:iCs w:val="0"/>
                                <w:color w:val="000000"/>
                                <w:sz w:val="20"/>
                                <w:szCs w:val="20"/>
                                <w:shd w:val="clear" w:color="auto" w:fill="FFFFFF"/>
                                <w:lang w:val="en-US" w:eastAsia="it-IT"/>
                              </w:rPr>
                              <w:t>Supplementary Fig. S1</w:t>
                            </w:r>
                            <w:r w:rsidRPr="006421D6">
                              <w:rPr>
                                <w:rFonts w:ascii="Times New Roman" w:eastAsia="Times New Roman" w:hAnsi="Times New Roman" w:cs="Times New Roman"/>
                                <w:i w:val="0"/>
                                <w:iCs w:val="0"/>
                                <w:color w:val="000000"/>
                                <w:sz w:val="20"/>
                                <w:szCs w:val="20"/>
                                <w:shd w:val="clear" w:color="auto" w:fill="FFFFFF"/>
                                <w:lang w:val="en-US" w:eastAsia="it-IT"/>
                              </w:rPr>
                              <w:t xml:space="preserve"> </w:t>
                            </w:r>
                            <w:r w:rsidR="0073460A" w:rsidRPr="0073460A">
                              <w:rPr>
                                <w:rFonts w:ascii="Times New Roman" w:eastAsia="Times New Roman" w:hAnsi="Times New Roman" w:cs="Times New Roman"/>
                                <w:i w:val="0"/>
                                <w:iCs w:val="0"/>
                                <w:color w:val="000000"/>
                                <w:sz w:val="20"/>
                                <w:szCs w:val="20"/>
                                <w:shd w:val="clear" w:color="auto" w:fill="FFFFFF"/>
                                <w:lang w:val="en-US" w:eastAsia="it-IT"/>
                              </w:rPr>
                              <w:t>Effects of TKi on CD26-expressing CML cells.</w:t>
                            </w:r>
                            <w:r w:rsidRPr="006421D6">
                              <w:rPr>
                                <w:rFonts w:ascii="Times New Roman" w:eastAsia="Times New Roman" w:hAnsi="Times New Roman" w:cs="Times New Roman"/>
                                <w:i w:val="0"/>
                                <w:iCs w:val="0"/>
                                <w:color w:val="000000"/>
                                <w:sz w:val="20"/>
                                <w:szCs w:val="20"/>
                                <w:shd w:val="clear" w:color="auto" w:fill="FFFFFF"/>
                                <w:lang w:val="en-US" w:eastAsia="it-IT"/>
                              </w:rPr>
                              <w:t xml:space="preserve"> </w:t>
                            </w:r>
                            <w:r w:rsidR="00533B87" w:rsidRPr="00711570">
                              <w:rPr>
                                <w:rFonts w:ascii="Times New Roman" w:eastAsia="Times New Roman" w:hAnsi="Times New Roman" w:cs="Times New Roman"/>
                                <w:i w:val="0"/>
                                <w:iCs w:val="0"/>
                                <w:color w:val="000000"/>
                                <w:sz w:val="20"/>
                                <w:szCs w:val="20"/>
                                <w:shd w:val="clear" w:color="auto" w:fill="FFFFFF"/>
                                <w:lang w:val="en-US" w:eastAsia="it-IT"/>
                              </w:rPr>
                              <w:t xml:space="preserve">The expression of </w:t>
                            </w:r>
                            <w:r w:rsidR="0073460A">
                              <w:rPr>
                                <w:rFonts w:ascii="Times New Roman" w:eastAsia="Times New Roman" w:hAnsi="Times New Roman" w:cs="Times New Roman"/>
                                <w:i w:val="0"/>
                                <w:iCs w:val="0"/>
                                <w:color w:val="000000"/>
                                <w:sz w:val="20"/>
                                <w:szCs w:val="20"/>
                                <w:shd w:val="clear" w:color="auto" w:fill="FFFFFF"/>
                                <w:lang w:val="en-US" w:eastAsia="it-IT"/>
                              </w:rPr>
                              <w:t xml:space="preserve">viable </w:t>
                            </w:r>
                            <w:r w:rsidR="00533B87">
                              <w:rPr>
                                <w:rFonts w:ascii="Times New Roman" w:eastAsia="Times New Roman" w:hAnsi="Times New Roman" w:cs="Times New Roman"/>
                                <w:i w:val="0"/>
                                <w:iCs w:val="0"/>
                                <w:color w:val="000000"/>
                                <w:sz w:val="20"/>
                                <w:szCs w:val="20"/>
                                <w:shd w:val="clear" w:color="auto" w:fill="FFFFFF"/>
                                <w:lang w:val="en-US" w:eastAsia="it-IT"/>
                              </w:rPr>
                              <w:t>CD26</w:t>
                            </w:r>
                            <w:r w:rsidR="0073460A">
                              <w:rPr>
                                <w:rFonts w:ascii="Times New Roman" w:eastAsia="Times New Roman" w:hAnsi="Times New Roman" w:cs="Times New Roman"/>
                                <w:i w:val="0"/>
                                <w:iCs w:val="0"/>
                                <w:color w:val="000000"/>
                                <w:sz w:val="20"/>
                                <w:szCs w:val="20"/>
                                <w:shd w:val="clear" w:color="auto" w:fill="FFFFFF"/>
                                <w:lang w:val="en-US" w:eastAsia="it-IT"/>
                              </w:rPr>
                              <w:t>-expressing</w:t>
                            </w:r>
                            <w:r w:rsidR="00533B87" w:rsidRPr="00711570">
                              <w:rPr>
                                <w:rFonts w:ascii="Times New Roman" w:eastAsia="Times New Roman" w:hAnsi="Times New Roman" w:cs="Times New Roman"/>
                                <w:i w:val="0"/>
                                <w:iCs w:val="0"/>
                                <w:color w:val="000000"/>
                                <w:sz w:val="20"/>
                                <w:szCs w:val="20"/>
                                <w:shd w:val="clear" w:color="auto" w:fill="FFFFFF"/>
                                <w:lang w:val="en-US" w:eastAsia="it-IT"/>
                              </w:rPr>
                              <w:t xml:space="preserve"> cells w</w:t>
                            </w:r>
                            <w:r w:rsidR="0073460A">
                              <w:rPr>
                                <w:rFonts w:ascii="Times New Roman" w:eastAsia="Times New Roman" w:hAnsi="Times New Roman" w:cs="Times New Roman"/>
                                <w:i w:val="0"/>
                                <w:iCs w:val="0"/>
                                <w:color w:val="000000"/>
                                <w:sz w:val="20"/>
                                <w:szCs w:val="20"/>
                                <w:shd w:val="clear" w:color="auto" w:fill="FFFFFF"/>
                                <w:lang w:val="en-US" w:eastAsia="it-IT"/>
                              </w:rPr>
                              <w:t>as</w:t>
                            </w:r>
                            <w:r w:rsidR="00533B87" w:rsidRPr="00711570">
                              <w:rPr>
                                <w:rFonts w:ascii="Times New Roman" w:eastAsia="Times New Roman" w:hAnsi="Times New Roman" w:cs="Times New Roman"/>
                                <w:i w:val="0"/>
                                <w:iCs w:val="0"/>
                                <w:color w:val="000000"/>
                                <w:sz w:val="20"/>
                                <w:szCs w:val="20"/>
                                <w:shd w:val="clear" w:color="auto" w:fill="FFFFFF"/>
                                <w:lang w:val="en-US" w:eastAsia="it-IT"/>
                              </w:rPr>
                              <w:t xml:space="preserve"> </w:t>
                            </w:r>
                            <w:r w:rsidR="0073460A">
                              <w:rPr>
                                <w:rFonts w:ascii="Times New Roman" w:eastAsia="Times New Roman" w:hAnsi="Times New Roman" w:cs="Times New Roman"/>
                                <w:i w:val="0"/>
                                <w:iCs w:val="0"/>
                                <w:color w:val="000000"/>
                                <w:sz w:val="20"/>
                                <w:szCs w:val="20"/>
                                <w:shd w:val="clear" w:color="auto" w:fill="FFFFFF"/>
                                <w:lang w:val="en-US" w:eastAsia="it-IT"/>
                              </w:rPr>
                              <w:t>evaluated</w:t>
                            </w:r>
                            <w:r w:rsidR="00533B87" w:rsidRPr="00711570">
                              <w:rPr>
                                <w:rFonts w:ascii="Times New Roman" w:eastAsia="Times New Roman" w:hAnsi="Times New Roman" w:cs="Times New Roman"/>
                                <w:i w:val="0"/>
                                <w:iCs w:val="0"/>
                                <w:color w:val="000000"/>
                                <w:sz w:val="20"/>
                                <w:szCs w:val="20"/>
                                <w:shd w:val="clear" w:color="auto" w:fill="FFFFFF"/>
                                <w:lang w:val="en-US" w:eastAsia="it-IT"/>
                              </w:rPr>
                              <w:t xml:space="preserve"> by flow cytometry. </w:t>
                            </w:r>
                            <w:r w:rsidRPr="006421D6">
                              <w:rPr>
                                <w:rFonts w:ascii="Times New Roman" w:eastAsia="Times New Roman" w:hAnsi="Times New Roman" w:cs="Times New Roman"/>
                                <w:i w:val="0"/>
                                <w:iCs w:val="0"/>
                                <w:color w:val="000000"/>
                                <w:sz w:val="20"/>
                                <w:szCs w:val="20"/>
                                <w:shd w:val="clear" w:color="auto" w:fill="FFFFFF"/>
                                <w:lang w:val="en-US" w:eastAsia="it-IT"/>
                              </w:rPr>
                              <w:t>(</w:t>
                            </w:r>
                            <w:r w:rsidRPr="00533B87">
                              <w:rPr>
                                <w:rFonts w:ascii="Times New Roman" w:eastAsia="Times New Roman" w:hAnsi="Times New Roman" w:cs="Times New Roman"/>
                                <w:b/>
                                <w:i w:val="0"/>
                                <w:iCs w:val="0"/>
                                <w:color w:val="000000"/>
                                <w:sz w:val="20"/>
                                <w:szCs w:val="20"/>
                                <w:shd w:val="clear" w:color="auto" w:fill="FFFFFF"/>
                                <w:lang w:val="en-US" w:eastAsia="it-IT"/>
                              </w:rPr>
                              <w:t>a</w:t>
                            </w:r>
                            <w:r w:rsidRPr="006421D6">
                              <w:rPr>
                                <w:rFonts w:ascii="Times New Roman" w:eastAsia="Times New Roman" w:hAnsi="Times New Roman" w:cs="Times New Roman"/>
                                <w:i w:val="0"/>
                                <w:iCs w:val="0"/>
                                <w:color w:val="000000"/>
                                <w:sz w:val="20"/>
                                <w:szCs w:val="20"/>
                                <w:shd w:val="clear" w:color="auto" w:fill="FFFFFF"/>
                                <w:lang w:val="en-US" w:eastAsia="it-IT"/>
                              </w:rPr>
                              <w:t>) KCL22 cells (3x10</w:t>
                            </w:r>
                            <w:r w:rsidRPr="007D259E">
                              <w:rPr>
                                <w:rFonts w:ascii="Times New Roman" w:eastAsia="Times New Roman" w:hAnsi="Times New Roman" w:cs="Times New Roman"/>
                                <w:i w:val="0"/>
                                <w:iCs w:val="0"/>
                                <w:color w:val="000000"/>
                                <w:sz w:val="20"/>
                                <w:szCs w:val="20"/>
                                <w:shd w:val="clear" w:color="auto" w:fill="FFFFFF"/>
                                <w:vertAlign w:val="superscript"/>
                                <w:lang w:val="en-US" w:eastAsia="it-IT"/>
                              </w:rPr>
                              <w:t>5</w:t>
                            </w:r>
                            <w:r w:rsidRPr="006421D6">
                              <w:rPr>
                                <w:rFonts w:ascii="Times New Roman" w:eastAsia="Times New Roman" w:hAnsi="Times New Roman" w:cs="Times New Roman"/>
                                <w:i w:val="0"/>
                                <w:iCs w:val="0"/>
                                <w:color w:val="000000"/>
                                <w:sz w:val="20"/>
                                <w:szCs w:val="20"/>
                                <w:shd w:val="clear" w:color="auto" w:fill="FFFFFF"/>
                                <w:lang w:val="en-US" w:eastAsia="it-IT"/>
                              </w:rPr>
                              <w:t xml:space="preserve">/mL) were treated with DMSO (vehicle), </w:t>
                            </w:r>
                            <w:r w:rsidR="00F43947">
                              <w:rPr>
                                <w:rFonts w:ascii="Times New Roman" w:eastAsia="Times New Roman" w:hAnsi="Times New Roman" w:cs="Times New Roman"/>
                                <w:i w:val="0"/>
                                <w:iCs w:val="0"/>
                                <w:color w:val="000000"/>
                                <w:sz w:val="20"/>
                                <w:szCs w:val="20"/>
                                <w:shd w:val="clear" w:color="auto" w:fill="FFFFFF"/>
                                <w:lang w:val="en-US" w:eastAsia="it-IT"/>
                              </w:rPr>
                              <w:t xml:space="preserve">or </w:t>
                            </w:r>
                            <w:r w:rsidRPr="006421D6">
                              <w:rPr>
                                <w:rFonts w:ascii="Times New Roman" w:eastAsia="Times New Roman" w:hAnsi="Times New Roman" w:cs="Times New Roman"/>
                                <w:i w:val="0"/>
                                <w:iCs w:val="0"/>
                                <w:color w:val="000000"/>
                                <w:sz w:val="20"/>
                                <w:szCs w:val="20"/>
                                <w:shd w:val="clear" w:color="auto" w:fill="FFFFFF"/>
                                <w:lang w:val="en-US" w:eastAsia="it-IT"/>
                              </w:rPr>
                              <w:t xml:space="preserve">1 μM imatinib or 4 nM ponatinib </w:t>
                            </w:r>
                            <w:r w:rsidR="00F43947">
                              <w:rPr>
                                <w:rFonts w:ascii="Times New Roman" w:eastAsia="Times New Roman" w:hAnsi="Times New Roman" w:cs="Times New Roman"/>
                                <w:i w:val="0"/>
                                <w:iCs w:val="0"/>
                                <w:color w:val="000000"/>
                                <w:sz w:val="20"/>
                                <w:szCs w:val="20"/>
                                <w:shd w:val="clear" w:color="auto" w:fill="FFFFFF"/>
                                <w:lang w:val="en-US" w:eastAsia="it-IT"/>
                              </w:rPr>
                              <w:t xml:space="preserve">(both dissolved in DMSO) </w:t>
                            </w:r>
                            <w:r w:rsidRPr="006421D6">
                              <w:rPr>
                                <w:rFonts w:ascii="Times New Roman" w:eastAsia="Times New Roman" w:hAnsi="Times New Roman" w:cs="Times New Roman"/>
                                <w:i w:val="0"/>
                                <w:iCs w:val="0"/>
                                <w:color w:val="000000"/>
                                <w:sz w:val="20"/>
                                <w:szCs w:val="20"/>
                                <w:shd w:val="clear" w:color="auto" w:fill="FFFFFF"/>
                                <w:lang w:val="en-US" w:eastAsia="it-IT"/>
                              </w:rPr>
                              <w:t>at time 0 and incubated for 72 hours. Histograms relative to CD26 MFI values from three independent experiments (mean ± S.D.) are shown; **p &lt; 0.01; ***p &lt; 0</w:t>
                            </w:r>
                            <w:r w:rsidR="007D259E">
                              <w:rPr>
                                <w:rFonts w:ascii="Times New Roman" w:eastAsia="Times New Roman" w:hAnsi="Times New Roman" w:cs="Times New Roman"/>
                                <w:i w:val="0"/>
                                <w:iCs w:val="0"/>
                                <w:color w:val="000000"/>
                                <w:sz w:val="20"/>
                                <w:szCs w:val="20"/>
                                <w:shd w:val="clear" w:color="auto" w:fill="FFFFFF"/>
                                <w:lang w:val="en-US" w:eastAsia="it-IT"/>
                              </w:rPr>
                              <w:t>.001; ns, not significant.</w:t>
                            </w:r>
                            <w:r>
                              <w:rPr>
                                <w:rFonts w:ascii="Times New Roman" w:eastAsia="Times New Roman" w:hAnsi="Times New Roman" w:cs="Times New Roman"/>
                                <w:i w:val="0"/>
                                <w:iCs w:val="0"/>
                                <w:color w:val="000000"/>
                                <w:sz w:val="20"/>
                                <w:szCs w:val="20"/>
                                <w:shd w:val="clear" w:color="auto" w:fill="FFFFFF"/>
                                <w:lang w:val="en-US" w:eastAsia="it-IT"/>
                              </w:rPr>
                              <w:t xml:space="preserve"> (</w:t>
                            </w:r>
                            <w:r w:rsidRPr="00533B87">
                              <w:rPr>
                                <w:rFonts w:ascii="Times New Roman" w:eastAsia="Times New Roman" w:hAnsi="Times New Roman" w:cs="Times New Roman"/>
                                <w:b/>
                                <w:i w:val="0"/>
                                <w:iCs w:val="0"/>
                                <w:color w:val="000000"/>
                                <w:sz w:val="20"/>
                                <w:szCs w:val="20"/>
                                <w:shd w:val="clear" w:color="auto" w:fill="FFFFFF"/>
                                <w:lang w:val="en-US" w:eastAsia="it-IT"/>
                              </w:rPr>
                              <w:t>b</w:t>
                            </w:r>
                            <w:r>
                              <w:rPr>
                                <w:rFonts w:ascii="Times New Roman" w:eastAsia="Times New Roman" w:hAnsi="Times New Roman" w:cs="Times New Roman"/>
                                <w:i w:val="0"/>
                                <w:iCs w:val="0"/>
                                <w:color w:val="000000"/>
                                <w:sz w:val="20"/>
                                <w:szCs w:val="20"/>
                                <w:shd w:val="clear" w:color="auto" w:fill="FFFFFF"/>
                                <w:lang w:val="en-US" w:eastAsia="it-IT"/>
                              </w:rPr>
                              <w:t>)</w:t>
                            </w:r>
                            <w:r w:rsidR="00711570">
                              <w:rPr>
                                <w:rFonts w:ascii="Times New Roman" w:eastAsia="Times New Roman" w:hAnsi="Times New Roman" w:cs="Times New Roman"/>
                                <w:i w:val="0"/>
                                <w:iCs w:val="0"/>
                                <w:color w:val="000000"/>
                                <w:sz w:val="20"/>
                                <w:szCs w:val="20"/>
                                <w:shd w:val="clear" w:color="auto" w:fill="FFFFFF"/>
                                <w:lang w:val="en-US" w:eastAsia="it-IT"/>
                              </w:rPr>
                              <w:t xml:space="preserve"> </w:t>
                            </w:r>
                            <w:r w:rsidR="0073460A">
                              <w:rPr>
                                <w:rFonts w:ascii="Times New Roman" w:eastAsia="Times New Roman" w:hAnsi="Times New Roman" w:cs="Times New Roman"/>
                                <w:i w:val="0"/>
                                <w:iCs w:val="0"/>
                                <w:color w:val="000000"/>
                                <w:sz w:val="20"/>
                                <w:szCs w:val="20"/>
                                <w:shd w:val="clear" w:color="auto" w:fill="FFFFFF"/>
                                <w:lang w:val="en-US" w:eastAsia="it-IT"/>
                              </w:rPr>
                              <w:t xml:space="preserve">Patient-derived CML cells </w:t>
                            </w:r>
                            <w:r w:rsidR="00711570" w:rsidRPr="00711570">
                              <w:rPr>
                                <w:rFonts w:ascii="Times New Roman" w:eastAsia="Times New Roman" w:hAnsi="Times New Roman" w:cs="Times New Roman"/>
                                <w:i w:val="0"/>
                                <w:iCs w:val="0"/>
                                <w:color w:val="000000"/>
                                <w:sz w:val="20"/>
                                <w:szCs w:val="20"/>
                                <w:shd w:val="clear" w:color="auto" w:fill="FFFFFF"/>
                                <w:lang w:val="en-US" w:eastAsia="it-IT"/>
                              </w:rPr>
                              <w:t>(3x10</w:t>
                            </w:r>
                            <w:r w:rsidR="00711570" w:rsidRPr="007D259E">
                              <w:rPr>
                                <w:rFonts w:ascii="Times New Roman" w:eastAsia="Times New Roman" w:hAnsi="Times New Roman" w:cs="Times New Roman"/>
                                <w:i w:val="0"/>
                                <w:iCs w:val="0"/>
                                <w:color w:val="000000"/>
                                <w:sz w:val="20"/>
                                <w:szCs w:val="20"/>
                                <w:shd w:val="clear" w:color="auto" w:fill="FFFFFF"/>
                                <w:vertAlign w:val="superscript"/>
                                <w:lang w:val="en-US" w:eastAsia="it-IT"/>
                              </w:rPr>
                              <w:t>5</w:t>
                            </w:r>
                            <w:r w:rsidR="00711570" w:rsidRPr="00711570">
                              <w:rPr>
                                <w:rFonts w:ascii="Times New Roman" w:eastAsia="Times New Roman" w:hAnsi="Times New Roman" w:cs="Times New Roman"/>
                                <w:i w:val="0"/>
                                <w:iCs w:val="0"/>
                                <w:color w:val="000000"/>
                                <w:sz w:val="20"/>
                                <w:szCs w:val="20"/>
                                <w:shd w:val="clear" w:color="auto" w:fill="FFFFFF"/>
                                <w:lang w:val="en-US" w:eastAsia="it-IT"/>
                              </w:rPr>
                              <w:t xml:space="preserve">/mL) were treated </w:t>
                            </w:r>
                            <w:r w:rsidR="00F43947">
                              <w:rPr>
                                <w:rFonts w:ascii="Times New Roman" w:eastAsia="Times New Roman" w:hAnsi="Times New Roman" w:cs="Times New Roman"/>
                                <w:i w:val="0"/>
                                <w:iCs w:val="0"/>
                                <w:color w:val="000000"/>
                                <w:sz w:val="20"/>
                                <w:szCs w:val="20"/>
                                <w:shd w:val="clear" w:color="auto" w:fill="FFFFFF"/>
                                <w:lang w:val="en-US" w:eastAsia="it-IT"/>
                              </w:rPr>
                              <w:t xml:space="preserve">as in (a) </w:t>
                            </w:r>
                            <w:r w:rsidR="00711570" w:rsidRPr="00711570">
                              <w:rPr>
                                <w:rFonts w:ascii="Times New Roman" w:eastAsia="Times New Roman" w:hAnsi="Times New Roman" w:cs="Times New Roman"/>
                                <w:i w:val="0"/>
                                <w:iCs w:val="0"/>
                                <w:color w:val="000000"/>
                                <w:sz w:val="20"/>
                                <w:szCs w:val="20"/>
                                <w:shd w:val="clear" w:color="auto" w:fill="FFFFFF"/>
                                <w:lang w:val="en-US" w:eastAsia="it-IT"/>
                              </w:rPr>
                              <w:t xml:space="preserve">or </w:t>
                            </w:r>
                            <w:r w:rsidR="00F43947">
                              <w:rPr>
                                <w:rFonts w:ascii="Times New Roman" w:eastAsia="Times New Roman" w:hAnsi="Times New Roman" w:cs="Times New Roman"/>
                                <w:i w:val="0"/>
                                <w:iCs w:val="0"/>
                                <w:color w:val="000000"/>
                                <w:sz w:val="20"/>
                                <w:szCs w:val="20"/>
                                <w:shd w:val="clear" w:color="auto" w:fill="FFFFFF"/>
                                <w:lang w:val="en-US" w:eastAsia="it-IT"/>
                              </w:rPr>
                              <w:t xml:space="preserve">with </w:t>
                            </w:r>
                            <w:r w:rsidR="00711570" w:rsidRPr="00711570">
                              <w:rPr>
                                <w:rFonts w:ascii="Times New Roman" w:eastAsia="Times New Roman" w:hAnsi="Times New Roman" w:cs="Times New Roman"/>
                                <w:i w:val="0"/>
                                <w:iCs w:val="0"/>
                                <w:color w:val="000000"/>
                                <w:sz w:val="20"/>
                                <w:szCs w:val="20"/>
                                <w:shd w:val="clear" w:color="auto" w:fill="FFFFFF"/>
                                <w:lang w:val="en-US" w:eastAsia="it-IT"/>
                              </w:rPr>
                              <w:t>10 μM XMD8-92</w:t>
                            </w:r>
                            <w:r w:rsidR="007B0E06">
                              <w:rPr>
                                <w:rFonts w:ascii="Times New Roman" w:eastAsia="Times New Roman" w:hAnsi="Times New Roman" w:cs="Times New Roman"/>
                                <w:i w:val="0"/>
                                <w:iCs w:val="0"/>
                                <w:color w:val="000000"/>
                                <w:sz w:val="20"/>
                                <w:szCs w:val="20"/>
                                <w:shd w:val="clear" w:color="auto" w:fill="FFFFFF"/>
                                <w:lang w:val="en-US" w:eastAsia="it-IT"/>
                              </w:rPr>
                              <w:t xml:space="preserve"> </w:t>
                            </w:r>
                            <w:r w:rsidR="007B0E06" w:rsidRPr="007B0E06">
                              <w:rPr>
                                <w:rFonts w:ascii="Times New Roman" w:eastAsia="Times New Roman" w:hAnsi="Times New Roman" w:cs="Times New Roman"/>
                                <w:i w:val="0"/>
                                <w:iCs w:val="0"/>
                                <w:color w:val="000000"/>
                                <w:sz w:val="20"/>
                                <w:szCs w:val="20"/>
                                <w:shd w:val="clear" w:color="auto" w:fill="FFFFFF"/>
                                <w:lang w:val="en-US" w:eastAsia="it-IT"/>
                              </w:rPr>
                              <w:t>(dissolved in DMSO)</w:t>
                            </w:r>
                            <w:r w:rsidR="00711570" w:rsidRPr="00711570">
                              <w:rPr>
                                <w:rFonts w:ascii="Times New Roman" w:eastAsia="Times New Roman" w:hAnsi="Times New Roman" w:cs="Times New Roman"/>
                                <w:i w:val="0"/>
                                <w:iCs w:val="0"/>
                                <w:color w:val="000000"/>
                                <w:sz w:val="20"/>
                                <w:szCs w:val="20"/>
                                <w:shd w:val="clear" w:color="auto" w:fill="FFFFFF"/>
                                <w:lang w:val="en-US" w:eastAsia="it-IT"/>
                              </w:rPr>
                              <w:t xml:space="preserve"> at time 0 and incubated for 72 hours. Histograms relative to the percentage of </w:t>
                            </w:r>
                            <w:r w:rsidR="0073460A">
                              <w:rPr>
                                <w:rFonts w:ascii="Times New Roman" w:eastAsia="Times New Roman" w:hAnsi="Times New Roman" w:cs="Times New Roman"/>
                                <w:i w:val="0"/>
                                <w:iCs w:val="0"/>
                                <w:color w:val="000000"/>
                                <w:sz w:val="20"/>
                                <w:szCs w:val="20"/>
                                <w:shd w:val="clear" w:color="auto" w:fill="FFFFFF"/>
                                <w:lang w:val="en-US" w:eastAsia="it-IT"/>
                              </w:rPr>
                              <w:t>viable</w:t>
                            </w:r>
                            <w:r w:rsidR="00711570" w:rsidRPr="00711570">
                              <w:rPr>
                                <w:rFonts w:ascii="Times New Roman" w:eastAsia="Times New Roman" w:hAnsi="Times New Roman" w:cs="Times New Roman"/>
                                <w:i w:val="0"/>
                                <w:iCs w:val="0"/>
                                <w:color w:val="000000"/>
                                <w:sz w:val="20"/>
                                <w:szCs w:val="20"/>
                                <w:shd w:val="clear" w:color="auto" w:fill="FFFFFF"/>
                                <w:lang w:val="en-US" w:eastAsia="it-IT"/>
                              </w:rPr>
                              <w:t xml:space="preserve"> cells expressing CD26/CD34 from three experiments are shown.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FD455E9" id="_x0000_t202" coordsize="21600,21600" o:spt="202" path="m,l,21600r21600,l21600,xe">
                <v:stroke joinstyle="miter"/>
                <v:path gradientshapeok="t" o:connecttype="rect"/>
              </v:shapetype>
              <v:shape id="Casella di testo 1" o:spid="_x0000_s1026" type="#_x0000_t202" style="position:absolute;left:0;text-align:left;margin-left:7.85pt;margin-top:146.25pt;width:471.75pt;height:.0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" stroked="f">
                <v:textbox style="mso-fit-shape-to-text:t" inset="0,0,0,0">
                  <w:txbxContent>
                    <w:p w14:paraId="34451666" w14:textId="1E4A8900" w:rsidR="006421D6" w:rsidRPr="006421D6" w:rsidRDefault="006421D6" w:rsidP="006421D6">
                      <w:pPr>
                        <w:pStyle w:val="Didascalia"/>
                        <w:rPr>
                          <w:rFonts w:ascii="Times New Roman" w:eastAsia="Times New Roman" w:hAnsi="Times New Roman" w:cs="Times New Roman"/>
                          <w:i w:val="0"/>
                          <w:iCs w:val="0"/>
                          <w:color w:val="000000"/>
                          <w:sz w:val="20"/>
                          <w:szCs w:val="20"/>
                          <w:shd w:val="clear" w:color="auto" w:fill="FFFFFF"/>
                          <w:lang w:val="en-US" w:eastAsia="it-IT"/>
                        </w:rPr>
                      </w:pPr>
                      <w:r w:rsidRPr="006421D6">
                        <w:rPr>
                          <w:rFonts w:ascii="Times New Roman" w:eastAsia="Times New Roman" w:hAnsi="Times New Roman" w:cs="Times New Roman"/>
                          <w:b/>
                          <w:i w:val="0"/>
                          <w:iCs w:val="0"/>
                          <w:color w:val="000000"/>
                          <w:sz w:val="20"/>
                          <w:szCs w:val="20"/>
                          <w:shd w:val="clear" w:color="auto" w:fill="FFFFFF"/>
                          <w:lang w:val="en-US" w:eastAsia="it-IT"/>
                        </w:rPr>
                        <w:t>Supplementary Fig. S1</w:t>
                      </w:r>
                      <w:r w:rsidRPr="006421D6">
                        <w:rPr>
                          <w:rFonts w:ascii="Times New Roman" w:eastAsia="Times New Roman" w:hAnsi="Times New Roman" w:cs="Times New Roman"/>
                          <w:i w:val="0"/>
                          <w:iCs w:val="0"/>
                          <w:color w:val="000000"/>
                          <w:sz w:val="20"/>
                          <w:szCs w:val="20"/>
                          <w:shd w:val="clear" w:color="auto" w:fill="FFFFFF"/>
                          <w:lang w:val="en-US" w:eastAsia="it-IT"/>
                        </w:rPr>
                        <w:t xml:space="preserve"> </w:t>
                      </w:r>
                      <w:r w:rsidR="0073460A" w:rsidRPr="0073460A">
                        <w:rPr>
                          <w:rFonts w:ascii="Times New Roman" w:eastAsia="Times New Roman" w:hAnsi="Times New Roman" w:cs="Times New Roman"/>
                          <w:i w:val="0"/>
                          <w:iCs w:val="0"/>
                          <w:color w:val="000000"/>
                          <w:sz w:val="20"/>
                          <w:szCs w:val="20"/>
                          <w:shd w:val="clear" w:color="auto" w:fill="FFFFFF"/>
                          <w:lang w:val="en-US" w:eastAsia="it-IT"/>
                        </w:rPr>
                        <w:t>Effects of TKi on CD26-expressing CML cells.</w:t>
                      </w:r>
                      <w:r w:rsidRPr="006421D6">
                        <w:rPr>
                          <w:rFonts w:ascii="Times New Roman" w:eastAsia="Times New Roman" w:hAnsi="Times New Roman" w:cs="Times New Roman"/>
                          <w:i w:val="0"/>
                          <w:iCs w:val="0"/>
                          <w:color w:val="000000"/>
                          <w:sz w:val="20"/>
                          <w:szCs w:val="20"/>
                          <w:shd w:val="clear" w:color="auto" w:fill="FFFFFF"/>
                          <w:lang w:val="en-US" w:eastAsia="it-IT"/>
                        </w:rPr>
                        <w:t xml:space="preserve"> </w:t>
                      </w:r>
                      <w:r w:rsidR="00533B87" w:rsidRPr="00711570">
                        <w:rPr>
                          <w:rFonts w:ascii="Times New Roman" w:eastAsia="Times New Roman" w:hAnsi="Times New Roman" w:cs="Times New Roman"/>
                          <w:i w:val="0"/>
                          <w:iCs w:val="0"/>
                          <w:color w:val="000000"/>
                          <w:sz w:val="20"/>
                          <w:szCs w:val="20"/>
                          <w:shd w:val="clear" w:color="auto" w:fill="FFFFFF"/>
                          <w:lang w:val="en-US" w:eastAsia="it-IT"/>
                        </w:rPr>
                        <w:t xml:space="preserve">The expression of </w:t>
                      </w:r>
                      <w:r w:rsidR="0073460A">
                        <w:rPr>
                          <w:rFonts w:ascii="Times New Roman" w:eastAsia="Times New Roman" w:hAnsi="Times New Roman" w:cs="Times New Roman"/>
                          <w:i w:val="0"/>
                          <w:iCs w:val="0"/>
                          <w:color w:val="000000"/>
                          <w:sz w:val="20"/>
                          <w:szCs w:val="20"/>
                          <w:shd w:val="clear" w:color="auto" w:fill="FFFFFF"/>
                          <w:lang w:val="en-US" w:eastAsia="it-IT"/>
                        </w:rPr>
                        <w:t xml:space="preserve">viable </w:t>
                      </w:r>
                      <w:r w:rsidR="00533B87">
                        <w:rPr>
                          <w:rFonts w:ascii="Times New Roman" w:eastAsia="Times New Roman" w:hAnsi="Times New Roman" w:cs="Times New Roman"/>
                          <w:i w:val="0"/>
                          <w:iCs w:val="0"/>
                          <w:color w:val="000000"/>
                          <w:sz w:val="20"/>
                          <w:szCs w:val="20"/>
                          <w:shd w:val="clear" w:color="auto" w:fill="FFFFFF"/>
                          <w:lang w:val="en-US" w:eastAsia="it-IT"/>
                        </w:rPr>
                        <w:t>CD26</w:t>
                      </w:r>
                      <w:r w:rsidR="0073460A">
                        <w:rPr>
                          <w:rFonts w:ascii="Times New Roman" w:eastAsia="Times New Roman" w:hAnsi="Times New Roman" w:cs="Times New Roman"/>
                          <w:i w:val="0"/>
                          <w:iCs w:val="0"/>
                          <w:color w:val="000000"/>
                          <w:sz w:val="20"/>
                          <w:szCs w:val="20"/>
                          <w:shd w:val="clear" w:color="auto" w:fill="FFFFFF"/>
                          <w:lang w:val="en-US" w:eastAsia="it-IT"/>
                        </w:rPr>
                        <w:t>-expressing</w:t>
                      </w:r>
                      <w:r w:rsidR="00533B87" w:rsidRPr="00711570">
                        <w:rPr>
                          <w:rFonts w:ascii="Times New Roman" w:eastAsia="Times New Roman" w:hAnsi="Times New Roman" w:cs="Times New Roman"/>
                          <w:i w:val="0"/>
                          <w:iCs w:val="0"/>
                          <w:color w:val="000000"/>
                          <w:sz w:val="20"/>
                          <w:szCs w:val="20"/>
                          <w:shd w:val="clear" w:color="auto" w:fill="FFFFFF"/>
                          <w:lang w:val="en-US" w:eastAsia="it-IT"/>
                        </w:rPr>
                        <w:t xml:space="preserve"> cells w</w:t>
                      </w:r>
                      <w:r w:rsidR="0073460A">
                        <w:rPr>
                          <w:rFonts w:ascii="Times New Roman" w:eastAsia="Times New Roman" w:hAnsi="Times New Roman" w:cs="Times New Roman"/>
                          <w:i w:val="0"/>
                          <w:iCs w:val="0"/>
                          <w:color w:val="000000"/>
                          <w:sz w:val="20"/>
                          <w:szCs w:val="20"/>
                          <w:shd w:val="clear" w:color="auto" w:fill="FFFFFF"/>
                          <w:lang w:val="en-US" w:eastAsia="it-IT"/>
                        </w:rPr>
                        <w:t>as</w:t>
                      </w:r>
                      <w:r w:rsidR="00533B87" w:rsidRPr="00711570">
                        <w:rPr>
                          <w:rFonts w:ascii="Times New Roman" w:eastAsia="Times New Roman" w:hAnsi="Times New Roman" w:cs="Times New Roman"/>
                          <w:i w:val="0"/>
                          <w:iCs w:val="0"/>
                          <w:color w:val="000000"/>
                          <w:sz w:val="20"/>
                          <w:szCs w:val="20"/>
                          <w:shd w:val="clear" w:color="auto" w:fill="FFFFFF"/>
                          <w:lang w:val="en-US" w:eastAsia="it-IT"/>
                        </w:rPr>
                        <w:t xml:space="preserve"> </w:t>
                      </w:r>
                      <w:r w:rsidR="0073460A">
                        <w:rPr>
                          <w:rFonts w:ascii="Times New Roman" w:eastAsia="Times New Roman" w:hAnsi="Times New Roman" w:cs="Times New Roman"/>
                          <w:i w:val="0"/>
                          <w:iCs w:val="0"/>
                          <w:color w:val="000000"/>
                          <w:sz w:val="20"/>
                          <w:szCs w:val="20"/>
                          <w:shd w:val="clear" w:color="auto" w:fill="FFFFFF"/>
                          <w:lang w:val="en-US" w:eastAsia="it-IT"/>
                        </w:rPr>
                        <w:t>evaluated</w:t>
                      </w:r>
                      <w:r w:rsidR="00533B87" w:rsidRPr="00711570">
                        <w:rPr>
                          <w:rFonts w:ascii="Times New Roman" w:eastAsia="Times New Roman" w:hAnsi="Times New Roman" w:cs="Times New Roman"/>
                          <w:i w:val="0"/>
                          <w:iCs w:val="0"/>
                          <w:color w:val="000000"/>
                          <w:sz w:val="20"/>
                          <w:szCs w:val="20"/>
                          <w:shd w:val="clear" w:color="auto" w:fill="FFFFFF"/>
                          <w:lang w:val="en-US" w:eastAsia="it-IT"/>
                        </w:rPr>
                        <w:t xml:space="preserve"> by flow cytometry. </w:t>
                      </w:r>
                      <w:r w:rsidRPr="006421D6">
                        <w:rPr>
                          <w:rFonts w:ascii="Times New Roman" w:eastAsia="Times New Roman" w:hAnsi="Times New Roman" w:cs="Times New Roman"/>
                          <w:i w:val="0"/>
                          <w:iCs w:val="0"/>
                          <w:color w:val="000000"/>
                          <w:sz w:val="20"/>
                          <w:szCs w:val="20"/>
                          <w:shd w:val="clear" w:color="auto" w:fill="FFFFFF"/>
                          <w:lang w:val="en-US" w:eastAsia="it-IT"/>
                        </w:rPr>
                        <w:t>(</w:t>
                      </w:r>
                      <w:r w:rsidRPr="00533B87">
                        <w:rPr>
                          <w:rFonts w:ascii="Times New Roman" w:eastAsia="Times New Roman" w:hAnsi="Times New Roman" w:cs="Times New Roman"/>
                          <w:b/>
                          <w:i w:val="0"/>
                          <w:iCs w:val="0"/>
                          <w:color w:val="000000"/>
                          <w:sz w:val="20"/>
                          <w:szCs w:val="20"/>
                          <w:shd w:val="clear" w:color="auto" w:fill="FFFFFF"/>
                          <w:lang w:val="en-US" w:eastAsia="it-IT"/>
                        </w:rPr>
                        <w:t>a</w:t>
                      </w:r>
                      <w:r w:rsidRPr="006421D6">
                        <w:rPr>
                          <w:rFonts w:ascii="Times New Roman" w:eastAsia="Times New Roman" w:hAnsi="Times New Roman" w:cs="Times New Roman"/>
                          <w:i w:val="0"/>
                          <w:iCs w:val="0"/>
                          <w:color w:val="000000"/>
                          <w:sz w:val="20"/>
                          <w:szCs w:val="20"/>
                          <w:shd w:val="clear" w:color="auto" w:fill="FFFFFF"/>
                          <w:lang w:val="en-US" w:eastAsia="it-IT"/>
                        </w:rPr>
                        <w:t>) KCL22 cells (3x10</w:t>
                      </w:r>
                      <w:r w:rsidRPr="007D259E">
                        <w:rPr>
                          <w:rFonts w:ascii="Times New Roman" w:eastAsia="Times New Roman" w:hAnsi="Times New Roman" w:cs="Times New Roman"/>
                          <w:i w:val="0"/>
                          <w:iCs w:val="0"/>
                          <w:color w:val="000000"/>
                          <w:sz w:val="20"/>
                          <w:szCs w:val="20"/>
                          <w:shd w:val="clear" w:color="auto" w:fill="FFFFFF"/>
                          <w:vertAlign w:val="superscript"/>
                          <w:lang w:val="en-US" w:eastAsia="it-IT"/>
                        </w:rPr>
                        <w:t>5</w:t>
                      </w:r>
                      <w:r w:rsidRPr="006421D6">
                        <w:rPr>
                          <w:rFonts w:ascii="Times New Roman" w:eastAsia="Times New Roman" w:hAnsi="Times New Roman" w:cs="Times New Roman"/>
                          <w:i w:val="0"/>
                          <w:iCs w:val="0"/>
                          <w:color w:val="000000"/>
                          <w:sz w:val="20"/>
                          <w:szCs w:val="20"/>
                          <w:shd w:val="clear" w:color="auto" w:fill="FFFFFF"/>
                          <w:lang w:val="en-US" w:eastAsia="it-IT"/>
                        </w:rPr>
                        <w:t xml:space="preserve">/mL) were treated with DMSO (vehicle), </w:t>
                      </w:r>
                      <w:r w:rsidR="00F43947">
                        <w:rPr>
                          <w:rFonts w:ascii="Times New Roman" w:eastAsia="Times New Roman" w:hAnsi="Times New Roman" w:cs="Times New Roman"/>
                          <w:i w:val="0"/>
                          <w:iCs w:val="0"/>
                          <w:color w:val="000000"/>
                          <w:sz w:val="20"/>
                          <w:szCs w:val="20"/>
                          <w:shd w:val="clear" w:color="auto" w:fill="FFFFFF"/>
                          <w:lang w:val="en-US" w:eastAsia="it-IT"/>
                        </w:rPr>
                        <w:t xml:space="preserve">or </w:t>
                      </w:r>
                      <w:r w:rsidRPr="006421D6">
                        <w:rPr>
                          <w:rFonts w:ascii="Times New Roman" w:eastAsia="Times New Roman" w:hAnsi="Times New Roman" w:cs="Times New Roman"/>
                          <w:i w:val="0"/>
                          <w:iCs w:val="0"/>
                          <w:color w:val="000000"/>
                          <w:sz w:val="20"/>
                          <w:szCs w:val="20"/>
                          <w:shd w:val="clear" w:color="auto" w:fill="FFFFFF"/>
                          <w:lang w:val="en-US" w:eastAsia="it-IT"/>
                        </w:rPr>
                        <w:t xml:space="preserve">1 μM imatinib or 4 nM ponatinib </w:t>
                      </w:r>
                      <w:r w:rsidR="00F43947">
                        <w:rPr>
                          <w:rFonts w:ascii="Times New Roman" w:eastAsia="Times New Roman" w:hAnsi="Times New Roman" w:cs="Times New Roman"/>
                          <w:i w:val="0"/>
                          <w:iCs w:val="0"/>
                          <w:color w:val="000000"/>
                          <w:sz w:val="20"/>
                          <w:szCs w:val="20"/>
                          <w:shd w:val="clear" w:color="auto" w:fill="FFFFFF"/>
                          <w:lang w:val="en-US" w:eastAsia="it-IT"/>
                        </w:rPr>
                        <w:t xml:space="preserve">(both dissolved in DMSO) </w:t>
                      </w:r>
                      <w:r w:rsidRPr="006421D6">
                        <w:rPr>
                          <w:rFonts w:ascii="Times New Roman" w:eastAsia="Times New Roman" w:hAnsi="Times New Roman" w:cs="Times New Roman"/>
                          <w:i w:val="0"/>
                          <w:iCs w:val="0"/>
                          <w:color w:val="000000"/>
                          <w:sz w:val="20"/>
                          <w:szCs w:val="20"/>
                          <w:shd w:val="clear" w:color="auto" w:fill="FFFFFF"/>
                          <w:lang w:val="en-US" w:eastAsia="it-IT"/>
                        </w:rPr>
                        <w:t>at time 0 and incubated for 72 hours. Histograms relative to CD26 MFI values from three independent experiments (mean ± S.D.) are shown; **p &lt; 0.01; ***p &lt; 0</w:t>
                      </w:r>
                      <w:r w:rsidR="007D259E">
                        <w:rPr>
                          <w:rFonts w:ascii="Times New Roman" w:eastAsia="Times New Roman" w:hAnsi="Times New Roman" w:cs="Times New Roman"/>
                          <w:i w:val="0"/>
                          <w:iCs w:val="0"/>
                          <w:color w:val="000000"/>
                          <w:sz w:val="20"/>
                          <w:szCs w:val="20"/>
                          <w:shd w:val="clear" w:color="auto" w:fill="FFFFFF"/>
                          <w:lang w:val="en-US" w:eastAsia="it-IT"/>
                        </w:rPr>
                        <w:t>.001; ns, not significant.</w:t>
                      </w:r>
                      <w:r>
                        <w:rPr>
                          <w:rFonts w:ascii="Times New Roman" w:eastAsia="Times New Roman" w:hAnsi="Times New Roman" w:cs="Times New Roman"/>
                          <w:i w:val="0"/>
                          <w:iCs w:val="0"/>
                          <w:color w:val="000000"/>
                          <w:sz w:val="20"/>
                          <w:szCs w:val="20"/>
                          <w:shd w:val="clear" w:color="auto" w:fill="FFFFFF"/>
                          <w:lang w:val="en-US" w:eastAsia="it-IT"/>
                        </w:rPr>
                        <w:t xml:space="preserve"> (</w:t>
                      </w:r>
                      <w:r w:rsidRPr="00533B87">
                        <w:rPr>
                          <w:rFonts w:ascii="Times New Roman" w:eastAsia="Times New Roman" w:hAnsi="Times New Roman" w:cs="Times New Roman"/>
                          <w:b/>
                          <w:i w:val="0"/>
                          <w:iCs w:val="0"/>
                          <w:color w:val="000000"/>
                          <w:sz w:val="20"/>
                          <w:szCs w:val="20"/>
                          <w:shd w:val="clear" w:color="auto" w:fill="FFFFFF"/>
                          <w:lang w:val="en-US" w:eastAsia="it-IT"/>
                        </w:rPr>
                        <w:t>b</w:t>
                      </w:r>
                      <w:r>
                        <w:rPr>
                          <w:rFonts w:ascii="Times New Roman" w:eastAsia="Times New Roman" w:hAnsi="Times New Roman" w:cs="Times New Roman"/>
                          <w:i w:val="0"/>
                          <w:iCs w:val="0"/>
                          <w:color w:val="000000"/>
                          <w:sz w:val="20"/>
                          <w:szCs w:val="20"/>
                          <w:shd w:val="clear" w:color="auto" w:fill="FFFFFF"/>
                          <w:lang w:val="en-US" w:eastAsia="it-IT"/>
                        </w:rPr>
                        <w:t>)</w:t>
                      </w:r>
                      <w:r w:rsidR="00711570">
                        <w:rPr>
                          <w:rFonts w:ascii="Times New Roman" w:eastAsia="Times New Roman" w:hAnsi="Times New Roman" w:cs="Times New Roman"/>
                          <w:i w:val="0"/>
                          <w:iCs w:val="0"/>
                          <w:color w:val="000000"/>
                          <w:sz w:val="20"/>
                          <w:szCs w:val="20"/>
                          <w:shd w:val="clear" w:color="auto" w:fill="FFFFFF"/>
                          <w:lang w:val="en-US" w:eastAsia="it-IT"/>
                        </w:rPr>
                        <w:t xml:space="preserve"> </w:t>
                      </w:r>
                      <w:r w:rsidR="0073460A">
                        <w:rPr>
                          <w:rFonts w:ascii="Times New Roman" w:eastAsia="Times New Roman" w:hAnsi="Times New Roman" w:cs="Times New Roman"/>
                          <w:i w:val="0"/>
                          <w:iCs w:val="0"/>
                          <w:color w:val="000000"/>
                          <w:sz w:val="20"/>
                          <w:szCs w:val="20"/>
                          <w:shd w:val="clear" w:color="auto" w:fill="FFFFFF"/>
                          <w:lang w:val="en-US" w:eastAsia="it-IT"/>
                        </w:rPr>
                        <w:t xml:space="preserve">Patient-derived CML cells </w:t>
                      </w:r>
                      <w:r w:rsidR="00711570" w:rsidRPr="00711570">
                        <w:rPr>
                          <w:rFonts w:ascii="Times New Roman" w:eastAsia="Times New Roman" w:hAnsi="Times New Roman" w:cs="Times New Roman"/>
                          <w:i w:val="0"/>
                          <w:iCs w:val="0"/>
                          <w:color w:val="000000"/>
                          <w:sz w:val="20"/>
                          <w:szCs w:val="20"/>
                          <w:shd w:val="clear" w:color="auto" w:fill="FFFFFF"/>
                          <w:lang w:val="en-US" w:eastAsia="it-IT"/>
                        </w:rPr>
                        <w:t>(3x10</w:t>
                      </w:r>
                      <w:r w:rsidR="00711570" w:rsidRPr="007D259E">
                        <w:rPr>
                          <w:rFonts w:ascii="Times New Roman" w:eastAsia="Times New Roman" w:hAnsi="Times New Roman" w:cs="Times New Roman"/>
                          <w:i w:val="0"/>
                          <w:iCs w:val="0"/>
                          <w:color w:val="000000"/>
                          <w:sz w:val="20"/>
                          <w:szCs w:val="20"/>
                          <w:shd w:val="clear" w:color="auto" w:fill="FFFFFF"/>
                          <w:vertAlign w:val="superscript"/>
                          <w:lang w:val="en-US" w:eastAsia="it-IT"/>
                        </w:rPr>
                        <w:t>5</w:t>
                      </w:r>
                      <w:r w:rsidR="00711570" w:rsidRPr="00711570">
                        <w:rPr>
                          <w:rFonts w:ascii="Times New Roman" w:eastAsia="Times New Roman" w:hAnsi="Times New Roman" w:cs="Times New Roman"/>
                          <w:i w:val="0"/>
                          <w:iCs w:val="0"/>
                          <w:color w:val="000000"/>
                          <w:sz w:val="20"/>
                          <w:szCs w:val="20"/>
                          <w:shd w:val="clear" w:color="auto" w:fill="FFFFFF"/>
                          <w:lang w:val="en-US" w:eastAsia="it-IT"/>
                        </w:rPr>
                        <w:t xml:space="preserve">/mL) were treated </w:t>
                      </w:r>
                      <w:r w:rsidR="00F43947">
                        <w:rPr>
                          <w:rFonts w:ascii="Times New Roman" w:eastAsia="Times New Roman" w:hAnsi="Times New Roman" w:cs="Times New Roman"/>
                          <w:i w:val="0"/>
                          <w:iCs w:val="0"/>
                          <w:color w:val="000000"/>
                          <w:sz w:val="20"/>
                          <w:szCs w:val="20"/>
                          <w:shd w:val="clear" w:color="auto" w:fill="FFFFFF"/>
                          <w:lang w:val="en-US" w:eastAsia="it-IT"/>
                        </w:rPr>
                        <w:t xml:space="preserve">as in (a) </w:t>
                      </w:r>
                      <w:r w:rsidR="00711570" w:rsidRPr="00711570">
                        <w:rPr>
                          <w:rFonts w:ascii="Times New Roman" w:eastAsia="Times New Roman" w:hAnsi="Times New Roman" w:cs="Times New Roman"/>
                          <w:i w:val="0"/>
                          <w:iCs w:val="0"/>
                          <w:color w:val="000000"/>
                          <w:sz w:val="20"/>
                          <w:szCs w:val="20"/>
                          <w:shd w:val="clear" w:color="auto" w:fill="FFFFFF"/>
                          <w:lang w:val="en-US" w:eastAsia="it-IT"/>
                        </w:rPr>
                        <w:t xml:space="preserve">or </w:t>
                      </w:r>
                      <w:r w:rsidR="00F43947">
                        <w:rPr>
                          <w:rFonts w:ascii="Times New Roman" w:eastAsia="Times New Roman" w:hAnsi="Times New Roman" w:cs="Times New Roman"/>
                          <w:i w:val="0"/>
                          <w:iCs w:val="0"/>
                          <w:color w:val="000000"/>
                          <w:sz w:val="20"/>
                          <w:szCs w:val="20"/>
                          <w:shd w:val="clear" w:color="auto" w:fill="FFFFFF"/>
                          <w:lang w:val="en-US" w:eastAsia="it-IT"/>
                        </w:rPr>
                        <w:t xml:space="preserve">with </w:t>
                      </w:r>
                      <w:r w:rsidR="00711570" w:rsidRPr="00711570">
                        <w:rPr>
                          <w:rFonts w:ascii="Times New Roman" w:eastAsia="Times New Roman" w:hAnsi="Times New Roman" w:cs="Times New Roman"/>
                          <w:i w:val="0"/>
                          <w:iCs w:val="0"/>
                          <w:color w:val="000000"/>
                          <w:sz w:val="20"/>
                          <w:szCs w:val="20"/>
                          <w:shd w:val="clear" w:color="auto" w:fill="FFFFFF"/>
                          <w:lang w:val="en-US" w:eastAsia="it-IT"/>
                        </w:rPr>
                        <w:t>10 μM XMD8-92</w:t>
                      </w:r>
                      <w:r w:rsidR="007B0E06">
                        <w:rPr>
                          <w:rFonts w:ascii="Times New Roman" w:eastAsia="Times New Roman" w:hAnsi="Times New Roman" w:cs="Times New Roman"/>
                          <w:i w:val="0"/>
                          <w:iCs w:val="0"/>
                          <w:color w:val="000000"/>
                          <w:sz w:val="20"/>
                          <w:szCs w:val="20"/>
                          <w:shd w:val="clear" w:color="auto" w:fill="FFFFFF"/>
                          <w:lang w:val="en-US" w:eastAsia="it-IT"/>
                        </w:rPr>
                        <w:t xml:space="preserve"> </w:t>
                      </w:r>
                      <w:r w:rsidR="007B0E06" w:rsidRPr="007B0E06">
                        <w:rPr>
                          <w:rFonts w:ascii="Times New Roman" w:eastAsia="Times New Roman" w:hAnsi="Times New Roman" w:cs="Times New Roman"/>
                          <w:i w:val="0"/>
                          <w:iCs w:val="0"/>
                          <w:color w:val="000000"/>
                          <w:sz w:val="20"/>
                          <w:szCs w:val="20"/>
                          <w:shd w:val="clear" w:color="auto" w:fill="FFFFFF"/>
                          <w:lang w:val="en-US" w:eastAsia="it-IT"/>
                        </w:rPr>
                        <w:t>(dissolved in DMSO)</w:t>
                      </w:r>
                      <w:r w:rsidR="00711570" w:rsidRPr="00711570">
                        <w:rPr>
                          <w:rFonts w:ascii="Times New Roman" w:eastAsia="Times New Roman" w:hAnsi="Times New Roman" w:cs="Times New Roman"/>
                          <w:i w:val="0"/>
                          <w:iCs w:val="0"/>
                          <w:color w:val="000000"/>
                          <w:sz w:val="20"/>
                          <w:szCs w:val="20"/>
                          <w:shd w:val="clear" w:color="auto" w:fill="FFFFFF"/>
                          <w:lang w:val="en-US" w:eastAsia="it-IT"/>
                        </w:rPr>
                        <w:t xml:space="preserve"> at time 0 and incubated for 72 hours. Histograms relative to the percentage of </w:t>
                      </w:r>
                      <w:r w:rsidR="0073460A">
                        <w:rPr>
                          <w:rFonts w:ascii="Times New Roman" w:eastAsia="Times New Roman" w:hAnsi="Times New Roman" w:cs="Times New Roman"/>
                          <w:i w:val="0"/>
                          <w:iCs w:val="0"/>
                          <w:color w:val="000000"/>
                          <w:sz w:val="20"/>
                          <w:szCs w:val="20"/>
                          <w:shd w:val="clear" w:color="auto" w:fill="FFFFFF"/>
                          <w:lang w:val="en-US" w:eastAsia="it-IT"/>
                        </w:rPr>
                        <w:t>viable</w:t>
                      </w:r>
                      <w:r w:rsidR="00711570" w:rsidRPr="00711570">
                        <w:rPr>
                          <w:rFonts w:ascii="Times New Roman" w:eastAsia="Times New Roman" w:hAnsi="Times New Roman" w:cs="Times New Roman"/>
                          <w:i w:val="0"/>
                          <w:iCs w:val="0"/>
                          <w:color w:val="000000"/>
                          <w:sz w:val="20"/>
                          <w:szCs w:val="20"/>
                          <w:shd w:val="clear" w:color="auto" w:fill="FFFFFF"/>
                          <w:lang w:val="en-US" w:eastAsia="it-IT"/>
                        </w:rPr>
                        <w:t xml:space="preserve"> cells expressing CD26/CD34 from three experiments are shown.</w:t>
                      </w:r>
                    </w:p>
                  </w:txbxContent>
                </v:textbox>
                <w10:wrap type="topAndBottom"/>
              </v:shape>
            </w:pict>
          </mc:Fallback>
        </mc:AlternateContent>
      </w:r>
      <w:r w:rsidR="007D259E">
        <w:rPr>
          <w:rFonts w:ascii="Times New Roman" w:eastAsia="Times New Roman" w:hAnsi="Times New Roman" w:cs="Times New Roman"/>
          <w:noProof/>
          <w:color w:val="000000"/>
          <w:sz w:val="20"/>
          <w:szCs w:val="20"/>
          <w:shd w:val="clear" w:color="auto" w:fill="FFFFFF"/>
          <w:lang w:eastAsia="it-IT"/>
        </w:rPr>
        <w:drawing>
          <wp:anchor distT="0" distB="0" distL="114300" distR="114300" simplePos="0" relativeHeight="251664384" behindDoc="0" locked="0" layoutInCell="1" allowOverlap="1" wp14:anchorId="395904DB" wp14:editId="023F5058">
            <wp:simplePos x="0" y="0"/>
            <wp:positionH relativeFrom="column">
              <wp:posOffset>17145</wp:posOffset>
            </wp:positionH>
            <wp:positionV relativeFrom="paragraph">
              <wp:posOffset>284371</wp:posOffset>
            </wp:positionV>
            <wp:extent cx="6217920" cy="1598930"/>
            <wp:effectExtent l="0" t="0" r="0" b="0"/>
            <wp:wrapTopAndBottom/>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7920" cy="1598930"/>
                    </a:xfrm>
                    <a:prstGeom prst="rect">
                      <a:avLst/>
                    </a:prstGeom>
                    <a:noFill/>
                  </pic:spPr>
                </pic:pic>
              </a:graphicData>
            </a:graphic>
            <wp14:sizeRelH relativeFrom="margin">
              <wp14:pctWidth>0</wp14:pctWidth>
            </wp14:sizeRelH>
            <wp14:sizeRelV relativeFrom="margin">
              <wp14:pctHeight>0</wp14:pctHeight>
            </wp14:sizeRelV>
          </wp:anchor>
        </w:drawing>
      </w:r>
      <w:r w:rsidR="00783EFF">
        <w:rPr>
          <w:rFonts w:ascii="Times New Roman" w:eastAsia="Times New Roman" w:hAnsi="Times New Roman" w:cs="Times New Roman"/>
          <w:b/>
          <w:color w:val="000000"/>
          <w:sz w:val="24"/>
          <w:szCs w:val="24"/>
          <w:shd w:val="clear" w:color="auto" w:fill="FFFFFF"/>
          <w:lang w:val="en-US" w:eastAsia="it-IT"/>
        </w:rPr>
        <w:t xml:space="preserve">Supplementary Figure </w:t>
      </w:r>
      <w:r w:rsidR="00D2796E">
        <w:rPr>
          <w:rFonts w:ascii="Times New Roman" w:eastAsia="Times New Roman" w:hAnsi="Times New Roman" w:cs="Times New Roman"/>
          <w:b/>
          <w:color w:val="000000"/>
          <w:sz w:val="24"/>
          <w:szCs w:val="24"/>
          <w:shd w:val="clear" w:color="auto" w:fill="FFFFFF"/>
          <w:lang w:val="en-US" w:eastAsia="it-IT"/>
        </w:rPr>
        <w:t>S</w:t>
      </w:r>
      <w:r w:rsidR="00783EFF" w:rsidRPr="00574326">
        <w:rPr>
          <w:rFonts w:ascii="Times New Roman" w:eastAsia="Times New Roman" w:hAnsi="Times New Roman" w:cs="Times New Roman"/>
          <w:b/>
          <w:color w:val="000000"/>
          <w:sz w:val="24"/>
          <w:szCs w:val="24"/>
          <w:shd w:val="clear" w:color="auto" w:fill="FFFFFF"/>
          <w:lang w:val="en-US" w:eastAsia="it-IT"/>
        </w:rPr>
        <w:t>1</w:t>
      </w:r>
    </w:p>
    <w:p w14:paraId="0F992BBE" w14:textId="4324CACB" w:rsidR="00A818DB" w:rsidRDefault="00A818DB" w:rsidP="00A818DB">
      <w:pPr>
        <w:suppressLineNumbers/>
        <w:spacing w:after="0" w:line="480" w:lineRule="auto"/>
        <w:rPr>
          <w:rFonts w:ascii="Times New Roman" w:eastAsia="Times New Roman" w:hAnsi="Times New Roman" w:cs="Times New Roman"/>
          <w:b/>
          <w:color w:val="000000"/>
          <w:sz w:val="24"/>
          <w:szCs w:val="24"/>
          <w:shd w:val="clear" w:color="auto" w:fill="FFFFFF"/>
          <w:lang w:val="en-US" w:eastAsia="it-IT"/>
        </w:rPr>
      </w:pPr>
    </w:p>
    <w:p w14:paraId="7584A39C" w14:textId="77777777" w:rsidR="00891D8C" w:rsidRDefault="00891D8C" w:rsidP="00A818DB">
      <w:pPr>
        <w:suppressLineNumbers/>
        <w:spacing w:after="0" w:line="480" w:lineRule="auto"/>
        <w:rPr>
          <w:rFonts w:ascii="Times New Roman" w:eastAsia="Times New Roman" w:hAnsi="Times New Roman" w:cs="Times New Roman"/>
          <w:b/>
          <w:color w:val="000000"/>
          <w:sz w:val="24"/>
          <w:szCs w:val="24"/>
          <w:shd w:val="clear" w:color="auto" w:fill="FFFFFF"/>
          <w:lang w:val="en-US" w:eastAsia="it-IT"/>
        </w:rPr>
      </w:pPr>
    </w:p>
    <w:p w14:paraId="543BC375" w14:textId="2D0BF385" w:rsidR="0007460F" w:rsidRDefault="00A818DB" w:rsidP="00891D8C">
      <w:pPr>
        <w:suppressLineNumbers/>
        <w:spacing w:after="0" w:line="480" w:lineRule="auto"/>
        <w:jc w:val="center"/>
        <w:rPr>
          <w:rFonts w:ascii="Times New Roman" w:eastAsia="Times New Roman" w:hAnsi="Times New Roman" w:cs="Times New Roman"/>
          <w:b/>
          <w:color w:val="000000"/>
          <w:sz w:val="24"/>
          <w:szCs w:val="24"/>
          <w:shd w:val="clear" w:color="auto" w:fill="FFFFFF"/>
          <w:lang w:val="en-US" w:eastAsia="it-IT"/>
        </w:rPr>
      </w:pPr>
      <w:r>
        <w:rPr>
          <w:noProof/>
          <w:lang w:eastAsia="it-IT"/>
        </w:rPr>
        <mc:AlternateContent>
          <mc:Choice Requires="wps">
            <w:drawing>
              <wp:anchor distT="0" distB="0" distL="114300" distR="114300" simplePos="0" relativeHeight="251667456" behindDoc="0" locked="0" layoutInCell="1" allowOverlap="1" wp14:anchorId="3C6E4FBA" wp14:editId="7F8048D6">
                <wp:simplePos x="0" y="0"/>
                <wp:positionH relativeFrom="column">
                  <wp:posOffset>20320</wp:posOffset>
                </wp:positionH>
                <wp:positionV relativeFrom="paragraph">
                  <wp:posOffset>3696970</wp:posOffset>
                </wp:positionV>
                <wp:extent cx="6309360" cy="635"/>
                <wp:effectExtent l="0" t="0" r="0" b="0"/>
                <wp:wrapTopAndBottom/>
                <wp:docPr id="10" name="Casella di testo 10"/>
                <wp:cNvGraphicFramePr/>
                <a:graphic xmlns:a="http://schemas.openxmlformats.org/drawingml/2006/main">
                  <a:graphicData uri="http://schemas.microsoft.com/office/word/2010/wordprocessingShape">
                    <wps:wsp>
                      <wps:cNvSpPr txBox="1"/>
                      <wps:spPr>
                        <a:xfrm>
                          <a:off x="0" y="0"/>
                          <a:ext cx="6309360" cy="635"/>
                        </a:xfrm>
                        <a:prstGeom prst="rect">
                          <a:avLst/>
                        </a:prstGeom>
                        <a:solidFill>
                          <a:prstClr val="white"/>
                        </a:solidFill>
                        <a:ln>
                          <a:noFill/>
                        </a:ln>
                      </wps:spPr>
                      <wps:txbx>
                        <w:txbxContent>
                          <w:p w14:paraId="5E7E8997" w14:textId="392995AD" w:rsidR="00A818DB" w:rsidRPr="00D30302" w:rsidRDefault="00A818DB" w:rsidP="00D30302">
                            <w:pPr>
                              <w:pStyle w:val="Didascalia"/>
                              <w:rPr>
                                <w:rFonts w:ascii="Times New Roman" w:eastAsia="Times New Roman" w:hAnsi="Times New Roman" w:cs="Times New Roman"/>
                                <w:i w:val="0"/>
                                <w:iCs w:val="0"/>
                                <w:color w:val="000000"/>
                                <w:sz w:val="20"/>
                                <w:szCs w:val="20"/>
                                <w:shd w:val="clear" w:color="auto" w:fill="FFFFFF"/>
                                <w:lang w:val="en-US" w:eastAsia="it-IT"/>
                              </w:rPr>
                            </w:pPr>
                            <w:r>
                              <w:rPr>
                                <w:rFonts w:ascii="Times New Roman" w:eastAsia="Times New Roman" w:hAnsi="Times New Roman" w:cs="Times New Roman"/>
                                <w:b/>
                                <w:i w:val="0"/>
                                <w:iCs w:val="0"/>
                                <w:color w:val="000000"/>
                                <w:sz w:val="20"/>
                                <w:szCs w:val="20"/>
                                <w:shd w:val="clear" w:color="auto" w:fill="FFFFFF"/>
                                <w:lang w:val="en-US" w:eastAsia="it-IT"/>
                              </w:rPr>
                              <w:t>Supplementary Fig. S2</w:t>
                            </w:r>
                            <w:r w:rsidRPr="00A818DB">
                              <w:rPr>
                                <w:rFonts w:ascii="Times New Roman" w:eastAsia="Times New Roman" w:hAnsi="Times New Roman" w:cs="Times New Roman"/>
                                <w:b/>
                                <w:i w:val="0"/>
                                <w:iCs w:val="0"/>
                                <w:color w:val="000000"/>
                                <w:sz w:val="20"/>
                                <w:szCs w:val="20"/>
                                <w:shd w:val="clear" w:color="auto" w:fill="FFFFFF"/>
                                <w:lang w:val="en-US" w:eastAsia="it-IT"/>
                              </w:rPr>
                              <w:t xml:space="preserve"> </w:t>
                            </w:r>
                            <w:r w:rsidRPr="00A818DB">
                              <w:rPr>
                                <w:rFonts w:ascii="Times New Roman" w:eastAsia="Times New Roman" w:hAnsi="Times New Roman" w:cs="Times New Roman"/>
                                <w:i w:val="0"/>
                                <w:iCs w:val="0"/>
                                <w:color w:val="000000"/>
                                <w:sz w:val="20"/>
                                <w:szCs w:val="20"/>
                                <w:shd w:val="clear" w:color="auto" w:fill="FFFFFF"/>
                                <w:lang w:val="en-US" w:eastAsia="it-IT"/>
                              </w:rPr>
                              <w:t xml:space="preserve">Effects of TKi on </w:t>
                            </w:r>
                            <w:r w:rsidR="0073460A" w:rsidRPr="0073460A">
                              <w:rPr>
                                <w:rFonts w:ascii="Times New Roman" w:eastAsia="Times New Roman" w:hAnsi="Times New Roman" w:cs="Times New Roman"/>
                                <w:i w:val="0"/>
                                <w:iCs w:val="0"/>
                                <w:color w:val="000000"/>
                                <w:sz w:val="20"/>
                                <w:szCs w:val="20"/>
                                <w:shd w:val="clear" w:color="auto" w:fill="FFFFFF"/>
                                <w:lang w:val="en-US" w:eastAsia="it-IT"/>
                              </w:rPr>
                              <w:t>CML cells endowed with ALDH activity</w:t>
                            </w:r>
                            <w:r w:rsidRPr="00A818DB">
                              <w:rPr>
                                <w:rFonts w:ascii="Times New Roman" w:eastAsia="Times New Roman" w:hAnsi="Times New Roman" w:cs="Times New Roman"/>
                                <w:i w:val="0"/>
                                <w:iCs w:val="0"/>
                                <w:color w:val="000000"/>
                                <w:sz w:val="20"/>
                                <w:szCs w:val="20"/>
                                <w:shd w:val="clear" w:color="auto" w:fill="FFFFFF"/>
                                <w:lang w:val="en-US" w:eastAsia="it-IT"/>
                              </w:rPr>
                              <w:t>. (</w:t>
                            </w:r>
                            <w:r w:rsidRPr="00A818DB">
                              <w:rPr>
                                <w:rFonts w:ascii="Times New Roman" w:eastAsia="Times New Roman" w:hAnsi="Times New Roman" w:cs="Times New Roman"/>
                                <w:b/>
                                <w:i w:val="0"/>
                                <w:iCs w:val="0"/>
                                <w:color w:val="000000"/>
                                <w:sz w:val="20"/>
                                <w:szCs w:val="20"/>
                                <w:shd w:val="clear" w:color="auto" w:fill="FFFFFF"/>
                                <w:lang w:val="en-US" w:eastAsia="it-IT"/>
                              </w:rPr>
                              <w:t>a</w:t>
                            </w:r>
                            <w:r w:rsidRPr="00A818DB">
                              <w:rPr>
                                <w:rFonts w:ascii="Times New Roman" w:eastAsia="Times New Roman" w:hAnsi="Times New Roman" w:cs="Times New Roman"/>
                                <w:i w:val="0"/>
                                <w:iCs w:val="0"/>
                                <w:color w:val="000000"/>
                                <w:sz w:val="20"/>
                                <w:szCs w:val="20"/>
                                <w:shd w:val="clear" w:color="auto" w:fill="FFFFFF"/>
                                <w:lang w:val="en-US" w:eastAsia="it-IT"/>
                              </w:rPr>
                              <w:t xml:space="preserve">) ALDH enzymatic activity in routinely cultured cells was assessed by flow cytometry (lower graphs, AldefluorTM). Gating for negative cells (Control) was performed in the presence of the ALDH inhibitor DEAB (upper graphs). Plots from one representative experiment are shown. Values are mean </w:t>
                            </w:r>
                            <w:r w:rsidR="00AB6CEB" w:rsidRPr="00A818DB">
                              <w:rPr>
                                <w:rFonts w:ascii="Times New Roman" w:eastAsia="Times New Roman" w:hAnsi="Times New Roman" w:cs="Times New Roman"/>
                                <w:i w:val="0"/>
                                <w:iCs w:val="0"/>
                                <w:color w:val="000000"/>
                                <w:sz w:val="20"/>
                                <w:szCs w:val="20"/>
                                <w:shd w:val="clear" w:color="auto" w:fill="FFFFFF"/>
                                <w:lang w:val="en-US" w:eastAsia="it-IT"/>
                              </w:rPr>
                              <w:t>± S.D.</w:t>
                            </w:r>
                            <w:r w:rsidR="00AB6CEB">
                              <w:rPr>
                                <w:rFonts w:ascii="Times New Roman" w:eastAsia="Times New Roman" w:hAnsi="Times New Roman" w:cs="Times New Roman"/>
                                <w:i w:val="0"/>
                                <w:iCs w:val="0"/>
                                <w:color w:val="000000"/>
                                <w:sz w:val="20"/>
                                <w:szCs w:val="20"/>
                                <w:shd w:val="clear" w:color="auto" w:fill="FFFFFF"/>
                                <w:lang w:val="en-US" w:eastAsia="it-IT"/>
                              </w:rPr>
                              <w:t xml:space="preserve"> </w:t>
                            </w:r>
                            <w:r w:rsidRPr="00A818DB">
                              <w:rPr>
                                <w:rFonts w:ascii="Times New Roman" w:eastAsia="Times New Roman" w:hAnsi="Times New Roman" w:cs="Times New Roman"/>
                                <w:i w:val="0"/>
                                <w:iCs w:val="0"/>
                                <w:color w:val="000000"/>
                                <w:sz w:val="20"/>
                                <w:szCs w:val="20"/>
                                <w:shd w:val="clear" w:color="auto" w:fill="FFFFFF"/>
                                <w:lang w:val="en-US" w:eastAsia="it-IT"/>
                              </w:rPr>
                              <w:t>percentages of positive cells obtained from three independent experiments. (</w:t>
                            </w:r>
                            <w:r w:rsidRPr="00A818DB">
                              <w:rPr>
                                <w:rFonts w:ascii="Times New Roman" w:eastAsia="Times New Roman" w:hAnsi="Times New Roman" w:cs="Times New Roman"/>
                                <w:b/>
                                <w:i w:val="0"/>
                                <w:iCs w:val="0"/>
                                <w:color w:val="000000"/>
                                <w:sz w:val="20"/>
                                <w:szCs w:val="20"/>
                                <w:shd w:val="clear" w:color="auto" w:fill="FFFFFF"/>
                                <w:lang w:val="en-US" w:eastAsia="it-IT"/>
                              </w:rPr>
                              <w:t>b</w:t>
                            </w:r>
                            <w:r>
                              <w:rPr>
                                <w:rFonts w:ascii="Times New Roman" w:eastAsia="Times New Roman" w:hAnsi="Times New Roman" w:cs="Times New Roman"/>
                                <w:i w:val="0"/>
                                <w:iCs w:val="0"/>
                                <w:color w:val="000000"/>
                                <w:sz w:val="20"/>
                                <w:szCs w:val="20"/>
                                <w:shd w:val="clear" w:color="auto" w:fill="FFFFFF"/>
                                <w:lang w:val="en-US" w:eastAsia="it-IT"/>
                              </w:rPr>
                              <w:t>)</w:t>
                            </w:r>
                            <w:r w:rsidRPr="00A818DB">
                              <w:rPr>
                                <w:rFonts w:ascii="Times New Roman" w:eastAsia="Times New Roman" w:hAnsi="Times New Roman" w:cs="Times New Roman"/>
                                <w:i w:val="0"/>
                                <w:iCs w:val="0"/>
                                <w:color w:val="000000"/>
                                <w:sz w:val="20"/>
                                <w:szCs w:val="20"/>
                                <w:shd w:val="clear" w:color="auto" w:fill="FFFFFF"/>
                                <w:lang w:val="en-US" w:eastAsia="it-IT"/>
                              </w:rPr>
                              <w:t xml:space="preserve"> K562, LAMA-84 and LAMA-84R cells (3x10</w:t>
                            </w:r>
                            <w:r w:rsidRPr="00A818DB">
                              <w:rPr>
                                <w:rFonts w:ascii="Times New Roman" w:eastAsia="Times New Roman" w:hAnsi="Times New Roman" w:cs="Times New Roman"/>
                                <w:i w:val="0"/>
                                <w:iCs w:val="0"/>
                                <w:color w:val="000000"/>
                                <w:sz w:val="20"/>
                                <w:szCs w:val="20"/>
                                <w:shd w:val="clear" w:color="auto" w:fill="FFFFFF"/>
                                <w:vertAlign w:val="superscript"/>
                                <w:lang w:val="en-US" w:eastAsia="it-IT"/>
                              </w:rPr>
                              <w:t>5</w:t>
                            </w:r>
                            <w:r w:rsidRPr="00A818DB">
                              <w:rPr>
                                <w:rFonts w:ascii="Times New Roman" w:eastAsia="Times New Roman" w:hAnsi="Times New Roman" w:cs="Times New Roman"/>
                                <w:i w:val="0"/>
                                <w:iCs w:val="0"/>
                                <w:color w:val="000000"/>
                                <w:sz w:val="20"/>
                                <w:szCs w:val="20"/>
                                <w:shd w:val="clear" w:color="auto" w:fill="FFFFFF"/>
                                <w:lang w:val="en-US" w:eastAsia="it-IT"/>
                              </w:rPr>
                              <w:t>/mL) were treated with DMSO (vehicle), 1 μM imatinib or 4 nM ponatinib at time 0 and incubated for 72 hours. Histograms relative to Aldefluor</w:t>
                            </w:r>
                            <w:r w:rsidRPr="00A818DB">
                              <w:rPr>
                                <w:rFonts w:ascii="Times New Roman" w:eastAsia="Times New Roman" w:hAnsi="Times New Roman" w:cs="Times New Roman"/>
                                <w:i w:val="0"/>
                                <w:iCs w:val="0"/>
                                <w:color w:val="000000"/>
                                <w:sz w:val="20"/>
                                <w:szCs w:val="20"/>
                                <w:shd w:val="clear" w:color="auto" w:fill="FFFFFF"/>
                                <w:vertAlign w:val="superscript"/>
                                <w:lang w:val="en-US" w:eastAsia="it-IT"/>
                              </w:rPr>
                              <w:t>TM</w:t>
                            </w:r>
                            <w:r w:rsidRPr="00A818DB">
                              <w:rPr>
                                <w:rFonts w:ascii="Times New Roman" w:eastAsia="Times New Roman" w:hAnsi="Times New Roman" w:cs="Times New Roman"/>
                                <w:i w:val="0"/>
                                <w:iCs w:val="0"/>
                                <w:color w:val="000000"/>
                                <w:sz w:val="20"/>
                                <w:szCs w:val="20"/>
                                <w:shd w:val="clear" w:color="auto" w:fill="FFFFFF"/>
                                <w:lang w:val="en-US" w:eastAsia="it-IT"/>
                              </w:rPr>
                              <w:t xml:space="preserve"> MFI values from three independent experiments (mean ± S.D.) are shown; *p &lt; 0.05; **p &lt; 0.01; ***p &lt; 0.001; ns, not significant.</w:t>
                            </w:r>
                            <w:r>
                              <w:rPr>
                                <w:rFonts w:ascii="Times New Roman" w:eastAsia="Times New Roman" w:hAnsi="Times New Roman" w:cs="Times New Roman"/>
                                <w:i w:val="0"/>
                                <w:iCs w:val="0"/>
                                <w:color w:val="000000"/>
                                <w:sz w:val="20"/>
                                <w:szCs w:val="20"/>
                                <w:shd w:val="clear" w:color="auto" w:fill="FFFFFF"/>
                                <w:lang w:val="en-US" w:eastAsia="it-IT"/>
                              </w:rPr>
                              <w:t xml:space="preserve"> (</w:t>
                            </w:r>
                            <w:r w:rsidRPr="00A46330">
                              <w:rPr>
                                <w:rFonts w:ascii="Times New Roman" w:eastAsia="Times New Roman" w:hAnsi="Times New Roman" w:cs="Times New Roman"/>
                                <w:b/>
                                <w:i w:val="0"/>
                                <w:iCs w:val="0"/>
                                <w:color w:val="000000"/>
                                <w:sz w:val="20"/>
                                <w:szCs w:val="20"/>
                                <w:shd w:val="clear" w:color="auto" w:fill="FFFFFF"/>
                                <w:lang w:val="en-US" w:eastAsia="it-IT"/>
                              </w:rPr>
                              <w:t>c</w:t>
                            </w:r>
                            <w:r>
                              <w:rPr>
                                <w:rFonts w:ascii="Times New Roman" w:eastAsia="Times New Roman" w:hAnsi="Times New Roman" w:cs="Times New Roman"/>
                                <w:i w:val="0"/>
                                <w:iCs w:val="0"/>
                                <w:color w:val="000000"/>
                                <w:sz w:val="20"/>
                                <w:szCs w:val="20"/>
                                <w:shd w:val="clear" w:color="auto" w:fill="FFFFFF"/>
                                <w:lang w:val="en-US" w:eastAsia="it-IT"/>
                              </w:rPr>
                              <w:t xml:space="preserve">) </w:t>
                            </w:r>
                            <w:r w:rsidR="00D30302" w:rsidRPr="00D30302">
                              <w:rPr>
                                <w:rFonts w:ascii="Times New Roman" w:eastAsia="Times New Roman" w:hAnsi="Times New Roman" w:cs="Times New Roman"/>
                                <w:i w:val="0"/>
                                <w:iCs w:val="0"/>
                                <w:color w:val="000000"/>
                                <w:sz w:val="20"/>
                                <w:szCs w:val="20"/>
                                <w:shd w:val="clear" w:color="auto" w:fill="FFFFFF"/>
                                <w:lang w:val="en-US" w:eastAsia="it-IT"/>
                              </w:rPr>
                              <w:t>LAMA-84</w:t>
                            </w:r>
                            <w:r w:rsidR="00D30302">
                              <w:rPr>
                                <w:rFonts w:ascii="Times New Roman" w:eastAsia="Times New Roman" w:hAnsi="Times New Roman" w:cs="Times New Roman"/>
                                <w:i w:val="0"/>
                                <w:iCs w:val="0"/>
                                <w:color w:val="000000"/>
                                <w:sz w:val="20"/>
                                <w:szCs w:val="20"/>
                                <w:shd w:val="clear" w:color="auto" w:fill="FFFFFF"/>
                                <w:lang w:val="en-US" w:eastAsia="it-IT"/>
                              </w:rPr>
                              <w:t>R</w:t>
                            </w:r>
                            <w:r w:rsidR="00D30302" w:rsidRPr="00D30302">
                              <w:rPr>
                                <w:rFonts w:ascii="Times New Roman" w:eastAsia="Times New Roman" w:hAnsi="Times New Roman" w:cs="Times New Roman"/>
                                <w:i w:val="0"/>
                                <w:iCs w:val="0"/>
                                <w:color w:val="000000"/>
                                <w:sz w:val="20"/>
                                <w:szCs w:val="20"/>
                                <w:shd w:val="clear" w:color="auto" w:fill="FFFFFF"/>
                                <w:lang w:val="en-US" w:eastAsia="it-IT"/>
                              </w:rPr>
                              <w:t xml:space="preserve"> cells (3x10</w:t>
                            </w:r>
                            <w:r w:rsidR="00D30302" w:rsidRPr="00D30302">
                              <w:rPr>
                                <w:rFonts w:ascii="Times New Roman" w:eastAsia="Times New Roman" w:hAnsi="Times New Roman" w:cs="Times New Roman"/>
                                <w:i w:val="0"/>
                                <w:iCs w:val="0"/>
                                <w:color w:val="000000"/>
                                <w:sz w:val="20"/>
                                <w:szCs w:val="20"/>
                                <w:shd w:val="clear" w:color="auto" w:fill="FFFFFF"/>
                                <w:vertAlign w:val="superscript"/>
                                <w:lang w:val="en-US" w:eastAsia="it-IT"/>
                              </w:rPr>
                              <w:t>5</w:t>
                            </w:r>
                            <w:r w:rsidR="00D30302" w:rsidRPr="00D30302">
                              <w:rPr>
                                <w:rFonts w:ascii="Times New Roman" w:eastAsia="Times New Roman" w:hAnsi="Times New Roman" w:cs="Times New Roman"/>
                                <w:i w:val="0"/>
                                <w:iCs w:val="0"/>
                                <w:color w:val="000000"/>
                                <w:sz w:val="20"/>
                                <w:szCs w:val="20"/>
                                <w:shd w:val="clear" w:color="auto" w:fill="FFFFFF"/>
                                <w:lang w:val="en-US" w:eastAsia="it-IT"/>
                              </w:rPr>
                              <w:t xml:space="preserve">/mL) were treated and incubated </w:t>
                            </w:r>
                            <w:r w:rsidR="00AB6CEB">
                              <w:rPr>
                                <w:rFonts w:ascii="Times New Roman" w:eastAsia="Times New Roman" w:hAnsi="Times New Roman" w:cs="Times New Roman"/>
                                <w:i w:val="0"/>
                                <w:iCs w:val="0"/>
                                <w:color w:val="000000"/>
                                <w:sz w:val="20"/>
                                <w:szCs w:val="20"/>
                                <w:shd w:val="clear" w:color="auto" w:fill="FFFFFF"/>
                                <w:lang w:val="en-US" w:eastAsia="it-IT"/>
                              </w:rPr>
                              <w:t>like in (b)</w:t>
                            </w:r>
                            <w:r w:rsidR="00D30302" w:rsidRPr="00D30302">
                              <w:rPr>
                                <w:rFonts w:ascii="Times New Roman" w:eastAsia="Times New Roman" w:hAnsi="Times New Roman" w:cs="Times New Roman"/>
                                <w:i w:val="0"/>
                                <w:iCs w:val="0"/>
                                <w:color w:val="000000"/>
                                <w:sz w:val="20"/>
                                <w:szCs w:val="20"/>
                                <w:shd w:val="clear" w:color="auto" w:fill="FFFFFF"/>
                                <w:lang w:val="en-US" w:eastAsia="it-IT"/>
                              </w:rPr>
                              <w:t xml:space="preserve">. Plots from one representative experiment are shown. Values are mean </w:t>
                            </w:r>
                            <w:r w:rsidR="00AB6CEB" w:rsidRPr="00D30302">
                              <w:rPr>
                                <w:rFonts w:ascii="Times New Roman" w:eastAsia="Times New Roman" w:hAnsi="Times New Roman" w:cs="Times New Roman"/>
                                <w:i w:val="0"/>
                                <w:iCs w:val="0"/>
                                <w:color w:val="000000"/>
                                <w:sz w:val="20"/>
                                <w:szCs w:val="20"/>
                                <w:shd w:val="clear" w:color="auto" w:fill="FFFFFF"/>
                                <w:lang w:val="en-US" w:eastAsia="it-IT"/>
                              </w:rPr>
                              <w:t>± S.D.</w:t>
                            </w:r>
                            <w:r w:rsidR="00AB6CEB">
                              <w:rPr>
                                <w:rFonts w:ascii="Times New Roman" w:eastAsia="Times New Roman" w:hAnsi="Times New Roman" w:cs="Times New Roman"/>
                                <w:i w:val="0"/>
                                <w:iCs w:val="0"/>
                                <w:color w:val="000000"/>
                                <w:sz w:val="20"/>
                                <w:szCs w:val="20"/>
                                <w:shd w:val="clear" w:color="auto" w:fill="FFFFFF"/>
                                <w:lang w:val="en-US" w:eastAsia="it-IT"/>
                              </w:rPr>
                              <w:t xml:space="preserve"> </w:t>
                            </w:r>
                            <w:r w:rsidR="00D30302" w:rsidRPr="00D30302">
                              <w:rPr>
                                <w:rFonts w:ascii="Times New Roman" w:eastAsia="Times New Roman" w:hAnsi="Times New Roman" w:cs="Times New Roman"/>
                                <w:i w:val="0"/>
                                <w:iCs w:val="0"/>
                                <w:color w:val="000000"/>
                                <w:sz w:val="20"/>
                                <w:szCs w:val="20"/>
                                <w:shd w:val="clear" w:color="auto" w:fill="FFFFFF"/>
                                <w:lang w:val="en-US" w:eastAsia="it-IT"/>
                              </w:rPr>
                              <w:t>percentages of positive cells obtained from three independent experiments.</w:t>
                            </w:r>
                            <w:r w:rsidR="00A46330">
                              <w:rPr>
                                <w:rFonts w:ascii="Times New Roman" w:eastAsia="Times New Roman" w:hAnsi="Times New Roman" w:cs="Times New Roman"/>
                                <w:i w:val="0"/>
                                <w:iCs w:val="0"/>
                                <w:color w:val="000000"/>
                                <w:sz w:val="20"/>
                                <w:szCs w:val="20"/>
                                <w:shd w:val="clear" w:color="auto" w:fill="FFFFFF"/>
                                <w:lang w:val="en-US" w:eastAsia="it-IT"/>
                              </w:rPr>
                              <w:t xml:space="preserve"> (</w:t>
                            </w:r>
                            <w:r w:rsidR="00A46330" w:rsidRPr="00A46330">
                              <w:rPr>
                                <w:rFonts w:ascii="Times New Roman" w:eastAsia="Times New Roman" w:hAnsi="Times New Roman" w:cs="Times New Roman"/>
                                <w:b/>
                                <w:i w:val="0"/>
                                <w:iCs w:val="0"/>
                                <w:color w:val="000000"/>
                                <w:sz w:val="20"/>
                                <w:szCs w:val="20"/>
                                <w:shd w:val="clear" w:color="auto" w:fill="FFFFFF"/>
                                <w:lang w:val="en-US" w:eastAsia="it-IT"/>
                              </w:rPr>
                              <w:t>d</w:t>
                            </w:r>
                            <w:r w:rsidR="00A46330">
                              <w:rPr>
                                <w:rFonts w:ascii="Times New Roman" w:eastAsia="Times New Roman" w:hAnsi="Times New Roman" w:cs="Times New Roman"/>
                                <w:i w:val="0"/>
                                <w:iCs w:val="0"/>
                                <w:color w:val="000000"/>
                                <w:sz w:val="20"/>
                                <w:szCs w:val="20"/>
                                <w:shd w:val="clear" w:color="auto" w:fill="FFFFFF"/>
                                <w:lang w:val="en-US" w:eastAsia="it-IT"/>
                              </w:rPr>
                              <w:t xml:space="preserve">) </w:t>
                            </w:r>
                            <w:r w:rsidR="0073460A">
                              <w:rPr>
                                <w:rFonts w:ascii="Times New Roman" w:eastAsia="Times New Roman" w:hAnsi="Times New Roman" w:cs="Times New Roman"/>
                                <w:i w:val="0"/>
                                <w:iCs w:val="0"/>
                                <w:color w:val="000000"/>
                                <w:sz w:val="20"/>
                                <w:szCs w:val="20"/>
                                <w:shd w:val="clear" w:color="auto" w:fill="FFFFFF"/>
                                <w:lang w:val="en-US" w:eastAsia="it-IT"/>
                              </w:rPr>
                              <w:t>patient-derived CML cells</w:t>
                            </w:r>
                            <w:r w:rsidR="00A46330" w:rsidRPr="00A46330">
                              <w:rPr>
                                <w:rFonts w:ascii="Times New Roman" w:eastAsia="Times New Roman" w:hAnsi="Times New Roman" w:cs="Times New Roman"/>
                                <w:i w:val="0"/>
                                <w:iCs w:val="0"/>
                                <w:color w:val="000000"/>
                                <w:sz w:val="20"/>
                                <w:szCs w:val="20"/>
                                <w:shd w:val="clear" w:color="auto" w:fill="FFFFFF"/>
                                <w:lang w:val="en-US" w:eastAsia="it-IT"/>
                              </w:rPr>
                              <w:t xml:space="preserve"> (3x10</w:t>
                            </w:r>
                            <w:r w:rsidR="00A46330" w:rsidRPr="00A46330">
                              <w:rPr>
                                <w:rFonts w:ascii="Times New Roman" w:eastAsia="Times New Roman" w:hAnsi="Times New Roman" w:cs="Times New Roman"/>
                                <w:i w:val="0"/>
                                <w:iCs w:val="0"/>
                                <w:color w:val="000000"/>
                                <w:sz w:val="20"/>
                                <w:szCs w:val="20"/>
                                <w:shd w:val="clear" w:color="auto" w:fill="FFFFFF"/>
                                <w:vertAlign w:val="superscript"/>
                                <w:lang w:val="en-US" w:eastAsia="it-IT"/>
                              </w:rPr>
                              <w:t>5</w:t>
                            </w:r>
                            <w:r w:rsidR="00A46330" w:rsidRPr="00A46330">
                              <w:rPr>
                                <w:rFonts w:ascii="Times New Roman" w:eastAsia="Times New Roman" w:hAnsi="Times New Roman" w:cs="Times New Roman"/>
                                <w:i w:val="0"/>
                                <w:iCs w:val="0"/>
                                <w:color w:val="000000"/>
                                <w:sz w:val="20"/>
                                <w:szCs w:val="20"/>
                                <w:shd w:val="clear" w:color="auto" w:fill="FFFFFF"/>
                                <w:lang w:val="en-US" w:eastAsia="it-IT"/>
                              </w:rPr>
                              <w:t xml:space="preserve">/mL) were treated and incubated </w:t>
                            </w:r>
                            <w:r w:rsidR="00AB6CEB">
                              <w:rPr>
                                <w:rFonts w:ascii="Times New Roman" w:eastAsia="Times New Roman" w:hAnsi="Times New Roman" w:cs="Times New Roman"/>
                                <w:i w:val="0"/>
                                <w:iCs w:val="0"/>
                                <w:color w:val="000000"/>
                                <w:sz w:val="20"/>
                                <w:szCs w:val="20"/>
                                <w:shd w:val="clear" w:color="auto" w:fill="FFFFFF"/>
                                <w:lang w:val="en-US" w:eastAsia="it-IT"/>
                              </w:rPr>
                              <w:t>like in (b)</w:t>
                            </w:r>
                            <w:r w:rsidR="00A46330" w:rsidRPr="00A46330">
                              <w:rPr>
                                <w:rFonts w:ascii="Times New Roman" w:eastAsia="Times New Roman" w:hAnsi="Times New Roman" w:cs="Times New Roman"/>
                                <w:i w:val="0"/>
                                <w:iCs w:val="0"/>
                                <w:color w:val="000000"/>
                                <w:sz w:val="20"/>
                                <w:szCs w:val="20"/>
                                <w:shd w:val="clear" w:color="auto" w:fill="FFFFFF"/>
                                <w:lang w:val="en-US" w:eastAsia="it-IT"/>
                              </w:rPr>
                              <w:t xml:space="preserve">. Histograms relative to the percentage of </w:t>
                            </w:r>
                            <w:r w:rsidR="0073460A">
                              <w:rPr>
                                <w:rFonts w:ascii="Times New Roman" w:eastAsia="Times New Roman" w:hAnsi="Times New Roman" w:cs="Times New Roman"/>
                                <w:i w:val="0"/>
                                <w:iCs w:val="0"/>
                                <w:color w:val="000000"/>
                                <w:sz w:val="20"/>
                                <w:szCs w:val="20"/>
                                <w:shd w:val="clear" w:color="auto" w:fill="FFFFFF"/>
                                <w:lang w:val="en-US" w:eastAsia="it-IT"/>
                              </w:rPr>
                              <w:t xml:space="preserve">viable </w:t>
                            </w:r>
                            <w:r w:rsidR="00A46330" w:rsidRPr="00A46330">
                              <w:rPr>
                                <w:rFonts w:ascii="Times New Roman" w:eastAsia="Times New Roman" w:hAnsi="Times New Roman" w:cs="Times New Roman"/>
                                <w:i w:val="0"/>
                                <w:iCs w:val="0"/>
                                <w:color w:val="000000"/>
                                <w:sz w:val="20"/>
                                <w:szCs w:val="20"/>
                                <w:shd w:val="clear" w:color="auto" w:fill="FFFFFF"/>
                                <w:lang w:val="en-US" w:eastAsia="it-IT"/>
                              </w:rPr>
                              <w:t xml:space="preserve">cells expressing ALDH activity from three </w:t>
                            </w:r>
                            <w:r w:rsidR="0073460A">
                              <w:rPr>
                                <w:rFonts w:ascii="Times New Roman" w:eastAsia="Times New Roman" w:hAnsi="Times New Roman" w:cs="Times New Roman"/>
                                <w:i w:val="0"/>
                                <w:iCs w:val="0"/>
                                <w:color w:val="000000"/>
                                <w:sz w:val="20"/>
                                <w:szCs w:val="20"/>
                                <w:shd w:val="clear" w:color="auto" w:fill="FFFFFF"/>
                                <w:lang w:val="en-US" w:eastAsia="it-IT"/>
                              </w:rPr>
                              <w:t>chronic phase (CP) patients</w:t>
                            </w:r>
                            <w:r w:rsidR="00A46330" w:rsidRPr="00A46330">
                              <w:rPr>
                                <w:rFonts w:ascii="Times New Roman" w:eastAsia="Times New Roman" w:hAnsi="Times New Roman" w:cs="Times New Roman"/>
                                <w:i w:val="0"/>
                                <w:iCs w:val="0"/>
                                <w:color w:val="000000"/>
                                <w:sz w:val="20"/>
                                <w:szCs w:val="20"/>
                                <w:shd w:val="clear" w:color="auto" w:fill="FFFFFF"/>
                                <w:lang w:val="en-US" w:eastAsia="it-IT"/>
                              </w:rPr>
                              <w:t xml:space="preserve"> are shown.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6E4FBA" id="Casella di testo 10" o:spid="_x0000_s1027" type="#_x0000_t202" style="position:absolute;left:0;text-align:left;margin-left:1.6pt;margin-top:291.1pt;width:496.8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" stroked="f">
                <v:textbox style="mso-fit-shape-to-text:t" inset="0,0,0,0">
                  <w:txbxContent>
                    <w:p w14:paraId="5E7E8997" w14:textId="392995AD" w:rsidR="00A818DB" w:rsidRPr="00D30302" w:rsidRDefault="00A818DB" w:rsidP="00D30302">
                      <w:pPr>
                        <w:pStyle w:val="Didascalia"/>
                        <w:rPr>
                          <w:rFonts w:ascii="Times New Roman" w:eastAsia="Times New Roman" w:hAnsi="Times New Roman" w:cs="Times New Roman"/>
                          <w:i w:val="0"/>
                          <w:iCs w:val="0"/>
                          <w:color w:val="000000"/>
                          <w:sz w:val="20"/>
                          <w:szCs w:val="20"/>
                          <w:shd w:val="clear" w:color="auto" w:fill="FFFFFF"/>
                          <w:lang w:val="en-US" w:eastAsia="it-IT"/>
                        </w:rPr>
                      </w:pPr>
                      <w:r>
                        <w:rPr>
                          <w:rFonts w:ascii="Times New Roman" w:eastAsia="Times New Roman" w:hAnsi="Times New Roman" w:cs="Times New Roman"/>
                          <w:b/>
                          <w:i w:val="0"/>
                          <w:iCs w:val="0"/>
                          <w:color w:val="000000"/>
                          <w:sz w:val="20"/>
                          <w:szCs w:val="20"/>
                          <w:shd w:val="clear" w:color="auto" w:fill="FFFFFF"/>
                          <w:lang w:val="en-US" w:eastAsia="it-IT"/>
                        </w:rPr>
                        <w:t>Supplementary Fig. S2</w:t>
                      </w:r>
                      <w:r w:rsidRPr="00A818DB">
                        <w:rPr>
                          <w:rFonts w:ascii="Times New Roman" w:eastAsia="Times New Roman" w:hAnsi="Times New Roman" w:cs="Times New Roman"/>
                          <w:b/>
                          <w:i w:val="0"/>
                          <w:iCs w:val="0"/>
                          <w:color w:val="000000"/>
                          <w:sz w:val="20"/>
                          <w:szCs w:val="20"/>
                          <w:shd w:val="clear" w:color="auto" w:fill="FFFFFF"/>
                          <w:lang w:val="en-US" w:eastAsia="it-IT"/>
                        </w:rPr>
                        <w:t xml:space="preserve"> </w:t>
                      </w:r>
                      <w:r w:rsidRPr="00A818DB">
                        <w:rPr>
                          <w:rFonts w:ascii="Times New Roman" w:eastAsia="Times New Roman" w:hAnsi="Times New Roman" w:cs="Times New Roman"/>
                          <w:i w:val="0"/>
                          <w:iCs w:val="0"/>
                          <w:color w:val="000000"/>
                          <w:sz w:val="20"/>
                          <w:szCs w:val="20"/>
                          <w:shd w:val="clear" w:color="auto" w:fill="FFFFFF"/>
                          <w:lang w:val="en-US" w:eastAsia="it-IT"/>
                        </w:rPr>
                        <w:t xml:space="preserve">Effects of TKi on </w:t>
                      </w:r>
                      <w:r w:rsidR="0073460A" w:rsidRPr="0073460A">
                        <w:rPr>
                          <w:rFonts w:ascii="Times New Roman" w:eastAsia="Times New Roman" w:hAnsi="Times New Roman" w:cs="Times New Roman"/>
                          <w:i w:val="0"/>
                          <w:iCs w:val="0"/>
                          <w:color w:val="000000"/>
                          <w:sz w:val="20"/>
                          <w:szCs w:val="20"/>
                          <w:shd w:val="clear" w:color="auto" w:fill="FFFFFF"/>
                          <w:lang w:val="en-US" w:eastAsia="it-IT"/>
                        </w:rPr>
                        <w:t>CML cells endowed with ALDH activity</w:t>
                      </w:r>
                      <w:r w:rsidRPr="00A818DB">
                        <w:rPr>
                          <w:rFonts w:ascii="Times New Roman" w:eastAsia="Times New Roman" w:hAnsi="Times New Roman" w:cs="Times New Roman"/>
                          <w:i w:val="0"/>
                          <w:iCs w:val="0"/>
                          <w:color w:val="000000"/>
                          <w:sz w:val="20"/>
                          <w:szCs w:val="20"/>
                          <w:shd w:val="clear" w:color="auto" w:fill="FFFFFF"/>
                          <w:lang w:val="en-US" w:eastAsia="it-IT"/>
                        </w:rPr>
                        <w:t>. (</w:t>
                      </w:r>
                      <w:r w:rsidRPr="00A818DB">
                        <w:rPr>
                          <w:rFonts w:ascii="Times New Roman" w:eastAsia="Times New Roman" w:hAnsi="Times New Roman" w:cs="Times New Roman"/>
                          <w:b/>
                          <w:i w:val="0"/>
                          <w:iCs w:val="0"/>
                          <w:color w:val="000000"/>
                          <w:sz w:val="20"/>
                          <w:szCs w:val="20"/>
                          <w:shd w:val="clear" w:color="auto" w:fill="FFFFFF"/>
                          <w:lang w:val="en-US" w:eastAsia="it-IT"/>
                        </w:rPr>
                        <w:t>a</w:t>
                      </w:r>
                      <w:r w:rsidRPr="00A818DB">
                        <w:rPr>
                          <w:rFonts w:ascii="Times New Roman" w:eastAsia="Times New Roman" w:hAnsi="Times New Roman" w:cs="Times New Roman"/>
                          <w:i w:val="0"/>
                          <w:iCs w:val="0"/>
                          <w:color w:val="000000"/>
                          <w:sz w:val="20"/>
                          <w:szCs w:val="20"/>
                          <w:shd w:val="clear" w:color="auto" w:fill="FFFFFF"/>
                          <w:lang w:val="en-US" w:eastAsia="it-IT"/>
                        </w:rPr>
                        <w:t xml:space="preserve">) ALDH enzymatic activity in routinely cultured cells was assessed by flow cytometry (lower graphs, AldefluorTM). Gating for negative cells (Control) was performed in the presence of the ALDH inhibitor DEAB (upper graphs). Plots from one representative experiment are shown. Values are mean </w:t>
                      </w:r>
                      <w:r w:rsidR="00AB6CEB" w:rsidRPr="00A818DB">
                        <w:rPr>
                          <w:rFonts w:ascii="Times New Roman" w:eastAsia="Times New Roman" w:hAnsi="Times New Roman" w:cs="Times New Roman"/>
                          <w:i w:val="0"/>
                          <w:iCs w:val="0"/>
                          <w:color w:val="000000"/>
                          <w:sz w:val="20"/>
                          <w:szCs w:val="20"/>
                          <w:shd w:val="clear" w:color="auto" w:fill="FFFFFF"/>
                          <w:lang w:val="en-US" w:eastAsia="it-IT"/>
                        </w:rPr>
                        <w:t>± S.D.</w:t>
                      </w:r>
                      <w:r w:rsidR="00AB6CEB">
                        <w:rPr>
                          <w:rFonts w:ascii="Times New Roman" w:eastAsia="Times New Roman" w:hAnsi="Times New Roman" w:cs="Times New Roman"/>
                          <w:i w:val="0"/>
                          <w:iCs w:val="0"/>
                          <w:color w:val="000000"/>
                          <w:sz w:val="20"/>
                          <w:szCs w:val="20"/>
                          <w:shd w:val="clear" w:color="auto" w:fill="FFFFFF"/>
                          <w:lang w:val="en-US" w:eastAsia="it-IT"/>
                        </w:rPr>
                        <w:t xml:space="preserve"> </w:t>
                      </w:r>
                      <w:r w:rsidRPr="00A818DB">
                        <w:rPr>
                          <w:rFonts w:ascii="Times New Roman" w:eastAsia="Times New Roman" w:hAnsi="Times New Roman" w:cs="Times New Roman"/>
                          <w:i w:val="0"/>
                          <w:iCs w:val="0"/>
                          <w:color w:val="000000"/>
                          <w:sz w:val="20"/>
                          <w:szCs w:val="20"/>
                          <w:shd w:val="clear" w:color="auto" w:fill="FFFFFF"/>
                          <w:lang w:val="en-US" w:eastAsia="it-IT"/>
                        </w:rPr>
                        <w:t>percentages of positive cells obtained from three independent experiments. (</w:t>
                      </w:r>
                      <w:r w:rsidRPr="00A818DB">
                        <w:rPr>
                          <w:rFonts w:ascii="Times New Roman" w:eastAsia="Times New Roman" w:hAnsi="Times New Roman" w:cs="Times New Roman"/>
                          <w:b/>
                          <w:i w:val="0"/>
                          <w:iCs w:val="0"/>
                          <w:color w:val="000000"/>
                          <w:sz w:val="20"/>
                          <w:szCs w:val="20"/>
                          <w:shd w:val="clear" w:color="auto" w:fill="FFFFFF"/>
                          <w:lang w:val="en-US" w:eastAsia="it-IT"/>
                        </w:rPr>
                        <w:t>b</w:t>
                      </w:r>
                      <w:r>
                        <w:rPr>
                          <w:rFonts w:ascii="Times New Roman" w:eastAsia="Times New Roman" w:hAnsi="Times New Roman" w:cs="Times New Roman"/>
                          <w:i w:val="0"/>
                          <w:iCs w:val="0"/>
                          <w:color w:val="000000"/>
                          <w:sz w:val="20"/>
                          <w:szCs w:val="20"/>
                          <w:shd w:val="clear" w:color="auto" w:fill="FFFFFF"/>
                          <w:lang w:val="en-US" w:eastAsia="it-IT"/>
                        </w:rPr>
                        <w:t>)</w:t>
                      </w:r>
                      <w:r w:rsidRPr="00A818DB">
                        <w:rPr>
                          <w:rFonts w:ascii="Times New Roman" w:eastAsia="Times New Roman" w:hAnsi="Times New Roman" w:cs="Times New Roman"/>
                          <w:i w:val="0"/>
                          <w:iCs w:val="0"/>
                          <w:color w:val="000000"/>
                          <w:sz w:val="20"/>
                          <w:szCs w:val="20"/>
                          <w:shd w:val="clear" w:color="auto" w:fill="FFFFFF"/>
                          <w:lang w:val="en-US" w:eastAsia="it-IT"/>
                        </w:rPr>
                        <w:t xml:space="preserve"> K562, LAMA-84 and LAMA-84R cells (3x10</w:t>
                      </w:r>
                      <w:r w:rsidRPr="00A818DB">
                        <w:rPr>
                          <w:rFonts w:ascii="Times New Roman" w:eastAsia="Times New Roman" w:hAnsi="Times New Roman" w:cs="Times New Roman"/>
                          <w:i w:val="0"/>
                          <w:iCs w:val="0"/>
                          <w:color w:val="000000"/>
                          <w:sz w:val="20"/>
                          <w:szCs w:val="20"/>
                          <w:shd w:val="clear" w:color="auto" w:fill="FFFFFF"/>
                          <w:vertAlign w:val="superscript"/>
                          <w:lang w:val="en-US" w:eastAsia="it-IT"/>
                        </w:rPr>
                        <w:t>5</w:t>
                      </w:r>
                      <w:r w:rsidRPr="00A818DB">
                        <w:rPr>
                          <w:rFonts w:ascii="Times New Roman" w:eastAsia="Times New Roman" w:hAnsi="Times New Roman" w:cs="Times New Roman"/>
                          <w:i w:val="0"/>
                          <w:iCs w:val="0"/>
                          <w:color w:val="000000"/>
                          <w:sz w:val="20"/>
                          <w:szCs w:val="20"/>
                          <w:shd w:val="clear" w:color="auto" w:fill="FFFFFF"/>
                          <w:lang w:val="en-US" w:eastAsia="it-IT"/>
                        </w:rPr>
                        <w:t>/mL) were treated with DMSO (vehicle), 1 μM imatinib or 4 nM ponatinib at time 0 and incubated for 72 hours. Histograms relative to Aldefluor</w:t>
                      </w:r>
                      <w:r w:rsidRPr="00A818DB">
                        <w:rPr>
                          <w:rFonts w:ascii="Times New Roman" w:eastAsia="Times New Roman" w:hAnsi="Times New Roman" w:cs="Times New Roman"/>
                          <w:i w:val="0"/>
                          <w:iCs w:val="0"/>
                          <w:color w:val="000000"/>
                          <w:sz w:val="20"/>
                          <w:szCs w:val="20"/>
                          <w:shd w:val="clear" w:color="auto" w:fill="FFFFFF"/>
                          <w:vertAlign w:val="superscript"/>
                          <w:lang w:val="en-US" w:eastAsia="it-IT"/>
                        </w:rPr>
                        <w:t>TM</w:t>
                      </w:r>
                      <w:r w:rsidRPr="00A818DB">
                        <w:rPr>
                          <w:rFonts w:ascii="Times New Roman" w:eastAsia="Times New Roman" w:hAnsi="Times New Roman" w:cs="Times New Roman"/>
                          <w:i w:val="0"/>
                          <w:iCs w:val="0"/>
                          <w:color w:val="000000"/>
                          <w:sz w:val="20"/>
                          <w:szCs w:val="20"/>
                          <w:shd w:val="clear" w:color="auto" w:fill="FFFFFF"/>
                          <w:lang w:val="en-US" w:eastAsia="it-IT"/>
                        </w:rPr>
                        <w:t xml:space="preserve"> MFI values from three independent experiments (mean ± S.D.) are shown; *p &lt; 0.05; **p &lt; 0.01; ***p &lt; 0.001; ns, not significant.</w:t>
                      </w:r>
                      <w:r>
                        <w:rPr>
                          <w:rFonts w:ascii="Times New Roman" w:eastAsia="Times New Roman" w:hAnsi="Times New Roman" w:cs="Times New Roman"/>
                          <w:i w:val="0"/>
                          <w:iCs w:val="0"/>
                          <w:color w:val="000000"/>
                          <w:sz w:val="20"/>
                          <w:szCs w:val="20"/>
                          <w:shd w:val="clear" w:color="auto" w:fill="FFFFFF"/>
                          <w:lang w:val="en-US" w:eastAsia="it-IT"/>
                        </w:rPr>
                        <w:t xml:space="preserve"> (</w:t>
                      </w:r>
                      <w:r w:rsidRPr="00A46330">
                        <w:rPr>
                          <w:rFonts w:ascii="Times New Roman" w:eastAsia="Times New Roman" w:hAnsi="Times New Roman" w:cs="Times New Roman"/>
                          <w:b/>
                          <w:i w:val="0"/>
                          <w:iCs w:val="0"/>
                          <w:color w:val="000000"/>
                          <w:sz w:val="20"/>
                          <w:szCs w:val="20"/>
                          <w:shd w:val="clear" w:color="auto" w:fill="FFFFFF"/>
                          <w:lang w:val="en-US" w:eastAsia="it-IT"/>
                        </w:rPr>
                        <w:t>c</w:t>
                      </w:r>
                      <w:r>
                        <w:rPr>
                          <w:rFonts w:ascii="Times New Roman" w:eastAsia="Times New Roman" w:hAnsi="Times New Roman" w:cs="Times New Roman"/>
                          <w:i w:val="0"/>
                          <w:iCs w:val="0"/>
                          <w:color w:val="000000"/>
                          <w:sz w:val="20"/>
                          <w:szCs w:val="20"/>
                          <w:shd w:val="clear" w:color="auto" w:fill="FFFFFF"/>
                          <w:lang w:val="en-US" w:eastAsia="it-IT"/>
                        </w:rPr>
                        <w:t xml:space="preserve">) </w:t>
                      </w:r>
                      <w:r w:rsidR="00D30302" w:rsidRPr="00D30302">
                        <w:rPr>
                          <w:rFonts w:ascii="Times New Roman" w:eastAsia="Times New Roman" w:hAnsi="Times New Roman" w:cs="Times New Roman"/>
                          <w:i w:val="0"/>
                          <w:iCs w:val="0"/>
                          <w:color w:val="000000"/>
                          <w:sz w:val="20"/>
                          <w:szCs w:val="20"/>
                          <w:shd w:val="clear" w:color="auto" w:fill="FFFFFF"/>
                          <w:lang w:val="en-US" w:eastAsia="it-IT"/>
                        </w:rPr>
                        <w:t>LAMA-84</w:t>
                      </w:r>
                      <w:r w:rsidR="00D30302">
                        <w:rPr>
                          <w:rFonts w:ascii="Times New Roman" w:eastAsia="Times New Roman" w:hAnsi="Times New Roman" w:cs="Times New Roman"/>
                          <w:i w:val="0"/>
                          <w:iCs w:val="0"/>
                          <w:color w:val="000000"/>
                          <w:sz w:val="20"/>
                          <w:szCs w:val="20"/>
                          <w:shd w:val="clear" w:color="auto" w:fill="FFFFFF"/>
                          <w:lang w:val="en-US" w:eastAsia="it-IT"/>
                        </w:rPr>
                        <w:t>R</w:t>
                      </w:r>
                      <w:r w:rsidR="00D30302" w:rsidRPr="00D30302">
                        <w:rPr>
                          <w:rFonts w:ascii="Times New Roman" w:eastAsia="Times New Roman" w:hAnsi="Times New Roman" w:cs="Times New Roman"/>
                          <w:i w:val="0"/>
                          <w:iCs w:val="0"/>
                          <w:color w:val="000000"/>
                          <w:sz w:val="20"/>
                          <w:szCs w:val="20"/>
                          <w:shd w:val="clear" w:color="auto" w:fill="FFFFFF"/>
                          <w:lang w:val="en-US" w:eastAsia="it-IT"/>
                        </w:rPr>
                        <w:t xml:space="preserve"> cells (3x10</w:t>
                      </w:r>
                      <w:r w:rsidR="00D30302" w:rsidRPr="00D30302">
                        <w:rPr>
                          <w:rFonts w:ascii="Times New Roman" w:eastAsia="Times New Roman" w:hAnsi="Times New Roman" w:cs="Times New Roman"/>
                          <w:i w:val="0"/>
                          <w:iCs w:val="0"/>
                          <w:color w:val="000000"/>
                          <w:sz w:val="20"/>
                          <w:szCs w:val="20"/>
                          <w:shd w:val="clear" w:color="auto" w:fill="FFFFFF"/>
                          <w:vertAlign w:val="superscript"/>
                          <w:lang w:val="en-US" w:eastAsia="it-IT"/>
                        </w:rPr>
                        <w:t>5</w:t>
                      </w:r>
                      <w:r w:rsidR="00D30302" w:rsidRPr="00D30302">
                        <w:rPr>
                          <w:rFonts w:ascii="Times New Roman" w:eastAsia="Times New Roman" w:hAnsi="Times New Roman" w:cs="Times New Roman"/>
                          <w:i w:val="0"/>
                          <w:iCs w:val="0"/>
                          <w:color w:val="000000"/>
                          <w:sz w:val="20"/>
                          <w:szCs w:val="20"/>
                          <w:shd w:val="clear" w:color="auto" w:fill="FFFFFF"/>
                          <w:lang w:val="en-US" w:eastAsia="it-IT"/>
                        </w:rPr>
                        <w:t xml:space="preserve">/mL) were treated and incubated </w:t>
                      </w:r>
                      <w:r w:rsidR="00AB6CEB">
                        <w:rPr>
                          <w:rFonts w:ascii="Times New Roman" w:eastAsia="Times New Roman" w:hAnsi="Times New Roman" w:cs="Times New Roman"/>
                          <w:i w:val="0"/>
                          <w:iCs w:val="0"/>
                          <w:color w:val="000000"/>
                          <w:sz w:val="20"/>
                          <w:szCs w:val="20"/>
                          <w:shd w:val="clear" w:color="auto" w:fill="FFFFFF"/>
                          <w:lang w:val="en-US" w:eastAsia="it-IT"/>
                        </w:rPr>
                        <w:t>like in (b)</w:t>
                      </w:r>
                      <w:r w:rsidR="00D30302" w:rsidRPr="00D30302">
                        <w:rPr>
                          <w:rFonts w:ascii="Times New Roman" w:eastAsia="Times New Roman" w:hAnsi="Times New Roman" w:cs="Times New Roman"/>
                          <w:i w:val="0"/>
                          <w:iCs w:val="0"/>
                          <w:color w:val="000000"/>
                          <w:sz w:val="20"/>
                          <w:szCs w:val="20"/>
                          <w:shd w:val="clear" w:color="auto" w:fill="FFFFFF"/>
                          <w:lang w:val="en-US" w:eastAsia="it-IT"/>
                        </w:rPr>
                        <w:t xml:space="preserve">. Plots from one representative experiment are shown. Values are mean </w:t>
                      </w:r>
                      <w:r w:rsidR="00AB6CEB" w:rsidRPr="00D30302">
                        <w:rPr>
                          <w:rFonts w:ascii="Times New Roman" w:eastAsia="Times New Roman" w:hAnsi="Times New Roman" w:cs="Times New Roman"/>
                          <w:i w:val="0"/>
                          <w:iCs w:val="0"/>
                          <w:color w:val="000000"/>
                          <w:sz w:val="20"/>
                          <w:szCs w:val="20"/>
                          <w:shd w:val="clear" w:color="auto" w:fill="FFFFFF"/>
                          <w:lang w:val="en-US" w:eastAsia="it-IT"/>
                        </w:rPr>
                        <w:t>± S.D.</w:t>
                      </w:r>
                      <w:r w:rsidR="00AB6CEB">
                        <w:rPr>
                          <w:rFonts w:ascii="Times New Roman" w:eastAsia="Times New Roman" w:hAnsi="Times New Roman" w:cs="Times New Roman"/>
                          <w:i w:val="0"/>
                          <w:iCs w:val="0"/>
                          <w:color w:val="000000"/>
                          <w:sz w:val="20"/>
                          <w:szCs w:val="20"/>
                          <w:shd w:val="clear" w:color="auto" w:fill="FFFFFF"/>
                          <w:lang w:val="en-US" w:eastAsia="it-IT"/>
                        </w:rPr>
                        <w:t xml:space="preserve"> </w:t>
                      </w:r>
                      <w:r w:rsidR="00D30302" w:rsidRPr="00D30302">
                        <w:rPr>
                          <w:rFonts w:ascii="Times New Roman" w:eastAsia="Times New Roman" w:hAnsi="Times New Roman" w:cs="Times New Roman"/>
                          <w:i w:val="0"/>
                          <w:iCs w:val="0"/>
                          <w:color w:val="000000"/>
                          <w:sz w:val="20"/>
                          <w:szCs w:val="20"/>
                          <w:shd w:val="clear" w:color="auto" w:fill="FFFFFF"/>
                          <w:lang w:val="en-US" w:eastAsia="it-IT"/>
                        </w:rPr>
                        <w:t>percentages of positive cells obtained from three independent experiments.</w:t>
                      </w:r>
                      <w:r w:rsidR="00A46330">
                        <w:rPr>
                          <w:rFonts w:ascii="Times New Roman" w:eastAsia="Times New Roman" w:hAnsi="Times New Roman" w:cs="Times New Roman"/>
                          <w:i w:val="0"/>
                          <w:iCs w:val="0"/>
                          <w:color w:val="000000"/>
                          <w:sz w:val="20"/>
                          <w:szCs w:val="20"/>
                          <w:shd w:val="clear" w:color="auto" w:fill="FFFFFF"/>
                          <w:lang w:val="en-US" w:eastAsia="it-IT"/>
                        </w:rPr>
                        <w:t xml:space="preserve"> (</w:t>
                      </w:r>
                      <w:r w:rsidR="00A46330" w:rsidRPr="00A46330">
                        <w:rPr>
                          <w:rFonts w:ascii="Times New Roman" w:eastAsia="Times New Roman" w:hAnsi="Times New Roman" w:cs="Times New Roman"/>
                          <w:b/>
                          <w:i w:val="0"/>
                          <w:iCs w:val="0"/>
                          <w:color w:val="000000"/>
                          <w:sz w:val="20"/>
                          <w:szCs w:val="20"/>
                          <w:shd w:val="clear" w:color="auto" w:fill="FFFFFF"/>
                          <w:lang w:val="en-US" w:eastAsia="it-IT"/>
                        </w:rPr>
                        <w:t>d</w:t>
                      </w:r>
                      <w:r w:rsidR="00A46330">
                        <w:rPr>
                          <w:rFonts w:ascii="Times New Roman" w:eastAsia="Times New Roman" w:hAnsi="Times New Roman" w:cs="Times New Roman"/>
                          <w:i w:val="0"/>
                          <w:iCs w:val="0"/>
                          <w:color w:val="000000"/>
                          <w:sz w:val="20"/>
                          <w:szCs w:val="20"/>
                          <w:shd w:val="clear" w:color="auto" w:fill="FFFFFF"/>
                          <w:lang w:val="en-US" w:eastAsia="it-IT"/>
                        </w:rPr>
                        <w:t xml:space="preserve">) </w:t>
                      </w:r>
                      <w:r w:rsidR="0073460A">
                        <w:rPr>
                          <w:rFonts w:ascii="Times New Roman" w:eastAsia="Times New Roman" w:hAnsi="Times New Roman" w:cs="Times New Roman"/>
                          <w:i w:val="0"/>
                          <w:iCs w:val="0"/>
                          <w:color w:val="000000"/>
                          <w:sz w:val="20"/>
                          <w:szCs w:val="20"/>
                          <w:shd w:val="clear" w:color="auto" w:fill="FFFFFF"/>
                          <w:lang w:val="en-US" w:eastAsia="it-IT"/>
                        </w:rPr>
                        <w:t>patient-derived CML cells</w:t>
                      </w:r>
                      <w:r w:rsidR="00A46330" w:rsidRPr="00A46330">
                        <w:rPr>
                          <w:rFonts w:ascii="Times New Roman" w:eastAsia="Times New Roman" w:hAnsi="Times New Roman" w:cs="Times New Roman"/>
                          <w:i w:val="0"/>
                          <w:iCs w:val="0"/>
                          <w:color w:val="000000"/>
                          <w:sz w:val="20"/>
                          <w:szCs w:val="20"/>
                          <w:shd w:val="clear" w:color="auto" w:fill="FFFFFF"/>
                          <w:lang w:val="en-US" w:eastAsia="it-IT"/>
                        </w:rPr>
                        <w:t xml:space="preserve"> (3x10</w:t>
                      </w:r>
                      <w:r w:rsidR="00A46330" w:rsidRPr="00A46330">
                        <w:rPr>
                          <w:rFonts w:ascii="Times New Roman" w:eastAsia="Times New Roman" w:hAnsi="Times New Roman" w:cs="Times New Roman"/>
                          <w:i w:val="0"/>
                          <w:iCs w:val="0"/>
                          <w:color w:val="000000"/>
                          <w:sz w:val="20"/>
                          <w:szCs w:val="20"/>
                          <w:shd w:val="clear" w:color="auto" w:fill="FFFFFF"/>
                          <w:vertAlign w:val="superscript"/>
                          <w:lang w:val="en-US" w:eastAsia="it-IT"/>
                        </w:rPr>
                        <w:t>5</w:t>
                      </w:r>
                      <w:r w:rsidR="00A46330" w:rsidRPr="00A46330">
                        <w:rPr>
                          <w:rFonts w:ascii="Times New Roman" w:eastAsia="Times New Roman" w:hAnsi="Times New Roman" w:cs="Times New Roman"/>
                          <w:i w:val="0"/>
                          <w:iCs w:val="0"/>
                          <w:color w:val="000000"/>
                          <w:sz w:val="20"/>
                          <w:szCs w:val="20"/>
                          <w:shd w:val="clear" w:color="auto" w:fill="FFFFFF"/>
                          <w:lang w:val="en-US" w:eastAsia="it-IT"/>
                        </w:rPr>
                        <w:t xml:space="preserve">/mL) were treated and incubated </w:t>
                      </w:r>
                      <w:r w:rsidR="00AB6CEB">
                        <w:rPr>
                          <w:rFonts w:ascii="Times New Roman" w:eastAsia="Times New Roman" w:hAnsi="Times New Roman" w:cs="Times New Roman"/>
                          <w:i w:val="0"/>
                          <w:iCs w:val="0"/>
                          <w:color w:val="000000"/>
                          <w:sz w:val="20"/>
                          <w:szCs w:val="20"/>
                          <w:shd w:val="clear" w:color="auto" w:fill="FFFFFF"/>
                          <w:lang w:val="en-US" w:eastAsia="it-IT"/>
                        </w:rPr>
                        <w:t>like in (b)</w:t>
                      </w:r>
                      <w:r w:rsidR="00A46330" w:rsidRPr="00A46330">
                        <w:rPr>
                          <w:rFonts w:ascii="Times New Roman" w:eastAsia="Times New Roman" w:hAnsi="Times New Roman" w:cs="Times New Roman"/>
                          <w:i w:val="0"/>
                          <w:iCs w:val="0"/>
                          <w:color w:val="000000"/>
                          <w:sz w:val="20"/>
                          <w:szCs w:val="20"/>
                          <w:shd w:val="clear" w:color="auto" w:fill="FFFFFF"/>
                          <w:lang w:val="en-US" w:eastAsia="it-IT"/>
                        </w:rPr>
                        <w:t xml:space="preserve">. Histograms relative to the percentage of </w:t>
                      </w:r>
                      <w:r w:rsidR="0073460A">
                        <w:rPr>
                          <w:rFonts w:ascii="Times New Roman" w:eastAsia="Times New Roman" w:hAnsi="Times New Roman" w:cs="Times New Roman"/>
                          <w:i w:val="0"/>
                          <w:iCs w:val="0"/>
                          <w:color w:val="000000"/>
                          <w:sz w:val="20"/>
                          <w:szCs w:val="20"/>
                          <w:shd w:val="clear" w:color="auto" w:fill="FFFFFF"/>
                          <w:lang w:val="en-US" w:eastAsia="it-IT"/>
                        </w:rPr>
                        <w:t xml:space="preserve">viable </w:t>
                      </w:r>
                      <w:r w:rsidR="00A46330" w:rsidRPr="00A46330">
                        <w:rPr>
                          <w:rFonts w:ascii="Times New Roman" w:eastAsia="Times New Roman" w:hAnsi="Times New Roman" w:cs="Times New Roman"/>
                          <w:i w:val="0"/>
                          <w:iCs w:val="0"/>
                          <w:color w:val="000000"/>
                          <w:sz w:val="20"/>
                          <w:szCs w:val="20"/>
                          <w:shd w:val="clear" w:color="auto" w:fill="FFFFFF"/>
                          <w:lang w:val="en-US" w:eastAsia="it-IT"/>
                        </w:rPr>
                        <w:t xml:space="preserve">cells expressing ALDH activity from three </w:t>
                      </w:r>
                      <w:r w:rsidR="0073460A">
                        <w:rPr>
                          <w:rFonts w:ascii="Times New Roman" w:eastAsia="Times New Roman" w:hAnsi="Times New Roman" w:cs="Times New Roman"/>
                          <w:i w:val="0"/>
                          <w:iCs w:val="0"/>
                          <w:color w:val="000000"/>
                          <w:sz w:val="20"/>
                          <w:szCs w:val="20"/>
                          <w:shd w:val="clear" w:color="auto" w:fill="FFFFFF"/>
                          <w:lang w:val="en-US" w:eastAsia="it-IT"/>
                        </w:rPr>
                        <w:t>chronic phase (CP) patients</w:t>
                      </w:r>
                      <w:r w:rsidR="00A46330" w:rsidRPr="00A46330">
                        <w:rPr>
                          <w:rFonts w:ascii="Times New Roman" w:eastAsia="Times New Roman" w:hAnsi="Times New Roman" w:cs="Times New Roman"/>
                          <w:i w:val="0"/>
                          <w:iCs w:val="0"/>
                          <w:color w:val="000000"/>
                          <w:sz w:val="20"/>
                          <w:szCs w:val="20"/>
                          <w:shd w:val="clear" w:color="auto" w:fill="FFFFFF"/>
                          <w:lang w:val="en-US" w:eastAsia="it-IT"/>
                        </w:rPr>
                        <w:t xml:space="preserve"> are shown.</w:t>
                      </w:r>
                    </w:p>
                  </w:txbxContent>
                </v:textbox>
                <w10:wrap type="topAndBottom"/>
              </v:shape>
            </w:pict>
          </mc:Fallback>
        </mc:AlternateContent>
      </w:r>
      <w:r>
        <w:rPr>
          <w:rFonts w:ascii="Times New Roman" w:eastAsia="Times New Roman" w:hAnsi="Times New Roman" w:cs="Times New Roman"/>
          <w:noProof/>
          <w:color w:val="000000"/>
          <w:sz w:val="20"/>
          <w:szCs w:val="20"/>
          <w:shd w:val="clear" w:color="auto" w:fill="FFFFFF"/>
          <w:lang w:eastAsia="it-IT"/>
        </w:rPr>
        <w:drawing>
          <wp:anchor distT="0" distB="0" distL="114300" distR="114300" simplePos="0" relativeHeight="251665408" behindDoc="0" locked="0" layoutInCell="1" allowOverlap="1" wp14:anchorId="44B42379" wp14:editId="593C6827">
            <wp:simplePos x="0" y="0"/>
            <wp:positionH relativeFrom="column">
              <wp:posOffset>20845</wp:posOffset>
            </wp:positionH>
            <wp:positionV relativeFrom="paragraph">
              <wp:posOffset>284830</wp:posOffset>
            </wp:positionV>
            <wp:extent cx="6309360" cy="3355340"/>
            <wp:effectExtent l="0" t="0" r="0" b="0"/>
            <wp:wrapTopAndBottom/>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9360" cy="3355340"/>
                    </a:xfrm>
                    <a:prstGeom prst="rect">
                      <a:avLst/>
                    </a:prstGeom>
                    <a:noFill/>
                  </pic:spPr>
                </pic:pic>
              </a:graphicData>
            </a:graphic>
          </wp:anchor>
        </w:drawing>
      </w:r>
      <w:r w:rsidR="00FA37EA">
        <w:rPr>
          <w:rFonts w:ascii="Times New Roman" w:eastAsia="Times New Roman" w:hAnsi="Times New Roman" w:cs="Times New Roman"/>
          <w:b/>
          <w:color w:val="000000"/>
          <w:sz w:val="24"/>
          <w:szCs w:val="24"/>
          <w:shd w:val="clear" w:color="auto" w:fill="FFFFFF"/>
          <w:lang w:val="en-US" w:eastAsia="it-IT"/>
        </w:rPr>
        <w:t>Supplementary Figure S2</w:t>
      </w:r>
      <w:bookmarkStart w:id="0" w:name="_GoBack"/>
      <w:bookmarkEnd w:id="0"/>
    </w:p>
    <w:p w14:paraId="6E625C85" w14:textId="7F64AC87" w:rsidR="007D2BF3" w:rsidRDefault="00460938" w:rsidP="007D2BF3">
      <w:pPr>
        <w:suppressLineNumbers/>
        <w:spacing w:after="0" w:line="480" w:lineRule="auto"/>
        <w:jc w:val="center"/>
        <w:rPr>
          <w:rFonts w:ascii="Times New Roman" w:eastAsia="Times New Roman" w:hAnsi="Times New Roman" w:cs="Times New Roman"/>
          <w:b/>
          <w:color w:val="000000"/>
          <w:sz w:val="24"/>
          <w:szCs w:val="24"/>
          <w:shd w:val="clear" w:color="auto" w:fill="FFFFFF"/>
          <w:lang w:val="en-US" w:eastAsia="it-IT"/>
        </w:rPr>
      </w:pPr>
      <w:r>
        <w:rPr>
          <w:rFonts w:ascii="Times New Roman" w:eastAsia="Times New Roman" w:hAnsi="Times New Roman" w:cs="Times New Roman"/>
          <w:b/>
          <w:color w:val="000000"/>
          <w:sz w:val="24"/>
          <w:szCs w:val="24"/>
          <w:shd w:val="clear" w:color="auto" w:fill="FFFFFF"/>
          <w:lang w:val="en-US" w:eastAsia="it-IT"/>
        </w:rPr>
        <w:t>Supplementary Figure S3</w:t>
      </w:r>
    </w:p>
    <w:p w14:paraId="4E845619" w14:textId="77777777" w:rsidR="007D2BF3" w:rsidRDefault="007D2BF3" w:rsidP="007D2BF3">
      <w:pPr>
        <w:pStyle w:val="Didascalia"/>
        <w:keepNext/>
      </w:pPr>
      <w:r>
        <w:rPr>
          <w:noProof/>
          <w:lang w:eastAsia="it-IT"/>
        </w:rPr>
        <w:lastRenderedPageBreak/>
        <w:drawing>
          <wp:inline distT="0" distB="0" distL="0" distR="0" wp14:anchorId="538C3B1B" wp14:editId="45C455D9">
            <wp:extent cx="6227896" cy="1656000"/>
            <wp:effectExtent l="0" t="0" r="0"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27896" cy="1656000"/>
                    </a:xfrm>
                    <a:prstGeom prst="rect">
                      <a:avLst/>
                    </a:prstGeom>
                    <a:noFill/>
                  </pic:spPr>
                </pic:pic>
              </a:graphicData>
            </a:graphic>
          </wp:inline>
        </w:drawing>
      </w:r>
    </w:p>
    <w:p w14:paraId="45E7D99E" w14:textId="2E7DF232" w:rsidR="00155858" w:rsidRPr="007D2BF3" w:rsidRDefault="007D2BF3" w:rsidP="004062CF">
      <w:pPr>
        <w:pStyle w:val="Didascalia"/>
        <w:spacing w:after="0"/>
        <w:rPr>
          <w:i w:val="0"/>
          <w:color w:val="000000" w:themeColor="text1"/>
          <w:lang w:val="en-US"/>
        </w:rPr>
      </w:pPr>
      <w:r w:rsidRPr="007D2BF3">
        <w:rPr>
          <w:rFonts w:ascii="Times New Roman" w:eastAsia="Times New Roman" w:hAnsi="Times New Roman" w:cs="Times New Roman"/>
          <w:b/>
          <w:i w:val="0"/>
          <w:color w:val="000000" w:themeColor="text1"/>
          <w:sz w:val="20"/>
          <w:szCs w:val="20"/>
          <w:shd w:val="clear" w:color="auto" w:fill="FFFFFF"/>
          <w:lang w:val="en-US" w:eastAsia="it-IT"/>
        </w:rPr>
        <w:t xml:space="preserve">Supplementary Fig. </w:t>
      </w:r>
      <w:r w:rsidR="004727A1">
        <w:rPr>
          <w:rFonts w:ascii="Times New Roman" w:eastAsia="Times New Roman" w:hAnsi="Times New Roman" w:cs="Times New Roman"/>
          <w:b/>
          <w:i w:val="0"/>
          <w:color w:val="000000" w:themeColor="text1"/>
          <w:sz w:val="20"/>
          <w:szCs w:val="20"/>
          <w:shd w:val="clear" w:color="auto" w:fill="FFFFFF"/>
          <w:lang w:val="en-US" w:eastAsia="it-IT"/>
        </w:rPr>
        <w:t>S</w:t>
      </w:r>
      <w:r w:rsidR="00CF2E9E">
        <w:rPr>
          <w:rFonts w:ascii="Times New Roman" w:eastAsia="Times New Roman" w:hAnsi="Times New Roman" w:cs="Times New Roman"/>
          <w:b/>
          <w:i w:val="0"/>
          <w:color w:val="000000" w:themeColor="text1"/>
          <w:sz w:val="20"/>
          <w:szCs w:val="20"/>
          <w:shd w:val="clear" w:color="auto" w:fill="FFFFFF"/>
          <w:lang w:val="en-US" w:eastAsia="it-IT"/>
        </w:rPr>
        <w:t>3</w:t>
      </w:r>
      <w:r w:rsidRPr="007D2BF3">
        <w:rPr>
          <w:rFonts w:ascii="Times New Roman" w:eastAsia="Times New Roman" w:hAnsi="Times New Roman" w:cs="Times New Roman"/>
          <w:b/>
          <w:i w:val="0"/>
          <w:color w:val="000000" w:themeColor="text1"/>
          <w:sz w:val="20"/>
          <w:szCs w:val="20"/>
          <w:shd w:val="clear" w:color="auto" w:fill="FFFFFF"/>
          <w:lang w:val="en-US" w:eastAsia="it-IT"/>
        </w:rPr>
        <w:t xml:space="preserve"> </w:t>
      </w:r>
      <w:r w:rsidRPr="007D2BF3">
        <w:rPr>
          <w:rFonts w:ascii="Times New Roman" w:eastAsia="Times New Roman" w:hAnsi="Times New Roman" w:cs="Times New Roman"/>
          <w:i w:val="0"/>
          <w:color w:val="000000" w:themeColor="text1"/>
          <w:sz w:val="20"/>
          <w:szCs w:val="20"/>
          <w:shd w:val="clear" w:color="auto" w:fill="FFFFFF"/>
          <w:lang w:val="en-US" w:eastAsia="it-IT"/>
        </w:rPr>
        <w:t xml:space="preserve">Effects of TKi on </w:t>
      </w:r>
      <w:r w:rsidRPr="007D2BF3">
        <w:rPr>
          <w:rFonts w:ascii="Times New Roman" w:eastAsia="Times New Roman" w:hAnsi="Times New Roman" w:cs="Times New Roman"/>
          <w:bCs/>
          <w:i w:val="0"/>
          <w:color w:val="000000" w:themeColor="text1"/>
          <w:sz w:val="20"/>
          <w:szCs w:val="20"/>
          <w:shd w:val="clear" w:color="auto" w:fill="FFFFFF"/>
          <w:lang w:val="en-US" w:eastAsia="it-IT"/>
        </w:rPr>
        <w:t xml:space="preserve">the expression of stem cell-related genes </w:t>
      </w:r>
      <w:r w:rsidRPr="007D2BF3">
        <w:rPr>
          <w:rFonts w:ascii="Times New Roman" w:eastAsia="Times New Roman" w:hAnsi="Times New Roman" w:cs="Times New Roman"/>
          <w:i w:val="0"/>
          <w:color w:val="000000" w:themeColor="text1"/>
          <w:sz w:val="20"/>
          <w:szCs w:val="20"/>
          <w:shd w:val="clear" w:color="auto" w:fill="FFFFFF"/>
          <w:lang w:val="en-US" w:eastAsia="it-IT"/>
        </w:rPr>
        <w:t>in CML cell lines. Cells (3x10</w:t>
      </w:r>
      <w:r w:rsidRPr="007D2BF3">
        <w:rPr>
          <w:rFonts w:ascii="Times New Roman" w:eastAsia="Times New Roman" w:hAnsi="Times New Roman" w:cs="Times New Roman"/>
          <w:i w:val="0"/>
          <w:color w:val="000000" w:themeColor="text1"/>
          <w:sz w:val="20"/>
          <w:szCs w:val="20"/>
          <w:shd w:val="clear" w:color="auto" w:fill="FFFFFF"/>
          <w:vertAlign w:val="superscript"/>
          <w:lang w:val="en-US" w:eastAsia="it-IT"/>
        </w:rPr>
        <w:t>5</w:t>
      </w:r>
      <w:r w:rsidRPr="007D2BF3">
        <w:rPr>
          <w:rFonts w:ascii="Times New Roman" w:eastAsia="Times New Roman" w:hAnsi="Times New Roman" w:cs="Times New Roman"/>
          <w:i w:val="0"/>
          <w:color w:val="000000" w:themeColor="text1"/>
          <w:sz w:val="20"/>
          <w:szCs w:val="20"/>
          <w:shd w:val="clear" w:color="auto" w:fill="FFFFFF"/>
          <w:lang w:val="en-US" w:eastAsia="it-IT"/>
        </w:rPr>
        <w:t>/mL)</w:t>
      </w:r>
      <w:r w:rsidRPr="007D2BF3">
        <w:rPr>
          <w:rFonts w:ascii="Times New Roman" w:eastAsia="Times New Roman" w:hAnsi="Times New Roman" w:cs="Times New Roman"/>
          <w:bCs/>
          <w:i w:val="0"/>
          <w:color w:val="000000" w:themeColor="text1"/>
          <w:sz w:val="20"/>
          <w:szCs w:val="20"/>
          <w:shd w:val="clear" w:color="auto" w:fill="FFFFFF"/>
          <w:lang w:val="en-US" w:eastAsia="it-IT"/>
        </w:rPr>
        <w:t xml:space="preserve"> were treated with DMSO (CON), 2 μM imatinib (IM) or 8 nM ponatinib (PON) at time 0 and incubated for 24 hours. The expression of mRNA of the indicated genes was measured by Q-PCR. Data were normalized with respect to the mean of GAPDH and β-actin mRNA levels and expressed as fold-change with respect to the values obtained for </w:t>
      </w:r>
      <w:r w:rsidRPr="007D2BF3">
        <w:rPr>
          <w:rFonts w:ascii="Times New Roman" w:eastAsia="Times New Roman" w:hAnsi="Times New Roman" w:cs="Times New Roman"/>
          <w:i w:val="0"/>
          <w:color w:val="000000" w:themeColor="text1"/>
          <w:sz w:val="20"/>
          <w:szCs w:val="20"/>
          <w:shd w:val="clear" w:color="auto" w:fill="FFFFFF"/>
          <w:lang w:val="en-US" w:eastAsia="it-IT"/>
        </w:rPr>
        <w:t>DMSO-treated cells (CON).</w:t>
      </w:r>
      <w:r w:rsidRPr="007D2BF3">
        <w:rPr>
          <w:rFonts w:ascii="Times New Roman" w:eastAsia="Times New Roman" w:hAnsi="Times New Roman" w:cs="Times New Roman"/>
          <w:bCs/>
          <w:i w:val="0"/>
          <w:color w:val="000000" w:themeColor="text1"/>
          <w:sz w:val="20"/>
          <w:szCs w:val="20"/>
          <w:shd w:val="clear" w:color="auto" w:fill="FFFFFF"/>
          <w:lang w:val="en-US" w:eastAsia="it-IT"/>
        </w:rPr>
        <w:t xml:space="preserve"> </w:t>
      </w:r>
      <w:r w:rsidRPr="007D2BF3">
        <w:rPr>
          <w:rFonts w:ascii="Times New Roman" w:eastAsia="Times New Roman" w:hAnsi="Times New Roman" w:cs="Times New Roman"/>
          <w:i w:val="0"/>
          <w:color w:val="000000" w:themeColor="text1"/>
          <w:sz w:val="20"/>
          <w:szCs w:val="20"/>
          <w:shd w:val="clear" w:color="auto" w:fill="FFFFFF"/>
          <w:lang w:val="en-US" w:eastAsia="it-IT"/>
        </w:rPr>
        <w:t>Values represent mean ± S.E.M. of three independent experiments, each carried out in triplicate</w:t>
      </w:r>
      <w:r w:rsidRPr="007D2BF3">
        <w:rPr>
          <w:rFonts w:ascii="Times New Roman" w:eastAsia="Times New Roman" w:hAnsi="Times New Roman" w:cs="Times New Roman"/>
          <w:bCs/>
          <w:i w:val="0"/>
          <w:color w:val="000000" w:themeColor="text1"/>
          <w:sz w:val="20"/>
          <w:szCs w:val="20"/>
          <w:shd w:val="clear" w:color="auto" w:fill="FFFFFF"/>
          <w:lang w:val="en-US" w:eastAsia="it-IT"/>
        </w:rPr>
        <w:t xml:space="preserve">. * p &lt; 0.05; </w:t>
      </w:r>
      <w:r w:rsidRPr="007D2BF3">
        <w:rPr>
          <w:rFonts w:ascii="Times New Roman" w:eastAsia="Times New Roman" w:hAnsi="Times New Roman" w:cs="Times New Roman"/>
          <w:i w:val="0"/>
          <w:color w:val="000000" w:themeColor="text1"/>
          <w:sz w:val="20"/>
          <w:szCs w:val="20"/>
          <w:shd w:val="clear" w:color="auto" w:fill="FFFFFF"/>
          <w:lang w:val="en-US" w:eastAsia="it-IT"/>
        </w:rPr>
        <w:t>**p &lt; 0.01; ***p &lt; 0.001.</w:t>
      </w:r>
      <w:r w:rsidR="004062CF" w:rsidRPr="004062CF">
        <w:rPr>
          <w:rFonts w:ascii="Times New Roman" w:eastAsia="Times New Roman" w:hAnsi="Times New Roman" w:cs="Times New Roman"/>
          <w:bCs/>
          <w:i w:val="0"/>
          <w:color w:val="000000" w:themeColor="text1"/>
          <w:sz w:val="20"/>
          <w:szCs w:val="20"/>
          <w:shd w:val="clear" w:color="auto" w:fill="FFFFFF"/>
          <w:lang w:val="en-US" w:eastAsia="it-IT"/>
        </w:rPr>
        <w:t xml:space="preserve"> </w:t>
      </w:r>
      <w:r w:rsidR="004062CF" w:rsidRPr="007D2BF3">
        <w:rPr>
          <w:rFonts w:ascii="Times New Roman" w:eastAsia="Times New Roman" w:hAnsi="Times New Roman" w:cs="Times New Roman"/>
          <w:bCs/>
          <w:i w:val="0"/>
          <w:color w:val="000000" w:themeColor="text1"/>
          <w:sz w:val="20"/>
          <w:szCs w:val="20"/>
          <w:shd w:val="clear" w:color="auto" w:fill="FFFFFF"/>
          <w:lang w:val="en-US" w:eastAsia="it-IT"/>
        </w:rPr>
        <w:t>(</w:t>
      </w:r>
      <w:r w:rsidR="004062CF" w:rsidRPr="007D2BF3">
        <w:rPr>
          <w:rFonts w:ascii="Times New Roman" w:eastAsia="Times New Roman" w:hAnsi="Times New Roman" w:cs="Times New Roman"/>
          <w:b/>
          <w:bCs/>
          <w:i w:val="0"/>
          <w:color w:val="000000" w:themeColor="text1"/>
          <w:sz w:val="20"/>
          <w:szCs w:val="20"/>
          <w:shd w:val="clear" w:color="auto" w:fill="FFFFFF"/>
          <w:lang w:val="en-US" w:eastAsia="it-IT"/>
        </w:rPr>
        <w:t>a</w:t>
      </w:r>
      <w:r w:rsidR="004062CF" w:rsidRPr="007D2BF3">
        <w:rPr>
          <w:rFonts w:ascii="Times New Roman" w:eastAsia="Times New Roman" w:hAnsi="Times New Roman" w:cs="Times New Roman"/>
          <w:bCs/>
          <w:i w:val="0"/>
          <w:color w:val="000000" w:themeColor="text1"/>
          <w:sz w:val="20"/>
          <w:szCs w:val="20"/>
          <w:shd w:val="clear" w:color="auto" w:fill="FFFFFF"/>
          <w:lang w:val="en-US" w:eastAsia="it-IT"/>
        </w:rPr>
        <w:t>)</w:t>
      </w:r>
      <w:r w:rsidR="004062CF">
        <w:rPr>
          <w:rFonts w:ascii="Times New Roman" w:eastAsia="Times New Roman" w:hAnsi="Times New Roman" w:cs="Times New Roman"/>
          <w:bCs/>
          <w:i w:val="0"/>
          <w:color w:val="000000" w:themeColor="text1"/>
          <w:sz w:val="20"/>
          <w:szCs w:val="20"/>
          <w:shd w:val="clear" w:color="auto" w:fill="FFFFFF"/>
          <w:lang w:val="en-US" w:eastAsia="it-IT"/>
        </w:rPr>
        <w:t xml:space="preserve"> Overview of the effects of imatinib (left) or ponatinib (right) on the expression of stem cell-related genes. </w:t>
      </w:r>
      <w:r w:rsidR="004062CF" w:rsidRPr="007D2BF3">
        <w:rPr>
          <w:rFonts w:ascii="Times New Roman" w:eastAsia="Times New Roman" w:hAnsi="Times New Roman" w:cs="Times New Roman"/>
          <w:bCs/>
          <w:i w:val="0"/>
          <w:color w:val="000000" w:themeColor="text1"/>
          <w:sz w:val="20"/>
          <w:szCs w:val="20"/>
          <w:shd w:val="clear" w:color="auto" w:fill="FFFFFF"/>
          <w:lang w:val="en-US" w:eastAsia="it-IT"/>
        </w:rPr>
        <w:t>(</w:t>
      </w:r>
      <w:r w:rsidR="004062CF">
        <w:rPr>
          <w:rFonts w:ascii="Times New Roman" w:eastAsia="Times New Roman" w:hAnsi="Times New Roman" w:cs="Times New Roman"/>
          <w:b/>
          <w:bCs/>
          <w:i w:val="0"/>
          <w:color w:val="000000" w:themeColor="text1"/>
          <w:sz w:val="20"/>
          <w:szCs w:val="20"/>
          <w:shd w:val="clear" w:color="auto" w:fill="FFFFFF"/>
          <w:lang w:val="en-US" w:eastAsia="it-IT"/>
        </w:rPr>
        <w:t>b</w:t>
      </w:r>
      <w:r w:rsidR="004062CF" w:rsidRPr="007D2BF3">
        <w:rPr>
          <w:rFonts w:ascii="Times New Roman" w:eastAsia="Times New Roman" w:hAnsi="Times New Roman" w:cs="Times New Roman"/>
          <w:bCs/>
          <w:i w:val="0"/>
          <w:color w:val="000000" w:themeColor="text1"/>
          <w:sz w:val="20"/>
          <w:szCs w:val="20"/>
          <w:shd w:val="clear" w:color="auto" w:fill="FFFFFF"/>
          <w:lang w:val="en-US" w:eastAsia="it-IT"/>
        </w:rPr>
        <w:t>)</w:t>
      </w:r>
      <w:r w:rsidR="004062CF">
        <w:rPr>
          <w:rFonts w:ascii="Times New Roman" w:eastAsia="Times New Roman" w:hAnsi="Times New Roman" w:cs="Times New Roman"/>
          <w:bCs/>
          <w:i w:val="0"/>
          <w:color w:val="000000" w:themeColor="text1"/>
          <w:sz w:val="20"/>
          <w:szCs w:val="20"/>
          <w:shd w:val="clear" w:color="auto" w:fill="FFFFFF"/>
          <w:lang w:val="en-US" w:eastAsia="it-IT"/>
        </w:rPr>
        <w:t xml:space="preserve"> Comparison of the effects of imatinib and ponatinib on the expression of KLF4.</w:t>
      </w:r>
    </w:p>
    <w:p w14:paraId="6A9468C0" w14:textId="77777777" w:rsidR="009A152A" w:rsidRDefault="009A152A" w:rsidP="009A152A">
      <w:pPr>
        <w:rPr>
          <w:lang w:val="en-US"/>
        </w:rPr>
      </w:pPr>
    </w:p>
    <w:p w14:paraId="5A836C3C" w14:textId="77777777" w:rsidR="009A152A" w:rsidRDefault="009A152A" w:rsidP="009A152A">
      <w:pPr>
        <w:rPr>
          <w:lang w:val="en-US"/>
        </w:rPr>
      </w:pPr>
    </w:p>
    <w:p w14:paraId="5FC25DE3" w14:textId="77777777" w:rsidR="009A152A" w:rsidRPr="009A152A" w:rsidRDefault="00334189" w:rsidP="009A152A">
      <w:pPr>
        <w:jc w:val="center"/>
        <w:rPr>
          <w:lang w:val="en-US"/>
        </w:rPr>
      </w:pPr>
      <w:r>
        <w:rPr>
          <w:noProof/>
          <w:lang w:eastAsia="it-IT"/>
        </w:rPr>
        <mc:AlternateContent>
          <mc:Choice Requires="wps">
            <w:drawing>
              <wp:anchor distT="0" distB="0" distL="114300" distR="114300" simplePos="0" relativeHeight="251660288" behindDoc="0" locked="0" layoutInCell="1" allowOverlap="1" wp14:anchorId="56BB9616" wp14:editId="7579AA1F">
                <wp:simplePos x="0" y="0"/>
                <wp:positionH relativeFrom="column">
                  <wp:posOffset>-149489</wp:posOffset>
                </wp:positionH>
                <wp:positionV relativeFrom="paragraph">
                  <wp:posOffset>2145030</wp:posOffset>
                </wp:positionV>
                <wp:extent cx="6546850" cy="635"/>
                <wp:effectExtent l="0" t="0" r="6350" b="0"/>
                <wp:wrapTopAndBottom/>
                <wp:docPr id="5" name="Casella di testo 5"/>
                <wp:cNvGraphicFramePr/>
                <a:graphic xmlns:a="http://schemas.openxmlformats.org/drawingml/2006/main">
                  <a:graphicData uri="http://schemas.microsoft.com/office/word/2010/wordprocessingShape">
                    <wps:wsp>
                      <wps:cNvSpPr txBox="1"/>
                      <wps:spPr>
                        <a:xfrm>
                          <a:off x="0" y="0"/>
                          <a:ext cx="6546850" cy="635"/>
                        </a:xfrm>
                        <a:prstGeom prst="rect">
                          <a:avLst/>
                        </a:prstGeom>
                        <a:solidFill>
                          <a:prstClr val="white"/>
                        </a:solidFill>
                        <a:ln>
                          <a:noFill/>
                        </a:ln>
                      </wps:spPr>
                      <wps:txbx>
                        <w:txbxContent>
                          <w:p w14:paraId="6093F1C8" w14:textId="31CE7B86" w:rsidR="00334189" w:rsidRPr="00334189" w:rsidRDefault="00334189" w:rsidP="00334189">
                            <w:pPr>
                              <w:pStyle w:val="Didascalia"/>
                              <w:spacing w:after="120"/>
                              <w:rPr>
                                <w:i w:val="0"/>
                                <w:noProof/>
                                <w:lang w:val="en-US"/>
                              </w:rPr>
                            </w:pPr>
                            <w:r w:rsidRPr="00334189">
                              <w:rPr>
                                <w:rFonts w:ascii="Times New Roman" w:eastAsia="Times New Roman" w:hAnsi="Times New Roman" w:cs="Times New Roman"/>
                                <w:b/>
                                <w:bCs/>
                                <w:i w:val="0"/>
                                <w:color w:val="000000"/>
                                <w:sz w:val="20"/>
                                <w:szCs w:val="20"/>
                                <w:shd w:val="clear" w:color="auto" w:fill="FFFFFF"/>
                                <w:lang w:val="en-US" w:eastAsia="it-IT"/>
                              </w:rPr>
                              <w:t xml:space="preserve">Supplementary Fig. </w:t>
                            </w:r>
                            <w:r w:rsidR="004727A1">
                              <w:rPr>
                                <w:rFonts w:ascii="Times New Roman" w:eastAsia="Times New Roman" w:hAnsi="Times New Roman" w:cs="Times New Roman"/>
                                <w:b/>
                                <w:bCs/>
                                <w:i w:val="0"/>
                                <w:color w:val="000000"/>
                                <w:sz w:val="20"/>
                                <w:szCs w:val="20"/>
                                <w:shd w:val="clear" w:color="auto" w:fill="FFFFFF"/>
                                <w:lang w:val="en-US" w:eastAsia="it-IT"/>
                              </w:rPr>
                              <w:t>S</w:t>
                            </w:r>
                            <w:r w:rsidRPr="00334189">
                              <w:rPr>
                                <w:rFonts w:ascii="Times New Roman" w:eastAsia="Times New Roman" w:hAnsi="Times New Roman" w:cs="Times New Roman"/>
                                <w:b/>
                                <w:bCs/>
                                <w:i w:val="0"/>
                                <w:color w:val="000000"/>
                                <w:sz w:val="20"/>
                                <w:szCs w:val="20"/>
                                <w:shd w:val="clear" w:color="auto" w:fill="FFFFFF"/>
                                <w:lang w:val="en-US" w:eastAsia="it-IT"/>
                              </w:rPr>
                              <w:t>4</w:t>
                            </w:r>
                            <w:r w:rsidRPr="00334189">
                              <w:rPr>
                                <w:rFonts w:ascii="Times New Roman" w:eastAsia="Times New Roman" w:hAnsi="Times New Roman" w:cs="Times New Roman"/>
                                <w:bCs/>
                                <w:i w:val="0"/>
                                <w:color w:val="000000"/>
                                <w:sz w:val="20"/>
                                <w:szCs w:val="20"/>
                                <w:shd w:val="clear" w:color="auto" w:fill="FFFFFF"/>
                                <w:lang w:val="en-US" w:eastAsia="it-IT"/>
                              </w:rPr>
                              <w:t xml:space="preserve"> </w:t>
                            </w:r>
                            <w:r w:rsidRPr="00334189">
                              <w:rPr>
                                <w:rFonts w:ascii="Times New Roman" w:eastAsia="Times New Roman" w:hAnsi="Times New Roman" w:cs="Times New Roman"/>
                                <w:i w:val="0"/>
                                <w:color w:val="000000"/>
                                <w:sz w:val="20"/>
                                <w:szCs w:val="20"/>
                                <w:shd w:val="clear" w:color="auto" w:fill="FFFFFF"/>
                                <w:lang w:val="en-US" w:eastAsia="it-IT"/>
                              </w:rPr>
                              <w:t xml:space="preserve">Effects of TKi on serial CFA in </w:t>
                            </w:r>
                            <w:r w:rsidR="004062CF">
                              <w:rPr>
                                <w:rFonts w:ascii="Times New Roman" w:eastAsia="Times New Roman" w:hAnsi="Times New Roman" w:cs="Times New Roman"/>
                                <w:i w:val="0"/>
                                <w:color w:val="000000"/>
                                <w:sz w:val="20"/>
                                <w:szCs w:val="20"/>
                                <w:shd w:val="clear" w:color="auto" w:fill="FFFFFF"/>
                                <w:lang w:val="en-US" w:eastAsia="it-IT"/>
                              </w:rPr>
                              <w:t xml:space="preserve">patient-derived </w:t>
                            </w:r>
                            <w:r w:rsidRPr="00334189">
                              <w:rPr>
                                <w:rFonts w:ascii="Times New Roman" w:eastAsia="Times New Roman" w:hAnsi="Times New Roman" w:cs="Times New Roman"/>
                                <w:i w:val="0"/>
                                <w:color w:val="000000"/>
                                <w:sz w:val="20"/>
                                <w:szCs w:val="20"/>
                                <w:shd w:val="clear" w:color="auto" w:fill="FFFFFF"/>
                                <w:lang w:val="en-US" w:eastAsia="it-IT"/>
                              </w:rPr>
                              <w:t>primary cells explanted from CML patients. Cells were incubated in semisolid medium and treated with DMSO (vehicle), 1 μM imatinib, 4 nM ponatinib or 10 μM XMD8-92 from time 0 of incubation until day seven (end of passage I). Colony cells were rescued and washed to remove drugs and replated weekly (passages II-III). Colonies were scored on day seven after each passage. Values are means ± S.D. of data from experiments performed in duplicate</w:t>
                            </w:r>
                            <w:r w:rsidR="004062CF">
                              <w:rPr>
                                <w:rFonts w:ascii="Times New Roman" w:eastAsia="Times New Roman" w:hAnsi="Times New Roman" w:cs="Times New Roman"/>
                                <w:i w:val="0"/>
                                <w:color w:val="000000"/>
                                <w:sz w:val="20"/>
                                <w:szCs w:val="20"/>
                                <w:shd w:val="clear" w:color="auto" w:fill="FFFFFF"/>
                                <w:lang w:val="en-US" w:eastAsia="it-IT"/>
                              </w:rPr>
                              <w:t xml:space="preserve"> with cells recovered from three chronic phase (CP) CML patients</w:t>
                            </w:r>
                            <w:r w:rsidRPr="00334189">
                              <w:rPr>
                                <w:rFonts w:ascii="Times New Roman" w:eastAsia="Times New Roman" w:hAnsi="Times New Roman" w:cs="Times New Roman"/>
                                <w:i w:val="0"/>
                                <w:color w:val="000000"/>
                                <w:sz w:val="20"/>
                                <w:szCs w:val="20"/>
                                <w:shd w:val="clear" w:color="auto" w:fill="FFFFFF"/>
                                <w:lang w:val="en-US" w:eastAsia="it-IT"/>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cx1="http://schemas.microsoft.com/office/drawing/2015/9/8/chartex">
            <w:pict>
              <v:shape w14:anchorId="56BB9616" id="Casella di testo 5" o:spid="_x0000_s1028" type="#_x0000_t202" style="position:absolute;left:0;text-align:left;margin-left:-11.75pt;margin-top:168.9pt;width:515.5pt;height:.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" stroked="f">
                <v:textbox style="mso-fit-shape-to-text:t" inset="0,0,0,0">
                  <w:txbxContent>
                    <w:p w14:paraId="6093F1C8" w14:textId="31CE7B86" w:rsidR="00334189" w:rsidRPr="00334189" w:rsidRDefault="00334189" w:rsidP="00334189">
                      <w:pPr>
                        <w:pStyle w:val="Didascalia"/>
                        <w:spacing w:after="120"/>
                        <w:rPr>
                          <w:i w:val="0"/>
                          <w:noProof/>
                          <w:lang w:val="en-US"/>
                        </w:rPr>
                      </w:pPr>
                      <w:r w:rsidRPr="00334189">
                        <w:rPr>
                          <w:rFonts w:ascii="Times New Roman" w:eastAsia="Times New Roman" w:hAnsi="Times New Roman" w:cs="Times New Roman"/>
                          <w:b/>
                          <w:bCs/>
                          <w:i w:val="0"/>
                          <w:color w:val="000000"/>
                          <w:sz w:val="20"/>
                          <w:szCs w:val="20"/>
                          <w:shd w:val="clear" w:color="auto" w:fill="FFFFFF"/>
                          <w:lang w:val="en-US" w:eastAsia="it-IT"/>
                        </w:rPr>
                        <w:t xml:space="preserve">Supplementary Fig. </w:t>
                      </w:r>
                      <w:r w:rsidR="004727A1">
                        <w:rPr>
                          <w:rFonts w:ascii="Times New Roman" w:eastAsia="Times New Roman" w:hAnsi="Times New Roman" w:cs="Times New Roman"/>
                          <w:b/>
                          <w:bCs/>
                          <w:i w:val="0"/>
                          <w:color w:val="000000"/>
                          <w:sz w:val="20"/>
                          <w:szCs w:val="20"/>
                          <w:shd w:val="clear" w:color="auto" w:fill="FFFFFF"/>
                          <w:lang w:val="en-US" w:eastAsia="it-IT"/>
                        </w:rPr>
                        <w:t>S</w:t>
                      </w:r>
                      <w:r w:rsidRPr="00334189">
                        <w:rPr>
                          <w:rFonts w:ascii="Times New Roman" w:eastAsia="Times New Roman" w:hAnsi="Times New Roman" w:cs="Times New Roman"/>
                          <w:b/>
                          <w:bCs/>
                          <w:i w:val="0"/>
                          <w:color w:val="000000"/>
                          <w:sz w:val="20"/>
                          <w:szCs w:val="20"/>
                          <w:shd w:val="clear" w:color="auto" w:fill="FFFFFF"/>
                          <w:lang w:val="en-US" w:eastAsia="it-IT"/>
                        </w:rPr>
                        <w:t>4</w:t>
                      </w:r>
                      <w:r w:rsidRPr="00334189">
                        <w:rPr>
                          <w:rFonts w:ascii="Times New Roman" w:eastAsia="Times New Roman" w:hAnsi="Times New Roman" w:cs="Times New Roman"/>
                          <w:bCs/>
                          <w:i w:val="0"/>
                          <w:color w:val="000000"/>
                          <w:sz w:val="20"/>
                          <w:szCs w:val="20"/>
                          <w:shd w:val="clear" w:color="auto" w:fill="FFFFFF"/>
                          <w:lang w:val="en-US" w:eastAsia="it-IT"/>
                        </w:rPr>
                        <w:t xml:space="preserve"> </w:t>
                      </w:r>
                      <w:r w:rsidRPr="00334189">
                        <w:rPr>
                          <w:rFonts w:ascii="Times New Roman" w:eastAsia="Times New Roman" w:hAnsi="Times New Roman" w:cs="Times New Roman"/>
                          <w:i w:val="0"/>
                          <w:color w:val="000000"/>
                          <w:sz w:val="20"/>
                          <w:szCs w:val="20"/>
                          <w:shd w:val="clear" w:color="auto" w:fill="FFFFFF"/>
                          <w:lang w:val="en-US" w:eastAsia="it-IT"/>
                        </w:rPr>
                        <w:t xml:space="preserve">Effects of TKi on serial CFA in </w:t>
                      </w:r>
                      <w:r w:rsidR="004062CF">
                        <w:rPr>
                          <w:rFonts w:ascii="Times New Roman" w:eastAsia="Times New Roman" w:hAnsi="Times New Roman" w:cs="Times New Roman"/>
                          <w:i w:val="0"/>
                          <w:color w:val="000000"/>
                          <w:sz w:val="20"/>
                          <w:szCs w:val="20"/>
                          <w:shd w:val="clear" w:color="auto" w:fill="FFFFFF"/>
                          <w:lang w:val="en-US" w:eastAsia="it-IT"/>
                        </w:rPr>
                        <w:t xml:space="preserve">patient-derived </w:t>
                      </w:r>
                      <w:r w:rsidRPr="00334189">
                        <w:rPr>
                          <w:rFonts w:ascii="Times New Roman" w:eastAsia="Times New Roman" w:hAnsi="Times New Roman" w:cs="Times New Roman"/>
                          <w:i w:val="0"/>
                          <w:color w:val="000000"/>
                          <w:sz w:val="20"/>
                          <w:szCs w:val="20"/>
                          <w:shd w:val="clear" w:color="auto" w:fill="FFFFFF"/>
                          <w:lang w:val="en-US" w:eastAsia="it-IT"/>
                        </w:rPr>
                        <w:t>primary cells explanted from CML patients. Cells were incubated in semisolid medium and treated with DMSO (vehicle), 1 μM imatinib, 4 nM ponatinib or 10 μM XMD8-92 from time 0 of incubation until day seven (end of passage I). Colony cells were rescued and washed to remove drugs and replated weekly (passages II-III). Colonies were scored on day seven after each passage. Values are means ± S.D. of data from experiments performed in duplicate</w:t>
                      </w:r>
                      <w:r w:rsidR="004062CF">
                        <w:rPr>
                          <w:rFonts w:ascii="Times New Roman" w:eastAsia="Times New Roman" w:hAnsi="Times New Roman" w:cs="Times New Roman"/>
                          <w:i w:val="0"/>
                          <w:color w:val="000000"/>
                          <w:sz w:val="20"/>
                          <w:szCs w:val="20"/>
                          <w:shd w:val="clear" w:color="auto" w:fill="FFFFFF"/>
                          <w:lang w:val="en-US" w:eastAsia="it-IT"/>
                        </w:rPr>
                        <w:t xml:space="preserve"> with cells recovered from three chronic phase (CP) </w:t>
                      </w:r>
                      <w:bookmarkStart w:id="1" w:name="_GoBack"/>
                      <w:bookmarkEnd w:id="1"/>
                      <w:r w:rsidR="004062CF">
                        <w:rPr>
                          <w:rFonts w:ascii="Times New Roman" w:eastAsia="Times New Roman" w:hAnsi="Times New Roman" w:cs="Times New Roman"/>
                          <w:i w:val="0"/>
                          <w:color w:val="000000"/>
                          <w:sz w:val="20"/>
                          <w:szCs w:val="20"/>
                          <w:shd w:val="clear" w:color="auto" w:fill="FFFFFF"/>
                          <w:lang w:val="en-US" w:eastAsia="it-IT"/>
                        </w:rPr>
                        <w:t>CML patients</w:t>
                      </w:r>
                      <w:r w:rsidRPr="00334189">
                        <w:rPr>
                          <w:rFonts w:ascii="Times New Roman" w:eastAsia="Times New Roman" w:hAnsi="Times New Roman" w:cs="Times New Roman"/>
                          <w:i w:val="0"/>
                          <w:color w:val="000000"/>
                          <w:sz w:val="20"/>
                          <w:szCs w:val="20"/>
                          <w:shd w:val="clear" w:color="auto" w:fill="FFFFFF"/>
                          <w:lang w:val="en-US" w:eastAsia="it-IT"/>
                        </w:rPr>
                        <w:t>.</w:t>
                      </w:r>
                    </w:p>
                  </w:txbxContent>
                </v:textbox>
                <w10:wrap type="topAndBottom"/>
              </v:shape>
            </w:pict>
          </mc:Fallback>
        </mc:AlternateContent>
      </w:r>
      <w:r w:rsidR="00CA39E2">
        <w:rPr>
          <w:noProof/>
          <w:lang w:eastAsia="it-IT"/>
        </w:rPr>
        <w:drawing>
          <wp:anchor distT="0" distB="0" distL="114300" distR="114300" simplePos="0" relativeHeight="251658240" behindDoc="0" locked="0" layoutInCell="1" allowOverlap="1" wp14:anchorId="57806930" wp14:editId="74502F13">
            <wp:simplePos x="0" y="0"/>
            <wp:positionH relativeFrom="page">
              <wp:posOffset>516255</wp:posOffset>
            </wp:positionH>
            <wp:positionV relativeFrom="paragraph">
              <wp:posOffset>307975</wp:posOffset>
            </wp:positionV>
            <wp:extent cx="6660000" cy="1734144"/>
            <wp:effectExtent l="0" t="0" r="0" b="0"/>
            <wp:wrapTopAndBottom/>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0000" cy="1734144"/>
                    </a:xfrm>
                    <a:prstGeom prst="rect">
                      <a:avLst/>
                    </a:prstGeom>
                    <a:noFill/>
                  </pic:spPr>
                </pic:pic>
              </a:graphicData>
            </a:graphic>
            <wp14:sizeRelH relativeFrom="margin">
              <wp14:pctWidth>0</wp14:pctWidth>
            </wp14:sizeRelH>
            <wp14:sizeRelV relativeFrom="margin">
              <wp14:pctHeight>0</wp14:pctHeight>
            </wp14:sizeRelV>
          </wp:anchor>
        </w:drawing>
      </w:r>
      <w:r w:rsidR="009A152A">
        <w:rPr>
          <w:rFonts w:ascii="Times New Roman" w:eastAsia="Times New Roman" w:hAnsi="Times New Roman" w:cs="Times New Roman"/>
          <w:b/>
          <w:color w:val="000000"/>
          <w:sz w:val="24"/>
          <w:szCs w:val="24"/>
          <w:shd w:val="clear" w:color="auto" w:fill="FFFFFF"/>
          <w:lang w:val="en-US" w:eastAsia="it-IT"/>
        </w:rPr>
        <w:t>Supplementary Figure S4</w:t>
      </w:r>
    </w:p>
    <w:p w14:paraId="3E98AFC5" w14:textId="77777777" w:rsidR="00D12080" w:rsidRPr="005553CC" w:rsidRDefault="00D12080" w:rsidP="007D2BF3">
      <w:pPr>
        <w:pStyle w:val="Didascalia"/>
        <w:jc w:val="center"/>
        <w:rPr>
          <w:lang w:val="en-US"/>
        </w:rPr>
      </w:pPr>
    </w:p>
    <w:p w14:paraId="029BFE66" w14:textId="77777777" w:rsidR="00D12080" w:rsidRDefault="00D12080" w:rsidP="00590CEB">
      <w:pPr>
        <w:rPr>
          <w:lang w:val="en-US"/>
        </w:rPr>
      </w:pPr>
    </w:p>
    <w:p w14:paraId="357B3CC3" w14:textId="77777777" w:rsidR="007D2BF3" w:rsidRPr="005553CC" w:rsidRDefault="007D2BF3" w:rsidP="00590CEB">
      <w:pPr>
        <w:rPr>
          <w:lang w:val="en-US"/>
        </w:rPr>
      </w:pPr>
    </w:p>
    <w:sectPr w:rsidR="007D2BF3" w:rsidRPr="005553C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D46"/>
    <w:rsid w:val="0007460F"/>
    <w:rsid w:val="00155858"/>
    <w:rsid w:val="001D68CD"/>
    <w:rsid w:val="001F7571"/>
    <w:rsid w:val="00334189"/>
    <w:rsid w:val="00361E81"/>
    <w:rsid w:val="003D7D46"/>
    <w:rsid w:val="003F5D8F"/>
    <w:rsid w:val="004062CF"/>
    <w:rsid w:val="00455703"/>
    <w:rsid w:val="00455CFE"/>
    <w:rsid w:val="00460938"/>
    <w:rsid w:val="004619BC"/>
    <w:rsid w:val="004727A1"/>
    <w:rsid w:val="004F2212"/>
    <w:rsid w:val="00533B87"/>
    <w:rsid w:val="005342D7"/>
    <w:rsid w:val="005553CC"/>
    <w:rsid w:val="00590CEB"/>
    <w:rsid w:val="006421D6"/>
    <w:rsid w:val="006540AD"/>
    <w:rsid w:val="006E290A"/>
    <w:rsid w:val="00711570"/>
    <w:rsid w:val="0073460A"/>
    <w:rsid w:val="00757370"/>
    <w:rsid w:val="00783EFF"/>
    <w:rsid w:val="007B0E06"/>
    <w:rsid w:val="007B38DC"/>
    <w:rsid w:val="007D259E"/>
    <w:rsid w:val="007D2BF3"/>
    <w:rsid w:val="008337BE"/>
    <w:rsid w:val="0087780E"/>
    <w:rsid w:val="00891D8C"/>
    <w:rsid w:val="008E664F"/>
    <w:rsid w:val="00994EEB"/>
    <w:rsid w:val="009A152A"/>
    <w:rsid w:val="00A46330"/>
    <w:rsid w:val="00A63965"/>
    <w:rsid w:val="00A818DB"/>
    <w:rsid w:val="00AB6CEB"/>
    <w:rsid w:val="00B03BC1"/>
    <w:rsid w:val="00CA39E2"/>
    <w:rsid w:val="00CA4F77"/>
    <w:rsid w:val="00CC38B4"/>
    <w:rsid w:val="00CD7907"/>
    <w:rsid w:val="00CF2E9E"/>
    <w:rsid w:val="00D12080"/>
    <w:rsid w:val="00D2796E"/>
    <w:rsid w:val="00D30302"/>
    <w:rsid w:val="00DE6FC1"/>
    <w:rsid w:val="00DE75DC"/>
    <w:rsid w:val="00E739B3"/>
    <w:rsid w:val="00E8310A"/>
    <w:rsid w:val="00E9209C"/>
    <w:rsid w:val="00F43947"/>
    <w:rsid w:val="00F5774C"/>
    <w:rsid w:val="00FA37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145C1"/>
  <w15:chartTrackingRefBased/>
  <w15:docId w15:val="{D579409C-AF45-44B3-B436-EC241AFDF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94EE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Tabellasemplice-1">
    <w:name w:val="Plain Table 1"/>
    <w:basedOn w:val="Tabellanormale"/>
    <w:uiPriority w:val="41"/>
    <w:rsid w:val="00590CEB"/>
    <w:pPr>
      <w:spacing w:after="0" w:line="240" w:lineRule="auto"/>
    </w:pPr>
    <w:rPr>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eWeb">
    <w:name w:val="Normal (Web)"/>
    <w:basedOn w:val="Normale"/>
    <w:uiPriority w:val="99"/>
    <w:semiHidden/>
    <w:unhideWhenUsed/>
    <w:rsid w:val="00757370"/>
    <w:pPr>
      <w:spacing w:before="100" w:beforeAutospacing="1" w:after="100" w:afterAutospacing="1" w:line="240" w:lineRule="auto"/>
    </w:pPr>
    <w:rPr>
      <w:rFonts w:ascii="Times New Roman" w:eastAsiaTheme="minorEastAsia" w:hAnsi="Times New Roman" w:cs="Times New Roman"/>
      <w:sz w:val="24"/>
      <w:szCs w:val="24"/>
      <w:lang w:eastAsia="it-IT"/>
    </w:rPr>
  </w:style>
  <w:style w:type="paragraph" w:styleId="Didascalia">
    <w:name w:val="caption"/>
    <w:basedOn w:val="Normale"/>
    <w:next w:val="Normale"/>
    <w:uiPriority w:val="35"/>
    <w:unhideWhenUsed/>
    <w:qFormat/>
    <w:rsid w:val="00155858"/>
    <w:pPr>
      <w:spacing w:after="200" w:line="240" w:lineRule="auto"/>
    </w:pPr>
    <w:rPr>
      <w:i/>
      <w:iCs/>
      <w:color w:val="44546A" w:themeColor="text2"/>
      <w:sz w:val="18"/>
      <w:szCs w:val="18"/>
    </w:rPr>
  </w:style>
  <w:style w:type="character" w:styleId="Rimandocommento">
    <w:name w:val="annotation reference"/>
    <w:basedOn w:val="Carpredefinitoparagrafo"/>
    <w:uiPriority w:val="99"/>
    <w:semiHidden/>
    <w:unhideWhenUsed/>
    <w:rsid w:val="006421D6"/>
    <w:rPr>
      <w:sz w:val="16"/>
      <w:szCs w:val="16"/>
    </w:rPr>
  </w:style>
  <w:style w:type="paragraph" w:styleId="Testocommento">
    <w:name w:val="annotation text"/>
    <w:basedOn w:val="Normale"/>
    <w:link w:val="TestocommentoCarattere"/>
    <w:uiPriority w:val="99"/>
    <w:semiHidden/>
    <w:unhideWhenUsed/>
    <w:rsid w:val="006421D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6421D6"/>
    <w:rPr>
      <w:sz w:val="20"/>
      <w:szCs w:val="20"/>
    </w:rPr>
  </w:style>
  <w:style w:type="paragraph" w:styleId="Soggettocommento">
    <w:name w:val="annotation subject"/>
    <w:basedOn w:val="Testocommento"/>
    <w:next w:val="Testocommento"/>
    <w:link w:val="SoggettocommentoCarattere"/>
    <w:uiPriority w:val="99"/>
    <w:semiHidden/>
    <w:unhideWhenUsed/>
    <w:rsid w:val="006421D6"/>
    <w:rPr>
      <w:b/>
      <w:bCs/>
    </w:rPr>
  </w:style>
  <w:style w:type="character" w:customStyle="1" w:styleId="SoggettocommentoCarattere">
    <w:name w:val="Soggetto commento Carattere"/>
    <w:basedOn w:val="TestocommentoCarattere"/>
    <w:link w:val="Soggettocommento"/>
    <w:uiPriority w:val="99"/>
    <w:semiHidden/>
    <w:rsid w:val="006421D6"/>
    <w:rPr>
      <w:b/>
      <w:bCs/>
      <w:sz w:val="20"/>
      <w:szCs w:val="20"/>
    </w:rPr>
  </w:style>
  <w:style w:type="paragraph" w:styleId="Testofumetto">
    <w:name w:val="Balloon Text"/>
    <w:basedOn w:val="Normale"/>
    <w:link w:val="TestofumettoCarattere"/>
    <w:uiPriority w:val="99"/>
    <w:semiHidden/>
    <w:unhideWhenUsed/>
    <w:rsid w:val="006421D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421D6"/>
    <w:rPr>
      <w:rFonts w:ascii="Segoe UI" w:hAnsi="Segoe UI" w:cs="Segoe UI"/>
      <w:sz w:val="18"/>
      <w:szCs w:val="18"/>
    </w:rPr>
  </w:style>
  <w:style w:type="character" w:styleId="Collegamentoipertestuale">
    <w:name w:val="Hyperlink"/>
    <w:basedOn w:val="Carpredefinitoparagrafo"/>
    <w:uiPriority w:val="99"/>
    <w:unhideWhenUsed/>
    <w:rsid w:val="00CA4F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771245">
      <w:bodyDiv w:val="1"/>
      <w:marLeft w:val="0"/>
      <w:marRight w:val="0"/>
      <w:marTop w:val="0"/>
      <w:marBottom w:val="0"/>
      <w:divBdr>
        <w:top w:val="none" w:sz="0" w:space="0" w:color="auto"/>
        <w:left w:val="none" w:sz="0" w:space="0" w:color="auto"/>
        <w:bottom w:val="none" w:sz="0" w:space="0" w:color="auto"/>
        <w:right w:val="none" w:sz="0" w:space="0" w:color="auto"/>
      </w:divBdr>
    </w:div>
    <w:div w:id="1607544260">
      <w:bodyDiv w:val="1"/>
      <w:marLeft w:val="0"/>
      <w:marRight w:val="0"/>
      <w:marTop w:val="0"/>
      <w:marBottom w:val="0"/>
      <w:divBdr>
        <w:top w:val="none" w:sz="0" w:space="0" w:color="auto"/>
        <w:left w:val="none" w:sz="0" w:space="0" w:color="auto"/>
        <w:bottom w:val="none" w:sz="0" w:space="0" w:color="auto"/>
        <w:right w:val="none" w:sz="0" w:space="0" w:color="auto"/>
      </w:divBdr>
    </w:div>
    <w:div w:id="17754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C93A4-B402-4360-9628-4901D4AD3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368</Words>
  <Characters>2099</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Utente Windows</cp:lastModifiedBy>
  <cp:revision>6</cp:revision>
  <dcterms:created xsi:type="dcterms:W3CDTF">2020-06-27T20:47:00Z</dcterms:created>
  <dcterms:modified xsi:type="dcterms:W3CDTF">2020-06-30T12:23:00Z</dcterms:modified>
</cp:coreProperties>
</file>