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pPr w:leftFromText="180" w:rightFromText="180" w:vertAnchor="page" w:horzAnchor="margin" w:tblpY="950"/>
        <w:tblW w:w="11057" w:type="dxa"/>
        <w:tblLayout w:type="fixed"/>
        <w:tblLook w:val="04A0" w:firstRow="1" w:lastRow="0" w:firstColumn="1" w:lastColumn="0" w:noHBand="0" w:noVBand="1"/>
      </w:tblPr>
      <w:tblGrid>
        <w:gridCol w:w="2122"/>
        <w:gridCol w:w="1417"/>
        <w:gridCol w:w="1701"/>
        <w:gridCol w:w="2774"/>
        <w:gridCol w:w="3043"/>
      </w:tblGrid>
      <w:tr w:rsidR="00D457C6" w14:paraId="215787AD" w14:textId="77777777" w:rsidTr="00197D18">
        <w:tc>
          <w:tcPr>
            <w:tcW w:w="11057" w:type="dxa"/>
            <w:gridSpan w:val="5"/>
            <w:shd w:val="clear" w:color="auto" w:fill="E7E6E6" w:themeFill="background2"/>
          </w:tcPr>
          <w:p w14:paraId="35859F64" w14:textId="28052C13" w:rsidR="00D457C6" w:rsidRDefault="00D457C6" w:rsidP="002406E9">
            <w:pPr>
              <w:rPr>
                <w:sz w:val="28"/>
                <w:szCs w:val="28"/>
              </w:rPr>
            </w:pPr>
            <w:r>
              <w:rPr>
                <w:b/>
                <w:bCs/>
              </w:rPr>
              <w:t xml:space="preserve">Table </w:t>
            </w:r>
            <w:r w:rsidR="00865D81">
              <w:rPr>
                <w:b/>
                <w:bCs/>
              </w:rPr>
              <w:t>2</w:t>
            </w:r>
            <w:r w:rsidRPr="00696035">
              <w:t xml:space="preserve">. </w:t>
            </w:r>
            <w:r w:rsidRPr="00C35224">
              <w:rPr>
                <w:b/>
                <w:bCs/>
                <w:sz w:val="24"/>
                <w:szCs w:val="24"/>
              </w:rPr>
              <w:t xml:space="preserve">Characteristics and findings of papers meeting review criteria </w:t>
            </w:r>
            <w:r w:rsidRPr="001A5125">
              <w:rPr>
                <w:b/>
                <w:bCs/>
                <w:sz w:val="24"/>
                <w:szCs w:val="24"/>
              </w:rPr>
              <w:t>(n=</w:t>
            </w:r>
            <w:r w:rsidR="004E6B7D" w:rsidRPr="001A5125">
              <w:rPr>
                <w:b/>
                <w:bCs/>
                <w:sz w:val="24"/>
                <w:szCs w:val="24"/>
              </w:rPr>
              <w:t>2</w:t>
            </w:r>
            <w:r w:rsidR="001A5125" w:rsidRPr="001A5125">
              <w:rPr>
                <w:b/>
                <w:bCs/>
                <w:sz w:val="24"/>
                <w:szCs w:val="24"/>
              </w:rPr>
              <w:t>6</w:t>
            </w:r>
            <w:r w:rsidRPr="001A5125">
              <w:rPr>
                <w:b/>
                <w:bCs/>
                <w:sz w:val="24"/>
                <w:szCs w:val="24"/>
              </w:rPr>
              <w:t>)</w:t>
            </w:r>
          </w:p>
          <w:p w14:paraId="1AE3699E" w14:textId="2150D845" w:rsidR="00C35224" w:rsidRDefault="00C35224" w:rsidP="002406E9">
            <w:pPr>
              <w:rPr>
                <w:b/>
                <w:bCs/>
              </w:rPr>
            </w:pPr>
          </w:p>
        </w:tc>
      </w:tr>
      <w:tr w:rsidR="00197D18" w14:paraId="22FFFEE6" w14:textId="77777777" w:rsidTr="00197D18">
        <w:tc>
          <w:tcPr>
            <w:tcW w:w="2122" w:type="dxa"/>
            <w:shd w:val="clear" w:color="auto" w:fill="E7E6E6" w:themeFill="background2"/>
          </w:tcPr>
          <w:p w14:paraId="7E7D6C6C" w14:textId="70EF9F36" w:rsidR="002406E9" w:rsidRDefault="002406E9" w:rsidP="002406E9">
            <w:pPr>
              <w:jc w:val="center"/>
              <w:rPr>
                <w:b/>
                <w:bCs/>
              </w:rPr>
            </w:pPr>
            <w:r>
              <w:rPr>
                <w:b/>
                <w:bCs/>
              </w:rPr>
              <w:t>Reference</w:t>
            </w:r>
          </w:p>
        </w:tc>
        <w:tc>
          <w:tcPr>
            <w:tcW w:w="1417" w:type="dxa"/>
            <w:shd w:val="clear" w:color="auto" w:fill="E7E6E6" w:themeFill="background2"/>
          </w:tcPr>
          <w:p w14:paraId="2CB55B1B" w14:textId="33BBC34B" w:rsidR="002406E9" w:rsidRPr="00EA1159" w:rsidRDefault="002406E9" w:rsidP="002406E9">
            <w:pPr>
              <w:jc w:val="center"/>
              <w:rPr>
                <w:b/>
                <w:bCs/>
              </w:rPr>
            </w:pPr>
            <w:r w:rsidRPr="00EA1159">
              <w:rPr>
                <w:b/>
                <w:bCs/>
              </w:rPr>
              <w:t xml:space="preserve">Country </w:t>
            </w:r>
            <w:r>
              <w:rPr>
                <w:b/>
                <w:bCs/>
              </w:rPr>
              <w:t>/</w:t>
            </w:r>
            <w:r w:rsidRPr="00EA1159">
              <w:rPr>
                <w:b/>
                <w:bCs/>
              </w:rPr>
              <w:t xml:space="preserve"> Setting</w:t>
            </w:r>
          </w:p>
        </w:tc>
        <w:tc>
          <w:tcPr>
            <w:tcW w:w="1701" w:type="dxa"/>
            <w:shd w:val="clear" w:color="auto" w:fill="E7E6E6" w:themeFill="background2"/>
          </w:tcPr>
          <w:p w14:paraId="4474D5A1" w14:textId="453FE4A5" w:rsidR="002406E9" w:rsidRPr="00EA1159" w:rsidRDefault="002406E9" w:rsidP="002406E9">
            <w:pPr>
              <w:jc w:val="center"/>
              <w:rPr>
                <w:b/>
                <w:bCs/>
              </w:rPr>
            </w:pPr>
            <w:r w:rsidRPr="00EA1159">
              <w:rPr>
                <w:b/>
                <w:bCs/>
              </w:rPr>
              <w:t>Study des</w:t>
            </w:r>
            <w:r>
              <w:rPr>
                <w:b/>
                <w:bCs/>
              </w:rPr>
              <w:t>ign</w:t>
            </w:r>
          </w:p>
        </w:tc>
        <w:tc>
          <w:tcPr>
            <w:tcW w:w="2774" w:type="dxa"/>
            <w:shd w:val="clear" w:color="auto" w:fill="E7E6E6" w:themeFill="background2"/>
          </w:tcPr>
          <w:p w14:paraId="51344B84" w14:textId="3F3363F6" w:rsidR="002406E9" w:rsidRDefault="002406E9" w:rsidP="002406E9">
            <w:pPr>
              <w:jc w:val="center"/>
              <w:rPr>
                <w:b/>
                <w:bCs/>
              </w:rPr>
            </w:pPr>
            <w:r>
              <w:rPr>
                <w:b/>
                <w:bCs/>
              </w:rPr>
              <w:t xml:space="preserve">Digital </w:t>
            </w:r>
            <w:r>
              <w:rPr>
                <w:b/>
                <w:bCs/>
              </w:rPr>
              <w:br/>
            </w:r>
            <w:r w:rsidRPr="00EA1159">
              <w:rPr>
                <w:b/>
                <w:bCs/>
              </w:rPr>
              <w:t>Intervention / Strateg</w:t>
            </w:r>
            <w:r>
              <w:rPr>
                <w:b/>
                <w:bCs/>
              </w:rPr>
              <w:t>y</w:t>
            </w:r>
          </w:p>
        </w:tc>
        <w:tc>
          <w:tcPr>
            <w:tcW w:w="3043" w:type="dxa"/>
            <w:shd w:val="clear" w:color="auto" w:fill="E7E6E6" w:themeFill="background2"/>
          </w:tcPr>
          <w:p w14:paraId="5E41F279" w14:textId="318E9BED" w:rsidR="002406E9" w:rsidRDefault="002406E9" w:rsidP="002406E9">
            <w:pPr>
              <w:jc w:val="center"/>
              <w:rPr>
                <w:b/>
                <w:bCs/>
              </w:rPr>
            </w:pPr>
            <w:r>
              <w:rPr>
                <w:b/>
                <w:bCs/>
              </w:rPr>
              <w:t>Main findings</w:t>
            </w:r>
          </w:p>
        </w:tc>
      </w:tr>
      <w:tr w:rsidR="00197D18" w14:paraId="660542D0" w14:textId="77777777" w:rsidTr="00197D18">
        <w:tc>
          <w:tcPr>
            <w:tcW w:w="2122" w:type="dxa"/>
          </w:tcPr>
          <w:p w14:paraId="2E5E8D90" w14:textId="13E54F1C" w:rsidR="002406E9" w:rsidRDefault="002605A2" w:rsidP="002406E9">
            <w:pPr>
              <w:rPr>
                <w:rFonts w:cstheme="minorHAnsi"/>
                <w:color w:val="000000"/>
              </w:rPr>
            </w:pPr>
            <w:r>
              <w:rPr>
                <w:rFonts w:cstheme="minorHAnsi"/>
                <w:color w:val="000000"/>
              </w:rPr>
              <w:t>1_</w:t>
            </w:r>
            <w:r w:rsidR="002406E9">
              <w:rPr>
                <w:rFonts w:cstheme="minorHAnsi"/>
                <w:color w:val="000000"/>
              </w:rPr>
              <w:t>Crone et al. (2018)</w:t>
            </w:r>
          </w:p>
          <w:p w14:paraId="79E2AFFF" w14:textId="77777777" w:rsidR="00197D18" w:rsidRDefault="00197D18" w:rsidP="002406E9">
            <w:pPr>
              <w:rPr>
                <w:rFonts w:cstheme="minorHAnsi"/>
                <w:color w:val="000000"/>
              </w:rPr>
            </w:pPr>
          </w:p>
          <w:p w14:paraId="11C3F34A" w14:textId="77777777" w:rsidR="00197D18" w:rsidRPr="00A05F2A" w:rsidRDefault="00197D18" w:rsidP="00197D18">
            <w:pPr>
              <w:rPr>
                <w:b/>
                <w:bCs/>
                <w:color w:val="2F5496" w:themeColor="accent1" w:themeShade="BF"/>
              </w:rPr>
            </w:pPr>
            <w:r w:rsidRPr="00A05F2A">
              <w:rPr>
                <w:b/>
                <w:bCs/>
                <w:color w:val="2F5496" w:themeColor="accent1" w:themeShade="BF"/>
              </w:rPr>
              <w:t>#WhatWomenWant: A new accountability</w:t>
            </w:r>
          </w:p>
          <w:p w14:paraId="255915A2" w14:textId="77777777" w:rsidR="00197D18" w:rsidRPr="00A05F2A" w:rsidRDefault="00197D18" w:rsidP="00197D18">
            <w:pPr>
              <w:rPr>
                <w:b/>
                <w:bCs/>
                <w:color w:val="2F5496" w:themeColor="accent1" w:themeShade="BF"/>
              </w:rPr>
            </w:pPr>
            <w:r w:rsidRPr="00A05F2A">
              <w:rPr>
                <w:b/>
                <w:bCs/>
                <w:color w:val="2F5496" w:themeColor="accent1" w:themeShade="BF"/>
              </w:rPr>
              <w:t>paradigm and expanded accountability</w:t>
            </w:r>
          </w:p>
          <w:p w14:paraId="659FA0B8" w14:textId="77777777" w:rsidR="00197D18" w:rsidRPr="00A05F2A" w:rsidRDefault="00197D18" w:rsidP="00197D18">
            <w:pPr>
              <w:rPr>
                <w:b/>
                <w:bCs/>
                <w:color w:val="2F5496" w:themeColor="accent1" w:themeShade="BF"/>
              </w:rPr>
            </w:pPr>
            <w:r w:rsidRPr="00A05F2A">
              <w:rPr>
                <w:b/>
                <w:bCs/>
                <w:color w:val="2F5496" w:themeColor="accent1" w:themeShade="BF"/>
              </w:rPr>
              <w:t>mechanisms through leveraging social media,</w:t>
            </w:r>
          </w:p>
          <w:p w14:paraId="675772D6" w14:textId="5275DFAC" w:rsidR="00197D18" w:rsidRPr="00A05F2A" w:rsidRDefault="00197D18" w:rsidP="00197D18">
            <w:pPr>
              <w:rPr>
                <w:b/>
                <w:bCs/>
                <w:color w:val="2F5496" w:themeColor="accent1" w:themeShade="BF"/>
              </w:rPr>
            </w:pPr>
            <w:r w:rsidRPr="00A05F2A">
              <w:rPr>
                <w:b/>
                <w:bCs/>
                <w:color w:val="2F5496" w:themeColor="accent1" w:themeShade="BF"/>
              </w:rPr>
              <w:t>catalysing movements, and building leadership</w:t>
            </w:r>
            <w:r w:rsidR="0019469C">
              <w:rPr>
                <w:b/>
                <w:bCs/>
                <w:color w:val="2F5496" w:themeColor="accent1" w:themeShade="BF"/>
              </w:rPr>
              <w:t>.</w:t>
            </w:r>
          </w:p>
          <w:p w14:paraId="63A35791" w14:textId="014C4DF5" w:rsidR="00197D18" w:rsidRDefault="00197D18" w:rsidP="00197D18"/>
        </w:tc>
        <w:tc>
          <w:tcPr>
            <w:tcW w:w="1417" w:type="dxa"/>
          </w:tcPr>
          <w:p w14:paraId="4D753E3B" w14:textId="1F4C2370" w:rsidR="00197D18" w:rsidRDefault="002406E9" w:rsidP="002406E9">
            <w:r>
              <w:t>Global</w:t>
            </w:r>
          </w:p>
          <w:p w14:paraId="4D4E7BE0" w14:textId="77777777" w:rsidR="00197D18" w:rsidRDefault="00197D18" w:rsidP="002406E9"/>
          <w:p w14:paraId="183C2660" w14:textId="56F320CE" w:rsidR="002406E9" w:rsidRDefault="00197D18" w:rsidP="002406E9">
            <w:r>
              <w:t>W</w:t>
            </w:r>
            <w:r w:rsidR="002406E9">
              <w:t>omen and girls</w:t>
            </w:r>
          </w:p>
        </w:tc>
        <w:tc>
          <w:tcPr>
            <w:tcW w:w="1701" w:type="dxa"/>
          </w:tcPr>
          <w:p w14:paraId="0C6342DA" w14:textId="1D3CD578" w:rsidR="002406E9" w:rsidRDefault="007972B3" w:rsidP="002406E9">
            <w:r>
              <w:t>Policy brief</w:t>
            </w:r>
          </w:p>
        </w:tc>
        <w:tc>
          <w:tcPr>
            <w:tcW w:w="2774" w:type="dxa"/>
          </w:tcPr>
          <w:p w14:paraId="743C074D" w14:textId="317CD277" w:rsidR="002406E9" w:rsidRDefault="002406E9" w:rsidP="002406E9">
            <w:r>
              <w:t xml:space="preserve">#WhatWomenWant consulting platform: </w:t>
            </w:r>
            <w:r w:rsidR="00A05F2A">
              <w:br/>
            </w:r>
            <w:r w:rsidR="00A05F2A">
              <w:br/>
              <w:t>O</w:t>
            </w:r>
            <w:r>
              <w:t>ngoing Whatsapp-facilitated focus group, spaces for engagement</w:t>
            </w:r>
          </w:p>
        </w:tc>
        <w:tc>
          <w:tcPr>
            <w:tcW w:w="3043" w:type="dxa"/>
          </w:tcPr>
          <w:p w14:paraId="1B66A215" w14:textId="77777777" w:rsidR="002406E9" w:rsidRDefault="002406E9" w:rsidP="002406E9">
            <w:r>
              <w:t>Identified principles for putting accountability into action:</w:t>
            </w:r>
          </w:p>
          <w:p w14:paraId="4B64CB02" w14:textId="77777777" w:rsidR="002406E9" w:rsidRDefault="002406E9" w:rsidP="002406E9"/>
          <w:p w14:paraId="74CCDB39" w14:textId="71A99D50" w:rsidR="002406E9" w:rsidRDefault="002406E9" w:rsidP="002406E9">
            <w:r>
              <w:t>-Act on commitment</w:t>
            </w:r>
          </w:p>
          <w:p w14:paraId="72030F31" w14:textId="77777777" w:rsidR="002406E9" w:rsidRDefault="002406E9" w:rsidP="002406E9">
            <w:r>
              <w:t>-Consult widely, constantly</w:t>
            </w:r>
          </w:p>
          <w:p w14:paraId="7A6AC3CF" w14:textId="77777777" w:rsidR="002406E9" w:rsidRDefault="002406E9" w:rsidP="002406E9">
            <w:r>
              <w:t>-Women and girls leadership</w:t>
            </w:r>
          </w:p>
          <w:p w14:paraId="6CE6C386" w14:textId="77777777" w:rsidR="002406E9" w:rsidRDefault="002406E9" w:rsidP="002406E9">
            <w:r>
              <w:t xml:space="preserve">-Engagement of most affected </w:t>
            </w:r>
          </w:p>
          <w:p w14:paraId="6BE7D819" w14:textId="77777777" w:rsidR="002406E9" w:rsidRDefault="002406E9" w:rsidP="002406E9">
            <w:r>
              <w:t>-Making information accessible</w:t>
            </w:r>
          </w:p>
          <w:p w14:paraId="385A30FE" w14:textId="77777777" w:rsidR="002406E9" w:rsidRDefault="002406E9" w:rsidP="002406E9">
            <w:r>
              <w:t>-inform women about commitments of governments</w:t>
            </w:r>
          </w:p>
          <w:p w14:paraId="41887109" w14:textId="77777777" w:rsidR="002406E9" w:rsidRDefault="002406E9" w:rsidP="002406E9">
            <w:r>
              <w:t>-Network building</w:t>
            </w:r>
          </w:p>
          <w:p w14:paraId="3DF11D7E" w14:textId="2CD9FB3F" w:rsidR="002406E9" w:rsidRDefault="002406E9" w:rsidP="002406E9"/>
        </w:tc>
      </w:tr>
      <w:tr w:rsidR="00197D18" w14:paraId="28B54240" w14:textId="77777777" w:rsidTr="00197D18">
        <w:tc>
          <w:tcPr>
            <w:tcW w:w="2122" w:type="dxa"/>
          </w:tcPr>
          <w:p w14:paraId="05B7D81D" w14:textId="4D740C2D" w:rsidR="002406E9" w:rsidRDefault="002605A2" w:rsidP="002406E9">
            <w:pPr>
              <w:rPr>
                <w:rFonts w:cstheme="minorHAnsi"/>
                <w:color w:val="000000"/>
              </w:rPr>
            </w:pPr>
            <w:r>
              <w:rPr>
                <w:rFonts w:cstheme="minorHAnsi"/>
                <w:color w:val="000000"/>
              </w:rPr>
              <w:t>2_</w:t>
            </w:r>
            <w:r w:rsidR="002406E9">
              <w:rPr>
                <w:rFonts w:cstheme="minorHAnsi"/>
                <w:color w:val="000000"/>
              </w:rPr>
              <w:t>NCCE (2011)</w:t>
            </w:r>
          </w:p>
          <w:p w14:paraId="589D8FD6" w14:textId="77777777" w:rsidR="00197D18" w:rsidRDefault="00197D18" w:rsidP="002406E9">
            <w:pPr>
              <w:rPr>
                <w:rFonts w:cstheme="minorHAnsi"/>
                <w:color w:val="000000"/>
              </w:rPr>
            </w:pPr>
          </w:p>
          <w:p w14:paraId="40D3E5C4" w14:textId="514B57D8" w:rsidR="00197D18" w:rsidRPr="00197D18" w:rsidRDefault="00135BBC" w:rsidP="002406E9">
            <w:pPr>
              <w:rPr>
                <w:rFonts w:cstheme="minorHAnsi"/>
                <w:b/>
                <w:bCs/>
              </w:rPr>
            </w:pPr>
            <w:r>
              <w:rPr>
                <w:rFonts w:cstheme="minorHAnsi"/>
                <w:b/>
                <w:bCs/>
                <w:color w:val="2F5496" w:themeColor="accent1" w:themeShade="BF"/>
              </w:rPr>
              <w:t>Learning About Living – Nigeria Project Final report</w:t>
            </w:r>
            <w:r w:rsidR="0019469C">
              <w:rPr>
                <w:rFonts w:cstheme="minorHAnsi"/>
                <w:b/>
                <w:bCs/>
                <w:color w:val="2F5496" w:themeColor="accent1" w:themeShade="BF"/>
              </w:rPr>
              <w:t>.</w:t>
            </w:r>
          </w:p>
        </w:tc>
        <w:tc>
          <w:tcPr>
            <w:tcW w:w="1417" w:type="dxa"/>
          </w:tcPr>
          <w:p w14:paraId="74D9B8B8" w14:textId="77777777" w:rsidR="002406E9" w:rsidRDefault="002406E9" w:rsidP="002406E9">
            <w:r>
              <w:t>Lagos, Cross River&amp; Abuja  (Nigeria)</w:t>
            </w:r>
          </w:p>
          <w:p w14:paraId="42E8D736" w14:textId="77777777" w:rsidR="00327356" w:rsidRDefault="00327356" w:rsidP="002406E9"/>
          <w:p w14:paraId="460C7060" w14:textId="160F6D43" w:rsidR="00327356" w:rsidRDefault="00327356" w:rsidP="002406E9">
            <w:r>
              <w:t>Youth</w:t>
            </w:r>
          </w:p>
        </w:tc>
        <w:tc>
          <w:tcPr>
            <w:tcW w:w="1701" w:type="dxa"/>
          </w:tcPr>
          <w:p w14:paraId="1C225E35" w14:textId="3D3B624C" w:rsidR="002406E9" w:rsidRDefault="002406E9" w:rsidP="002406E9">
            <w:r>
              <w:t xml:space="preserve">Program evaluation </w:t>
            </w:r>
          </w:p>
        </w:tc>
        <w:tc>
          <w:tcPr>
            <w:tcW w:w="2774" w:type="dxa"/>
          </w:tcPr>
          <w:p w14:paraId="1AE393CA" w14:textId="3A7650FF" w:rsidR="002406E9" w:rsidRDefault="002406E9" w:rsidP="002406E9">
            <w:r>
              <w:t xml:space="preserve">Learning about Living (LaL) project. </w:t>
            </w:r>
            <w:r w:rsidR="00A05F2A">
              <w:br/>
            </w:r>
            <w:r w:rsidR="00A05F2A">
              <w:br/>
            </w:r>
            <w:r>
              <w:t>E-learning system with associated mobile component for anonymous question and answer service.</w:t>
            </w:r>
          </w:p>
        </w:tc>
        <w:tc>
          <w:tcPr>
            <w:tcW w:w="3043" w:type="dxa"/>
          </w:tcPr>
          <w:p w14:paraId="3481F7D5" w14:textId="22A1A925" w:rsidR="002406E9" w:rsidRDefault="002406E9" w:rsidP="002406E9">
            <w:pPr>
              <w:pStyle w:val="Default"/>
              <w:spacing w:after="35"/>
              <w:rPr>
                <w:sz w:val="21"/>
                <w:szCs w:val="21"/>
              </w:rPr>
            </w:pPr>
            <w:r>
              <w:rPr>
                <w:sz w:val="21"/>
                <w:szCs w:val="21"/>
              </w:rPr>
              <w:t>Improved discussion and information on reproductive health education and</w:t>
            </w:r>
            <w:r w:rsidR="00B24D30">
              <w:rPr>
                <w:sz w:val="21"/>
                <w:szCs w:val="21"/>
              </w:rPr>
              <w:t xml:space="preserve"> dampened </w:t>
            </w:r>
            <w:r w:rsidR="00C242E1">
              <w:rPr>
                <w:sz w:val="21"/>
                <w:szCs w:val="21"/>
              </w:rPr>
              <w:t>effects of</w:t>
            </w:r>
            <w:r>
              <w:rPr>
                <w:sz w:val="21"/>
                <w:szCs w:val="21"/>
              </w:rPr>
              <w:t xml:space="preserve"> socio-cultural tendencies that lead to a reluctance to discuss these issues amongst young people </w:t>
            </w:r>
          </w:p>
          <w:p w14:paraId="3AB74459" w14:textId="77777777" w:rsidR="002406E9" w:rsidRDefault="002406E9" w:rsidP="002406E9">
            <w:pPr>
              <w:pStyle w:val="Default"/>
              <w:rPr>
                <w:sz w:val="21"/>
                <w:szCs w:val="21"/>
              </w:rPr>
            </w:pPr>
          </w:p>
          <w:p w14:paraId="790D85FC" w14:textId="248F32EF" w:rsidR="002406E9" w:rsidRDefault="002406E9" w:rsidP="002406E9">
            <w:pPr>
              <w:pStyle w:val="Default"/>
              <w:rPr>
                <w:sz w:val="21"/>
                <w:szCs w:val="21"/>
              </w:rPr>
            </w:pPr>
            <w:r>
              <w:rPr>
                <w:sz w:val="21"/>
                <w:szCs w:val="21"/>
              </w:rPr>
              <w:t xml:space="preserve">Increased gender equality by reducing the prevalence of and offering positive alternatives to gender constructs that assume male superiority and the acceptability of violence against women in Nigerian society </w:t>
            </w:r>
          </w:p>
          <w:p w14:paraId="27A965DB" w14:textId="77777777" w:rsidR="002406E9" w:rsidRDefault="002406E9" w:rsidP="002406E9"/>
        </w:tc>
      </w:tr>
      <w:tr w:rsidR="00197D18" w14:paraId="7B2371B0" w14:textId="77777777" w:rsidTr="00197D18">
        <w:tc>
          <w:tcPr>
            <w:tcW w:w="2122" w:type="dxa"/>
            <w:shd w:val="clear" w:color="auto" w:fill="auto"/>
          </w:tcPr>
          <w:p w14:paraId="548590D1" w14:textId="49AA9365" w:rsidR="002406E9" w:rsidRDefault="002605A2" w:rsidP="002406E9">
            <w:pPr>
              <w:rPr>
                <w:rFonts w:cstheme="minorHAnsi"/>
                <w:color w:val="000000"/>
              </w:rPr>
            </w:pPr>
            <w:r>
              <w:rPr>
                <w:rFonts w:cstheme="minorHAnsi"/>
                <w:color w:val="000000"/>
              </w:rPr>
              <w:t>3_</w:t>
            </w:r>
            <w:r w:rsidR="002406E9" w:rsidRPr="0040696C">
              <w:rPr>
                <w:rFonts w:cstheme="minorHAnsi"/>
                <w:color w:val="000000"/>
              </w:rPr>
              <w:t>Awan Ismail &amp; Eboi. (2020)</w:t>
            </w:r>
          </w:p>
          <w:p w14:paraId="70DCDED6" w14:textId="77777777" w:rsidR="00197D18" w:rsidRDefault="00197D18" w:rsidP="002406E9">
            <w:pPr>
              <w:rPr>
                <w:rFonts w:cstheme="minorHAnsi"/>
                <w:color w:val="000000"/>
              </w:rPr>
            </w:pPr>
          </w:p>
          <w:p w14:paraId="5CF57D9C" w14:textId="115A53BE" w:rsidR="00197D18" w:rsidRPr="00197D18" w:rsidRDefault="00197D18" w:rsidP="002406E9">
            <w:pPr>
              <w:rPr>
                <w:rFonts w:cstheme="minorHAnsi"/>
                <w:b/>
                <w:bCs/>
              </w:rPr>
            </w:pPr>
            <w:r w:rsidRPr="00A05F2A">
              <w:rPr>
                <w:rFonts w:cstheme="minorHAnsi"/>
                <w:b/>
                <w:bCs/>
                <w:color w:val="2F5496" w:themeColor="accent1" w:themeShade="BF"/>
              </w:rPr>
              <w:t>New Media Strategies’ Model for Sexual Reproductive Health &amp; Rights Campaigns among Young People in Informal Settlements: Mitigating the Challenges</w:t>
            </w:r>
            <w:r w:rsidR="0019469C">
              <w:rPr>
                <w:rFonts w:cstheme="minorHAnsi"/>
                <w:b/>
                <w:bCs/>
                <w:color w:val="2F5496" w:themeColor="accent1" w:themeShade="BF"/>
              </w:rPr>
              <w:t>.</w:t>
            </w:r>
          </w:p>
        </w:tc>
        <w:tc>
          <w:tcPr>
            <w:tcW w:w="1417" w:type="dxa"/>
          </w:tcPr>
          <w:p w14:paraId="5B7D4E5C" w14:textId="77777777" w:rsidR="002406E9" w:rsidRDefault="002406E9" w:rsidP="002406E9">
            <w:r>
              <w:t xml:space="preserve">Kenya; </w:t>
            </w:r>
          </w:p>
          <w:p w14:paraId="5C54531D" w14:textId="77777777" w:rsidR="002406E9" w:rsidRDefault="002406E9" w:rsidP="002406E9">
            <w:r>
              <w:t>Informal settlements</w:t>
            </w:r>
          </w:p>
          <w:p w14:paraId="2A034C65" w14:textId="77777777" w:rsidR="00327356" w:rsidRDefault="00327356" w:rsidP="002406E9"/>
          <w:p w14:paraId="3BAE4E12" w14:textId="16AAE961" w:rsidR="00327356" w:rsidRDefault="00327356" w:rsidP="002406E9">
            <w:r>
              <w:t>Young people</w:t>
            </w:r>
          </w:p>
        </w:tc>
        <w:tc>
          <w:tcPr>
            <w:tcW w:w="1701" w:type="dxa"/>
            <w:shd w:val="clear" w:color="auto" w:fill="auto"/>
          </w:tcPr>
          <w:p w14:paraId="2C38F8C9" w14:textId="13843902" w:rsidR="002406E9" w:rsidRDefault="002406E9" w:rsidP="002406E9">
            <w:r>
              <w:t xml:space="preserve">Qualitative </w:t>
            </w:r>
          </w:p>
          <w:p w14:paraId="50E0A934" w14:textId="654B807C" w:rsidR="002406E9" w:rsidRDefault="002406E9" w:rsidP="002406E9">
            <w:r>
              <w:t xml:space="preserve">   Focus groups discussions </w:t>
            </w:r>
            <w:r>
              <w:br/>
              <w:t xml:space="preserve">   In-depth interviews with stakeholders</w:t>
            </w:r>
          </w:p>
        </w:tc>
        <w:tc>
          <w:tcPr>
            <w:tcW w:w="2774" w:type="dxa"/>
            <w:shd w:val="clear" w:color="auto" w:fill="auto"/>
          </w:tcPr>
          <w:p w14:paraId="765BB1E1" w14:textId="77777777" w:rsidR="00A05F2A" w:rsidRDefault="002406E9" w:rsidP="002406E9">
            <w:r>
              <w:t xml:space="preserve">New media strategies: </w:t>
            </w:r>
          </w:p>
          <w:p w14:paraId="6B515B32" w14:textId="75CBCBF4" w:rsidR="002406E9" w:rsidRDefault="002406E9" w:rsidP="002406E9">
            <w:r>
              <w:br/>
            </w:r>
            <w:r w:rsidR="00A05F2A">
              <w:t>K</w:t>
            </w:r>
            <w:r w:rsidRPr="00F63902">
              <w:t xml:space="preserve">ey messaging </w:t>
            </w:r>
            <w:r w:rsidR="00A05F2A">
              <w:br/>
            </w:r>
            <w:r w:rsidR="00A05F2A">
              <w:br/>
              <w:t>S</w:t>
            </w:r>
            <w:r w:rsidRPr="00F63902">
              <w:t xml:space="preserve">chool-web-based solutions </w:t>
            </w:r>
            <w:r w:rsidR="00A05F2A">
              <w:br/>
            </w:r>
            <w:r w:rsidR="00A05F2A">
              <w:br/>
              <w:t>C</w:t>
            </w:r>
            <w:r w:rsidRPr="00F63902">
              <w:t>ombination strategy</w:t>
            </w:r>
            <w:r w:rsidR="00A05F2A">
              <w:br/>
            </w:r>
            <w:r w:rsidR="00A05F2A">
              <w:br/>
              <w:t>N</w:t>
            </w:r>
            <w:r w:rsidRPr="00F63902">
              <w:t>ew media-geographic-based strategy</w:t>
            </w:r>
            <w:r w:rsidR="00A05F2A">
              <w:br/>
            </w:r>
            <w:r w:rsidR="00A05F2A">
              <w:br/>
              <w:t>D</w:t>
            </w:r>
            <w:r w:rsidRPr="00F63902">
              <w:t xml:space="preserve">igital billboards </w:t>
            </w:r>
            <w:r w:rsidR="00A05F2A">
              <w:br/>
            </w:r>
            <w:r w:rsidR="00A05F2A">
              <w:br/>
              <w:t>S</w:t>
            </w:r>
            <w:r w:rsidRPr="00F63902">
              <w:t>ustained solo strategy</w:t>
            </w:r>
          </w:p>
          <w:p w14:paraId="2FE95398" w14:textId="77777777" w:rsidR="002406E9" w:rsidRDefault="002406E9" w:rsidP="002406E9"/>
          <w:p w14:paraId="7991156B" w14:textId="2B246FFF" w:rsidR="002406E9" w:rsidRDefault="002406E9" w:rsidP="002406E9"/>
        </w:tc>
        <w:tc>
          <w:tcPr>
            <w:tcW w:w="3043" w:type="dxa"/>
            <w:shd w:val="clear" w:color="auto" w:fill="auto"/>
          </w:tcPr>
          <w:p w14:paraId="30E364DE" w14:textId="1B7BF617" w:rsidR="002406E9" w:rsidRDefault="002406E9" w:rsidP="002406E9">
            <w:r>
              <w:t>Challenges identified:</w:t>
            </w:r>
          </w:p>
          <w:p w14:paraId="181C822C" w14:textId="6A4CAD28" w:rsidR="002406E9" w:rsidRDefault="002406E9" w:rsidP="002406E9">
            <w:r>
              <w:t>- Opposition: online group of parents actively oppose SRHR-related issues</w:t>
            </w:r>
          </w:p>
          <w:p w14:paraId="552EA040" w14:textId="6C29BCCF" w:rsidR="002406E9" w:rsidRDefault="002406E9" w:rsidP="002406E9">
            <w:r>
              <w:t>- Messages: Failure to control of message on platforms and timing; unengaging messages</w:t>
            </w:r>
          </w:p>
          <w:p w14:paraId="63FB83A5" w14:textId="2895914A" w:rsidR="002406E9" w:rsidRDefault="002406E9" w:rsidP="002406E9">
            <w:r>
              <w:t xml:space="preserve">- Limited finance and resources of AYA </w:t>
            </w:r>
            <w:r w:rsidR="00A05F2A">
              <w:t>and media managers</w:t>
            </w:r>
          </w:p>
          <w:p w14:paraId="4049F4DE" w14:textId="241AA987" w:rsidR="002406E9" w:rsidRDefault="002406E9" w:rsidP="002406E9">
            <w:r>
              <w:t xml:space="preserve">- Technology: Electricity issues and availability of stable internet. </w:t>
            </w:r>
            <w:r w:rsidR="00A05F2A">
              <w:t xml:space="preserve">Training </w:t>
            </w:r>
            <w:r>
              <w:t>media managers</w:t>
            </w:r>
          </w:p>
          <w:p w14:paraId="4AFA1F5C" w14:textId="42FA3B33" w:rsidR="002406E9" w:rsidRDefault="002406E9" w:rsidP="002406E9">
            <w:r>
              <w:t xml:space="preserve">- Implementation:  </w:t>
            </w:r>
            <w:r w:rsidRPr="00E55AD9">
              <w:t>Some young people are not trained in SRHR issues but are very fast in churning out content. Others have SRHR training and experience but may be incompetent.</w:t>
            </w:r>
          </w:p>
          <w:p w14:paraId="4DEF9492" w14:textId="18BAA289" w:rsidR="002406E9" w:rsidRDefault="002406E9" w:rsidP="002406E9"/>
        </w:tc>
      </w:tr>
      <w:tr w:rsidR="00197D18" w14:paraId="0BD0A38E" w14:textId="77777777" w:rsidTr="00197D18">
        <w:tc>
          <w:tcPr>
            <w:tcW w:w="2122" w:type="dxa"/>
          </w:tcPr>
          <w:p w14:paraId="72C6DE13" w14:textId="0F479D26" w:rsidR="002406E9" w:rsidRDefault="002605A2" w:rsidP="002406E9">
            <w:pPr>
              <w:rPr>
                <w:rFonts w:cstheme="minorHAnsi"/>
                <w:color w:val="000000"/>
              </w:rPr>
            </w:pPr>
            <w:r>
              <w:rPr>
                <w:rFonts w:cstheme="minorHAnsi"/>
                <w:color w:val="000000"/>
              </w:rPr>
              <w:lastRenderedPageBreak/>
              <w:t>4_</w:t>
            </w:r>
            <w:r w:rsidR="002406E9">
              <w:rPr>
                <w:rFonts w:cstheme="minorHAnsi"/>
                <w:color w:val="000000"/>
              </w:rPr>
              <w:t>Guerrero</w:t>
            </w:r>
            <w:r w:rsidR="002406E9" w:rsidRPr="0040696C">
              <w:rPr>
                <w:rFonts w:cstheme="minorHAnsi"/>
                <w:color w:val="000000"/>
              </w:rPr>
              <w:t xml:space="preserve"> et al. (2020)</w:t>
            </w:r>
          </w:p>
          <w:p w14:paraId="5A723362" w14:textId="77777777" w:rsidR="00197D18" w:rsidRDefault="00197D18" w:rsidP="002406E9">
            <w:pPr>
              <w:rPr>
                <w:rFonts w:cstheme="minorHAnsi"/>
                <w:color w:val="000000"/>
              </w:rPr>
            </w:pPr>
          </w:p>
          <w:p w14:paraId="19CD662D" w14:textId="3FE36303" w:rsidR="00197D18" w:rsidRPr="00197D18" w:rsidRDefault="00197D18" w:rsidP="002406E9">
            <w:pPr>
              <w:rPr>
                <w:rFonts w:cstheme="minorHAnsi"/>
                <w:b/>
                <w:bCs/>
              </w:rPr>
            </w:pPr>
            <w:r w:rsidRPr="00A05F2A">
              <w:rPr>
                <w:rFonts w:cstheme="minorHAnsi"/>
                <w:b/>
                <w:bCs/>
                <w:color w:val="2F5496" w:themeColor="accent1" w:themeShade="BF"/>
              </w:rPr>
              <w:t>Developing an SMS text message intervention on sexual and reproductive health with adolescents and youth in Peru</w:t>
            </w:r>
            <w:r w:rsidR="0019469C">
              <w:rPr>
                <w:rFonts w:cstheme="minorHAnsi"/>
                <w:b/>
                <w:bCs/>
                <w:color w:val="2F5496" w:themeColor="accent1" w:themeShade="BF"/>
              </w:rPr>
              <w:t>.</w:t>
            </w:r>
          </w:p>
        </w:tc>
        <w:tc>
          <w:tcPr>
            <w:tcW w:w="1417" w:type="dxa"/>
          </w:tcPr>
          <w:p w14:paraId="73F3B9BB" w14:textId="77777777" w:rsidR="002406E9" w:rsidRDefault="002406E9" w:rsidP="002406E9">
            <w:r>
              <w:t>Lima, Ayachucho &amp; Loreto (Peru)</w:t>
            </w:r>
          </w:p>
          <w:p w14:paraId="68292DF2" w14:textId="77777777" w:rsidR="002406E9" w:rsidRDefault="002406E9" w:rsidP="002406E9"/>
          <w:p w14:paraId="51672CED" w14:textId="77777777" w:rsidR="002406E9" w:rsidRDefault="002406E9" w:rsidP="002406E9">
            <w:r>
              <w:t>Urban and peri-urban districts</w:t>
            </w:r>
          </w:p>
          <w:p w14:paraId="140B127B" w14:textId="77777777" w:rsidR="00327356" w:rsidRDefault="00327356" w:rsidP="002406E9"/>
          <w:p w14:paraId="794893F2" w14:textId="3A687546" w:rsidR="00327356" w:rsidRDefault="00327356" w:rsidP="002406E9">
            <w:r>
              <w:t>Adolescents</w:t>
            </w:r>
          </w:p>
        </w:tc>
        <w:tc>
          <w:tcPr>
            <w:tcW w:w="1701" w:type="dxa"/>
          </w:tcPr>
          <w:p w14:paraId="3774DD72" w14:textId="56448201" w:rsidR="002406E9" w:rsidRDefault="007538ED" w:rsidP="002406E9">
            <w:r>
              <w:t>Case study on i</w:t>
            </w:r>
            <w:r w:rsidR="002406E9">
              <w:t>ntervention content development</w:t>
            </w:r>
          </w:p>
          <w:p w14:paraId="17EB4EDD" w14:textId="77777777" w:rsidR="002406E9" w:rsidRDefault="002406E9" w:rsidP="002406E9">
            <w:r>
              <w:t xml:space="preserve"> </w:t>
            </w:r>
          </w:p>
          <w:p w14:paraId="0287DF98" w14:textId="19602154" w:rsidR="002406E9" w:rsidRDefault="002406E9" w:rsidP="002406E9">
            <w:r>
              <w:t>Participatory approach with AYA</w:t>
            </w:r>
          </w:p>
          <w:p w14:paraId="77D57BED" w14:textId="73AB0265" w:rsidR="002406E9" w:rsidRDefault="002406E9" w:rsidP="002406E9"/>
        </w:tc>
        <w:tc>
          <w:tcPr>
            <w:tcW w:w="2774" w:type="dxa"/>
          </w:tcPr>
          <w:p w14:paraId="22F42E61" w14:textId="090FA1B3" w:rsidR="002406E9" w:rsidRDefault="002406E9" w:rsidP="002406E9">
            <w:r>
              <w:t>Private SMS platform for sending and receiving SRH information</w:t>
            </w:r>
          </w:p>
        </w:tc>
        <w:tc>
          <w:tcPr>
            <w:tcW w:w="3043" w:type="dxa"/>
          </w:tcPr>
          <w:p w14:paraId="07044351" w14:textId="7F1EF6C6" w:rsidR="002406E9" w:rsidRDefault="002406E9" w:rsidP="002406E9">
            <w:r>
              <w:t>Differences in SRH/SRHR information needs between adolescents (13-17) and youth (18-24)</w:t>
            </w:r>
          </w:p>
          <w:p w14:paraId="61EDFBE5" w14:textId="01E564AD" w:rsidR="002406E9" w:rsidRDefault="002406E9" w:rsidP="002406E9"/>
          <w:p w14:paraId="5853E436" w14:textId="192B9550" w:rsidR="002406E9" w:rsidRDefault="002406E9" w:rsidP="002406E9">
            <w:r>
              <w:t>Recommendations:</w:t>
            </w:r>
          </w:p>
          <w:p w14:paraId="1803D6C6" w14:textId="695EA854" w:rsidR="002406E9" w:rsidRDefault="002406E9" w:rsidP="002406E9">
            <w:r>
              <w:t xml:space="preserve">Language used should be simple. Increase relevance by appealing to adolescents personal experiences. </w:t>
            </w:r>
          </w:p>
          <w:p w14:paraId="225EE6A2" w14:textId="77777777" w:rsidR="002406E9" w:rsidRDefault="002406E9" w:rsidP="002406E9"/>
          <w:p w14:paraId="3D0D67BE" w14:textId="23D0F54A" w:rsidR="002406E9" w:rsidRDefault="002406E9" w:rsidP="002406E9">
            <w:r>
              <w:t>Importance of including information about violence:</w:t>
            </w:r>
          </w:p>
          <w:p w14:paraId="19157A41" w14:textId="456E32A9" w:rsidR="002406E9" w:rsidRDefault="002406E9" w:rsidP="002406E9">
            <w:r>
              <w:t xml:space="preserve">what constitutes abuse and violence; reinforce information about individual’s rights and value as a person </w:t>
            </w:r>
          </w:p>
          <w:p w14:paraId="0CA407EC" w14:textId="2055DD3F" w:rsidR="002406E9" w:rsidRDefault="002406E9" w:rsidP="002406E9"/>
        </w:tc>
      </w:tr>
      <w:tr w:rsidR="00197D18" w14:paraId="7CAA8C95" w14:textId="77777777" w:rsidTr="00197D18">
        <w:tc>
          <w:tcPr>
            <w:tcW w:w="2122" w:type="dxa"/>
          </w:tcPr>
          <w:p w14:paraId="1212C27C" w14:textId="2E51C189" w:rsidR="002406E9" w:rsidRDefault="002605A2" w:rsidP="002406E9">
            <w:pPr>
              <w:rPr>
                <w:rFonts w:cstheme="minorHAnsi"/>
                <w:color w:val="000000"/>
              </w:rPr>
            </w:pPr>
            <w:r>
              <w:rPr>
                <w:rFonts w:cstheme="minorHAnsi"/>
                <w:color w:val="000000"/>
              </w:rPr>
              <w:t>5_</w:t>
            </w:r>
            <w:r w:rsidR="002406E9" w:rsidRPr="0040696C">
              <w:rPr>
                <w:rFonts w:cstheme="minorHAnsi"/>
                <w:color w:val="000000"/>
              </w:rPr>
              <w:t>Nanda et al. (2020)</w:t>
            </w:r>
          </w:p>
          <w:p w14:paraId="62647D60" w14:textId="77777777" w:rsidR="00197D18" w:rsidRDefault="00197D18" w:rsidP="002406E9">
            <w:pPr>
              <w:rPr>
                <w:rFonts w:cstheme="minorHAnsi"/>
                <w:color w:val="000000"/>
              </w:rPr>
            </w:pPr>
          </w:p>
          <w:p w14:paraId="5E1F489D" w14:textId="20D833F3" w:rsidR="00197D18" w:rsidRPr="00901491" w:rsidRDefault="00197D18" w:rsidP="00197D18">
            <w:pPr>
              <w:rPr>
                <w:rFonts w:cstheme="minorHAnsi"/>
                <w:b/>
                <w:bCs/>
                <w:color w:val="2F5496" w:themeColor="accent1" w:themeShade="BF"/>
              </w:rPr>
            </w:pPr>
            <w:r w:rsidRPr="00A05F2A">
              <w:rPr>
                <w:rFonts w:cstheme="minorHAnsi"/>
                <w:b/>
                <w:bCs/>
                <w:color w:val="2F5496" w:themeColor="accent1" w:themeShade="BF"/>
              </w:rPr>
              <w:t>“The Times They Are A-Changin”: using technology</w:t>
            </w:r>
            <w:r w:rsidR="00901491">
              <w:rPr>
                <w:rFonts w:cstheme="minorHAnsi"/>
                <w:b/>
                <w:bCs/>
                <w:color w:val="2F5496" w:themeColor="accent1" w:themeShade="BF"/>
              </w:rPr>
              <w:t xml:space="preserve"> </w:t>
            </w:r>
            <w:r w:rsidRPr="00A05F2A">
              <w:rPr>
                <w:rFonts w:cstheme="minorHAnsi"/>
                <w:b/>
                <w:bCs/>
                <w:color w:val="2F5496" w:themeColor="accent1" w:themeShade="BF"/>
              </w:rPr>
              <w:t>for ASRHR in the 25 years since ICPD</w:t>
            </w:r>
            <w:r w:rsidR="0019469C">
              <w:rPr>
                <w:rFonts w:cstheme="minorHAnsi"/>
                <w:b/>
                <w:bCs/>
                <w:color w:val="2F5496" w:themeColor="accent1" w:themeShade="BF"/>
              </w:rPr>
              <w:t>.</w:t>
            </w:r>
          </w:p>
        </w:tc>
        <w:tc>
          <w:tcPr>
            <w:tcW w:w="1417" w:type="dxa"/>
          </w:tcPr>
          <w:p w14:paraId="5F94EB23" w14:textId="77777777" w:rsidR="00327356" w:rsidRDefault="002406E9" w:rsidP="002406E9">
            <w:r>
              <w:t>Online</w:t>
            </w:r>
          </w:p>
          <w:p w14:paraId="6F39E906" w14:textId="77777777" w:rsidR="00327356" w:rsidRDefault="00327356" w:rsidP="002406E9"/>
          <w:p w14:paraId="38DE952A" w14:textId="77777777" w:rsidR="002406E9" w:rsidRDefault="002406E9" w:rsidP="002406E9">
            <w:r>
              <w:t>Covid-19</w:t>
            </w:r>
          </w:p>
          <w:p w14:paraId="1B6FE96E" w14:textId="77777777" w:rsidR="00D71F9B" w:rsidRDefault="00D71F9B" w:rsidP="002406E9"/>
          <w:p w14:paraId="463E3EE8" w14:textId="4577EBA2" w:rsidR="00D71F9B" w:rsidRDefault="00D71F9B" w:rsidP="002406E9">
            <w:r>
              <w:t>Adolescents</w:t>
            </w:r>
          </w:p>
        </w:tc>
        <w:tc>
          <w:tcPr>
            <w:tcW w:w="1701" w:type="dxa"/>
          </w:tcPr>
          <w:p w14:paraId="71319A8E" w14:textId="4996DF83" w:rsidR="002406E9" w:rsidRPr="00D8068C" w:rsidRDefault="002406E9" w:rsidP="002406E9">
            <w:pPr>
              <w:rPr>
                <w:color w:val="FF0000"/>
              </w:rPr>
            </w:pPr>
            <w:r>
              <w:t>Commentary</w:t>
            </w:r>
            <w:r w:rsidR="00D8068C">
              <w:t xml:space="preserve"> </w:t>
            </w:r>
            <w:r w:rsidR="00D8068C" w:rsidRPr="005D7ED6">
              <w:rPr>
                <w:color w:val="000000" w:themeColor="text1"/>
              </w:rPr>
              <w:t>with empirical content</w:t>
            </w:r>
          </w:p>
        </w:tc>
        <w:tc>
          <w:tcPr>
            <w:tcW w:w="2774" w:type="dxa"/>
          </w:tcPr>
          <w:p w14:paraId="6A471103" w14:textId="77777777" w:rsidR="00A05F2A" w:rsidRDefault="002406E9" w:rsidP="002406E9">
            <w:r>
              <w:t>Tele-counselling  through AR/VR and gamification</w:t>
            </w:r>
            <w:r w:rsidR="00A05F2A">
              <w:br/>
            </w:r>
          </w:p>
          <w:p w14:paraId="6FD00318" w14:textId="55CFC9DA" w:rsidR="002406E9" w:rsidRDefault="00A05F2A" w:rsidP="002406E9">
            <w:r>
              <w:t>M</w:t>
            </w:r>
            <w:r w:rsidR="002406E9">
              <w:t xml:space="preserve">ulti-media content for behavioural and norms changes </w:t>
            </w:r>
            <w:r>
              <w:br/>
            </w:r>
            <w:r>
              <w:br/>
              <w:t>T</w:t>
            </w:r>
            <w:r w:rsidR="002406E9">
              <w:t>ech-enabled and geo-tagged access to services and products</w:t>
            </w:r>
          </w:p>
        </w:tc>
        <w:tc>
          <w:tcPr>
            <w:tcW w:w="3043" w:type="dxa"/>
          </w:tcPr>
          <w:p w14:paraId="3EA5B0D3" w14:textId="59BEA589" w:rsidR="002406E9" w:rsidRDefault="002406E9" w:rsidP="002406E9">
            <w:r>
              <w:t>Caution for technology use:</w:t>
            </w:r>
            <w:r>
              <w:br/>
            </w:r>
          </w:p>
          <w:p w14:paraId="2867DF35" w14:textId="5A8A9B3A" w:rsidR="002406E9" w:rsidRDefault="002406E9" w:rsidP="002406E9">
            <w:r>
              <w:t>- Broadly accessed technology may become a tool for surveillance, censorship, curbing dissent, and targeted discrimination and harm.</w:t>
            </w:r>
          </w:p>
          <w:p w14:paraId="17D2E9D9" w14:textId="1271EF0B" w:rsidR="002406E9" w:rsidRDefault="002406E9" w:rsidP="002406E9">
            <w:r>
              <w:t>- Technology interacts with social, cultural, and political aspects, intersecting with laws and policies that may be uniquely restrictive of adolescents’ SRHR</w:t>
            </w:r>
          </w:p>
          <w:p w14:paraId="7A814EFB" w14:textId="2FEA65E1" w:rsidR="002406E9" w:rsidRDefault="00A97E4B" w:rsidP="002406E9">
            <w:r>
              <w:t xml:space="preserve">- </w:t>
            </w:r>
            <w:r w:rsidR="002406E9">
              <w:t>Risks of cyber violence, bullying, profiling for younger age groups</w:t>
            </w:r>
          </w:p>
          <w:p w14:paraId="54C13320" w14:textId="77777777" w:rsidR="002406E9" w:rsidRDefault="002406E9" w:rsidP="002406E9"/>
          <w:p w14:paraId="5FC11C65" w14:textId="77777777" w:rsidR="002406E9" w:rsidRDefault="002406E9" w:rsidP="002406E9">
            <w:r>
              <w:t>Need for:</w:t>
            </w:r>
          </w:p>
          <w:p w14:paraId="11DF1DD2" w14:textId="769ED486" w:rsidR="002406E9" w:rsidRDefault="00A97E4B" w:rsidP="002406E9">
            <w:r>
              <w:t>I</w:t>
            </w:r>
            <w:r w:rsidR="002406E9">
              <w:t>nclusive voices</w:t>
            </w:r>
            <w:r>
              <w:t xml:space="preserve"> and d</w:t>
            </w:r>
            <w:r w:rsidR="002406E9">
              <w:t>igital literacy</w:t>
            </w:r>
          </w:p>
          <w:p w14:paraId="1A139792" w14:textId="7491A11F" w:rsidR="002406E9" w:rsidRDefault="002406E9" w:rsidP="002406E9"/>
        </w:tc>
      </w:tr>
      <w:tr w:rsidR="00197D18" w14:paraId="67E8EABC" w14:textId="77777777" w:rsidTr="00197D18">
        <w:tc>
          <w:tcPr>
            <w:tcW w:w="2122" w:type="dxa"/>
          </w:tcPr>
          <w:p w14:paraId="7BD16B32" w14:textId="20331C8F" w:rsidR="002406E9" w:rsidRDefault="002605A2" w:rsidP="002406E9">
            <w:pPr>
              <w:rPr>
                <w:rFonts w:cstheme="minorHAnsi"/>
                <w:color w:val="000000"/>
              </w:rPr>
            </w:pPr>
            <w:r>
              <w:rPr>
                <w:rFonts w:cstheme="minorHAnsi"/>
                <w:color w:val="000000"/>
              </w:rPr>
              <w:t>6_</w:t>
            </w:r>
            <w:r w:rsidR="002406E9" w:rsidRPr="0040696C">
              <w:rPr>
                <w:rFonts w:cstheme="minorHAnsi"/>
                <w:color w:val="000000"/>
              </w:rPr>
              <w:t>Barry et al. (2018)</w:t>
            </w:r>
          </w:p>
          <w:p w14:paraId="22CF865E" w14:textId="77777777" w:rsidR="00197D18" w:rsidRDefault="00197D18" w:rsidP="002406E9">
            <w:pPr>
              <w:rPr>
                <w:rFonts w:cstheme="minorHAnsi"/>
                <w:color w:val="000000"/>
              </w:rPr>
            </w:pPr>
          </w:p>
          <w:p w14:paraId="233C9789" w14:textId="77B229A7" w:rsidR="00197D18" w:rsidRDefault="00197D18" w:rsidP="002406E9">
            <w:pPr>
              <w:rPr>
                <w:rFonts w:ascii="Calibri" w:hAnsi="Calibri" w:cs="Calibri"/>
                <w:b/>
                <w:bCs/>
                <w:color w:val="2F5496" w:themeColor="accent1" w:themeShade="BF"/>
              </w:rPr>
            </w:pPr>
            <w:r w:rsidRPr="00A05F2A">
              <w:rPr>
                <w:rFonts w:ascii="Calibri" w:hAnsi="Calibri" w:cs="Calibri"/>
                <w:b/>
                <w:bCs/>
                <w:color w:val="2F5496" w:themeColor="accent1" w:themeShade="BF"/>
              </w:rPr>
              <w:t>“Stay strong! keep ya head up! move on! it gets better!!!!”: resilience processes in the healthMpowerment online intervention of young black gay</w:t>
            </w:r>
            <w:r w:rsidRPr="00A05F2A">
              <w:rPr>
                <w:rFonts w:ascii="Calibri" w:hAnsi="Calibri" w:cs="Calibri"/>
                <w:color w:val="2F5496" w:themeColor="accent1" w:themeShade="BF"/>
              </w:rPr>
              <w:t xml:space="preserve">, </w:t>
            </w:r>
            <w:r w:rsidRPr="00A05F2A">
              <w:rPr>
                <w:rFonts w:ascii="Calibri" w:hAnsi="Calibri" w:cs="Calibri"/>
                <w:b/>
                <w:bCs/>
                <w:color w:val="2F5496" w:themeColor="accent1" w:themeShade="BF"/>
              </w:rPr>
              <w:t>bisexual and other men who have sex with men</w:t>
            </w:r>
            <w:r w:rsidR="0019469C">
              <w:rPr>
                <w:rFonts w:ascii="Calibri" w:hAnsi="Calibri" w:cs="Calibri"/>
                <w:b/>
                <w:bCs/>
                <w:color w:val="2F5496" w:themeColor="accent1" w:themeShade="BF"/>
              </w:rPr>
              <w:t>.</w:t>
            </w:r>
          </w:p>
          <w:p w14:paraId="35E03A73" w14:textId="6E288328" w:rsidR="00327356" w:rsidRPr="0040696C" w:rsidRDefault="00327356" w:rsidP="002406E9">
            <w:pPr>
              <w:rPr>
                <w:rFonts w:cstheme="minorHAnsi"/>
              </w:rPr>
            </w:pPr>
          </w:p>
        </w:tc>
        <w:tc>
          <w:tcPr>
            <w:tcW w:w="1417" w:type="dxa"/>
          </w:tcPr>
          <w:p w14:paraId="67793202" w14:textId="77777777" w:rsidR="002406E9" w:rsidRDefault="002406E9" w:rsidP="002406E9">
            <w:r>
              <w:t>Southeast United States</w:t>
            </w:r>
          </w:p>
          <w:p w14:paraId="6B09A08A" w14:textId="77777777" w:rsidR="00327356" w:rsidRDefault="00327356" w:rsidP="002406E9"/>
          <w:p w14:paraId="68965505" w14:textId="44DC6160" w:rsidR="00327356" w:rsidRDefault="00327356" w:rsidP="002406E9">
            <w:r>
              <w:t>YBMSM</w:t>
            </w:r>
          </w:p>
        </w:tc>
        <w:tc>
          <w:tcPr>
            <w:tcW w:w="1701" w:type="dxa"/>
          </w:tcPr>
          <w:p w14:paraId="762F0D3D" w14:textId="1139AA7C" w:rsidR="002406E9" w:rsidRPr="005D7ED6" w:rsidRDefault="002355F1" w:rsidP="002406E9">
            <w:pPr>
              <w:rPr>
                <w:color w:val="000000" w:themeColor="text1"/>
              </w:rPr>
            </w:pPr>
            <w:r w:rsidRPr="005D7ED6">
              <w:rPr>
                <w:color w:val="000000" w:themeColor="text1"/>
              </w:rPr>
              <w:t xml:space="preserve">Discourse </w:t>
            </w:r>
            <w:r w:rsidR="002406E9" w:rsidRPr="005D7ED6">
              <w:rPr>
                <w:color w:val="000000" w:themeColor="text1"/>
              </w:rPr>
              <w:t>analysis of conversations using the resilience framework</w:t>
            </w:r>
            <w:r w:rsidRPr="005D7ED6">
              <w:rPr>
                <w:color w:val="000000" w:themeColor="text1"/>
              </w:rPr>
              <w:t xml:space="preserve"> (qualitative research)</w:t>
            </w:r>
          </w:p>
        </w:tc>
        <w:tc>
          <w:tcPr>
            <w:tcW w:w="2774" w:type="dxa"/>
          </w:tcPr>
          <w:p w14:paraId="752AB490" w14:textId="3F1F144C" w:rsidR="002406E9" w:rsidRPr="008942EB" w:rsidRDefault="002406E9" w:rsidP="00A05F2A">
            <w:pPr>
              <w:autoSpaceDE w:val="0"/>
              <w:autoSpaceDN w:val="0"/>
              <w:adjustRightInd w:val="0"/>
              <w:rPr>
                <w:rFonts w:cstheme="minorHAnsi"/>
              </w:rPr>
            </w:pPr>
            <w:r w:rsidRPr="008942EB">
              <w:rPr>
                <w:rFonts w:cstheme="minorHAnsi"/>
              </w:rPr>
              <w:t xml:space="preserve">HealthMpowerment.org (HMP) : </w:t>
            </w:r>
            <w:r w:rsidR="00A05F2A">
              <w:rPr>
                <w:rFonts w:cstheme="minorHAnsi"/>
              </w:rPr>
              <w:br/>
            </w:r>
            <w:r w:rsidR="00A05F2A">
              <w:rPr>
                <w:rFonts w:cstheme="minorHAnsi"/>
              </w:rPr>
              <w:br/>
            </w:r>
            <w:r w:rsidRPr="008942EB">
              <w:rPr>
                <w:rFonts w:cstheme="minorHAnsi"/>
              </w:rPr>
              <w:t>An internet and mobile phone-based intervention consist</w:t>
            </w:r>
            <w:r w:rsidR="00A05F2A">
              <w:rPr>
                <w:rFonts w:cstheme="minorHAnsi"/>
              </w:rPr>
              <w:t>ing</w:t>
            </w:r>
            <w:r w:rsidRPr="008942EB">
              <w:rPr>
                <w:rFonts w:cstheme="minorHAnsi"/>
              </w:rPr>
              <w:t xml:space="preserve"> of an anonymous online space</w:t>
            </w:r>
            <w:r>
              <w:rPr>
                <w:rFonts w:cstheme="minorHAnsi"/>
              </w:rPr>
              <w:t xml:space="preserve"> and forum facilitating conversations </w:t>
            </w:r>
            <w:r>
              <w:rPr>
                <w:rFonts w:cstheme="minorHAnsi"/>
              </w:rPr>
              <w:br/>
            </w:r>
          </w:p>
        </w:tc>
        <w:tc>
          <w:tcPr>
            <w:tcW w:w="3043" w:type="dxa"/>
          </w:tcPr>
          <w:p w14:paraId="2DCE7CC6" w14:textId="3E0DD5B1" w:rsidR="002406E9" w:rsidRDefault="002406E9" w:rsidP="002406E9">
            <w:r>
              <w:t>Four primary resilience processes identified:</w:t>
            </w:r>
          </w:p>
          <w:p w14:paraId="52AB3744" w14:textId="62F7D7B1" w:rsidR="002406E9" w:rsidRDefault="002406E9" w:rsidP="002406E9">
            <w:r>
              <w:br/>
              <w:t>- Exchanging social support</w:t>
            </w:r>
          </w:p>
          <w:p w14:paraId="34CA8862" w14:textId="591A9FDA" w:rsidR="002406E9" w:rsidRDefault="002406E9" w:rsidP="002406E9">
            <w:r>
              <w:t>- Engaging in health-promoting cognitive processes</w:t>
            </w:r>
          </w:p>
          <w:p w14:paraId="63FA6C0E" w14:textId="6D736661" w:rsidR="002406E9" w:rsidRDefault="002406E9" w:rsidP="002406E9">
            <w:r>
              <w:t>- Enacting healthy behavioral practices</w:t>
            </w:r>
          </w:p>
          <w:p w14:paraId="6F36B1F4" w14:textId="7D2B1759" w:rsidR="002406E9" w:rsidRDefault="002406E9" w:rsidP="002406E9">
            <w:r>
              <w:t>- Empowering others</w:t>
            </w:r>
          </w:p>
          <w:p w14:paraId="6C7B14DA" w14:textId="77777777" w:rsidR="002406E9" w:rsidRDefault="002406E9" w:rsidP="002406E9"/>
          <w:p w14:paraId="35E9AB7E" w14:textId="77777777" w:rsidR="00A97E4B" w:rsidRDefault="00A97E4B" w:rsidP="002406E9"/>
          <w:p w14:paraId="025DEA0F" w14:textId="48DBDE3D" w:rsidR="00A97E4B" w:rsidRDefault="00A97E4B" w:rsidP="002406E9"/>
        </w:tc>
      </w:tr>
      <w:tr w:rsidR="00197D18" w14:paraId="134BEACD" w14:textId="77777777" w:rsidTr="00197D18">
        <w:tc>
          <w:tcPr>
            <w:tcW w:w="2122" w:type="dxa"/>
          </w:tcPr>
          <w:p w14:paraId="1CE9B251" w14:textId="6F97DBDF" w:rsidR="002406E9" w:rsidRDefault="002605A2" w:rsidP="002406E9">
            <w:pPr>
              <w:rPr>
                <w:rFonts w:cstheme="minorHAnsi"/>
                <w:color w:val="000000"/>
              </w:rPr>
            </w:pPr>
            <w:r>
              <w:rPr>
                <w:rFonts w:cstheme="minorHAnsi"/>
                <w:color w:val="000000"/>
              </w:rPr>
              <w:lastRenderedPageBreak/>
              <w:t>7_</w:t>
            </w:r>
            <w:r w:rsidR="002406E9" w:rsidRPr="0040696C">
              <w:rPr>
                <w:rFonts w:cstheme="minorHAnsi"/>
                <w:color w:val="000000"/>
              </w:rPr>
              <w:t>Hightow-Weidman et al. (2015)</w:t>
            </w:r>
          </w:p>
          <w:p w14:paraId="491624A3" w14:textId="3DD56DD5" w:rsidR="00327356" w:rsidRPr="00A97E4B" w:rsidRDefault="00327356" w:rsidP="002406E9">
            <w:pPr>
              <w:rPr>
                <w:rFonts w:cstheme="minorHAnsi"/>
                <w:b/>
                <w:bCs/>
                <w:color w:val="2F5496" w:themeColor="accent1" w:themeShade="BF"/>
              </w:rPr>
            </w:pPr>
            <w:r w:rsidRPr="00A97E4B">
              <w:rPr>
                <w:rFonts w:cstheme="minorHAnsi"/>
                <w:b/>
                <w:bCs/>
                <w:color w:val="2F5496" w:themeColor="accent1" w:themeShade="BF"/>
              </w:rPr>
              <w:t>HealthMpowerment.org: building community through a mobile-optimized, online health promotion intervention</w:t>
            </w:r>
            <w:r w:rsidR="0019469C">
              <w:rPr>
                <w:rFonts w:cstheme="minorHAnsi"/>
                <w:b/>
                <w:bCs/>
                <w:color w:val="2F5496" w:themeColor="accent1" w:themeShade="BF"/>
              </w:rPr>
              <w:t>.</w:t>
            </w:r>
          </w:p>
          <w:p w14:paraId="42D24069" w14:textId="31DEBD6F" w:rsidR="00327356" w:rsidRPr="00327356" w:rsidRDefault="00327356" w:rsidP="002406E9">
            <w:pPr>
              <w:rPr>
                <w:rFonts w:cstheme="minorHAnsi"/>
                <w:b/>
                <w:bCs/>
                <w:color w:val="000000"/>
              </w:rPr>
            </w:pPr>
          </w:p>
        </w:tc>
        <w:tc>
          <w:tcPr>
            <w:tcW w:w="1417" w:type="dxa"/>
          </w:tcPr>
          <w:p w14:paraId="248FD685" w14:textId="77777777" w:rsidR="002406E9" w:rsidRDefault="002406E9" w:rsidP="002406E9">
            <w:r>
              <w:t>North Carolina, United States</w:t>
            </w:r>
          </w:p>
          <w:p w14:paraId="6361E0A9" w14:textId="77777777" w:rsidR="00D71F9B" w:rsidRDefault="00D71F9B" w:rsidP="002406E9"/>
          <w:p w14:paraId="7BB2B863" w14:textId="11BB5F38" w:rsidR="00D71F9B" w:rsidRPr="008942EB" w:rsidRDefault="00D71F9B" w:rsidP="002406E9">
            <w:r>
              <w:t>YBMSM</w:t>
            </w:r>
          </w:p>
        </w:tc>
        <w:tc>
          <w:tcPr>
            <w:tcW w:w="1701" w:type="dxa"/>
          </w:tcPr>
          <w:p w14:paraId="16FDC80D" w14:textId="601C92F9" w:rsidR="002406E9" w:rsidRDefault="002406E9" w:rsidP="002406E9">
            <w:r w:rsidRPr="008942EB">
              <w:t xml:space="preserve">Intervention </w:t>
            </w:r>
            <w:r>
              <w:t xml:space="preserve">pilot </w:t>
            </w:r>
            <w:r w:rsidRPr="008942EB">
              <w:t>stud</w:t>
            </w:r>
            <w:r>
              <w:t>y/trial</w:t>
            </w:r>
            <w:r w:rsidRPr="008942EB">
              <w:t xml:space="preserve"> without concurrent controls</w:t>
            </w:r>
            <w:r>
              <w:t xml:space="preserve"> + CASI survey</w:t>
            </w:r>
          </w:p>
        </w:tc>
        <w:tc>
          <w:tcPr>
            <w:tcW w:w="2774" w:type="dxa"/>
          </w:tcPr>
          <w:p w14:paraId="3DF7AC12" w14:textId="33FB9606" w:rsidR="002406E9" w:rsidRDefault="00A05F2A" w:rsidP="002406E9">
            <w:r w:rsidRPr="008942EB">
              <w:rPr>
                <w:rFonts w:cstheme="minorHAnsi"/>
              </w:rPr>
              <w:t xml:space="preserve">HealthMpowerment.org (HMP) : </w:t>
            </w:r>
            <w:r>
              <w:rPr>
                <w:rFonts w:cstheme="minorHAnsi"/>
              </w:rPr>
              <w:br/>
            </w:r>
            <w:r>
              <w:rPr>
                <w:rFonts w:cstheme="minorHAnsi"/>
              </w:rPr>
              <w:br/>
            </w:r>
            <w:r w:rsidRPr="008942EB">
              <w:rPr>
                <w:rFonts w:cstheme="minorHAnsi"/>
              </w:rPr>
              <w:t>An internet and mobile phone-based intervention consist</w:t>
            </w:r>
            <w:r>
              <w:rPr>
                <w:rFonts w:cstheme="minorHAnsi"/>
              </w:rPr>
              <w:t>ing</w:t>
            </w:r>
            <w:r w:rsidRPr="008942EB">
              <w:rPr>
                <w:rFonts w:cstheme="minorHAnsi"/>
              </w:rPr>
              <w:t xml:space="preserve"> of an anonymous online space</w:t>
            </w:r>
            <w:r>
              <w:rPr>
                <w:rFonts w:cstheme="minorHAnsi"/>
              </w:rPr>
              <w:t xml:space="preserve"> and forum facilitating conversations </w:t>
            </w:r>
            <w:r>
              <w:rPr>
                <w:rFonts w:cstheme="minorHAnsi"/>
              </w:rPr>
              <w:br/>
            </w:r>
          </w:p>
        </w:tc>
        <w:tc>
          <w:tcPr>
            <w:tcW w:w="3043" w:type="dxa"/>
          </w:tcPr>
          <w:p w14:paraId="5727EE2C" w14:textId="5A4563E3" w:rsidR="002406E9" w:rsidRDefault="002406E9" w:rsidP="002406E9">
            <w:r>
              <w:t xml:space="preserve">HMP demonstrated acceptability and feasibility </w:t>
            </w:r>
          </w:p>
          <w:p w14:paraId="52BB712A" w14:textId="77777777" w:rsidR="002406E9" w:rsidRDefault="002406E9" w:rsidP="002406E9"/>
          <w:p w14:paraId="619103CE" w14:textId="1474D48B" w:rsidR="002406E9" w:rsidRDefault="002406E9" w:rsidP="002406E9">
            <w:r>
              <w:t>Improvements on key mental health and social support indicators</w:t>
            </w:r>
          </w:p>
        </w:tc>
      </w:tr>
      <w:tr w:rsidR="00197D18" w14:paraId="5910FB9C" w14:textId="77777777" w:rsidTr="00197D18">
        <w:tc>
          <w:tcPr>
            <w:tcW w:w="2122" w:type="dxa"/>
          </w:tcPr>
          <w:p w14:paraId="18743454" w14:textId="7AEC8DB2" w:rsidR="002406E9" w:rsidRDefault="002605A2" w:rsidP="002406E9">
            <w:pPr>
              <w:rPr>
                <w:rFonts w:cstheme="minorHAnsi"/>
                <w:color w:val="000000"/>
              </w:rPr>
            </w:pPr>
            <w:r>
              <w:rPr>
                <w:rFonts w:cstheme="minorHAnsi"/>
                <w:color w:val="000000"/>
              </w:rPr>
              <w:t>8_</w:t>
            </w:r>
            <w:r w:rsidR="002406E9" w:rsidRPr="0040696C">
              <w:rPr>
                <w:rFonts w:cstheme="minorHAnsi"/>
                <w:color w:val="000000"/>
              </w:rPr>
              <w:t>Rokicki &amp; Fink (2017)</w:t>
            </w:r>
          </w:p>
          <w:p w14:paraId="1D4F662D" w14:textId="214DB996" w:rsidR="00327356" w:rsidRDefault="00327356" w:rsidP="002406E9">
            <w:pPr>
              <w:rPr>
                <w:rFonts w:cstheme="minorHAnsi"/>
                <w:b/>
                <w:bCs/>
                <w:color w:val="2F5496" w:themeColor="accent1" w:themeShade="BF"/>
              </w:rPr>
            </w:pPr>
            <w:r w:rsidRPr="00A97E4B">
              <w:rPr>
                <w:rFonts w:cstheme="minorHAnsi"/>
                <w:b/>
                <w:bCs/>
                <w:color w:val="2F5496" w:themeColor="accent1" w:themeShade="BF"/>
              </w:rPr>
              <w:t>Assessing the reach and effectiveness of mHealth: evidence from a reproductive health program for adolescent girls in Ghana</w:t>
            </w:r>
            <w:r w:rsidR="0019469C">
              <w:rPr>
                <w:rFonts w:cstheme="minorHAnsi"/>
                <w:b/>
                <w:bCs/>
                <w:color w:val="2F5496" w:themeColor="accent1" w:themeShade="BF"/>
              </w:rPr>
              <w:t>.</w:t>
            </w:r>
          </w:p>
          <w:p w14:paraId="732F980D" w14:textId="7852D8AD" w:rsidR="00553397" w:rsidRPr="00553397" w:rsidRDefault="00553397" w:rsidP="002406E9">
            <w:pPr>
              <w:rPr>
                <w:rFonts w:cstheme="minorHAnsi"/>
                <w:b/>
                <w:bCs/>
                <w:color w:val="2F5496" w:themeColor="accent1" w:themeShade="BF"/>
              </w:rPr>
            </w:pPr>
          </w:p>
        </w:tc>
        <w:tc>
          <w:tcPr>
            <w:tcW w:w="1417" w:type="dxa"/>
          </w:tcPr>
          <w:p w14:paraId="2318AD77" w14:textId="77777777" w:rsidR="002406E9" w:rsidRDefault="002406E9" w:rsidP="002406E9">
            <w:r>
              <w:t>Accra, Ghana</w:t>
            </w:r>
          </w:p>
          <w:p w14:paraId="58095D18" w14:textId="77777777" w:rsidR="00327356" w:rsidRDefault="00327356" w:rsidP="002406E9"/>
          <w:p w14:paraId="5074874E" w14:textId="77777777" w:rsidR="00327356" w:rsidRDefault="00327356" w:rsidP="002406E9"/>
          <w:p w14:paraId="6DEDC713" w14:textId="037CC989" w:rsidR="00327356" w:rsidRDefault="00327356" w:rsidP="002406E9">
            <w:r>
              <w:t>Adolescent girls</w:t>
            </w:r>
          </w:p>
        </w:tc>
        <w:tc>
          <w:tcPr>
            <w:tcW w:w="1701" w:type="dxa"/>
          </w:tcPr>
          <w:p w14:paraId="5B986BD7" w14:textId="5E6F9978" w:rsidR="002406E9" w:rsidRDefault="007538ED" w:rsidP="002406E9">
            <w:r>
              <w:t>Evaluation of p</w:t>
            </w:r>
            <w:r w:rsidR="002406E9">
              <w:t>rogram effectiveness</w:t>
            </w:r>
          </w:p>
          <w:p w14:paraId="7328956B" w14:textId="77777777" w:rsidR="002406E9" w:rsidRDefault="002406E9" w:rsidP="002406E9"/>
          <w:p w14:paraId="03E91FC4" w14:textId="512A6CD8" w:rsidR="002406E9" w:rsidRDefault="002406E9" w:rsidP="002406E9">
            <w:r>
              <w:t>Secondary data analysis</w:t>
            </w:r>
          </w:p>
        </w:tc>
        <w:tc>
          <w:tcPr>
            <w:tcW w:w="2774" w:type="dxa"/>
          </w:tcPr>
          <w:p w14:paraId="057557FE" w14:textId="6D339EEA" w:rsidR="002406E9" w:rsidRDefault="002406E9" w:rsidP="002406E9">
            <w:r>
              <w:t>I</w:t>
            </w:r>
            <w:r w:rsidRPr="00EA1159">
              <w:t>nteractive mobile phone quiz</w:t>
            </w:r>
          </w:p>
        </w:tc>
        <w:tc>
          <w:tcPr>
            <w:tcW w:w="3043" w:type="dxa"/>
          </w:tcPr>
          <w:p w14:paraId="01BD5FCD" w14:textId="42229B5F" w:rsidR="002406E9" w:rsidRDefault="002406E9" w:rsidP="002406E9">
            <w:r>
              <w:t>mHealth programs for adolescents have the potential to engage and increase SRH knowledge of adolescent girls across sociodemographic strata, including those who may be at higher risk of poor SRH outcomes.</w:t>
            </w:r>
          </w:p>
        </w:tc>
      </w:tr>
      <w:tr w:rsidR="00197D18" w14:paraId="4B0ABF25" w14:textId="77777777" w:rsidTr="00197D18">
        <w:tc>
          <w:tcPr>
            <w:tcW w:w="2122" w:type="dxa"/>
          </w:tcPr>
          <w:p w14:paraId="44B3A4D1" w14:textId="352FFBC6" w:rsidR="002406E9" w:rsidRDefault="002605A2" w:rsidP="002406E9">
            <w:pPr>
              <w:rPr>
                <w:rFonts w:cstheme="minorHAnsi"/>
                <w:color w:val="000000"/>
              </w:rPr>
            </w:pPr>
            <w:r>
              <w:rPr>
                <w:rFonts w:cstheme="minorHAnsi"/>
                <w:color w:val="000000"/>
              </w:rPr>
              <w:t>9_</w:t>
            </w:r>
            <w:r w:rsidR="002406E9" w:rsidRPr="0040696C">
              <w:rPr>
                <w:rFonts w:cstheme="minorHAnsi"/>
                <w:color w:val="000000"/>
              </w:rPr>
              <w:t>Hildebrand et al. (2013)</w:t>
            </w:r>
          </w:p>
          <w:p w14:paraId="74AF1FC5" w14:textId="77777777" w:rsidR="00327356" w:rsidRDefault="00327356" w:rsidP="002406E9">
            <w:pPr>
              <w:rPr>
                <w:rFonts w:cstheme="minorHAnsi"/>
                <w:color w:val="000000"/>
              </w:rPr>
            </w:pPr>
          </w:p>
          <w:p w14:paraId="6C489F7F" w14:textId="3388C41C" w:rsidR="00327356" w:rsidRPr="00327356" w:rsidRDefault="00327356" w:rsidP="002406E9">
            <w:pPr>
              <w:rPr>
                <w:rFonts w:cstheme="minorHAnsi"/>
                <w:b/>
                <w:bCs/>
                <w:color w:val="000000"/>
              </w:rPr>
            </w:pPr>
            <w:r w:rsidRPr="00A97E4B">
              <w:rPr>
                <w:rFonts w:cstheme="minorHAnsi"/>
                <w:b/>
                <w:bCs/>
                <w:color w:val="2F5496" w:themeColor="accent1" w:themeShade="BF"/>
              </w:rPr>
              <w:t>CrowdOutAIDS: crowdsourcing youth perspectives for acti</w:t>
            </w:r>
            <w:r w:rsidR="00553397">
              <w:rPr>
                <w:rFonts w:cstheme="minorHAnsi"/>
                <w:b/>
                <w:bCs/>
                <w:color w:val="2F5496" w:themeColor="accent1" w:themeShade="BF"/>
              </w:rPr>
              <w:t>o</w:t>
            </w:r>
            <w:r w:rsidRPr="00A97E4B">
              <w:rPr>
                <w:rFonts w:cstheme="minorHAnsi"/>
                <w:b/>
                <w:bCs/>
                <w:color w:val="2F5496" w:themeColor="accent1" w:themeShade="BF"/>
              </w:rPr>
              <w:t>n</w:t>
            </w:r>
            <w:r w:rsidR="0019469C">
              <w:rPr>
                <w:rFonts w:cstheme="minorHAnsi"/>
                <w:b/>
                <w:bCs/>
                <w:color w:val="2F5496" w:themeColor="accent1" w:themeShade="BF"/>
              </w:rPr>
              <w:t>.</w:t>
            </w:r>
          </w:p>
        </w:tc>
        <w:tc>
          <w:tcPr>
            <w:tcW w:w="1417" w:type="dxa"/>
          </w:tcPr>
          <w:p w14:paraId="393E0314" w14:textId="77777777" w:rsidR="002406E9" w:rsidRDefault="002406E9" w:rsidP="002406E9">
            <w:r>
              <w:t>Global, online forums</w:t>
            </w:r>
          </w:p>
          <w:p w14:paraId="3D977405" w14:textId="77777777" w:rsidR="00327356" w:rsidRDefault="00327356" w:rsidP="002406E9"/>
          <w:p w14:paraId="2C5AA7B4" w14:textId="77777777" w:rsidR="00327356" w:rsidRDefault="00327356" w:rsidP="002406E9"/>
          <w:p w14:paraId="1C186ED7" w14:textId="68C1BC63" w:rsidR="00327356" w:rsidRDefault="00327356" w:rsidP="002406E9">
            <w:r>
              <w:t>Youth</w:t>
            </w:r>
          </w:p>
        </w:tc>
        <w:tc>
          <w:tcPr>
            <w:tcW w:w="1701" w:type="dxa"/>
          </w:tcPr>
          <w:p w14:paraId="391BCBA4" w14:textId="02DF3796" w:rsidR="002406E9" w:rsidRDefault="007538ED" w:rsidP="002406E9">
            <w:r w:rsidRPr="005B2F99">
              <w:rPr>
                <w:color w:val="000000" w:themeColor="text1"/>
              </w:rPr>
              <w:t>Comment</w:t>
            </w:r>
            <w:r>
              <w:t xml:space="preserve"> with s</w:t>
            </w:r>
            <w:r w:rsidR="002406E9">
              <w:t>econdary data analysis</w:t>
            </w:r>
          </w:p>
        </w:tc>
        <w:tc>
          <w:tcPr>
            <w:tcW w:w="2774" w:type="dxa"/>
          </w:tcPr>
          <w:p w14:paraId="53CBF69D" w14:textId="7FF80444" w:rsidR="002406E9" w:rsidRDefault="002406E9" w:rsidP="002406E9">
            <w:r>
              <w:t>CrowdOutAIDS: participatory online policy project</w:t>
            </w:r>
          </w:p>
        </w:tc>
        <w:tc>
          <w:tcPr>
            <w:tcW w:w="3043" w:type="dxa"/>
          </w:tcPr>
          <w:p w14:paraId="124A2C8C" w14:textId="77777777" w:rsidR="002406E9" w:rsidRDefault="002406E9" w:rsidP="002406E9">
            <w:r>
              <w:t>Through leveraging social media and crowdsourcing, it is possible to integrate grassroots perspectives from across the globe into a new model of engagement and participation, which should be further explored for community empowerment and mobilization.</w:t>
            </w:r>
          </w:p>
          <w:p w14:paraId="52C0D726" w14:textId="3EB71FC2" w:rsidR="00553397" w:rsidRDefault="00553397" w:rsidP="002406E9"/>
        </w:tc>
      </w:tr>
      <w:tr w:rsidR="00197D18" w14:paraId="136A940F" w14:textId="77777777" w:rsidTr="00197D18">
        <w:tc>
          <w:tcPr>
            <w:tcW w:w="2122" w:type="dxa"/>
          </w:tcPr>
          <w:p w14:paraId="1A4B6AA7" w14:textId="78ABB6CA" w:rsidR="002406E9" w:rsidRDefault="002605A2" w:rsidP="002406E9">
            <w:pPr>
              <w:rPr>
                <w:rFonts w:cstheme="minorHAnsi"/>
                <w:color w:val="000000"/>
              </w:rPr>
            </w:pPr>
            <w:r>
              <w:rPr>
                <w:rFonts w:cstheme="minorHAnsi"/>
                <w:color w:val="000000"/>
              </w:rPr>
              <w:t>1</w:t>
            </w:r>
            <w:r w:rsidR="006C7331">
              <w:rPr>
                <w:rFonts w:cstheme="minorHAnsi"/>
                <w:color w:val="000000"/>
              </w:rPr>
              <w:t>0</w:t>
            </w:r>
            <w:r>
              <w:rPr>
                <w:rFonts w:cstheme="minorHAnsi"/>
                <w:color w:val="000000"/>
              </w:rPr>
              <w:t>_</w:t>
            </w:r>
            <w:r w:rsidR="002406E9" w:rsidRPr="0040696C">
              <w:rPr>
                <w:rFonts w:cstheme="minorHAnsi"/>
                <w:color w:val="000000"/>
              </w:rPr>
              <w:t>Merrill et al. (2013)</w:t>
            </w:r>
          </w:p>
          <w:p w14:paraId="7C1CEF1E" w14:textId="77777777" w:rsidR="00327356" w:rsidRDefault="00327356" w:rsidP="002406E9">
            <w:pPr>
              <w:rPr>
                <w:rFonts w:cstheme="minorHAnsi"/>
                <w:color w:val="000000"/>
              </w:rPr>
            </w:pPr>
          </w:p>
          <w:p w14:paraId="6560A87E" w14:textId="678BC284" w:rsidR="00327356" w:rsidRPr="0040696C" w:rsidRDefault="00327356" w:rsidP="002406E9">
            <w:pPr>
              <w:rPr>
                <w:rFonts w:cstheme="minorHAnsi"/>
                <w:color w:val="000000"/>
              </w:rPr>
            </w:pPr>
            <w:r w:rsidRPr="00A97E4B">
              <w:rPr>
                <w:rFonts w:cstheme="minorHAnsi"/>
                <w:b/>
                <w:bCs/>
                <w:color w:val="2F5496" w:themeColor="accent1" w:themeShade="BF"/>
              </w:rPr>
              <w:t>Pretesting an mHealth intervention for at-risk adolescent girls in Soweto, South</w:t>
            </w:r>
            <w:r w:rsidRPr="00A97E4B">
              <w:rPr>
                <w:rFonts w:cstheme="minorHAnsi"/>
                <w:color w:val="2F5496" w:themeColor="accent1" w:themeShade="BF"/>
              </w:rPr>
              <w:t xml:space="preserve"> </w:t>
            </w:r>
            <w:r w:rsidRPr="00A97E4B">
              <w:rPr>
                <w:rFonts w:cstheme="minorHAnsi"/>
                <w:b/>
                <w:bCs/>
                <w:color w:val="2F5496" w:themeColor="accent1" w:themeShade="BF"/>
              </w:rPr>
              <w:t>Africa: Studying the additive effects of SMSs on improving sexual reproductive health &amp; rights outcomes</w:t>
            </w:r>
            <w:r w:rsidR="0019469C">
              <w:rPr>
                <w:rFonts w:cstheme="minorHAnsi"/>
                <w:b/>
                <w:bCs/>
                <w:color w:val="2F5496" w:themeColor="accent1" w:themeShade="BF"/>
              </w:rPr>
              <w:t>.</w:t>
            </w:r>
          </w:p>
        </w:tc>
        <w:tc>
          <w:tcPr>
            <w:tcW w:w="1417" w:type="dxa"/>
          </w:tcPr>
          <w:p w14:paraId="55402D12" w14:textId="77777777" w:rsidR="002406E9" w:rsidRDefault="002406E9" w:rsidP="002406E9">
            <w:r>
              <w:t>Soweto, South Africa</w:t>
            </w:r>
          </w:p>
          <w:p w14:paraId="22A1265A" w14:textId="77777777" w:rsidR="00327356" w:rsidRDefault="00327356" w:rsidP="002406E9"/>
          <w:p w14:paraId="180FC21D" w14:textId="13B23395" w:rsidR="00327356" w:rsidRDefault="00327356" w:rsidP="002406E9">
            <w:r>
              <w:t>Adolescent girls</w:t>
            </w:r>
          </w:p>
        </w:tc>
        <w:tc>
          <w:tcPr>
            <w:tcW w:w="1701" w:type="dxa"/>
          </w:tcPr>
          <w:p w14:paraId="2B15AE07" w14:textId="65867F53" w:rsidR="002406E9" w:rsidRDefault="002406E9" w:rsidP="002406E9">
            <w:r>
              <w:t>Intervention test and refine</w:t>
            </w:r>
          </w:p>
          <w:p w14:paraId="236F13D1" w14:textId="77777777" w:rsidR="002406E9" w:rsidRDefault="002406E9" w:rsidP="002406E9"/>
          <w:p w14:paraId="482CE21C" w14:textId="256D65C7" w:rsidR="002406E9" w:rsidRDefault="002406E9" w:rsidP="002406E9">
            <w:r>
              <w:t>Participatory process</w:t>
            </w:r>
          </w:p>
        </w:tc>
        <w:tc>
          <w:tcPr>
            <w:tcW w:w="2774" w:type="dxa"/>
          </w:tcPr>
          <w:p w14:paraId="627A65A4" w14:textId="75B9A0AC" w:rsidR="002406E9" w:rsidRDefault="002406E9" w:rsidP="002406E9">
            <w:r>
              <w:t>SMS campaign</w:t>
            </w:r>
            <w:r w:rsidR="00A05F2A">
              <w:t>:</w:t>
            </w:r>
            <w:r w:rsidR="00A05F2A">
              <w:br/>
            </w:r>
            <w:r w:rsidR="00A05F2A">
              <w:br/>
            </w:r>
            <w:r>
              <w:t>Coach Tumi prototype</w:t>
            </w:r>
            <w:r w:rsidR="00A05F2A">
              <w:t xml:space="preserve"> with</w:t>
            </w:r>
            <w:r>
              <w:t xml:space="preserve"> messaging USSD line</w:t>
            </w:r>
          </w:p>
        </w:tc>
        <w:tc>
          <w:tcPr>
            <w:tcW w:w="3043" w:type="dxa"/>
          </w:tcPr>
          <w:p w14:paraId="7D22E8BA" w14:textId="77777777" w:rsidR="002406E9" w:rsidRDefault="002406E9" w:rsidP="002406E9">
            <w:r w:rsidRPr="007D1C91">
              <w:t>Results from the Coach Tumi prototype suggest that a USSD line offers a promising means of reaching adolescent girls ages 11-14 with important messages pertaining to sensitive health issues and access of services.</w:t>
            </w:r>
          </w:p>
          <w:p w14:paraId="27CDA8AE" w14:textId="77777777" w:rsidR="002406E9" w:rsidRDefault="002406E9" w:rsidP="002406E9"/>
          <w:p w14:paraId="69443284" w14:textId="77777777" w:rsidR="002406E9" w:rsidRDefault="002406E9" w:rsidP="002406E9">
            <w:r w:rsidRPr="007808A5">
              <w:t>This finding reinforces the benefit of the USSD line in allowing a girl to access the messages on any phone—not only a phone belonging to her.</w:t>
            </w:r>
          </w:p>
          <w:p w14:paraId="0C9A3832" w14:textId="429BACE2" w:rsidR="00553397" w:rsidRDefault="00553397" w:rsidP="002406E9"/>
        </w:tc>
      </w:tr>
      <w:tr w:rsidR="00197D18" w14:paraId="097B6ED2" w14:textId="77777777" w:rsidTr="00197D18">
        <w:tc>
          <w:tcPr>
            <w:tcW w:w="2122" w:type="dxa"/>
          </w:tcPr>
          <w:p w14:paraId="38414DD7" w14:textId="6A474E30" w:rsidR="002406E9" w:rsidRDefault="00564106" w:rsidP="002406E9">
            <w:pPr>
              <w:rPr>
                <w:rFonts w:cstheme="minorHAnsi"/>
                <w:color w:val="000000"/>
              </w:rPr>
            </w:pPr>
            <w:r>
              <w:rPr>
                <w:rFonts w:cstheme="minorHAnsi"/>
                <w:color w:val="000000"/>
              </w:rPr>
              <w:t>1</w:t>
            </w:r>
            <w:r w:rsidR="006C7331">
              <w:rPr>
                <w:rFonts w:cstheme="minorHAnsi"/>
                <w:color w:val="000000"/>
              </w:rPr>
              <w:t>1</w:t>
            </w:r>
            <w:r>
              <w:rPr>
                <w:rFonts w:cstheme="minorHAnsi"/>
                <w:color w:val="000000"/>
              </w:rPr>
              <w:t>_</w:t>
            </w:r>
            <w:r w:rsidR="002406E9" w:rsidRPr="0040696C">
              <w:rPr>
                <w:rFonts w:cstheme="minorHAnsi"/>
                <w:color w:val="000000"/>
              </w:rPr>
              <w:t>T</w:t>
            </w:r>
            <w:r w:rsidR="00526D91">
              <w:rPr>
                <w:rFonts w:cstheme="minorHAnsi"/>
                <w:color w:val="000000"/>
              </w:rPr>
              <w:t>a</w:t>
            </w:r>
            <w:r w:rsidR="002406E9" w:rsidRPr="0040696C">
              <w:rPr>
                <w:rFonts w:cstheme="minorHAnsi"/>
                <w:color w:val="000000"/>
              </w:rPr>
              <w:t>llarico et al. (2018)</w:t>
            </w:r>
          </w:p>
          <w:p w14:paraId="7CD632DF" w14:textId="77777777" w:rsidR="00327356" w:rsidRDefault="00327356" w:rsidP="002406E9">
            <w:pPr>
              <w:rPr>
                <w:rFonts w:cstheme="minorHAnsi"/>
                <w:color w:val="000000"/>
              </w:rPr>
            </w:pPr>
          </w:p>
          <w:p w14:paraId="7A8BC51F" w14:textId="74C17A9C" w:rsidR="00327356" w:rsidRPr="00327356" w:rsidRDefault="00327356" w:rsidP="002406E9">
            <w:pPr>
              <w:rPr>
                <w:rFonts w:cstheme="minorHAnsi"/>
                <w:b/>
                <w:bCs/>
                <w:color w:val="000000"/>
              </w:rPr>
            </w:pPr>
            <w:r w:rsidRPr="00A97E4B">
              <w:rPr>
                <w:rFonts w:cstheme="minorHAnsi"/>
                <w:b/>
                <w:bCs/>
                <w:color w:val="2F5496" w:themeColor="accent1" w:themeShade="BF"/>
              </w:rPr>
              <w:t xml:space="preserve">TUNE ME: A mHealth initiative to increase young people’s knowledge and skills to promote the </w:t>
            </w:r>
            <w:r w:rsidRPr="00A97E4B">
              <w:rPr>
                <w:rFonts w:cstheme="minorHAnsi"/>
                <w:b/>
                <w:bCs/>
                <w:color w:val="2F5496" w:themeColor="accent1" w:themeShade="BF"/>
              </w:rPr>
              <w:lastRenderedPageBreak/>
              <w:t>adoption of protective sexual behaviours</w:t>
            </w:r>
            <w:r w:rsidR="0019469C">
              <w:rPr>
                <w:rFonts w:cstheme="minorHAnsi"/>
                <w:b/>
                <w:bCs/>
                <w:color w:val="2F5496" w:themeColor="accent1" w:themeShade="BF"/>
              </w:rPr>
              <w:t>.</w:t>
            </w:r>
          </w:p>
        </w:tc>
        <w:tc>
          <w:tcPr>
            <w:tcW w:w="1417" w:type="dxa"/>
          </w:tcPr>
          <w:p w14:paraId="414FB5C0" w14:textId="77777777" w:rsidR="002406E9" w:rsidRDefault="002406E9" w:rsidP="002406E9">
            <w:r>
              <w:lastRenderedPageBreak/>
              <w:t>South Africa</w:t>
            </w:r>
          </w:p>
          <w:p w14:paraId="538241F9" w14:textId="77777777" w:rsidR="00327356" w:rsidRDefault="00327356" w:rsidP="002406E9"/>
          <w:p w14:paraId="3C947348" w14:textId="6249C60A" w:rsidR="00327356" w:rsidRDefault="00327356" w:rsidP="002406E9">
            <w:r>
              <w:t>Young people</w:t>
            </w:r>
          </w:p>
        </w:tc>
        <w:tc>
          <w:tcPr>
            <w:tcW w:w="1701" w:type="dxa"/>
          </w:tcPr>
          <w:p w14:paraId="5F163856" w14:textId="7BCDED51" w:rsidR="002406E9" w:rsidRDefault="002406E9" w:rsidP="002406E9">
            <w:r>
              <w:t>Report</w:t>
            </w:r>
          </w:p>
        </w:tc>
        <w:tc>
          <w:tcPr>
            <w:tcW w:w="2774" w:type="dxa"/>
          </w:tcPr>
          <w:p w14:paraId="6E8FB86B" w14:textId="4A3C94BB" w:rsidR="002406E9" w:rsidRDefault="002406E9" w:rsidP="002406E9">
            <w:r>
              <w:t>Tune Me mHealth initiative</w:t>
            </w:r>
            <w:r w:rsidR="00A05F2A">
              <w:t>:</w:t>
            </w:r>
            <w:r>
              <w:t xml:space="preserve"> </w:t>
            </w:r>
            <w:r w:rsidR="00A05F2A">
              <w:br/>
            </w:r>
            <w:r w:rsidR="00A05F2A">
              <w:br/>
              <w:t xml:space="preserve">Features include </w:t>
            </w:r>
            <w:r w:rsidRPr="007808A5">
              <w:t>geo-location</w:t>
            </w:r>
            <w:r>
              <w:t xml:space="preserve"> and </w:t>
            </w:r>
            <w:r w:rsidRPr="007808A5">
              <w:t>feedback mechanisms to track quality of care</w:t>
            </w:r>
          </w:p>
          <w:p w14:paraId="72AA89CA" w14:textId="77777777" w:rsidR="002406E9" w:rsidRDefault="002406E9" w:rsidP="002406E9"/>
          <w:p w14:paraId="1F248294" w14:textId="1122A4FA" w:rsidR="002406E9" w:rsidRDefault="002406E9" w:rsidP="002406E9">
            <w:r>
              <w:lastRenderedPageBreak/>
              <w:t>Campaigns via Facebook, radio and mobile web banner</w:t>
            </w:r>
          </w:p>
        </w:tc>
        <w:tc>
          <w:tcPr>
            <w:tcW w:w="3043" w:type="dxa"/>
          </w:tcPr>
          <w:p w14:paraId="6C6239E5" w14:textId="77777777" w:rsidR="002406E9" w:rsidRDefault="002406E9" w:rsidP="002406E9">
            <w:r w:rsidRPr="007808A5">
              <w:lastRenderedPageBreak/>
              <w:t>TuneMe is well underway to become the ‘go to’ mobisite for reliable, realistic, and holistic sexual and reproductive health information in the region</w:t>
            </w:r>
            <w:r>
              <w:t>.</w:t>
            </w:r>
          </w:p>
          <w:p w14:paraId="2144B361" w14:textId="77777777" w:rsidR="002406E9" w:rsidRDefault="002406E9" w:rsidP="002406E9"/>
          <w:p w14:paraId="6D4D1D6C" w14:textId="2874E526" w:rsidR="002406E9" w:rsidRDefault="002406E9" w:rsidP="002406E9">
            <w:r w:rsidRPr="007808A5">
              <w:t>TuneMe’s long-term goal</w:t>
            </w:r>
            <w:r>
              <w:t xml:space="preserve"> </w:t>
            </w:r>
            <w:r w:rsidRPr="007808A5">
              <w:t xml:space="preserve">is to empower local youth groups to take ownership of the content, </w:t>
            </w:r>
            <w:r w:rsidRPr="007808A5">
              <w:lastRenderedPageBreak/>
              <w:t>learn to run its mobisite and Facebook platform, and use them as advocacy tools in campaign activities.</w:t>
            </w:r>
          </w:p>
          <w:p w14:paraId="56B21924" w14:textId="64FD87BC" w:rsidR="002406E9" w:rsidRDefault="002406E9" w:rsidP="002406E9"/>
        </w:tc>
      </w:tr>
      <w:tr w:rsidR="00197D18" w14:paraId="27A92A98" w14:textId="77777777" w:rsidTr="00D71F9B">
        <w:tc>
          <w:tcPr>
            <w:tcW w:w="2122" w:type="dxa"/>
          </w:tcPr>
          <w:p w14:paraId="4487B8ED" w14:textId="6B818881" w:rsidR="002406E9" w:rsidRDefault="00564106" w:rsidP="002406E9">
            <w:pPr>
              <w:rPr>
                <w:rFonts w:cstheme="minorHAnsi"/>
                <w:color w:val="000000"/>
              </w:rPr>
            </w:pPr>
            <w:r>
              <w:rPr>
                <w:rFonts w:cstheme="minorHAnsi"/>
                <w:color w:val="000000"/>
              </w:rPr>
              <w:lastRenderedPageBreak/>
              <w:t>1</w:t>
            </w:r>
            <w:r w:rsidR="006C7331">
              <w:rPr>
                <w:rFonts w:cstheme="minorHAnsi"/>
                <w:color w:val="000000"/>
              </w:rPr>
              <w:t>2</w:t>
            </w:r>
            <w:r>
              <w:rPr>
                <w:rFonts w:cstheme="minorHAnsi"/>
                <w:color w:val="000000"/>
              </w:rPr>
              <w:t>_</w:t>
            </w:r>
            <w:r w:rsidR="002406E9" w:rsidRPr="0040696C">
              <w:rPr>
                <w:rFonts w:cstheme="minorHAnsi"/>
                <w:color w:val="000000"/>
              </w:rPr>
              <w:t>Herbst (2017)</w:t>
            </w:r>
          </w:p>
          <w:p w14:paraId="37AB7748" w14:textId="77777777" w:rsidR="00A97E4B" w:rsidRDefault="00A97E4B" w:rsidP="002406E9">
            <w:pPr>
              <w:rPr>
                <w:rFonts w:cstheme="minorHAnsi"/>
                <w:color w:val="000000"/>
              </w:rPr>
            </w:pPr>
          </w:p>
          <w:p w14:paraId="73A3C9EB" w14:textId="2D8290CB" w:rsidR="00327356" w:rsidRPr="00327356" w:rsidRDefault="00327356" w:rsidP="002406E9">
            <w:pPr>
              <w:rPr>
                <w:rFonts w:cstheme="minorHAnsi"/>
                <w:b/>
                <w:bCs/>
                <w:color w:val="000000"/>
              </w:rPr>
            </w:pPr>
            <w:r w:rsidRPr="00A97E4B">
              <w:rPr>
                <w:rFonts w:cstheme="minorHAnsi"/>
                <w:b/>
                <w:bCs/>
                <w:color w:val="2F5496" w:themeColor="accent1" w:themeShade="BF"/>
              </w:rPr>
              <w:t># ByeTaboo: Expanding Access to Sexual and Reproductive Health and Rights Education</w:t>
            </w:r>
            <w:r w:rsidR="0019469C">
              <w:rPr>
                <w:rFonts w:cstheme="minorHAnsi"/>
                <w:b/>
                <w:bCs/>
                <w:color w:val="2F5496" w:themeColor="accent1" w:themeShade="BF"/>
              </w:rPr>
              <w:t>.</w:t>
            </w:r>
          </w:p>
        </w:tc>
        <w:tc>
          <w:tcPr>
            <w:tcW w:w="1417" w:type="dxa"/>
            <w:shd w:val="clear" w:color="auto" w:fill="auto"/>
          </w:tcPr>
          <w:p w14:paraId="63BF92D3" w14:textId="77777777" w:rsidR="002406E9" w:rsidRDefault="002406E9" w:rsidP="002406E9">
            <w:r>
              <w:t xml:space="preserve">Buenos Aires, Argentina </w:t>
            </w:r>
          </w:p>
          <w:p w14:paraId="438FBED5" w14:textId="77777777" w:rsidR="00D71F9B" w:rsidRDefault="00D71F9B" w:rsidP="002406E9"/>
          <w:p w14:paraId="6817F0D8" w14:textId="4F24A115" w:rsidR="00D71F9B" w:rsidRDefault="00D71F9B" w:rsidP="002406E9">
            <w:r>
              <w:t>Young people</w:t>
            </w:r>
          </w:p>
        </w:tc>
        <w:tc>
          <w:tcPr>
            <w:tcW w:w="1701" w:type="dxa"/>
          </w:tcPr>
          <w:p w14:paraId="6D8636CD" w14:textId="2CA6E29A" w:rsidR="002406E9" w:rsidRDefault="007538ED" w:rsidP="002406E9">
            <w:r>
              <w:t>Comment with empirical content</w:t>
            </w:r>
          </w:p>
        </w:tc>
        <w:tc>
          <w:tcPr>
            <w:tcW w:w="2774" w:type="dxa"/>
          </w:tcPr>
          <w:p w14:paraId="77ADECE9" w14:textId="77777777" w:rsidR="002406E9" w:rsidRDefault="002406E9" w:rsidP="002406E9">
            <w:r>
              <w:t xml:space="preserve">Online platform  </w:t>
            </w:r>
            <w:r w:rsidRPr="0048013A">
              <w:t>#ChauTabú (#ByeTaboo)</w:t>
            </w:r>
          </w:p>
          <w:p w14:paraId="0A696C9A" w14:textId="77777777" w:rsidR="002406E9" w:rsidRDefault="002406E9" w:rsidP="002406E9"/>
          <w:p w14:paraId="54778987" w14:textId="2015D414" w:rsidR="002406E9" w:rsidRDefault="002406E9" w:rsidP="002406E9">
            <w:r>
              <w:t>Strategy tackled taboos and sought to include rights-based and non-heteronormative approaches</w:t>
            </w:r>
          </w:p>
        </w:tc>
        <w:tc>
          <w:tcPr>
            <w:tcW w:w="3043" w:type="dxa"/>
          </w:tcPr>
          <w:p w14:paraId="0630027A" w14:textId="37781092" w:rsidR="002406E9" w:rsidRDefault="002406E9" w:rsidP="002406E9">
            <w:r>
              <w:t>Online platforms can offer innovative and interactive ways of delivering information on sexuality</w:t>
            </w:r>
          </w:p>
          <w:p w14:paraId="2AAC8506" w14:textId="77777777" w:rsidR="002406E9" w:rsidRDefault="002406E9" w:rsidP="002406E9"/>
          <w:p w14:paraId="2A27E715" w14:textId="792BBD38" w:rsidR="002406E9" w:rsidRDefault="002406E9" w:rsidP="002406E9">
            <w:r>
              <w:t>#ChauTabú fills a much-needed gap in Argentina – especially for women</w:t>
            </w:r>
          </w:p>
          <w:p w14:paraId="0FED99B5" w14:textId="77777777" w:rsidR="002406E9" w:rsidRDefault="002406E9" w:rsidP="002406E9"/>
          <w:p w14:paraId="08E3D684" w14:textId="1C4EA3C6" w:rsidR="00A97E4B" w:rsidRDefault="00A97E4B" w:rsidP="002406E9"/>
        </w:tc>
      </w:tr>
      <w:tr w:rsidR="00197D18" w14:paraId="726B49E6" w14:textId="77777777" w:rsidTr="00197D18">
        <w:tc>
          <w:tcPr>
            <w:tcW w:w="2122" w:type="dxa"/>
          </w:tcPr>
          <w:p w14:paraId="2C9E3900" w14:textId="447107F5" w:rsidR="002406E9" w:rsidRDefault="00564106" w:rsidP="002406E9">
            <w:pPr>
              <w:rPr>
                <w:rFonts w:cstheme="minorHAnsi"/>
                <w:color w:val="000000"/>
              </w:rPr>
            </w:pPr>
            <w:r>
              <w:rPr>
                <w:rFonts w:cstheme="minorHAnsi"/>
                <w:color w:val="000000"/>
              </w:rPr>
              <w:t>1</w:t>
            </w:r>
            <w:r w:rsidR="006C7331">
              <w:rPr>
                <w:rFonts w:cstheme="minorHAnsi"/>
                <w:color w:val="000000"/>
              </w:rPr>
              <w:t>3</w:t>
            </w:r>
            <w:r>
              <w:rPr>
                <w:rFonts w:cstheme="minorHAnsi"/>
                <w:color w:val="000000"/>
              </w:rPr>
              <w:t>_</w:t>
            </w:r>
            <w:r w:rsidR="002406E9" w:rsidRPr="0040696C">
              <w:rPr>
                <w:rFonts w:cstheme="minorHAnsi"/>
                <w:color w:val="000000"/>
              </w:rPr>
              <w:t>Gannon et al. (2020)</w:t>
            </w:r>
          </w:p>
          <w:p w14:paraId="3688BDD7" w14:textId="77777777" w:rsidR="00327356" w:rsidRDefault="00327356" w:rsidP="002406E9">
            <w:pPr>
              <w:rPr>
                <w:rFonts w:cstheme="minorHAnsi"/>
                <w:color w:val="000000"/>
              </w:rPr>
            </w:pPr>
          </w:p>
          <w:p w14:paraId="03742631" w14:textId="61DE702E" w:rsidR="00327356" w:rsidRPr="00327356" w:rsidRDefault="00327356" w:rsidP="002406E9">
            <w:pPr>
              <w:rPr>
                <w:rFonts w:cstheme="minorHAnsi"/>
                <w:b/>
                <w:bCs/>
                <w:color w:val="000000"/>
              </w:rPr>
            </w:pPr>
            <w:r w:rsidRPr="00A97E4B">
              <w:rPr>
                <w:rFonts w:cstheme="minorHAnsi"/>
                <w:b/>
                <w:bCs/>
                <w:color w:val="2F5496" w:themeColor="accent1" w:themeShade="BF"/>
              </w:rPr>
              <w:t>A mobile sexual health app on empowerment, education, and prevention for young adult men (MyPEEPS mobile): acceptability and usability evaluation</w:t>
            </w:r>
            <w:r w:rsidR="0019469C">
              <w:rPr>
                <w:rFonts w:cstheme="minorHAnsi"/>
                <w:b/>
                <w:bCs/>
                <w:color w:val="2F5496" w:themeColor="accent1" w:themeShade="BF"/>
              </w:rPr>
              <w:t>.</w:t>
            </w:r>
          </w:p>
        </w:tc>
        <w:tc>
          <w:tcPr>
            <w:tcW w:w="1417" w:type="dxa"/>
          </w:tcPr>
          <w:p w14:paraId="71AAD054" w14:textId="77777777" w:rsidR="002406E9" w:rsidRDefault="002406E9" w:rsidP="002406E9">
            <w:r>
              <w:t>Chicago and New York, United States</w:t>
            </w:r>
          </w:p>
          <w:p w14:paraId="47B351A1" w14:textId="77777777" w:rsidR="00327356" w:rsidRDefault="00327356" w:rsidP="002406E9"/>
          <w:p w14:paraId="2D912E28" w14:textId="74921FD0" w:rsidR="00327356" w:rsidRDefault="00327356" w:rsidP="002406E9">
            <w:r>
              <w:t>Young adult men</w:t>
            </w:r>
          </w:p>
        </w:tc>
        <w:tc>
          <w:tcPr>
            <w:tcW w:w="1701" w:type="dxa"/>
          </w:tcPr>
          <w:p w14:paraId="66192E73" w14:textId="20DFA9C1" w:rsidR="002406E9" w:rsidRDefault="007538ED" w:rsidP="002406E9">
            <w:r>
              <w:t>E</w:t>
            </w:r>
            <w:r w:rsidR="002406E9">
              <w:t>valuation</w:t>
            </w:r>
          </w:p>
          <w:p w14:paraId="01C55D3A" w14:textId="77777777" w:rsidR="002406E9" w:rsidRDefault="002406E9" w:rsidP="002406E9"/>
          <w:p w14:paraId="19E9C845" w14:textId="046C1BE0" w:rsidR="002406E9" w:rsidRDefault="002406E9" w:rsidP="002406E9">
            <w:r>
              <w:t>Usability questionnaires and in-depth interviews</w:t>
            </w:r>
          </w:p>
        </w:tc>
        <w:tc>
          <w:tcPr>
            <w:tcW w:w="2774" w:type="dxa"/>
          </w:tcPr>
          <w:p w14:paraId="0A62AB71" w14:textId="270D739F" w:rsidR="002406E9" w:rsidRDefault="002406E9" w:rsidP="002406E9">
            <w:r>
              <w:t>MyPEEPS Mobile app</w:t>
            </w:r>
            <w:r>
              <w:br/>
            </w:r>
            <w:r>
              <w:br/>
              <w:t>(</w:t>
            </w:r>
            <w:r w:rsidR="00A05F2A">
              <w:t xml:space="preserve">Abbrev: </w:t>
            </w:r>
            <w:r>
              <w:t>Male Youth Pursuing Empowerment, Education and Prevention around Sexuality)</w:t>
            </w:r>
          </w:p>
        </w:tc>
        <w:tc>
          <w:tcPr>
            <w:tcW w:w="3043" w:type="dxa"/>
          </w:tcPr>
          <w:p w14:paraId="1A3874AE" w14:textId="1A97EC25" w:rsidR="002406E9" w:rsidRDefault="002406E9" w:rsidP="002406E9">
            <w:r w:rsidRPr="009245B2">
              <w:t>Participants reported that MyPEEPS Mobile was free of functional problems</w:t>
            </w:r>
            <w:r>
              <w:t>,  easy to use, and useful, with an engaging approach that increased acceptability, including the use of avatars and animation, and inclusive</w:t>
            </w:r>
          </w:p>
          <w:p w14:paraId="6F44558B" w14:textId="514B0A80" w:rsidR="002406E9" w:rsidRDefault="002406E9" w:rsidP="002406E9">
            <w:r>
              <w:t>representation of the diverse identities by race and ethnicity, gender identity, and sexual orientation.</w:t>
            </w:r>
          </w:p>
          <w:p w14:paraId="731C9FB7" w14:textId="77777777" w:rsidR="002406E9" w:rsidRDefault="002406E9" w:rsidP="002406E9"/>
          <w:p w14:paraId="0657D3F6" w14:textId="292E5FC4" w:rsidR="00A97E4B" w:rsidRDefault="00A97E4B" w:rsidP="002406E9"/>
        </w:tc>
      </w:tr>
      <w:tr w:rsidR="00A97E4B" w14:paraId="28D1BF4F" w14:textId="77777777" w:rsidTr="00197D18">
        <w:tc>
          <w:tcPr>
            <w:tcW w:w="2122" w:type="dxa"/>
          </w:tcPr>
          <w:p w14:paraId="5B7E320D" w14:textId="3FA31D33" w:rsidR="00A97E4B" w:rsidRDefault="00564106" w:rsidP="00A97E4B">
            <w:pPr>
              <w:rPr>
                <w:rFonts w:cstheme="minorHAnsi"/>
                <w:color w:val="000000"/>
              </w:rPr>
            </w:pPr>
            <w:r>
              <w:rPr>
                <w:rFonts w:cstheme="minorHAnsi"/>
                <w:color w:val="000000"/>
              </w:rPr>
              <w:t>1</w:t>
            </w:r>
            <w:r w:rsidR="006C7331">
              <w:rPr>
                <w:rFonts w:cstheme="minorHAnsi"/>
                <w:color w:val="000000"/>
              </w:rPr>
              <w:t>4</w:t>
            </w:r>
            <w:r>
              <w:rPr>
                <w:rFonts w:cstheme="minorHAnsi"/>
                <w:color w:val="000000"/>
              </w:rPr>
              <w:t>_</w:t>
            </w:r>
            <w:r w:rsidR="00A97E4B" w:rsidRPr="0040696C">
              <w:rPr>
                <w:rFonts w:cstheme="minorHAnsi"/>
                <w:color w:val="000000"/>
              </w:rPr>
              <w:t>Fongkaew &amp; Fongkaew (2016)</w:t>
            </w:r>
          </w:p>
          <w:p w14:paraId="135300D4" w14:textId="77777777" w:rsidR="00A97E4B" w:rsidRDefault="00A97E4B" w:rsidP="00A97E4B">
            <w:pPr>
              <w:rPr>
                <w:rFonts w:cstheme="minorHAnsi"/>
                <w:color w:val="000000"/>
              </w:rPr>
            </w:pPr>
          </w:p>
          <w:p w14:paraId="1E63DB20" w14:textId="5BB544F0" w:rsidR="00A97E4B" w:rsidRPr="0040696C" w:rsidRDefault="00A97E4B" w:rsidP="00A97E4B">
            <w:pPr>
              <w:rPr>
                <w:rFonts w:cstheme="minorHAnsi"/>
                <w:color w:val="000000"/>
              </w:rPr>
            </w:pPr>
            <w:r w:rsidRPr="00A97E4B">
              <w:rPr>
                <w:rFonts w:cstheme="minorHAnsi"/>
                <w:b/>
                <w:bCs/>
                <w:color w:val="2F5496" w:themeColor="accent1" w:themeShade="BF"/>
              </w:rPr>
              <w:t>My space, my body, my sexual subjectivity: social media, sexual practice and parental control among teenage girls in urban Chiang Mai</w:t>
            </w:r>
            <w:r w:rsidR="0019469C">
              <w:rPr>
                <w:rFonts w:cstheme="minorHAnsi"/>
                <w:b/>
                <w:bCs/>
                <w:color w:val="2F5496" w:themeColor="accent1" w:themeShade="BF"/>
              </w:rPr>
              <w:t>.</w:t>
            </w:r>
          </w:p>
        </w:tc>
        <w:tc>
          <w:tcPr>
            <w:tcW w:w="1417" w:type="dxa"/>
          </w:tcPr>
          <w:p w14:paraId="0B1F1EF6" w14:textId="77777777" w:rsidR="00A97E4B" w:rsidRDefault="00A97E4B" w:rsidP="00A97E4B">
            <w:r>
              <w:t>Chiang Mai, Thailand</w:t>
            </w:r>
          </w:p>
          <w:p w14:paraId="43F37857" w14:textId="77777777" w:rsidR="00A97E4B" w:rsidRDefault="00A97E4B" w:rsidP="00A97E4B"/>
          <w:p w14:paraId="77DA2B9F" w14:textId="6E5C8B8D" w:rsidR="00A97E4B" w:rsidRDefault="00A97E4B" w:rsidP="00A97E4B">
            <w:r>
              <w:t>Teenage girls</w:t>
            </w:r>
          </w:p>
        </w:tc>
        <w:tc>
          <w:tcPr>
            <w:tcW w:w="1701" w:type="dxa"/>
          </w:tcPr>
          <w:p w14:paraId="07C85A2B" w14:textId="144F28C8" w:rsidR="00A97E4B" w:rsidRDefault="00A97E4B" w:rsidP="00A97E4B">
            <w:r>
              <w:t>Ethnograph</w:t>
            </w:r>
            <w:r w:rsidR="005B2F99">
              <w:t>y</w:t>
            </w:r>
          </w:p>
        </w:tc>
        <w:tc>
          <w:tcPr>
            <w:tcW w:w="2774" w:type="dxa"/>
          </w:tcPr>
          <w:p w14:paraId="34C591F3" w14:textId="77777777" w:rsidR="00A97E4B" w:rsidRDefault="00A97E4B" w:rsidP="00A97E4B">
            <w:r>
              <w:t>Social media ‘secret groups’:</w:t>
            </w:r>
          </w:p>
          <w:p w14:paraId="1A7CF05F" w14:textId="77777777" w:rsidR="00A97E4B" w:rsidRDefault="00A97E4B" w:rsidP="00A97E4B"/>
          <w:p w14:paraId="2C37CA36" w14:textId="461E1EDD" w:rsidR="00A97E4B" w:rsidRDefault="00A97E4B" w:rsidP="00A97E4B">
            <w:r>
              <w:t>Where girl group members shared confidential stories, sexual fantasies and sexual experiences seen exclusively by group members</w:t>
            </w:r>
          </w:p>
        </w:tc>
        <w:tc>
          <w:tcPr>
            <w:tcW w:w="3043" w:type="dxa"/>
          </w:tcPr>
          <w:p w14:paraId="0C92E086" w14:textId="77777777" w:rsidR="00A97E4B" w:rsidRDefault="00A97E4B" w:rsidP="00A97E4B">
            <w:r>
              <w:t>Online social networks play an important role by providing an alternative cyberspace</w:t>
            </w:r>
          </w:p>
          <w:p w14:paraId="45CFD080" w14:textId="433A239C" w:rsidR="00A97E4B" w:rsidRDefault="00A97E4B" w:rsidP="00A97E4B">
            <w:r>
              <w:t>for young women to gather together through online social networks. Through social media utilisation, young</w:t>
            </w:r>
          </w:p>
          <w:p w14:paraId="507E98CA" w14:textId="2C28348E" w:rsidR="00A97E4B" w:rsidRDefault="00A97E4B" w:rsidP="00A97E4B">
            <w:pPr>
              <w:rPr>
                <w:rFonts w:ascii="MyriadPro-Regular" w:hAnsi="MyriadPro-Regular" w:cs="MyriadPro-Regular"/>
                <w:sz w:val="20"/>
                <w:szCs w:val="20"/>
              </w:rPr>
            </w:pPr>
            <w:r>
              <w:t xml:space="preserve">women are able to assert their agency and find ways to negotiate and challenge traditional </w:t>
            </w:r>
            <w:r>
              <w:rPr>
                <w:rFonts w:ascii="MyriadPro-Regular" w:hAnsi="MyriadPro-Regular" w:cs="MyriadPro-Regular"/>
                <w:sz w:val="20"/>
                <w:szCs w:val="20"/>
              </w:rPr>
              <w:t xml:space="preserve"> forms of femininity.</w:t>
            </w:r>
          </w:p>
          <w:p w14:paraId="1D74F5D8" w14:textId="2B08132C" w:rsidR="00A97E4B" w:rsidRDefault="00A97E4B" w:rsidP="00A97E4B">
            <w:pPr>
              <w:rPr>
                <w:rFonts w:ascii="MyriadPro-Regular" w:hAnsi="MyriadPro-Regular" w:cs="MyriadPro-Regular"/>
                <w:sz w:val="20"/>
                <w:szCs w:val="20"/>
              </w:rPr>
            </w:pPr>
          </w:p>
          <w:p w14:paraId="6FD43F32" w14:textId="3C89548E" w:rsidR="00A97E4B" w:rsidRDefault="00A97E4B" w:rsidP="00A97E4B">
            <w:pPr>
              <w:rPr>
                <w:rFonts w:ascii="MyriadPro-Regular" w:hAnsi="MyriadPro-Regular" w:cs="MyriadPro-Regular"/>
                <w:sz w:val="20"/>
                <w:szCs w:val="20"/>
              </w:rPr>
            </w:pPr>
          </w:p>
          <w:p w14:paraId="4D6DFFEA" w14:textId="0FFF8216" w:rsidR="00A97E4B" w:rsidRDefault="00A97E4B" w:rsidP="00A97E4B">
            <w:pPr>
              <w:rPr>
                <w:rFonts w:ascii="MyriadPro-Regular" w:hAnsi="MyriadPro-Regular" w:cs="MyriadPro-Regular"/>
                <w:sz w:val="20"/>
                <w:szCs w:val="20"/>
              </w:rPr>
            </w:pPr>
          </w:p>
          <w:p w14:paraId="582E43CF" w14:textId="77777777" w:rsidR="00A97E4B" w:rsidRDefault="00A97E4B" w:rsidP="00A97E4B">
            <w:pPr>
              <w:rPr>
                <w:rFonts w:ascii="MyriadPro-Regular" w:hAnsi="MyriadPro-Regular" w:cs="MyriadPro-Regular"/>
                <w:sz w:val="20"/>
                <w:szCs w:val="20"/>
              </w:rPr>
            </w:pPr>
          </w:p>
          <w:p w14:paraId="735541FF" w14:textId="77777777" w:rsidR="00A97E4B" w:rsidRPr="009245B2" w:rsidRDefault="00A97E4B" w:rsidP="00A97E4B"/>
        </w:tc>
      </w:tr>
      <w:tr w:rsidR="00A97E4B" w14:paraId="34976032" w14:textId="77777777" w:rsidTr="00197D18">
        <w:tc>
          <w:tcPr>
            <w:tcW w:w="2122" w:type="dxa"/>
          </w:tcPr>
          <w:p w14:paraId="2E5238FB" w14:textId="04E639DD" w:rsidR="00A97E4B" w:rsidRDefault="00564106" w:rsidP="00A97E4B">
            <w:pPr>
              <w:rPr>
                <w:rFonts w:cstheme="minorHAnsi"/>
                <w:color w:val="000000"/>
              </w:rPr>
            </w:pPr>
            <w:r>
              <w:rPr>
                <w:rFonts w:cstheme="minorHAnsi"/>
                <w:color w:val="000000"/>
              </w:rPr>
              <w:t>1</w:t>
            </w:r>
            <w:r w:rsidR="006C7331">
              <w:rPr>
                <w:rFonts w:cstheme="minorHAnsi"/>
                <w:color w:val="000000"/>
              </w:rPr>
              <w:t>5</w:t>
            </w:r>
            <w:r>
              <w:rPr>
                <w:rFonts w:cstheme="minorHAnsi"/>
                <w:color w:val="000000"/>
              </w:rPr>
              <w:t>_</w:t>
            </w:r>
            <w:r w:rsidR="00A97E4B" w:rsidRPr="0040696C">
              <w:rPr>
                <w:rFonts w:cstheme="minorHAnsi"/>
                <w:color w:val="000000"/>
              </w:rPr>
              <w:t>Widman et al. (2018)</w:t>
            </w:r>
          </w:p>
          <w:p w14:paraId="2360AE5B" w14:textId="77777777" w:rsidR="00A97E4B" w:rsidRDefault="00A97E4B" w:rsidP="00A97E4B">
            <w:pPr>
              <w:rPr>
                <w:rFonts w:cstheme="minorHAnsi"/>
                <w:color w:val="000000"/>
              </w:rPr>
            </w:pPr>
          </w:p>
          <w:p w14:paraId="7CE00CA9" w14:textId="3D89B905" w:rsidR="00A97E4B" w:rsidRPr="0040696C" w:rsidRDefault="00A97E4B" w:rsidP="00A97E4B">
            <w:pPr>
              <w:rPr>
                <w:rFonts w:cstheme="minorHAnsi"/>
                <w:color w:val="000000"/>
              </w:rPr>
            </w:pPr>
            <w:r w:rsidRPr="00A97E4B">
              <w:rPr>
                <w:rFonts w:cstheme="minorHAnsi"/>
                <w:b/>
                <w:bCs/>
                <w:color w:val="2F5496" w:themeColor="accent1" w:themeShade="BF"/>
              </w:rPr>
              <w:t>Sexual assertiveness skills and sexual decision-making in adolescent girls: randomized controlled trial of an online program</w:t>
            </w:r>
            <w:r w:rsidR="0019469C">
              <w:rPr>
                <w:rFonts w:cstheme="minorHAnsi"/>
                <w:b/>
                <w:bCs/>
                <w:color w:val="2F5496" w:themeColor="accent1" w:themeShade="BF"/>
              </w:rPr>
              <w:t>.</w:t>
            </w:r>
          </w:p>
        </w:tc>
        <w:tc>
          <w:tcPr>
            <w:tcW w:w="1417" w:type="dxa"/>
          </w:tcPr>
          <w:p w14:paraId="593C2E41" w14:textId="77777777" w:rsidR="00A97E4B" w:rsidRDefault="00A97E4B" w:rsidP="00A97E4B">
            <w:r>
              <w:t>Southeastern United States</w:t>
            </w:r>
          </w:p>
          <w:p w14:paraId="74C75E4F" w14:textId="77777777" w:rsidR="00A97E4B" w:rsidRDefault="00A97E4B" w:rsidP="00A97E4B"/>
          <w:p w14:paraId="3A52AFD3" w14:textId="1F79EFB7" w:rsidR="00A97E4B" w:rsidRDefault="00A97E4B" w:rsidP="00A97E4B">
            <w:r>
              <w:t>Adolescent girls</w:t>
            </w:r>
          </w:p>
        </w:tc>
        <w:tc>
          <w:tcPr>
            <w:tcW w:w="1701" w:type="dxa"/>
          </w:tcPr>
          <w:p w14:paraId="23EE126E" w14:textId="77777777" w:rsidR="00A97E4B" w:rsidRDefault="00A97E4B" w:rsidP="00A97E4B">
            <w:r>
              <w:t>Program evaluation</w:t>
            </w:r>
          </w:p>
          <w:p w14:paraId="7F45BC5B" w14:textId="77777777" w:rsidR="00A97E4B" w:rsidRDefault="00A97E4B" w:rsidP="00A97E4B"/>
          <w:p w14:paraId="112FF205" w14:textId="584C96BC" w:rsidR="00A97E4B" w:rsidRDefault="00A97E4B" w:rsidP="00A97E4B">
            <w:r>
              <w:t>Randomised</w:t>
            </w:r>
            <w:r w:rsidR="005B2F99">
              <w:t xml:space="preserve"> </w:t>
            </w:r>
            <w:r>
              <w:t>controlled</w:t>
            </w:r>
            <w:r w:rsidR="005B2F99">
              <w:t xml:space="preserve"> trial</w:t>
            </w:r>
          </w:p>
        </w:tc>
        <w:tc>
          <w:tcPr>
            <w:tcW w:w="2774" w:type="dxa"/>
          </w:tcPr>
          <w:p w14:paraId="14C4F7A0" w14:textId="77777777" w:rsidR="00A97E4B" w:rsidRDefault="00A97E4B" w:rsidP="00A97E4B">
            <w:r>
              <w:t>Interactive, web-based sexual health</w:t>
            </w:r>
          </w:p>
          <w:p w14:paraId="635C7290" w14:textId="77777777" w:rsidR="00A97E4B" w:rsidRDefault="00A97E4B" w:rsidP="00A97E4B">
            <w:r>
              <w:t xml:space="preserve">program </w:t>
            </w:r>
          </w:p>
          <w:p w14:paraId="6CA3FC6A" w14:textId="77777777" w:rsidR="00A97E4B" w:rsidRDefault="00A97E4B" w:rsidP="00A97E4B"/>
          <w:p w14:paraId="77645E6A" w14:textId="6A17633E" w:rsidR="00A97E4B" w:rsidRDefault="00A97E4B" w:rsidP="00A97E4B">
            <w:r>
              <w:t>(Health Education and Relationship Training [HEART]) program for developing sexual assertiveness skills and enhancing sexual decision-making in adolescent girls.</w:t>
            </w:r>
          </w:p>
        </w:tc>
        <w:tc>
          <w:tcPr>
            <w:tcW w:w="3043" w:type="dxa"/>
          </w:tcPr>
          <w:p w14:paraId="1E4741BA" w14:textId="77777777" w:rsidR="00A97E4B" w:rsidRDefault="00A97E4B" w:rsidP="00A97E4B">
            <w:r>
              <w:t xml:space="preserve">Girls who completed the HEART program demonstrated better sexual assertiveness skills measured with a behavioral task, higher self-reported assertiveness, intentions to communicate about sexual health, knowledge regarding HIV and other sexually transmitted diseases (STDs), safer sex </w:t>
            </w:r>
            <w:r>
              <w:lastRenderedPageBreak/>
              <w:t>norms and attitudes, and condom self-efficacy compared with the control group.</w:t>
            </w:r>
          </w:p>
          <w:p w14:paraId="6086F5FA" w14:textId="77777777" w:rsidR="00A97E4B" w:rsidRDefault="00A97E4B" w:rsidP="00A97E4B"/>
        </w:tc>
      </w:tr>
      <w:tr w:rsidR="00A97E4B" w14:paraId="7FF82141" w14:textId="77777777" w:rsidTr="00197D18">
        <w:tc>
          <w:tcPr>
            <w:tcW w:w="2122" w:type="dxa"/>
          </w:tcPr>
          <w:p w14:paraId="6D20C2C1" w14:textId="21282771" w:rsidR="00A97E4B" w:rsidRDefault="00564106" w:rsidP="00A97E4B">
            <w:pPr>
              <w:rPr>
                <w:rFonts w:cstheme="minorHAnsi"/>
                <w:color w:val="000000"/>
              </w:rPr>
            </w:pPr>
            <w:r>
              <w:rPr>
                <w:rFonts w:cstheme="minorHAnsi"/>
                <w:color w:val="000000"/>
              </w:rPr>
              <w:lastRenderedPageBreak/>
              <w:t>1</w:t>
            </w:r>
            <w:r w:rsidR="006C7331">
              <w:rPr>
                <w:rFonts w:cstheme="minorHAnsi"/>
                <w:color w:val="000000"/>
              </w:rPr>
              <w:t>6</w:t>
            </w:r>
            <w:r>
              <w:rPr>
                <w:rFonts w:cstheme="minorHAnsi"/>
                <w:color w:val="000000"/>
              </w:rPr>
              <w:t>_</w:t>
            </w:r>
            <w:r w:rsidR="00A97E4B" w:rsidRPr="0040696C">
              <w:rPr>
                <w:rFonts w:cstheme="minorHAnsi"/>
                <w:color w:val="000000"/>
              </w:rPr>
              <w:t>Waldman &amp; Stevens (2015)</w:t>
            </w:r>
          </w:p>
          <w:p w14:paraId="1CDC67F7" w14:textId="77777777" w:rsidR="00A97E4B" w:rsidRDefault="00A97E4B" w:rsidP="00A97E4B">
            <w:pPr>
              <w:rPr>
                <w:rFonts w:cstheme="minorHAnsi"/>
                <w:color w:val="000000"/>
              </w:rPr>
            </w:pPr>
          </w:p>
          <w:p w14:paraId="63D47347" w14:textId="4B8FACA1" w:rsidR="00A97E4B" w:rsidRPr="0040696C" w:rsidRDefault="00A97E4B" w:rsidP="00A97E4B">
            <w:pPr>
              <w:rPr>
                <w:rFonts w:cstheme="minorHAnsi"/>
                <w:color w:val="000000"/>
              </w:rPr>
            </w:pPr>
            <w:r w:rsidRPr="00A97E4B">
              <w:rPr>
                <w:rFonts w:cstheme="minorHAnsi"/>
                <w:b/>
                <w:bCs/>
                <w:color w:val="2F5496" w:themeColor="accent1" w:themeShade="BF"/>
              </w:rPr>
              <w:t>Sexual and reproductive health rights and information and communications technologies: A policy review and case study from South Africa</w:t>
            </w:r>
            <w:r w:rsidR="0019469C">
              <w:rPr>
                <w:rFonts w:cstheme="minorHAnsi"/>
                <w:b/>
                <w:bCs/>
                <w:color w:val="2F5496" w:themeColor="accent1" w:themeShade="BF"/>
              </w:rPr>
              <w:t>.</w:t>
            </w:r>
          </w:p>
        </w:tc>
        <w:tc>
          <w:tcPr>
            <w:tcW w:w="1417" w:type="dxa"/>
          </w:tcPr>
          <w:p w14:paraId="1BE9A8F0" w14:textId="77777777" w:rsidR="00A97E4B" w:rsidRDefault="00A97E4B" w:rsidP="00A97E4B">
            <w:r>
              <w:t>South Africa</w:t>
            </w:r>
          </w:p>
          <w:p w14:paraId="6E02D188" w14:textId="77777777" w:rsidR="00A97E4B" w:rsidRDefault="00A97E4B" w:rsidP="00A97E4B"/>
          <w:p w14:paraId="6857618D" w14:textId="7D2D4025" w:rsidR="00A97E4B" w:rsidRDefault="00A97E4B" w:rsidP="00A97E4B">
            <w:r>
              <w:t>Young people</w:t>
            </w:r>
          </w:p>
        </w:tc>
        <w:tc>
          <w:tcPr>
            <w:tcW w:w="1701" w:type="dxa"/>
          </w:tcPr>
          <w:p w14:paraId="4C02C174" w14:textId="77777777" w:rsidR="00A97E4B" w:rsidRDefault="00A97E4B" w:rsidP="00A97E4B">
            <w:r>
              <w:t>Case study</w:t>
            </w:r>
          </w:p>
          <w:p w14:paraId="20C45C47" w14:textId="77777777" w:rsidR="00A97E4B" w:rsidRDefault="00A97E4B" w:rsidP="00A97E4B"/>
          <w:p w14:paraId="7B465A9A" w14:textId="2D306A64" w:rsidR="00A97E4B" w:rsidRDefault="00A97E4B" w:rsidP="00A97E4B"/>
        </w:tc>
        <w:tc>
          <w:tcPr>
            <w:tcW w:w="2774" w:type="dxa"/>
          </w:tcPr>
          <w:p w14:paraId="440EEC23" w14:textId="77777777" w:rsidR="00A97E4B" w:rsidRDefault="00A97E4B" w:rsidP="00A97E4B">
            <w:r>
              <w:t>1 Young Africa Live (YAL) social network on mobile platform</w:t>
            </w:r>
          </w:p>
          <w:p w14:paraId="0B85D96D" w14:textId="77777777" w:rsidR="00A97E4B" w:rsidRDefault="00A97E4B" w:rsidP="00A97E4B"/>
          <w:p w14:paraId="28F2F4DA" w14:textId="77777777" w:rsidR="00A97E4B" w:rsidRDefault="00A97E4B" w:rsidP="00A97E4B"/>
          <w:p w14:paraId="0BA82943" w14:textId="77777777" w:rsidR="00A97E4B" w:rsidRDefault="00A97E4B" w:rsidP="00A97E4B"/>
          <w:p w14:paraId="4D43AF8E" w14:textId="77777777" w:rsidR="00A97E4B" w:rsidRDefault="00A97E4B" w:rsidP="00A97E4B"/>
          <w:p w14:paraId="38B2A79D" w14:textId="77777777" w:rsidR="00A97E4B" w:rsidRDefault="00A97E4B" w:rsidP="00A97E4B"/>
          <w:p w14:paraId="38D50163" w14:textId="77777777" w:rsidR="00A97E4B" w:rsidRDefault="00A97E4B" w:rsidP="00A97E4B"/>
          <w:p w14:paraId="550EB3DD" w14:textId="2E4E1B7F" w:rsidR="00A97E4B" w:rsidRDefault="00A97E4B" w:rsidP="00A97E4B">
            <w:r>
              <w:t>2 Soul City – mixed media including television series, radio and social  media</w:t>
            </w:r>
          </w:p>
        </w:tc>
        <w:tc>
          <w:tcPr>
            <w:tcW w:w="3043" w:type="dxa"/>
          </w:tcPr>
          <w:p w14:paraId="1B9E4E7F" w14:textId="4E4070D9" w:rsidR="00A97E4B" w:rsidRDefault="00A97E4B" w:rsidP="00A97E4B">
            <w:r>
              <w:t>1 YAL is politically progressive, seeks to discuss and challenge social norms. ICT and mobile phones are seen by YAL’s implementers as facilitating social change, because information can be personalised to users.</w:t>
            </w:r>
          </w:p>
          <w:p w14:paraId="23361CDB" w14:textId="77777777" w:rsidR="00A97E4B" w:rsidRDefault="00A97E4B" w:rsidP="00A97E4B"/>
          <w:p w14:paraId="6DFDB24E" w14:textId="77777777" w:rsidR="00A97E4B" w:rsidRDefault="00A97E4B" w:rsidP="00A97E4B">
            <w:r>
              <w:t>2 Aims to improve people’s quality of life and health; strengthening individuals, communities and society through active citizenship, human rights and social</w:t>
            </w:r>
          </w:p>
          <w:p w14:paraId="38AE55BE" w14:textId="77777777" w:rsidR="00A97E4B" w:rsidRDefault="00A97E4B" w:rsidP="00A97E4B">
            <w:r>
              <w:t>Justice. Content addressed health systems and process</w:t>
            </w:r>
          </w:p>
          <w:p w14:paraId="131C3A29" w14:textId="77777777" w:rsidR="00A97E4B" w:rsidRDefault="00A97E4B" w:rsidP="00A97E4B">
            <w:r>
              <w:t xml:space="preserve">issues. </w:t>
            </w:r>
          </w:p>
          <w:p w14:paraId="3017111C" w14:textId="77777777" w:rsidR="00A97E4B" w:rsidRDefault="00A97E4B" w:rsidP="00A97E4B"/>
        </w:tc>
      </w:tr>
      <w:tr w:rsidR="00A97E4B" w14:paraId="2C0E7462" w14:textId="77777777" w:rsidTr="00197D18">
        <w:tc>
          <w:tcPr>
            <w:tcW w:w="2122" w:type="dxa"/>
          </w:tcPr>
          <w:p w14:paraId="4193A68C" w14:textId="25E8902D" w:rsidR="00A97E4B" w:rsidRDefault="00564106" w:rsidP="00A97E4B">
            <w:pPr>
              <w:rPr>
                <w:rFonts w:cstheme="minorHAnsi"/>
                <w:color w:val="000000"/>
              </w:rPr>
            </w:pPr>
            <w:r>
              <w:rPr>
                <w:rFonts w:cstheme="minorHAnsi"/>
                <w:color w:val="000000"/>
              </w:rPr>
              <w:t>1</w:t>
            </w:r>
            <w:r w:rsidR="006C7331">
              <w:rPr>
                <w:rFonts w:cstheme="minorHAnsi"/>
                <w:color w:val="000000"/>
              </w:rPr>
              <w:t>7</w:t>
            </w:r>
            <w:r>
              <w:rPr>
                <w:rFonts w:cstheme="minorHAnsi"/>
                <w:color w:val="000000"/>
              </w:rPr>
              <w:t>_</w:t>
            </w:r>
            <w:r w:rsidR="00A97E4B" w:rsidRPr="0040696C">
              <w:rPr>
                <w:rFonts w:cstheme="minorHAnsi"/>
                <w:color w:val="000000"/>
              </w:rPr>
              <w:t>Tanner et al. (2020)</w:t>
            </w:r>
          </w:p>
          <w:p w14:paraId="5869259F" w14:textId="77777777" w:rsidR="00A97E4B" w:rsidRDefault="00A97E4B" w:rsidP="00A97E4B">
            <w:pPr>
              <w:rPr>
                <w:rFonts w:cstheme="minorHAnsi"/>
                <w:color w:val="000000"/>
              </w:rPr>
            </w:pPr>
          </w:p>
          <w:p w14:paraId="645A95AC" w14:textId="54228686" w:rsidR="00A97E4B" w:rsidRPr="0040696C" w:rsidRDefault="00A97E4B" w:rsidP="00A97E4B">
            <w:pPr>
              <w:rPr>
                <w:rFonts w:cstheme="minorHAnsi"/>
                <w:color w:val="000000"/>
              </w:rPr>
            </w:pPr>
            <w:r w:rsidRPr="00A97E4B">
              <w:rPr>
                <w:rFonts w:cstheme="minorHAnsi"/>
                <w:b/>
                <w:bCs/>
                <w:color w:val="2F5496" w:themeColor="accent1" w:themeShade="BF"/>
              </w:rPr>
              <w:t>Disruption and Design: Crowdmapping Young Women’s Experience in Cities</w:t>
            </w:r>
            <w:r w:rsidR="0019469C">
              <w:rPr>
                <w:rFonts w:cstheme="minorHAnsi"/>
                <w:b/>
                <w:bCs/>
                <w:color w:val="2F5496" w:themeColor="accent1" w:themeShade="BF"/>
              </w:rPr>
              <w:t>.</w:t>
            </w:r>
          </w:p>
        </w:tc>
        <w:tc>
          <w:tcPr>
            <w:tcW w:w="1417" w:type="dxa"/>
          </w:tcPr>
          <w:p w14:paraId="0E461428" w14:textId="77777777" w:rsidR="00A97E4B" w:rsidRDefault="00A97E4B" w:rsidP="00A97E4B">
            <w:r>
              <w:t>Delhi, Kampala, Lima, Sydney</w:t>
            </w:r>
          </w:p>
          <w:p w14:paraId="317FF901" w14:textId="77777777" w:rsidR="00A97E4B" w:rsidRDefault="00A97E4B" w:rsidP="00A97E4B"/>
          <w:p w14:paraId="022CC8F8" w14:textId="1580773A" w:rsidR="00A97E4B" w:rsidRDefault="00A97E4B" w:rsidP="00A97E4B">
            <w:r>
              <w:t>Young women</w:t>
            </w:r>
          </w:p>
        </w:tc>
        <w:tc>
          <w:tcPr>
            <w:tcW w:w="1701" w:type="dxa"/>
          </w:tcPr>
          <w:p w14:paraId="0B2691A3" w14:textId="65C7D108" w:rsidR="00A97E4B" w:rsidRDefault="007538ED" w:rsidP="00A97E4B">
            <w:r w:rsidRPr="005B2F99">
              <w:rPr>
                <w:color w:val="000000" w:themeColor="text1"/>
              </w:rPr>
              <w:t>Case study on -s</w:t>
            </w:r>
            <w:r w:rsidR="00A97E4B" w:rsidRPr="005B2F99">
              <w:rPr>
                <w:color w:val="000000" w:themeColor="text1"/>
              </w:rPr>
              <w:t>trategy / tool refinement via online survey</w:t>
            </w:r>
          </w:p>
        </w:tc>
        <w:tc>
          <w:tcPr>
            <w:tcW w:w="2774" w:type="dxa"/>
          </w:tcPr>
          <w:p w14:paraId="61ADCEE4" w14:textId="257121C0" w:rsidR="00A97E4B" w:rsidRDefault="00A97E4B" w:rsidP="00A97E4B">
            <w:r>
              <w:t>‘Free to Be Map’ Crowdmapping tool</w:t>
            </w:r>
          </w:p>
        </w:tc>
        <w:tc>
          <w:tcPr>
            <w:tcW w:w="3043" w:type="dxa"/>
          </w:tcPr>
          <w:p w14:paraId="00289B18" w14:textId="77777777" w:rsidR="00A97E4B" w:rsidRDefault="00A97E4B" w:rsidP="00A97E4B">
            <w:r>
              <w:t>Crowdmapping offers a unique platform for collective</w:t>
            </w:r>
          </w:p>
          <w:p w14:paraId="30D2A11D" w14:textId="77777777" w:rsidR="00A97E4B" w:rsidRDefault="00A97E4B" w:rsidP="00A97E4B">
            <w:r>
              <w:t>action – generating a safe, anonymous space with a large</w:t>
            </w:r>
          </w:p>
          <w:p w14:paraId="1B7BB4A0" w14:textId="77777777" w:rsidR="00A97E4B" w:rsidRDefault="00A97E4B" w:rsidP="00A97E4B">
            <w:r>
              <w:t>number of stories, enabling trends to emerge, and patterns to be identified across voices and experiences</w:t>
            </w:r>
          </w:p>
          <w:p w14:paraId="63E6E5E5" w14:textId="77777777" w:rsidR="00A97E4B" w:rsidRDefault="00A97E4B" w:rsidP="00A97E4B"/>
        </w:tc>
      </w:tr>
      <w:tr w:rsidR="00A97E4B" w14:paraId="2A26A458" w14:textId="77777777" w:rsidTr="00FC0988">
        <w:tc>
          <w:tcPr>
            <w:tcW w:w="2122" w:type="dxa"/>
            <w:shd w:val="clear" w:color="auto" w:fill="FFFFFF" w:themeFill="background1"/>
          </w:tcPr>
          <w:p w14:paraId="519185D2" w14:textId="751A793C" w:rsidR="00753EE4" w:rsidRDefault="00F04625" w:rsidP="00753EE4">
            <w:pPr>
              <w:rPr>
                <w:rFonts w:cstheme="minorHAnsi"/>
              </w:rPr>
            </w:pPr>
            <w:r>
              <w:rPr>
                <w:rFonts w:cstheme="minorHAnsi"/>
              </w:rPr>
              <w:t>18</w:t>
            </w:r>
            <w:r w:rsidR="00564106">
              <w:rPr>
                <w:rFonts w:cstheme="minorHAnsi"/>
              </w:rPr>
              <w:t>_</w:t>
            </w:r>
            <w:r w:rsidR="00753EE4" w:rsidRPr="00753EE4">
              <w:rPr>
                <w:rFonts w:cstheme="minorHAnsi"/>
              </w:rPr>
              <w:t xml:space="preserve"> Gogoi</w:t>
            </w:r>
            <w:r w:rsidR="00753EE4">
              <w:rPr>
                <w:rFonts w:cstheme="minorHAnsi"/>
              </w:rPr>
              <w:t xml:space="preserve"> et al.</w:t>
            </w:r>
          </w:p>
          <w:p w14:paraId="10ED84BF" w14:textId="1EB031F8" w:rsidR="00753EE4" w:rsidRDefault="00A97E4B" w:rsidP="00753EE4">
            <w:pPr>
              <w:autoSpaceDE w:val="0"/>
              <w:autoSpaceDN w:val="0"/>
              <w:adjustRightInd w:val="0"/>
              <w:rPr>
                <w:rFonts w:cstheme="minorHAnsi"/>
              </w:rPr>
            </w:pPr>
            <w:r w:rsidRPr="00FC0988">
              <w:rPr>
                <w:rFonts w:cstheme="minorHAnsi"/>
              </w:rPr>
              <w:t xml:space="preserve"> (2018)</w:t>
            </w:r>
          </w:p>
          <w:p w14:paraId="3DF6CAD1" w14:textId="77777777" w:rsidR="00753EE4" w:rsidRDefault="00753EE4" w:rsidP="00A97E4B">
            <w:pPr>
              <w:rPr>
                <w:rFonts w:cstheme="minorHAnsi"/>
              </w:rPr>
            </w:pPr>
          </w:p>
          <w:p w14:paraId="1AAF8631" w14:textId="71186F6F" w:rsidR="00753EE4" w:rsidRPr="00753EE4" w:rsidRDefault="00753EE4" w:rsidP="00753EE4">
            <w:pPr>
              <w:rPr>
                <w:rFonts w:cstheme="minorHAnsi"/>
                <w:b/>
                <w:bCs/>
                <w:color w:val="2F5496" w:themeColor="accent1" w:themeShade="BF"/>
              </w:rPr>
            </w:pPr>
            <w:r w:rsidRPr="00753EE4">
              <w:rPr>
                <w:rFonts w:cstheme="minorHAnsi"/>
                <w:b/>
                <w:bCs/>
                <w:color w:val="2F5496" w:themeColor="accent1" w:themeShade="BF"/>
              </w:rPr>
              <w:t xml:space="preserve">Empowering Women in India to Influence Maternal Healthcare Quality Through Mobile Phones and Crowdsourcing </w:t>
            </w:r>
          </w:p>
          <w:p w14:paraId="5177E3C5" w14:textId="7F69CC83" w:rsidR="00753EE4" w:rsidRDefault="00753EE4" w:rsidP="00753EE4">
            <w:pPr>
              <w:rPr>
                <w:rFonts w:cstheme="minorHAnsi"/>
              </w:rPr>
            </w:pPr>
          </w:p>
          <w:p w14:paraId="18D7B687" w14:textId="77777777" w:rsidR="00753EE4" w:rsidRPr="00753EE4" w:rsidRDefault="00753EE4" w:rsidP="00753EE4">
            <w:pPr>
              <w:rPr>
                <w:rFonts w:cstheme="minorHAnsi"/>
              </w:rPr>
            </w:pPr>
          </w:p>
          <w:p w14:paraId="6059F40A" w14:textId="77777777" w:rsidR="00753EE4" w:rsidRDefault="00753EE4" w:rsidP="00753EE4">
            <w:pPr>
              <w:rPr>
                <w:rFonts w:cstheme="minorHAnsi"/>
              </w:rPr>
            </w:pPr>
          </w:p>
          <w:p w14:paraId="6B76E413" w14:textId="6D9DF8AD" w:rsidR="00753EE4" w:rsidRPr="00FC0988" w:rsidRDefault="00753EE4" w:rsidP="00753EE4">
            <w:pPr>
              <w:rPr>
                <w:rFonts w:cstheme="minorHAnsi"/>
              </w:rPr>
            </w:pPr>
          </w:p>
        </w:tc>
        <w:tc>
          <w:tcPr>
            <w:tcW w:w="1417" w:type="dxa"/>
            <w:shd w:val="clear" w:color="auto" w:fill="FFFFFF" w:themeFill="background1"/>
          </w:tcPr>
          <w:p w14:paraId="5FB20F0F" w14:textId="44E651BA" w:rsidR="00A97E4B" w:rsidRPr="00FC0988" w:rsidRDefault="00753EE4" w:rsidP="00A97E4B">
            <w:r>
              <w:t>India</w:t>
            </w:r>
          </w:p>
          <w:p w14:paraId="4CF8925B" w14:textId="77777777" w:rsidR="00A97E4B" w:rsidRPr="00FC0988" w:rsidRDefault="00A97E4B" w:rsidP="00A97E4B"/>
          <w:p w14:paraId="77139A14" w14:textId="77777777" w:rsidR="00A97E4B" w:rsidRPr="00FC0988" w:rsidRDefault="00A97E4B" w:rsidP="00A97E4B">
            <w:r w:rsidRPr="00FC0988">
              <w:t>Women</w:t>
            </w:r>
          </w:p>
          <w:p w14:paraId="460AD61E" w14:textId="77777777" w:rsidR="00A97E4B" w:rsidRPr="00FC0988" w:rsidRDefault="00A97E4B" w:rsidP="00A97E4B"/>
          <w:p w14:paraId="28C5299F" w14:textId="77777777" w:rsidR="00A97E4B" w:rsidRPr="00FC0988" w:rsidRDefault="00A97E4B" w:rsidP="00A97E4B"/>
          <w:p w14:paraId="4B189A72" w14:textId="77777777" w:rsidR="00A97E4B" w:rsidRPr="00FC0988" w:rsidRDefault="00A97E4B" w:rsidP="00A97E4B"/>
        </w:tc>
        <w:tc>
          <w:tcPr>
            <w:tcW w:w="1701" w:type="dxa"/>
            <w:shd w:val="clear" w:color="auto" w:fill="FFFFFF" w:themeFill="background1"/>
          </w:tcPr>
          <w:p w14:paraId="09E9F6D6" w14:textId="2EDA81BE" w:rsidR="00A97E4B" w:rsidRPr="00FC0988" w:rsidRDefault="00A97E4B" w:rsidP="00A97E4B">
            <w:r w:rsidRPr="00FC0988">
              <w:t>Case studies analysis</w:t>
            </w:r>
            <w:r w:rsidRPr="00FC0988">
              <w:br/>
            </w:r>
            <w:r w:rsidRPr="00FC0988">
              <w:br/>
              <w:t>Book chapter</w:t>
            </w:r>
          </w:p>
        </w:tc>
        <w:tc>
          <w:tcPr>
            <w:tcW w:w="2774" w:type="dxa"/>
            <w:shd w:val="clear" w:color="auto" w:fill="FFFFFF" w:themeFill="background1"/>
          </w:tcPr>
          <w:p w14:paraId="6FAF2709" w14:textId="03B9A920" w:rsidR="00A97E4B" w:rsidRPr="00FC0988" w:rsidRDefault="00753EE4" w:rsidP="00A97E4B">
            <w:r>
              <w:t>Mobile Monitor for Quality of maternal Care (MoM-QC)</w:t>
            </w:r>
          </w:p>
        </w:tc>
        <w:tc>
          <w:tcPr>
            <w:tcW w:w="3043" w:type="dxa"/>
            <w:shd w:val="clear" w:color="auto" w:fill="FFFFFF" w:themeFill="background1"/>
          </w:tcPr>
          <w:p w14:paraId="1D69AD29" w14:textId="77777777" w:rsidR="00A97E4B" w:rsidRDefault="00753EE4" w:rsidP="00753EE4">
            <w:r w:rsidRPr="00753EE4">
              <w:t>The platform’s simple, low-tech functionality leveraged the ease of cell phone use while giving each caller the power to “give voice” and rate the services they received.</w:t>
            </w:r>
          </w:p>
          <w:p w14:paraId="6C11828E" w14:textId="77777777" w:rsidR="00753EE4" w:rsidRDefault="00753EE4" w:rsidP="00753EE4"/>
          <w:p w14:paraId="3404F510" w14:textId="3D3A2920" w:rsidR="00753EE4" w:rsidRDefault="00753EE4" w:rsidP="00753EE4">
            <w:r w:rsidRPr="00753EE4">
              <w:t>MoM-QC improved users’ knowledge of maternal health quality and entitlements. The majority of women in the feasibility study were both able and willing to rate quality of care, and health providers and government officials were receptive to receiving women’s feedback to take follow</w:t>
            </w:r>
            <w:r>
              <w:t>-</w:t>
            </w:r>
            <w:r w:rsidRPr="00753EE4">
              <w:t>up action as needed.</w:t>
            </w:r>
          </w:p>
          <w:p w14:paraId="2D79866C" w14:textId="5475532E" w:rsidR="00753EE4" w:rsidRPr="00FC0988" w:rsidRDefault="00753EE4" w:rsidP="00753EE4"/>
        </w:tc>
      </w:tr>
      <w:tr w:rsidR="0001431D" w14:paraId="65CABEE2" w14:textId="77777777" w:rsidTr="00D47B8E">
        <w:tc>
          <w:tcPr>
            <w:tcW w:w="2122" w:type="dxa"/>
            <w:shd w:val="clear" w:color="auto" w:fill="auto"/>
          </w:tcPr>
          <w:p w14:paraId="28FFC128" w14:textId="085FCECE" w:rsidR="0001431D" w:rsidRDefault="00495FAF" w:rsidP="0001431D">
            <w:pPr>
              <w:autoSpaceDE w:val="0"/>
              <w:autoSpaceDN w:val="0"/>
              <w:adjustRightInd w:val="0"/>
              <w:rPr>
                <w:rFonts w:cstheme="minorHAnsi"/>
                <w:color w:val="000000"/>
              </w:rPr>
            </w:pPr>
            <w:r>
              <w:rPr>
                <w:rFonts w:cstheme="minorHAnsi"/>
                <w:color w:val="000000"/>
              </w:rPr>
              <w:t>19</w:t>
            </w:r>
            <w:r w:rsidR="00564106">
              <w:rPr>
                <w:rFonts w:cstheme="minorHAnsi"/>
                <w:color w:val="000000"/>
              </w:rPr>
              <w:t>_</w:t>
            </w:r>
            <w:r w:rsidR="0001431D" w:rsidRPr="00E736A9">
              <w:rPr>
                <w:rFonts w:cstheme="minorHAnsi"/>
                <w:color w:val="000000"/>
              </w:rPr>
              <w:t>Kaleidos Research</w:t>
            </w:r>
            <w:r w:rsidR="0001431D">
              <w:rPr>
                <w:rFonts w:cstheme="minorHAnsi"/>
                <w:color w:val="000000"/>
              </w:rPr>
              <w:t xml:space="preserve"> &amp;</w:t>
            </w:r>
            <w:r w:rsidR="0001431D" w:rsidRPr="00E736A9">
              <w:rPr>
                <w:rFonts w:cstheme="minorHAnsi"/>
                <w:color w:val="000000"/>
              </w:rPr>
              <w:t xml:space="preserve"> ICRH (UGent)</w:t>
            </w:r>
          </w:p>
          <w:p w14:paraId="6D2F39A3" w14:textId="7C88CD22" w:rsidR="0001431D" w:rsidRDefault="0001431D" w:rsidP="0001431D">
            <w:pPr>
              <w:autoSpaceDE w:val="0"/>
              <w:autoSpaceDN w:val="0"/>
              <w:adjustRightInd w:val="0"/>
              <w:rPr>
                <w:rFonts w:cstheme="minorHAnsi"/>
                <w:color w:val="000000"/>
              </w:rPr>
            </w:pPr>
            <w:r>
              <w:rPr>
                <w:rFonts w:cstheme="minorHAnsi"/>
                <w:color w:val="000000"/>
              </w:rPr>
              <w:t>(2016)</w:t>
            </w:r>
          </w:p>
          <w:p w14:paraId="203240E7" w14:textId="77777777" w:rsidR="0001431D" w:rsidRDefault="0001431D" w:rsidP="0001431D">
            <w:pPr>
              <w:autoSpaceDE w:val="0"/>
              <w:autoSpaceDN w:val="0"/>
              <w:adjustRightInd w:val="0"/>
              <w:rPr>
                <w:rFonts w:cstheme="minorHAnsi"/>
                <w:color w:val="000000"/>
              </w:rPr>
            </w:pPr>
          </w:p>
          <w:p w14:paraId="7B878802" w14:textId="2D6609D1" w:rsidR="0001431D" w:rsidRPr="0001431D" w:rsidRDefault="0001431D" w:rsidP="0001431D">
            <w:pPr>
              <w:autoSpaceDE w:val="0"/>
              <w:autoSpaceDN w:val="0"/>
              <w:adjustRightInd w:val="0"/>
              <w:rPr>
                <w:rFonts w:cstheme="minorHAnsi"/>
                <w:b/>
                <w:bCs/>
                <w:color w:val="2F5496" w:themeColor="accent1" w:themeShade="BF"/>
              </w:rPr>
            </w:pPr>
            <w:r w:rsidRPr="0001431D">
              <w:rPr>
                <w:rFonts w:cstheme="minorHAnsi"/>
                <w:b/>
                <w:bCs/>
                <w:color w:val="2F5496" w:themeColor="accent1" w:themeShade="BF"/>
              </w:rPr>
              <w:lastRenderedPageBreak/>
              <w:t xml:space="preserve">Access, Services, Knowledge (ASK) </w:t>
            </w:r>
            <w:r w:rsidR="00D47B8E">
              <w:rPr>
                <w:rFonts w:cstheme="minorHAnsi"/>
                <w:b/>
                <w:bCs/>
                <w:color w:val="2F5496" w:themeColor="accent1" w:themeShade="BF"/>
              </w:rPr>
              <w:t>–</w:t>
            </w:r>
            <w:r w:rsidRPr="0001431D">
              <w:rPr>
                <w:rFonts w:cstheme="minorHAnsi"/>
                <w:b/>
                <w:bCs/>
                <w:color w:val="2F5496" w:themeColor="accent1" w:themeShade="BF"/>
              </w:rPr>
              <w:t xml:space="preserve"> Youth</w:t>
            </w:r>
            <w:r w:rsidR="00D47B8E">
              <w:rPr>
                <w:rFonts w:cstheme="minorHAnsi"/>
                <w:b/>
                <w:bCs/>
                <w:color w:val="2F5496" w:themeColor="accent1" w:themeShade="BF"/>
              </w:rPr>
              <w:t xml:space="preserve"> </w:t>
            </w:r>
            <w:r w:rsidRPr="0001431D">
              <w:rPr>
                <w:rFonts w:cstheme="minorHAnsi"/>
                <w:b/>
                <w:bCs/>
                <w:color w:val="2F5496" w:themeColor="accent1" w:themeShade="BF"/>
              </w:rPr>
              <w:t>Empowerment Alliance (YEA): End-of-Programme Evaluation, Synthesis Report</w:t>
            </w:r>
            <w:r w:rsidR="0019469C">
              <w:rPr>
                <w:rFonts w:cstheme="minorHAnsi"/>
                <w:b/>
                <w:bCs/>
                <w:color w:val="2F5496" w:themeColor="accent1" w:themeShade="BF"/>
              </w:rPr>
              <w:t>.</w:t>
            </w:r>
          </w:p>
          <w:p w14:paraId="338BA70B" w14:textId="7E4D6E25" w:rsidR="0001431D" w:rsidRPr="009D09CA" w:rsidRDefault="0001431D" w:rsidP="0001431D">
            <w:pPr>
              <w:autoSpaceDE w:val="0"/>
              <w:autoSpaceDN w:val="0"/>
              <w:adjustRightInd w:val="0"/>
              <w:rPr>
                <w:rFonts w:cstheme="minorHAnsi"/>
              </w:rPr>
            </w:pPr>
          </w:p>
        </w:tc>
        <w:tc>
          <w:tcPr>
            <w:tcW w:w="1417" w:type="dxa"/>
          </w:tcPr>
          <w:p w14:paraId="6643A990" w14:textId="1406E644" w:rsidR="0001431D" w:rsidRDefault="005D7ED6" w:rsidP="0001431D">
            <w:r>
              <w:lastRenderedPageBreak/>
              <w:t>Y</w:t>
            </w:r>
            <w:r w:rsidR="00DF0547" w:rsidRPr="00DF0547">
              <w:t>oung people (aged 10–24 years) in seven countries</w:t>
            </w:r>
            <w:r w:rsidR="00DF0547">
              <w:t xml:space="preserve">: </w:t>
            </w:r>
          </w:p>
          <w:p w14:paraId="6A3A606A" w14:textId="77777777" w:rsidR="00DF0547" w:rsidRDefault="00DF0547" w:rsidP="0001431D"/>
          <w:p w14:paraId="0F942B23" w14:textId="21A88FD4" w:rsidR="00DF0547" w:rsidRDefault="00DF0547" w:rsidP="0001431D">
            <w:r>
              <w:t>Uganda</w:t>
            </w:r>
            <w:r>
              <w:br/>
              <w:t>Kenya</w:t>
            </w:r>
            <w:r>
              <w:br/>
              <w:t>Ghana</w:t>
            </w:r>
            <w:r>
              <w:br/>
              <w:t>Senegal</w:t>
            </w:r>
            <w:r>
              <w:br/>
              <w:t>Ethiopia</w:t>
            </w:r>
            <w:r>
              <w:br/>
              <w:t>Pakistan</w:t>
            </w:r>
            <w:r>
              <w:br/>
              <w:t>Indonesia</w:t>
            </w:r>
            <w:r>
              <w:br/>
            </w:r>
          </w:p>
        </w:tc>
        <w:tc>
          <w:tcPr>
            <w:tcW w:w="1701" w:type="dxa"/>
          </w:tcPr>
          <w:p w14:paraId="5E5F0048" w14:textId="77777777" w:rsidR="00DF0547" w:rsidRDefault="00DF0547" w:rsidP="0001431D">
            <w:r>
              <w:lastRenderedPageBreak/>
              <w:t xml:space="preserve">Evaluation report via: </w:t>
            </w:r>
            <w:r>
              <w:br/>
            </w:r>
          </w:p>
          <w:p w14:paraId="598AE383" w14:textId="40470636" w:rsidR="00DF0547" w:rsidRDefault="00DF0547" w:rsidP="0001431D">
            <w:r>
              <w:t>document analysis</w:t>
            </w:r>
            <w:r>
              <w:br/>
            </w:r>
            <w:r>
              <w:lastRenderedPageBreak/>
              <w:br/>
              <w:t>Web-survey with local partners + Delphi approach</w:t>
            </w:r>
            <w:r>
              <w:br/>
            </w:r>
            <w:r>
              <w:br/>
              <w:t>Interviews (f2f/telephone)</w:t>
            </w:r>
          </w:p>
          <w:p w14:paraId="47E8BD13" w14:textId="77777777" w:rsidR="00DF0547" w:rsidRDefault="00DF0547" w:rsidP="0001431D"/>
          <w:p w14:paraId="6D334E60" w14:textId="77777777" w:rsidR="00DF0547" w:rsidRDefault="00DF0547" w:rsidP="0001431D">
            <w:r>
              <w:t>Workshop</w:t>
            </w:r>
          </w:p>
          <w:p w14:paraId="506B75DD" w14:textId="77777777" w:rsidR="00DF0547" w:rsidRDefault="00DF0547" w:rsidP="0001431D"/>
          <w:p w14:paraId="6A8292CA" w14:textId="77777777" w:rsidR="00DF0547" w:rsidRDefault="00DF0547" w:rsidP="0001431D">
            <w:r>
              <w:t>Focus group</w:t>
            </w:r>
          </w:p>
          <w:p w14:paraId="4247A4E6" w14:textId="0145B6CD" w:rsidR="00DF0547" w:rsidRDefault="00DF0547" w:rsidP="0001431D"/>
        </w:tc>
        <w:tc>
          <w:tcPr>
            <w:tcW w:w="2774" w:type="dxa"/>
          </w:tcPr>
          <w:p w14:paraId="36D2FD92" w14:textId="77777777" w:rsidR="0001431D" w:rsidRDefault="00455196" w:rsidP="0001431D">
            <w:r>
              <w:lastRenderedPageBreak/>
              <w:t>T</w:t>
            </w:r>
            <w:r w:rsidRPr="00455196">
              <w:t xml:space="preserve">he ASK programme </w:t>
            </w:r>
            <w:r w:rsidR="006C4D04">
              <w:t>(</w:t>
            </w:r>
            <w:r w:rsidRPr="00455196">
              <w:t>Access, Services, Knowledge</w:t>
            </w:r>
            <w:r w:rsidR="006C4D04">
              <w:t>)</w:t>
            </w:r>
            <w:r w:rsidRPr="00455196">
              <w:t xml:space="preserve"> targets key elements in meeting young people’s needs: information </w:t>
            </w:r>
            <w:r w:rsidRPr="00455196">
              <w:lastRenderedPageBreak/>
              <w:t>and education; youth-targeted and youth-friendly services; and raising awareness and acceptance of young people’s sexuality.</w:t>
            </w:r>
          </w:p>
          <w:p w14:paraId="2E8F864E" w14:textId="77777777" w:rsidR="006C4D04" w:rsidRDefault="006C4D04" w:rsidP="0001431D"/>
          <w:p w14:paraId="518DD476" w14:textId="03622DAB" w:rsidR="006C4D04" w:rsidRDefault="006C4D04" w:rsidP="0001431D">
            <w:r>
              <w:t xml:space="preserve">Sub-component: </w:t>
            </w:r>
            <w:r w:rsidRPr="006C4D04">
              <w:t>electronic and mobile health (e&amp;m health) tools</w:t>
            </w:r>
            <w:r>
              <w:t xml:space="preserve"> e.g </w:t>
            </w:r>
            <w:r w:rsidR="00E206CF">
              <w:t>mobile phone apps, web-based information platforms, social media and chat.</w:t>
            </w:r>
          </w:p>
        </w:tc>
        <w:tc>
          <w:tcPr>
            <w:tcW w:w="3043" w:type="dxa"/>
          </w:tcPr>
          <w:p w14:paraId="3CDFC7D6" w14:textId="5C079218" w:rsidR="00455196" w:rsidRDefault="00455196" w:rsidP="00DF0547">
            <w:r>
              <w:lastRenderedPageBreak/>
              <w:t>T</w:t>
            </w:r>
            <w:r w:rsidRPr="00455196">
              <w:t xml:space="preserve">he multi-component approach of ASK consists of three elements: </w:t>
            </w:r>
            <w:r w:rsidRPr="00455196">
              <w:rPr>
                <w:b/>
                <w:bCs/>
              </w:rPr>
              <w:t>demand, supply and support</w:t>
            </w:r>
            <w:r w:rsidRPr="00455196">
              <w:t xml:space="preserve">, which </w:t>
            </w:r>
            <w:r w:rsidRPr="00455196">
              <w:lastRenderedPageBreak/>
              <w:t>each have their own strategy but also influence each other:</w:t>
            </w:r>
          </w:p>
          <w:p w14:paraId="1DDE1BDC" w14:textId="77777777" w:rsidR="00455196" w:rsidRDefault="00455196" w:rsidP="00DF0547"/>
          <w:p w14:paraId="39A964D3" w14:textId="4E8946AE" w:rsidR="00DF0547" w:rsidRDefault="00DF0547" w:rsidP="00DF0547">
            <w:r>
              <w:t xml:space="preserve">Through the provision of SRHR information, the ASK programme empowers young people to make healthy and well-informed decisions (improving knowledge, skills and self-efficacy of young people). </w:t>
            </w:r>
          </w:p>
          <w:p w14:paraId="68200AD9" w14:textId="77777777" w:rsidR="00DF0547" w:rsidRDefault="00DF0547" w:rsidP="00DF0547"/>
          <w:p w14:paraId="366FFA72" w14:textId="77777777" w:rsidR="0001431D" w:rsidRDefault="00DF0547" w:rsidP="00DF0547">
            <w:r>
              <w:t>Community sensitization, participation and mobilization activities are implemented to create an environment that accepts adolescent SRHR and increases broad community support for sexuality education and youth-friendly SRH services. Furthermore, lobbying and advocacy activities are undertaken to facilitate the creation of policies and laws that are supportive of young people’s rights and needs</w:t>
            </w:r>
          </w:p>
          <w:p w14:paraId="491C8297" w14:textId="1A33206F" w:rsidR="00D47B8E" w:rsidRDefault="00D47B8E" w:rsidP="00DF0547"/>
        </w:tc>
      </w:tr>
      <w:tr w:rsidR="0001431D" w14:paraId="045E5181" w14:textId="77777777" w:rsidTr="007C7C5D">
        <w:tc>
          <w:tcPr>
            <w:tcW w:w="2122" w:type="dxa"/>
            <w:shd w:val="clear" w:color="auto" w:fill="auto"/>
          </w:tcPr>
          <w:p w14:paraId="7D69E3DB" w14:textId="619F9B4B" w:rsidR="0001431D" w:rsidRDefault="00564106" w:rsidP="0001431D">
            <w:pPr>
              <w:autoSpaceDE w:val="0"/>
              <w:autoSpaceDN w:val="0"/>
              <w:adjustRightInd w:val="0"/>
              <w:rPr>
                <w:rStyle w:val="author"/>
                <w:rFonts w:cstheme="minorHAnsi"/>
                <w:color w:val="000000"/>
              </w:rPr>
            </w:pPr>
            <w:r>
              <w:rPr>
                <w:rStyle w:val="author"/>
                <w:rFonts w:cstheme="minorHAnsi"/>
                <w:color w:val="000000"/>
              </w:rPr>
              <w:lastRenderedPageBreak/>
              <w:t>2</w:t>
            </w:r>
            <w:r w:rsidR="00495FAF">
              <w:rPr>
                <w:rStyle w:val="author"/>
                <w:rFonts w:cstheme="minorHAnsi"/>
                <w:color w:val="000000"/>
              </w:rPr>
              <w:t>0</w:t>
            </w:r>
            <w:r>
              <w:rPr>
                <w:rStyle w:val="author"/>
                <w:rFonts w:cstheme="minorHAnsi"/>
                <w:color w:val="000000"/>
              </w:rPr>
              <w:t>_</w:t>
            </w:r>
            <w:r w:rsidR="0001431D">
              <w:rPr>
                <w:rStyle w:val="author"/>
                <w:rFonts w:cstheme="minorHAnsi"/>
                <w:color w:val="000000"/>
              </w:rPr>
              <w:t>USAID &amp; Momentum (2021)</w:t>
            </w:r>
          </w:p>
          <w:p w14:paraId="46EE90D9" w14:textId="77777777" w:rsidR="0001431D" w:rsidRDefault="0001431D" w:rsidP="0001431D">
            <w:pPr>
              <w:autoSpaceDE w:val="0"/>
              <w:autoSpaceDN w:val="0"/>
              <w:adjustRightInd w:val="0"/>
              <w:rPr>
                <w:rStyle w:val="author"/>
                <w:rFonts w:cstheme="minorHAnsi"/>
                <w:color w:val="000000"/>
              </w:rPr>
            </w:pPr>
          </w:p>
          <w:p w14:paraId="023D2333" w14:textId="7873971F" w:rsidR="0001431D" w:rsidRDefault="0001431D" w:rsidP="0001431D">
            <w:pPr>
              <w:autoSpaceDE w:val="0"/>
              <w:autoSpaceDN w:val="0"/>
              <w:adjustRightInd w:val="0"/>
              <w:rPr>
                <w:rStyle w:val="author"/>
                <w:rFonts w:cstheme="minorHAnsi"/>
                <w:b/>
                <w:bCs/>
                <w:color w:val="2F5496" w:themeColor="accent1" w:themeShade="BF"/>
              </w:rPr>
            </w:pPr>
            <w:r w:rsidRPr="0001431D">
              <w:rPr>
                <w:rStyle w:val="author"/>
                <w:rFonts w:cstheme="minorHAnsi"/>
                <w:b/>
                <w:bCs/>
                <w:color w:val="2F5496" w:themeColor="accent1" w:themeShade="BF"/>
              </w:rPr>
              <w:t>The power of youth voices: How youth are holding their health systems accountable for family planning and reproductive health</w:t>
            </w:r>
            <w:r w:rsidR="008C5DFB">
              <w:rPr>
                <w:rStyle w:val="author"/>
                <w:rFonts w:cstheme="minorHAnsi"/>
                <w:b/>
                <w:bCs/>
                <w:color w:val="2F5496" w:themeColor="accent1" w:themeShade="BF"/>
              </w:rPr>
              <w:t>.</w:t>
            </w:r>
          </w:p>
          <w:p w14:paraId="774FF6EF" w14:textId="77777777" w:rsidR="002040E8" w:rsidRDefault="002040E8" w:rsidP="0001431D">
            <w:pPr>
              <w:autoSpaceDE w:val="0"/>
              <w:autoSpaceDN w:val="0"/>
              <w:adjustRightInd w:val="0"/>
              <w:rPr>
                <w:rStyle w:val="author"/>
                <w:color w:val="2F5496" w:themeColor="accent1" w:themeShade="BF"/>
              </w:rPr>
            </w:pPr>
          </w:p>
          <w:p w14:paraId="6AEF62C8" w14:textId="7E7C081B" w:rsidR="002040E8" w:rsidRPr="0001431D" w:rsidRDefault="002040E8" w:rsidP="0001431D">
            <w:pPr>
              <w:autoSpaceDE w:val="0"/>
              <w:autoSpaceDN w:val="0"/>
              <w:adjustRightInd w:val="0"/>
              <w:rPr>
                <w:rFonts w:cstheme="minorHAnsi"/>
                <w:b/>
                <w:bCs/>
              </w:rPr>
            </w:pPr>
          </w:p>
        </w:tc>
        <w:tc>
          <w:tcPr>
            <w:tcW w:w="1417" w:type="dxa"/>
          </w:tcPr>
          <w:p w14:paraId="0B796FB8" w14:textId="77777777" w:rsidR="0001431D" w:rsidRDefault="003D57D0" w:rsidP="0001431D">
            <w:r>
              <w:t>Youth</w:t>
            </w:r>
          </w:p>
          <w:p w14:paraId="6C80DAEF" w14:textId="77777777" w:rsidR="003D57D0" w:rsidRDefault="003D57D0" w:rsidP="0001431D"/>
          <w:p w14:paraId="7CAD8B5D" w14:textId="5102585C" w:rsidR="003D57D0" w:rsidRDefault="003D57D0" w:rsidP="0001431D">
            <w:r>
              <w:t>Global</w:t>
            </w:r>
          </w:p>
        </w:tc>
        <w:tc>
          <w:tcPr>
            <w:tcW w:w="1701" w:type="dxa"/>
          </w:tcPr>
          <w:p w14:paraId="2CCBBAD6" w14:textId="77777777" w:rsidR="0001431D" w:rsidRDefault="003D57D0" w:rsidP="0001431D">
            <w:r>
              <w:t>Landscape analysis Report</w:t>
            </w:r>
          </w:p>
          <w:p w14:paraId="7F9AAEED" w14:textId="77777777" w:rsidR="003D57D0" w:rsidRDefault="003D57D0" w:rsidP="0001431D"/>
          <w:p w14:paraId="0652E800" w14:textId="77777777" w:rsidR="003D57D0" w:rsidRDefault="003D57D0" w:rsidP="0001431D">
            <w:r>
              <w:t>D</w:t>
            </w:r>
            <w:r w:rsidRPr="003D57D0">
              <w:t>esk review of peer-reviewed and grey literature</w:t>
            </w:r>
            <w:r>
              <w:br/>
            </w:r>
          </w:p>
          <w:p w14:paraId="0D7322D3" w14:textId="77777777" w:rsidR="003D57D0" w:rsidRDefault="003D57D0" w:rsidP="0001431D">
            <w:r>
              <w:t>I</w:t>
            </w:r>
            <w:r w:rsidRPr="003D57D0">
              <w:t>n-depth interviews with youth,</w:t>
            </w:r>
            <w:r>
              <w:t xml:space="preserve"> </w:t>
            </w:r>
            <w:r w:rsidRPr="003D57D0">
              <w:t xml:space="preserve">academics, and representatives of implementing organizations. </w:t>
            </w:r>
          </w:p>
          <w:p w14:paraId="7D07F1F3" w14:textId="77777777" w:rsidR="003D57D0" w:rsidRDefault="003D57D0" w:rsidP="0001431D"/>
          <w:p w14:paraId="0C88D412" w14:textId="77777777" w:rsidR="003D57D0" w:rsidRDefault="003D57D0" w:rsidP="0001431D">
            <w:r>
              <w:t>V</w:t>
            </w:r>
            <w:r w:rsidRPr="003D57D0">
              <w:t xml:space="preserve">irtual consultation with youth </w:t>
            </w:r>
          </w:p>
          <w:p w14:paraId="28C8609A" w14:textId="4CBD12D8" w:rsidR="005F4466" w:rsidRDefault="005F4466" w:rsidP="0001431D"/>
        </w:tc>
        <w:tc>
          <w:tcPr>
            <w:tcW w:w="2774" w:type="dxa"/>
            <w:shd w:val="clear" w:color="auto" w:fill="auto"/>
          </w:tcPr>
          <w:p w14:paraId="17FE07ED" w14:textId="77777777" w:rsidR="0001431D" w:rsidRDefault="000E1DEF" w:rsidP="000E1DEF">
            <w:pPr>
              <w:autoSpaceDE w:val="0"/>
              <w:autoSpaceDN w:val="0"/>
              <w:adjustRightInd w:val="0"/>
              <w:spacing w:after="70"/>
              <w:rPr>
                <w:rFonts w:ascii="Calibri" w:hAnsi="Calibri" w:cs="Calibri"/>
                <w:color w:val="000000"/>
              </w:rPr>
            </w:pPr>
            <w:r w:rsidRPr="000E1DEF">
              <w:rPr>
                <w:rFonts w:cstheme="minorHAnsi"/>
                <w:color w:val="000000"/>
              </w:rPr>
              <w:t>Digital approaches</w:t>
            </w:r>
            <w:r w:rsidRPr="000E1DEF">
              <w:rPr>
                <w:rFonts w:ascii="Calibri" w:hAnsi="Calibri" w:cs="Calibri"/>
                <w:color w:val="000000"/>
              </w:rPr>
              <w:t xml:space="preserve"> </w:t>
            </w:r>
            <w:r w:rsidR="00822740">
              <w:rPr>
                <w:rFonts w:ascii="Calibri" w:hAnsi="Calibri" w:cs="Calibri"/>
                <w:color w:val="000000"/>
              </w:rPr>
              <w:t>mentioned in report:</w:t>
            </w:r>
          </w:p>
          <w:p w14:paraId="3F32CA48" w14:textId="1A86F9DC" w:rsidR="00822740" w:rsidRDefault="00822740" w:rsidP="000E1DEF">
            <w:pPr>
              <w:autoSpaceDE w:val="0"/>
              <w:autoSpaceDN w:val="0"/>
              <w:adjustRightInd w:val="0"/>
              <w:spacing w:after="70"/>
              <w:rPr>
                <w:rFonts w:ascii="Calibri" w:hAnsi="Calibri" w:cs="Calibri"/>
                <w:color w:val="000000"/>
              </w:rPr>
            </w:pPr>
          </w:p>
          <w:p w14:paraId="4AD0EC3C" w14:textId="05C0CC67" w:rsidR="00822740" w:rsidRDefault="00822740" w:rsidP="00822740">
            <w:pPr>
              <w:pStyle w:val="Default"/>
              <w:rPr>
                <w:sz w:val="18"/>
                <w:szCs w:val="18"/>
              </w:rPr>
            </w:pPr>
            <w:r>
              <w:rPr>
                <w:sz w:val="18"/>
                <w:szCs w:val="18"/>
              </w:rPr>
              <w:t xml:space="preserve">MobiSAfAIDS application for phones. Youth report on the quality and delivery of FP/RH care, which then is then fed back to the facilities and SAFAids in real-time to inform quality improvement and advocacy </w:t>
            </w:r>
          </w:p>
          <w:p w14:paraId="472C2E42" w14:textId="21846317" w:rsidR="00822740" w:rsidRDefault="00822740" w:rsidP="000E1DEF">
            <w:pPr>
              <w:autoSpaceDE w:val="0"/>
              <w:autoSpaceDN w:val="0"/>
              <w:adjustRightInd w:val="0"/>
              <w:spacing w:after="70"/>
              <w:rPr>
                <w:rFonts w:ascii="Calibri" w:hAnsi="Calibri" w:cs="Calibri"/>
                <w:color w:val="000000"/>
              </w:rPr>
            </w:pPr>
          </w:p>
          <w:p w14:paraId="6EDA21EC" w14:textId="41546042" w:rsidR="007C7C5D" w:rsidRDefault="007C7C5D" w:rsidP="000E1DEF">
            <w:pPr>
              <w:autoSpaceDE w:val="0"/>
              <w:autoSpaceDN w:val="0"/>
              <w:adjustRightInd w:val="0"/>
              <w:spacing w:after="70"/>
              <w:rPr>
                <w:rFonts w:ascii="Calibri" w:hAnsi="Calibri" w:cs="Calibri"/>
                <w:color w:val="000000"/>
              </w:rPr>
            </w:pPr>
          </w:p>
          <w:p w14:paraId="5CFD91D3" w14:textId="06D0414B" w:rsidR="007C7C5D" w:rsidRDefault="007C7C5D" w:rsidP="000E1DEF">
            <w:pPr>
              <w:autoSpaceDE w:val="0"/>
              <w:autoSpaceDN w:val="0"/>
              <w:adjustRightInd w:val="0"/>
              <w:spacing w:after="70"/>
              <w:rPr>
                <w:rFonts w:ascii="Calibri" w:hAnsi="Calibri" w:cs="Calibri"/>
                <w:color w:val="000000"/>
              </w:rPr>
            </w:pPr>
          </w:p>
          <w:p w14:paraId="7E659476" w14:textId="785BF5A1" w:rsidR="007C7C5D" w:rsidRDefault="007C7C5D" w:rsidP="000E1DEF">
            <w:pPr>
              <w:autoSpaceDE w:val="0"/>
              <w:autoSpaceDN w:val="0"/>
              <w:adjustRightInd w:val="0"/>
              <w:spacing w:after="70"/>
              <w:rPr>
                <w:rFonts w:ascii="Calibri" w:hAnsi="Calibri" w:cs="Calibri"/>
                <w:color w:val="000000"/>
              </w:rPr>
            </w:pPr>
          </w:p>
          <w:p w14:paraId="7AEB1446" w14:textId="62B13E99" w:rsidR="00E00A4C" w:rsidRDefault="00E00A4C" w:rsidP="000E1DEF">
            <w:pPr>
              <w:autoSpaceDE w:val="0"/>
              <w:autoSpaceDN w:val="0"/>
              <w:adjustRightInd w:val="0"/>
              <w:spacing w:after="70"/>
              <w:rPr>
                <w:rFonts w:ascii="Calibri" w:hAnsi="Calibri" w:cs="Calibri"/>
                <w:color w:val="000000"/>
              </w:rPr>
            </w:pPr>
          </w:p>
          <w:p w14:paraId="44BB7163" w14:textId="77777777" w:rsidR="00DF5750" w:rsidRDefault="00DF5750" w:rsidP="000E1DEF">
            <w:pPr>
              <w:autoSpaceDE w:val="0"/>
              <w:autoSpaceDN w:val="0"/>
              <w:adjustRightInd w:val="0"/>
              <w:spacing w:after="70"/>
              <w:rPr>
                <w:rFonts w:ascii="Calibri" w:hAnsi="Calibri" w:cs="Calibri"/>
                <w:color w:val="000000"/>
              </w:rPr>
            </w:pPr>
          </w:p>
          <w:p w14:paraId="6D24A37E" w14:textId="77777777" w:rsidR="00E00A4C" w:rsidRDefault="00E00A4C" w:rsidP="000E1DEF">
            <w:pPr>
              <w:autoSpaceDE w:val="0"/>
              <w:autoSpaceDN w:val="0"/>
              <w:adjustRightInd w:val="0"/>
              <w:spacing w:after="70"/>
              <w:rPr>
                <w:rFonts w:ascii="Calibri" w:hAnsi="Calibri" w:cs="Calibri"/>
                <w:color w:val="000000"/>
              </w:rPr>
            </w:pPr>
          </w:p>
          <w:p w14:paraId="5678C822" w14:textId="67BC7B9E" w:rsidR="00822740" w:rsidRDefault="00822740" w:rsidP="00EF4F88">
            <w:pPr>
              <w:pStyle w:val="Default"/>
              <w:rPr>
                <w:sz w:val="18"/>
                <w:szCs w:val="18"/>
              </w:rPr>
            </w:pPr>
            <w:r>
              <w:rPr>
                <w:sz w:val="18"/>
                <w:szCs w:val="18"/>
              </w:rPr>
              <w:t xml:space="preserve">SAUTIPlus app operated on phones used by peer educators and computers and tablets used by health centers to collect and monitor data on quality of service provision </w:t>
            </w:r>
          </w:p>
          <w:p w14:paraId="2A2ECA7D" w14:textId="5426257B" w:rsidR="007C7C5D" w:rsidRPr="00822740" w:rsidRDefault="007C7C5D" w:rsidP="00EF4F88">
            <w:pPr>
              <w:pStyle w:val="Default"/>
              <w:rPr>
                <w:sz w:val="18"/>
                <w:szCs w:val="18"/>
              </w:rPr>
            </w:pPr>
          </w:p>
        </w:tc>
        <w:tc>
          <w:tcPr>
            <w:tcW w:w="3043" w:type="dxa"/>
            <w:shd w:val="clear" w:color="auto" w:fill="auto"/>
          </w:tcPr>
          <w:p w14:paraId="41B1EE2F" w14:textId="77777777" w:rsidR="0001431D" w:rsidRDefault="0001431D" w:rsidP="0001431D"/>
          <w:p w14:paraId="69666C45" w14:textId="77777777" w:rsidR="00EF4F88" w:rsidRDefault="00EF4F88" w:rsidP="0001431D"/>
          <w:p w14:paraId="5CAB2F59" w14:textId="77777777" w:rsidR="00EF4F88" w:rsidRDefault="00EF4F88" w:rsidP="0001431D"/>
          <w:p w14:paraId="68385413" w14:textId="77777777" w:rsidR="007C7C5D" w:rsidRDefault="007C7C5D" w:rsidP="005B6121">
            <w:pPr>
              <w:autoSpaceDE w:val="0"/>
              <w:autoSpaceDN w:val="0"/>
              <w:adjustRightInd w:val="0"/>
              <w:rPr>
                <w:rFonts w:ascii="Calibri" w:hAnsi="Calibri" w:cs="Calibri"/>
                <w:color w:val="000000"/>
                <w:sz w:val="21"/>
                <w:szCs w:val="21"/>
              </w:rPr>
            </w:pPr>
            <w:r>
              <w:rPr>
                <w:rFonts w:ascii="Calibri" w:hAnsi="Calibri" w:cs="Calibri"/>
                <w:color w:val="000000"/>
                <w:sz w:val="21"/>
                <w:szCs w:val="21"/>
              </w:rPr>
              <w:t>I</w:t>
            </w:r>
            <w:r w:rsidR="005B6121" w:rsidRPr="005B6121">
              <w:rPr>
                <w:rFonts w:ascii="Calibri" w:hAnsi="Calibri" w:cs="Calibri"/>
                <w:color w:val="000000"/>
                <w:sz w:val="21"/>
                <w:szCs w:val="21"/>
              </w:rPr>
              <w:t>mpacts to date have included a marked increase in the number of young people accessing health facilities</w:t>
            </w:r>
            <w:r>
              <w:rPr>
                <w:rFonts w:ascii="Calibri" w:hAnsi="Calibri" w:cs="Calibri"/>
                <w:color w:val="000000"/>
                <w:sz w:val="21"/>
                <w:szCs w:val="21"/>
              </w:rPr>
              <w:t>;</w:t>
            </w:r>
            <w:r w:rsidR="005B6121" w:rsidRPr="005B6121">
              <w:rPr>
                <w:rFonts w:ascii="Calibri" w:hAnsi="Calibri" w:cs="Calibri"/>
                <w:color w:val="000000"/>
                <w:sz w:val="21"/>
                <w:szCs w:val="21"/>
              </w:rPr>
              <w:t xml:space="preserve"> increased awareness among government decision-makers and facility administrators of the barriers that exist for youth to access quality services. </w:t>
            </w:r>
          </w:p>
          <w:p w14:paraId="70CA7200" w14:textId="451E3D0B" w:rsidR="007C7C5D" w:rsidRDefault="007C7C5D" w:rsidP="005B6121">
            <w:pPr>
              <w:autoSpaceDE w:val="0"/>
              <w:autoSpaceDN w:val="0"/>
              <w:adjustRightInd w:val="0"/>
              <w:rPr>
                <w:rFonts w:ascii="Calibri" w:hAnsi="Calibri" w:cs="Calibri"/>
                <w:color w:val="000000"/>
                <w:sz w:val="21"/>
                <w:szCs w:val="21"/>
              </w:rPr>
            </w:pPr>
          </w:p>
          <w:p w14:paraId="2BFAA24A" w14:textId="77777777" w:rsidR="007C7C5D" w:rsidRPr="004742FE" w:rsidRDefault="007C7C5D" w:rsidP="0001431D"/>
          <w:p w14:paraId="4545262F" w14:textId="31A0F7A2" w:rsidR="00EF4F88" w:rsidRPr="004742FE" w:rsidRDefault="00EF4F88" w:rsidP="0001431D"/>
          <w:p w14:paraId="0748DA32" w14:textId="77777777" w:rsidR="00E00A4C" w:rsidRPr="004742FE" w:rsidRDefault="00E00A4C" w:rsidP="0001431D"/>
          <w:p w14:paraId="601AEF61" w14:textId="6A1D0451" w:rsidR="00EF4F88" w:rsidRDefault="00EF4F88" w:rsidP="007C7C5D">
            <w:pPr>
              <w:pStyle w:val="ListParagraph"/>
              <w:numPr>
                <w:ilvl w:val="0"/>
                <w:numId w:val="14"/>
              </w:numPr>
              <w:ind w:left="377" w:hanging="377"/>
            </w:pPr>
            <w:r>
              <w:t>No impact studies done to date</w:t>
            </w:r>
          </w:p>
        </w:tc>
      </w:tr>
      <w:tr w:rsidR="005F4466" w14:paraId="5FC582C5" w14:textId="77777777" w:rsidTr="005F4466">
        <w:tc>
          <w:tcPr>
            <w:tcW w:w="2122" w:type="dxa"/>
            <w:shd w:val="clear" w:color="auto" w:fill="auto"/>
          </w:tcPr>
          <w:p w14:paraId="590C9CA6" w14:textId="7B537FFB" w:rsidR="005F4466" w:rsidRDefault="005F4466" w:rsidP="005F4466">
            <w:pPr>
              <w:rPr>
                <w:rFonts w:cstheme="minorHAnsi"/>
                <w:color w:val="000000"/>
              </w:rPr>
            </w:pPr>
            <w:r w:rsidRPr="00D13BC3">
              <w:rPr>
                <w:rStyle w:val="author"/>
                <w:rFonts w:cstheme="minorHAnsi"/>
                <w:color w:val="000000"/>
              </w:rPr>
              <w:t>2</w:t>
            </w:r>
            <w:r w:rsidR="00495FAF">
              <w:rPr>
                <w:rStyle w:val="author"/>
                <w:rFonts w:cstheme="minorHAnsi"/>
                <w:color w:val="000000"/>
              </w:rPr>
              <w:t>1</w:t>
            </w:r>
            <w:r w:rsidRPr="00D13BC3">
              <w:rPr>
                <w:rStyle w:val="author"/>
                <w:rFonts w:cstheme="minorHAnsi"/>
                <w:color w:val="000000"/>
              </w:rPr>
              <w:t>_</w:t>
            </w:r>
            <w:r w:rsidRPr="00D13BC3">
              <w:rPr>
                <w:rFonts w:cstheme="minorHAnsi"/>
                <w:color w:val="000000"/>
              </w:rPr>
              <w:t xml:space="preserve"> Thackeray &amp; Hunter</w:t>
            </w:r>
            <w:r>
              <w:rPr>
                <w:rFonts w:cstheme="minorHAnsi"/>
                <w:color w:val="000000"/>
              </w:rPr>
              <w:t xml:space="preserve"> </w:t>
            </w:r>
            <w:r w:rsidRPr="00D13BC3">
              <w:rPr>
                <w:rFonts w:cstheme="minorHAnsi"/>
                <w:color w:val="000000"/>
              </w:rPr>
              <w:t>(2010)</w:t>
            </w:r>
          </w:p>
          <w:p w14:paraId="2EB4D3C8" w14:textId="77777777" w:rsidR="005F4466" w:rsidRDefault="005F4466" w:rsidP="005F4466">
            <w:pPr>
              <w:rPr>
                <w:rFonts w:cstheme="minorHAnsi"/>
                <w:color w:val="000000"/>
              </w:rPr>
            </w:pPr>
          </w:p>
          <w:p w14:paraId="3852C789" w14:textId="2974948C" w:rsidR="005F4466" w:rsidRPr="00467C7E" w:rsidRDefault="005F4466" w:rsidP="005F4466">
            <w:pPr>
              <w:rPr>
                <w:rFonts w:cstheme="minorHAnsi"/>
                <w:b/>
                <w:bCs/>
                <w:color w:val="2F5496" w:themeColor="accent1" w:themeShade="BF"/>
              </w:rPr>
            </w:pPr>
            <w:r w:rsidRPr="00467C7E">
              <w:rPr>
                <w:rFonts w:cstheme="minorHAnsi"/>
                <w:b/>
                <w:bCs/>
                <w:color w:val="2F5496" w:themeColor="accent1" w:themeShade="BF"/>
              </w:rPr>
              <w:lastRenderedPageBreak/>
              <w:t>Empowering youth: Use of technology in advocacy to affect social change</w:t>
            </w:r>
            <w:r>
              <w:rPr>
                <w:rFonts w:cstheme="minorHAnsi"/>
                <w:b/>
                <w:bCs/>
                <w:color w:val="2F5496" w:themeColor="accent1" w:themeShade="BF"/>
              </w:rPr>
              <w:t>.</w:t>
            </w:r>
          </w:p>
          <w:p w14:paraId="23A3DC34" w14:textId="5ABDAD48" w:rsidR="005F4466" w:rsidRDefault="005F4466" w:rsidP="005F4466">
            <w:pPr>
              <w:autoSpaceDE w:val="0"/>
              <w:autoSpaceDN w:val="0"/>
              <w:adjustRightInd w:val="0"/>
              <w:rPr>
                <w:rStyle w:val="author"/>
                <w:rFonts w:cstheme="minorHAnsi"/>
                <w:color w:val="000000"/>
              </w:rPr>
            </w:pPr>
          </w:p>
        </w:tc>
        <w:tc>
          <w:tcPr>
            <w:tcW w:w="1417" w:type="dxa"/>
            <w:shd w:val="clear" w:color="auto" w:fill="auto"/>
          </w:tcPr>
          <w:p w14:paraId="604380C5" w14:textId="24254591" w:rsidR="005F4466" w:rsidRDefault="005F4466" w:rsidP="005F4466">
            <w:r>
              <w:lastRenderedPageBreak/>
              <w:t>Youth</w:t>
            </w:r>
          </w:p>
        </w:tc>
        <w:tc>
          <w:tcPr>
            <w:tcW w:w="1701" w:type="dxa"/>
            <w:shd w:val="clear" w:color="auto" w:fill="auto"/>
          </w:tcPr>
          <w:p w14:paraId="18AFE328" w14:textId="58A3C04E" w:rsidR="005F4466" w:rsidRDefault="002355F1" w:rsidP="005F4466">
            <w:r w:rsidRPr="005D7ED6">
              <w:rPr>
                <w:color w:val="000000" w:themeColor="text1"/>
              </w:rPr>
              <w:t>Comment with empirical content</w:t>
            </w:r>
            <w:r w:rsidR="005F4466" w:rsidRPr="005D7ED6">
              <w:rPr>
                <w:color w:val="000000" w:themeColor="text1"/>
              </w:rPr>
              <w:t xml:space="preserve"> </w:t>
            </w:r>
          </w:p>
        </w:tc>
        <w:tc>
          <w:tcPr>
            <w:tcW w:w="2774" w:type="dxa"/>
            <w:shd w:val="clear" w:color="auto" w:fill="auto"/>
          </w:tcPr>
          <w:p w14:paraId="2EAA23FD" w14:textId="73AC865F" w:rsidR="005F4466" w:rsidRDefault="005F4466" w:rsidP="005F4466">
            <w:r>
              <w:t>Mainstream forms of ICT categorised as:</w:t>
            </w:r>
            <w:r>
              <w:br/>
            </w:r>
            <w:r>
              <w:br/>
              <w:t xml:space="preserve">Social Networking Sites </w:t>
            </w:r>
            <w:r>
              <w:lastRenderedPageBreak/>
              <w:t>(Applications/Wall or comments group)</w:t>
            </w:r>
            <w:r>
              <w:br/>
            </w:r>
            <w:r>
              <w:br/>
              <w:t>Mobile phones (SMS/MMS)</w:t>
            </w:r>
            <w:r>
              <w:br/>
            </w:r>
            <w:r>
              <w:br/>
              <w:t>Other Internet-based technologies (RSS/Twitter/Blog/ podcast)</w:t>
            </w:r>
            <w:r>
              <w:br/>
            </w:r>
          </w:p>
        </w:tc>
        <w:tc>
          <w:tcPr>
            <w:tcW w:w="3043" w:type="dxa"/>
            <w:shd w:val="clear" w:color="auto" w:fill="auto"/>
          </w:tcPr>
          <w:p w14:paraId="3CABDC07" w14:textId="77777777" w:rsidR="005F4466" w:rsidRDefault="005F4466" w:rsidP="005F4466">
            <w:r>
              <w:lastRenderedPageBreak/>
              <w:t xml:space="preserve">Technology makes it easy and convenient for youth to participate. It allows for </w:t>
            </w:r>
            <w:r>
              <w:lastRenderedPageBreak/>
              <w:t>integration of advocacy into their daily lives.</w:t>
            </w:r>
          </w:p>
          <w:p w14:paraId="2824D994" w14:textId="77777777" w:rsidR="005F4466" w:rsidRDefault="005F4466" w:rsidP="005F4466"/>
          <w:p w14:paraId="28BBBEDC" w14:textId="77777777" w:rsidR="005F4466" w:rsidRDefault="005F4466" w:rsidP="005F4466">
            <w:r>
              <w:t>Making deliberate efforts</w:t>
            </w:r>
          </w:p>
          <w:p w14:paraId="4595CB53" w14:textId="77777777" w:rsidR="005F4466" w:rsidRDefault="005F4466" w:rsidP="005F4466">
            <w:r>
              <w:t>to combine technology and youth advocacy will give youth a voice, increase their personal efficacy for participating in advocacy, and impact the social determinants that affect the health status of people in their communities and throughout the world.</w:t>
            </w:r>
          </w:p>
          <w:p w14:paraId="50336C10" w14:textId="77777777" w:rsidR="005F4466" w:rsidRDefault="005F4466" w:rsidP="005F4466"/>
        </w:tc>
      </w:tr>
      <w:tr w:rsidR="005F4466" w14:paraId="208C0D7A" w14:textId="77777777" w:rsidTr="005F4466">
        <w:tc>
          <w:tcPr>
            <w:tcW w:w="2122" w:type="dxa"/>
            <w:shd w:val="clear" w:color="auto" w:fill="auto"/>
          </w:tcPr>
          <w:p w14:paraId="4806EBEE" w14:textId="32FCFF9B" w:rsidR="005F4466" w:rsidRDefault="005F4466" w:rsidP="005F4466">
            <w:pPr>
              <w:autoSpaceDE w:val="0"/>
              <w:autoSpaceDN w:val="0"/>
              <w:adjustRightInd w:val="0"/>
              <w:rPr>
                <w:rFonts w:cstheme="minorHAnsi"/>
                <w:color w:val="000000"/>
              </w:rPr>
            </w:pPr>
            <w:r>
              <w:rPr>
                <w:rStyle w:val="author"/>
                <w:rFonts w:cstheme="minorHAnsi"/>
                <w:color w:val="000000"/>
              </w:rPr>
              <w:lastRenderedPageBreak/>
              <w:t>2</w:t>
            </w:r>
            <w:r w:rsidR="00495FAF">
              <w:rPr>
                <w:rStyle w:val="author"/>
                <w:rFonts w:cstheme="minorHAnsi"/>
                <w:color w:val="000000"/>
              </w:rPr>
              <w:t>2</w:t>
            </w:r>
            <w:r>
              <w:rPr>
                <w:rStyle w:val="author"/>
                <w:rFonts w:cstheme="minorHAnsi"/>
                <w:color w:val="000000"/>
              </w:rPr>
              <w:t>_</w:t>
            </w:r>
            <w:r w:rsidRPr="00804A70">
              <w:rPr>
                <w:rFonts w:cstheme="minorHAnsi"/>
                <w:color w:val="000000"/>
              </w:rPr>
              <w:t xml:space="preserve"> Waldman</w:t>
            </w:r>
            <w:r>
              <w:rPr>
                <w:rFonts w:cstheme="minorHAnsi"/>
                <w:color w:val="000000"/>
              </w:rPr>
              <w:t xml:space="preserve"> et al.</w:t>
            </w:r>
            <w:r w:rsidRPr="00804A70">
              <w:rPr>
                <w:rFonts w:cstheme="minorHAnsi"/>
                <w:color w:val="000000"/>
              </w:rPr>
              <w:t xml:space="preserve"> (2018)</w:t>
            </w:r>
          </w:p>
          <w:p w14:paraId="2D4F11DF" w14:textId="77777777" w:rsidR="005F4466" w:rsidRDefault="005F4466" w:rsidP="005F4466">
            <w:pPr>
              <w:autoSpaceDE w:val="0"/>
              <w:autoSpaceDN w:val="0"/>
              <w:adjustRightInd w:val="0"/>
              <w:rPr>
                <w:rFonts w:cstheme="minorHAnsi"/>
                <w:color w:val="000000"/>
              </w:rPr>
            </w:pPr>
          </w:p>
          <w:p w14:paraId="14C780CE" w14:textId="33F3C25F" w:rsidR="005F4466" w:rsidRPr="00467C7E" w:rsidRDefault="005F4466" w:rsidP="005F4466">
            <w:pPr>
              <w:autoSpaceDE w:val="0"/>
              <w:autoSpaceDN w:val="0"/>
              <w:adjustRightInd w:val="0"/>
              <w:rPr>
                <w:rFonts w:cstheme="minorHAnsi"/>
                <w:b/>
                <w:bCs/>
                <w:color w:val="2F5496" w:themeColor="accent1" w:themeShade="BF"/>
              </w:rPr>
            </w:pPr>
            <w:r w:rsidRPr="00467C7E">
              <w:rPr>
                <w:rFonts w:cstheme="minorHAnsi"/>
                <w:b/>
                <w:bCs/>
                <w:color w:val="2F5496" w:themeColor="accent1" w:themeShade="BF"/>
              </w:rPr>
              <w:t>‘We have the internet in our hands’: Bangladeshi college students’ use of ICTs for health information</w:t>
            </w:r>
            <w:r>
              <w:rPr>
                <w:rFonts w:cstheme="minorHAnsi"/>
                <w:b/>
                <w:bCs/>
                <w:color w:val="2F5496" w:themeColor="accent1" w:themeShade="BF"/>
              </w:rPr>
              <w:t>.</w:t>
            </w:r>
          </w:p>
          <w:p w14:paraId="06A0E456" w14:textId="650BE7C6" w:rsidR="005F4466" w:rsidRDefault="005F4466" w:rsidP="005F4466">
            <w:pPr>
              <w:autoSpaceDE w:val="0"/>
              <w:autoSpaceDN w:val="0"/>
              <w:adjustRightInd w:val="0"/>
              <w:rPr>
                <w:rStyle w:val="author"/>
                <w:rFonts w:cstheme="minorHAnsi"/>
                <w:color w:val="000000"/>
              </w:rPr>
            </w:pPr>
          </w:p>
        </w:tc>
        <w:tc>
          <w:tcPr>
            <w:tcW w:w="1417" w:type="dxa"/>
            <w:shd w:val="clear" w:color="auto" w:fill="auto"/>
          </w:tcPr>
          <w:p w14:paraId="46E66635" w14:textId="77777777" w:rsidR="005F4466" w:rsidRDefault="005F4466" w:rsidP="005F4466">
            <w:r>
              <w:t>Youth, college students</w:t>
            </w:r>
          </w:p>
          <w:p w14:paraId="0FEBCDB5" w14:textId="77777777" w:rsidR="005F4466" w:rsidRDefault="005F4466" w:rsidP="005F4466"/>
          <w:p w14:paraId="643F530C" w14:textId="77777777" w:rsidR="005F4466" w:rsidRDefault="005F4466" w:rsidP="005F4466">
            <w:r>
              <w:t>Bangladesh</w:t>
            </w:r>
          </w:p>
          <w:p w14:paraId="65646EB0" w14:textId="77777777" w:rsidR="005F4466" w:rsidRDefault="005F4466" w:rsidP="005F4466"/>
        </w:tc>
        <w:tc>
          <w:tcPr>
            <w:tcW w:w="1701" w:type="dxa"/>
            <w:shd w:val="clear" w:color="auto" w:fill="auto"/>
          </w:tcPr>
          <w:p w14:paraId="6C61D956" w14:textId="77777777" w:rsidR="005F4466" w:rsidRDefault="005F4466" w:rsidP="005F4466">
            <w:r>
              <w:t>Qualitative survey</w:t>
            </w:r>
          </w:p>
          <w:p w14:paraId="00DB9A41" w14:textId="77777777" w:rsidR="005F4466" w:rsidRDefault="005F4466" w:rsidP="005F4466"/>
          <w:p w14:paraId="03B95335" w14:textId="77777777" w:rsidR="005F4466" w:rsidRDefault="005F4466" w:rsidP="005F4466">
            <w:r>
              <w:t>Focus groups</w:t>
            </w:r>
          </w:p>
          <w:p w14:paraId="77B9D671" w14:textId="77777777" w:rsidR="005F4466" w:rsidRDefault="005F4466" w:rsidP="005F4466"/>
          <w:p w14:paraId="58F73FA9" w14:textId="2F64AF9C" w:rsidR="005F4466" w:rsidRDefault="005F4466" w:rsidP="005F4466">
            <w:r>
              <w:t>In-depth interviews</w:t>
            </w:r>
          </w:p>
        </w:tc>
        <w:tc>
          <w:tcPr>
            <w:tcW w:w="2774" w:type="dxa"/>
            <w:shd w:val="clear" w:color="auto" w:fill="auto"/>
          </w:tcPr>
          <w:p w14:paraId="20521B8D" w14:textId="44B1C651" w:rsidR="005F4466" w:rsidRDefault="005F4466" w:rsidP="005F4466">
            <w:r>
              <w:t>Mobile phones and internet use</w:t>
            </w:r>
          </w:p>
        </w:tc>
        <w:tc>
          <w:tcPr>
            <w:tcW w:w="3043" w:type="dxa"/>
            <w:shd w:val="clear" w:color="auto" w:fill="auto"/>
          </w:tcPr>
          <w:p w14:paraId="7311F8AD" w14:textId="77777777" w:rsidR="005F4466" w:rsidRDefault="005F4466" w:rsidP="005F4466">
            <w:r>
              <w:t xml:space="preserve">Personal searches for SRH and the resultant online information shared through discrete, personal face-to- face discussions has some potential to challenge social norms. This is particularly so for women students, as sharing information may enable them to bypass gatekeepers and make decisions about reproduction. </w:t>
            </w:r>
          </w:p>
          <w:p w14:paraId="08F7ABF2" w14:textId="77777777" w:rsidR="005F4466" w:rsidRDefault="005F4466" w:rsidP="005F4466"/>
        </w:tc>
      </w:tr>
      <w:tr w:rsidR="005F4466" w14:paraId="4118E981" w14:textId="77777777" w:rsidTr="005F4466">
        <w:tc>
          <w:tcPr>
            <w:tcW w:w="2122" w:type="dxa"/>
            <w:shd w:val="clear" w:color="auto" w:fill="auto"/>
          </w:tcPr>
          <w:p w14:paraId="4D1CCC14" w14:textId="44EC2FAE" w:rsidR="005F4466" w:rsidRDefault="005F4466" w:rsidP="005F4466">
            <w:pPr>
              <w:autoSpaceDE w:val="0"/>
              <w:autoSpaceDN w:val="0"/>
              <w:adjustRightInd w:val="0"/>
              <w:rPr>
                <w:rFonts w:cstheme="minorHAnsi"/>
                <w:color w:val="000000"/>
              </w:rPr>
            </w:pPr>
            <w:r>
              <w:rPr>
                <w:rStyle w:val="author"/>
                <w:rFonts w:cstheme="minorHAnsi"/>
                <w:color w:val="000000"/>
              </w:rPr>
              <w:t>2</w:t>
            </w:r>
            <w:r w:rsidR="00495FAF">
              <w:rPr>
                <w:rStyle w:val="author"/>
                <w:rFonts w:cstheme="minorHAnsi"/>
                <w:color w:val="000000"/>
              </w:rPr>
              <w:t>3</w:t>
            </w:r>
            <w:r>
              <w:rPr>
                <w:rStyle w:val="author"/>
                <w:rFonts w:cstheme="minorHAnsi"/>
                <w:color w:val="000000"/>
              </w:rPr>
              <w:t>_</w:t>
            </w:r>
            <w:r w:rsidRPr="00D13BC3">
              <w:rPr>
                <w:rFonts w:cstheme="minorHAnsi"/>
                <w:color w:val="000000"/>
              </w:rPr>
              <w:t>Banaji</w:t>
            </w:r>
            <w:r>
              <w:rPr>
                <w:rFonts w:cstheme="minorHAnsi"/>
                <w:color w:val="000000"/>
              </w:rPr>
              <w:t xml:space="preserve"> et al.</w:t>
            </w:r>
            <w:r w:rsidRPr="00D13BC3">
              <w:rPr>
                <w:rFonts w:cstheme="minorHAnsi"/>
                <w:color w:val="000000"/>
              </w:rPr>
              <w:t xml:space="preserve"> (2018)</w:t>
            </w:r>
          </w:p>
          <w:p w14:paraId="4D211464" w14:textId="77777777" w:rsidR="005F4466" w:rsidRDefault="005F4466" w:rsidP="005F4466">
            <w:pPr>
              <w:autoSpaceDE w:val="0"/>
              <w:autoSpaceDN w:val="0"/>
              <w:adjustRightInd w:val="0"/>
              <w:rPr>
                <w:rFonts w:cstheme="minorHAnsi"/>
                <w:color w:val="000000"/>
              </w:rPr>
            </w:pPr>
          </w:p>
          <w:p w14:paraId="00318CF3" w14:textId="4D4A3C2F" w:rsidR="005F4466" w:rsidRPr="00467C7E" w:rsidRDefault="005F4466" w:rsidP="005F4466">
            <w:pPr>
              <w:autoSpaceDE w:val="0"/>
              <w:autoSpaceDN w:val="0"/>
              <w:adjustRightInd w:val="0"/>
              <w:rPr>
                <w:rFonts w:cstheme="minorHAnsi"/>
                <w:b/>
                <w:bCs/>
                <w:color w:val="2F5496" w:themeColor="accent1" w:themeShade="BF"/>
              </w:rPr>
            </w:pPr>
            <w:r w:rsidRPr="00467C7E">
              <w:rPr>
                <w:rFonts w:cstheme="minorHAnsi"/>
                <w:b/>
                <w:bCs/>
                <w:color w:val="2F5496" w:themeColor="accent1" w:themeShade="BF"/>
              </w:rPr>
              <w:t>Instrumentalising the digital: findings from a rapid evidence review of development interventions to support adolescents’ engagement with ICTs in low and middle income countries</w:t>
            </w:r>
            <w:r>
              <w:rPr>
                <w:rFonts w:cstheme="minorHAnsi"/>
                <w:b/>
                <w:bCs/>
                <w:color w:val="2F5496" w:themeColor="accent1" w:themeShade="BF"/>
              </w:rPr>
              <w:t>.</w:t>
            </w:r>
          </w:p>
          <w:p w14:paraId="04F7EDDE" w14:textId="0918318C" w:rsidR="005F4466" w:rsidRDefault="005F4466" w:rsidP="005F4466">
            <w:pPr>
              <w:autoSpaceDE w:val="0"/>
              <w:autoSpaceDN w:val="0"/>
              <w:adjustRightInd w:val="0"/>
              <w:rPr>
                <w:rStyle w:val="author"/>
                <w:rFonts w:cstheme="minorHAnsi"/>
                <w:color w:val="000000"/>
              </w:rPr>
            </w:pPr>
          </w:p>
        </w:tc>
        <w:tc>
          <w:tcPr>
            <w:tcW w:w="1417" w:type="dxa"/>
            <w:shd w:val="clear" w:color="auto" w:fill="auto"/>
          </w:tcPr>
          <w:p w14:paraId="7DAFE502" w14:textId="77777777" w:rsidR="005F4466" w:rsidRDefault="005F4466" w:rsidP="005F4466">
            <w:r>
              <w:t>Adolescents</w:t>
            </w:r>
          </w:p>
          <w:p w14:paraId="5FF18558" w14:textId="77777777" w:rsidR="005F4466" w:rsidRDefault="005F4466" w:rsidP="005F4466"/>
          <w:p w14:paraId="4F95787B" w14:textId="77777777" w:rsidR="005F4466" w:rsidRDefault="005F4466" w:rsidP="005F4466">
            <w:r>
              <w:t>LMIC</w:t>
            </w:r>
          </w:p>
          <w:p w14:paraId="343BD5A9" w14:textId="77777777" w:rsidR="005F4466" w:rsidRDefault="005F4466" w:rsidP="005F4466"/>
          <w:p w14:paraId="366D1E76" w14:textId="77777777" w:rsidR="005F4466" w:rsidRDefault="005F4466" w:rsidP="005F4466"/>
        </w:tc>
        <w:tc>
          <w:tcPr>
            <w:tcW w:w="1701" w:type="dxa"/>
            <w:shd w:val="clear" w:color="auto" w:fill="auto"/>
          </w:tcPr>
          <w:p w14:paraId="13367348" w14:textId="2A59E5B8" w:rsidR="005F4466" w:rsidRDefault="00165D16" w:rsidP="005F4466">
            <w:r>
              <w:t>Rapid</w:t>
            </w:r>
            <w:r w:rsidR="005F4466">
              <w:t xml:space="preserve"> review</w:t>
            </w:r>
          </w:p>
        </w:tc>
        <w:tc>
          <w:tcPr>
            <w:tcW w:w="2774" w:type="dxa"/>
            <w:shd w:val="clear" w:color="auto" w:fill="auto"/>
          </w:tcPr>
          <w:p w14:paraId="2AF13F8A" w14:textId="39B2C9F0" w:rsidR="005F4466" w:rsidRDefault="005F4466" w:rsidP="005F4466">
            <w:r>
              <w:t>ICT and digital media in general</w:t>
            </w:r>
          </w:p>
        </w:tc>
        <w:tc>
          <w:tcPr>
            <w:tcW w:w="3043" w:type="dxa"/>
            <w:shd w:val="clear" w:color="auto" w:fill="auto"/>
          </w:tcPr>
          <w:p w14:paraId="1AF9E0D2" w14:textId="77777777" w:rsidR="005F4466" w:rsidRDefault="005F4466" w:rsidP="005F4466">
            <w:r>
              <w:t>Maximising the positive potential of ICTs requires a grounded understanding of how technology interacts with social, political, and economic factors important for development</w:t>
            </w:r>
          </w:p>
          <w:p w14:paraId="7F328997" w14:textId="77777777" w:rsidR="005F4466" w:rsidRDefault="005F4466" w:rsidP="005F4466"/>
          <w:p w14:paraId="50D553A0" w14:textId="77777777" w:rsidR="005F4466" w:rsidRDefault="005F4466" w:rsidP="005F4466">
            <w:r>
              <w:t>ICTs are often intended and even assumed to act as an enabler or facilitator of equity and participation: but often they do not. Given the paucity of evidence about adolescents’ digital media uses between and among regions in LMICs, international development policy informing programmes targeting</w:t>
            </w:r>
          </w:p>
          <w:p w14:paraId="42F85AB8" w14:textId="77777777" w:rsidR="005F4466" w:rsidRDefault="005F4466" w:rsidP="005F4466">
            <w:r>
              <w:t>adolescent capability development need to be critical and cautious in how ICTs are harnessed to promote child rights.</w:t>
            </w:r>
          </w:p>
          <w:p w14:paraId="041F5552" w14:textId="005E7698" w:rsidR="005F4466" w:rsidRDefault="005F4466" w:rsidP="005F4466"/>
        </w:tc>
      </w:tr>
      <w:tr w:rsidR="005F4466" w14:paraId="3A579478" w14:textId="77777777" w:rsidTr="005F4466">
        <w:tc>
          <w:tcPr>
            <w:tcW w:w="2122" w:type="dxa"/>
            <w:shd w:val="clear" w:color="auto" w:fill="auto"/>
          </w:tcPr>
          <w:p w14:paraId="12BD8CC8" w14:textId="57AAB421" w:rsidR="005F4466" w:rsidRPr="00467C7E" w:rsidRDefault="005F4466" w:rsidP="005F4466">
            <w:pPr>
              <w:autoSpaceDE w:val="0"/>
              <w:autoSpaceDN w:val="0"/>
              <w:adjustRightInd w:val="0"/>
              <w:rPr>
                <w:rFonts w:cstheme="minorHAnsi"/>
                <w:color w:val="000000"/>
              </w:rPr>
            </w:pPr>
            <w:r w:rsidRPr="00467C7E">
              <w:rPr>
                <w:rStyle w:val="author"/>
                <w:rFonts w:cstheme="minorHAnsi"/>
                <w:color w:val="000000"/>
              </w:rPr>
              <w:t>2</w:t>
            </w:r>
            <w:r w:rsidR="00495FAF">
              <w:rPr>
                <w:rStyle w:val="author"/>
                <w:rFonts w:cstheme="minorHAnsi"/>
                <w:color w:val="000000"/>
              </w:rPr>
              <w:t>4</w:t>
            </w:r>
            <w:r w:rsidRPr="00467C7E">
              <w:rPr>
                <w:rStyle w:val="author"/>
                <w:rFonts w:cstheme="minorHAnsi"/>
                <w:color w:val="000000"/>
              </w:rPr>
              <w:t>_</w:t>
            </w:r>
            <w:r w:rsidRPr="00467C7E">
              <w:rPr>
                <w:rFonts w:cstheme="minorHAnsi"/>
                <w:color w:val="000000"/>
              </w:rPr>
              <w:t xml:space="preserve"> Huq et al. (2020) </w:t>
            </w:r>
          </w:p>
          <w:p w14:paraId="6CFE12DA" w14:textId="77777777" w:rsidR="005F4466" w:rsidRDefault="005F4466" w:rsidP="005F4466">
            <w:pPr>
              <w:autoSpaceDE w:val="0"/>
              <w:autoSpaceDN w:val="0"/>
              <w:adjustRightInd w:val="0"/>
              <w:rPr>
                <w:rFonts w:cstheme="minorHAnsi"/>
                <w:color w:val="000000"/>
              </w:rPr>
            </w:pPr>
          </w:p>
          <w:p w14:paraId="28C4E343" w14:textId="77777777" w:rsidR="005F4466" w:rsidRDefault="005F4466" w:rsidP="005F4466">
            <w:pPr>
              <w:autoSpaceDE w:val="0"/>
              <w:autoSpaceDN w:val="0"/>
              <w:adjustRightInd w:val="0"/>
              <w:rPr>
                <w:rFonts w:cstheme="minorHAnsi"/>
                <w:b/>
                <w:bCs/>
                <w:color w:val="2F5496" w:themeColor="accent1" w:themeShade="BF"/>
              </w:rPr>
            </w:pPr>
            <w:r w:rsidRPr="00467C7E">
              <w:rPr>
                <w:rFonts w:cstheme="minorHAnsi"/>
                <w:b/>
                <w:bCs/>
                <w:color w:val="2F5496" w:themeColor="accent1" w:themeShade="BF"/>
              </w:rPr>
              <w:t xml:space="preserve">New forms of adolescent voice </w:t>
            </w:r>
            <w:r w:rsidRPr="00467C7E">
              <w:rPr>
                <w:rFonts w:cstheme="minorHAnsi"/>
                <w:b/>
                <w:bCs/>
                <w:color w:val="2F5496" w:themeColor="accent1" w:themeShade="BF"/>
              </w:rPr>
              <w:lastRenderedPageBreak/>
              <w:t>and agency through ICT and mobile phone use</w:t>
            </w:r>
            <w:r>
              <w:rPr>
                <w:rFonts w:cstheme="minorHAnsi"/>
                <w:b/>
                <w:bCs/>
                <w:color w:val="2F5496" w:themeColor="accent1" w:themeShade="BF"/>
              </w:rPr>
              <w:t>.</w:t>
            </w:r>
          </w:p>
          <w:p w14:paraId="3C0E03D9" w14:textId="75A3D23A" w:rsidR="005F4466" w:rsidRPr="00467C7E" w:rsidRDefault="005F4466" w:rsidP="005F4466">
            <w:pPr>
              <w:autoSpaceDE w:val="0"/>
              <w:autoSpaceDN w:val="0"/>
              <w:adjustRightInd w:val="0"/>
              <w:rPr>
                <w:rStyle w:val="author"/>
                <w:rFonts w:cstheme="minorHAnsi"/>
                <w:b/>
                <w:bCs/>
                <w:color w:val="000000"/>
              </w:rPr>
            </w:pPr>
          </w:p>
        </w:tc>
        <w:tc>
          <w:tcPr>
            <w:tcW w:w="1417" w:type="dxa"/>
            <w:shd w:val="clear" w:color="auto" w:fill="auto"/>
          </w:tcPr>
          <w:p w14:paraId="074A0272" w14:textId="77777777" w:rsidR="005F4466" w:rsidRDefault="005F4466" w:rsidP="005F4466">
            <w:r>
              <w:lastRenderedPageBreak/>
              <w:t>Bangladesh</w:t>
            </w:r>
          </w:p>
          <w:p w14:paraId="3D4C7BD9" w14:textId="77777777" w:rsidR="005F4466" w:rsidRDefault="005F4466" w:rsidP="005F4466"/>
          <w:p w14:paraId="3A3802A8" w14:textId="77777777" w:rsidR="005F4466" w:rsidRDefault="005F4466" w:rsidP="005F4466"/>
          <w:p w14:paraId="00B66138" w14:textId="11CAC42C" w:rsidR="005F4466" w:rsidRDefault="005F4466" w:rsidP="005F4466">
            <w:r>
              <w:t>Adolescents</w:t>
            </w:r>
          </w:p>
        </w:tc>
        <w:tc>
          <w:tcPr>
            <w:tcW w:w="1701" w:type="dxa"/>
            <w:shd w:val="clear" w:color="auto" w:fill="auto"/>
          </w:tcPr>
          <w:p w14:paraId="6FBC5C76" w14:textId="2AD476FF" w:rsidR="005F4466" w:rsidRDefault="005F4466" w:rsidP="005F4466">
            <w:r>
              <w:t>Policy Brief</w:t>
            </w:r>
          </w:p>
        </w:tc>
        <w:tc>
          <w:tcPr>
            <w:tcW w:w="2774" w:type="dxa"/>
            <w:shd w:val="clear" w:color="auto" w:fill="auto"/>
          </w:tcPr>
          <w:p w14:paraId="283400C6" w14:textId="33E5D227" w:rsidR="005F4466" w:rsidRDefault="005F4466" w:rsidP="005F4466">
            <w:r>
              <w:t>Mobile phone and Internet</w:t>
            </w:r>
          </w:p>
        </w:tc>
        <w:tc>
          <w:tcPr>
            <w:tcW w:w="3043" w:type="dxa"/>
            <w:shd w:val="clear" w:color="auto" w:fill="auto"/>
          </w:tcPr>
          <w:p w14:paraId="12BC00E1" w14:textId="77777777" w:rsidR="005F4466" w:rsidRDefault="005F4466" w:rsidP="005F4466">
            <w:pPr>
              <w:autoSpaceDE w:val="0"/>
              <w:autoSpaceDN w:val="0"/>
              <w:adjustRightInd w:val="0"/>
              <w:rPr>
                <w:rFonts w:cstheme="minorHAnsi"/>
              </w:rPr>
            </w:pPr>
            <w:r>
              <w:rPr>
                <w:rFonts w:cstheme="minorHAnsi"/>
              </w:rPr>
              <w:t xml:space="preserve">Divides in the ownership of digital devices and in internet access exist across class, </w:t>
            </w:r>
            <w:r>
              <w:rPr>
                <w:rFonts w:cstheme="minorHAnsi"/>
              </w:rPr>
              <w:lastRenderedPageBreak/>
              <w:t>location, and gender among adolescents.</w:t>
            </w:r>
          </w:p>
          <w:p w14:paraId="517A81FE" w14:textId="77777777" w:rsidR="005F4466" w:rsidRDefault="005F4466" w:rsidP="005F4466">
            <w:pPr>
              <w:rPr>
                <w:rFonts w:cstheme="minorHAnsi"/>
              </w:rPr>
            </w:pPr>
          </w:p>
          <w:p w14:paraId="63D9C756" w14:textId="77777777" w:rsidR="005F4466" w:rsidRDefault="005F4466" w:rsidP="005F4466">
            <w:pPr>
              <w:autoSpaceDE w:val="0"/>
              <w:autoSpaceDN w:val="0"/>
              <w:adjustRightInd w:val="0"/>
              <w:rPr>
                <w:rFonts w:cstheme="minorHAnsi"/>
              </w:rPr>
            </w:pPr>
            <w:r>
              <w:rPr>
                <w:rFonts w:cstheme="minorHAnsi"/>
              </w:rPr>
              <w:t>All adolescents have some access to mobile phones, but the quality of access varies.</w:t>
            </w:r>
          </w:p>
          <w:p w14:paraId="34C114D2" w14:textId="77777777" w:rsidR="005F4466" w:rsidRDefault="005F4466" w:rsidP="005F4466">
            <w:pPr>
              <w:rPr>
                <w:rFonts w:cstheme="minorHAnsi"/>
              </w:rPr>
            </w:pPr>
          </w:p>
          <w:p w14:paraId="6E488950" w14:textId="77777777" w:rsidR="005F4466" w:rsidRDefault="005F4466" w:rsidP="005F4466">
            <w:pPr>
              <w:autoSpaceDE w:val="0"/>
              <w:autoSpaceDN w:val="0"/>
              <w:adjustRightInd w:val="0"/>
              <w:rPr>
                <w:rFonts w:cstheme="minorHAnsi"/>
              </w:rPr>
            </w:pPr>
            <w:r>
              <w:rPr>
                <w:rFonts w:cstheme="minorHAnsi"/>
              </w:rPr>
              <w:t>Gatekeepers’ negative assumptions might widen the</w:t>
            </w:r>
          </w:p>
          <w:p w14:paraId="6FC8B7C6" w14:textId="77777777" w:rsidR="005F4466" w:rsidRDefault="005F4466" w:rsidP="005F4466">
            <w:pPr>
              <w:autoSpaceDE w:val="0"/>
              <w:autoSpaceDN w:val="0"/>
              <w:adjustRightInd w:val="0"/>
              <w:rPr>
                <w:rFonts w:cstheme="minorHAnsi"/>
              </w:rPr>
            </w:pPr>
            <w:r>
              <w:rPr>
                <w:rFonts w:cstheme="minorHAnsi"/>
              </w:rPr>
              <w:t>digital divide and restrict voice and agency among female</w:t>
            </w:r>
          </w:p>
          <w:p w14:paraId="023F0E8F" w14:textId="77777777" w:rsidR="005F4466" w:rsidRDefault="005F4466" w:rsidP="005F4466">
            <w:pPr>
              <w:rPr>
                <w:rFonts w:cstheme="minorHAnsi"/>
              </w:rPr>
            </w:pPr>
            <w:r>
              <w:rPr>
                <w:rFonts w:cstheme="minorHAnsi"/>
              </w:rPr>
              <w:t>adolescents.</w:t>
            </w:r>
          </w:p>
          <w:p w14:paraId="481E3F84" w14:textId="77777777" w:rsidR="005F4466" w:rsidRDefault="005F4466" w:rsidP="005F4466">
            <w:pPr>
              <w:rPr>
                <w:rFonts w:cstheme="minorHAnsi"/>
              </w:rPr>
            </w:pPr>
          </w:p>
          <w:p w14:paraId="4B77944E" w14:textId="77777777" w:rsidR="005F4466" w:rsidRDefault="005F4466" w:rsidP="005F4466">
            <w:pPr>
              <w:autoSpaceDE w:val="0"/>
              <w:autoSpaceDN w:val="0"/>
              <w:adjustRightInd w:val="0"/>
              <w:rPr>
                <w:rFonts w:cstheme="minorHAnsi"/>
              </w:rPr>
            </w:pPr>
            <w:r>
              <w:rPr>
                <w:rFonts w:cstheme="minorHAnsi"/>
              </w:rPr>
              <w:t>Access to the internet contributes to adolescent voice and building confidence.</w:t>
            </w:r>
          </w:p>
          <w:p w14:paraId="45814DA7" w14:textId="77777777" w:rsidR="005F4466" w:rsidRDefault="005F4466" w:rsidP="005F4466">
            <w:pPr>
              <w:autoSpaceDE w:val="0"/>
              <w:autoSpaceDN w:val="0"/>
              <w:adjustRightInd w:val="0"/>
              <w:rPr>
                <w:rFonts w:cstheme="minorHAnsi"/>
              </w:rPr>
            </w:pPr>
          </w:p>
          <w:p w14:paraId="0C8CC6EE" w14:textId="77777777" w:rsidR="005F4466" w:rsidRDefault="005F4466" w:rsidP="005F4466">
            <w:pPr>
              <w:autoSpaceDE w:val="0"/>
              <w:autoSpaceDN w:val="0"/>
              <w:adjustRightInd w:val="0"/>
              <w:rPr>
                <w:rFonts w:cstheme="minorHAnsi"/>
              </w:rPr>
            </w:pPr>
            <w:r>
              <w:rPr>
                <w:rFonts w:cstheme="minorHAnsi"/>
              </w:rPr>
              <w:t>Gatekeepers’ have an important role in building safe</w:t>
            </w:r>
          </w:p>
          <w:p w14:paraId="0FB841F9" w14:textId="77777777" w:rsidR="005F4466" w:rsidRDefault="005F4466" w:rsidP="005F4466">
            <w:pPr>
              <w:autoSpaceDE w:val="0"/>
              <w:autoSpaceDN w:val="0"/>
              <w:adjustRightInd w:val="0"/>
              <w:rPr>
                <w:rFonts w:cstheme="minorHAnsi"/>
              </w:rPr>
            </w:pPr>
            <w:r>
              <w:rPr>
                <w:rFonts w:cstheme="minorHAnsi"/>
              </w:rPr>
              <w:t>environments for adolescents’ mobile and internet use.</w:t>
            </w:r>
          </w:p>
          <w:p w14:paraId="2AC7B910" w14:textId="77777777" w:rsidR="005F4466" w:rsidRDefault="005F4466" w:rsidP="005F4466">
            <w:pPr>
              <w:autoSpaceDE w:val="0"/>
              <w:autoSpaceDN w:val="0"/>
              <w:adjustRightInd w:val="0"/>
              <w:rPr>
                <w:rFonts w:cstheme="minorHAnsi"/>
              </w:rPr>
            </w:pPr>
          </w:p>
          <w:p w14:paraId="6E0E6C24" w14:textId="77777777" w:rsidR="005F4466" w:rsidRDefault="005F4466" w:rsidP="005F4466"/>
        </w:tc>
      </w:tr>
      <w:tr w:rsidR="005F4466" w14:paraId="220FD85E" w14:textId="77777777" w:rsidTr="005F4466">
        <w:tc>
          <w:tcPr>
            <w:tcW w:w="2122" w:type="dxa"/>
            <w:shd w:val="clear" w:color="auto" w:fill="auto"/>
          </w:tcPr>
          <w:p w14:paraId="597E6604" w14:textId="2E3E99F4" w:rsidR="005F4466" w:rsidRDefault="000E1DEF" w:rsidP="005F4466">
            <w:pPr>
              <w:autoSpaceDE w:val="0"/>
              <w:autoSpaceDN w:val="0"/>
              <w:adjustRightInd w:val="0"/>
              <w:rPr>
                <w:rFonts w:cstheme="minorHAnsi"/>
                <w:color w:val="000000"/>
              </w:rPr>
            </w:pPr>
            <w:r>
              <w:rPr>
                <w:rStyle w:val="author"/>
                <w:rFonts w:cstheme="minorHAnsi"/>
                <w:color w:val="000000"/>
              </w:rPr>
              <w:lastRenderedPageBreak/>
              <w:t>2</w:t>
            </w:r>
            <w:r w:rsidR="00495FAF">
              <w:rPr>
                <w:rStyle w:val="author"/>
                <w:rFonts w:cstheme="minorHAnsi"/>
                <w:color w:val="000000"/>
              </w:rPr>
              <w:t>5</w:t>
            </w:r>
            <w:r w:rsidR="005F4466">
              <w:rPr>
                <w:rStyle w:val="author"/>
                <w:rFonts w:cstheme="minorHAnsi"/>
                <w:color w:val="000000"/>
              </w:rPr>
              <w:t>_</w:t>
            </w:r>
            <w:r w:rsidR="005F4466" w:rsidRPr="00ED15D9">
              <w:rPr>
                <w:rFonts w:cstheme="minorHAnsi"/>
                <w:color w:val="000000"/>
              </w:rPr>
              <w:t xml:space="preserve"> </w:t>
            </w:r>
            <w:r w:rsidR="005F4466" w:rsidRPr="008C5DFB">
              <w:rPr>
                <w:rFonts w:cstheme="minorHAnsi"/>
                <w:color w:val="000000"/>
              </w:rPr>
              <w:t>Sakil</w:t>
            </w:r>
            <w:r w:rsidR="005F4466" w:rsidRPr="00ED15D9">
              <w:rPr>
                <w:rFonts w:cstheme="minorHAnsi"/>
                <w:color w:val="000000"/>
              </w:rPr>
              <w:t xml:space="preserve"> (2018) </w:t>
            </w:r>
          </w:p>
          <w:p w14:paraId="2225178B" w14:textId="77777777" w:rsidR="005F4466" w:rsidRDefault="005F4466" w:rsidP="005F4466">
            <w:pPr>
              <w:autoSpaceDE w:val="0"/>
              <w:autoSpaceDN w:val="0"/>
              <w:adjustRightInd w:val="0"/>
              <w:rPr>
                <w:rFonts w:cstheme="minorHAnsi"/>
                <w:color w:val="000000"/>
              </w:rPr>
            </w:pPr>
          </w:p>
          <w:p w14:paraId="200186F9" w14:textId="77777777" w:rsidR="005F4466" w:rsidRDefault="005F4466" w:rsidP="005F4466">
            <w:pPr>
              <w:autoSpaceDE w:val="0"/>
              <w:autoSpaceDN w:val="0"/>
              <w:adjustRightInd w:val="0"/>
              <w:rPr>
                <w:rFonts w:cstheme="minorHAnsi"/>
                <w:b/>
                <w:bCs/>
                <w:color w:val="2F5496" w:themeColor="accent1" w:themeShade="BF"/>
              </w:rPr>
            </w:pPr>
            <w:r w:rsidRPr="008C5DFB">
              <w:rPr>
                <w:rFonts w:cstheme="minorHAnsi"/>
                <w:b/>
                <w:bCs/>
                <w:color w:val="2F5496" w:themeColor="accent1" w:themeShade="BF"/>
              </w:rPr>
              <w:t>ICT, youth and urban governance in developing countries: Bangladesh perspective.</w:t>
            </w:r>
          </w:p>
          <w:p w14:paraId="20A8BD2E" w14:textId="011865AE" w:rsidR="005F4466" w:rsidRPr="008C5DFB" w:rsidRDefault="005F4466" w:rsidP="005F4466">
            <w:pPr>
              <w:autoSpaceDE w:val="0"/>
              <w:autoSpaceDN w:val="0"/>
              <w:adjustRightInd w:val="0"/>
              <w:rPr>
                <w:rStyle w:val="author"/>
                <w:rFonts w:cstheme="minorHAnsi"/>
                <w:b/>
                <w:bCs/>
                <w:color w:val="000000"/>
              </w:rPr>
            </w:pPr>
          </w:p>
        </w:tc>
        <w:tc>
          <w:tcPr>
            <w:tcW w:w="1417" w:type="dxa"/>
            <w:shd w:val="clear" w:color="auto" w:fill="auto"/>
          </w:tcPr>
          <w:p w14:paraId="262A9E79" w14:textId="77777777" w:rsidR="005F4466" w:rsidRDefault="005F4466" w:rsidP="005F4466">
            <w:r>
              <w:t>Youth, college students</w:t>
            </w:r>
          </w:p>
          <w:p w14:paraId="4C0E40D4" w14:textId="77777777" w:rsidR="005F4466" w:rsidRDefault="005F4466" w:rsidP="005F4466"/>
          <w:p w14:paraId="046E5D83" w14:textId="59D9D9AF" w:rsidR="005F4466" w:rsidRDefault="005F4466" w:rsidP="005F4466">
            <w:r>
              <w:t xml:space="preserve">Bangladesh </w:t>
            </w:r>
          </w:p>
        </w:tc>
        <w:tc>
          <w:tcPr>
            <w:tcW w:w="1701" w:type="dxa"/>
            <w:shd w:val="clear" w:color="auto" w:fill="auto"/>
          </w:tcPr>
          <w:p w14:paraId="19062F3A" w14:textId="1580F228" w:rsidR="005F4466" w:rsidRDefault="005F4466" w:rsidP="005F4466">
            <w:r>
              <w:t>Qualitative survey</w:t>
            </w:r>
          </w:p>
        </w:tc>
        <w:tc>
          <w:tcPr>
            <w:tcW w:w="2774" w:type="dxa"/>
            <w:shd w:val="clear" w:color="auto" w:fill="auto"/>
          </w:tcPr>
          <w:p w14:paraId="1D4E863C" w14:textId="0ED6AB5F" w:rsidR="005F4466" w:rsidRDefault="005F4466" w:rsidP="005F4466">
            <w:r>
              <w:t>ICT and mobile platforms</w:t>
            </w:r>
          </w:p>
        </w:tc>
        <w:tc>
          <w:tcPr>
            <w:tcW w:w="3043" w:type="dxa"/>
            <w:shd w:val="clear" w:color="auto" w:fill="auto"/>
          </w:tcPr>
          <w:p w14:paraId="5C790FE3" w14:textId="77777777" w:rsidR="005F4466" w:rsidRDefault="005F4466" w:rsidP="005F4466">
            <w:r>
              <w:t xml:space="preserve">ICT is not the answer to developing democratic institutions for youth in the developing world but represent an entire new channel of communication that may contribute to this broader goal. </w:t>
            </w:r>
          </w:p>
          <w:p w14:paraId="2B635008" w14:textId="77777777" w:rsidR="005F4466" w:rsidRDefault="005F4466" w:rsidP="005F4466"/>
          <w:p w14:paraId="1C021135" w14:textId="77777777" w:rsidR="005F4466" w:rsidRDefault="005F4466" w:rsidP="005F4466">
            <w:r>
              <w:t>Governance itself is transformed by fast-moving changes of ICT in the hands of the young.</w:t>
            </w:r>
          </w:p>
          <w:p w14:paraId="165AF0FA" w14:textId="77777777" w:rsidR="005F4466" w:rsidRDefault="005F4466" w:rsidP="005F4466"/>
          <w:p w14:paraId="39DB6EAD" w14:textId="77777777" w:rsidR="005F4466" w:rsidRDefault="005F4466" w:rsidP="005F4466">
            <w:r>
              <w:t>Young people are developing mobile phone applications in large numbers that affect many areas of local governance and community life such as leadership and inter-governmental relations.</w:t>
            </w:r>
          </w:p>
          <w:p w14:paraId="68806E2E" w14:textId="77777777" w:rsidR="005F4466" w:rsidRDefault="005F4466" w:rsidP="005F4466"/>
        </w:tc>
      </w:tr>
      <w:tr w:rsidR="00275765" w14:paraId="56925C60" w14:textId="77777777" w:rsidTr="00275765">
        <w:trPr>
          <w:trHeight w:val="1249"/>
        </w:trPr>
        <w:tc>
          <w:tcPr>
            <w:tcW w:w="2122" w:type="dxa"/>
            <w:shd w:val="clear" w:color="auto" w:fill="auto"/>
          </w:tcPr>
          <w:p w14:paraId="75D42E90" w14:textId="11759836" w:rsidR="00275765" w:rsidRDefault="00275765" w:rsidP="005F4466">
            <w:pPr>
              <w:autoSpaceDE w:val="0"/>
              <w:autoSpaceDN w:val="0"/>
              <w:adjustRightInd w:val="0"/>
              <w:rPr>
                <w:rStyle w:val="author"/>
                <w:rFonts w:cstheme="minorHAnsi"/>
                <w:color w:val="000000"/>
              </w:rPr>
            </w:pPr>
            <w:r>
              <w:rPr>
                <w:rStyle w:val="author"/>
                <w:rFonts w:cstheme="minorHAnsi"/>
                <w:color w:val="000000"/>
              </w:rPr>
              <w:t>26_</w:t>
            </w:r>
            <w:r w:rsidR="00535B6A">
              <w:rPr>
                <w:rStyle w:val="author"/>
                <w:rFonts w:cstheme="minorHAnsi"/>
                <w:color w:val="000000"/>
              </w:rPr>
              <w:t>Moitra et al.</w:t>
            </w:r>
            <w:r>
              <w:rPr>
                <w:rStyle w:val="author"/>
                <w:rFonts w:cstheme="minorHAnsi"/>
                <w:color w:val="000000"/>
              </w:rPr>
              <w:t xml:space="preserve"> (2016)</w:t>
            </w:r>
          </w:p>
          <w:p w14:paraId="11CC776F" w14:textId="77777777" w:rsidR="00275765" w:rsidRDefault="00275765" w:rsidP="005F4466">
            <w:pPr>
              <w:autoSpaceDE w:val="0"/>
              <w:autoSpaceDN w:val="0"/>
              <w:adjustRightInd w:val="0"/>
              <w:rPr>
                <w:rStyle w:val="author"/>
                <w:rFonts w:cstheme="minorHAnsi"/>
                <w:color w:val="000000"/>
              </w:rPr>
            </w:pPr>
          </w:p>
          <w:p w14:paraId="1055D0F2" w14:textId="7DF26033" w:rsidR="00275765" w:rsidRPr="00275765" w:rsidRDefault="00275765" w:rsidP="005F4466">
            <w:pPr>
              <w:autoSpaceDE w:val="0"/>
              <w:autoSpaceDN w:val="0"/>
              <w:adjustRightInd w:val="0"/>
              <w:rPr>
                <w:rStyle w:val="author"/>
                <w:rFonts w:cstheme="minorHAnsi"/>
                <w:b/>
                <w:bCs/>
                <w:color w:val="000000"/>
              </w:rPr>
            </w:pPr>
            <w:r w:rsidRPr="00275765">
              <w:rPr>
                <w:rStyle w:val="author"/>
                <w:rFonts w:cstheme="minorHAnsi"/>
                <w:b/>
                <w:bCs/>
                <w:color w:val="2F5496" w:themeColor="accent1" w:themeShade="BF"/>
              </w:rPr>
              <w:t>Design Lessons from Creating a Mobile-based Community Media Platform in Rural India</w:t>
            </w:r>
          </w:p>
        </w:tc>
        <w:tc>
          <w:tcPr>
            <w:tcW w:w="1417" w:type="dxa"/>
            <w:shd w:val="clear" w:color="auto" w:fill="auto"/>
          </w:tcPr>
          <w:p w14:paraId="095B7648" w14:textId="41DF5292" w:rsidR="00275765" w:rsidRDefault="00275765" w:rsidP="005F4466">
            <w:r>
              <w:t>Rural communities</w:t>
            </w:r>
          </w:p>
          <w:p w14:paraId="57AAAD36" w14:textId="77777777" w:rsidR="00275765" w:rsidRDefault="00275765" w:rsidP="005F4466"/>
          <w:p w14:paraId="473D855E" w14:textId="5A30E667" w:rsidR="00275765" w:rsidRDefault="00275765" w:rsidP="005F4466">
            <w:r>
              <w:t>India</w:t>
            </w:r>
          </w:p>
        </w:tc>
        <w:tc>
          <w:tcPr>
            <w:tcW w:w="1701" w:type="dxa"/>
            <w:shd w:val="clear" w:color="auto" w:fill="auto"/>
          </w:tcPr>
          <w:p w14:paraId="1E323C7F" w14:textId="64CD8D8F" w:rsidR="00275765" w:rsidRDefault="00275765" w:rsidP="005F4466">
            <w:r>
              <w:t>Report</w:t>
            </w:r>
          </w:p>
        </w:tc>
        <w:tc>
          <w:tcPr>
            <w:tcW w:w="2774" w:type="dxa"/>
            <w:shd w:val="clear" w:color="auto" w:fill="auto"/>
          </w:tcPr>
          <w:p w14:paraId="70A33FAE" w14:textId="77777777" w:rsidR="00275765" w:rsidRPr="00B815B4" w:rsidRDefault="00275765" w:rsidP="00275765">
            <w:pPr>
              <w:rPr>
                <w:lang w:val="fr-BE"/>
              </w:rPr>
            </w:pPr>
            <w:r w:rsidRPr="00B815B4">
              <w:rPr>
                <w:lang w:val="fr-BE"/>
              </w:rPr>
              <w:t>IVR (Interactive Voice Response) systems</w:t>
            </w:r>
          </w:p>
          <w:p w14:paraId="5D66F635" w14:textId="77777777" w:rsidR="009E2F1D" w:rsidRPr="00B815B4" w:rsidRDefault="009E2F1D" w:rsidP="00275765">
            <w:pPr>
              <w:rPr>
                <w:lang w:val="fr-BE"/>
              </w:rPr>
            </w:pPr>
          </w:p>
          <w:p w14:paraId="08478358" w14:textId="3A2C6523" w:rsidR="00275765" w:rsidRPr="00B815B4" w:rsidRDefault="00275765" w:rsidP="00275765">
            <w:pPr>
              <w:rPr>
                <w:lang w:val="fr-BE"/>
              </w:rPr>
            </w:pPr>
            <w:r w:rsidRPr="00B815B4">
              <w:rPr>
                <w:lang w:val="fr-BE"/>
              </w:rPr>
              <w:t>Mobile phones</w:t>
            </w:r>
          </w:p>
        </w:tc>
        <w:tc>
          <w:tcPr>
            <w:tcW w:w="3043" w:type="dxa"/>
            <w:shd w:val="clear" w:color="auto" w:fill="auto"/>
          </w:tcPr>
          <w:p w14:paraId="3A98A725" w14:textId="709F46B1" w:rsidR="00275765" w:rsidRDefault="00275765" w:rsidP="005F4466">
            <w:r>
              <w:t>C</w:t>
            </w:r>
            <w:r w:rsidRPr="00275765">
              <w:t>ontent management, community mobilization and training, and institutional linkages</w:t>
            </w:r>
            <w:r>
              <w:t xml:space="preserve"> are 3 critical non-technological functions to run a mobile-based community media platform.</w:t>
            </w:r>
          </w:p>
          <w:p w14:paraId="7ADEC0D5" w14:textId="77777777" w:rsidR="00275765" w:rsidRDefault="00275765" w:rsidP="005F4466"/>
          <w:p w14:paraId="3A868B14" w14:textId="54979AC7" w:rsidR="00275765" w:rsidRDefault="00275765" w:rsidP="005F4466">
            <w:r w:rsidRPr="00275765">
              <w:t>The</w:t>
            </w:r>
            <w:r>
              <w:t xml:space="preserve">se </w:t>
            </w:r>
            <w:r w:rsidRPr="00275765">
              <w:t xml:space="preserve">offline processes drive technology adoption, build credibility for the system in the </w:t>
            </w:r>
            <w:r w:rsidRPr="00275765">
              <w:lastRenderedPageBreak/>
              <w:t>eyes of the community, and provide a bi-directional communication conduit between the organization and its users</w:t>
            </w:r>
            <w:r>
              <w:t>.</w:t>
            </w:r>
            <w:r w:rsidRPr="00275765">
              <w:t xml:space="preserve"> </w:t>
            </w:r>
          </w:p>
        </w:tc>
      </w:tr>
    </w:tbl>
    <w:p w14:paraId="5DAFC5D3" w14:textId="265FA424" w:rsidR="00327356" w:rsidRDefault="00327356"/>
    <w:p w14:paraId="78F0D446" w14:textId="77777777" w:rsidR="00706837" w:rsidRDefault="00706837"/>
    <w:p w14:paraId="441E35CC" w14:textId="7E1353D9" w:rsidR="007B5935" w:rsidRPr="00391B8D" w:rsidRDefault="007B5935">
      <w:pPr>
        <w:rPr>
          <w:b/>
          <w:bCs/>
        </w:rPr>
      </w:pPr>
      <w:r w:rsidRPr="00391B8D">
        <w:rPr>
          <w:b/>
          <w:bCs/>
        </w:rPr>
        <w:t>REFERENCES</w:t>
      </w:r>
    </w:p>
    <w:p w14:paraId="2D353202" w14:textId="16DB8472" w:rsidR="00352461" w:rsidRDefault="007B5935" w:rsidP="00352461">
      <w:pPr>
        <w:pStyle w:val="ListParagraph"/>
        <w:numPr>
          <w:ilvl w:val="0"/>
          <w:numId w:val="9"/>
        </w:numPr>
        <w:rPr>
          <w:rFonts w:cstheme="minorHAnsi"/>
          <w:color w:val="000000"/>
        </w:rPr>
      </w:pPr>
      <w:r w:rsidRPr="00B815B4">
        <w:rPr>
          <w:rFonts w:cstheme="minorHAnsi"/>
          <w:color w:val="000000"/>
          <w:lang w:val="fr-BE"/>
        </w:rPr>
        <w:t xml:space="preserve">Crone, T., de Graaf, K., Stevenson, J., Nyambura, C., &amp; Johnson, E. (2018). </w:t>
      </w:r>
      <w:r w:rsidRPr="00F31E3B">
        <w:rPr>
          <w:rFonts w:cstheme="minorHAnsi"/>
          <w:color w:val="000000"/>
        </w:rPr>
        <w:t xml:space="preserve"># WhatWomenWant: A new accountability paradigm and expanded accountability mechanisms through leveraging social media, catalysing movements, and building leadership. </w:t>
      </w:r>
      <w:r w:rsidRPr="008F7474">
        <w:rPr>
          <w:rFonts w:cstheme="minorHAnsi"/>
          <w:i/>
          <w:iCs/>
          <w:color w:val="000000"/>
        </w:rPr>
        <w:t>Agenda</w:t>
      </w:r>
      <w:r w:rsidRPr="00F31E3B">
        <w:rPr>
          <w:rFonts w:cstheme="minorHAnsi"/>
          <w:color w:val="000000"/>
        </w:rPr>
        <w:t>, 32(1), 87-96.</w:t>
      </w:r>
    </w:p>
    <w:p w14:paraId="7E74C009" w14:textId="77777777" w:rsidR="00352461" w:rsidRDefault="00352461" w:rsidP="00352461">
      <w:pPr>
        <w:pStyle w:val="ListParagraph"/>
        <w:rPr>
          <w:rFonts w:cstheme="minorHAnsi"/>
          <w:color w:val="000000"/>
        </w:rPr>
      </w:pPr>
    </w:p>
    <w:p w14:paraId="4EBF9DEC" w14:textId="3DC27E0A" w:rsidR="007B5935" w:rsidRPr="00352461" w:rsidRDefault="00352461" w:rsidP="00352461">
      <w:pPr>
        <w:pStyle w:val="ListParagraph"/>
        <w:numPr>
          <w:ilvl w:val="0"/>
          <w:numId w:val="9"/>
        </w:numPr>
        <w:rPr>
          <w:rFonts w:cstheme="minorHAnsi"/>
          <w:color w:val="000000"/>
        </w:rPr>
      </w:pPr>
      <w:r w:rsidRPr="00352461">
        <w:rPr>
          <w:rFonts w:cstheme="minorHAnsi"/>
          <w:color w:val="000000"/>
        </w:rPr>
        <w:t>NCCE. (</w:t>
      </w:r>
      <w:r>
        <w:rPr>
          <w:rFonts w:cstheme="minorHAnsi"/>
          <w:color w:val="000000"/>
        </w:rPr>
        <w:t>2011</w:t>
      </w:r>
      <w:r w:rsidRPr="00352461">
        <w:rPr>
          <w:rFonts w:cstheme="minorHAnsi"/>
          <w:color w:val="000000"/>
        </w:rPr>
        <w:t>). Learning About Living: Nigeria Project. Final report. Retrieved March 13, 2021, from http://www.ncceonline.edu.ng/download/files/LaL%20Nigeria%20project%20final%20evaluation.pdf</w:t>
      </w:r>
    </w:p>
    <w:p w14:paraId="562EC831" w14:textId="77777777" w:rsidR="00352461" w:rsidRDefault="00352461" w:rsidP="00352461">
      <w:pPr>
        <w:pStyle w:val="ListParagraph"/>
        <w:rPr>
          <w:rFonts w:cstheme="minorHAnsi"/>
          <w:color w:val="000000"/>
        </w:rPr>
      </w:pPr>
    </w:p>
    <w:p w14:paraId="281A3470" w14:textId="410ACB87" w:rsidR="007B5935" w:rsidRPr="00F31E3B" w:rsidRDefault="007B5935" w:rsidP="007B5935">
      <w:pPr>
        <w:pStyle w:val="ListParagraph"/>
        <w:numPr>
          <w:ilvl w:val="0"/>
          <w:numId w:val="9"/>
        </w:numPr>
        <w:rPr>
          <w:rFonts w:cstheme="minorHAnsi"/>
          <w:color w:val="000000"/>
        </w:rPr>
      </w:pPr>
      <w:r w:rsidRPr="00F31E3B">
        <w:rPr>
          <w:rFonts w:cstheme="minorHAnsi"/>
          <w:color w:val="000000"/>
        </w:rPr>
        <w:t xml:space="preserve">Awan Ismail, N. A. H., &amp; Eboi, A. A. (2020). New Media Strategies’ Model for Sexual Reproductive Health &amp; Rights Campaigns among Young People in Informal Settlements: Mitigating the Challenges. </w:t>
      </w:r>
      <w:r w:rsidRPr="008F7474">
        <w:rPr>
          <w:rFonts w:cstheme="minorHAnsi"/>
          <w:i/>
          <w:iCs/>
          <w:color w:val="000000"/>
        </w:rPr>
        <w:t>European Journal of Molecular &amp; Clinical Medicine</w:t>
      </w:r>
      <w:r w:rsidRPr="00F31E3B">
        <w:rPr>
          <w:rFonts w:cstheme="minorHAnsi"/>
          <w:color w:val="000000"/>
        </w:rPr>
        <w:t>, 7(6), 1455-1473.</w:t>
      </w:r>
    </w:p>
    <w:p w14:paraId="105A6E07" w14:textId="77777777" w:rsidR="007B5935" w:rsidRPr="00F31E3B" w:rsidRDefault="007B5935" w:rsidP="007B5935">
      <w:pPr>
        <w:pStyle w:val="ListParagraph"/>
        <w:rPr>
          <w:rFonts w:cstheme="minorHAnsi"/>
          <w:color w:val="000000"/>
        </w:rPr>
      </w:pPr>
    </w:p>
    <w:p w14:paraId="63BAC276" w14:textId="7CA5A49F" w:rsidR="008F7474" w:rsidRPr="00ED15D9" w:rsidRDefault="007B5935" w:rsidP="00ED15D9">
      <w:pPr>
        <w:pStyle w:val="ListParagraph"/>
        <w:numPr>
          <w:ilvl w:val="0"/>
          <w:numId w:val="9"/>
        </w:numPr>
        <w:rPr>
          <w:rFonts w:cstheme="minorHAnsi"/>
          <w:color w:val="000000"/>
        </w:rPr>
      </w:pPr>
      <w:r w:rsidRPr="00B815B4">
        <w:rPr>
          <w:rFonts w:cstheme="minorHAnsi"/>
          <w:color w:val="222222"/>
          <w:shd w:val="clear" w:color="auto" w:fill="FFFFFF"/>
          <w:lang w:val="fr-BE"/>
        </w:rPr>
        <w:t xml:space="preserve">Guerrero, F., Lucar, N., Claux, M. G., Chiappe, M., Perez-Lu, J., Hindin, M. J., &amp; Bayer, A. M. (2020). </w:t>
      </w:r>
      <w:r w:rsidRPr="00F31E3B">
        <w:rPr>
          <w:rFonts w:cstheme="minorHAnsi"/>
          <w:color w:val="222222"/>
          <w:shd w:val="clear" w:color="auto" w:fill="FFFFFF"/>
        </w:rPr>
        <w:t>Developing an SMS text message intervention on sexual and reproductive health with adolescents and youth in Peru. </w:t>
      </w:r>
      <w:r w:rsidRPr="00F31E3B">
        <w:rPr>
          <w:rFonts w:cstheme="minorHAnsi"/>
          <w:i/>
          <w:iCs/>
          <w:color w:val="222222"/>
          <w:shd w:val="clear" w:color="auto" w:fill="FFFFFF"/>
        </w:rPr>
        <w:t>Reproductive health</w:t>
      </w:r>
      <w:r w:rsidRPr="00F31E3B">
        <w:rPr>
          <w:rFonts w:cstheme="minorHAnsi"/>
          <w:color w:val="222222"/>
          <w:shd w:val="clear" w:color="auto" w:fill="FFFFFF"/>
        </w:rPr>
        <w:t>, </w:t>
      </w:r>
      <w:r w:rsidRPr="00F31E3B">
        <w:rPr>
          <w:rFonts w:cstheme="minorHAnsi"/>
          <w:i/>
          <w:iCs/>
          <w:color w:val="222222"/>
          <w:shd w:val="clear" w:color="auto" w:fill="FFFFFF"/>
        </w:rPr>
        <w:t>17</w:t>
      </w:r>
      <w:r w:rsidRPr="00F31E3B">
        <w:rPr>
          <w:rFonts w:cstheme="minorHAnsi"/>
          <w:color w:val="222222"/>
          <w:shd w:val="clear" w:color="auto" w:fill="FFFFFF"/>
        </w:rPr>
        <w:t>(1), 1-14.</w:t>
      </w:r>
    </w:p>
    <w:p w14:paraId="759B5938" w14:textId="77777777" w:rsidR="008F7474" w:rsidRPr="008F7474" w:rsidRDefault="008F7474" w:rsidP="008F7474">
      <w:pPr>
        <w:pStyle w:val="ListParagraph"/>
        <w:rPr>
          <w:rFonts w:cstheme="minorHAnsi"/>
          <w:color w:val="000000"/>
        </w:rPr>
      </w:pPr>
    </w:p>
    <w:p w14:paraId="7C214055" w14:textId="1876ABC5" w:rsidR="00ED15D9" w:rsidRPr="00ED15D9" w:rsidRDefault="007B5935" w:rsidP="00ED15D9">
      <w:pPr>
        <w:pStyle w:val="ListParagraph"/>
        <w:numPr>
          <w:ilvl w:val="0"/>
          <w:numId w:val="9"/>
        </w:numPr>
        <w:rPr>
          <w:rFonts w:cstheme="minorHAnsi"/>
          <w:color w:val="000000"/>
        </w:rPr>
      </w:pPr>
      <w:r w:rsidRPr="00F31E3B">
        <w:rPr>
          <w:rFonts w:cstheme="minorHAnsi"/>
          <w:color w:val="000000"/>
        </w:rPr>
        <w:t xml:space="preserve">Nanda, P., &amp; Tandon, S. (2019). “The Times They Are A-Changin”: using technology for ASRHR in the 25 years since ICPD. </w:t>
      </w:r>
      <w:r w:rsidRPr="008F7474">
        <w:rPr>
          <w:rFonts w:cstheme="minorHAnsi"/>
          <w:i/>
          <w:iCs/>
          <w:color w:val="000000"/>
        </w:rPr>
        <w:t>Sexual and reproductive health matters</w:t>
      </w:r>
      <w:r w:rsidRPr="00F31E3B">
        <w:rPr>
          <w:rFonts w:cstheme="minorHAnsi"/>
          <w:color w:val="000000"/>
        </w:rPr>
        <w:t>, 27(1), 349-351.</w:t>
      </w:r>
    </w:p>
    <w:p w14:paraId="24774D79" w14:textId="77777777" w:rsidR="00ED15D9" w:rsidRDefault="00ED15D9" w:rsidP="00ED15D9">
      <w:pPr>
        <w:pStyle w:val="ListParagraph"/>
        <w:rPr>
          <w:rFonts w:cstheme="minorHAnsi"/>
          <w:color w:val="000000"/>
        </w:rPr>
      </w:pPr>
    </w:p>
    <w:p w14:paraId="14A5015D" w14:textId="1BA85952" w:rsidR="007B5935" w:rsidRPr="00F31E3B" w:rsidRDefault="007B5935" w:rsidP="007B5935">
      <w:pPr>
        <w:pStyle w:val="ListParagraph"/>
        <w:numPr>
          <w:ilvl w:val="0"/>
          <w:numId w:val="9"/>
        </w:numPr>
        <w:rPr>
          <w:rFonts w:cstheme="minorHAnsi"/>
          <w:color w:val="000000"/>
        </w:rPr>
      </w:pPr>
      <w:r w:rsidRPr="00F31E3B">
        <w:rPr>
          <w:rFonts w:cstheme="minorHAnsi"/>
          <w:color w:val="000000"/>
        </w:rPr>
        <w:t>Barry, M. C., Threats, M., Blackburn, N. A., LeGrand, S., Dong, W., Pulley, D. V., Muessig, K. E. (2018). “Stay strong! keep ya head up! move on! it gets better!!!!”: resilience processes in the healthMpowerment online intervention of young black gay, bisexual and other men who have sex with men. AIDS care, 30(sup5), S27-S38.</w:t>
      </w:r>
    </w:p>
    <w:p w14:paraId="19320954" w14:textId="77777777" w:rsidR="007B5935" w:rsidRPr="00F31E3B" w:rsidRDefault="007B5935" w:rsidP="007B5935">
      <w:pPr>
        <w:pStyle w:val="ListParagraph"/>
        <w:rPr>
          <w:rFonts w:cstheme="minorHAnsi"/>
          <w:color w:val="222222"/>
          <w:shd w:val="clear" w:color="auto" w:fill="FFFFFF"/>
        </w:rPr>
      </w:pPr>
    </w:p>
    <w:p w14:paraId="2F9CAC5D" w14:textId="77777777" w:rsidR="007B5935" w:rsidRPr="00F31E3B" w:rsidRDefault="007B5935" w:rsidP="007B5935">
      <w:pPr>
        <w:pStyle w:val="ListParagraph"/>
        <w:numPr>
          <w:ilvl w:val="0"/>
          <w:numId w:val="9"/>
        </w:numPr>
        <w:rPr>
          <w:rFonts w:cstheme="minorHAnsi"/>
          <w:color w:val="000000"/>
        </w:rPr>
      </w:pPr>
      <w:r w:rsidRPr="00F31E3B">
        <w:rPr>
          <w:rFonts w:cstheme="minorHAnsi"/>
          <w:color w:val="222222"/>
          <w:shd w:val="clear" w:color="auto" w:fill="FFFFFF"/>
        </w:rPr>
        <w:t>Hightow-Weidman, L. B., Muessig, K. E., Pike, E. C., LeGrand, S., Baltierra, N., Rucker, A. J., &amp; Wilson, P. (2015). HealthMpowerment. org: building community through a mobile-optimized, online health promotion intervention. </w:t>
      </w:r>
      <w:r w:rsidRPr="00F31E3B">
        <w:rPr>
          <w:rFonts w:cstheme="minorHAnsi"/>
          <w:i/>
          <w:iCs/>
          <w:color w:val="222222"/>
          <w:shd w:val="clear" w:color="auto" w:fill="FFFFFF"/>
        </w:rPr>
        <w:t>Health Education &amp; Behavior</w:t>
      </w:r>
      <w:r w:rsidRPr="00F31E3B">
        <w:rPr>
          <w:rFonts w:cstheme="minorHAnsi"/>
          <w:color w:val="222222"/>
          <w:shd w:val="clear" w:color="auto" w:fill="FFFFFF"/>
        </w:rPr>
        <w:t>, </w:t>
      </w:r>
      <w:r w:rsidRPr="00F31E3B">
        <w:rPr>
          <w:rFonts w:cstheme="minorHAnsi"/>
          <w:i/>
          <w:iCs/>
          <w:color w:val="222222"/>
          <w:shd w:val="clear" w:color="auto" w:fill="FFFFFF"/>
        </w:rPr>
        <w:t>42</w:t>
      </w:r>
      <w:r w:rsidRPr="00F31E3B">
        <w:rPr>
          <w:rFonts w:cstheme="minorHAnsi"/>
          <w:color w:val="222222"/>
          <w:shd w:val="clear" w:color="auto" w:fill="FFFFFF"/>
        </w:rPr>
        <w:t>(4), 493-499.</w:t>
      </w:r>
    </w:p>
    <w:p w14:paraId="288D4540" w14:textId="77777777" w:rsidR="007B5935" w:rsidRPr="00F31E3B" w:rsidRDefault="007B5935" w:rsidP="007B5935">
      <w:pPr>
        <w:pStyle w:val="ListParagraph"/>
        <w:rPr>
          <w:rFonts w:cstheme="minorHAnsi"/>
          <w:color w:val="222222"/>
          <w:shd w:val="clear" w:color="auto" w:fill="FFFFFF"/>
        </w:rPr>
      </w:pPr>
    </w:p>
    <w:p w14:paraId="4EA67D71" w14:textId="77777777" w:rsidR="007B5935" w:rsidRPr="00F31E3B" w:rsidRDefault="007B5935" w:rsidP="007B5935">
      <w:pPr>
        <w:pStyle w:val="ListParagraph"/>
        <w:numPr>
          <w:ilvl w:val="0"/>
          <w:numId w:val="9"/>
        </w:numPr>
        <w:rPr>
          <w:rFonts w:cstheme="minorHAnsi"/>
          <w:color w:val="000000"/>
        </w:rPr>
      </w:pPr>
      <w:r w:rsidRPr="00F31E3B">
        <w:rPr>
          <w:rFonts w:cstheme="minorHAnsi"/>
          <w:color w:val="222222"/>
          <w:shd w:val="clear" w:color="auto" w:fill="FFFFFF"/>
        </w:rPr>
        <w:t>Rokicki, S., &amp; Fink, G. (2017). Assessing the reach and effectiveness of mHealth: evidence from a reproductive health program for adolescent girls in Ghana. </w:t>
      </w:r>
      <w:r w:rsidRPr="00F31E3B">
        <w:rPr>
          <w:rFonts w:cstheme="minorHAnsi"/>
          <w:i/>
          <w:iCs/>
          <w:color w:val="222222"/>
          <w:shd w:val="clear" w:color="auto" w:fill="FFFFFF"/>
        </w:rPr>
        <w:t>BMC Public Health</w:t>
      </w:r>
      <w:r w:rsidRPr="00F31E3B">
        <w:rPr>
          <w:rFonts w:cstheme="minorHAnsi"/>
          <w:color w:val="222222"/>
          <w:shd w:val="clear" w:color="auto" w:fill="FFFFFF"/>
        </w:rPr>
        <w:t>, </w:t>
      </w:r>
      <w:r w:rsidRPr="00F31E3B">
        <w:rPr>
          <w:rFonts w:cstheme="minorHAnsi"/>
          <w:i/>
          <w:iCs/>
          <w:color w:val="222222"/>
          <w:shd w:val="clear" w:color="auto" w:fill="FFFFFF"/>
        </w:rPr>
        <w:t>17</w:t>
      </w:r>
      <w:r w:rsidRPr="00F31E3B">
        <w:rPr>
          <w:rFonts w:cstheme="minorHAnsi"/>
          <w:color w:val="222222"/>
          <w:shd w:val="clear" w:color="auto" w:fill="FFFFFF"/>
        </w:rPr>
        <w:t>(1), 1-14.</w:t>
      </w:r>
    </w:p>
    <w:p w14:paraId="6427460B" w14:textId="77777777" w:rsidR="007B5935" w:rsidRPr="00F31E3B" w:rsidRDefault="007B5935" w:rsidP="007B5935">
      <w:pPr>
        <w:pStyle w:val="ListParagraph"/>
        <w:rPr>
          <w:rFonts w:cstheme="minorHAnsi"/>
          <w:color w:val="000000"/>
        </w:rPr>
      </w:pPr>
    </w:p>
    <w:p w14:paraId="097A50EA" w14:textId="32F83947" w:rsidR="006C7331" w:rsidRPr="006C7331" w:rsidRDefault="007B5935" w:rsidP="006C7331">
      <w:pPr>
        <w:pStyle w:val="ListParagraph"/>
        <w:numPr>
          <w:ilvl w:val="0"/>
          <w:numId w:val="9"/>
        </w:numPr>
        <w:rPr>
          <w:rFonts w:cstheme="minorHAnsi"/>
          <w:color w:val="000000"/>
        </w:rPr>
      </w:pPr>
      <w:r w:rsidRPr="00F31E3B">
        <w:rPr>
          <w:rFonts w:cstheme="minorHAnsi"/>
          <w:color w:val="000000"/>
        </w:rPr>
        <w:t xml:space="preserve">Hildebrand, M., Ahumada, C., &amp; Watson, S. (2013). CrowdOutAIDS: crowdsourcing youth perspectives for action. </w:t>
      </w:r>
      <w:r w:rsidRPr="008F7474">
        <w:rPr>
          <w:rFonts w:cstheme="minorHAnsi"/>
          <w:i/>
          <w:iCs/>
          <w:color w:val="000000"/>
        </w:rPr>
        <w:t>Reproductive health matters</w:t>
      </w:r>
      <w:r w:rsidRPr="00F31E3B">
        <w:rPr>
          <w:rFonts w:cstheme="minorHAnsi"/>
          <w:color w:val="000000"/>
        </w:rPr>
        <w:t>, 21(41), 57-68.</w:t>
      </w:r>
    </w:p>
    <w:p w14:paraId="3B919568" w14:textId="77777777" w:rsidR="006C7331" w:rsidRDefault="006C7331" w:rsidP="006C7331">
      <w:pPr>
        <w:pStyle w:val="ListParagraph"/>
        <w:rPr>
          <w:rFonts w:cstheme="minorHAnsi"/>
          <w:color w:val="000000"/>
        </w:rPr>
      </w:pPr>
    </w:p>
    <w:p w14:paraId="3EB7C2C9" w14:textId="77BA27B0" w:rsidR="007B5935" w:rsidRPr="00F31E3B" w:rsidRDefault="007B5935" w:rsidP="007B5935">
      <w:pPr>
        <w:pStyle w:val="ListParagraph"/>
        <w:numPr>
          <w:ilvl w:val="0"/>
          <w:numId w:val="9"/>
        </w:numPr>
        <w:rPr>
          <w:rFonts w:cstheme="minorHAnsi"/>
          <w:color w:val="000000"/>
        </w:rPr>
      </w:pPr>
      <w:r w:rsidRPr="00F31E3B">
        <w:rPr>
          <w:rFonts w:cstheme="minorHAnsi"/>
          <w:color w:val="000000"/>
        </w:rPr>
        <w:t>Merrill, J., Hershow, R., Gannett, K., &amp; Barkley, C. (2013, December). Pretesting an mHealth intervention for at-risk adolescent girls in Soweto, South Africa: Studying the additive effects of SMSs on improving sexual reproductive health &amp; rights outcomes. In Proceedings of the Sixth International Conference on Information and Communications Technologies and Development: Notes-Volume 2 (pp. 96-99).</w:t>
      </w:r>
    </w:p>
    <w:p w14:paraId="2AB87AF4" w14:textId="77777777" w:rsidR="007B5935" w:rsidRPr="00F31E3B" w:rsidRDefault="007B5935" w:rsidP="007B5935">
      <w:pPr>
        <w:pStyle w:val="ListParagraph"/>
        <w:rPr>
          <w:rFonts w:cstheme="minorHAnsi"/>
          <w:color w:val="000000"/>
        </w:rPr>
      </w:pPr>
    </w:p>
    <w:p w14:paraId="0251A5A1" w14:textId="77777777" w:rsidR="007B5935" w:rsidRPr="00F31E3B" w:rsidRDefault="007B5935" w:rsidP="007B5935">
      <w:pPr>
        <w:pStyle w:val="ListParagraph"/>
        <w:numPr>
          <w:ilvl w:val="0"/>
          <w:numId w:val="9"/>
        </w:numPr>
        <w:rPr>
          <w:rFonts w:cstheme="minorHAnsi"/>
          <w:color w:val="000000"/>
        </w:rPr>
      </w:pPr>
      <w:r w:rsidRPr="00F31E3B">
        <w:rPr>
          <w:rFonts w:cstheme="minorHAnsi"/>
          <w:color w:val="000000"/>
        </w:rPr>
        <w:t>Tallarico, R., De Beer, T., Bakaroudis, M., Samarthya-Howard, A., &amp; Markus, H. B. (2018). TUNE ME: A mHealth initiative to increase young people’s knowledge and skills to promote the adoption of protective sexual behaviours. Journal of Development Communication, 29(1).</w:t>
      </w:r>
    </w:p>
    <w:p w14:paraId="114BD3CE" w14:textId="77777777" w:rsidR="007B5935" w:rsidRPr="00F31E3B" w:rsidRDefault="007B5935" w:rsidP="007B5935">
      <w:pPr>
        <w:pStyle w:val="ListParagraph"/>
        <w:rPr>
          <w:rFonts w:cstheme="minorHAnsi"/>
          <w:color w:val="000000"/>
        </w:rPr>
      </w:pPr>
    </w:p>
    <w:p w14:paraId="25092FCD" w14:textId="77777777" w:rsidR="007B5935" w:rsidRPr="00F31E3B" w:rsidRDefault="007B5935" w:rsidP="007B5935">
      <w:pPr>
        <w:pStyle w:val="ListParagraph"/>
        <w:numPr>
          <w:ilvl w:val="0"/>
          <w:numId w:val="9"/>
        </w:numPr>
        <w:rPr>
          <w:rFonts w:cstheme="minorHAnsi"/>
          <w:color w:val="000000"/>
        </w:rPr>
      </w:pPr>
      <w:r w:rsidRPr="00F31E3B">
        <w:rPr>
          <w:rFonts w:cstheme="minorHAnsi"/>
          <w:color w:val="000000"/>
        </w:rPr>
        <w:t>Herbst, N. (2017). # ByeTaboo: Expanding Access to Sexual and Reproductive Health and Rights Education.</w:t>
      </w:r>
    </w:p>
    <w:p w14:paraId="6C7B8B29" w14:textId="77777777" w:rsidR="007B5935" w:rsidRPr="00F31E3B" w:rsidRDefault="007B5935" w:rsidP="007B5935">
      <w:pPr>
        <w:spacing w:after="0" w:line="240" w:lineRule="auto"/>
        <w:rPr>
          <w:rFonts w:cstheme="minorHAnsi"/>
          <w:color w:val="000000"/>
        </w:rPr>
      </w:pPr>
    </w:p>
    <w:p w14:paraId="5A968CDE" w14:textId="77777777" w:rsidR="007B5935" w:rsidRPr="00F31E3B" w:rsidRDefault="007B5935" w:rsidP="007B5935">
      <w:pPr>
        <w:pStyle w:val="ListParagraph"/>
        <w:numPr>
          <w:ilvl w:val="0"/>
          <w:numId w:val="9"/>
        </w:numPr>
        <w:rPr>
          <w:rFonts w:cstheme="minorHAnsi"/>
          <w:color w:val="000000"/>
        </w:rPr>
      </w:pPr>
      <w:r w:rsidRPr="00F31E3B">
        <w:rPr>
          <w:rFonts w:cstheme="minorHAnsi"/>
          <w:color w:val="000000"/>
        </w:rPr>
        <w:t xml:space="preserve">Gannon, B., Davis, R., Kuhns, L. M., Rodriguez, R. G., Garofalo, R., &amp; Schnall, R. (2020). A mobile sexual health app on empowerment, education, and prevention for young adult men (MyPEEPS mobile): acceptability and usability evaluation. </w:t>
      </w:r>
      <w:r w:rsidRPr="008F7474">
        <w:rPr>
          <w:rFonts w:cstheme="minorHAnsi"/>
          <w:i/>
          <w:iCs/>
          <w:color w:val="000000"/>
        </w:rPr>
        <w:t>JMIR formative research</w:t>
      </w:r>
      <w:r w:rsidRPr="00F31E3B">
        <w:rPr>
          <w:rFonts w:cstheme="minorHAnsi"/>
          <w:color w:val="000000"/>
        </w:rPr>
        <w:t>, 4(4), e17901.</w:t>
      </w:r>
    </w:p>
    <w:p w14:paraId="5CA70CEB" w14:textId="77777777" w:rsidR="007B5935" w:rsidRPr="00F31E3B" w:rsidRDefault="007B5935" w:rsidP="007B5935">
      <w:pPr>
        <w:pStyle w:val="ListParagraph"/>
        <w:rPr>
          <w:rFonts w:cstheme="minorHAnsi"/>
          <w:color w:val="000000"/>
        </w:rPr>
      </w:pPr>
    </w:p>
    <w:p w14:paraId="0FA77F45" w14:textId="77777777" w:rsidR="007B5935" w:rsidRPr="00F31E3B" w:rsidRDefault="007B5935" w:rsidP="007B5935">
      <w:pPr>
        <w:pStyle w:val="ListParagraph"/>
        <w:numPr>
          <w:ilvl w:val="0"/>
          <w:numId w:val="9"/>
        </w:numPr>
        <w:rPr>
          <w:rFonts w:cstheme="minorHAnsi"/>
          <w:color w:val="000000"/>
        </w:rPr>
      </w:pPr>
      <w:r w:rsidRPr="00F31E3B">
        <w:rPr>
          <w:rFonts w:cstheme="minorHAnsi"/>
          <w:color w:val="222222"/>
          <w:shd w:val="clear" w:color="auto" w:fill="FFFFFF"/>
        </w:rPr>
        <w:t xml:space="preserve">Fongkaew, W., &amp; Fongkaew, K. (2016). </w:t>
      </w:r>
      <w:bookmarkStart w:id="0" w:name="_Hlk66793441"/>
      <w:r w:rsidRPr="00F31E3B">
        <w:rPr>
          <w:rFonts w:cstheme="minorHAnsi"/>
          <w:color w:val="222222"/>
          <w:shd w:val="clear" w:color="auto" w:fill="FFFFFF"/>
        </w:rPr>
        <w:t>My space, my body, my sexual subjectivity: social media, sexual practice and parental control among teenage girls in urban Chiang Mai</w:t>
      </w:r>
      <w:bookmarkEnd w:id="0"/>
      <w:r w:rsidRPr="00F31E3B">
        <w:rPr>
          <w:rFonts w:cstheme="minorHAnsi"/>
          <w:color w:val="222222"/>
          <w:shd w:val="clear" w:color="auto" w:fill="FFFFFF"/>
        </w:rPr>
        <w:t>. </w:t>
      </w:r>
      <w:r w:rsidRPr="00F31E3B">
        <w:rPr>
          <w:rFonts w:cstheme="minorHAnsi"/>
          <w:i/>
          <w:iCs/>
          <w:color w:val="222222"/>
          <w:shd w:val="clear" w:color="auto" w:fill="FFFFFF"/>
        </w:rPr>
        <w:t>Culture, health &amp; sexuality</w:t>
      </w:r>
      <w:r w:rsidRPr="00F31E3B">
        <w:rPr>
          <w:rFonts w:cstheme="minorHAnsi"/>
          <w:color w:val="222222"/>
          <w:shd w:val="clear" w:color="auto" w:fill="FFFFFF"/>
        </w:rPr>
        <w:t>, </w:t>
      </w:r>
      <w:r w:rsidRPr="00F31E3B">
        <w:rPr>
          <w:rFonts w:cstheme="minorHAnsi"/>
          <w:i/>
          <w:iCs/>
          <w:color w:val="222222"/>
          <w:shd w:val="clear" w:color="auto" w:fill="FFFFFF"/>
        </w:rPr>
        <w:t>18</w:t>
      </w:r>
      <w:r w:rsidRPr="00F31E3B">
        <w:rPr>
          <w:rFonts w:cstheme="minorHAnsi"/>
          <w:color w:val="222222"/>
          <w:shd w:val="clear" w:color="auto" w:fill="FFFFFF"/>
        </w:rPr>
        <w:t>(5), 597-607</w:t>
      </w:r>
    </w:p>
    <w:p w14:paraId="27CA4320" w14:textId="77777777" w:rsidR="007B5935" w:rsidRPr="00F31E3B" w:rsidRDefault="007B5935" w:rsidP="007B5935">
      <w:pPr>
        <w:pStyle w:val="ListParagraph"/>
        <w:rPr>
          <w:rFonts w:cstheme="minorHAnsi"/>
          <w:color w:val="000000"/>
        </w:rPr>
      </w:pPr>
    </w:p>
    <w:p w14:paraId="157DD9ED" w14:textId="77777777" w:rsidR="007B5935" w:rsidRPr="00F31E3B" w:rsidRDefault="007B5935" w:rsidP="007B5935">
      <w:pPr>
        <w:pStyle w:val="ListParagraph"/>
        <w:numPr>
          <w:ilvl w:val="0"/>
          <w:numId w:val="9"/>
        </w:numPr>
        <w:rPr>
          <w:rFonts w:cstheme="minorHAnsi"/>
          <w:color w:val="000000"/>
        </w:rPr>
      </w:pPr>
      <w:r w:rsidRPr="00B815B4">
        <w:rPr>
          <w:rFonts w:cstheme="minorHAnsi"/>
          <w:color w:val="000000"/>
          <w:lang w:val="de-DE"/>
        </w:rPr>
        <w:t xml:space="preserve">Widman, L., Golin, C. E., Kamke, K., Burnette, J. L., &amp; Prinstein, M. J. (2018). </w:t>
      </w:r>
      <w:r w:rsidRPr="00F31E3B">
        <w:rPr>
          <w:rFonts w:cstheme="minorHAnsi"/>
          <w:color w:val="000000"/>
        </w:rPr>
        <w:t xml:space="preserve">Sexual assertiveness skills and sexual decision-making in adolescent girls: randomized controlled trial of an online program. </w:t>
      </w:r>
      <w:r w:rsidRPr="008F7474">
        <w:rPr>
          <w:rFonts w:cstheme="minorHAnsi"/>
          <w:i/>
          <w:iCs/>
          <w:color w:val="000000"/>
        </w:rPr>
        <w:t>American journal of public health</w:t>
      </w:r>
      <w:r w:rsidRPr="00F31E3B">
        <w:rPr>
          <w:rFonts w:cstheme="minorHAnsi"/>
          <w:color w:val="000000"/>
        </w:rPr>
        <w:t>, 108(1), 96-102.</w:t>
      </w:r>
    </w:p>
    <w:p w14:paraId="181E0E86" w14:textId="77777777" w:rsidR="007B5935" w:rsidRPr="00F31E3B" w:rsidRDefault="007B5935" w:rsidP="007B5935">
      <w:pPr>
        <w:pStyle w:val="ListParagraph"/>
        <w:rPr>
          <w:rFonts w:cstheme="minorHAnsi"/>
          <w:color w:val="000000"/>
        </w:rPr>
      </w:pPr>
    </w:p>
    <w:p w14:paraId="541FF1B6" w14:textId="77777777" w:rsidR="007B5935" w:rsidRPr="00F31E3B" w:rsidRDefault="007B5935" w:rsidP="007B5935">
      <w:pPr>
        <w:pStyle w:val="ListParagraph"/>
        <w:numPr>
          <w:ilvl w:val="0"/>
          <w:numId w:val="9"/>
        </w:numPr>
        <w:rPr>
          <w:rFonts w:cstheme="minorHAnsi"/>
          <w:color w:val="000000"/>
        </w:rPr>
      </w:pPr>
      <w:r w:rsidRPr="00F31E3B">
        <w:rPr>
          <w:rFonts w:cstheme="minorHAnsi"/>
          <w:color w:val="000000"/>
        </w:rPr>
        <w:t>Waldman, L., &amp; Stevens, M. (2015). Sexual and reproductive health rights and information and communications technologies: A policy review and case study from South Africa (No. IDS Evidence Report; 113). IDS.</w:t>
      </w:r>
    </w:p>
    <w:p w14:paraId="6888B472" w14:textId="77777777" w:rsidR="007B5935" w:rsidRPr="00F31E3B" w:rsidRDefault="007B5935" w:rsidP="007B5935">
      <w:pPr>
        <w:pStyle w:val="ListParagraph"/>
        <w:rPr>
          <w:rFonts w:cstheme="minorHAnsi"/>
          <w:color w:val="000000"/>
        </w:rPr>
      </w:pPr>
    </w:p>
    <w:p w14:paraId="5F7F77BE" w14:textId="77777777" w:rsidR="007B5935" w:rsidRPr="00F31E3B" w:rsidRDefault="007B5935" w:rsidP="007B5935">
      <w:pPr>
        <w:pStyle w:val="ListParagraph"/>
        <w:numPr>
          <w:ilvl w:val="0"/>
          <w:numId w:val="9"/>
        </w:numPr>
        <w:rPr>
          <w:rFonts w:cstheme="minorHAnsi"/>
          <w:color w:val="000000"/>
        </w:rPr>
      </w:pPr>
      <w:r w:rsidRPr="00B815B4">
        <w:rPr>
          <w:rFonts w:cstheme="minorHAnsi"/>
          <w:color w:val="000000"/>
          <w:lang w:val="de-DE"/>
        </w:rPr>
        <w:t xml:space="preserve">Tanner, S., Kalms, N., Cull, H., Matthewson, G., &amp; Aisenberg, A. (2020). </w:t>
      </w:r>
      <w:r w:rsidRPr="00F31E3B">
        <w:rPr>
          <w:rFonts w:cstheme="minorHAnsi"/>
          <w:color w:val="000000"/>
        </w:rPr>
        <w:t>Disruption and Design: Crowdmapping Young Women’s Experience in Cities.</w:t>
      </w:r>
    </w:p>
    <w:p w14:paraId="3821974E" w14:textId="77777777" w:rsidR="007B5935" w:rsidRPr="00F31E3B" w:rsidRDefault="007B5935" w:rsidP="007B5935">
      <w:pPr>
        <w:pStyle w:val="ListParagraph"/>
        <w:rPr>
          <w:rFonts w:cstheme="minorHAnsi"/>
          <w:color w:val="000000"/>
        </w:rPr>
      </w:pPr>
    </w:p>
    <w:p w14:paraId="126BEEB5" w14:textId="234432E4" w:rsidR="007B5935" w:rsidRPr="00FC0988" w:rsidRDefault="00DB32AA" w:rsidP="00FC0988">
      <w:pPr>
        <w:pStyle w:val="ListParagraph"/>
        <w:numPr>
          <w:ilvl w:val="0"/>
          <w:numId w:val="9"/>
        </w:numPr>
        <w:shd w:val="clear" w:color="auto" w:fill="FFFFFF" w:themeFill="background1"/>
        <w:rPr>
          <w:rFonts w:cstheme="minorHAnsi"/>
          <w:color w:val="000000"/>
        </w:rPr>
      </w:pPr>
      <w:r w:rsidRPr="00535B6A">
        <w:rPr>
          <w:rFonts w:cstheme="minorHAnsi"/>
          <w:color w:val="000000"/>
          <w:lang w:val="nl-BE"/>
        </w:rPr>
        <w:t xml:space="preserve">Gogoi, A., Katoch, M., &amp; Agrawal, P. </w:t>
      </w:r>
      <w:r w:rsidR="007B5935" w:rsidRPr="00535B6A">
        <w:rPr>
          <w:rFonts w:cstheme="minorHAnsi"/>
          <w:color w:val="000000"/>
          <w:lang w:val="nl-BE"/>
        </w:rPr>
        <w:t xml:space="preserve">(2018). </w:t>
      </w:r>
      <w:r w:rsidR="00753EE4" w:rsidRPr="00753EE4">
        <w:rPr>
          <w:rFonts w:cstheme="minorHAnsi"/>
          <w:color w:val="000000"/>
        </w:rPr>
        <w:t>Empowering Women in India to Influence Maternal Healthcare Quality Through Mobile Phones and Crowdsourcing</w:t>
      </w:r>
      <w:r w:rsidR="007B5935" w:rsidRPr="00FC0988">
        <w:rPr>
          <w:rFonts w:cstheme="minorHAnsi"/>
          <w:color w:val="000000"/>
        </w:rPr>
        <w:t>. In Global Perspectives on Women's Sexual and Reproductive Health Across the Lifecourse (pp.</w:t>
      </w:r>
      <w:r>
        <w:rPr>
          <w:rFonts w:cstheme="minorHAnsi"/>
          <w:color w:val="000000"/>
        </w:rPr>
        <w:t>111-123</w:t>
      </w:r>
      <w:r w:rsidR="007B5935" w:rsidRPr="00FC0988">
        <w:rPr>
          <w:rFonts w:cstheme="minorHAnsi"/>
          <w:color w:val="000000"/>
        </w:rPr>
        <w:t xml:space="preserve"> ). Springer, Cham.</w:t>
      </w:r>
    </w:p>
    <w:p w14:paraId="39F658FF" w14:textId="77777777" w:rsidR="00F31E3B" w:rsidRPr="00F31E3B" w:rsidRDefault="00F31E3B" w:rsidP="00F31E3B">
      <w:pPr>
        <w:pStyle w:val="ListParagraph"/>
        <w:rPr>
          <w:rFonts w:cstheme="minorHAnsi"/>
          <w:color w:val="000000"/>
        </w:rPr>
      </w:pPr>
    </w:p>
    <w:p w14:paraId="6F75A7C7" w14:textId="467FEBAA" w:rsidR="00E736A9" w:rsidRPr="00D13BC3" w:rsidRDefault="00E736A9" w:rsidP="00D13BC3">
      <w:pPr>
        <w:pStyle w:val="ListParagraph"/>
        <w:numPr>
          <w:ilvl w:val="0"/>
          <w:numId w:val="9"/>
        </w:numPr>
        <w:rPr>
          <w:rFonts w:cstheme="minorHAnsi"/>
          <w:color w:val="000000"/>
        </w:rPr>
      </w:pPr>
      <w:r w:rsidRPr="00D13BC3">
        <w:rPr>
          <w:rFonts w:cstheme="minorHAnsi"/>
          <w:color w:val="000000"/>
        </w:rPr>
        <w:t>Kaleidos Research</w:t>
      </w:r>
      <w:r w:rsidR="007F3A4C" w:rsidRPr="00D13BC3">
        <w:rPr>
          <w:rFonts w:cstheme="minorHAnsi"/>
          <w:color w:val="000000"/>
        </w:rPr>
        <w:t xml:space="preserve"> &amp;</w:t>
      </w:r>
      <w:r w:rsidRPr="00D13BC3">
        <w:rPr>
          <w:rFonts w:cstheme="minorHAnsi"/>
          <w:color w:val="000000"/>
        </w:rPr>
        <w:t xml:space="preserve"> ICRH (UGent). </w:t>
      </w:r>
      <w:r w:rsidR="007F3A4C" w:rsidRPr="00D13BC3">
        <w:rPr>
          <w:rFonts w:cstheme="minorHAnsi"/>
          <w:color w:val="000000"/>
        </w:rPr>
        <w:t xml:space="preserve">(2016). </w:t>
      </w:r>
      <w:r w:rsidRPr="00D13BC3">
        <w:rPr>
          <w:rFonts w:cstheme="minorHAnsi"/>
          <w:color w:val="000000"/>
        </w:rPr>
        <w:t xml:space="preserve">Rep. </w:t>
      </w:r>
      <w:r w:rsidRPr="00D13BC3">
        <w:rPr>
          <w:rFonts w:cstheme="minorHAnsi"/>
          <w:i/>
          <w:iCs/>
          <w:color w:val="000000"/>
        </w:rPr>
        <w:t>Access, Services, Knowledge (ASK) - Youth Empowerment Alliance (YEA): End-of-Programme Evaluation, Synthesis Report</w:t>
      </w:r>
      <w:r w:rsidRPr="00D13BC3">
        <w:rPr>
          <w:rFonts w:cstheme="minorHAnsi"/>
          <w:color w:val="000000"/>
        </w:rPr>
        <w:t>.</w:t>
      </w:r>
      <w:r w:rsidR="007F3A4C" w:rsidRPr="00D13BC3">
        <w:rPr>
          <w:rFonts w:cstheme="minorHAnsi"/>
          <w:color w:val="000000"/>
        </w:rPr>
        <w:t xml:space="preserve"> Retrieved March 26, 2021, from</w:t>
      </w:r>
      <w:r w:rsidRPr="00D13BC3">
        <w:rPr>
          <w:rFonts w:cstheme="minorHAnsi"/>
          <w:color w:val="000000"/>
        </w:rPr>
        <w:t xml:space="preserve"> </w:t>
      </w:r>
      <w:hyperlink r:id="rId7" w:history="1">
        <w:r w:rsidR="007F3A4C" w:rsidRPr="00D13BC3">
          <w:rPr>
            <w:rStyle w:val="Hyperlink"/>
            <w:rFonts w:cstheme="minorHAnsi"/>
          </w:rPr>
          <w:t>http://kaleidosresearch.nl/publication/ask-evaluation/</w:t>
        </w:r>
      </w:hyperlink>
      <w:r w:rsidRPr="00D13BC3">
        <w:rPr>
          <w:rFonts w:cstheme="minorHAnsi"/>
          <w:color w:val="000000"/>
        </w:rPr>
        <w:t>.</w:t>
      </w:r>
    </w:p>
    <w:p w14:paraId="0CB3A3A2" w14:textId="77777777" w:rsidR="007F3A4C" w:rsidRPr="007F3A4C" w:rsidRDefault="007F3A4C" w:rsidP="007F3A4C">
      <w:pPr>
        <w:pStyle w:val="ListParagraph"/>
        <w:rPr>
          <w:rFonts w:cstheme="minorHAnsi"/>
          <w:color w:val="000000"/>
        </w:rPr>
      </w:pPr>
    </w:p>
    <w:p w14:paraId="7A232C2B" w14:textId="0D13EE83" w:rsidR="00ED15D9" w:rsidRDefault="007F3A4C" w:rsidP="00ED15D9">
      <w:pPr>
        <w:pStyle w:val="ListParagraph"/>
        <w:numPr>
          <w:ilvl w:val="0"/>
          <w:numId w:val="9"/>
        </w:numPr>
        <w:rPr>
          <w:rFonts w:cstheme="minorHAnsi"/>
          <w:color w:val="000000"/>
        </w:rPr>
      </w:pPr>
      <w:r>
        <w:rPr>
          <w:rStyle w:val="author"/>
          <w:rFonts w:cstheme="minorHAnsi"/>
          <w:color w:val="000000"/>
        </w:rPr>
        <w:t xml:space="preserve">USAID &amp; Momentum. (2021). Rep. </w:t>
      </w:r>
      <w:r>
        <w:rPr>
          <w:rStyle w:val="author"/>
          <w:rFonts w:cstheme="minorHAnsi"/>
          <w:i/>
          <w:iCs/>
          <w:color w:val="000000"/>
        </w:rPr>
        <w:t xml:space="preserve">The power of youth voices: How youth are holding their health systems accountable for family planning and reproductive health. </w:t>
      </w:r>
      <w:r>
        <w:rPr>
          <w:rFonts w:cstheme="minorHAnsi"/>
          <w:color w:val="000000"/>
        </w:rPr>
        <w:t xml:space="preserve">Retrieved March 26, 2021, from </w:t>
      </w:r>
      <w:hyperlink r:id="rId8" w:history="1">
        <w:r w:rsidRPr="0004544A">
          <w:rPr>
            <w:rStyle w:val="Hyperlink"/>
            <w:rFonts w:cstheme="minorHAnsi"/>
          </w:rPr>
          <w:t>https://usaidmomentum.org/resource/youth-social-accountability-landscape/</w:t>
        </w:r>
      </w:hyperlink>
    </w:p>
    <w:p w14:paraId="2FB95B93" w14:textId="77777777" w:rsidR="00380082" w:rsidRPr="00380082" w:rsidRDefault="00380082" w:rsidP="00380082">
      <w:pPr>
        <w:pStyle w:val="ListParagraph"/>
        <w:rPr>
          <w:rFonts w:cstheme="minorHAnsi"/>
          <w:color w:val="000000"/>
        </w:rPr>
      </w:pPr>
    </w:p>
    <w:p w14:paraId="24576DE3" w14:textId="5D30DF1E" w:rsidR="00380082" w:rsidRDefault="00380082" w:rsidP="00380082">
      <w:pPr>
        <w:pStyle w:val="ListParagraph"/>
        <w:numPr>
          <w:ilvl w:val="0"/>
          <w:numId w:val="9"/>
        </w:numPr>
        <w:rPr>
          <w:rFonts w:cstheme="minorHAnsi"/>
          <w:color w:val="000000"/>
        </w:rPr>
      </w:pPr>
      <w:r w:rsidRPr="00E736A9">
        <w:rPr>
          <w:rFonts w:cstheme="minorHAnsi"/>
          <w:color w:val="000000"/>
        </w:rPr>
        <w:t xml:space="preserve">Thackeray, R., &amp; Hunter, M. (2010). Empowering youth: Use of technology in advocacy to affect social change. </w:t>
      </w:r>
      <w:r w:rsidRPr="00E736A9">
        <w:rPr>
          <w:rFonts w:cstheme="minorHAnsi"/>
          <w:i/>
          <w:iCs/>
          <w:color w:val="000000"/>
        </w:rPr>
        <w:t>Journal of Computer-Mediated Communication</w:t>
      </w:r>
      <w:r w:rsidRPr="00E736A9">
        <w:rPr>
          <w:rFonts w:cstheme="minorHAnsi"/>
          <w:color w:val="000000"/>
        </w:rPr>
        <w:t>, 15(4), 575-591.</w:t>
      </w:r>
    </w:p>
    <w:p w14:paraId="268D9C0E" w14:textId="77777777" w:rsidR="00380082" w:rsidRPr="00380082" w:rsidRDefault="00380082" w:rsidP="00380082">
      <w:pPr>
        <w:pStyle w:val="ListParagraph"/>
        <w:rPr>
          <w:rFonts w:cstheme="minorHAnsi"/>
          <w:color w:val="000000"/>
        </w:rPr>
      </w:pPr>
    </w:p>
    <w:p w14:paraId="553E6B8D" w14:textId="77777777" w:rsidR="00D13BC3" w:rsidRDefault="002B3D71" w:rsidP="00D13BC3">
      <w:pPr>
        <w:pStyle w:val="ListParagraph"/>
        <w:numPr>
          <w:ilvl w:val="0"/>
          <w:numId w:val="9"/>
        </w:numPr>
        <w:rPr>
          <w:rFonts w:cstheme="minorHAnsi"/>
          <w:color w:val="000000"/>
        </w:rPr>
      </w:pPr>
      <w:r w:rsidRPr="00804A70">
        <w:rPr>
          <w:rFonts w:cstheme="minorHAnsi"/>
          <w:color w:val="000000"/>
        </w:rPr>
        <w:t xml:space="preserve">Waldman, L., Ahmed, T., Scott, N., Akter, S., Standing, H., &amp; Rasheed, S. (2018). ‘We have the internet in our hands’: Bangladeshi college students’ use of ICTs for health information. </w:t>
      </w:r>
      <w:r w:rsidRPr="00804A70">
        <w:rPr>
          <w:rFonts w:cstheme="minorHAnsi"/>
          <w:i/>
          <w:iCs/>
          <w:color w:val="000000"/>
        </w:rPr>
        <w:t>Globalization and health</w:t>
      </w:r>
      <w:r w:rsidRPr="00804A70">
        <w:rPr>
          <w:rFonts w:cstheme="minorHAnsi"/>
          <w:color w:val="000000"/>
        </w:rPr>
        <w:t>, 14(1), 1-16.</w:t>
      </w:r>
    </w:p>
    <w:p w14:paraId="56B0F449" w14:textId="77777777" w:rsidR="00D13BC3" w:rsidRPr="00D13BC3" w:rsidRDefault="00D13BC3" w:rsidP="00D13BC3">
      <w:pPr>
        <w:pStyle w:val="ListParagraph"/>
        <w:rPr>
          <w:rFonts w:cstheme="minorHAnsi"/>
          <w:color w:val="000000"/>
        </w:rPr>
      </w:pPr>
    </w:p>
    <w:p w14:paraId="33A507DC" w14:textId="2F32FDD7" w:rsidR="00D13BC3" w:rsidRPr="00D13BC3" w:rsidRDefault="00D13BC3" w:rsidP="00D13BC3">
      <w:pPr>
        <w:pStyle w:val="ListParagraph"/>
        <w:numPr>
          <w:ilvl w:val="0"/>
          <w:numId w:val="9"/>
        </w:numPr>
        <w:rPr>
          <w:rFonts w:cstheme="minorHAnsi"/>
          <w:color w:val="000000"/>
        </w:rPr>
      </w:pPr>
      <w:r w:rsidRPr="00D13BC3">
        <w:rPr>
          <w:rFonts w:cstheme="minorHAnsi"/>
          <w:color w:val="000000"/>
        </w:rPr>
        <w:t xml:space="preserve">Banaji, S., Livingstone, S., Nandi, A., &amp; Stoilova, M. (2018). Instrumentalising the digital: findings from a rapid evidence review of development interventions to support adolescents’ engagement with ICTs in low and middle income countries. </w:t>
      </w:r>
      <w:r w:rsidRPr="00D13BC3">
        <w:rPr>
          <w:rFonts w:cstheme="minorHAnsi"/>
          <w:i/>
          <w:iCs/>
          <w:color w:val="000000"/>
        </w:rPr>
        <w:t>Development in Practice</w:t>
      </w:r>
      <w:r w:rsidRPr="00D13BC3">
        <w:rPr>
          <w:rFonts w:cstheme="minorHAnsi"/>
          <w:color w:val="000000"/>
        </w:rPr>
        <w:t>, 28(3), 432-443.</w:t>
      </w:r>
    </w:p>
    <w:p w14:paraId="667973BE" w14:textId="77777777" w:rsidR="002B3D71" w:rsidRPr="002B3D71" w:rsidRDefault="002B3D71" w:rsidP="002B3D71">
      <w:pPr>
        <w:pStyle w:val="ListParagraph"/>
        <w:rPr>
          <w:rFonts w:cstheme="minorHAnsi"/>
          <w:color w:val="000000"/>
        </w:rPr>
      </w:pPr>
    </w:p>
    <w:p w14:paraId="655DFC95" w14:textId="61C03746" w:rsidR="002B3D71" w:rsidRDefault="002B3D71" w:rsidP="002B3D71">
      <w:pPr>
        <w:pStyle w:val="ListParagraph"/>
        <w:numPr>
          <w:ilvl w:val="0"/>
          <w:numId w:val="9"/>
        </w:numPr>
        <w:rPr>
          <w:rFonts w:cstheme="minorHAnsi"/>
          <w:color w:val="000000"/>
        </w:rPr>
      </w:pPr>
      <w:r w:rsidRPr="002B3D71">
        <w:rPr>
          <w:rFonts w:cstheme="minorHAnsi"/>
          <w:color w:val="000000"/>
          <w:lang w:val="nl-BE"/>
        </w:rPr>
        <w:t xml:space="preserve">Huq, L., Sultan, M., &amp; Khondoker, Z.A. (2020). </w:t>
      </w:r>
      <w:r w:rsidRPr="00804A70">
        <w:rPr>
          <w:rFonts w:cstheme="minorHAnsi"/>
          <w:i/>
          <w:iCs/>
          <w:color w:val="000000"/>
        </w:rPr>
        <w:t>New forms of adolescent voice and agency through ICT and mobile phone use</w:t>
      </w:r>
      <w:r>
        <w:rPr>
          <w:rFonts w:cstheme="minorHAnsi"/>
          <w:color w:val="000000"/>
        </w:rPr>
        <w:t xml:space="preserve"> (Policy brief). Retrieved from </w:t>
      </w:r>
      <w:hyperlink r:id="rId9" w:history="1">
        <w:r w:rsidRPr="0004544A">
          <w:rPr>
            <w:rStyle w:val="Hyperlink"/>
            <w:rFonts w:cstheme="minorHAnsi"/>
          </w:rPr>
          <w:t>https://www.gage.odi.org/publication/new-forms-of-adolescent-voice-and-agency-through-ict-and-mobile-phone-use/</w:t>
        </w:r>
      </w:hyperlink>
    </w:p>
    <w:p w14:paraId="1F60206F" w14:textId="77777777" w:rsidR="002B3D71" w:rsidRPr="002B3D71" w:rsidRDefault="002B3D71" w:rsidP="002B3D71">
      <w:pPr>
        <w:pStyle w:val="ListParagraph"/>
        <w:rPr>
          <w:rFonts w:cstheme="minorHAnsi"/>
          <w:color w:val="000000"/>
        </w:rPr>
      </w:pPr>
    </w:p>
    <w:p w14:paraId="3D342652" w14:textId="2A6E51A7" w:rsidR="00275765" w:rsidRDefault="002B3D71" w:rsidP="00275765">
      <w:pPr>
        <w:pStyle w:val="ListParagraph"/>
        <w:numPr>
          <w:ilvl w:val="0"/>
          <w:numId w:val="9"/>
        </w:numPr>
        <w:rPr>
          <w:rFonts w:cstheme="minorHAnsi"/>
          <w:color w:val="000000"/>
        </w:rPr>
      </w:pPr>
      <w:r w:rsidRPr="00ED15D9">
        <w:rPr>
          <w:rFonts w:cstheme="minorHAnsi"/>
          <w:color w:val="000000"/>
        </w:rPr>
        <w:t xml:space="preserve">Sakil, A. H. (2018). ICT, youth and urban governance in developing countries: Bangladesh perspective. </w:t>
      </w:r>
      <w:r w:rsidRPr="00ED15D9">
        <w:rPr>
          <w:rFonts w:cstheme="minorHAnsi"/>
          <w:i/>
          <w:iCs/>
          <w:color w:val="000000"/>
        </w:rPr>
        <w:t>International Journal of Adolescence and Youth</w:t>
      </w:r>
      <w:r w:rsidRPr="00ED15D9">
        <w:rPr>
          <w:rFonts w:cstheme="minorHAnsi"/>
          <w:color w:val="000000"/>
        </w:rPr>
        <w:t>, 23(2), 219-234.</w:t>
      </w:r>
    </w:p>
    <w:p w14:paraId="43B09DE6" w14:textId="77777777" w:rsidR="00275765" w:rsidRPr="00275765" w:rsidRDefault="00275765" w:rsidP="00275765">
      <w:pPr>
        <w:pStyle w:val="ListParagraph"/>
        <w:rPr>
          <w:rFonts w:cstheme="minorHAnsi"/>
          <w:color w:val="000000"/>
        </w:rPr>
      </w:pPr>
    </w:p>
    <w:p w14:paraId="2AF59A5F" w14:textId="64003133" w:rsidR="000E2B95" w:rsidRPr="001A5125" w:rsidRDefault="00BC56CF" w:rsidP="001A5125">
      <w:pPr>
        <w:pStyle w:val="ListParagraph"/>
        <w:numPr>
          <w:ilvl w:val="0"/>
          <w:numId w:val="9"/>
        </w:numPr>
        <w:rPr>
          <w:rFonts w:cstheme="minorHAnsi"/>
          <w:color w:val="000000"/>
        </w:rPr>
      </w:pPr>
      <w:r w:rsidRPr="00B815B4">
        <w:rPr>
          <w:rFonts w:ascii="Arial" w:hAnsi="Arial" w:cs="Arial"/>
          <w:color w:val="222222"/>
          <w:sz w:val="20"/>
          <w:szCs w:val="20"/>
          <w:shd w:val="clear" w:color="auto" w:fill="FFFFFF"/>
          <w:lang w:val="de-DE"/>
        </w:rPr>
        <w:t xml:space="preserve">Moitra, A., Das, V., Vaani, G., Kumar, A., &amp; Seth, A. (2016, June). </w:t>
      </w:r>
      <w:r>
        <w:rPr>
          <w:rFonts w:ascii="Arial" w:hAnsi="Arial" w:cs="Arial"/>
          <w:color w:val="222222"/>
          <w:sz w:val="20"/>
          <w:szCs w:val="20"/>
          <w:shd w:val="clear" w:color="auto" w:fill="FFFFFF"/>
        </w:rPr>
        <w:t>Design lessons from creating a mobile-based community media platform in Rural India. In </w:t>
      </w:r>
      <w:r>
        <w:rPr>
          <w:rFonts w:ascii="Arial" w:hAnsi="Arial" w:cs="Arial"/>
          <w:i/>
          <w:iCs/>
          <w:color w:val="222222"/>
          <w:sz w:val="20"/>
          <w:szCs w:val="20"/>
          <w:shd w:val="clear" w:color="auto" w:fill="FFFFFF"/>
        </w:rPr>
        <w:t>Proceedings of the Eighth International Conference on Information and Communication Technologies and Development</w:t>
      </w:r>
      <w:r>
        <w:rPr>
          <w:rFonts w:ascii="Arial" w:hAnsi="Arial" w:cs="Arial"/>
          <w:color w:val="222222"/>
          <w:sz w:val="20"/>
          <w:szCs w:val="20"/>
          <w:shd w:val="clear" w:color="auto" w:fill="FFFFFF"/>
        </w:rPr>
        <w:t> (pp. 1-11).</w:t>
      </w:r>
    </w:p>
    <w:sectPr w:rsidR="000E2B95" w:rsidRPr="001A5125" w:rsidSect="002406E9">
      <w:pgSz w:w="11906" w:h="16838"/>
      <w:pgMar w:top="851" w:right="567" w:bottom="851" w:left="567"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5626348" w14:textId="77777777" w:rsidR="002B6EB1" w:rsidRDefault="002B6EB1" w:rsidP="00697550">
      <w:pPr>
        <w:spacing w:after="0" w:line="240" w:lineRule="auto"/>
      </w:pPr>
      <w:r>
        <w:separator/>
      </w:r>
    </w:p>
  </w:endnote>
  <w:endnote w:type="continuationSeparator" w:id="0">
    <w:p w14:paraId="4E43C677" w14:textId="77777777" w:rsidR="002B6EB1" w:rsidRDefault="002B6EB1" w:rsidP="0069755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A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Symbol">
    <w:panose1 w:val="05050102010706020507"/>
    <w:charset w:val="02"/>
    <w:family w:val="decorative"/>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MyriadPro-Regular">
    <w:altName w:val="Calibri"/>
    <w:panose1 w:val="020B0604020202020204"/>
    <w:charset w:val="00"/>
    <w:family w:val="swiss"/>
    <w:notTrueType/>
    <w:pitch w:val="default"/>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DengXian Light">
    <w:altName w:val="等线 Light"/>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0A22C73" w14:textId="77777777" w:rsidR="002B6EB1" w:rsidRDefault="002B6EB1" w:rsidP="00697550">
      <w:pPr>
        <w:spacing w:after="0" w:line="240" w:lineRule="auto"/>
      </w:pPr>
      <w:r>
        <w:separator/>
      </w:r>
    </w:p>
  </w:footnote>
  <w:footnote w:type="continuationSeparator" w:id="0">
    <w:p w14:paraId="49FAEC54" w14:textId="77777777" w:rsidR="002B6EB1" w:rsidRDefault="002B6EB1" w:rsidP="00697550">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9BB96346"/>
    <w:multiLevelType w:val="hybridMultilevel"/>
    <w:tmpl w:val="46FFB8E7"/>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97D3C16"/>
    <w:multiLevelType w:val="hybridMultilevel"/>
    <w:tmpl w:val="618A4434"/>
    <w:lvl w:ilvl="0" w:tplc="D4E2592C">
      <w:start w:val="5"/>
      <w:numFmt w:val="bullet"/>
      <w:lvlText w:val="-"/>
      <w:lvlJc w:val="left"/>
      <w:pPr>
        <w:ind w:left="410" w:hanging="360"/>
      </w:pPr>
      <w:rPr>
        <w:rFonts w:ascii="Calibri" w:eastAsiaTheme="minorEastAsia" w:hAnsi="Calibri" w:cs="Calibri" w:hint="default"/>
      </w:rPr>
    </w:lvl>
    <w:lvl w:ilvl="1" w:tplc="48090003" w:tentative="1">
      <w:start w:val="1"/>
      <w:numFmt w:val="bullet"/>
      <w:lvlText w:val="o"/>
      <w:lvlJc w:val="left"/>
      <w:pPr>
        <w:ind w:left="1130" w:hanging="360"/>
      </w:pPr>
      <w:rPr>
        <w:rFonts w:ascii="Courier New" w:hAnsi="Courier New" w:cs="Courier New" w:hint="default"/>
      </w:rPr>
    </w:lvl>
    <w:lvl w:ilvl="2" w:tplc="48090005" w:tentative="1">
      <w:start w:val="1"/>
      <w:numFmt w:val="bullet"/>
      <w:lvlText w:val=""/>
      <w:lvlJc w:val="left"/>
      <w:pPr>
        <w:ind w:left="1850" w:hanging="360"/>
      </w:pPr>
      <w:rPr>
        <w:rFonts w:ascii="Wingdings" w:hAnsi="Wingdings" w:hint="default"/>
      </w:rPr>
    </w:lvl>
    <w:lvl w:ilvl="3" w:tplc="48090001" w:tentative="1">
      <w:start w:val="1"/>
      <w:numFmt w:val="bullet"/>
      <w:lvlText w:val=""/>
      <w:lvlJc w:val="left"/>
      <w:pPr>
        <w:ind w:left="2570" w:hanging="360"/>
      </w:pPr>
      <w:rPr>
        <w:rFonts w:ascii="Symbol" w:hAnsi="Symbol" w:hint="default"/>
      </w:rPr>
    </w:lvl>
    <w:lvl w:ilvl="4" w:tplc="48090003" w:tentative="1">
      <w:start w:val="1"/>
      <w:numFmt w:val="bullet"/>
      <w:lvlText w:val="o"/>
      <w:lvlJc w:val="left"/>
      <w:pPr>
        <w:ind w:left="3290" w:hanging="360"/>
      </w:pPr>
      <w:rPr>
        <w:rFonts w:ascii="Courier New" w:hAnsi="Courier New" w:cs="Courier New" w:hint="default"/>
      </w:rPr>
    </w:lvl>
    <w:lvl w:ilvl="5" w:tplc="48090005" w:tentative="1">
      <w:start w:val="1"/>
      <w:numFmt w:val="bullet"/>
      <w:lvlText w:val=""/>
      <w:lvlJc w:val="left"/>
      <w:pPr>
        <w:ind w:left="4010" w:hanging="360"/>
      </w:pPr>
      <w:rPr>
        <w:rFonts w:ascii="Wingdings" w:hAnsi="Wingdings" w:hint="default"/>
      </w:rPr>
    </w:lvl>
    <w:lvl w:ilvl="6" w:tplc="48090001" w:tentative="1">
      <w:start w:val="1"/>
      <w:numFmt w:val="bullet"/>
      <w:lvlText w:val=""/>
      <w:lvlJc w:val="left"/>
      <w:pPr>
        <w:ind w:left="4730" w:hanging="360"/>
      </w:pPr>
      <w:rPr>
        <w:rFonts w:ascii="Symbol" w:hAnsi="Symbol" w:hint="default"/>
      </w:rPr>
    </w:lvl>
    <w:lvl w:ilvl="7" w:tplc="48090003" w:tentative="1">
      <w:start w:val="1"/>
      <w:numFmt w:val="bullet"/>
      <w:lvlText w:val="o"/>
      <w:lvlJc w:val="left"/>
      <w:pPr>
        <w:ind w:left="5450" w:hanging="360"/>
      </w:pPr>
      <w:rPr>
        <w:rFonts w:ascii="Courier New" w:hAnsi="Courier New" w:cs="Courier New" w:hint="default"/>
      </w:rPr>
    </w:lvl>
    <w:lvl w:ilvl="8" w:tplc="48090005" w:tentative="1">
      <w:start w:val="1"/>
      <w:numFmt w:val="bullet"/>
      <w:lvlText w:val=""/>
      <w:lvlJc w:val="left"/>
      <w:pPr>
        <w:ind w:left="6170" w:hanging="360"/>
      </w:pPr>
      <w:rPr>
        <w:rFonts w:ascii="Wingdings" w:hAnsi="Wingdings" w:hint="default"/>
      </w:rPr>
    </w:lvl>
  </w:abstractNum>
  <w:abstractNum w:abstractNumId="2" w15:restartNumberingAfterBreak="0">
    <w:nsid w:val="0DE54EF0"/>
    <w:multiLevelType w:val="hybridMultilevel"/>
    <w:tmpl w:val="59D0F9C2"/>
    <w:lvl w:ilvl="0" w:tplc="4809000F">
      <w:start w:val="1"/>
      <w:numFmt w:val="decimal"/>
      <w:lvlText w:val="%1."/>
      <w:lvlJc w:val="left"/>
      <w:pPr>
        <w:ind w:left="720" w:hanging="360"/>
      </w:pPr>
      <w:rPr>
        <w:rFonts w:hint="default"/>
      </w:rPr>
    </w:lvl>
    <w:lvl w:ilvl="1" w:tplc="48090019" w:tentative="1">
      <w:start w:val="1"/>
      <w:numFmt w:val="lowerLetter"/>
      <w:lvlText w:val="%2."/>
      <w:lvlJc w:val="left"/>
      <w:pPr>
        <w:ind w:left="1440" w:hanging="360"/>
      </w:pPr>
    </w:lvl>
    <w:lvl w:ilvl="2" w:tplc="4809001B" w:tentative="1">
      <w:start w:val="1"/>
      <w:numFmt w:val="lowerRoman"/>
      <w:lvlText w:val="%3."/>
      <w:lvlJc w:val="right"/>
      <w:pPr>
        <w:ind w:left="2160" w:hanging="180"/>
      </w:pPr>
    </w:lvl>
    <w:lvl w:ilvl="3" w:tplc="4809000F" w:tentative="1">
      <w:start w:val="1"/>
      <w:numFmt w:val="decimal"/>
      <w:lvlText w:val="%4."/>
      <w:lvlJc w:val="left"/>
      <w:pPr>
        <w:ind w:left="2880" w:hanging="360"/>
      </w:pPr>
    </w:lvl>
    <w:lvl w:ilvl="4" w:tplc="48090019" w:tentative="1">
      <w:start w:val="1"/>
      <w:numFmt w:val="lowerLetter"/>
      <w:lvlText w:val="%5."/>
      <w:lvlJc w:val="left"/>
      <w:pPr>
        <w:ind w:left="3600" w:hanging="360"/>
      </w:pPr>
    </w:lvl>
    <w:lvl w:ilvl="5" w:tplc="4809001B" w:tentative="1">
      <w:start w:val="1"/>
      <w:numFmt w:val="lowerRoman"/>
      <w:lvlText w:val="%6."/>
      <w:lvlJc w:val="right"/>
      <w:pPr>
        <w:ind w:left="4320" w:hanging="180"/>
      </w:pPr>
    </w:lvl>
    <w:lvl w:ilvl="6" w:tplc="4809000F" w:tentative="1">
      <w:start w:val="1"/>
      <w:numFmt w:val="decimal"/>
      <w:lvlText w:val="%7."/>
      <w:lvlJc w:val="left"/>
      <w:pPr>
        <w:ind w:left="5040" w:hanging="360"/>
      </w:pPr>
    </w:lvl>
    <w:lvl w:ilvl="7" w:tplc="48090019" w:tentative="1">
      <w:start w:val="1"/>
      <w:numFmt w:val="lowerLetter"/>
      <w:lvlText w:val="%8."/>
      <w:lvlJc w:val="left"/>
      <w:pPr>
        <w:ind w:left="5760" w:hanging="360"/>
      </w:pPr>
    </w:lvl>
    <w:lvl w:ilvl="8" w:tplc="4809001B" w:tentative="1">
      <w:start w:val="1"/>
      <w:numFmt w:val="lowerRoman"/>
      <w:lvlText w:val="%9."/>
      <w:lvlJc w:val="right"/>
      <w:pPr>
        <w:ind w:left="6480" w:hanging="180"/>
      </w:pPr>
    </w:lvl>
  </w:abstractNum>
  <w:abstractNum w:abstractNumId="3" w15:restartNumberingAfterBreak="0">
    <w:nsid w:val="13EB50E9"/>
    <w:multiLevelType w:val="hybridMultilevel"/>
    <w:tmpl w:val="C9C8A60A"/>
    <w:lvl w:ilvl="0" w:tplc="4809000F">
      <w:start w:val="1"/>
      <w:numFmt w:val="decimal"/>
      <w:lvlText w:val="%1."/>
      <w:lvlJc w:val="left"/>
      <w:pPr>
        <w:ind w:left="720" w:hanging="360"/>
      </w:pPr>
      <w:rPr>
        <w:rFonts w:hint="default"/>
      </w:rPr>
    </w:lvl>
    <w:lvl w:ilvl="1" w:tplc="48090019" w:tentative="1">
      <w:start w:val="1"/>
      <w:numFmt w:val="lowerLetter"/>
      <w:lvlText w:val="%2."/>
      <w:lvlJc w:val="left"/>
      <w:pPr>
        <w:ind w:left="1440" w:hanging="360"/>
      </w:pPr>
    </w:lvl>
    <w:lvl w:ilvl="2" w:tplc="4809001B" w:tentative="1">
      <w:start w:val="1"/>
      <w:numFmt w:val="lowerRoman"/>
      <w:lvlText w:val="%3."/>
      <w:lvlJc w:val="right"/>
      <w:pPr>
        <w:ind w:left="2160" w:hanging="180"/>
      </w:pPr>
    </w:lvl>
    <w:lvl w:ilvl="3" w:tplc="4809000F" w:tentative="1">
      <w:start w:val="1"/>
      <w:numFmt w:val="decimal"/>
      <w:lvlText w:val="%4."/>
      <w:lvlJc w:val="left"/>
      <w:pPr>
        <w:ind w:left="2880" w:hanging="360"/>
      </w:pPr>
    </w:lvl>
    <w:lvl w:ilvl="4" w:tplc="48090019" w:tentative="1">
      <w:start w:val="1"/>
      <w:numFmt w:val="lowerLetter"/>
      <w:lvlText w:val="%5."/>
      <w:lvlJc w:val="left"/>
      <w:pPr>
        <w:ind w:left="3600" w:hanging="360"/>
      </w:pPr>
    </w:lvl>
    <w:lvl w:ilvl="5" w:tplc="4809001B" w:tentative="1">
      <w:start w:val="1"/>
      <w:numFmt w:val="lowerRoman"/>
      <w:lvlText w:val="%6."/>
      <w:lvlJc w:val="right"/>
      <w:pPr>
        <w:ind w:left="4320" w:hanging="180"/>
      </w:pPr>
    </w:lvl>
    <w:lvl w:ilvl="6" w:tplc="4809000F" w:tentative="1">
      <w:start w:val="1"/>
      <w:numFmt w:val="decimal"/>
      <w:lvlText w:val="%7."/>
      <w:lvlJc w:val="left"/>
      <w:pPr>
        <w:ind w:left="5040" w:hanging="360"/>
      </w:pPr>
    </w:lvl>
    <w:lvl w:ilvl="7" w:tplc="48090019" w:tentative="1">
      <w:start w:val="1"/>
      <w:numFmt w:val="lowerLetter"/>
      <w:lvlText w:val="%8."/>
      <w:lvlJc w:val="left"/>
      <w:pPr>
        <w:ind w:left="5760" w:hanging="360"/>
      </w:pPr>
    </w:lvl>
    <w:lvl w:ilvl="8" w:tplc="4809001B" w:tentative="1">
      <w:start w:val="1"/>
      <w:numFmt w:val="lowerRoman"/>
      <w:lvlText w:val="%9."/>
      <w:lvlJc w:val="right"/>
      <w:pPr>
        <w:ind w:left="6480" w:hanging="180"/>
      </w:pPr>
    </w:lvl>
  </w:abstractNum>
  <w:abstractNum w:abstractNumId="4" w15:restartNumberingAfterBreak="0">
    <w:nsid w:val="1A61247D"/>
    <w:multiLevelType w:val="hybridMultilevel"/>
    <w:tmpl w:val="C37036B6"/>
    <w:lvl w:ilvl="0" w:tplc="890E410C">
      <w:start w:val="5"/>
      <w:numFmt w:val="bullet"/>
      <w:lvlText w:val="-"/>
      <w:lvlJc w:val="left"/>
      <w:pPr>
        <w:ind w:left="720" w:hanging="360"/>
      </w:pPr>
      <w:rPr>
        <w:rFonts w:ascii="Calibri" w:eastAsiaTheme="minorEastAsia" w:hAnsi="Calibri" w:cs="Calibri" w:hint="default"/>
      </w:rPr>
    </w:lvl>
    <w:lvl w:ilvl="1" w:tplc="48090003" w:tentative="1">
      <w:start w:val="1"/>
      <w:numFmt w:val="bullet"/>
      <w:lvlText w:val="o"/>
      <w:lvlJc w:val="left"/>
      <w:pPr>
        <w:ind w:left="1440" w:hanging="360"/>
      </w:pPr>
      <w:rPr>
        <w:rFonts w:ascii="Courier New" w:hAnsi="Courier New" w:cs="Courier New" w:hint="default"/>
      </w:rPr>
    </w:lvl>
    <w:lvl w:ilvl="2" w:tplc="48090005" w:tentative="1">
      <w:start w:val="1"/>
      <w:numFmt w:val="bullet"/>
      <w:lvlText w:val=""/>
      <w:lvlJc w:val="left"/>
      <w:pPr>
        <w:ind w:left="2160" w:hanging="360"/>
      </w:pPr>
      <w:rPr>
        <w:rFonts w:ascii="Wingdings" w:hAnsi="Wingdings" w:hint="default"/>
      </w:rPr>
    </w:lvl>
    <w:lvl w:ilvl="3" w:tplc="48090001" w:tentative="1">
      <w:start w:val="1"/>
      <w:numFmt w:val="bullet"/>
      <w:lvlText w:val=""/>
      <w:lvlJc w:val="left"/>
      <w:pPr>
        <w:ind w:left="2880" w:hanging="360"/>
      </w:pPr>
      <w:rPr>
        <w:rFonts w:ascii="Symbol" w:hAnsi="Symbol" w:hint="default"/>
      </w:rPr>
    </w:lvl>
    <w:lvl w:ilvl="4" w:tplc="48090003" w:tentative="1">
      <w:start w:val="1"/>
      <w:numFmt w:val="bullet"/>
      <w:lvlText w:val="o"/>
      <w:lvlJc w:val="left"/>
      <w:pPr>
        <w:ind w:left="3600" w:hanging="360"/>
      </w:pPr>
      <w:rPr>
        <w:rFonts w:ascii="Courier New" w:hAnsi="Courier New" w:cs="Courier New" w:hint="default"/>
      </w:rPr>
    </w:lvl>
    <w:lvl w:ilvl="5" w:tplc="48090005" w:tentative="1">
      <w:start w:val="1"/>
      <w:numFmt w:val="bullet"/>
      <w:lvlText w:val=""/>
      <w:lvlJc w:val="left"/>
      <w:pPr>
        <w:ind w:left="4320" w:hanging="360"/>
      </w:pPr>
      <w:rPr>
        <w:rFonts w:ascii="Wingdings" w:hAnsi="Wingdings" w:hint="default"/>
      </w:rPr>
    </w:lvl>
    <w:lvl w:ilvl="6" w:tplc="48090001" w:tentative="1">
      <w:start w:val="1"/>
      <w:numFmt w:val="bullet"/>
      <w:lvlText w:val=""/>
      <w:lvlJc w:val="left"/>
      <w:pPr>
        <w:ind w:left="5040" w:hanging="360"/>
      </w:pPr>
      <w:rPr>
        <w:rFonts w:ascii="Symbol" w:hAnsi="Symbol" w:hint="default"/>
      </w:rPr>
    </w:lvl>
    <w:lvl w:ilvl="7" w:tplc="48090003" w:tentative="1">
      <w:start w:val="1"/>
      <w:numFmt w:val="bullet"/>
      <w:lvlText w:val="o"/>
      <w:lvlJc w:val="left"/>
      <w:pPr>
        <w:ind w:left="5760" w:hanging="360"/>
      </w:pPr>
      <w:rPr>
        <w:rFonts w:ascii="Courier New" w:hAnsi="Courier New" w:cs="Courier New" w:hint="default"/>
      </w:rPr>
    </w:lvl>
    <w:lvl w:ilvl="8" w:tplc="48090005" w:tentative="1">
      <w:start w:val="1"/>
      <w:numFmt w:val="bullet"/>
      <w:lvlText w:val=""/>
      <w:lvlJc w:val="left"/>
      <w:pPr>
        <w:ind w:left="6480" w:hanging="360"/>
      </w:pPr>
      <w:rPr>
        <w:rFonts w:ascii="Wingdings" w:hAnsi="Wingdings" w:hint="default"/>
      </w:rPr>
    </w:lvl>
  </w:abstractNum>
  <w:abstractNum w:abstractNumId="5" w15:restartNumberingAfterBreak="0">
    <w:nsid w:val="1DCE2825"/>
    <w:multiLevelType w:val="hybridMultilevel"/>
    <w:tmpl w:val="F58A4B6A"/>
    <w:lvl w:ilvl="0" w:tplc="4809000F">
      <w:start w:val="1"/>
      <w:numFmt w:val="decimal"/>
      <w:lvlText w:val="%1."/>
      <w:lvlJc w:val="left"/>
      <w:pPr>
        <w:ind w:left="720" w:hanging="360"/>
      </w:pPr>
      <w:rPr>
        <w:rFonts w:hint="default"/>
      </w:rPr>
    </w:lvl>
    <w:lvl w:ilvl="1" w:tplc="48090019" w:tentative="1">
      <w:start w:val="1"/>
      <w:numFmt w:val="lowerLetter"/>
      <w:lvlText w:val="%2."/>
      <w:lvlJc w:val="left"/>
      <w:pPr>
        <w:ind w:left="1440" w:hanging="360"/>
      </w:pPr>
    </w:lvl>
    <w:lvl w:ilvl="2" w:tplc="4809001B" w:tentative="1">
      <w:start w:val="1"/>
      <w:numFmt w:val="lowerRoman"/>
      <w:lvlText w:val="%3."/>
      <w:lvlJc w:val="right"/>
      <w:pPr>
        <w:ind w:left="2160" w:hanging="180"/>
      </w:pPr>
    </w:lvl>
    <w:lvl w:ilvl="3" w:tplc="4809000F" w:tentative="1">
      <w:start w:val="1"/>
      <w:numFmt w:val="decimal"/>
      <w:lvlText w:val="%4."/>
      <w:lvlJc w:val="left"/>
      <w:pPr>
        <w:ind w:left="2880" w:hanging="360"/>
      </w:pPr>
    </w:lvl>
    <w:lvl w:ilvl="4" w:tplc="48090019" w:tentative="1">
      <w:start w:val="1"/>
      <w:numFmt w:val="lowerLetter"/>
      <w:lvlText w:val="%5."/>
      <w:lvlJc w:val="left"/>
      <w:pPr>
        <w:ind w:left="3600" w:hanging="360"/>
      </w:pPr>
    </w:lvl>
    <w:lvl w:ilvl="5" w:tplc="4809001B" w:tentative="1">
      <w:start w:val="1"/>
      <w:numFmt w:val="lowerRoman"/>
      <w:lvlText w:val="%6."/>
      <w:lvlJc w:val="right"/>
      <w:pPr>
        <w:ind w:left="4320" w:hanging="180"/>
      </w:pPr>
    </w:lvl>
    <w:lvl w:ilvl="6" w:tplc="4809000F" w:tentative="1">
      <w:start w:val="1"/>
      <w:numFmt w:val="decimal"/>
      <w:lvlText w:val="%7."/>
      <w:lvlJc w:val="left"/>
      <w:pPr>
        <w:ind w:left="5040" w:hanging="360"/>
      </w:pPr>
    </w:lvl>
    <w:lvl w:ilvl="7" w:tplc="48090019" w:tentative="1">
      <w:start w:val="1"/>
      <w:numFmt w:val="lowerLetter"/>
      <w:lvlText w:val="%8."/>
      <w:lvlJc w:val="left"/>
      <w:pPr>
        <w:ind w:left="5760" w:hanging="360"/>
      </w:pPr>
    </w:lvl>
    <w:lvl w:ilvl="8" w:tplc="4809001B" w:tentative="1">
      <w:start w:val="1"/>
      <w:numFmt w:val="lowerRoman"/>
      <w:lvlText w:val="%9."/>
      <w:lvlJc w:val="right"/>
      <w:pPr>
        <w:ind w:left="6480" w:hanging="180"/>
      </w:pPr>
    </w:lvl>
  </w:abstractNum>
  <w:abstractNum w:abstractNumId="6" w15:restartNumberingAfterBreak="0">
    <w:nsid w:val="25AE3190"/>
    <w:multiLevelType w:val="hybridMultilevel"/>
    <w:tmpl w:val="5014703E"/>
    <w:lvl w:ilvl="0" w:tplc="82A68568">
      <w:start w:val="13"/>
      <w:numFmt w:val="bullet"/>
      <w:lvlText w:val="-"/>
      <w:lvlJc w:val="left"/>
      <w:pPr>
        <w:ind w:left="720" w:hanging="360"/>
      </w:pPr>
      <w:rPr>
        <w:rFonts w:ascii="Calibri" w:eastAsiaTheme="minorEastAsia" w:hAnsi="Calibri" w:cs="Calibri" w:hint="default"/>
      </w:rPr>
    </w:lvl>
    <w:lvl w:ilvl="1" w:tplc="48090003" w:tentative="1">
      <w:start w:val="1"/>
      <w:numFmt w:val="bullet"/>
      <w:lvlText w:val="o"/>
      <w:lvlJc w:val="left"/>
      <w:pPr>
        <w:ind w:left="1440" w:hanging="360"/>
      </w:pPr>
      <w:rPr>
        <w:rFonts w:ascii="Courier New" w:hAnsi="Courier New" w:cs="Courier New" w:hint="default"/>
      </w:rPr>
    </w:lvl>
    <w:lvl w:ilvl="2" w:tplc="48090005" w:tentative="1">
      <w:start w:val="1"/>
      <w:numFmt w:val="bullet"/>
      <w:lvlText w:val=""/>
      <w:lvlJc w:val="left"/>
      <w:pPr>
        <w:ind w:left="2160" w:hanging="360"/>
      </w:pPr>
      <w:rPr>
        <w:rFonts w:ascii="Wingdings" w:hAnsi="Wingdings" w:hint="default"/>
      </w:rPr>
    </w:lvl>
    <w:lvl w:ilvl="3" w:tplc="48090001" w:tentative="1">
      <w:start w:val="1"/>
      <w:numFmt w:val="bullet"/>
      <w:lvlText w:val=""/>
      <w:lvlJc w:val="left"/>
      <w:pPr>
        <w:ind w:left="2880" w:hanging="360"/>
      </w:pPr>
      <w:rPr>
        <w:rFonts w:ascii="Symbol" w:hAnsi="Symbol" w:hint="default"/>
      </w:rPr>
    </w:lvl>
    <w:lvl w:ilvl="4" w:tplc="48090003" w:tentative="1">
      <w:start w:val="1"/>
      <w:numFmt w:val="bullet"/>
      <w:lvlText w:val="o"/>
      <w:lvlJc w:val="left"/>
      <w:pPr>
        <w:ind w:left="3600" w:hanging="360"/>
      </w:pPr>
      <w:rPr>
        <w:rFonts w:ascii="Courier New" w:hAnsi="Courier New" w:cs="Courier New" w:hint="default"/>
      </w:rPr>
    </w:lvl>
    <w:lvl w:ilvl="5" w:tplc="48090005" w:tentative="1">
      <w:start w:val="1"/>
      <w:numFmt w:val="bullet"/>
      <w:lvlText w:val=""/>
      <w:lvlJc w:val="left"/>
      <w:pPr>
        <w:ind w:left="4320" w:hanging="360"/>
      </w:pPr>
      <w:rPr>
        <w:rFonts w:ascii="Wingdings" w:hAnsi="Wingdings" w:hint="default"/>
      </w:rPr>
    </w:lvl>
    <w:lvl w:ilvl="6" w:tplc="48090001" w:tentative="1">
      <w:start w:val="1"/>
      <w:numFmt w:val="bullet"/>
      <w:lvlText w:val=""/>
      <w:lvlJc w:val="left"/>
      <w:pPr>
        <w:ind w:left="5040" w:hanging="360"/>
      </w:pPr>
      <w:rPr>
        <w:rFonts w:ascii="Symbol" w:hAnsi="Symbol" w:hint="default"/>
      </w:rPr>
    </w:lvl>
    <w:lvl w:ilvl="7" w:tplc="48090003" w:tentative="1">
      <w:start w:val="1"/>
      <w:numFmt w:val="bullet"/>
      <w:lvlText w:val="o"/>
      <w:lvlJc w:val="left"/>
      <w:pPr>
        <w:ind w:left="5760" w:hanging="360"/>
      </w:pPr>
      <w:rPr>
        <w:rFonts w:ascii="Courier New" w:hAnsi="Courier New" w:cs="Courier New" w:hint="default"/>
      </w:rPr>
    </w:lvl>
    <w:lvl w:ilvl="8" w:tplc="48090005" w:tentative="1">
      <w:start w:val="1"/>
      <w:numFmt w:val="bullet"/>
      <w:lvlText w:val=""/>
      <w:lvlJc w:val="left"/>
      <w:pPr>
        <w:ind w:left="6480" w:hanging="360"/>
      </w:pPr>
      <w:rPr>
        <w:rFonts w:ascii="Wingdings" w:hAnsi="Wingdings" w:hint="default"/>
      </w:rPr>
    </w:lvl>
  </w:abstractNum>
  <w:abstractNum w:abstractNumId="7" w15:restartNumberingAfterBreak="0">
    <w:nsid w:val="306605BA"/>
    <w:multiLevelType w:val="hybridMultilevel"/>
    <w:tmpl w:val="F9909D58"/>
    <w:lvl w:ilvl="0" w:tplc="ED8821F4">
      <w:start w:val="5"/>
      <w:numFmt w:val="bullet"/>
      <w:lvlText w:val="-"/>
      <w:lvlJc w:val="left"/>
      <w:pPr>
        <w:ind w:left="720" w:hanging="360"/>
      </w:pPr>
      <w:rPr>
        <w:rFonts w:ascii="Calibri" w:eastAsiaTheme="minorEastAsia" w:hAnsi="Calibri" w:cs="Calibri" w:hint="default"/>
      </w:rPr>
    </w:lvl>
    <w:lvl w:ilvl="1" w:tplc="48090003" w:tentative="1">
      <w:start w:val="1"/>
      <w:numFmt w:val="bullet"/>
      <w:lvlText w:val="o"/>
      <w:lvlJc w:val="left"/>
      <w:pPr>
        <w:ind w:left="1440" w:hanging="360"/>
      </w:pPr>
      <w:rPr>
        <w:rFonts w:ascii="Courier New" w:hAnsi="Courier New" w:cs="Courier New" w:hint="default"/>
      </w:rPr>
    </w:lvl>
    <w:lvl w:ilvl="2" w:tplc="48090005" w:tentative="1">
      <w:start w:val="1"/>
      <w:numFmt w:val="bullet"/>
      <w:lvlText w:val=""/>
      <w:lvlJc w:val="left"/>
      <w:pPr>
        <w:ind w:left="2160" w:hanging="360"/>
      </w:pPr>
      <w:rPr>
        <w:rFonts w:ascii="Wingdings" w:hAnsi="Wingdings" w:hint="default"/>
      </w:rPr>
    </w:lvl>
    <w:lvl w:ilvl="3" w:tplc="48090001" w:tentative="1">
      <w:start w:val="1"/>
      <w:numFmt w:val="bullet"/>
      <w:lvlText w:val=""/>
      <w:lvlJc w:val="left"/>
      <w:pPr>
        <w:ind w:left="2880" w:hanging="360"/>
      </w:pPr>
      <w:rPr>
        <w:rFonts w:ascii="Symbol" w:hAnsi="Symbol" w:hint="default"/>
      </w:rPr>
    </w:lvl>
    <w:lvl w:ilvl="4" w:tplc="48090003" w:tentative="1">
      <w:start w:val="1"/>
      <w:numFmt w:val="bullet"/>
      <w:lvlText w:val="o"/>
      <w:lvlJc w:val="left"/>
      <w:pPr>
        <w:ind w:left="3600" w:hanging="360"/>
      </w:pPr>
      <w:rPr>
        <w:rFonts w:ascii="Courier New" w:hAnsi="Courier New" w:cs="Courier New" w:hint="default"/>
      </w:rPr>
    </w:lvl>
    <w:lvl w:ilvl="5" w:tplc="48090005" w:tentative="1">
      <w:start w:val="1"/>
      <w:numFmt w:val="bullet"/>
      <w:lvlText w:val=""/>
      <w:lvlJc w:val="left"/>
      <w:pPr>
        <w:ind w:left="4320" w:hanging="360"/>
      </w:pPr>
      <w:rPr>
        <w:rFonts w:ascii="Wingdings" w:hAnsi="Wingdings" w:hint="default"/>
      </w:rPr>
    </w:lvl>
    <w:lvl w:ilvl="6" w:tplc="48090001" w:tentative="1">
      <w:start w:val="1"/>
      <w:numFmt w:val="bullet"/>
      <w:lvlText w:val=""/>
      <w:lvlJc w:val="left"/>
      <w:pPr>
        <w:ind w:left="5040" w:hanging="360"/>
      </w:pPr>
      <w:rPr>
        <w:rFonts w:ascii="Symbol" w:hAnsi="Symbol" w:hint="default"/>
      </w:rPr>
    </w:lvl>
    <w:lvl w:ilvl="7" w:tplc="48090003" w:tentative="1">
      <w:start w:val="1"/>
      <w:numFmt w:val="bullet"/>
      <w:lvlText w:val="o"/>
      <w:lvlJc w:val="left"/>
      <w:pPr>
        <w:ind w:left="5760" w:hanging="360"/>
      </w:pPr>
      <w:rPr>
        <w:rFonts w:ascii="Courier New" w:hAnsi="Courier New" w:cs="Courier New" w:hint="default"/>
      </w:rPr>
    </w:lvl>
    <w:lvl w:ilvl="8" w:tplc="48090005" w:tentative="1">
      <w:start w:val="1"/>
      <w:numFmt w:val="bullet"/>
      <w:lvlText w:val=""/>
      <w:lvlJc w:val="left"/>
      <w:pPr>
        <w:ind w:left="6480" w:hanging="360"/>
      </w:pPr>
      <w:rPr>
        <w:rFonts w:ascii="Wingdings" w:hAnsi="Wingdings" w:hint="default"/>
      </w:rPr>
    </w:lvl>
  </w:abstractNum>
  <w:abstractNum w:abstractNumId="8" w15:restartNumberingAfterBreak="0">
    <w:nsid w:val="4B801FC7"/>
    <w:multiLevelType w:val="hybridMultilevel"/>
    <w:tmpl w:val="E13C80DA"/>
    <w:lvl w:ilvl="0" w:tplc="4809000F">
      <w:start w:val="1"/>
      <w:numFmt w:val="decimal"/>
      <w:lvlText w:val="%1."/>
      <w:lvlJc w:val="left"/>
      <w:pPr>
        <w:ind w:left="720" w:hanging="360"/>
      </w:pPr>
      <w:rPr>
        <w:rFonts w:hint="default"/>
      </w:rPr>
    </w:lvl>
    <w:lvl w:ilvl="1" w:tplc="48090019" w:tentative="1">
      <w:start w:val="1"/>
      <w:numFmt w:val="lowerLetter"/>
      <w:lvlText w:val="%2."/>
      <w:lvlJc w:val="left"/>
      <w:pPr>
        <w:ind w:left="1440" w:hanging="360"/>
      </w:pPr>
    </w:lvl>
    <w:lvl w:ilvl="2" w:tplc="4809001B" w:tentative="1">
      <w:start w:val="1"/>
      <w:numFmt w:val="lowerRoman"/>
      <w:lvlText w:val="%3."/>
      <w:lvlJc w:val="right"/>
      <w:pPr>
        <w:ind w:left="2160" w:hanging="180"/>
      </w:pPr>
    </w:lvl>
    <w:lvl w:ilvl="3" w:tplc="4809000F" w:tentative="1">
      <w:start w:val="1"/>
      <w:numFmt w:val="decimal"/>
      <w:lvlText w:val="%4."/>
      <w:lvlJc w:val="left"/>
      <w:pPr>
        <w:ind w:left="2880" w:hanging="360"/>
      </w:pPr>
    </w:lvl>
    <w:lvl w:ilvl="4" w:tplc="48090019" w:tentative="1">
      <w:start w:val="1"/>
      <w:numFmt w:val="lowerLetter"/>
      <w:lvlText w:val="%5."/>
      <w:lvlJc w:val="left"/>
      <w:pPr>
        <w:ind w:left="3600" w:hanging="360"/>
      </w:pPr>
    </w:lvl>
    <w:lvl w:ilvl="5" w:tplc="4809001B" w:tentative="1">
      <w:start w:val="1"/>
      <w:numFmt w:val="lowerRoman"/>
      <w:lvlText w:val="%6."/>
      <w:lvlJc w:val="right"/>
      <w:pPr>
        <w:ind w:left="4320" w:hanging="180"/>
      </w:pPr>
    </w:lvl>
    <w:lvl w:ilvl="6" w:tplc="4809000F" w:tentative="1">
      <w:start w:val="1"/>
      <w:numFmt w:val="decimal"/>
      <w:lvlText w:val="%7."/>
      <w:lvlJc w:val="left"/>
      <w:pPr>
        <w:ind w:left="5040" w:hanging="360"/>
      </w:pPr>
    </w:lvl>
    <w:lvl w:ilvl="7" w:tplc="48090019" w:tentative="1">
      <w:start w:val="1"/>
      <w:numFmt w:val="lowerLetter"/>
      <w:lvlText w:val="%8."/>
      <w:lvlJc w:val="left"/>
      <w:pPr>
        <w:ind w:left="5760" w:hanging="360"/>
      </w:pPr>
    </w:lvl>
    <w:lvl w:ilvl="8" w:tplc="4809001B" w:tentative="1">
      <w:start w:val="1"/>
      <w:numFmt w:val="lowerRoman"/>
      <w:lvlText w:val="%9."/>
      <w:lvlJc w:val="right"/>
      <w:pPr>
        <w:ind w:left="6480" w:hanging="180"/>
      </w:pPr>
    </w:lvl>
  </w:abstractNum>
  <w:abstractNum w:abstractNumId="9" w15:restartNumberingAfterBreak="0">
    <w:nsid w:val="52A250E8"/>
    <w:multiLevelType w:val="hybridMultilevel"/>
    <w:tmpl w:val="0260727C"/>
    <w:lvl w:ilvl="0" w:tplc="15B6552C">
      <w:start w:val="2"/>
      <w:numFmt w:val="bullet"/>
      <w:lvlText w:val=""/>
      <w:lvlJc w:val="left"/>
      <w:pPr>
        <w:ind w:left="720" w:hanging="360"/>
      </w:pPr>
      <w:rPr>
        <w:rFonts w:ascii="Symbol" w:eastAsiaTheme="minorEastAsia" w:hAnsi="Symbol" w:cstheme="minorBidi" w:hint="default"/>
      </w:rPr>
    </w:lvl>
    <w:lvl w:ilvl="1" w:tplc="48090003" w:tentative="1">
      <w:start w:val="1"/>
      <w:numFmt w:val="bullet"/>
      <w:lvlText w:val="o"/>
      <w:lvlJc w:val="left"/>
      <w:pPr>
        <w:ind w:left="1440" w:hanging="360"/>
      </w:pPr>
      <w:rPr>
        <w:rFonts w:ascii="Courier New" w:hAnsi="Courier New" w:cs="Courier New" w:hint="default"/>
      </w:rPr>
    </w:lvl>
    <w:lvl w:ilvl="2" w:tplc="48090005" w:tentative="1">
      <w:start w:val="1"/>
      <w:numFmt w:val="bullet"/>
      <w:lvlText w:val=""/>
      <w:lvlJc w:val="left"/>
      <w:pPr>
        <w:ind w:left="2160" w:hanging="360"/>
      </w:pPr>
      <w:rPr>
        <w:rFonts w:ascii="Wingdings" w:hAnsi="Wingdings" w:hint="default"/>
      </w:rPr>
    </w:lvl>
    <w:lvl w:ilvl="3" w:tplc="48090001" w:tentative="1">
      <w:start w:val="1"/>
      <w:numFmt w:val="bullet"/>
      <w:lvlText w:val=""/>
      <w:lvlJc w:val="left"/>
      <w:pPr>
        <w:ind w:left="2880" w:hanging="360"/>
      </w:pPr>
      <w:rPr>
        <w:rFonts w:ascii="Symbol" w:hAnsi="Symbol" w:hint="default"/>
      </w:rPr>
    </w:lvl>
    <w:lvl w:ilvl="4" w:tplc="48090003" w:tentative="1">
      <w:start w:val="1"/>
      <w:numFmt w:val="bullet"/>
      <w:lvlText w:val="o"/>
      <w:lvlJc w:val="left"/>
      <w:pPr>
        <w:ind w:left="3600" w:hanging="360"/>
      </w:pPr>
      <w:rPr>
        <w:rFonts w:ascii="Courier New" w:hAnsi="Courier New" w:cs="Courier New" w:hint="default"/>
      </w:rPr>
    </w:lvl>
    <w:lvl w:ilvl="5" w:tplc="48090005" w:tentative="1">
      <w:start w:val="1"/>
      <w:numFmt w:val="bullet"/>
      <w:lvlText w:val=""/>
      <w:lvlJc w:val="left"/>
      <w:pPr>
        <w:ind w:left="4320" w:hanging="360"/>
      </w:pPr>
      <w:rPr>
        <w:rFonts w:ascii="Wingdings" w:hAnsi="Wingdings" w:hint="default"/>
      </w:rPr>
    </w:lvl>
    <w:lvl w:ilvl="6" w:tplc="48090001" w:tentative="1">
      <w:start w:val="1"/>
      <w:numFmt w:val="bullet"/>
      <w:lvlText w:val=""/>
      <w:lvlJc w:val="left"/>
      <w:pPr>
        <w:ind w:left="5040" w:hanging="360"/>
      </w:pPr>
      <w:rPr>
        <w:rFonts w:ascii="Symbol" w:hAnsi="Symbol" w:hint="default"/>
      </w:rPr>
    </w:lvl>
    <w:lvl w:ilvl="7" w:tplc="48090003" w:tentative="1">
      <w:start w:val="1"/>
      <w:numFmt w:val="bullet"/>
      <w:lvlText w:val="o"/>
      <w:lvlJc w:val="left"/>
      <w:pPr>
        <w:ind w:left="5760" w:hanging="360"/>
      </w:pPr>
      <w:rPr>
        <w:rFonts w:ascii="Courier New" w:hAnsi="Courier New" w:cs="Courier New" w:hint="default"/>
      </w:rPr>
    </w:lvl>
    <w:lvl w:ilvl="8" w:tplc="48090005" w:tentative="1">
      <w:start w:val="1"/>
      <w:numFmt w:val="bullet"/>
      <w:lvlText w:val=""/>
      <w:lvlJc w:val="left"/>
      <w:pPr>
        <w:ind w:left="6480" w:hanging="360"/>
      </w:pPr>
      <w:rPr>
        <w:rFonts w:ascii="Wingdings" w:hAnsi="Wingdings" w:hint="default"/>
      </w:rPr>
    </w:lvl>
  </w:abstractNum>
  <w:abstractNum w:abstractNumId="10" w15:restartNumberingAfterBreak="0">
    <w:nsid w:val="57312FA9"/>
    <w:multiLevelType w:val="hybridMultilevel"/>
    <w:tmpl w:val="2A9ABA50"/>
    <w:lvl w:ilvl="0" w:tplc="A5448D5A">
      <w:start w:val="10"/>
      <w:numFmt w:val="bullet"/>
      <w:lvlText w:val=""/>
      <w:lvlJc w:val="left"/>
      <w:pPr>
        <w:ind w:left="720" w:hanging="360"/>
      </w:pPr>
      <w:rPr>
        <w:rFonts w:ascii="Wingdings" w:eastAsiaTheme="minorEastAsia" w:hAnsi="Wingdings" w:cstheme="minorBidi" w:hint="default"/>
      </w:rPr>
    </w:lvl>
    <w:lvl w:ilvl="1" w:tplc="48090003" w:tentative="1">
      <w:start w:val="1"/>
      <w:numFmt w:val="bullet"/>
      <w:lvlText w:val="o"/>
      <w:lvlJc w:val="left"/>
      <w:pPr>
        <w:ind w:left="1440" w:hanging="360"/>
      </w:pPr>
      <w:rPr>
        <w:rFonts w:ascii="Courier New" w:hAnsi="Courier New" w:cs="Courier New" w:hint="default"/>
      </w:rPr>
    </w:lvl>
    <w:lvl w:ilvl="2" w:tplc="48090005" w:tentative="1">
      <w:start w:val="1"/>
      <w:numFmt w:val="bullet"/>
      <w:lvlText w:val=""/>
      <w:lvlJc w:val="left"/>
      <w:pPr>
        <w:ind w:left="2160" w:hanging="360"/>
      </w:pPr>
      <w:rPr>
        <w:rFonts w:ascii="Wingdings" w:hAnsi="Wingdings" w:hint="default"/>
      </w:rPr>
    </w:lvl>
    <w:lvl w:ilvl="3" w:tplc="48090001" w:tentative="1">
      <w:start w:val="1"/>
      <w:numFmt w:val="bullet"/>
      <w:lvlText w:val=""/>
      <w:lvlJc w:val="left"/>
      <w:pPr>
        <w:ind w:left="2880" w:hanging="360"/>
      </w:pPr>
      <w:rPr>
        <w:rFonts w:ascii="Symbol" w:hAnsi="Symbol" w:hint="default"/>
      </w:rPr>
    </w:lvl>
    <w:lvl w:ilvl="4" w:tplc="48090003" w:tentative="1">
      <w:start w:val="1"/>
      <w:numFmt w:val="bullet"/>
      <w:lvlText w:val="o"/>
      <w:lvlJc w:val="left"/>
      <w:pPr>
        <w:ind w:left="3600" w:hanging="360"/>
      </w:pPr>
      <w:rPr>
        <w:rFonts w:ascii="Courier New" w:hAnsi="Courier New" w:cs="Courier New" w:hint="default"/>
      </w:rPr>
    </w:lvl>
    <w:lvl w:ilvl="5" w:tplc="48090005" w:tentative="1">
      <w:start w:val="1"/>
      <w:numFmt w:val="bullet"/>
      <w:lvlText w:val=""/>
      <w:lvlJc w:val="left"/>
      <w:pPr>
        <w:ind w:left="4320" w:hanging="360"/>
      </w:pPr>
      <w:rPr>
        <w:rFonts w:ascii="Wingdings" w:hAnsi="Wingdings" w:hint="default"/>
      </w:rPr>
    </w:lvl>
    <w:lvl w:ilvl="6" w:tplc="48090001" w:tentative="1">
      <w:start w:val="1"/>
      <w:numFmt w:val="bullet"/>
      <w:lvlText w:val=""/>
      <w:lvlJc w:val="left"/>
      <w:pPr>
        <w:ind w:left="5040" w:hanging="360"/>
      </w:pPr>
      <w:rPr>
        <w:rFonts w:ascii="Symbol" w:hAnsi="Symbol" w:hint="default"/>
      </w:rPr>
    </w:lvl>
    <w:lvl w:ilvl="7" w:tplc="48090003" w:tentative="1">
      <w:start w:val="1"/>
      <w:numFmt w:val="bullet"/>
      <w:lvlText w:val="o"/>
      <w:lvlJc w:val="left"/>
      <w:pPr>
        <w:ind w:left="5760" w:hanging="360"/>
      </w:pPr>
      <w:rPr>
        <w:rFonts w:ascii="Courier New" w:hAnsi="Courier New" w:cs="Courier New" w:hint="default"/>
      </w:rPr>
    </w:lvl>
    <w:lvl w:ilvl="8" w:tplc="48090005" w:tentative="1">
      <w:start w:val="1"/>
      <w:numFmt w:val="bullet"/>
      <w:lvlText w:val=""/>
      <w:lvlJc w:val="left"/>
      <w:pPr>
        <w:ind w:left="6480" w:hanging="360"/>
      </w:pPr>
      <w:rPr>
        <w:rFonts w:ascii="Wingdings" w:hAnsi="Wingdings" w:hint="default"/>
      </w:rPr>
    </w:lvl>
  </w:abstractNum>
  <w:abstractNum w:abstractNumId="11" w15:restartNumberingAfterBreak="0">
    <w:nsid w:val="5CBD0E73"/>
    <w:multiLevelType w:val="hybridMultilevel"/>
    <w:tmpl w:val="11FC2DD4"/>
    <w:lvl w:ilvl="0" w:tplc="4809000F">
      <w:start w:val="1"/>
      <w:numFmt w:val="decimal"/>
      <w:lvlText w:val="%1."/>
      <w:lvlJc w:val="left"/>
      <w:pPr>
        <w:ind w:left="720" w:hanging="360"/>
      </w:pPr>
      <w:rPr>
        <w:rFonts w:hint="default"/>
      </w:rPr>
    </w:lvl>
    <w:lvl w:ilvl="1" w:tplc="48090019" w:tentative="1">
      <w:start w:val="1"/>
      <w:numFmt w:val="lowerLetter"/>
      <w:lvlText w:val="%2."/>
      <w:lvlJc w:val="left"/>
      <w:pPr>
        <w:ind w:left="1440" w:hanging="360"/>
      </w:pPr>
    </w:lvl>
    <w:lvl w:ilvl="2" w:tplc="4809001B" w:tentative="1">
      <w:start w:val="1"/>
      <w:numFmt w:val="lowerRoman"/>
      <w:lvlText w:val="%3."/>
      <w:lvlJc w:val="right"/>
      <w:pPr>
        <w:ind w:left="2160" w:hanging="180"/>
      </w:pPr>
    </w:lvl>
    <w:lvl w:ilvl="3" w:tplc="4809000F" w:tentative="1">
      <w:start w:val="1"/>
      <w:numFmt w:val="decimal"/>
      <w:lvlText w:val="%4."/>
      <w:lvlJc w:val="left"/>
      <w:pPr>
        <w:ind w:left="2880" w:hanging="360"/>
      </w:pPr>
    </w:lvl>
    <w:lvl w:ilvl="4" w:tplc="48090019" w:tentative="1">
      <w:start w:val="1"/>
      <w:numFmt w:val="lowerLetter"/>
      <w:lvlText w:val="%5."/>
      <w:lvlJc w:val="left"/>
      <w:pPr>
        <w:ind w:left="3600" w:hanging="360"/>
      </w:pPr>
    </w:lvl>
    <w:lvl w:ilvl="5" w:tplc="4809001B" w:tentative="1">
      <w:start w:val="1"/>
      <w:numFmt w:val="lowerRoman"/>
      <w:lvlText w:val="%6."/>
      <w:lvlJc w:val="right"/>
      <w:pPr>
        <w:ind w:left="4320" w:hanging="180"/>
      </w:pPr>
    </w:lvl>
    <w:lvl w:ilvl="6" w:tplc="4809000F" w:tentative="1">
      <w:start w:val="1"/>
      <w:numFmt w:val="decimal"/>
      <w:lvlText w:val="%7."/>
      <w:lvlJc w:val="left"/>
      <w:pPr>
        <w:ind w:left="5040" w:hanging="360"/>
      </w:pPr>
    </w:lvl>
    <w:lvl w:ilvl="7" w:tplc="48090019" w:tentative="1">
      <w:start w:val="1"/>
      <w:numFmt w:val="lowerLetter"/>
      <w:lvlText w:val="%8."/>
      <w:lvlJc w:val="left"/>
      <w:pPr>
        <w:ind w:left="5760" w:hanging="360"/>
      </w:pPr>
    </w:lvl>
    <w:lvl w:ilvl="8" w:tplc="4809001B" w:tentative="1">
      <w:start w:val="1"/>
      <w:numFmt w:val="lowerRoman"/>
      <w:lvlText w:val="%9."/>
      <w:lvlJc w:val="right"/>
      <w:pPr>
        <w:ind w:left="6480" w:hanging="180"/>
      </w:pPr>
    </w:lvl>
  </w:abstractNum>
  <w:abstractNum w:abstractNumId="12" w15:restartNumberingAfterBreak="0">
    <w:nsid w:val="61096BF2"/>
    <w:multiLevelType w:val="hybridMultilevel"/>
    <w:tmpl w:val="0D6A0C62"/>
    <w:lvl w:ilvl="0" w:tplc="94A2B518">
      <w:start w:val="5"/>
      <w:numFmt w:val="bullet"/>
      <w:lvlText w:val="-"/>
      <w:lvlJc w:val="left"/>
      <w:pPr>
        <w:ind w:left="720" w:hanging="360"/>
      </w:pPr>
      <w:rPr>
        <w:rFonts w:ascii="Calibri" w:eastAsiaTheme="minorEastAsia" w:hAnsi="Calibri" w:cs="Calibri" w:hint="default"/>
      </w:rPr>
    </w:lvl>
    <w:lvl w:ilvl="1" w:tplc="48090003" w:tentative="1">
      <w:start w:val="1"/>
      <w:numFmt w:val="bullet"/>
      <w:lvlText w:val="o"/>
      <w:lvlJc w:val="left"/>
      <w:pPr>
        <w:ind w:left="1440" w:hanging="360"/>
      </w:pPr>
      <w:rPr>
        <w:rFonts w:ascii="Courier New" w:hAnsi="Courier New" w:cs="Courier New" w:hint="default"/>
      </w:rPr>
    </w:lvl>
    <w:lvl w:ilvl="2" w:tplc="48090005" w:tentative="1">
      <w:start w:val="1"/>
      <w:numFmt w:val="bullet"/>
      <w:lvlText w:val=""/>
      <w:lvlJc w:val="left"/>
      <w:pPr>
        <w:ind w:left="2160" w:hanging="360"/>
      </w:pPr>
      <w:rPr>
        <w:rFonts w:ascii="Wingdings" w:hAnsi="Wingdings" w:hint="default"/>
      </w:rPr>
    </w:lvl>
    <w:lvl w:ilvl="3" w:tplc="48090001" w:tentative="1">
      <w:start w:val="1"/>
      <w:numFmt w:val="bullet"/>
      <w:lvlText w:val=""/>
      <w:lvlJc w:val="left"/>
      <w:pPr>
        <w:ind w:left="2880" w:hanging="360"/>
      </w:pPr>
      <w:rPr>
        <w:rFonts w:ascii="Symbol" w:hAnsi="Symbol" w:hint="default"/>
      </w:rPr>
    </w:lvl>
    <w:lvl w:ilvl="4" w:tplc="48090003" w:tentative="1">
      <w:start w:val="1"/>
      <w:numFmt w:val="bullet"/>
      <w:lvlText w:val="o"/>
      <w:lvlJc w:val="left"/>
      <w:pPr>
        <w:ind w:left="3600" w:hanging="360"/>
      </w:pPr>
      <w:rPr>
        <w:rFonts w:ascii="Courier New" w:hAnsi="Courier New" w:cs="Courier New" w:hint="default"/>
      </w:rPr>
    </w:lvl>
    <w:lvl w:ilvl="5" w:tplc="48090005" w:tentative="1">
      <w:start w:val="1"/>
      <w:numFmt w:val="bullet"/>
      <w:lvlText w:val=""/>
      <w:lvlJc w:val="left"/>
      <w:pPr>
        <w:ind w:left="4320" w:hanging="360"/>
      </w:pPr>
      <w:rPr>
        <w:rFonts w:ascii="Wingdings" w:hAnsi="Wingdings" w:hint="default"/>
      </w:rPr>
    </w:lvl>
    <w:lvl w:ilvl="6" w:tplc="48090001" w:tentative="1">
      <w:start w:val="1"/>
      <w:numFmt w:val="bullet"/>
      <w:lvlText w:val=""/>
      <w:lvlJc w:val="left"/>
      <w:pPr>
        <w:ind w:left="5040" w:hanging="360"/>
      </w:pPr>
      <w:rPr>
        <w:rFonts w:ascii="Symbol" w:hAnsi="Symbol" w:hint="default"/>
      </w:rPr>
    </w:lvl>
    <w:lvl w:ilvl="7" w:tplc="48090003" w:tentative="1">
      <w:start w:val="1"/>
      <w:numFmt w:val="bullet"/>
      <w:lvlText w:val="o"/>
      <w:lvlJc w:val="left"/>
      <w:pPr>
        <w:ind w:left="5760" w:hanging="360"/>
      </w:pPr>
      <w:rPr>
        <w:rFonts w:ascii="Courier New" w:hAnsi="Courier New" w:cs="Courier New" w:hint="default"/>
      </w:rPr>
    </w:lvl>
    <w:lvl w:ilvl="8" w:tplc="48090005" w:tentative="1">
      <w:start w:val="1"/>
      <w:numFmt w:val="bullet"/>
      <w:lvlText w:val=""/>
      <w:lvlJc w:val="left"/>
      <w:pPr>
        <w:ind w:left="6480" w:hanging="360"/>
      </w:pPr>
      <w:rPr>
        <w:rFonts w:ascii="Wingdings" w:hAnsi="Wingdings" w:hint="default"/>
      </w:rPr>
    </w:lvl>
  </w:abstractNum>
  <w:abstractNum w:abstractNumId="13" w15:restartNumberingAfterBreak="0">
    <w:nsid w:val="6E266A79"/>
    <w:multiLevelType w:val="hybridMultilevel"/>
    <w:tmpl w:val="24B8EC54"/>
    <w:lvl w:ilvl="0" w:tplc="C43E0DBC">
      <w:start w:val="5"/>
      <w:numFmt w:val="bullet"/>
      <w:lvlText w:val="-"/>
      <w:lvlJc w:val="left"/>
      <w:pPr>
        <w:ind w:left="720" w:hanging="360"/>
      </w:pPr>
      <w:rPr>
        <w:rFonts w:ascii="Calibri" w:eastAsiaTheme="minorEastAsia" w:hAnsi="Calibri" w:cs="Calibri" w:hint="default"/>
      </w:rPr>
    </w:lvl>
    <w:lvl w:ilvl="1" w:tplc="48090003" w:tentative="1">
      <w:start w:val="1"/>
      <w:numFmt w:val="bullet"/>
      <w:lvlText w:val="o"/>
      <w:lvlJc w:val="left"/>
      <w:pPr>
        <w:ind w:left="1440" w:hanging="360"/>
      </w:pPr>
      <w:rPr>
        <w:rFonts w:ascii="Courier New" w:hAnsi="Courier New" w:cs="Courier New" w:hint="default"/>
      </w:rPr>
    </w:lvl>
    <w:lvl w:ilvl="2" w:tplc="48090005" w:tentative="1">
      <w:start w:val="1"/>
      <w:numFmt w:val="bullet"/>
      <w:lvlText w:val=""/>
      <w:lvlJc w:val="left"/>
      <w:pPr>
        <w:ind w:left="2160" w:hanging="360"/>
      </w:pPr>
      <w:rPr>
        <w:rFonts w:ascii="Wingdings" w:hAnsi="Wingdings" w:hint="default"/>
      </w:rPr>
    </w:lvl>
    <w:lvl w:ilvl="3" w:tplc="48090001" w:tentative="1">
      <w:start w:val="1"/>
      <w:numFmt w:val="bullet"/>
      <w:lvlText w:val=""/>
      <w:lvlJc w:val="left"/>
      <w:pPr>
        <w:ind w:left="2880" w:hanging="360"/>
      </w:pPr>
      <w:rPr>
        <w:rFonts w:ascii="Symbol" w:hAnsi="Symbol" w:hint="default"/>
      </w:rPr>
    </w:lvl>
    <w:lvl w:ilvl="4" w:tplc="48090003" w:tentative="1">
      <w:start w:val="1"/>
      <w:numFmt w:val="bullet"/>
      <w:lvlText w:val="o"/>
      <w:lvlJc w:val="left"/>
      <w:pPr>
        <w:ind w:left="3600" w:hanging="360"/>
      </w:pPr>
      <w:rPr>
        <w:rFonts w:ascii="Courier New" w:hAnsi="Courier New" w:cs="Courier New" w:hint="default"/>
      </w:rPr>
    </w:lvl>
    <w:lvl w:ilvl="5" w:tplc="48090005" w:tentative="1">
      <w:start w:val="1"/>
      <w:numFmt w:val="bullet"/>
      <w:lvlText w:val=""/>
      <w:lvlJc w:val="left"/>
      <w:pPr>
        <w:ind w:left="4320" w:hanging="360"/>
      </w:pPr>
      <w:rPr>
        <w:rFonts w:ascii="Wingdings" w:hAnsi="Wingdings" w:hint="default"/>
      </w:rPr>
    </w:lvl>
    <w:lvl w:ilvl="6" w:tplc="48090001" w:tentative="1">
      <w:start w:val="1"/>
      <w:numFmt w:val="bullet"/>
      <w:lvlText w:val=""/>
      <w:lvlJc w:val="left"/>
      <w:pPr>
        <w:ind w:left="5040" w:hanging="360"/>
      </w:pPr>
      <w:rPr>
        <w:rFonts w:ascii="Symbol" w:hAnsi="Symbol" w:hint="default"/>
      </w:rPr>
    </w:lvl>
    <w:lvl w:ilvl="7" w:tplc="48090003" w:tentative="1">
      <w:start w:val="1"/>
      <w:numFmt w:val="bullet"/>
      <w:lvlText w:val="o"/>
      <w:lvlJc w:val="left"/>
      <w:pPr>
        <w:ind w:left="5760" w:hanging="360"/>
      </w:pPr>
      <w:rPr>
        <w:rFonts w:ascii="Courier New" w:hAnsi="Courier New" w:cs="Courier New" w:hint="default"/>
      </w:rPr>
    </w:lvl>
    <w:lvl w:ilvl="8" w:tplc="48090005" w:tentative="1">
      <w:start w:val="1"/>
      <w:numFmt w:val="bullet"/>
      <w:lvlText w:val=""/>
      <w:lvlJc w:val="left"/>
      <w:pPr>
        <w:ind w:left="6480" w:hanging="360"/>
      </w:pPr>
      <w:rPr>
        <w:rFonts w:ascii="Wingdings" w:hAnsi="Wingdings" w:hint="default"/>
      </w:rPr>
    </w:lvl>
  </w:abstractNum>
  <w:num w:numId="1" w16cid:durableId="164126822">
    <w:abstractNumId w:val="9"/>
  </w:num>
  <w:num w:numId="2" w16cid:durableId="90711447">
    <w:abstractNumId w:val="1"/>
  </w:num>
  <w:num w:numId="3" w16cid:durableId="121844576">
    <w:abstractNumId w:val="7"/>
  </w:num>
  <w:num w:numId="4" w16cid:durableId="554194402">
    <w:abstractNumId w:val="13"/>
  </w:num>
  <w:num w:numId="5" w16cid:durableId="1195775693">
    <w:abstractNumId w:val="4"/>
  </w:num>
  <w:num w:numId="6" w16cid:durableId="1329484522">
    <w:abstractNumId w:val="12"/>
  </w:num>
  <w:num w:numId="7" w16cid:durableId="1357584163">
    <w:abstractNumId w:val="6"/>
  </w:num>
  <w:num w:numId="8" w16cid:durableId="137571619">
    <w:abstractNumId w:val="3"/>
  </w:num>
  <w:num w:numId="9" w16cid:durableId="1697807115">
    <w:abstractNumId w:val="2"/>
  </w:num>
  <w:num w:numId="10" w16cid:durableId="1717314311">
    <w:abstractNumId w:val="5"/>
  </w:num>
  <w:num w:numId="11" w16cid:durableId="1618877870">
    <w:abstractNumId w:val="8"/>
  </w:num>
  <w:num w:numId="12" w16cid:durableId="1043481786">
    <w:abstractNumId w:val="11"/>
  </w:num>
  <w:num w:numId="13" w16cid:durableId="1398894070">
    <w:abstractNumId w:val="0"/>
  </w:num>
  <w:num w:numId="14" w16cid:durableId="1340697119">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3"/>
  <w:hideSpellingErrors/>
  <w:hideGrammaticalErrors/>
  <w:proofState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A5A00"/>
    <w:rsid w:val="0001431D"/>
    <w:rsid w:val="00042452"/>
    <w:rsid w:val="00083D39"/>
    <w:rsid w:val="000B271B"/>
    <w:rsid w:val="000E1DEF"/>
    <w:rsid w:val="000E2B95"/>
    <w:rsid w:val="00122FC3"/>
    <w:rsid w:val="00135BBC"/>
    <w:rsid w:val="00165D16"/>
    <w:rsid w:val="00175098"/>
    <w:rsid w:val="0019469C"/>
    <w:rsid w:val="00197D18"/>
    <w:rsid w:val="001A5125"/>
    <w:rsid w:val="001C0291"/>
    <w:rsid w:val="001D6FE9"/>
    <w:rsid w:val="001E200D"/>
    <w:rsid w:val="002040E8"/>
    <w:rsid w:val="002355F1"/>
    <w:rsid w:val="00237047"/>
    <w:rsid w:val="002406E9"/>
    <w:rsid w:val="00243E15"/>
    <w:rsid w:val="002571FF"/>
    <w:rsid w:val="002605A2"/>
    <w:rsid w:val="0027106F"/>
    <w:rsid w:val="00275765"/>
    <w:rsid w:val="00295FBD"/>
    <w:rsid w:val="002B3D71"/>
    <w:rsid w:val="002B6EB1"/>
    <w:rsid w:val="00301CF8"/>
    <w:rsid w:val="00301D93"/>
    <w:rsid w:val="00312902"/>
    <w:rsid w:val="00327356"/>
    <w:rsid w:val="00332382"/>
    <w:rsid w:val="00352461"/>
    <w:rsid w:val="00355CC7"/>
    <w:rsid w:val="00380082"/>
    <w:rsid w:val="00391B8D"/>
    <w:rsid w:val="00393D70"/>
    <w:rsid w:val="00395DD1"/>
    <w:rsid w:val="003A32D4"/>
    <w:rsid w:val="003D57D0"/>
    <w:rsid w:val="0040696C"/>
    <w:rsid w:val="00435F39"/>
    <w:rsid w:val="004421F1"/>
    <w:rsid w:val="00455196"/>
    <w:rsid w:val="00467C7E"/>
    <w:rsid w:val="004742FE"/>
    <w:rsid w:val="0048013A"/>
    <w:rsid w:val="00487453"/>
    <w:rsid w:val="00490027"/>
    <w:rsid w:val="00495FAF"/>
    <w:rsid w:val="00496BC0"/>
    <w:rsid w:val="004E43D2"/>
    <w:rsid w:val="004E6B7D"/>
    <w:rsid w:val="005006C2"/>
    <w:rsid w:val="0051143F"/>
    <w:rsid w:val="00516D0B"/>
    <w:rsid w:val="00525189"/>
    <w:rsid w:val="00526D91"/>
    <w:rsid w:val="00535B6A"/>
    <w:rsid w:val="00540DA7"/>
    <w:rsid w:val="00553397"/>
    <w:rsid w:val="00564106"/>
    <w:rsid w:val="00566FD7"/>
    <w:rsid w:val="005B2F99"/>
    <w:rsid w:val="005B6121"/>
    <w:rsid w:val="005C20E8"/>
    <w:rsid w:val="005C249C"/>
    <w:rsid w:val="005D7ED6"/>
    <w:rsid w:val="005F1AEA"/>
    <w:rsid w:val="005F4466"/>
    <w:rsid w:val="0062138A"/>
    <w:rsid w:val="00625A19"/>
    <w:rsid w:val="00643F5C"/>
    <w:rsid w:val="00680196"/>
    <w:rsid w:val="00693A59"/>
    <w:rsid w:val="00696035"/>
    <w:rsid w:val="00697550"/>
    <w:rsid w:val="006A00D4"/>
    <w:rsid w:val="006A2203"/>
    <w:rsid w:val="006C4D04"/>
    <w:rsid w:val="006C7331"/>
    <w:rsid w:val="006E4C63"/>
    <w:rsid w:val="0070200F"/>
    <w:rsid w:val="00706837"/>
    <w:rsid w:val="0071004D"/>
    <w:rsid w:val="00725A3A"/>
    <w:rsid w:val="00725B8B"/>
    <w:rsid w:val="00736462"/>
    <w:rsid w:val="0074458D"/>
    <w:rsid w:val="007538ED"/>
    <w:rsid w:val="00753EE4"/>
    <w:rsid w:val="00763AFE"/>
    <w:rsid w:val="0076669F"/>
    <w:rsid w:val="00775290"/>
    <w:rsid w:val="007808A5"/>
    <w:rsid w:val="007972B3"/>
    <w:rsid w:val="007B3364"/>
    <w:rsid w:val="007B5935"/>
    <w:rsid w:val="007C0CD0"/>
    <w:rsid w:val="007C7C5D"/>
    <w:rsid w:val="007D1C91"/>
    <w:rsid w:val="007D1F67"/>
    <w:rsid w:val="007F3A4C"/>
    <w:rsid w:val="007F5365"/>
    <w:rsid w:val="00804A70"/>
    <w:rsid w:val="00817C2A"/>
    <w:rsid w:val="00820E6F"/>
    <w:rsid w:val="00822740"/>
    <w:rsid w:val="00836B3D"/>
    <w:rsid w:val="0084111A"/>
    <w:rsid w:val="008651DF"/>
    <w:rsid w:val="00865D81"/>
    <w:rsid w:val="0087076F"/>
    <w:rsid w:val="008942EB"/>
    <w:rsid w:val="00894CE3"/>
    <w:rsid w:val="008C5DFB"/>
    <w:rsid w:val="008D5310"/>
    <w:rsid w:val="008F0F3B"/>
    <w:rsid w:val="008F7474"/>
    <w:rsid w:val="00901491"/>
    <w:rsid w:val="00917932"/>
    <w:rsid w:val="00923315"/>
    <w:rsid w:val="009245B2"/>
    <w:rsid w:val="00962AAB"/>
    <w:rsid w:val="009D09CA"/>
    <w:rsid w:val="009E2F1D"/>
    <w:rsid w:val="009F71A5"/>
    <w:rsid w:val="00A05F2A"/>
    <w:rsid w:val="00A064B4"/>
    <w:rsid w:val="00A27F76"/>
    <w:rsid w:val="00A50598"/>
    <w:rsid w:val="00A63420"/>
    <w:rsid w:val="00A97E4B"/>
    <w:rsid w:val="00AF309F"/>
    <w:rsid w:val="00B04263"/>
    <w:rsid w:val="00B24D30"/>
    <w:rsid w:val="00B51C44"/>
    <w:rsid w:val="00B74B7C"/>
    <w:rsid w:val="00B815B4"/>
    <w:rsid w:val="00B81ABC"/>
    <w:rsid w:val="00BC56CF"/>
    <w:rsid w:val="00C242E1"/>
    <w:rsid w:val="00C25FA8"/>
    <w:rsid w:val="00C35224"/>
    <w:rsid w:val="00C429AD"/>
    <w:rsid w:val="00C83C3A"/>
    <w:rsid w:val="00CD05DF"/>
    <w:rsid w:val="00CD425D"/>
    <w:rsid w:val="00CD4728"/>
    <w:rsid w:val="00D13BC3"/>
    <w:rsid w:val="00D17CB8"/>
    <w:rsid w:val="00D3233D"/>
    <w:rsid w:val="00D42AAF"/>
    <w:rsid w:val="00D457C6"/>
    <w:rsid w:val="00D47B8E"/>
    <w:rsid w:val="00D503B7"/>
    <w:rsid w:val="00D53844"/>
    <w:rsid w:val="00D71F9B"/>
    <w:rsid w:val="00D8068C"/>
    <w:rsid w:val="00D85B8C"/>
    <w:rsid w:val="00D93027"/>
    <w:rsid w:val="00DB32AA"/>
    <w:rsid w:val="00DC113B"/>
    <w:rsid w:val="00DC5F31"/>
    <w:rsid w:val="00DE0367"/>
    <w:rsid w:val="00DE19D9"/>
    <w:rsid w:val="00DE447D"/>
    <w:rsid w:val="00DF0547"/>
    <w:rsid w:val="00DF5750"/>
    <w:rsid w:val="00E00A4C"/>
    <w:rsid w:val="00E20524"/>
    <w:rsid w:val="00E206CF"/>
    <w:rsid w:val="00E54E1D"/>
    <w:rsid w:val="00E55AD9"/>
    <w:rsid w:val="00E736A9"/>
    <w:rsid w:val="00E82627"/>
    <w:rsid w:val="00EA1159"/>
    <w:rsid w:val="00EA5A00"/>
    <w:rsid w:val="00ED15D9"/>
    <w:rsid w:val="00EE325A"/>
    <w:rsid w:val="00EF4F88"/>
    <w:rsid w:val="00EF5497"/>
    <w:rsid w:val="00F00762"/>
    <w:rsid w:val="00F00D98"/>
    <w:rsid w:val="00F04625"/>
    <w:rsid w:val="00F13EFB"/>
    <w:rsid w:val="00F22B21"/>
    <w:rsid w:val="00F31E3B"/>
    <w:rsid w:val="00F559EC"/>
    <w:rsid w:val="00F63902"/>
    <w:rsid w:val="00F85DF9"/>
    <w:rsid w:val="00FC0988"/>
    <w:rsid w:val="00FC237D"/>
  </w:rsids>
  <m:mathPr>
    <m:mathFont m:val="Cambria Math"/>
    <m:brkBin m:val="before"/>
    <m:brkBinSub m:val="--"/>
    <m:smallFrac m:val="0"/>
    <m:dispDef/>
    <m:lMargin m:val="0"/>
    <m:rMargin m:val="0"/>
    <m:defJc m:val="centerGroup"/>
    <m:wrapIndent m:val="1440"/>
    <m:intLim m:val="subSup"/>
    <m:naryLim m:val="undOvr"/>
  </m:mathPr>
  <w:themeFontLang w:val="en-SG"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4D31640"/>
  <w15:chartTrackingRefBased/>
  <w15:docId w15:val="{46CC77A7-F709-4909-889D-687E867D96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SG" w:eastAsia="zh-CN"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942E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EA5A0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PlainTable3">
    <w:name w:val="Plain Table 3"/>
    <w:basedOn w:val="TableNormal"/>
    <w:uiPriority w:val="43"/>
    <w:rsid w:val="00EA5A00"/>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4">
    <w:name w:val="Plain Table 4"/>
    <w:basedOn w:val="TableNormal"/>
    <w:uiPriority w:val="44"/>
    <w:rsid w:val="00EA5A00"/>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ListParagraph">
    <w:name w:val="List Paragraph"/>
    <w:basedOn w:val="Normal"/>
    <w:uiPriority w:val="34"/>
    <w:qFormat/>
    <w:rsid w:val="0027106F"/>
    <w:pPr>
      <w:ind w:left="720"/>
      <w:contextualSpacing/>
    </w:pPr>
  </w:style>
  <w:style w:type="paragraph" w:customStyle="1" w:styleId="Default">
    <w:name w:val="Default"/>
    <w:rsid w:val="0027106F"/>
    <w:pPr>
      <w:autoSpaceDE w:val="0"/>
      <w:autoSpaceDN w:val="0"/>
      <w:adjustRightInd w:val="0"/>
      <w:spacing w:after="0" w:line="240" w:lineRule="auto"/>
    </w:pPr>
    <w:rPr>
      <w:rFonts w:ascii="Calibri" w:hAnsi="Calibri" w:cs="Calibri"/>
      <w:color w:val="000000"/>
      <w:sz w:val="24"/>
      <w:szCs w:val="24"/>
    </w:rPr>
  </w:style>
  <w:style w:type="paragraph" w:styleId="Header">
    <w:name w:val="header"/>
    <w:basedOn w:val="Normal"/>
    <w:link w:val="HeaderChar"/>
    <w:uiPriority w:val="99"/>
    <w:unhideWhenUsed/>
    <w:rsid w:val="00697550"/>
    <w:pPr>
      <w:tabs>
        <w:tab w:val="center" w:pos="4513"/>
        <w:tab w:val="right" w:pos="9026"/>
      </w:tabs>
      <w:spacing w:after="0" w:line="240" w:lineRule="auto"/>
    </w:pPr>
  </w:style>
  <w:style w:type="character" w:customStyle="1" w:styleId="HeaderChar">
    <w:name w:val="Header Char"/>
    <w:basedOn w:val="DefaultParagraphFont"/>
    <w:link w:val="Header"/>
    <w:uiPriority w:val="99"/>
    <w:rsid w:val="00697550"/>
  </w:style>
  <w:style w:type="paragraph" w:styleId="Footer">
    <w:name w:val="footer"/>
    <w:basedOn w:val="Normal"/>
    <w:link w:val="FooterChar"/>
    <w:uiPriority w:val="99"/>
    <w:unhideWhenUsed/>
    <w:rsid w:val="00697550"/>
    <w:pPr>
      <w:tabs>
        <w:tab w:val="center" w:pos="4513"/>
        <w:tab w:val="right" w:pos="9026"/>
      </w:tabs>
      <w:spacing w:after="0" w:line="240" w:lineRule="auto"/>
    </w:pPr>
  </w:style>
  <w:style w:type="character" w:customStyle="1" w:styleId="FooterChar">
    <w:name w:val="Footer Char"/>
    <w:basedOn w:val="DefaultParagraphFont"/>
    <w:link w:val="Footer"/>
    <w:uiPriority w:val="99"/>
    <w:rsid w:val="00697550"/>
  </w:style>
  <w:style w:type="character" w:styleId="Hyperlink">
    <w:name w:val="Hyperlink"/>
    <w:basedOn w:val="DefaultParagraphFont"/>
    <w:uiPriority w:val="99"/>
    <w:unhideWhenUsed/>
    <w:rsid w:val="007B5935"/>
    <w:rPr>
      <w:color w:val="0563C1" w:themeColor="hyperlink"/>
      <w:u w:val="single"/>
    </w:rPr>
  </w:style>
  <w:style w:type="paragraph" w:styleId="BalloonText">
    <w:name w:val="Balloon Text"/>
    <w:basedOn w:val="Normal"/>
    <w:link w:val="BalloonTextChar"/>
    <w:uiPriority w:val="99"/>
    <w:semiHidden/>
    <w:unhideWhenUsed/>
    <w:rsid w:val="009D09CA"/>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D09CA"/>
    <w:rPr>
      <w:rFonts w:ascii="Segoe UI" w:hAnsi="Segoe UI" w:cs="Segoe UI"/>
      <w:sz w:val="18"/>
      <w:szCs w:val="18"/>
    </w:rPr>
  </w:style>
  <w:style w:type="character" w:styleId="Strong">
    <w:name w:val="Strong"/>
    <w:basedOn w:val="DefaultParagraphFont"/>
    <w:uiPriority w:val="22"/>
    <w:qFormat/>
    <w:rsid w:val="009D09CA"/>
    <w:rPr>
      <w:b/>
      <w:bCs/>
    </w:rPr>
  </w:style>
  <w:style w:type="character" w:styleId="UnresolvedMention">
    <w:name w:val="Unresolved Mention"/>
    <w:basedOn w:val="DefaultParagraphFont"/>
    <w:uiPriority w:val="99"/>
    <w:semiHidden/>
    <w:unhideWhenUsed/>
    <w:rsid w:val="009D09CA"/>
    <w:rPr>
      <w:color w:val="605E5C"/>
      <w:shd w:val="clear" w:color="auto" w:fill="E1DFDD"/>
    </w:rPr>
  </w:style>
  <w:style w:type="character" w:customStyle="1" w:styleId="author">
    <w:name w:val="author"/>
    <w:basedOn w:val="DefaultParagraphFont"/>
    <w:rsid w:val="007F3A4C"/>
  </w:style>
  <w:style w:type="character" w:customStyle="1" w:styleId="year">
    <w:name w:val="year"/>
    <w:basedOn w:val="DefaultParagraphFont"/>
    <w:rsid w:val="007F3A4C"/>
  </w:style>
  <w:style w:type="character" w:styleId="Emphasis">
    <w:name w:val="Emphasis"/>
    <w:basedOn w:val="DefaultParagraphFont"/>
    <w:uiPriority w:val="20"/>
    <w:qFormat/>
    <w:rsid w:val="007F3A4C"/>
    <w:rPr>
      <w:i/>
      <w:iCs/>
    </w:rPr>
  </w:style>
  <w:style w:type="character" w:customStyle="1" w:styleId="place">
    <w:name w:val="place"/>
    <w:basedOn w:val="DefaultParagraphFont"/>
    <w:rsid w:val="007F3A4C"/>
  </w:style>
  <w:style w:type="character" w:customStyle="1" w:styleId="publisher">
    <w:name w:val="publisher"/>
    <w:basedOn w:val="DefaultParagraphFont"/>
    <w:rsid w:val="007F3A4C"/>
  </w:style>
  <w:style w:type="character" w:styleId="CommentReference">
    <w:name w:val="annotation reference"/>
    <w:basedOn w:val="DefaultParagraphFont"/>
    <w:uiPriority w:val="99"/>
    <w:semiHidden/>
    <w:unhideWhenUsed/>
    <w:rsid w:val="009F71A5"/>
    <w:rPr>
      <w:sz w:val="16"/>
      <w:szCs w:val="16"/>
    </w:rPr>
  </w:style>
  <w:style w:type="paragraph" w:styleId="CommentText">
    <w:name w:val="annotation text"/>
    <w:basedOn w:val="Normal"/>
    <w:link w:val="CommentTextChar"/>
    <w:uiPriority w:val="99"/>
    <w:semiHidden/>
    <w:unhideWhenUsed/>
    <w:rsid w:val="009F71A5"/>
    <w:pPr>
      <w:spacing w:line="240" w:lineRule="auto"/>
    </w:pPr>
    <w:rPr>
      <w:sz w:val="20"/>
      <w:szCs w:val="20"/>
    </w:rPr>
  </w:style>
  <w:style w:type="character" w:customStyle="1" w:styleId="CommentTextChar">
    <w:name w:val="Comment Text Char"/>
    <w:basedOn w:val="DefaultParagraphFont"/>
    <w:link w:val="CommentText"/>
    <w:uiPriority w:val="99"/>
    <w:semiHidden/>
    <w:rsid w:val="009F71A5"/>
    <w:rPr>
      <w:sz w:val="20"/>
      <w:szCs w:val="20"/>
    </w:rPr>
  </w:style>
  <w:style w:type="paragraph" w:styleId="CommentSubject">
    <w:name w:val="annotation subject"/>
    <w:basedOn w:val="CommentText"/>
    <w:next w:val="CommentText"/>
    <w:link w:val="CommentSubjectChar"/>
    <w:uiPriority w:val="99"/>
    <w:semiHidden/>
    <w:unhideWhenUsed/>
    <w:rsid w:val="009F71A5"/>
    <w:rPr>
      <w:b/>
      <w:bCs/>
    </w:rPr>
  </w:style>
  <w:style w:type="character" w:customStyle="1" w:styleId="CommentSubjectChar">
    <w:name w:val="Comment Subject Char"/>
    <w:basedOn w:val="CommentTextChar"/>
    <w:link w:val="CommentSubject"/>
    <w:uiPriority w:val="99"/>
    <w:semiHidden/>
    <w:rsid w:val="009F71A5"/>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9633973">
      <w:bodyDiv w:val="1"/>
      <w:marLeft w:val="0"/>
      <w:marRight w:val="0"/>
      <w:marTop w:val="0"/>
      <w:marBottom w:val="0"/>
      <w:divBdr>
        <w:top w:val="none" w:sz="0" w:space="0" w:color="auto"/>
        <w:left w:val="none" w:sz="0" w:space="0" w:color="auto"/>
        <w:bottom w:val="none" w:sz="0" w:space="0" w:color="auto"/>
        <w:right w:val="none" w:sz="0" w:space="0" w:color="auto"/>
      </w:divBdr>
    </w:div>
    <w:div w:id="485099141">
      <w:bodyDiv w:val="1"/>
      <w:marLeft w:val="0"/>
      <w:marRight w:val="0"/>
      <w:marTop w:val="0"/>
      <w:marBottom w:val="0"/>
      <w:divBdr>
        <w:top w:val="none" w:sz="0" w:space="0" w:color="auto"/>
        <w:left w:val="none" w:sz="0" w:space="0" w:color="auto"/>
        <w:bottom w:val="none" w:sz="0" w:space="0" w:color="auto"/>
        <w:right w:val="none" w:sz="0" w:space="0" w:color="auto"/>
      </w:divBdr>
    </w:div>
    <w:div w:id="680935761">
      <w:bodyDiv w:val="1"/>
      <w:marLeft w:val="0"/>
      <w:marRight w:val="0"/>
      <w:marTop w:val="0"/>
      <w:marBottom w:val="0"/>
      <w:divBdr>
        <w:top w:val="none" w:sz="0" w:space="0" w:color="auto"/>
        <w:left w:val="none" w:sz="0" w:space="0" w:color="auto"/>
        <w:bottom w:val="none" w:sz="0" w:space="0" w:color="auto"/>
        <w:right w:val="none" w:sz="0" w:space="0" w:color="auto"/>
      </w:divBdr>
    </w:div>
    <w:div w:id="1249074565">
      <w:bodyDiv w:val="1"/>
      <w:marLeft w:val="0"/>
      <w:marRight w:val="0"/>
      <w:marTop w:val="0"/>
      <w:marBottom w:val="0"/>
      <w:divBdr>
        <w:top w:val="none" w:sz="0" w:space="0" w:color="auto"/>
        <w:left w:val="none" w:sz="0" w:space="0" w:color="auto"/>
        <w:bottom w:val="none" w:sz="0" w:space="0" w:color="auto"/>
        <w:right w:val="none" w:sz="0" w:space="0" w:color="auto"/>
      </w:divBdr>
    </w:div>
    <w:div w:id="1273780694">
      <w:bodyDiv w:val="1"/>
      <w:marLeft w:val="0"/>
      <w:marRight w:val="0"/>
      <w:marTop w:val="0"/>
      <w:marBottom w:val="0"/>
      <w:divBdr>
        <w:top w:val="none" w:sz="0" w:space="0" w:color="auto"/>
        <w:left w:val="none" w:sz="0" w:space="0" w:color="auto"/>
        <w:bottom w:val="none" w:sz="0" w:space="0" w:color="auto"/>
        <w:right w:val="none" w:sz="0" w:space="0" w:color="auto"/>
      </w:divBdr>
    </w:div>
    <w:div w:id="19213305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usaidmomentum.org/resource/youth-social-accountability-landscape/" TargetMode="External"/><Relationship Id="rId3" Type="http://schemas.openxmlformats.org/officeDocument/2006/relationships/settings" Target="settings.xml"/><Relationship Id="rId7" Type="http://schemas.openxmlformats.org/officeDocument/2006/relationships/hyperlink" Target="http://kaleidosresearch.nl/publication/ask-evaluation/"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s://www.gage.odi.org/publication/new-forms-of-adolescent-voice-and-agency-through-ict-and-mobile-phone-us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13</TotalTime>
  <Pages>10</Pages>
  <Words>3788</Words>
  <Characters>21592</Characters>
  <Application>Microsoft Office Word</Application>
  <DocSecurity>0</DocSecurity>
  <Lines>179</Lines>
  <Paragraphs>50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25330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Kunshan Goh</dc:creator>
  <cp:keywords/>
  <dc:description/>
  <cp:lastModifiedBy>Sara Van Belle</cp:lastModifiedBy>
  <cp:revision>4</cp:revision>
  <dcterms:created xsi:type="dcterms:W3CDTF">2022-07-06T10:58:00Z</dcterms:created>
  <dcterms:modified xsi:type="dcterms:W3CDTF">2022-07-15T14:24:00Z</dcterms:modified>
</cp:coreProperties>
</file>