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64084" w14:textId="77777777" w:rsidR="006B7BB9" w:rsidRDefault="006B7BB9" w:rsidP="006B7BB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Supplementary material</w:t>
      </w:r>
    </w:p>
    <w:p w14:paraId="7D25BB34" w14:textId="77777777" w:rsidR="006B7BB9" w:rsidRDefault="006B7BB9" w:rsidP="006B7BB9">
      <w:pPr>
        <w:jc w:val="both"/>
        <w:rPr>
          <w:rFonts w:ascii="Arial" w:eastAsia="Arial" w:hAnsi="Arial" w:cs="Arial"/>
          <w:b/>
        </w:rPr>
      </w:pPr>
    </w:p>
    <w:p w14:paraId="2B8BA886" w14:textId="77777777" w:rsidR="006B7BB9" w:rsidRDefault="006B7BB9" w:rsidP="006B7BB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Table SI</w:t>
      </w:r>
      <w:r>
        <w:rPr>
          <w:rFonts w:ascii="Arial" w:eastAsia="Arial" w:hAnsi="Arial" w:cs="Arial"/>
        </w:rPr>
        <w:t xml:space="preserve"> Health survey and census data years for each country.</w:t>
      </w:r>
    </w:p>
    <w:p w14:paraId="27CCEAD5" w14:textId="77777777" w:rsidR="006B7BB9" w:rsidRDefault="006B7BB9" w:rsidP="006B7BB9">
      <w:pPr>
        <w:jc w:val="both"/>
        <w:rPr>
          <w:rFonts w:ascii="Arial" w:eastAsia="Arial" w:hAnsi="Arial" w:cs="Arial"/>
          <w:b/>
        </w:rPr>
      </w:pPr>
    </w:p>
    <w:tbl>
      <w:tblPr>
        <w:tblW w:w="5250" w:type="dxa"/>
        <w:jc w:val="center"/>
        <w:tblBorders>
          <w:bottom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2325"/>
        <w:gridCol w:w="1575"/>
      </w:tblGrid>
      <w:tr w:rsidR="006B7BB9" w14:paraId="16F8B697" w14:textId="77777777" w:rsidTr="006B7BB9">
        <w:trPr>
          <w:tblHeader/>
          <w:jc w:val="center"/>
        </w:trPr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9B229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Country</w:t>
            </w:r>
          </w:p>
        </w:tc>
        <w:tc>
          <w:tcPr>
            <w:tcW w:w="2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4C55B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Health Survey data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414A5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Census data</w:t>
            </w:r>
          </w:p>
        </w:tc>
      </w:tr>
      <w:tr w:rsidR="006B7BB9" w14:paraId="24F94084" w14:textId="77777777" w:rsidTr="006B7BB9">
        <w:trPr>
          <w:jc w:val="center"/>
        </w:trPr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17E9E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Argentina</w:t>
            </w:r>
          </w:p>
        </w:tc>
        <w:tc>
          <w:tcPr>
            <w:tcW w:w="23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36358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6E8AF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2010</w:t>
            </w:r>
          </w:p>
        </w:tc>
      </w:tr>
      <w:tr w:rsidR="006B7BB9" w14:paraId="6A6190C4" w14:textId="77777777" w:rsidTr="006B7BB9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CD19C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Brazil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2165B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05BE1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2010</w:t>
            </w:r>
          </w:p>
        </w:tc>
      </w:tr>
      <w:tr w:rsidR="006B7BB9" w14:paraId="079270AC" w14:textId="77777777" w:rsidTr="006B7BB9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FB9ABA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Chile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B9E26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EE3B5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2002</w:t>
            </w:r>
          </w:p>
        </w:tc>
      </w:tr>
      <w:tr w:rsidR="006B7BB9" w14:paraId="5FD03A29" w14:textId="77777777" w:rsidTr="006B7BB9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928C4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Colombia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D961C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47EC5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2005</w:t>
            </w:r>
          </w:p>
        </w:tc>
      </w:tr>
      <w:tr w:rsidR="006B7BB9" w14:paraId="6558B9E4" w14:textId="77777777" w:rsidTr="006B7BB9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414A1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El Salvador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8473E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1FECD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2007</w:t>
            </w:r>
          </w:p>
        </w:tc>
      </w:tr>
      <w:tr w:rsidR="006B7BB9" w14:paraId="4BCF8833" w14:textId="77777777" w:rsidTr="006B7BB9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03B3E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Guatemala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D8415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0C2D8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2002</w:t>
            </w:r>
          </w:p>
        </w:tc>
      </w:tr>
      <w:tr w:rsidR="006B7BB9" w14:paraId="61ECBCB0" w14:textId="77777777" w:rsidTr="006B7BB9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8DB0D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Mexico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8695A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E5D44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2010</w:t>
            </w:r>
          </w:p>
        </w:tc>
      </w:tr>
      <w:tr w:rsidR="006B7BB9" w14:paraId="737A5511" w14:textId="77777777" w:rsidTr="006B7BB9">
        <w:trPr>
          <w:jc w:val="center"/>
        </w:trPr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F949D" w14:textId="77777777" w:rsidR="006B7BB9" w:rsidRDefault="006B7BB9">
            <w:pPr>
              <w:spacing w:line="48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Peru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5325D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29DFC5" w14:textId="77777777" w:rsidR="006B7BB9" w:rsidRDefault="006B7BB9">
            <w:pPr>
              <w:spacing w:line="48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2017</w:t>
            </w:r>
          </w:p>
        </w:tc>
      </w:tr>
    </w:tbl>
    <w:p w14:paraId="371E5879" w14:textId="77777777" w:rsidR="006B7BB9" w:rsidRDefault="006B7BB9" w:rsidP="006B7BB9">
      <w:pPr>
        <w:jc w:val="both"/>
        <w:rPr>
          <w:rFonts w:ascii="Arial" w:eastAsia="Arial" w:hAnsi="Arial" w:cs="Arial"/>
          <w:b/>
          <w:highlight w:val="yellow"/>
        </w:rPr>
      </w:pPr>
    </w:p>
    <w:p w14:paraId="2234F7FF" w14:textId="77777777" w:rsidR="006B7BB9" w:rsidRDefault="006B7BB9" w:rsidP="006B7BB9">
      <w:pPr>
        <w:shd w:val="clear" w:color="auto" w:fill="FFFFFF"/>
        <w:spacing w:line="276" w:lineRule="auto"/>
        <w:jc w:val="both"/>
        <w:rPr>
          <w:rFonts w:ascii="Arial" w:eastAsia="Arial" w:hAnsi="Arial" w:cs="Arial"/>
        </w:rPr>
      </w:pPr>
    </w:p>
    <w:p w14:paraId="651AA389" w14:textId="77777777" w:rsidR="006B7BB9" w:rsidRDefault="006B7BB9" w:rsidP="006B7BB9">
      <w:pPr>
        <w:spacing w:after="160" w:line="256" w:lineRule="auto"/>
        <w:rPr>
          <w:rFonts w:ascii="Arial" w:eastAsia="Arial" w:hAnsi="Arial" w:cs="Arial"/>
          <w:b/>
          <w:color w:val="000000"/>
          <w:highlight w:val="white"/>
        </w:rPr>
      </w:pPr>
      <w:r>
        <w:br w:type="page"/>
      </w:r>
    </w:p>
    <w:p w14:paraId="4A00BDEC" w14:textId="77777777" w:rsidR="006B7BB9" w:rsidRDefault="006B7BB9" w:rsidP="006B7BB9">
      <w:pPr>
        <w:spacing w:after="120" w:line="276" w:lineRule="auto"/>
        <w:ind w:left="708"/>
        <w:jc w:val="both"/>
        <w:rPr>
          <w:rFonts w:ascii="Arial" w:eastAsia="Arial" w:hAnsi="Arial" w:cs="Arial"/>
          <w:color w:val="000000"/>
          <w:highlight w:val="cyan"/>
        </w:rPr>
      </w:pPr>
      <w:r>
        <w:rPr>
          <w:rFonts w:ascii="Arial" w:eastAsia="Arial" w:hAnsi="Arial" w:cs="Arial"/>
          <w:b/>
          <w:color w:val="000000"/>
          <w:highlight w:val="cyan"/>
        </w:rPr>
        <w:lastRenderedPageBreak/>
        <w:t>Table SII</w:t>
      </w:r>
      <w:r>
        <w:rPr>
          <w:rFonts w:ascii="Arial" w:eastAsia="Arial" w:hAnsi="Arial" w:cs="Arial"/>
          <w:color w:val="000000"/>
          <w:highlight w:val="cyan"/>
        </w:rPr>
        <w:t xml:space="preserve"> Study variables by </w:t>
      </w:r>
      <w:r>
        <w:rPr>
          <w:rFonts w:ascii="Arial" w:eastAsia="Arial" w:hAnsi="Arial" w:cs="Arial"/>
          <w:highlight w:val="cyan"/>
        </w:rPr>
        <w:t xml:space="preserve">the </w:t>
      </w:r>
      <w:r>
        <w:rPr>
          <w:rFonts w:ascii="Arial" w:eastAsia="Arial" w:hAnsi="Arial" w:cs="Arial"/>
          <w:color w:val="000000"/>
          <w:highlight w:val="cyan"/>
        </w:rPr>
        <w:t xml:space="preserve">level of analysis. </w:t>
      </w:r>
    </w:p>
    <w:p w14:paraId="1982E9F1" w14:textId="77777777" w:rsidR="006B7BB9" w:rsidRDefault="006B7BB9" w:rsidP="006B7BB9">
      <w:pPr>
        <w:spacing w:after="120" w:line="276" w:lineRule="auto"/>
        <w:ind w:left="708"/>
        <w:jc w:val="both"/>
        <w:rPr>
          <w:rFonts w:ascii="Arial" w:eastAsia="Arial" w:hAnsi="Arial" w:cs="Arial"/>
          <w:color w:val="000000"/>
          <w:highlight w:val="white"/>
        </w:rPr>
      </w:pPr>
      <w:bookmarkStart w:id="0" w:name="_heading=h.30j0zll"/>
      <w:bookmarkEnd w:id="0"/>
    </w:p>
    <w:tbl>
      <w:tblPr>
        <w:tblW w:w="0" w:type="auto"/>
        <w:jc w:val="center"/>
        <w:tblBorders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3782"/>
        <w:gridCol w:w="1777"/>
        <w:gridCol w:w="2119"/>
      </w:tblGrid>
      <w:tr w:rsidR="006B7BB9" w14:paraId="7CF1F4D5" w14:textId="77777777" w:rsidTr="006B7BB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4E5588E8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42721BA0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Type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2E9A9FD2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Level of analysis</w:t>
            </w:r>
          </w:p>
        </w:tc>
      </w:tr>
      <w:tr w:rsidR="006B7BB9" w14:paraId="1A93A77F" w14:textId="77777777" w:rsidTr="006B7BB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4A7C66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Overweight/Obesity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9339FB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2445B9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Individual</w:t>
            </w:r>
          </w:p>
        </w:tc>
      </w:tr>
      <w:tr w:rsidR="006B7BB9" w14:paraId="1244C379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D8D6C15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783D45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Effect-modifier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D3392A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Individual</w:t>
            </w:r>
          </w:p>
        </w:tc>
      </w:tr>
      <w:tr w:rsidR="006B7BB9" w14:paraId="142F3A8C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0BA9CF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7E5486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Covariate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67D68EF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Individual</w:t>
            </w:r>
          </w:p>
        </w:tc>
      </w:tr>
      <w:tr w:rsidR="006B7BB9" w14:paraId="67DD322F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E5B64B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18F463E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Stratification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6A10D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Individual</w:t>
            </w:r>
          </w:p>
        </w:tc>
      </w:tr>
      <w:tr w:rsidR="006B7BB9" w14:paraId="5A8FD222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BDB1356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Living conditions (composite index)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1910E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Effect-modifier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A66C27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Sub-city</w:t>
            </w:r>
          </w:p>
        </w:tc>
      </w:tr>
      <w:tr w:rsidR="006B7BB9" w14:paraId="481F7710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7D4482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Labor women’s empowerment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BA071F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Exposure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AFE637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City</w:t>
            </w:r>
          </w:p>
        </w:tc>
      </w:tr>
      <w:tr w:rsidR="006B7BB9" w14:paraId="691816C2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278BA8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Gini coefficient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5ACFB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Exposure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26A0A3F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City</w:t>
            </w:r>
          </w:p>
        </w:tc>
      </w:tr>
      <w:tr w:rsidR="006B7BB9" w14:paraId="77D35EA1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2E04B0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Population 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C76C993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Covariate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1FECFD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City</w:t>
            </w:r>
          </w:p>
        </w:tc>
      </w:tr>
      <w:tr w:rsidR="006B7BB9" w14:paraId="72B2185A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E23397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GDP per 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E1C6F4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Covariate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9A40BC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City</w:t>
            </w:r>
          </w:p>
        </w:tc>
      </w:tr>
      <w:tr w:rsidR="006B7BB9" w14:paraId="08869C41" w14:textId="77777777" w:rsidTr="006B7BB9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55D2D68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Country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2A3D129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Covariate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19BFEB0" w14:textId="77777777" w:rsidR="006B7BB9" w:rsidRDefault="006B7BB9">
            <w:pPr>
              <w:spacing w:line="480" w:lineRule="auto"/>
              <w:ind w:left="709" w:hanging="567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City</w:t>
            </w:r>
          </w:p>
        </w:tc>
      </w:tr>
    </w:tbl>
    <w:p w14:paraId="2F2515E6" w14:textId="77777777" w:rsidR="006B7BB9" w:rsidRDefault="006B7BB9" w:rsidP="006B7BB9">
      <w:pPr>
        <w:spacing w:after="120" w:line="276" w:lineRule="auto"/>
        <w:ind w:left="708"/>
        <w:jc w:val="both"/>
        <w:rPr>
          <w:rFonts w:ascii="Arial" w:eastAsia="Arial" w:hAnsi="Arial" w:cs="Arial"/>
          <w:color w:val="000000"/>
          <w:highlight w:val="white"/>
        </w:rPr>
      </w:pPr>
    </w:p>
    <w:p w14:paraId="19349666" w14:textId="77777777" w:rsidR="001122E4" w:rsidRDefault="001122E4"/>
    <w:sectPr w:rsidR="00112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B9"/>
    <w:rsid w:val="001122E4"/>
    <w:rsid w:val="006B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53868"/>
  <w15:chartTrackingRefBased/>
  <w15:docId w15:val="{EBCE2AC0-B02E-4889-B334-C2FD1303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BB9"/>
    <w:pPr>
      <w:spacing w:after="0" w:line="240" w:lineRule="auto"/>
    </w:pPr>
    <w:rPr>
      <w:rFonts w:ascii="Times New Roman" w:eastAsia="Times New Roman" w:hAnsi="Times New Roman" w:cs="Times New Roman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3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Tumas</dc:creator>
  <cp:keywords/>
  <dc:description/>
  <cp:lastModifiedBy>Natalia Tumas</cp:lastModifiedBy>
  <cp:revision>1</cp:revision>
  <dcterms:created xsi:type="dcterms:W3CDTF">2022-09-03T18:06:00Z</dcterms:created>
  <dcterms:modified xsi:type="dcterms:W3CDTF">2022-09-03T18:06:00Z</dcterms:modified>
</cp:coreProperties>
</file>