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550F" w14:textId="12CA80E5" w:rsidR="00DF1685" w:rsidRPr="00DF1685" w:rsidRDefault="00821B38" w:rsidP="00DF1685">
      <w:pPr>
        <w:spacing w:before="240" w:after="240"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SUPPLEMENTARY</w:t>
      </w:r>
      <w:r w:rsidR="00DF1685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 MATERIAL</w:t>
      </w:r>
    </w:p>
    <w:p w14:paraId="2DE2F485" w14:textId="77777777" w:rsidR="00DF1685" w:rsidRDefault="00DF1685" w:rsidP="005518EB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190B5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4E32C05" wp14:editId="2A1C9548">
            <wp:extent cx="5158198" cy="3183345"/>
            <wp:effectExtent l="12700" t="12700" r="10795" b="1714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2529" cy="3186018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6CB6482" w14:textId="3461AD83" w:rsidR="005518EB" w:rsidRDefault="00CA2513" w:rsidP="005518EB">
      <w:pPr>
        <w:spacing w:after="240"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Supplemental Figure 1</w:t>
      </w:r>
      <w:r w:rsidR="005518EB" w:rsidRPr="00190B58">
        <w:rPr>
          <w:rFonts w:ascii="Times New Roman" w:hAnsi="Times New Roman" w:cs="Times New Roman"/>
          <w:lang w:val="en-US"/>
        </w:rPr>
        <w:t xml:space="preserve">. Bland-Altman </w:t>
      </w:r>
      <w:r w:rsidR="005518EB">
        <w:rPr>
          <w:rFonts w:ascii="Times New Roman" w:hAnsi="Times New Roman" w:cs="Times New Roman"/>
          <w:lang w:val="en-US"/>
        </w:rPr>
        <w:t>plot for the 200-</w:t>
      </w:r>
      <w:r w:rsidR="005518EB" w:rsidRPr="00190B58">
        <w:rPr>
          <w:rFonts w:ascii="Times New Roman" w:hAnsi="Times New Roman" w:cs="Times New Roman"/>
          <w:lang w:val="en-US"/>
        </w:rPr>
        <w:t>meter buffers.</w:t>
      </w:r>
    </w:p>
    <w:p w14:paraId="73DBD964" w14:textId="77777777" w:rsidR="005518EB" w:rsidRPr="00190B58" w:rsidRDefault="005518EB" w:rsidP="005518EB">
      <w:pPr>
        <w:spacing w:after="240" w:line="360" w:lineRule="auto"/>
        <w:jc w:val="center"/>
        <w:rPr>
          <w:rFonts w:ascii="Times New Roman" w:hAnsi="Times New Roman" w:cs="Times New Roman"/>
          <w:lang w:val="en-US"/>
        </w:rPr>
      </w:pPr>
    </w:p>
    <w:p w14:paraId="542FCF6E" w14:textId="77777777" w:rsidR="00DF1685" w:rsidRDefault="00DF1685" w:rsidP="005518EB">
      <w:pPr>
        <w:spacing w:line="360" w:lineRule="auto"/>
        <w:jc w:val="center"/>
        <w:rPr>
          <w:rFonts w:ascii="Times New Roman" w:hAnsi="Times New Roman" w:cs="Times New Roman"/>
          <w:noProof/>
          <w:lang w:val="en-US"/>
        </w:rPr>
      </w:pPr>
      <w:r w:rsidRPr="00190B5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597C05A" wp14:editId="49BB0454">
            <wp:extent cx="5129978" cy="3165929"/>
            <wp:effectExtent l="12700" t="12700" r="1397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5117" cy="3181443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35A3C6" w14:textId="37DC6EE1" w:rsidR="005518EB" w:rsidRPr="00190B58" w:rsidRDefault="00CA2513" w:rsidP="005518EB">
      <w:pPr>
        <w:spacing w:after="240"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Supplemental Figure 2</w:t>
      </w:r>
      <w:r w:rsidR="005518EB" w:rsidRPr="00190B58">
        <w:rPr>
          <w:rFonts w:ascii="Times New Roman" w:hAnsi="Times New Roman" w:cs="Times New Roman"/>
          <w:lang w:val="en-US"/>
        </w:rPr>
        <w:t xml:space="preserve">. Bland-Altman </w:t>
      </w:r>
      <w:r w:rsidR="005518EB">
        <w:rPr>
          <w:rFonts w:ascii="Times New Roman" w:hAnsi="Times New Roman" w:cs="Times New Roman"/>
          <w:lang w:val="en-US"/>
        </w:rPr>
        <w:t>plot for the</w:t>
      </w:r>
      <w:r w:rsidR="005518EB" w:rsidRPr="00190B58">
        <w:rPr>
          <w:rFonts w:ascii="Times New Roman" w:hAnsi="Times New Roman" w:cs="Times New Roman"/>
          <w:lang w:val="en-US"/>
        </w:rPr>
        <w:t xml:space="preserve"> 800-meter buffers.</w:t>
      </w:r>
    </w:p>
    <w:p w14:paraId="796255E5" w14:textId="77777777" w:rsidR="00DF1685" w:rsidRPr="00A26474" w:rsidRDefault="00DF1685" w:rsidP="00DF168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C863D1C" w14:textId="77777777" w:rsidR="00C55CCA" w:rsidRPr="00CA2513" w:rsidRDefault="00C55CCA">
      <w:pPr>
        <w:rPr>
          <w:lang w:val="en-US"/>
        </w:rPr>
      </w:pPr>
    </w:p>
    <w:sectPr w:rsidR="00C55CCA" w:rsidRPr="00CA2513" w:rsidSect="0000683C">
      <w:footerReference w:type="default" r:id="rId8"/>
      <w:pgSz w:w="11900" w:h="16840"/>
      <w:pgMar w:top="1417" w:right="1701" w:bottom="1417" w:left="1701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C2955" w14:textId="77777777" w:rsidR="0065473A" w:rsidRDefault="0065473A">
      <w:r>
        <w:separator/>
      </w:r>
    </w:p>
  </w:endnote>
  <w:endnote w:type="continuationSeparator" w:id="0">
    <w:p w14:paraId="19DC75EB" w14:textId="77777777" w:rsidR="0065473A" w:rsidRDefault="00654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61041" w14:textId="77777777" w:rsidR="00327B62" w:rsidRPr="007950EB" w:rsidRDefault="00E475EC">
    <w:pPr>
      <w:pStyle w:val="Piedepgina"/>
      <w:jc w:val="center"/>
      <w:rPr>
        <w:rFonts w:ascii="Times New Roman" w:hAnsi="Times New Roman" w:cs="Times New Roman"/>
      </w:rPr>
    </w:pPr>
    <w:r w:rsidRPr="007950EB">
      <w:rPr>
        <w:rFonts w:ascii="Times New Roman" w:hAnsi="Times New Roman" w:cs="Times New Roman"/>
      </w:rPr>
      <w:fldChar w:fldCharType="begin"/>
    </w:r>
    <w:r w:rsidRPr="007950EB">
      <w:rPr>
        <w:rFonts w:ascii="Times New Roman" w:hAnsi="Times New Roman" w:cs="Times New Roman"/>
      </w:rPr>
      <w:instrText>PAGE   \* MERGEFORMAT</w:instrText>
    </w:r>
    <w:r w:rsidRPr="007950EB">
      <w:rPr>
        <w:rFonts w:ascii="Times New Roman" w:hAnsi="Times New Roman" w:cs="Times New Roman"/>
      </w:rPr>
      <w:fldChar w:fldCharType="separate"/>
    </w:r>
    <w:r w:rsidR="005518EB" w:rsidRPr="005518EB">
      <w:rPr>
        <w:rFonts w:ascii="Times New Roman" w:hAnsi="Times New Roman" w:cs="Times New Roman"/>
        <w:noProof/>
        <w:lang w:val="es-ES"/>
      </w:rPr>
      <w:t>1</w:t>
    </w:r>
    <w:r w:rsidRPr="007950EB">
      <w:rPr>
        <w:rFonts w:ascii="Times New Roman" w:hAnsi="Times New Roman" w:cs="Times New Roman"/>
      </w:rPr>
      <w:fldChar w:fldCharType="end"/>
    </w:r>
  </w:p>
  <w:p w14:paraId="3EAA8FC4" w14:textId="77777777" w:rsidR="00327B62" w:rsidRDefault="00E910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A9301" w14:textId="77777777" w:rsidR="0065473A" w:rsidRDefault="0065473A">
      <w:r>
        <w:separator/>
      </w:r>
    </w:p>
  </w:footnote>
  <w:footnote w:type="continuationSeparator" w:id="0">
    <w:p w14:paraId="6528EB92" w14:textId="77777777" w:rsidR="0065473A" w:rsidRDefault="00654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85"/>
    <w:rsid w:val="00457891"/>
    <w:rsid w:val="005518EB"/>
    <w:rsid w:val="0065473A"/>
    <w:rsid w:val="00821B38"/>
    <w:rsid w:val="00C55CCA"/>
    <w:rsid w:val="00CA2513"/>
    <w:rsid w:val="00DF1685"/>
    <w:rsid w:val="00E475EC"/>
    <w:rsid w:val="00E9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5D1F"/>
  <w15:chartTrackingRefBased/>
  <w15:docId w15:val="{198DE548-881A-4AC8-8D70-F432D924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685"/>
    <w:pPr>
      <w:spacing w:after="0" w:line="240" w:lineRule="auto"/>
    </w:pPr>
    <w:rPr>
      <w:sz w:val="24"/>
      <w:szCs w:val="24"/>
      <w:lang w:val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DF168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685"/>
    <w:rPr>
      <w:sz w:val="24"/>
      <w:szCs w:val="24"/>
      <w:lang w:val="es-US"/>
    </w:rPr>
  </w:style>
  <w:style w:type="character" w:styleId="Nmerodelnea">
    <w:name w:val="line number"/>
    <w:basedOn w:val="Fuentedeprrafopredeter"/>
    <w:uiPriority w:val="99"/>
    <w:semiHidden/>
    <w:unhideWhenUsed/>
    <w:rsid w:val="00DF1685"/>
  </w:style>
  <w:style w:type="paragraph" w:styleId="Revisin">
    <w:name w:val="Revision"/>
    <w:hidden/>
    <w:uiPriority w:val="99"/>
    <w:semiHidden/>
    <w:rsid w:val="00457891"/>
    <w:pPr>
      <w:spacing w:after="0" w:line="240" w:lineRule="auto"/>
    </w:pPr>
    <w:rPr>
      <w:sz w:val="24"/>
      <w:szCs w:val="24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</Words>
  <Characters>141</Characters>
  <Application>Microsoft Office Word</Application>
  <DocSecurity>0</DocSecurity>
  <Lines>1</Lines>
  <Paragraphs>1</Paragraphs>
  <ScaleCrop>false</ScaleCrop>
  <Company>LH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Irene</dc:creator>
  <cp:keywords/>
  <dc:description/>
  <cp:lastModifiedBy>IRENE MARTÍN TURRERO</cp:lastModifiedBy>
  <cp:revision>7</cp:revision>
  <dcterms:created xsi:type="dcterms:W3CDTF">2022-12-13T14:00:00Z</dcterms:created>
  <dcterms:modified xsi:type="dcterms:W3CDTF">2023-03-10T21:17:00Z</dcterms:modified>
</cp:coreProperties>
</file>