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556C4" w14:textId="7FFB44ED" w:rsidR="006A76BA" w:rsidRDefault="003A1756" w:rsidP="0083133A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6A76B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Supplement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ary Materials</w:t>
      </w:r>
    </w:p>
    <w:p w14:paraId="5ED3A057" w14:textId="6EC37695" w:rsidR="00337538" w:rsidRPr="00337538" w:rsidRDefault="00337538" w:rsidP="00337538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33753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Supplementa</w:t>
      </w:r>
      <w:r w:rsidR="00947E1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l</w:t>
      </w:r>
      <w:r w:rsidRPr="0033753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Table </w:t>
      </w:r>
      <w:r w:rsidRPr="0033753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33753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33753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337538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33753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33753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</w:t>
      </w:r>
      <w:r w:rsidRPr="0033753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Household categorization based on geographic mobility patterns and income-level.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2695"/>
        <w:gridCol w:w="7020"/>
      </w:tblGrid>
      <w:tr w:rsidR="00337538" w:rsidRPr="00D11762" w14:paraId="40CBE0F2" w14:textId="77777777" w:rsidTr="00BB1CE3">
        <w:tc>
          <w:tcPr>
            <w:tcW w:w="2695" w:type="dxa"/>
          </w:tcPr>
          <w:p w14:paraId="77BB0EC1" w14:textId="77777777" w:rsidR="00337538" w:rsidRPr="00D11762" w:rsidRDefault="00337538" w:rsidP="00BB1CE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11762">
              <w:rPr>
                <w:rFonts w:ascii="Arial Narrow" w:hAnsi="Arial Narrow" w:cs="Times New Roman"/>
                <w:sz w:val="20"/>
                <w:szCs w:val="20"/>
              </w:rPr>
              <w:t>Household category</w:t>
            </w:r>
          </w:p>
        </w:tc>
        <w:tc>
          <w:tcPr>
            <w:tcW w:w="7020" w:type="dxa"/>
          </w:tcPr>
          <w:p w14:paraId="5E320A8E" w14:textId="77777777" w:rsidR="00337538" w:rsidRPr="00D11762" w:rsidRDefault="00337538" w:rsidP="00BB1CE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11762">
              <w:rPr>
                <w:rFonts w:ascii="Arial Narrow" w:hAnsi="Arial Narrow" w:cs="Times New Roman"/>
                <w:sz w:val="20"/>
                <w:szCs w:val="20"/>
              </w:rPr>
              <w:t>Definition</w:t>
            </w:r>
          </w:p>
        </w:tc>
      </w:tr>
      <w:tr w:rsidR="00337538" w:rsidRPr="00D11762" w14:paraId="0D1FA49F" w14:textId="77777777" w:rsidTr="00BB1CE3">
        <w:tc>
          <w:tcPr>
            <w:tcW w:w="2695" w:type="dxa"/>
          </w:tcPr>
          <w:p w14:paraId="68818B50" w14:textId="77777777" w:rsidR="00337538" w:rsidRPr="00D11762" w:rsidRDefault="00337538" w:rsidP="00BB1CE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11762">
              <w:rPr>
                <w:rFonts w:ascii="Arial Narrow" w:hAnsi="Arial Narrow" w:cs="Times New Roman"/>
                <w:sz w:val="20"/>
                <w:szCs w:val="20"/>
              </w:rPr>
              <w:t>Non-mover</w:t>
            </w:r>
            <w:r>
              <w:rPr>
                <w:rFonts w:ascii="Arial Narrow" w:hAnsi="Arial Narrow" w:cs="Times New Roman"/>
                <w:sz w:val="20"/>
                <w:szCs w:val="20"/>
              </w:rPr>
              <w:t>s</w:t>
            </w:r>
          </w:p>
        </w:tc>
        <w:tc>
          <w:tcPr>
            <w:tcW w:w="7020" w:type="dxa"/>
          </w:tcPr>
          <w:p w14:paraId="4CCA6F60" w14:textId="77777777" w:rsidR="00337538" w:rsidRPr="00D11762" w:rsidRDefault="00337538" w:rsidP="00BB1CE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11762">
              <w:rPr>
                <w:rFonts w:ascii="Arial Narrow" w:hAnsi="Arial Narrow" w:cs="Times New Roman"/>
                <w:sz w:val="20"/>
                <w:szCs w:val="20"/>
              </w:rPr>
              <w:t>Households that remained in the same residential tract during the entire study period.</w:t>
            </w:r>
          </w:p>
        </w:tc>
      </w:tr>
      <w:tr w:rsidR="00337538" w:rsidRPr="00D11762" w14:paraId="60126ABF" w14:textId="77777777" w:rsidTr="00BB1CE3">
        <w:tc>
          <w:tcPr>
            <w:tcW w:w="2695" w:type="dxa"/>
          </w:tcPr>
          <w:p w14:paraId="11FB2D13" w14:textId="77777777" w:rsidR="00337538" w:rsidRPr="00D11762" w:rsidRDefault="00337538" w:rsidP="00BB1CE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11762">
              <w:rPr>
                <w:rFonts w:ascii="Arial Narrow" w:hAnsi="Arial Narrow" w:cs="Times New Roman"/>
                <w:sz w:val="20"/>
                <w:szCs w:val="20"/>
              </w:rPr>
              <w:t>Out-mover</w:t>
            </w:r>
            <w:r>
              <w:rPr>
                <w:rFonts w:ascii="Arial Narrow" w:hAnsi="Arial Narrow" w:cs="Times New Roman"/>
                <w:sz w:val="20"/>
                <w:szCs w:val="20"/>
              </w:rPr>
              <w:t>s</w:t>
            </w:r>
          </w:p>
        </w:tc>
        <w:tc>
          <w:tcPr>
            <w:tcW w:w="7020" w:type="dxa"/>
          </w:tcPr>
          <w:p w14:paraId="6BFCE60D" w14:textId="77777777" w:rsidR="00337538" w:rsidRPr="00D11762" w:rsidRDefault="00337538" w:rsidP="00BB1CE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11762">
              <w:rPr>
                <w:rFonts w:ascii="Arial Narrow" w:hAnsi="Arial Narrow" w:cs="Times New Roman"/>
                <w:sz w:val="20"/>
                <w:szCs w:val="20"/>
              </w:rPr>
              <w:t>Households that moved from their original 2011 tract to any other location.</w:t>
            </w:r>
          </w:p>
        </w:tc>
      </w:tr>
      <w:tr w:rsidR="00337538" w:rsidRPr="00D11762" w14:paraId="28A3961A" w14:textId="77777777" w:rsidTr="00BB1CE3">
        <w:tc>
          <w:tcPr>
            <w:tcW w:w="2695" w:type="dxa"/>
          </w:tcPr>
          <w:p w14:paraId="3D95FC20" w14:textId="77777777" w:rsidR="00337538" w:rsidRPr="00D11762" w:rsidRDefault="00337538" w:rsidP="00BB1CE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11762">
              <w:rPr>
                <w:rFonts w:ascii="Arial Narrow" w:hAnsi="Arial Narrow" w:cs="Times New Roman"/>
                <w:sz w:val="20"/>
                <w:szCs w:val="20"/>
              </w:rPr>
              <w:t>In-mover</w:t>
            </w:r>
            <w:r>
              <w:rPr>
                <w:rFonts w:ascii="Arial Narrow" w:hAnsi="Arial Narrow" w:cs="Times New Roman"/>
                <w:sz w:val="20"/>
                <w:szCs w:val="20"/>
              </w:rPr>
              <w:t>s</w:t>
            </w:r>
          </w:p>
        </w:tc>
        <w:tc>
          <w:tcPr>
            <w:tcW w:w="7020" w:type="dxa"/>
          </w:tcPr>
          <w:p w14:paraId="3DF63031" w14:textId="77777777" w:rsidR="00337538" w:rsidRPr="00D11762" w:rsidRDefault="00337538" w:rsidP="00BB1CE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11762">
              <w:rPr>
                <w:rFonts w:ascii="Arial Narrow" w:hAnsi="Arial Narrow" w:cs="Times New Roman"/>
                <w:sz w:val="20"/>
                <w:szCs w:val="20"/>
              </w:rPr>
              <w:t xml:space="preserve">Households that moved/relocated to a tract in Philadelphia metropolitan area by the end of the study period (originating from the inside </w:t>
            </w:r>
            <w:r>
              <w:rPr>
                <w:rFonts w:ascii="Arial Narrow" w:hAnsi="Arial Narrow" w:cs="Times New Roman"/>
                <w:sz w:val="20"/>
                <w:szCs w:val="20"/>
              </w:rPr>
              <w:t>or</w:t>
            </w:r>
            <w:r w:rsidRPr="00D11762">
              <w:rPr>
                <w:rFonts w:ascii="Arial Narrow" w:hAnsi="Arial Narrow" w:cs="Times New Roman"/>
                <w:sz w:val="20"/>
                <w:szCs w:val="20"/>
              </w:rPr>
              <w:t xml:space="preserve"> outside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the metropolitan area</w:t>
            </w:r>
            <w:r w:rsidRPr="00D11762">
              <w:rPr>
                <w:rFonts w:ascii="Arial Narrow" w:hAnsi="Arial Narrow" w:cs="Times New Roman"/>
                <w:sz w:val="20"/>
                <w:szCs w:val="20"/>
              </w:rPr>
              <w:t>).</w:t>
            </w:r>
          </w:p>
        </w:tc>
      </w:tr>
      <w:tr w:rsidR="00337538" w:rsidRPr="00D11762" w14:paraId="65EB4493" w14:textId="77777777" w:rsidTr="00BB1CE3">
        <w:tc>
          <w:tcPr>
            <w:tcW w:w="2695" w:type="dxa"/>
          </w:tcPr>
          <w:p w14:paraId="26C2362B" w14:textId="77777777" w:rsidR="00337538" w:rsidRPr="00D11762" w:rsidRDefault="00337538" w:rsidP="00BB1CE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11762">
              <w:rPr>
                <w:rFonts w:ascii="Arial Narrow" w:hAnsi="Arial Narrow" w:cs="Times New Roman"/>
                <w:sz w:val="20"/>
                <w:szCs w:val="20"/>
              </w:rPr>
              <w:t>Low</w:t>
            </w:r>
            <w:r>
              <w:rPr>
                <w:rFonts w:ascii="Arial Narrow" w:hAnsi="Arial Narrow" w:cs="Times New Roman"/>
                <w:sz w:val="20"/>
                <w:szCs w:val="20"/>
              </w:rPr>
              <w:t>er</w:t>
            </w:r>
            <w:r w:rsidRPr="00D11762">
              <w:rPr>
                <w:rFonts w:ascii="Arial Narrow" w:hAnsi="Arial Narrow" w:cs="Times New Roman"/>
                <w:sz w:val="20"/>
                <w:szCs w:val="20"/>
              </w:rPr>
              <w:t>-</w:t>
            </w:r>
            <w:r>
              <w:rPr>
                <w:rFonts w:ascii="Arial Narrow" w:hAnsi="Arial Narrow" w:cs="Times New Roman"/>
                <w:sz w:val="20"/>
                <w:szCs w:val="20"/>
              </w:rPr>
              <w:t>income</w:t>
            </w:r>
            <w:r w:rsidRPr="00D11762">
              <w:rPr>
                <w:rFonts w:ascii="Arial Narrow" w:hAnsi="Arial Narrow" w:cs="Times New Roman"/>
                <w:sz w:val="20"/>
                <w:szCs w:val="20"/>
              </w:rPr>
              <w:t xml:space="preserve"> in-movers</w:t>
            </w:r>
            <w:r>
              <w:rPr>
                <w:rFonts w:ascii="Arial Narrow" w:hAnsi="Arial Narrow" w:cs="Times New Roman"/>
                <w:sz w:val="20"/>
                <w:szCs w:val="20"/>
              </w:rPr>
              <w:t>/o</w:t>
            </w:r>
            <w:r w:rsidRPr="00D11762">
              <w:rPr>
                <w:rFonts w:ascii="Arial Narrow" w:hAnsi="Arial Narrow" w:cs="Times New Roman"/>
                <w:sz w:val="20"/>
                <w:szCs w:val="20"/>
              </w:rPr>
              <w:t>ut-mover</w:t>
            </w:r>
            <w:r>
              <w:rPr>
                <w:rFonts w:ascii="Arial Narrow" w:hAnsi="Arial Narrow" w:cs="Times New Roman"/>
                <w:sz w:val="20"/>
                <w:szCs w:val="20"/>
              </w:rPr>
              <w:t>s</w:t>
            </w:r>
          </w:p>
        </w:tc>
        <w:tc>
          <w:tcPr>
            <w:tcW w:w="7020" w:type="dxa"/>
          </w:tcPr>
          <w:p w14:paraId="03A4D77B" w14:textId="77777777" w:rsidR="00337538" w:rsidRPr="00D11762" w:rsidRDefault="00337538" w:rsidP="00BB1CE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11762">
              <w:rPr>
                <w:rFonts w:ascii="Arial Narrow" w:hAnsi="Arial Narrow" w:cs="Times New Roman"/>
                <w:sz w:val="20"/>
                <w:szCs w:val="20"/>
              </w:rPr>
              <w:t>Low</w:t>
            </w:r>
            <w:r>
              <w:rPr>
                <w:rFonts w:ascii="Arial Narrow" w:hAnsi="Arial Narrow" w:cs="Times New Roman"/>
                <w:sz w:val="20"/>
                <w:szCs w:val="20"/>
              </w:rPr>
              <w:t>er</w:t>
            </w:r>
            <w:r w:rsidRPr="00D11762">
              <w:rPr>
                <w:rFonts w:ascii="Arial Narrow" w:hAnsi="Arial Narrow" w:cs="Times New Roman"/>
                <w:sz w:val="20"/>
                <w:szCs w:val="20"/>
              </w:rPr>
              <w:t>-</w:t>
            </w:r>
            <w:r>
              <w:rPr>
                <w:rFonts w:ascii="Arial Narrow" w:hAnsi="Arial Narrow" w:cs="Times New Roman"/>
                <w:sz w:val="20"/>
                <w:szCs w:val="20"/>
              </w:rPr>
              <w:t>income</w:t>
            </w:r>
            <w:r w:rsidRPr="00D11762">
              <w:rPr>
                <w:rFonts w:ascii="Arial Narrow" w:hAnsi="Arial Narrow" w:cs="Times New Roman"/>
                <w:sz w:val="20"/>
                <w:szCs w:val="20"/>
              </w:rPr>
              <w:t xml:space="preserve"> households that moved/relocated </w:t>
            </w:r>
            <w:r>
              <w:rPr>
                <w:rFonts w:ascii="Arial Narrow" w:hAnsi="Arial Narrow" w:cs="Times New Roman"/>
                <w:sz w:val="20"/>
                <w:szCs w:val="20"/>
              </w:rPr>
              <w:t>in</w:t>
            </w:r>
            <w:r w:rsidRPr="00D11762">
              <w:rPr>
                <w:rFonts w:ascii="Arial Narrow" w:hAnsi="Arial Narrow" w:cs="Times New Roman"/>
                <w:sz w:val="20"/>
                <w:szCs w:val="20"/>
              </w:rPr>
              <w:t>to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or out from</w:t>
            </w:r>
            <w:r w:rsidRPr="00D11762">
              <w:rPr>
                <w:rFonts w:ascii="Arial Narrow" w:hAnsi="Arial Narrow" w:cs="Times New Roman"/>
                <w:sz w:val="20"/>
                <w:szCs w:val="20"/>
              </w:rPr>
              <w:t xml:space="preserve"> any tract in Philadelphia metropolitan area by the end of the study period.</w:t>
            </w:r>
          </w:p>
        </w:tc>
      </w:tr>
      <w:tr w:rsidR="00337538" w:rsidRPr="00D11762" w14:paraId="36DB797A" w14:textId="77777777" w:rsidTr="00BB1CE3">
        <w:tc>
          <w:tcPr>
            <w:tcW w:w="2695" w:type="dxa"/>
          </w:tcPr>
          <w:p w14:paraId="0DB2B2C4" w14:textId="77777777" w:rsidR="00337538" w:rsidRPr="00D11762" w:rsidRDefault="00337538" w:rsidP="00BB1CE3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Moderate</w:t>
            </w:r>
            <w:r w:rsidRPr="00D11762">
              <w:rPr>
                <w:rFonts w:ascii="Arial Narrow" w:hAnsi="Arial Narrow" w:cs="Times New Roman"/>
                <w:sz w:val="20"/>
                <w:szCs w:val="20"/>
              </w:rPr>
              <w:t>-</w:t>
            </w:r>
            <w:r>
              <w:rPr>
                <w:rFonts w:ascii="Arial Narrow" w:hAnsi="Arial Narrow" w:cs="Times New Roman"/>
                <w:sz w:val="20"/>
                <w:szCs w:val="20"/>
              </w:rPr>
              <w:t>income</w:t>
            </w:r>
            <w:r w:rsidRPr="00D11762">
              <w:rPr>
                <w:rFonts w:ascii="Arial Narrow" w:hAnsi="Arial Narrow" w:cs="Times New Roman"/>
                <w:sz w:val="20"/>
                <w:szCs w:val="20"/>
              </w:rPr>
              <w:t xml:space="preserve"> in-movers</w:t>
            </w:r>
            <w:r>
              <w:rPr>
                <w:rFonts w:ascii="Arial Narrow" w:hAnsi="Arial Narrow" w:cs="Times New Roman"/>
                <w:sz w:val="20"/>
                <w:szCs w:val="20"/>
              </w:rPr>
              <w:t>/ o</w:t>
            </w:r>
            <w:r w:rsidRPr="00D11762">
              <w:rPr>
                <w:rFonts w:ascii="Arial Narrow" w:hAnsi="Arial Narrow" w:cs="Times New Roman"/>
                <w:sz w:val="20"/>
                <w:szCs w:val="20"/>
              </w:rPr>
              <w:t>ut-mover</w:t>
            </w:r>
            <w:r>
              <w:rPr>
                <w:rFonts w:ascii="Arial Narrow" w:hAnsi="Arial Narrow" w:cs="Times New Roman"/>
                <w:sz w:val="20"/>
                <w:szCs w:val="20"/>
              </w:rPr>
              <w:t>s</w:t>
            </w:r>
          </w:p>
        </w:tc>
        <w:tc>
          <w:tcPr>
            <w:tcW w:w="7020" w:type="dxa"/>
          </w:tcPr>
          <w:p w14:paraId="1B80CA3E" w14:textId="77777777" w:rsidR="00337538" w:rsidRPr="00D11762" w:rsidRDefault="00337538" w:rsidP="00BB1CE3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Moderate</w:t>
            </w:r>
            <w:r w:rsidRPr="00D11762">
              <w:rPr>
                <w:rFonts w:ascii="Arial Narrow" w:hAnsi="Arial Narrow" w:cs="Times New Roman"/>
                <w:sz w:val="20"/>
                <w:szCs w:val="20"/>
              </w:rPr>
              <w:t>-</w:t>
            </w:r>
            <w:r>
              <w:rPr>
                <w:rFonts w:ascii="Arial Narrow" w:hAnsi="Arial Narrow" w:cs="Times New Roman"/>
                <w:sz w:val="20"/>
                <w:szCs w:val="20"/>
              </w:rPr>
              <w:t>income</w:t>
            </w:r>
            <w:r w:rsidRPr="00D11762">
              <w:rPr>
                <w:rFonts w:ascii="Arial Narrow" w:hAnsi="Arial Narrow" w:cs="Times New Roman"/>
                <w:sz w:val="20"/>
                <w:szCs w:val="20"/>
              </w:rPr>
              <w:t xml:space="preserve"> households that moved/relocated </w:t>
            </w:r>
            <w:r>
              <w:rPr>
                <w:rFonts w:ascii="Arial Narrow" w:hAnsi="Arial Narrow" w:cs="Times New Roman"/>
                <w:sz w:val="20"/>
                <w:szCs w:val="20"/>
              </w:rPr>
              <w:t>in</w:t>
            </w:r>
            <w:r w:rsidRPr="00D11762">
              <w:rPr>
                <w:rFonts w:ascii="Arial Narrow" w:hAnsi="Arial Narrow" w:cs="Times New Roman"/>
                <w:sz w:val="20"/>
                <w:szCs w:val="20"/>
              </w:rPr>
              <w:t>to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or out from</w:t>
            </w:r>
            <w:r w:rsidRPr="00D11762" w:rsidDel="00987460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D11762">
              <w:rPr>
                <w:rFonts w:ascii="Arial Narrow" w:hAnsi="Arial Narrow" w:cs="Times New Roman"/>
                <w:sz w:val="20"/>
                <w:szCs w:val="20"/>
              </w:rPr>
              <w:t>any tract in Philadelphia metropolitan area by the end of the study period.</w:t>
            </w:r>
          </w:p>
        </w:tc>
      </w:tr>
      <w:tr w:rsidR="00337538" w:rsidRPr="00D11762" w14:paraId="4CD0A08A" w14:textId="77777777" w:rsidTr="00BB1CE3">
        <w:tc>
          <w:tcPr>
            <w:tcW w:w="2695" w:type="dxa"/>
          </w:tcPr>
          <w:p w14:paraId="1CD005B4" w14:textId="77777777" w:rsidR="00337538" w:rsidRPr="00D11762" w:rsidRDefault="00337538" w:rsidP="00BB1CE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11762">
              <w:rPr>
                <w:rFonts w:ascii="Arial Narrow" w:hAnsi="Arial Narrow" w:cs="Times New Roman"/>
                <w:sz w:val="20"/>
                <w:szCs w:val="20"/>
              </w:rPr>
              <w:t>High</w:t>
            </w:r>
            <w:r>
              <w:rPr>
                <w:rFonts w:ascii="Arial Narrow" w:hAnsi="Arial Narrow" w:cs="Times New Roman"/>
                <w:sz w:val="20"/>
                <w:szCs w:val="20"/>
              </w:rPr>
              <w:t>er</w:t>
            </w:r>
            <w:r w:rsidRPr="00D11762">
              <w:rPr>
                <w:rFonts w:ascii="Arial Narrow" w:hAnsi="Arial Narrow" w:cs="Times New Roman"/>
                <w:sz w:val="20"/>
                <w:szCs w:val="20"/>
              </w:rPr>
              <w:t>-</w:t>
            </w:r>
            <w:r>
              <w:rPr>
                <w:rFonts w:ascii="Arial Narrow" w:hAnsi="Arial Narrow" w:cs="Times New Roman"/>
                <w:sz w:val="20"/>
                <w:szCs w:val="20"/>
              </w:rPr>
              <w:t>income</w:t>
            </w:r>
            <w:r w:rsidRPr="00D11762">
              <w:rPr>
                <w:rFonts w:ascii="Arial Narrow" w:hAnsi="Arial Narrow" w:cs="Times New Roman"/>
                <w:sz w:val="20"/>
                <w:szCs w:val="20"/>
              </w:rPr>
              <w:t xml:space="preserve"> in-movers</w:t>
            </w:r>
            <w:r>
              <w:rPr>
                <w:rFonts w:ascii="Arial Narrow" w:hAnsi="Arial Narrow" w:cs="Times New Roman"/>
                <w:sz w:val="20"/>
                <w:szCs w:val="20"/>
              </w:rPr>
              <w:t>/ o</w:t>
            </w:r>
            <w:r w:rsidRPr="00D11762">
              <w:rPr>
                <w:rFonts w:ascii="Arial Narrow" w:hAnsi="Arial Narrow" w:cs="Times New Roman"/>
                <w:sz w:val="20"/>
                <w:szCs w:val="20"/>
              </w:rPr>
              <w:t>ut-mover</w:t>
            </w:r>
            <w:r>
              <w:rPr>
                <w:rFonts w:ascii="Arial Narrow" w:hAnsi="Arial Narrow" w:cs="Times New Roman"/>
                <w:sz w:val="20"/>
                <w:szCs w:val="20"/>
              </w:rPr>
              <w:t>s</w:t>
            </w:r>
          </w:p>
        </w:tc>
        <w:tc>
          <w:tcPr>
            <w:tcW w:w="7020" w:type="dxa"/>
          </w:tcPr>
          <w:p w14:paraId="73778FB2" w14:textId="77777777" w:rsidR="00337538" w:rsidRPr="00D11762" w:rsidRDefault="00337538" w:rsidP="00BB1CE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11762">
              <w:rPr>
                <w:rFonts w:ascii="Arial Narrow" w:hAnsi="Arial Narrow" w:cs="Times New Roman"/>
                <w:sz w:val="20"/>
                <w:szCs w:val="20"/>
              </w:rPr>
              <w:t>High</w:t>
            </w:r>
            <w:r>
              <w:rPr>
                <w:rFonts w:ascii="Arial Narrow" w:hAnsi="Arial Narrow" w:cs="Times New Roman"/>
                <w:sz w:val="20"/>
                <w:szCs w:val="20"/>
              </w:rPr>
              <w:t>er</w:t>
            </w:r>
            <w:r w:rsidRPr="00D11762">
              <w:rPr>
                <w:rFonts w:ascii="Arial Narrow" w:hAnsi="Arial Narrow" w:cs="Times New Roman"/>
                <w:sz w:val="20"/>
                <w:szCs w:val="20"/>
              </w:rPr>
              <w:t>-</w:t>
            </w:r>
            <w:r>
              <w:rPr>
                <w:rFonts w:ascii="Arial Narrow" w:hAnsi="Arial Narrow" w:cs="Times New Roman"/>
                <w:sz w:val="20"/>
                <w:szCs w:val="20"/>
              </w:rPr>
              <w:t>income</w:t>
            </w:r>
            <w:r w:rsidRPr="00D11762">
              <w:rPr>
                <w:rFonts w:ascii="Arial Narrow" w:hAnsi="Arial Narrow" w:cs="Times New Roman"/>
                <w:sz w:val="20"/>
                <w:szCs w:val="20"/>
              </w:rPr>
              <w:t xml:space="preserve"> households that moved/relocated </w:t>
            </w:r>
            <w:r>
              <w:rPr>
                <w:rFonts w:ascii="Arial Narrow" w:hAnsi="Arial Narrow" w:cs="Times New Roman"/>
                <w:sz w:val="20"/>
                <w:szCs w:val="20"/>
              </w:rPr>
              <w:t>in</w:t>
            </w:r>
            <w:r w:rsidRPr="00D11762">
              <w:rPr>
                <w:rFonts w:ascii="Arial Narrow" w:hAnsi="Arial Narrow" w:cs="Times New Roman"/>
                <w:sz w:val="20"/>
                <w:szCs w:val="20"/>
              </w:rPr>
              <w:t>to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or out from</w:t>
            </w:r>
            <w:r w:rsidRPr="00D11762" w:rsidDel="00987460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D11762">
              <w:rPr>
                <w:rFonts w:ascii="Arial Narrow" w:hAnsi="Arial Narrow" w:cs="Times New Roman"/>
                <w:sz w:val="20"/>
                <w:szCs w:val="20"/>
              </w:rPr>
              <w:t>any tract in Philadelphia metropolitan area by the end of the study period.</w:t>
            </w:r>
          </w:p>
        </w:tc>
      </w:tr>
    </w:tbl>
    <w:p w14:paraId="7AABB827" w14:textId="77777777" w:rsidR="00337538" w:rsidRDefault="00337538" w:rsidP="00337538">
      <w:pPr>
        <w:rPr>
          <w:rFonts w:ascii="Arial Narrow" w:hAnsi="Arial Narrow" w:cs="Times New Roman"/>
          <w:sz w:val="20"/>
          <w:szCs w:val="20"/>
        </w:rPr>
      </w:pPr>
      <w:r w:rsidRPr="002A7E6C">
        <w:rPr>
          <w:rFonts w:ascii="Arial Narrow" w:hAnsi="Arial Narrow" w:cs="Times New Roman"/>
          <w:sz w:val="20"/>
          <w:szCs w:val="20"/>
        </w:rPr>
        <w:t xml:space="preserve">Note: A household can be an out-mover in tract X and an in-mover in tract Y. </w:t>
      </w:r>
      <w:r w:rsidRPr="0046321E">
        <w:rPr>
          <w:rFonts w:ascii="Arial Narrow" w:hAnsi="Arial Narrow" w:cs="Times New Roman"/>
          <w:sz w:val="20"/>
          <w:szCs w:val="20"/>
        </w:rPr>
        <w:t xml:space="preserve">Non-movers were </w:t>
      </w:r>
      <w:r>
        <w:rPr>
          <w:rFonts w:ascii="Arial Narrow" w:hAnsi="Arial Narrow" w:cs="Times New Roman"/>
          <w:sz w:val="20"/>
          <w:szCs w:val="20"/>
        </w:rPr>
        <w:t xml:space="preserve">not </w:t>
      </w:r>
      <w:r w:rsidRPr="0046321E">
        <w:rPr>
          <w:rFonts w:ascii="Arial Narrow" w:hAnsi="Arial Narrow" w:cs="Times New Roman"/>
          <w:sz w:val="20"/>
          <w:szCs w:val="20"/>
        </w:rPr>
        <w:t>considered in this study.</w:t>
      </w:r>
      <w:r>
        <w:rPr>
          <w:rFonts w:ascii="Arial Narrow" w:hAnsi="Arial Narrow" w:cs="Times New Roman"/>
          <w:sz w:val="20"/>
          <w:szCs w:val="20"/>
        </w:rPr>
        <w:t xml:space="preserve"> </w:t>
      </w:r>
      <w:r w:rsidRPr="00DA0FB5">
        <w:rPr>
          <w:rFonts w:ascii="Arial Narrow" w:hAnsi="Arial Narrow" w:cs="Times New Roman"/>
          <w:sz w:val="20"/>
          <w:szCs w:val="20"/>
        </w:rPr>
        <w:t>Household income categories were defined based on quartiles and included: lower-income (lowest quartile, Q1), moderate-income (quartiles Q2-Q3), and higher-income (highest quartile, Q4).</w:t>
      </w:r>
      <w:r>
        <w:rPr>
          <w:rFonts w:ascii="Arial Narrow" w:hAnsi="Arial Narrow" w:cs="Times New Roman"/>
          <w:sz w:val="20"/>
          <w:szCs w:val="20"/>
        </w:rPr>
        <w:t xml:space="preserve"> </w:t>
      </w:r>
    </w:p>
    <w:p w14:paraId="42A3BD8C" w14:textId="77777777" w:rsidR="006A76BA" w:rsidRPr="006A76BA" w:rsidRDefault="006A76BA" w:rsidP="006A76BA"/>
    <w:p w14:paraId="1470CE37" w14:textId="1B463F54" w:rsidR="0083133A" w:rsidRPr="00495E86" w:rsidRDefault="003A1756" w:rsidP="0083133A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r w:rsidRPr="006A76B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Supplement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a</w:t>
      </w:r>
      <w:r w:rsidR="00947E1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Table </w:t>
      </w:r>
      <w:r w:rsidR="00337538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2</w:t>
      </w:r>
      <w:r w:rsidR="0083133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.</w:t>
      </w:r>
      <w:r w:rsidR="0083133A" w:rsidRPr="00E3744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83133A" w:rsidRPr="00A51549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Distributi</w:t>
      </w:r>
      <w:r w:rsidR="0083133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on</w:t>
      </w:r>
      <w:r w:rsidR="0083133A" w:rsidRPr="00A51549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of</w:t>
      </w:r>
      <w:r w:rsidR="0083133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83133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census tracts by historical </w:t>
      </w:r>
      <w:proofErr w:type="gramStart"/>
      <w:r w:rsidR="0083133A" w:rsidRPr="006F199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Home Owners’</w:t>
      </w:r>
      <w:proofErr w:type="gramEnd"/>
      <w:r w:rsidR="0083133A" w:rsidRPr="006F199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Loan Corporation </w:t>
      </w:r>
      <w:r w:rsidR="0083133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(HOLC) grade and gentrification status.</w:t>
      </w:r>
    </w:p>
    <w:tbl>
      <w:tblPr>
        <w:tblW w:w="87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4"/>
        <w:gridCol w:w="1155"/>
        <w:gridCol w:w="1155"/>
        <w:gridCol w:w="1155"/>
        <w:gridCol w:w="1201"/>
        <w:gridCol w:w="1440"/>
        <w:gridCol w:w="1080"/>
      </w:tblGrid>
      <w:tr w:rsidR="0083133A" w:rsidRPr="00AF15AC" w14:paraId="20FA3779" w14:textId="77777777" w:rsidTr="00D2107E">
        <w:tc>
          <w:tcPr>
            <w:tcW w:w="1544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46A3DA7D" w14:textId="77777777" w:rsidR="0083133A" w:rsidRPr="00AF15AC" w:rsidRDefault="0083133A" w:rsidP="00D2107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5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701C454" w14:textId="77777777" w:rsidR="0083133A" w:rsidRPr="00AF15AC" w:rsidRDefault="0083133A" w:rsidP="00D2107E">
            <w:pPr>
              <w:spacing w:after="0" w:line="256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AF15AC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Best</w:t>
            </w:r>
            <w:r w:rsidRPr="00AF15AC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(N=40)</w:t>
            </w:r>
          </w:p>
        </w:tc>
        <w:tc>
          <w:tcPr>
            <w:tcW w:w="1155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598F7" w14:textId="77777777" w:rsidR="0083133A" w:rsidRPr="00AF15AC" w:rsidRDefault="0083133A" w:rsidP="00D2107E">
            <w:pPr>
              <w:spacing w:after="0" w:line="256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AF15AC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Still Desirable</w:t>
            </w:r>
            <w:r w:rsidRPr="00AF15AC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(N=131)</w:t>
            </w:r>
          </w:p>
        </w:tc>
        <w:tc>
          <w:tcPr>
            <w:tcW w:w="1155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A1C63" w14:textId="77777777" w:rsidR="0083133A" w:rsidRPr="00AF15AC" w:rsidRDefault="0083133A" w:rsidP="00D2107E">
            <w:pPr>
              <w:spacing w:after="0" w:line="256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proofErr w:type="gramStart"/>
            <w:r w:rsidRPr="00AF15AC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Definitely Declining</w:t>
            </w:r>
            <w:proofErr w:type="gramEnd"/>
            <w:r w:rsidRPr="00AF15AC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(N=96)</w:t>
            </w:r>
          </w:p>
        </w:tc>
        <w:tc>
          <w:tcPr>
            <w:tcW w:w="1201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5FFE7F1" w14:textId="77777777" w:rsidR="0083133A" w:rsidRPr="00AF15AC" w:rsidRDefault="0083133A" w:rsidP="00D2107E">
            <w:pPr>
              <w:spacing w:after="0" w:line="256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AF15AC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Hazardous</w:t>
            </w:r>
            <w:r w:rsidRPr="00AF15AC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(N=148)</w:t>
            </w:r>
          </w:p>
        </w:tc>
        <w:tc>
          <w:tcPr>
            <w:tcW w:w="1440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571EA8F" w14:textId="77777777" w:rsidR="0083133A" w:rsidRPr="00AF15AC" w:rsidRDefault="0083133A" w:rsidP="00D2107E">
            <w:pPr>
              <w:spacing w:after="0" w:line="256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AF15AC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Unclassified</w:t>
            </w:r>
            <w:r w:rsidRPr="00AF15AC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(N=987)</w:t>
            </w:r>
          </w:p>
        </w:tc>
        <w:tc>
          <w:tcPr>
            <w:tcW w:w="1080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E4039E8" w14:textId="77777777" w:rsidR="0083133A" w:rsidRPr="00AF15AC" w:rsidRDefault="0083133A" w:rsidP="00D2107E">
            <w:pPr>
              <w:spacing w:after="0" w:line="256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AF15AC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Total</w:t>
            </w:r>
            <w:r w:rsidRPr="00AF15AC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(N=1402)</w:t>
            </w:r>
          </w:p>
        </w:tc>
      </w:tr>
      <w:tr w:rsidR="0083133A" w:rsidRPr="00AF15AC" w14:paraId="6A7AF785" w14:textId="77777777" w:rsidTr="00D2107E">
        <w:tc>
          <w:tcPr>
            <w:tcW w:w="15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3A2EEDA8" w14:textId="77777777" w:rsidR="0083133A" w:rsidRPr="00AF15AC" w:rsidRDefault="0083133A" w:rsidP="00D2107E">
            <w:pPr>
              <w:spacing w:after="0" w:line="256" w:lineRule="auto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AF15AC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Gentrification status</w:t>
            </w:r>
          </w:p>
        </w:tc>
        <w:tc>
          <w:tcPr>
            <w:tcW w:w="115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560118F" w14:textId="77777777" w:rsidR="0083133A" w:rsidRPr="00AF15AC" w:rsidRDefault="0083133A" w:rsidP="00D2107E">
            <w:pPr>
              <w:spacing w:after="0" w:line="240" w:lineRule="auto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E7863" w14:textId="77777777" w:rsidR="0083133A" w:rsidRPr="00AF15AC" w:rsidRDefault="0083133A" w:rsidP="00D2107E">
            <w:pPr>
              <w:spacing w:after="0" w:line="256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AF15AC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5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D34DA" w14:textId="77777777" w:rsidR="0083133A" w:rsidRPr="00AF15AC" w:rsidRDefault="0083133A" w:rsidP="00D2107E">
            <w:pPr>
              <w:spacing w:after="0" w:line="256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CD13C3A" w14:textId="77777777" w:rsidR="0083133A" w:rsidRPr="00AF15AC" w:rsidRDefault="0083133A" w:rsidP="00D2107E">
            <w:pPr>
              <w:spacing w:after="0" w:line="240" w:lineRule="auto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2005D47" w14:textId="77777777" w:rsidR="0083133A" w:rsidRPr="00AF15AC" w:rsidRDefault="0083133A" w:rsidP="00D2107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3074F53" w14:textId="77777777" w:rsidR="0083133A" w:rsidRPr="00AF15AC" w:rsidRDefault="0083133A" w:rsidP="00D2107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3133A" w:rsidRPr="00AF15AC" w14:paraId="667B2760" w14:textId="77777777" w:rsidTr="00D2107E"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A769764" w14:textId="77777777" w:rsidR="0083133A" w:rsidRPr="00AF15AC" w:rsidRDefault="0083133A" w:rsidP="00D2107E">
            <w:pPr>
              <w:spacing w:after="0" w:line="256" w:lineRule="auto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AF15AC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Ineligible for Gentrification (Always Wealthy)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29A844A" w14:textId="77777777" w:rsidR="0083133A" w:rsidRPr="00AF15AC" w:rsidRDefault="0083133A" w:rsidP="00D2107E">
            <w:pPr>
              <w:spacing w:after="0" w:line="256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AF15AC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9 (22.5%)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1BDC1" w14:textId="77777777" w:rsidR="0083133A" w:rsidRPr="00AF15AC" w:rsidRDefault="0083133A" w:rsidP="00D2107E">
            <w:pPr>
              <w:spacing w:after="0" w:line="256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AF15AC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3 (2.3%)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9A222" w14:textId="77777777" w:rsidR="0083133A" w:rsidRPr="00AF15AC" w:rsidRDefault="0083133A" w:rsidP="00D2107E">
            <w:pPr>
              <w:spacing w:after="0" w:line="256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AF15AC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0 (0%)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07DB710" w14:textId="77777777" w:rsidR="0083133A" w:rsidRPr="00AF15AC" w:rsidRDefault="0083133A" w:rsidP="00D2107E">
            <w:pPr>
              <w:spacing w:after="0" w:line="256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AF15AC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0 (0%)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1E4A9F1" w14:textId="77777777" w:rsidR="0083133A" w:rsidRPr="00AF15AC" w:rsidRDefault="0083133A" w:rsidP="00D2107E">
            <w:pPr>
              <w:spacing w:after="0" w:line="256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AF15AC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213 (21.6%)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C58672D" w14:textId="77777777" w:rsidR="0083133A" w:rsidRPr="00AF15AC" w:rsidRDefault="0083133A" w:rsidP="00D2107E">
            <w:pPr>
              <w:spacing w:after="0" w:line="256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AF15AC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225 (16.0%)</w:t>
            </w:r>
          </w:p>
        </w:tc>
      </w:tr>
      <w:tr w:rsidR="0083133A" w:rsidRPr="00AF15AC" w14:paraId="2BCE072E" w14:textId="77777777" w:rsidTr="00D2107E"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DA27BCC" w14:textId="77777777" w:rsidR="0083133A" w:rsidRPr="00AF15AC" w:rsidRDefault="0083133A" w:rsidP="00D2107E">
            <w:pPr>
              <w:spacing w:after="0" w:line="256" w:lineRule="auto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AF15AC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Earlier Gentrification (2000-2010)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D74067D" w14:textId="77777777" w:rsidR="0083133A" w:rsidRPr="00AF15AC" w:rsidRDefault="0083133A" w:rsidP="00D2107E">
            <w:pPr>
              <w:spacing w:after="0" w:line="256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AF15AC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7 (17.5%)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9F141" w14:textId="77777777" w:rsidR="0083133A" w:rsidRPr="00AF15AC" w:rsidRDefault="0083133A" w:rsidP="00D2107E">
            <w:pPr>
              <w:spacing w:after="0" w:line="256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AF15AC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11 (8.4%)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93097" w14:textId="77777777" w:rsidR="0083133A" w:rsidRPr="00AF15AC" w:rsidRDefault="0083133A" w:rsidP="00D2107E">
            <w:pPr>
              <w:spacing w:after="0" w:line="256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AF15AC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8 (8.3%)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469F2DD" w14:textId="77777777" w:rsidR="0083133A" w:rsidRPr="00AF15AC" w:rsidRDefault="0083133A" w:rsidP="00D2107E">
            <w:pPr>
              <w:spacing w:after="0" w:line="256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AF15AC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29 (19.6%)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F96D23D" w14:textId="77777777" w:rsidR="0083133A" w:rsidRPr="00AF15AC" w:rsidRDefault="0083133A" w:rsidP="00D2107E">
            <w:pPr>
              <w:spacing w:after="0" w:line="256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AF15AC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94 (9.5%)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80C52B7" w14:textId="77777777" w:rsidR="0083133A" w:rsidRPr="00AF15AC" w:rsidRDefault="0083133A" w:rsidP="00D2107E">
            <w:pPr>
              <w:spacing w:after="0" w:line="256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AF15AC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149 (10.6%)</w:t>
            </w:r>
          </w:p>
        </w:tc>
      </w:tr>
      <w:tr w:rsidR="0083133A" w:rsidRPr="00AF15AC" w14:paraId="56A4B4A9" w14:textId="77777777" w:rsidTr="00D2107E">
        <w:tc>
          <w:tcPr>
            <w:tcW w:w="154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9F63B3E" w14:textId="77777777" w:rsidR="0083133A" w:rsidRPr="00AF15AC" w:rsidRDefault="0083133A" w:rsidP="00D2107E">
            <w:pPr>
              <w:spacing w:after="0" w:line="256" w:lineRule="auto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AF15AC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Recent Gentrification (2011-2018)</w:t>
            </w:r>
          </w:p>
        </w:tc>
        <w:tc>
          <w:tcPr>
            <w:tcW w:w="115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64B7099" w14:textId="77777777" w:rsidR="0083133A" w:rsidRPr="00AF15AC" w:rsidRDefault="0083133A" w:rsidP="00D2107E">
            <w:pPr>
              <w:spacing w:after="0" w:line="256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AF15AC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2 (5.0%)</w:t>
            </w:r>
          </w:p>
        </w:tc>
        <w:tc>
          <w:tcPr>
            <w:tcW w:w="115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B6476" w14:textId="77777777" w:rsidR="0083133A" w:rsidRPr="00AF15AC" w:rsidRDefault="0083133A" w:rsidP="00D2107E">
            <w:pPr>
              <w:spacing w:after="0" w:line="256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AF15AC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18 (13.7%)</w:t>
            </w:r>
          </w:p>
        </w:tc>
        <w:tc>
          <w:tcPr>
            <w:tcW w:w="115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9FCA1" w14:textId="77777777" w:rsidR="0083133A" w:rsidRPr="00AF15AC" w:rsidRDefault="0083133A" w:rsidP="00D2107E">
            <w:pPr>
              <w:spacing w:after="0" w:line="256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AF15AC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13 (13.5%)</w:t>
            </w:r>
          </w:p>
        </w:tc>
        <w:tc>
          <w:tcPr>
            <w:tcW w:w="120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81D6656" w14:textId="77777777" w:rsidR="0083133A" w:rsidRPr="00AF15AC" w:rsidRDefault="0083133A" w:rsidP="00D2107E">
            <w:pPr>
              <w:spacing w:after="0" w:line="256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AF15AC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36 (24.3%)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AEBAD6A" w14:textId="77777777" w:rsidR="0083133A" w:rsidRPr="00AF15AC" w:rsidRDefault="0083133A" w:rsidP="00D2107E">
            <w:pPr>
              <w:spacing w:after="0" w:line="256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AF15AC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98 (9.9%)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E686984" w14:textId="77777777" w:rsidR="0083133A" w:rsidRPr="00AF15AC" w:rsidRDefault="0083133A" w:rsidP="00D2107E">
            <w:pPr>
              <w:spacing w:after="0" w:line="256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AF15AC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167 (11.9%)</w:t>
            </w:r>
          </w:p>
        </w:tc>
      </w:tr>
      <w:tr w:rsidR="0083133A" w:rsidRPr="00AF15AC" w14:paraId="5B99D373" w14:textId="77777777" w:rsidTr="00D2107E"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7B38AB8" w14:textId="77777777" w:rsidR="0083133A" w:rsidRPr="00AF15AC" w:rsidRDefault="0083133A" w:rsidP="00D2107E">
            <w:pPr>
              <w:spacing w:after="0" w:line="256" w:lineRule="auto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AF15AC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No Gentrification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DDD67B9" w14:textId="77777777" w:rsidR="0083133A" w:rsidRPr="00AF15AC" w:rsidRDefault="0083133A" w:rsidP="00D2107E">
            <w:pPr>
              <w:spacing w:after="0" w:line="256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AF15AC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22 (55.0%)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0E480" w14:textId="77777777" w:rsidR="0083133A" w:rsidRPr="00AF15AC" w:rsidRDefault="0083133A" w:rsidP="00D2107E">
            <w:pPr>
              <w:spacing w:after="0" w:line="256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AF15AC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99 (75.6%)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AB022" w14:textId="77777777" w:rsidR="0083133A" w:rsidRPr="00AF15AC" w:rsidRDefault="0083133A" w:rsidP="00D2107E">
            <w:pPr>
              <w:spacing w:after="0" w:line="256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AF15AC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75 (78.1%)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E33D395" w14:textId="77777777" w:rsidR="0083133A" w:rsidRPr="00AF15AC" w:rsidRDefault="0083133A" w:rsidP="00D2107E">
            <w:pPr>
              <w:spacing w:after="0" w:line="256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AF15AC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83 (56.1%)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548D3B2" w14:textId="77777777" w:rsidR="0083133A" w:rsidRPr="00AF15AC" w:rsidRDefault="0083133A" w:rsidP="00D2107E">
            <w:pPr>
              <w:spacing w:after="0" w:line="256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AF15AC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582 (59.0%)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5EE21F7" w14:textId="77777777" w:rsidR="0083133A" w:rsidRPr="00AF15AC" w:rsidRDefault="0083133A" w:rsidP="00D2107E">
            <w:pPr>
              <w:spacing w:after="0" w:line="256" w:lineRule="auto"/>
              <w:jc w:val="center"/>
              <w:rPr>
                <w:rFonts w:ascii="Arial Narrow" w:eastAsia="Times New Roman" w:hAnsi="Arial Narrow" w:cs="Arial"/>
                <w:kern w:val="0"/>
                <w:sz w:val="20"/>
                <w:szCs w:val="20"/>
                <w14:ligatures w14:val="none"/>
              </w:rPr>
            </w:pPr>
            <w:r w:rsidRPr="00AF15AC">
              <w:rPr>
                <w:rFonts w:ascii="Arial Narrow" w:eastAsia="Times New Roman" w:hAnsi="Arial Narrow" w:cs="Arial"/>
                <w:color w:val="000000"/>
                <w:kern w:val="0"/>
                <w:sz w:val="20"/>
                <w:szCs w:val="20"/>
                <w14:ligatures w14:val="none"/>
              </w:rPr>
              <w:t>861 (61.4%)</w:t>
            </w:r>
          </w:p>
        </w:tc>
      </w:tr>
    </w:tbl>
    <w:p w14:paraId="3751D0FF" w14:textId="77777777" w:rsidR="0083133A" w:rsidRDefault="0083133A" w:rsidP="008313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E06E0CF" w14:textId="3E561D85" w:rsidR="00947E17" w:rsidRPr="00947E17" w:rsidRDefault="00947E17" w:rsidP="00947E17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947E1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>Supplement</w:t>
      </w:r>
      <w:r w:rsidRPr="00947E1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al</w:t>
      </w:r>
      <w:r w:rsidRPr="00947E1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Figure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1</w:t>
      </w:r>
      <w:r w:rsidRPr="00947E1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</w:t>
      </w:r>
      <w:r w:rsidRPr="00947E1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Socio-spatial mobility patterns by census tract gentrification status. Figure A shows the proportion of census tracts with a net increase in the number of households of different income levels. Figure B shows the proportion of census tract with a net decrease in the number of households </w:t>
      </w:r>
      <w:proofErr w:type="gramStart"/>
      <w:r w:rsidRPr="00947E1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of</w:t>
      </w:r>
      <w:proofErr w:type="gramEnd"/>
      <w:r w:rsidRPr="00947E1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different income levels. </w:t>
      </w:r>
    </w:p>
    <w:p w14:paraId="68EB73C9" w14:textId="77777777" w:rsidR="00947E17" w:rsidRPr="00683DBF" w:rsidRDefault="00947E17" w:rsidP="00947E17">
      <w:r>
        <w:rPr>
          <w:noProof/>
        </w:rPr>
        <w:drawing>
          <wp:inline distT="0" distB="0" distL="0" distR="0" wp14:anchorId="602F809F" wp14:editId="19663F70">
            <wp:extent cx="5010150" cy="6682881"/>
            <wp:effectExtent l="0" t="0" r="0" b="3810"/>
            <wp:docPr id="2029686803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686803" name="Picture 1" descr="A screenshot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746" cy="6698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5D956" w14:textId="77777777" w:rsidR="00947E17" w:rsidRDefault="00947E17" w:rsidP="00947E17">
      <w:pPr>
        <w:rPr>
          <w:rFonts w:ascii="Arial Narrow" w:hAnsi="Arial Narrow"/>
          <w:sz w:val="20"/>
          <w:szCs w:val="20"/>
        </w:rPr>
      </w:pPr>
      <w:r w:rsidRPr="008F7778">
        <w:rPr>
          <w:rFonts w:ascii="Arial Narrow" w:hAnsi="Arial Narrow"/>
          <w:sz w:val="20"/>
          <w:szCs w:val="20"/>
        </w:rPr>
        <w:t>Note: Proportions</w:t>
      </w:r>
      <w:r>
        <w:rPr>
          <w:rFonts w:ascii="Arial Narrow" w:hAnsi="Arial Narrow"/>
          <w:sz w:val="20"/>
          <w:szCs w:val="20"/>
        </w:rPr>
        <w:t xml:space="preserve"> of tracts</w:t>
      </w:r>
      <w:r w:rsidRPr="008F7778">
        <w:rPr>
          <w:rFonts w:ascii="Arial Narrow" w:hAnsi="Arial Narrow"/>
          <w:sz w:val="20"/>
          <w:szCs w:val="20"/>
        </w:rPr>
        <w:t xml:space="preserve"> do not add to 100% because a tract can experience a net increase</w:t>
      </w:r>
      <w:r>
        <w:rPr>
          <w:rFonts w:ascii="Arial Narrow" w:hAnsi="Arial Narrow"/>
          <w:sz w:val="20"/>
          <w:szCs w:val="20"/>
        </w:rPr>
        <w:t xml:space="preserve"> and/or decrease</w:t>
      </w:r>
      <w:r w:rsidRPr="008F7778">
        <w:rPr>
          <w:rFonts w:ascii="Arial Narrow" w:hAnsi="Arial Narrow"/>
          <w:sz w:val="20"/>
          <w:szCs w:val="20"/>
        </w:rPr>
        <w:t xml:space="preserve"> in the number of households of all income levels.</w:t>
      </w:r>
    </w:p>
    <w:p w14:paraId="53F5744E" w14:textId="7B31328A" w:rsidR="00947E17" w:rsidRPr="0056705B" w:rsidRDefault="00947E17" w:rsidP="00947E17">
      <w:pPr>
        <w:rPr>
          <w:rFonts w:ascii="Times New Roman" w:hAnsi="Times New Roman" w:cs="Times New Roman"/>
        </w:rPr>
      </w:pPr>
      <w:r w:rsidRPr="003A1756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3A1756">
        <w:rPr>
          <w:rFonts w:ascii="Times New Roman" w:hAnsi="Times New Roman" w:cs="Times New Roman"/>
          <w:b/>
          <w:bCs/>
          <w:sz w:val="24"/>
          <w:szCs w:val="24"/>
        </w:rPr>
        <w:t xml:space="preserve"> Figure </w:t>
      </w:r>
      <w:r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.</w:t>
      </w:r>
      <w:r w:rsidRPr="0056705B">
        <w:rPr>
          <w:rFonts w:ascii="Times New Roman" w:hAnsi="Times New Roman" w:cs="Times New Roman"/>
        </w:rPr>
        <w:t xml:space="preserve"> Regression coefficients for the association between census tract transformation status (HOLC grade and gentrification status combined) and life expectancy at birth. A: spatial unadjusted model; B: spatial model adjusted for socio-spatial mobility characteristics.</w:t>
      </w:r>
      <w:r w:rsidRPr="0056705B">
        <w:t xml:space="preserve"> </w:t>
      </w:r>
      <w:r w:rsidRPr="0056705B">
        <w:rPr>
          <w:rFonts w:ascii="Times New Roman" w:hAnsi="Times New Roman" w:cs="Times New Roman"/>
        </w:rPr>
        <w:t xml:space="preserve">HOLC, </w:t>
      </w:r>
      <w:proofErr w:type="gramStart"/>
      <w:r w:rsidRPr="0056705B">
        <w:rPr>
          <w:rFonts w:ascii="Times New Roman" w:hAnsi="Times New Roman" w:cs="Times New Roman"/>
        </w:rPr>
        <w:t>Home Owners’</w:t>
      </w:r>
      <w:proofErr w:type="gramEnd"/>
      <w:r w:rsidRPr="0056705B">
        <w:rPr>
          <w:rFonts w:ascii="Times New Roman" w:hAnsi="Times New Roman" w:cs="Times New Roman"/>
        </w:rPr>
        <w:t xml:space="preserve"> Loan Corporation.</w:t>
      </w:r>
    </w:p>
    <w:p w14:paraId="75A62641" w14:textId="77777777" w:rsidR="00B45102" w:rsidRDefault="00B45102" w:rsidP="00B451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F017CF" wp14:editId="7A96A96F">
            <wp:extent cx="5943600" cy="5426075"/>
            <wp:effectExtent l="0" t="0" r="0" b="3175"/>
            <wp:docPr id="1669245120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245120" name="Picture 1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2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D010B" w14:textId="77777777" w:rsidR="003613D4" w:rsidRDefault="003613D4"/>
    <w:sectPr w:rsidR="003613D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F652A" w14:textId="77777777" w:rsidR="002F51C0" w:rsidRDefault="002F51C0" w:rsidP="006A76BA">
      <w:pPr>
        <w:spacing w:after="0" w:line="240" w:lineRule="auto"/>
      </w:pPr>
      <w:r>
        <w:separator/>
      </w:r>
    </w:p>
  </w:endnote>
  <w:endnote w:type="continuationSeparator" w:id="0">
    <w:p w14:paraId="5859ED55" w14:textId="77777777" w:rsidR="002F51C0" w:rsidRDefault="002F51C0" w:rsidP="006A7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47739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E6B1E1" w14:textId="023B4210" w:rsidR="006A76BA" w:rsidRDefault="006A76B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8CC0DE" w14:textId="77777777" w:rsidR="006A76BA" w:rsidRDefault="006A76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947EC" w14:textId="77777777" w:rsidR="002F51C0" w:rsidRDefault="002F51C0" w:rsidP="006A76BA">
      <w:pPr>
        <w:spacing w:after="0" w:line="240" w:lineRule="auto"/>
      </w:pPr>
      <w:r>
        <w:separator/>
      </w:r>
    </w:p>
  </w:footnote>
  <w:footnote w:type="continuationSeparator" w:id="0">
    <w:p w14:paraId="71562DA4" w14:textId="77777777" w:rsidR="002F51C0" w:rsidRDefault="002F51C0" w:rsidP="006A76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102"/>
    <w:rsid w:val="002C2EC3"/>
    <w:rsid w:val="002F51C0"/>
    <w:rsid w:val="00337538"/>
    <w:rsid w:val="003613D4"/>
    <w:rsid w:val="003A1756"/>
    <w:rsid w:val="005945C9"/>
    <w:rsid w:val="0060567F"/>
    <w:rsid w:val="006A5027"/>
    <w:rsid w:val="006A76BA"/>
    <w:rsid w:val="007104E7"/>
    <w:rsid w:val="0083133A"/>
    <w:rsid w:val="008B4978"/>
    <w:rsid w:val="00947E17"/>
    <w:rsid w:val="00B45102"/>
    <w:rsid w:val="00E74180"/>
    <w:rsid w:val="00F7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A6203"/>
  <w15:chartTrackingRefBased/>
  <w15:docId w15:val="{910A6EFD-AF68-44BC-AD59-A8566EA20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102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51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1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510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10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510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510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510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510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510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51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51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51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51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51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51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51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51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51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51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51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510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51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5102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451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5102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451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51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51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5102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83133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A76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76B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A76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76BA"/>
    <w:rPr>
      <w:sz w:val="22"/>
      <w:szCs w:val="22"/>
    </w:rPr>
  </w:style>
  <w:style w:type="table" w:styleId="TableGrid">
    <w:name w:val="Table Grid"/>
    <w:basedOn w:val="TableNormal"/>
    <w:uiPriority w:val="39"/>
    <w:rsid w:val="00337538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432</Words>
  <Characters>2466</Characters>
  <Application>Microsoft Office Word</Application>
  <DocSecurity>0</DocSecurity>
  <Lines>20</Lines>
  <Paragraphs>5</Paragraphs>
  <ScaleCrop>false</ScaleCrop>
  <Company>American Cancer Society, Inc.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Wiese</dc:creator>
  <cp:keywords/>
  <dc:description/>
  <cp:lastModifiedBy>Daniel Wiese</cp:lastModifiedBy>
  <cp:revision>2</cp:revision>
  <dcterms:created xsi:type="dcterms:W3CDTF">2025-04-28T20:13:00Z</dcterms:created>
  <dcterms:modified xsi:type="dcterms:W3CDTF">2025-04-28T20:13:00Z</dcterms:modified>
</cp:coreProperties>
</file>