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51CC4" w14:textId="23AAB953" w:rsidR="00A41596" w:rsidRPr="006533F6" w:rsidRDefault="00A41596" w:rsidP="00A41596">
      <w:pPr>
        <w:spacing w:after="0" w:line="240" w:lineRule="auto"/>
        <w:textAlignment w:val="baseline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6533F6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Supplementary Table </w:t>
      </w:r>
      <w:r w:rsidR="00012495">
        <w:rPr>
          <w:rFonts w:ascii="Calibri" w:eastAsia="Times New Roman" w:hAnsi="Calibri" w:cs="Calibri"/>
          <w:b/>
          <w:bCs/>
          <w:kern w:val="0"/>
          <w14:ligatures w14:val="none"/>
        </w:rPr>
        <w:t>5</w:t>
      </w:r>
      <w:r w:rsidRPr="006533F6">
        <w:rPr>
          <w:rFonts w:ascii="Calibri" w:eastAsia="Times New Roman" w:hAnsi="Calibri" w:cs="Calibri"/>
          <w:b/>
          <w:bCs/>
          <w:kern w:val="0"/>
          <w14:ligatures w14:val="none"/>
        </w:rPr>
        <w:t>. Quality appraisal of included HIAs.</w:t>
      </w:r>
    </w:p>
    <w:tbl>
      <w:tblPr>
        <w:tblW w:w="10465" w:type="dxa"/>
        <w:tblLayout w:type="fixed"/>
        <w:tblLook w:val="04A0" w:firstRow="1" w:lastRow="0" w:firstColumn="1" w:lastColumn="0" w:noHBand="0" w:noVBand="1"/>
      </w:tblPr>
      <w:tblGrid>
        <w:gridCol w:w="1129"/>
        <w:gridCol w:w="1843"/>
        <w:gridCol w:w="1843"/>
        <w:gridCol w:w="1559"/>
        <w:gridCol w:w="2126"/>
        <w:gridCol w:w="1276"/>
        <w:gridCol w:w="689"/>
      </w:tblGrid>
      <w:tr w:rsidR="00A41596" w:rsidRPr="00A8374D" w14:paraId="6653AA03" w14:textId="77777777" w:rsidTr="00EC450C">
        <w:trPr>
          <w:trHeight w:val="943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D84A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Study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7322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Quality and appropriateness of ERFs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(0-3)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C6F3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Plausibility of exposure scenario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(0-3)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46C45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Treatment of uncertainty/sensitivity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(0-2)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A8F9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Transferability of ERFs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1B5E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demographic, socioeconomic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and</w:t>
            </w:r>
            <w:r w:rsidRPr="001B5E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environmental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setting</w:t>
            </w:r>
            <w:r w:rsidRPr="001B5E6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(0-3)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D3B61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Transparency and reproducibility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 (0-2)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CDA6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Total</w:t>
            </w:r>
          </w:p>
        </w:tc>
      </w:tr>
      <w:tr w:rsidR="00A41596" w:rsidRPr="00A8374D" w14:paraId="0D291C90" w14:textId="77777777" w:rsidTr="00EC450C">
        <w:trPr>
          <w:trHeight w:val="589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E13F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0297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3: Recent meta-analysis 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2: High-quality systematic review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or large cohort study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>1: Single study with limitations or indirect evidence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0: ERF source unclear or unsupported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3B26A" w14:textId="77777777" w:rsidR="00A41596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3: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etailed implementation plans</w:t>
            </w:r>
          </w:p>
          <w:p w14:paraId="226073D6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2: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R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easonably justified but with assumptions insufficiently supported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1: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ased on speculative assumptions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0: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nrealistic or poorly described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489EB9" w14:textId="77777777" w:rsidR="00A41596" w:rsidRPr="001B5E65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2: Comprehensive sensitivity analyses conducted and interpreted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>1: Limited sensitivity analysis conducted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0: No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sensitivity 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analysis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FE1213" w14:textId="77777777" w:rsidR="00A41596" w:rsidRPr="001B5E65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3: Population and context closely match derivation studies</w:t>
            </w: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>2: Mostly comparable with minor differences</w:t>
            </w: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>1: Important contextual differences not addressed</w:t>
            </w: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0: ERF applied to clearly dissimilar population/context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827D7" w14:textId="77777777" w:rsidR="00A41596" w:rsidRPr="001B5E65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2: Methods and assumptions clearly reproducible </w:t>
            </w: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 xml:space="preserve">1: Partial transparency </w:t>
            </w:r>
            <w:r w:rsidRPr="001B5E65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br/>
              <w:t>0: Insufficient detail</w:t>
            </w:r>
          </w:p>
        </w:tc>
        <w:tc>
          <w:tcPr>
            <w:tcW w:w="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ED1AC6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0-13</w:t>
            </w:r>
          </w:p>
        </w:tc>
      </w:tr>
      <w:tr w:rsidR="00A41596" w:rsidRPr="00A8374D" w14:paraId="25726DB7" w14:textId="77777777" w:rsidTr="00EC450C">
        <w:trPr>
          <w:trHeight w:val="3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972E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Mueller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2017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95F9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5A1F0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24BD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4D7F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DFC8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E23D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</w:tr>
      <w:tr w:rsidR="00A41596" w:rsidRPr="00A8374D" w14:paraId="02619BE5" w14:textId="77777777" w:rsidTr="00EC450C">
        <w:trPr>
          <w:trHeight w:val="352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7C15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Mueller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2017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15231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AF9F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5571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1B0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F9615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8397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</w:tr>
      <w:tr w:rsidR="00A41596" w:rsidRPr="00A8374D" w14:paraId="135D2250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657D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ungman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 (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2021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918F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DBE1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25976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EED4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21F8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F04A3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29076CB0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A1F3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Mueller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2018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C7E1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CEDF3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5781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C54D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03B3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D594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</w:tr>
      <w:tr w:rsidR="00A41596" w:rsidRPr="00A8374D" w14:paraId="5C02506C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158A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Mueller 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2020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1F74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4809A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7219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C144A0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277C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69FC56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A41596" w:rsidRPr="00A8374D" w14:paraId="4B1117BE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D42FB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Khomenko (2020)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6D88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D2EC5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82E35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17DA5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E0D5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4299BF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1605A73A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8A851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Kondo (2020)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E128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499C7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0519E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FE9D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9DF8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10765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49A77583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ED275F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Wang (2022)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0C566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BA70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2389D1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DB5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D45D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0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FE0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4</w:t>
            </w:r>
          </w:p>
        </w:tc>
      </w:tr>
      <w:tr w:rsidR="00A41596" w:rsidRPr="00A8374D" w14:paraId="46F3E567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53FF21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Barboza (2021)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F54F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BD94F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C610D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3EFC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2D77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114B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70594FF9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47A1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Vidal-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Yañez (2023)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D47E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C70E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48E7D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FDD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49164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E9186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4E5FB98C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5E04A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Opbroek (2024)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E49A6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3922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0A688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93A8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7BA1D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BDFA6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11</w:t>
            </w:r>
          </w:p>
        </w:tc>
      </w:tr>
      <w:tr w:rsidR="00A41596" w:rsidRPr="00A8374D" w14:paraId="2B49DA66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5E0C5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ungman (2025)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B852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CB9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F3B3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DEB0C0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F897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8B02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A41596" w:rsidRPr="00A8374D" w14:paraId="0736B5FF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C50EC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I</w:t>
            </w: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ungman (2023)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94DB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7597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0315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A12A1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8DF1D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45A3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  <w:tr w:rsidR="00A41596" w:rsidRPr="00A8374D" w14:paraId="68FA241E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0B753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Nguyen (2024)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5D421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97BBD2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D4C38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1CD8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6449A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2A75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</w:tr>
      <w:tr w:rsidR="00A41596" w:rsidRPr="00A8374D" w14:paraId="13F18AED" w14:textId="77777777" w:rsidTr="00EC450C">
        <w:trPr>
          <w:trHeight w:val="233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89499" w14:textId="77777777" w:rsidR="00A41596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 xml:space="preserve">Dean </w:t>
            </w:r>
          </w:p>
          <w:p w14:paraId="7E799B87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(2024)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0841B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E8AF3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7902E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2E019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BD914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3B55D" w14:textId="77777777" w:rsidR="00A41596" w:rsidRPr="00A8374D" w:rsidRDefault="00A41596" w:rsidP="00EC450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</w:pPr>
            <w:r w:rsidRPr="00A8374D">
              <w:rPr>
                <w:rFonts w:ascii="Calibri" w:eastAsia="Times New Roman" w:hAnsi="Calibri" w:cs="Calibri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</w:tr>
    </w:tbl>
    <w:p w14:paraId="77F9A3D0" w14:textId="77777777" w:rsidR="00C34CB1" w:rsidRPr="00A41596" w:rsidRDefault="00C34CB1" w:rsidP="00A41596"/>
    <w:sectPr w:rsidR="00C34CB1" w:rsidRPr="00A4159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CB1"/>
    <w:rsid w:val="00012495"/>
    <w:rsid w:val="00280AC6"/>
    <w:rsid w:val="009F0766"/>
    <w:rsid w:val="00A41596"/>
    <w:rsid w:val="00AF142B"/>
    <w:rsid w:val="00C34CB1"/>
    <w:rsid w:val="00DD0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1A996"/>
  <w15:chartTrackingRefBased/>
  <w15:docId w15:val="{50E081BF-CAB6-4608-A0A6-309B775EB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4CB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4C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C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CB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CB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CB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CB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CB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CB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CB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CB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CB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C34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CB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C34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231</Words>
  <Characters>1319</Characters>
  <Application>Microsoft Office Word</Application>
  <DocSecurity>0</DocSecurity>
  <Lines>10</Lines>
  <Paragraphs>3</Paragraphs>
  <ScaleCrop>false</ScaleCrop>
  <Company>Erasmus MC</Company>
  <LinksUpToDate>false</LinksUpToDate>
  <CharactersWithSpaces>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Reint Huijzendveld</dc:creator>
  <cp:keywords/>
  <dc:description/>
  <cp:lastModifiedBy>Reint Huijzendveld</cp:lastModifiedBy>
  <cp:revision>4</cp:revision>
  <dcterms:created xsi:type="dcterms:W3CDTF">2026-07-01T23:16:00Z</dcterms:created>
  <dcterms:modified xsi:type="dcterms:W3CDTF">2026-08-28T15:08:00Z</dcterms:modified>
</cp:coreProperties>
</file>