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2CF" w:rsidRPr="0041542F" w:rsidRDefault="003B62CF" w:rsidP="003B62CF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41542F">
        <w:rPr>
          <w:rFonts w:ascii="Times New Roman" w:hAnsi="Times New Roman" w:cs="Times New Roman"/>
          <w:b/>
          <w:sz w:val="18"/>
          <w:szCs w:val="18"/>
        </w:rPr>
        <w:t>Table S1</w:t>
      </w:r>
      <w:r w:rsidRPr="0041542F">
        <w:rPr>
          <w:rFonts w:ascii="Times New Roman" w:hAnsi="Times New Roman" w:cs="Times New Roman"/>
          <w:sz w:val="18"/>
          <w:szCs w:val="18"/>
        </w:rPr>
        <w:t xml:space="preserve"> </w:t>
      </w:r>
      <w:r w:rsidRPr="0041542F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41542F">
        <w:rPr>
          <w:rFonts w:ascii="Times New Roman" w:hAnsi="Times New Roman" w:cs="Times New Roman"/>
          <w:sz w:val="18"/>
          <w:szCs w:val="18"/>
        </w:rPr>
        <w:t>-v</w:t>
      </w:r>
      <w:bookmarkStart w:id="0" w:name="_GoBack"/>
      <w:bookmarkEnd w:id="0"/>
      <w:r w:rsidRPr="0041542F">
        <w:rPr>
          <w:rFonts w:ascii="Times New Roman" w:hAnsi="Times New Roman" w:cs="Times New Roman"/>
          <w:sz w:val="18"/>
          <w:szCs w:val="18"/>
        </w:rPr>
        <w:t>alues of the analysis of variance of the</w:t>
      </w:r>
      <w:r w:rsidRPr="0041542F">
        <w:t xml:space="preserve"> </w:t>
      </w:r>
      <w:r w:rsidRPr="0041542F">
        <w:rPr>
          <w:rFonts w:ascii="Times New Roman" w:hAnsi="Times New Roman" w:cs="Times New Roman"/>
          <w:sz w:val="18"/>
          <w:szCs w:val="18"/>
        </w:rPr>
        <w:t xml:space="preserve">measured factors of transplanted hybrid seedlings at the intermediate harvest in 2017 (70 Days </w:t>
      </w:r>
      <w:proofErr w:type="gramStart"/>
      <w:r w:rsidRPr="0041542F">
        <w:rPr>
          <w:rFonts w:ascii="Times New Roman" w:hAnsi="Times New Roman" w:cs="Times New Roman"/>
          <w:sz w:val="18"/>
          <w:szCs w:val="18"/>
        </w:rPr>
        <w:t>After</w:t>
      </w:r>
      <w:proofErr w:type="gramEnd"/>
      <w:r w:rsidRPr="0041542F">
        <w:rPr>
          <w:rFonts w:ascii="Times New Roman" w:hAnsi="Times New Roman" w:cs="Times New Roman"/>
          <w:sz w:val="18"/>
          <w:szCs w:val="18"/>
        </w:rPr>
        <w:t xml:space="preserve"> Transplanting) and in 2018 (53 DAT) and the tuber characteristics of hybrid seedlings at the final harvest in 2017 (122 DAT) and 2018 (132 DAT)</w:t>
      </w:r>
    </w:p>
    <w:tbl>
      <w:tblPr>
        <w:tblW w:w="139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794"/>
        <w:gridCol w:w="794"/>
        <w:gridCol w:w="794"/>
        <w:gridCol w:w="794"/>
        <w:gridCol w:w="74"/>
        <w:gridCol w:w="794"/>
        <w:gridCol w:w="794"/>
        <w:gridCol w:w="794"/>
        <w:gridCol w:w="794"/>
        <w:gridCol w:w="74"/>
        <w:gridCol w:w="776"/>
        <w:gridCol w:w="794"/>
        <w:gridCol w:w="794"/>
        <w:gridCol w:w="57"/>
        <w:gridCol w:w="794"/>
        <w:gridCol w:w="794"/>
        <w:gridCol w:w="57"/>
        <w:gridCol w:w="794"/>
        <w:gridCol w:w="794"/>
      </w:tblGrid>
      <w:tr w:rsidR="003B62CF" w:rsidRPr="0041542F" w:rsidTr="008578D1">
        <w:trPr>
          <w:cantSplit/>
        </w:trPr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57" w:type="dxa"/>
            </w:tcMar>
            <w:hideMark/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Harvest, year, treatment</w:t>
            </w:r>
          </w:p>
        </w:tc>
        <w:tc>
          <w:tcPr>
            <w:tcW w:w="31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Tuber fresh weight (Mg/ha) per size class</w:t>
            </w:r>
          </w:p>
        </w:tc>
        <w:tc>
          <w:tcPr>
            <w:tcW w:w="74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31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Tuber no. per size class (×1000/ha)</w:t>
            </w:r>
          </w:p>
        </w:tc>
        <w:tc>
          <w:tcPr>
            <w:tcW w:w="74" w:type="dxa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rPr>
                <w:color w:val="000000"/>
                <w:sz w:val="4"/>
                <w:szCs w:val="4"/>
              </w:rPr>
            </w:pPr>
          </w:p>
        </w:tc>
        <w:tc>
          <w:tcPr>
            <w:tcW w:w="23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Dry weight (Mg/ha) plant parts</w:t>
            </w:r>
          </w:p>
        </w:tc>
        <w:tc>
          <w:tcPr>
            <w:tcW w:w="5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16"/>
                <w:szCs w:val="16"/>
              </w:rPr>
            </w:pPr>
            <w:r w:rsidRPr="0041542F">
              <w:rPr>
                <w:sz w:val="16"/>
                <w:szCs w:val="16"/>
                <w:lang w:bidi="he-IL"/>
              </w:rPr>
              <w:t>Discoloured tubers based on</w:t>
            </w:r>
          </w:p>
        </w:tc>
        <w:tc>
          <w:tcPr>
            <w:tcW w:w="5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HI (g/g)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</w:tcBorders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% dry matter tubers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45" w:type="dxa"/>
              <w:bottom w:w="28" w:type="dxa"/>
              <w:right w:w="57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≤ 28 mm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6" w:type="dxa"/>
              <w:bottom w:w="28" w:type="dxa"/>
              <w:right w:w="6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28 ‒ 40 mm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&gt; 40 mm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74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≤ 28 mm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6" w:type="dxa"/>
              <w:bottom w:w="28" w:type="dxa"/>
              <w:right w:w="6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28 ‒ 40 mm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&gt; 40 mm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74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Tubers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11" w:type="dxa"/>
              <w:bottom w:w="28" w:type="dxa"/>
              <w:right w:w="11" w:type="dxa"/>
            </w:tcMar>
          </w:tcPr>
          <w:p w:rsidR="003B62CF" w:rsidRPr="0041542F" w:rsidRDefault="003B62CF" w:rsidP="008578D1">
            <w:pPr>
              <w:jc w:val="both"/>
              <w:rPr>
                <w:bCs/>
                <w:color w:val="000000"/>
                <w:sz w:val="16"/>
                <w:szCs w:val="16"/>
              </w:rPr>
            </w:pPr>
            <w:proofErr w:type="spellStart"/>
            <w:r w:rsidRPr="0041542F">
              <w:rPr>
                <w:bCs/>
                <w:color w:val="000000"/>
                <w:sz w:val="16"/>
                <w:szCs w:val="16"/>
              </w:rPr>
              <w:t>Stolons</w:t>
            </w:r>
            <w:proofErr w:type="spellEnd"/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Above-ground haulm</w:t>
            </w:r>
          </w:p>
        </w:tc>
        <w:tc>
          <w:tcPr>
            <w:tcW w:w="5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  <w:lang w:bidi="he-IL"/>
              </w:rPr>
              <w:t>Fresh weight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  <w:lang w:bidi="he-IL"/>
              </w:rPr>
              <w:t>N⁰</w:t>
            </w:r>
          </w:p>
        </w:tc>
        <w:tc>
          <w:tcPr>
            <w:tcW w:w="5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vMerge/>
            <w:tcBorders>
              <w:bottom w:val="single" w:sz="4" w:space="0" w:color="auto"/>
            </w:tcBorders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  <w:lang w:bidi="he-IL"/>
              </w:rPr>
            </w:pP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Intermediate</w:t>
            </w:r>
          </w:p>
        </w:tc>
        <w:tc>
          <w:tcPr>
            <w:tcW w:w="794" w:type="dxa"/>
            <w:shd w:val="clear" w:color="auto" w:fill="auto"/>
            <w:noWrap/>
            <w:tcMar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right w:w="85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2017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  Hilling (H)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0.166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0.177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0.292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0.832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0.164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0.260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0.362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0.249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0.150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0.833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0.471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  Genotype (G)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b/>
                <w:sz w:val="16"/>
                <w:szCs w:val="16"/>
              </w:rPr>
              <w:t>0.019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0.262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b/>
                <w:sz w:val="16"/>
                <w:szCs w:val="16"/>
              </w:rPr>
              <w:t>0.010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0.870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0.634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0.015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0.313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&lt; 0.001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&lt; 0.001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  H × G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0.206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0.784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0.507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0.186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0.616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0.943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0.509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0.675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0.206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0.705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0.343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0.760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2018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  Hilling (H)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0.490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0.602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0.603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0.614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0.608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0.426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  Genotype (G)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0.665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0.721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  H × G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0.223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0.553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0.301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0.808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0.576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0.296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0.449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0.845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0.274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0.876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0.879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0.401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3B62CF" w:rsidRPr="0041542F" w:rsidTr="008578D1">
        <w:trPr>
          <w:cantSplit/>
        </w:trPr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Final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2017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  Hilling (H)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0.020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0.115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0.013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0.407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0.063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0.068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0.015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0.020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0.348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0.003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0.197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  Genotype (G)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0.250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0.173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0.308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0.041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0.053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0.043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0.481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0.009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0.309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0.111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0.081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b/>
                <w:bCs/>
                <w:sz w:val="16"/>
                <w:szCs w:val="16"/>
              </w:rPr>
            </w:pPr>
            <w:r w:rsidRPr="0041542F">
              <w:rPr>
                <w:b/>
                <w:bCs/>
                <w:sz w:val="16"/>
                <w:szCs w:val="16"/>
              </w:rPr>
              <w:t>&lt; 0.001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lastRenderedPageBreak/>
              <w:t xml:space="preserve">    H × G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0.569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0.931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0.307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0.467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0.255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0.818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0.273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0.403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0.270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0.281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0.434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0.461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2018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sz w:val="16"/>
                <w:szCs w:val="16"/>
              </w:rPr>
            </w:pP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  Hilling (H)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0.335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0.536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0.289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0.126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0.514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0.565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  Genotype (G)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0.759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4" w:type="dxa"/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94" w:type="dxa"/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1542F">
              <w:rPr>
                <w:b/>
                <w:bCs/>
                <w:color w:val="000000"/>
                <w:sz w:val="16"/>
                <w:szCs w:val="16"/>
              </w:rPr>
              <w:t>&lt; 0.001</w:t>
            </w:r>
          </w:p>
        </w:tc>
      </w:tr>
      <w:tr w:rsidR="003B62CF" w:rsidRPr="0041542F" w:rsidTr="008578D1">
        <w:trPr>
          <w:cantSplit/>
        </w:trPr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170"/>
              </w:tabs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 xml:space="preserve">    H × G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0.750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8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0.638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0.781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0.442</w:t>
            </w:r>
          </w:p>
        </w:tc>
        <w:tc>
          <w:tcPr>
            <w:tcW w:w="7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3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0.470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91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0.715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16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0.432</w:t>
            </w:r>
          </w:p>
        </w:tc>
        <w:tc>
          <w:tcPr>
            <w:tcW w:w="7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bottom w:w="28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19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0.452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30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bottom w:w="28" w:type="dxa"/>
              <w:right w:w="28" w:type="dxa"/>
            </w:tcMar>
          </w:tcPr>
          <w:p w:rsidR="003B62CF" w:rsidRPr="0041542F" w:rsidRDefault="003B62CF" w:rsidP="008578D1">
            <w:pPr>
              <w:tabs>
                <w:tab w:val="decimal" w:pos="408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3B62CF" w:rsidRPr="0041542F" w:rsidRDefault="003B62CF" w:rsidP="008578D1">
            <w:pPr>
              <w:tabs>
                <w:tab w:val="decimal" w:pos="376"/>
              </w:tabs>
              <w:jc w:val="both"/>
              <w:rPr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>-</w:t>
            </w:r>
          </w:p>
        </w:tc>
        <w:tc>
          <w:tcPr>
            <w:tcW w:w="5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B62CF" w:rsidRPr="0041542F" w:rsidRDefault="003B62CF" w:rsidP="008578D1">
            <w:pPr>
              <w:jc w:val="both"/>
              <w:rPr>
                <w:color w:val="000000"/>
                <w:sz w:val="4"/>
                <w:szCs w:val="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</w:tcPr>
          <w:p w:rsidR="003B62CF" w:rsidRPr="0041542F" w:rsidRDefault="003B62CF" w:rsidP="008578D1">
            <w:pPr>
              <w:tabs>
                <w:tab w:val="decimal" w:pos="357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3B62CF" w:rsidRPr="0041542F" w:rsidRDefault="003B62CF" w:rsidP="008578D1">
            <w:pPr>
              <w:tabs>
                <w:tab w:val="decimal" w:pos="398"/>
              </w:tabs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color w:val="000000"/>
                <w:sz w:val="16"/>
                <w:szCs w:val="16"/>
              </w:rPr>
              <w:t>0.760</w:t>
            </w:r>
          </w:p>
        </w:tc>
      </w:tr>
      <w:tr w:rsidR="003B62CF" w:rsidRPr="000F282D" w:rsidTr="008578D1">
        <w:trPr>
          <w:cantSplit/>
        </w:trPr>
        <w:tc>
          <w:tcPr>
            <w:tcW w:w="13968" w:type="dxa"/>
            <w:gridSpan w:val="20"/>
            <w:tcBorders>
              <w:bottom w:val="nil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3B62CF" w:rsidRPr="000F282D" w:rsidRDefault="003B62CF" w:rsidP="008578D1">
            <w:pPr>
              <w:jc w:val="both"/>
              <w:rPr>
                <w:color w:val="000000"/>
                <w:sz w:val="16"/>
                <w:szCs w:val="16"/>
              </w:rPr>
            </w:pPr>
            <w:r w:rsidRPr="0041542F">
              <w:rPr>
                <w:sz w:val="16"/>
                <w:szCs w:val="16"/>
              </w:rPr>
              <w:t xml:space="preserve">Significant </w:t>
            </w:r>
            <w:r w:rsidRPr="0041542F">
              <w:rPr>
                <w:i/>
                <w:sz w:val="16"/>
                <w:szCs w:val="16"/>
              </w:rPr>
              <w:t>P</w:t>
            </w:r>
            <w:r w:rsidRPr="0041542F">
              <w:rPr>
                <w:sz w:val="16"/>
                <w:szCs w:val="16"/>
              </w:rPr>
              <w:t xml:space="preserve"> values in </w:t>
            </w:r>
            <w:r w:rsidRPr="0041542F">
              <w:rPr>
                <w:b/>
                <w:sz w:val="16"/>
                <w:szCs w:val="16"/>
              </w:rPr>
              <w:t>bold</w:t>
            </w:r>
            <w:r w:rsidRPr="0041542F">
              <w:rPr>
                <w:sz w:val="16"/>
                <w:szCs w:val="16"/>
              </w:rPr>
              <w:t>.</w:t>
            </w:r>
          </w:p>
        </w:tc>
      </w:tr>
    </w:tbl>
    <w:p w:rsidR="003B62CF" w:rsidRPr="008838D5" w:rsidRDefault="003B62CF" w:rsidP="003B62CF">
      <w:pPr>
        <w:pStyle w:val="NoSpacing"/>
        <w:rPr>
          <w:rFonts w:ascii="Times New Roman" w:hAnsi="Times New Roman" w:cs="Times New Roman"/>
        </w:rPr>
      </w:pPr>
    </w:p>
    <w:p w:rsidR="00422617" w:rsidRDefault="00422617"/>
    <w:sectPr w:rsidR="00422617" w:rsidSect="003B62CF">
      <w:pgSz w:w="16838" w:h="11906" w:orient="landscape"/>
      <w:pgMar w:top="1440" w:right="1440" w:bottom="1440" w:left="1440" w:header="708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CF"/>
    <w:rsid w:val="003B62CF"/>
    <w:rsid w:val="0042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62CF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62CF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31CD4-9442-4FCC-A768-094887E95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OE82</dc:creator>
  <cp:lastModifiedBy>OE82</cp:lastModifiedBy>
  <cp:revision>1</cp:revision>
  <dcterms:created xsi:type="dcterms:W3CDTF">2020-10-01T22:46:00Z</dcterms:created>
  <dcterms:modified xsi:type="dcterms:W3CDTF">2020-10-01T22:46:00Z</dcterms:modified>
</cp:coreProperties>
</file>