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9E7" w:rsidRDefault="001519E7" w:rsidP="001519E7">
      <w:pPr>
        <w:widowControl w:val="0"/>
        <w:adjustRightInd/>
        <w:snapToGrid/>
        <w:spacing w:after="0" w:line="360" w:lineRule="auto"/>
        <w:jc w:val="center"/>
        <w:rPr>
          <w:rFonts w:ascii="Times New Roman" w:eastAsia="宋体" w:hAnsi="Times New Roman"/>
          <w:bCs/>
          <w:sz w:val="20"/>
          <w:szCs w:val="24"/>
        </w:rPr>
      </w:pPr>
      <w:r w:rsidRPr="0031671D">
        <w:rPr>
          <w:rFonts w:ascii="Times New Roman" w:eastAsia="宋体" w:hAnsi="Times New Roman"/>
          <w:b/>
          <w:bCs/>
          <w:sz w:val="20"/>
          <w:szCs w:val="24"/>
        </w:rPr>
        <w:t xml:space="preserve">Table </w:t>
      </w:r>
      <w:r>
        <w:rPr>
          <w:rFonts w:ascii="Times New Roman" w:eastAsia="宋体" w:hAnsi="Times New Roman" w:hint="eastAsia"/>
          <w:b/>
          <w:bCs/>
          <w:sz w:val="20"/>
          <w:szCs w:val="24"/>
        </w:rPr>
        <w:t>S</w:t>
      </w:r>
      <w:r w:rsidR="00787429">
        <w:rPr>
          <w:rFonts w:ascii="Times New Roman" w:eastAsia="宋体" w:hAnsi="Times New Roman" w:hint="eastAsia"/>
          <w:b/>
          <w:bCs/>
          <w:sz w:val="20"/>
          <w:szCs w:val="24"/>
        </w:rPr>
        <w:t>2</w:t>
      </w:r>
      <w:r w:rsidRPr="0031671D">
        <w:rPr>
          <w:rFonts w:ascii="Times New Roman" w:eastAsia="宋体" w:hAnsi="Times New Roman"/>
          <w:b/>
          <w:bCs/>
          <w:sz w:val="20"/>
          <w:szCs w:val="24"/>
        </w:rPr>
        <w:t xml:space="preserve"> </w:t>
      </w:r>
      <w:r w:rsidRPr="0031671D">
        <w:rPr>
          <w:rFonts w:ascii="Times New Roman" w:eastAsia="宋体" w:hAnsi="Times New Roman"/>
          <w:bCs/>
          <w:sz w:val="20"/>
          <w:szCs w:val="24"/>
        </w:rPr>
        <w:t xml:space="preserve">Differentially expressed genes screened with significant correlation with </w:t>
      </w:r>
      <w:r w:rsidRPr="00985007">
        <w:rPr>
          <w:rFonts w:ascii="Times New Roman" w:eastAsia="宋体" w:hAnsi="Times New Roman"/>
          <w:bCs/>
          <w:i/>
          <w:sz w:val="20"/>
          <w:szCs w:val="24"/>
        </w:rPr>
        <w:t>F3'5'H</w:t>
      </w:r>
      <w:r w:rsidRPr="0031671D">
        <w:rPr>
          <w:rFonts w:ascii="Times New Roman" w:eastAsia="宋体" w:hAnsi="Times New Roman"/>
          <w:bCs/>
          <w:sz w:val="20"/>
          <w:szCs w:val="24"/>
        </w:rPr>
        <w:t xml:space="preserve"> expression</w:t>
      </w:r>
    </w:p>
    <w:tbl>
      <w:tblPr>
        <w:tblW w:w="14000" w:type="dxa"/>
        <w:tblBorders>
          <w:top w:val="single" w:sz="8" w:space="0" w:color="000000"/>
          <w:bottom w:val="single" w:sz="8" w:space="0" w:color="000000"/>
        </w:tblBorders>
        <w:tblLook w:val="04A0"/>
      </w:tblPr>
      <w:tblGrid>
        <w:gridCol w:w="2597"/>
        <w:gridCol w:w="2597"/>
        <w:gridCol w:w="2002"/>
        <w:gridCol w:w="1938"/>
        <w:gridCol w:w="4866"/>
      </w:tblGrid>
      <w:tr w:rsidR="001519E7" w:rsidRPr="00A0764F" w:rsidTr="001519E7">
        <w:trPr>
          <w:trHeight w:val="285"/>
        </w:trPr>
        <w:tc>
          <w:tcPr>
            <w:tcW w:w="259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bCs/>
                <w:i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bCs/>
                <w:i/>
                <w:color w:val="000000"/>
                <w:sz w:val="18"/>
                <w:szCs w:val="18"/>
              </w:rPr>
              <w:t>F3'5'H</w:t>
            </w:r>
          </w:p>
        </w:tc>
        <w:tc>
          <w:tcPr>
            <w:tcW w:w="259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Differentially expressed genes</w:t>
            </w:r>
          </w:p>
        </w:tc>
        <w:tc>
          <w:tcPr>
            <w:tcW w:w="200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Cor_coefficient</w:t>
            </w:r>
          </w:p>
        </w:tc>
        <w:tc>
          <w:tcPr>
            <w:tcW w:w="19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hideMark/>
          </w:tcPr>
          <w:p w:rsidR="001519E7" w:rsidRPr="00A0764F" w:rsidRDefault="00A0764F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 w:hint="eastAsia"/>
                <w:bCs/>
                <w:color w:val="000000"/>
                <w:sz w:val="18"/>
                <w:szCs w:val="18"/>
              </w:rPr>
              <w:t>C</w:t>
            </w:r>
            <w:r w:rsidR="001519E7" w:rsidRPr="00A0764F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or_pvalue</w:t>
            </w:r>
          </w:p>
        </w:tc>
        <w:tc>
          <w:tcPr>
            <w:tcW w:w="486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hideMark/>
          </w:tcPr>
          <w:p w:rsidR="001519E7" w:rsidRPr="00A0764F" w:rsidRDefault="00A0764F" w:rsidP="00A0764F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 w:hint="eastAsia"/>
                <w:bCs/>
                <w:color w:val="000000"/>
                <w:sz w:val="18"/>
                <w:szCs w:val="18"/>
              </w:rPr>
              <w:t>N</w:t>
            </w:r>
            <w:r w:rsidR="001519E7" w:rsidRPr="00A0764F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 xml:space="preserve">r </w:t>
            </w:r>
            <w:r w:rsidRPr="00A0764F">
              <w:rPr>
                <w:rFonts w:ascii="Times New Roman" w:eastAsia="宋体" w:hAnsi="Times New Roman" w:hint="eastAsia"/>
                <w:bCs/>
                <w:color w:val="000000"/>
                <w:sz w:val="18"/>
                <w:szCs w:val="18"/>
              </w:rPr>
              <w:t>d</w:t>
            </w:r>
            <w:r w:rsidR="001519E7" w:rsidRPr="00A0764F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escription</w:t>
            </w:r>
          </w:p>
        </w:tc>
      </w:tr>
      <w:tr w:rsidR="001519E7" w:rsidRPr="00A0764F" w:rsidTr="001519E7">
        <w:trPr>
          <w:trHeight w:val="300"/>
        </w:trPr>
        <w:tc>
          <w:tcPr>
            <w:tcW w:w="2597" w:type="dxa"/>
            <w:tcBorders>
              <w:top w:val="single" w:sz="8" w:space="0" w:color="000000"/>
            </w:tcBorders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PGSC0003DMG400000425</w:t>
            </w:r>
          </w:p>
        </w:tc>
        <w:tc>
          <w:tcPr>
            <w:tcW w:w="2597" w:type="dxa"/>
            <w:tcBorders>
              <w:top w:val="single" w:sz="8" w:space="0" w:color="000000"/>
            </w:tcBorders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PGSC0003DMG402020176</w:t>
            </w:r>
          </w:p>
        </w:tc>
        <w:tc>
          <w:tcPr>
            <w:tcW w:w="2002" w:type="dxa"/>
            <w:tcBorders>
              <w:top w:val="single" w:sz="8" w:space="0" w:color="000000"/>
            </w:tcBorders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0.94 </w:t>
            </w:r>
          </w:p>
        </w:tc>
        <w:tc>
          <w:tcPr>
            <w:tcW w:w="1938" w:type="dxa"/>
            <w:tcBorders>
              <w:top w:val="single" w:sz="8" w:space="0" w:color="000000"/>
            </w:tcBorders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0.01 </w:t>
            </w:r>
          </w:p>
        </w:tc>
        <w:tc>
          <w:tcPr>
            <w:tcW w:w="4866" w:type="dxa"/>
            <w:tcBorders>
              <w:top w:val="single" w:sz="8" w:space="0" w:color="000000"/>
            </w:tcBorders>
            <w:shd w:val="clear" w:color="auto" w:fill="auto"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Mitochondrial import receptor subunit TOM40-1 </w:t>
            </w:r>
          </w:p>
        </w:tc>
      </w:tr>
      <w:tr w:rsidR="001519E7" w:rsidRPr="00A0764F" w:rsidTr="001519E7">
        <w:trPr>
          <w:trHeight w:val="300"/>
        </w:trPr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PGSC0003DMG400000425</w:t>
            </w:r>
          </w:p>
        </w:tc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PGSC0003DMG402007414</w:t>
            </w:r>
          </w:p>
        </w:tc>
        <w:tc>
          <w:tcPr>
            <w:tcW w:w="2002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0.86 </w:t>
            </w:r>
          </w:p>
        </w:tc>
        <w:tc>
          <w:tcPr>
            <w:tcW w:w="1938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0.03 </w:t>
            </w:r>
          </w:p>
        </w:tc>
        <w:tc>
          <w:tcPr>
            <w:tcW w:w="4866" w:type="dxa"/>
            <w:shd w:val="clear" w:color="auto" w:fill="auto"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Uncharacterized protein LOC102603730</w:t>
            </w:r>
          </w:p>
        </w:tc>
      </w:tr>
      <w:tr w:rsidR="001519E7" w:rsidRPr="00A0764F" w:rsidTr="001519E7">
        <w:trPr>
          <w:trHeight w:val="720"/>
        </w:trPr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PGSC0003DMG400000425</w:t>
            </w:r>
          </w:p>
        </w:tc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PGSC0003DMG402002685</w:t>
            </w:r>
          </w:p>
        </w:tc>
        <w:tc>
          <w:tcPr>
            <w:tcW w:w="2002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0.89 </w:t>
            </w:r>
          </w:p>
        </w:tc>
        <w:tc>
          <w:tcPr>
            <w:tcW w:w="1938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0.02 </w:t>
            </w:r>
          </w:p>
        </w:tc>
        <w:tc>
          <w:tcPr>
            <w:tcW w:w="4866" w:type="dxa"/>
            <w:shd w:val="clear" w:color="auto" w:fill="auto"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Uncharacterized protein LOC102597482 isoform X2, ubiquitin-like domain-containing CTD phosphatase 1 isoform X1</w:t>
            </w:r>
          </w:p>
        </w:tc>
      </w:tr>
      <w:tr w:rsidR="001519E7" w:rsidRPr="00A0764F" w:rsidTr="001519E7">
        <w:trPr>
          <w:trHeight w:val="480"/>
        </w:trPr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PGSC0003DMG400000425</w:t>
            </w:r>
          </w:p>
        </w:tc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PGSC0003DMG402001686</w:t>
            </w:r>
          </w:p>
        </w:tc>
        <w:tc>
          <w:tcPr>
            <w:tcW w:w="2002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0.89 </w:t>
            </w:r>
          </w:p>
        </w:tc>
        <w:tc>
          <w:tcPr>
            <w:tcW w:w="1938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0.02 </w:t>
            </w:r>
          </w:p>
        </w:tc>
        <w:tc>
          <w:tcPr>
            <w:tcW w:w="4866" w:type="dxa"/>
            <w:shd w:val="clear" w:color="auto" w:fill="auto"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Protein trigalactosyldiacylglycerol 4, chloroplastic</w:t>
            </w:r>
          </w:p>
        </w:tc>
      </w:tr>
      <w:tr w:rsidR="001519E7" w:rsidRPr="00A0764F" w:rsidTr="001519E7">
        <w:trPr>
          <w:trHeight w:val="300"/>
        </w:trPr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PGSC0003DMG400000425</w:t>
            </w:r>
          </w:p>
        </w:tc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PGSC0003DMG401029995</w:t>
            </w:r>
          </w:p>
        </w:tc>
        <w:tc>
          <w:tcPr>
            <w:tcW w:w="2002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0.88 </w:t>
            </w:r>
          </w:p>
        </w:tc>
        <w:tc>
          <w:tcPr>
            <w:tcW w:w="1938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0.02 </w:t>
            </w:r>
          </w:p>
        </w:tc>
        <w:tc>
          <w:tcPr>
            <w:tcW w:w="4866" w:type="dxa"/>
            <w:shd w:val="clear" w:color="auto" w:fill="auto"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TMV resistance protein N-like isoform X1, X2 </w:t>
            </w:r>
          </w:p>
        </w:tc>
      </w:tr>
      <w:tr w:rsidR="001519E7" w:rsidRPr="00A0764F" w:rsidTr="001519E7">
        <w:trPr>
          <w:trHeight w:val="300"/>
        </w:trPr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PGSC0003DMG400000425</w:t>
            </w:r>
          </w:p>
        </w:tc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PGSC0003DMG401020176</w:t>
            </w:r>
          </w:p>
        </w:tc>
        <w:tc>
          <w:tcPr>
            <w:tcW w:w="2002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0.95 </w:t>
            </w:r>
          </w:p>
        </w:tc>
        <w:tc>
          <w:tcPr>
            <w:tcW w:w="1938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0.00 </w:t>
            </w:r>
          </w:p>
        </w:tc>
        <w:tc>
          <w:tcPr>
            <w:tcW w:w="4866" w:type="dxa"/>
            <w:shd w:val="clear" w:color="auto" w:fill="auto"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Uncharacterized protein LOC105644870 </w:t>
            </w:r>
          </w:p>
        </w:tc>
      </w:tr>
      <w:tr w:rsidR="001519E7" w:rsidRPr="00A0764F" w:rsidTr="001519E7">
        <w:trPr>
          <w:trHeight w:val="480"/>
        </w:trPr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PGSC0003DMG400000425</w:t>
            </w:r>
          </w:p>
        </w:tc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PGSC0003DMG401019668</w:t>
            </w:r>
          </w:p>
        </w:tc>
        <w:tc>
          <w:tcPr>
            <w:tcW w:w="2002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0.82 </w:t>
            </w:r>
          </w:p>
        </w:tc>
        <w:tc>
          <w:tcPr>
            <w:tcW w:w="1938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0.05 </w:t>
            </w:r>
          </w:p>
        </w:tc>
        <w:tc>
          <w:tcPr>
            <w:tcW w:w="4866" w:type="dxa"/>
            <w:shd w:val="clear" w:color="auto" w:fill="auto"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Putative RING-H2 finger protein ATL49, homologous-pairing protein 2 homolog</w:t>
            </w:r>
          </w:p>
        </w:tc>
      </w:tr>
      <w:tr w:rsidR="001519E7" w:rsidRPr="00A0764F" w:rsidTr="001519E7">
        <w:trPr>
          <w:trHeight w:val="300"/>
        </w:trPr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PGSC0003DMG400000425</w:t>
            </w:r>
          </w:p>
        </w:tc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PGSC0003DMG401016404</w:t>
            </w:r>
          </w:p>
        </w:tc>
        <w:tc>
          <w:tcPr>
            <w:tcW w:w="2002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0.83 </w:t>
            </w:r>
          </w:p>
        </w:tc>
        <w:tc>
          <w:tcPr>
            <w:tcW w:w="1938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0.04 </w:t>
            </w:r>
          </w:p>
        </w:tc>
        <w:tc>
          <w:tcPr>
            <w:tcW w:w="4866" w:type="dxa"/>
            <w:shd w:val="clear" w:color="auto" w:fill="auto"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Uncharacterized protein LOC102599594</w:t>
            </w:r>
          </w:p>
        </w:tc>
      </w:tr>
      <w:tr w:rsidR="001519E7" w:rsidRPr="00A0764F" w:rsidTr="001519E7">
        <w:trPr>
          <w:trHeight w:val="300"/>
        </w:trPr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PGSC0003DMG400000425</w:t>
            </w:r>
          </w:p>
        </w:tc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PGSC0003DMG400037860</w:t>
            </w:r>
          </w:p>
        </w:tc>
        <w:tc>
          <w:tcPr>
            <w:tcW w:w="2002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0.84 </w:t>
            </w:r>
          </w:p>
        </w:tc>
        <w:tc>
          <w:tcPr>
            <w:tcW w:w="1938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0.04 </w:t>
            </w:r>
          </w:p>
        </w:tc>
        <w:tc>
          <w:tcPr>
            <w:tcW w:w="4866" w:type="dxa"/>
            <w:shd w:val="clear" w:color="auto" w:fill="auto"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Eukaryotic initiation factor 4A-15</w:t>
            </w:r>
          </w:p>
        </w:tc>
      </w:tr>
      <w:tr w:rsidR="001519E7" w:rsidRPr="00A0764F" w:rsidTr="001519E7">
        <w:trPr>
          <w:trHeight w:val="300"/>
        </w:trPr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PGSC0003DMG400000425</w:t>
            </w:r>
          </w:p>
        </w:tc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PGSC0003DMG400035093</w:t>
            </w:r>
          </w:p>
        </w:tc>
        <w:tc>
          <w:tcPr>
            <w:tcW w:w="2002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0.81 </w:t>
            </w:r>
          </w:p>
        </w:tc>
        <w:tc>
          <w:tcPr>
            <w:tcW w:w="1938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0.05 </w:t>
            </w:r>
          </w:p>
        </w:tc>
        <w:tc>
          <w:tcPr>
            <w:tcW w:w="4866" w:type="dxa"/>
            <w:shd w:val="clear" w:color="auto" w:fill="auto"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Xanthine dehydrogenase 1-like isoform X1,X2 </w:t>
            </w:r>
          </w:p>
        </w:tc>
      </w:tr>
      <w:tr w:rsidR="001519E7" w:rsidRPr="00A0764F" w:rsidTr="001519E7">
        <w:trPr>
          <w:trHeight w:val="300"/>
        </w:trPr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PGSC0003DMG400000425</w:t>
            </w:r>
          </w:p>
        </w:tc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PGSC0003DMG400033831</w:t>
            </w:r>
          </w:p>
        </w:tc>
        <w:tc>
          <w:tcPr>
            <w:tcW w:w="2002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0.88 </w:t>
            </w:r>
          </w:p>
        </w:tc>
        <w:tc>
          <w:tcPr>
            <w:tcW w:w="1938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0.02 </w:t>
            </w:r>
          </w:p>
        </w:tc>
        <w:tc>
          <w:tcPr>
            <w:tcW w:w="4866" w:type="dxa"/>
            <w:shd w:val="clear" w:color="auto" w:fill="auto"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Importin-5-like</w:t>
            </w:r>
          </w:p>
        </w:tc>
      </w:tr>
      <w:tr w:rsidR="001519E7" w:rsidRPr="00A0764F" w:rsidTr="001519E7">
        <w:trPr>
          <w:trHeight w:val="300"/>
        </w:trPr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PGSC0003DMG400000425</w:t>
            </w:r>
          </w:p>
        </w:tc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PGSC0003DMG400031834</w:t>
            </w:r>
          </w:p>
        </w:tc>
        <w:tc>
          <w:tcPr>
            <w:tcW w:w="2002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0.88 </w:t>
            </w:r>
          </w:p>
        </w:tc>
        <w:tc>
          <w:tcPr>
            <w:tcW w:w="1938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0.02 </w:t>
            </w:r>
          </w:p>
        </w:tc>
        <w:tc>
          <w:tcPr>
            <w:tcW w:w="4866" w:type="dxa"/>
            <w:shd w:val="clear" w:color="auto" w:fill="auto"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Uncharacterized protein LOC102595274 </w:t>
            </w:r>
          </w:p>
        </w:tc>
      </w:tr>
      <w:tr w:rsidR="001519E7" w:rsidRPr="00A0764F" w:rsidTr="001519E7">
        <w:trPr>
          <w:trHeight w:val="300"/>
        </w:trPr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PGSC0003DMG400000425</w:t>
            </w:r>
          </w:p>
        </w:tc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PGSC0003DMG400030852</w:t>
            </w:r>
          </w:p>
        </w:tc>
        <w:tc>
          <w:tcPr>
            <w:tcW w:w="2002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0.86 </w:t>
            </w:r>
          </w:p>
        </w:tc>
        <w:tc>
          <w:tcPr>
            <w:tcW w:w="1938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0.03 </w:t>
            </w:r>
          </w:p>
        </w:tc>
        <w:tc>
          <w:tcPr>
            <w:tcW w:w="4866" w:type="dxa"/>
            <w:shd w:val="clear" w:color="auto" w:fill="auto"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Uncharacterized protein LOC102606057</w:t>
            </w:r>
          </w:p>
        </w:tc>
      </w:tr>
      <w:tr w:rsidR="001519E7" w:rsidRPr="00A0764F" w:rsidTr="001519E7">
        <w:trPr>
          <w:trHeight w:val="480"/>
        </w:trPr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PGSC0003DMG400000425</w:t>
            </w:r>
          </w:p>
        </w:tc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PGSC0003DMG400030693</w:t>
            </w:r>
          </w:p>
        </w:tc>
        <w:tc>
          <w:tcPr>
            <w:tcW w:w="2002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0.85 </w:t>
            </w:r>
          </w:p>
        </w:tc>
        <w:tc>
          <w:tcPr>
            <w:tcW w:w="1938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0.03 </w:t>
            </w:r>
          </w:p>
        </w:tc>
        <w:tc>
          <w:tcPr>
            <w:tcW w:w="4866" w:type="dxa"/>
            <w:shd w:val="clear" w:color="auto" w:fill="auto"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Uncharacterized protein LOC102586868 isoform X1, X2; hypothetical protein POPTR_0006s05890g </w:t>
            </w:r>
          </w:p>
        </w:tc>
      </w:tr>
      <w:tr w:rsidR="001519E7" w:rsidRPr="00A0764F" w:rsidTr="001519E7">
        <w:trPr>
          <w:trHeight w:val="480"/>
        </w:trPr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PGSC0003DMG400000425</w:t>
            </w:r>
          </w:p>
        </w:tc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PGSC0003DMG400030636</w:t>
            </w:r>
          </w:p>
        </w:tc>
        <w:tc>
          <w:tcPr>
            <w:tcW w:w="2002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0.87 </w:t>
            </w:r>
          </w:p>
        </w:tc>
        <w:tc>
          <w:tcPr>
            <w:tcW w:w="1938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0.02 </w:t>
            </w:r>
          </w:p>
        </w:tc>
        <w:tc>
          <w:tcPr>
            <w:tcW w:w="4866" w:type="dxa"/>
            <w:shd w:val="clear" w:color="auto" w:fill="auto"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Probable S-adenosylmethionine-dependent methyltransferase At5g38780 </w:t>
            </w:r>
          </w:p>
        </w:tc>
      </w:tr>
      <w:tr w:rsidR="001519E7" w:rsidRPr="00A0764F" w:rsidTr="001519E7">
        <w:trPr>
          <w:trHeight w:val="300"/>
        </w:trPr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PGSC0003DMG400000425</w:t>
            </w:r>
          </w:p>
        </w:tc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PGSC0003DMG400030462</w:t>
            </w:r>
          </w:p>
        </w:tc>
        <w:tc>
          <w:tcPr>
            <w:tcW w:w="2002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0.93 </w:t>
            </w:r>
          </w:p>
        </w:tc>
        <w:tc>
          <w:tcPr>
            <w:tcW w:w="1938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0.01 </w:t>
            </w:r>
          </w:p>
        </w:tc>
        <w:tc>
          <w:tcPr>
            <w:tcW w:w="4866" w:type="dxa"/>
            <w:shd w:val="clear" w:color="auto" w:fill="auto"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CBL-interacting serine/threonine-protein kinase 11 </w:t>
            </w:r>
          </w:p>
        </w:tc>
      </w:tr>
      <w:tr w:rsidR="001519E7" w:rsidRPr="00A0764F" w:rsidTr="001519E7">
        <w:trPr>
          <w:trHeight w:val="300"/>
        </w:trPr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PGSC0003DMG400000425</w:t>
            </w:r>
          </w:p>
        </w:tc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PGSC0003DMG400029994</w:t>
            </w:r>
          </w:p>
        </w:tc>
        <w:tc>
          <w:tcPr>
            <w:tcW w:w="2002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0.90 </w:t>
            </w:r>
          </w:p>
        </w:tc>
        <w:tc>
          <w:tcPr>
            <w:tcW w:w="1938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0.02 </w:t>
            </w:r>
          </w:p>
        </w:tc>
        <w:tc>
          <w:tcPr>
            <w:tcW w:w="4866" w:type="dxa"/>
            <w:shd w:val="clear" w:color="auto" w:fill="auto"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Uncharacterized protein LOC102590981</w:t>
            </w:r>
          </w:p>
        </w:tc>
      </w:tr>
      <w:tr w:rsidR="001519E7" w:rsidRPr="00A0764F" w:rsidTr="001519E7">
        <w:trPr>
          <w:trHeight w:val="300"/>
        </w:trPr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PGSC0003DMG400000425</w:t>
            </w:r>
          </w:p>
        </w:tc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PGSC0003DMG400028596</w:t>
            </w:r>
          </w:p>
        </w:tc>
        <w:tc>
          <w:tcPr>
            <w:tcW w:w="2002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−0.86 </w:t>
            </w:r>
          </w:p>
        </w:tc>
        <w:tc>
          <w:tcPr>
            <w:tcW w:w="1938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0.03 </w:t>
            </w:r>
          </w:p>
        </w:tc>
        <w:tc>
          <w:tcPr>
            <w:tcW w:w="4866" w:type="dxa"/>
            <w:shd w:val="clear" w:color="auto" w:fill="auto"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Uncharacterized protein LOC107005912 isoform X1</w:t>
            </w:r>
          </w:p>
        </w:tc>
      </w:tr>
      <w:tr w:rsidR="001519E7" w:rsidRPr="00A0764F" w:rsidTr="001519E7">
        <w:trPr>
          <w:trHeight w:val="480"/>
        </w:trPr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lastRenderedPageBreak/>
              <w:t>PGSC0003DMG400000425</w:t>
            </w:r>
          </w:p>
        </w:tc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PGSC0003DMG400028478</w:t>
            </w:r>
          </w:p>
        </w:tc>
        <w:tc>
          <w:tcPr>
            <w:tcW w:w="2002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0.87 </w:t>
            </w:r>
          </w:p>
        </w:tc>
        <w:tc>
          <w:tcPr>
            <w:tcW w:w="1938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0.03 </w:t>
            </w:r>
          </w:p>
        </w:tc>
        <w:tc>
          <w:tcPr>
            <w:tcW w:w="4866" w:type="dxa"/>
            <w:shd w:val="clear" w:color="auto" w:fill="auto"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Probable LRR receptor-like serine/threonine-protein kinase At2g24230 </w:t>
            </w:r>
          </w:p>
        </w:tc>
      </w:tr>
      <w:tr w:rsidR="001519E7" w:rsidRPr="00A0764F" w:rsidTr="001519E7">
        <w:trPr>
          <w:trHeight w:val="480"/>
        </w:trPr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PGSC0003DMG400000425</w:t>
            </w:r>
          </w:p>
        </w:tc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PGSC0003DMG400027187</w:t>
            </w:r>
          </w:p>
        </w:tc>
        <w:tc>
          <w:tcPr>
            <w:tcW w:w="2002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0.82 </w:t>
            </w:r>
          </w:p>
        </w:tc>
        <w:tc>
          <w:tcPr>
            <w:tcW w:w="1938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0.05 </w:t>
            </w:r>
          </w:p>
        </w:tc>
        <w:tc>
          <w:tcPr>
            <w:tcW w:w="4866" w:type="dxa"/>
            <w:shd w:val="clear" w:color="auto" w:fill="auto"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Proline transporter 1 isoform X2, proline transporter 1 isoform X1</w:t>
            </w:r>
          </w:p>
        </w:tc>
      </w:tr>
      <w:tr w:rsidR="001519E7" w:rsidRPr="00A0764F" w:rsidTr="001519E7">
        <w:trPr>
          <w:trHeight w:val="300"/>
        </w:trPr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PGSC0003DMG400000425</w:t>
            </w:r>
          </w:p>
        </w:tc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PGSC0003DMG400025395</w:t>
            </w:r>
          </w:p>
        </w:tc>
        <w:tc>
          <w:tcPr>
            <w:tcW w:w="2002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−0.83 </w:t>
            </w:r>
          </w:p>
        </w:tc>
        <w:tc>
          <w:tcPr>
            <w:tcW w:w="1938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0.04 </w:t>
            </w:r>
          </w:p>
        </w:tc>
        <w:tc>
          <w:tcPr>
            <w:tcW w:w="4866" w:type="dxa"/>
            <w:shd w:val="clear" w:color="auto" w:fill="auto"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Protein NRT1/ PTR FAMILY 3.1-like </w:t>
            </w:r>
          </w:p>
        </w:tc>
      </w:tr>
      <w:tr w:rsidR="001519E7" w:rsidRPr="00A0764F" w:rsidTr="001519E7">
        <w:trPr>
          <w:trHeight w:val="300"/>
        </w:trPr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PGSC0003DMG400000425</w:t>
            </w:r>
          </w:p>
        </w:tc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PGSC0003DMG400024968</w:t>
            </w:r>
          </w:p>
        </w:tc>
        <w:tc>
          <w:tcPr>
            <w:tcW w:w="2002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0.88 </w:t>
            </w:r>
          </w:p>
        </w:tc>
        <w:tc>
          <w:tcPr>
            <w:tcW w:w="1938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0.02 </w:t>
            </w:r>
          </w:p>
        </w:tc>
        <w:tc>
          <w:tcPr>
            <w:tcW w:w="4866" w:type="dxa"/>
            <w:shd w:val="clear" w:color="auto" w:fill="auto"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BTB/POZ domain-containing protein At5g67385 </w:t>
            </w:r>
          </w:p>
        </w:tc>
      </w:tr>
      <w:tr w:rsidR="001519E7" w:rsidRPr="00A0764F" w:rsidTr="001519E7">
        <w:trPr>
          <w:trHeight w:val="300"/>
        </w:trPr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PGSC0003DMG400000425</w:t>
            </w:r>
          </w:p>
        </w:tc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PGSC0003DMG400024703</w:t>
            </w:r>
          </w:p>
        </w:tc>
        <w:tc>
          <w:tcPr>
            <w:tcW w:w="2002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0.82 </w:t>
            </w:r>
          </w:p>
        </w:tc>
        <w:tc>
          <w:tcPr>
            <w:tcW w:w="1938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0.05 </w:t>
            </w:r>
          </w:p>
        </w:tc>
        <w:tc>
          <w:tcPr>
            <w:tcW w:w="4866" w:type="dxa"/>
            <w:shd w:val="clear" w:color="auto" w:fill="auto"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Uncharacterized protein LOC101248717</w:t>
            </w:r>
          </w:p>
        </w:tc>
      </w:tr>
      <w:tr w:rsidR="001519E7" w:rsidRPr="00A0764F" w:rsidTr="001519E7">
        <w:trPr>
          <w:trHeight w:val="300"/>
        </w:trPr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PGSC0003DMG400000425</w:t>
            </w:r>
          </w:p>
        </w:tc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PGSC0003DMG400024212</w:t>
            </w:r>
          </w:p>
        </w:tc>
        <w:tc>
          <w:tcPr>
            <w:tcW w:w="2002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0.90 </w:t>
            </w:r>
          </w:p>
        </w:tc>
        <w:tc>
          <w:tcPr>
            <w:tcW w:w="1938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0.01 </w:t>
            </w:r>
          </w:p>
        </w:tc>
        <w:tc>
          <w:tcPr>
            <w:tcW w:w="4866" w:type="dxa"/>
            <w:shd w:val="clear" w:color="auto" w:fill="auto"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UMP-CMP kinase 3-like </w:t>
            </w:r>
          </w:p>
        </w:tc>
      </w:tr>
      <w:tr w:rsidR="001519E7" w:rsidRPr="00A0764F" w:rsidTr="001519E7">
        <w:trPr>
          <w:trHeight w:val="300"/>
        </w:trPr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PGSC0003DMG400000425</w:t>
            </w:r>
          </w:p>
        </w:tc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PGSC0003DMG400024100</w:t>
            </w:r>
          </w:p>
        </w:tc>
        <w:tc>
          <w:tcPr>
            <w:tcW w:w="2002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0.88 </w:t>
            </w:r>
          </w:p>
        </w:tc>
        <w:tc>
          <w:tcPr>
            <w:tcW w:w="1938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0.02 </w:t>
            </w:r>
          </w:p>
        </w:tc>
        <w:tc>
          <w:tcPr>
            <w:tcW w:w="4866" w:type="dxa"/>
            <w:shd w:val="clear" w:color="auto" w:fill="auto"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Uncharacterized protein LOC102586098</w:t>
            </w:r>
          </w:p>
        </w:tc>
      </w:tr>
      <w:tr w:rsidR="001519E7" w:rsidRPr="00A0764F" w:rsidTr="001519E7">
        <w:trPr>
          <w:trHeight w:val="300"/>
        </w:trPr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PGSC0003DMG400000425</w:t>
            </w:r>
          </w:p>
        </w:tc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PGSC0003DMG400023769</w:t>
            </w:r>
          </w:p>
        </w:tc>
        <w:tc>
          <w:tcPr>
            <w:tcW w:w="2002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0.87 </w:t>
            </w:r>
          </w:p>
        </w:tc>
        <w:tc>
          <w:tcPr>
            <w:tcW w:w="1938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0.02 </w:t>
            </w:r>
          </w:p>
        </w:tc>
        <w:tc>
          <w:tcPr>
            <w:tcW w:w="4866" w:type="dxa"/>
            <w:shd w:val="clear" w:color="auto" w:fill="auto"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Potassium channel AKT2/3</w:t>
            </w:r>
          </w:p>
        </w:tc>
      </w:tr>
      <w:tr w:rsidR="001519E7" w:rsidRPr="00A0764F" w:rsidTr="001519E7">
        <w:trPr>
          <w:trHeight w:val="300"/>
        </w:trPr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PGSC0003DMG400000425</w:t>
            </w:r>
          </w:p>
        </w:tc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PGSC0003DMG400022867</w:t>
            </w:r>
          </w:p>
        </w:tc>
        <w:tc>
          <w:tcPr>
            <w:tcW w:w="2002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0.94 </w:t>
            </w:r>
          </w:p>
        </w:tc>
        <w:tc>
          <w:tcPr>
            <w:tcW w:w="1938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0.00 </w:t>
            </w:r>
          </w:p>
        </w:tc>
        <w:tc>
          <w:tcPr>
            <w:tcW w:w="4866" w:type="dxa"/>
            <w:shd w:val="clear" w:color="auto" w:fill="auto"/>
            <w:hideMark/>
          </w:tcPr>
          <w:p w:rsidR="001519E7" w:rsidRPr="00A0764F" w:rsidRDefault="001519E7" w:rsidP="0025451B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Uncharacterized protein LOC102601973</w:t>
            </w:r>
            <w:r w:rsidR="0025451B">
              <w:rPr>
                <w:rFonts w:ascii="Times New Roman" w:eastAsia="宋体" w:hAnsi="Times New Roman" w:hint="eastAsia"/>
                <w:color w:val="000000"/>
                <w:sz w:val="18"/>
                <w:szCs w:val="18"/>
              </w:rPr>
              <w:t xml:space="preserve"> </w:t>
            </w:r>
            <w:r w:rsidR="0025451B" w:rsidRPr="008F202C">
              <w:rPr>
                <w:rFonts w:ascii="Times New Roman" w:eastAsia="宋体" w:hAnsi="Times New Roman" w:hint="eastAsia"/>
                <w:sz w:val="18"/>
                <w:szCs w:val="18"/>
              </w:rPr>
              <w:t>(KO9260//MADS-box transcription enhancer factor2A, KO4454// MADS-box transcription enhancer factor2C)</w:t>
            </w:r>
            <w:r w:rsidRPr="008F202C">
              <w:rPr>
                <w:rFonts w:ascii="Times New Roman" w:eastAsia="宋体" w:hAnsi="Times New Roman"/>
                <w:sz w:val="18"/>
                <w:szCs w:val="18"/>
              </w:rPr>
              <w:t xml:space="preserve"> </w:t>
            </w:r>
          </w:p>
        </w:tc>
      </w:tr>
      <w:tr w:rsidR="001519E7" w:rsidRPr="00A0764F" w:rsidTr="001519E7">
        <w:trPr>
          <w:trHeight w:val="300"/>
        </w:trPr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PGSC0003DMG400000425</w:t>
            </w:r>
          </w:p>
        </w:tc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PGSC0003DMG400022775</w:t>
            </w:r>
          </w:p>
        </w:tc>
        <w:tc>
          <w:tcPr>
            <w:tcW w:w="2002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0.85 </w:t>
            </w:r>
          </w:p>
        </w:tc>
        <w:tc>
          <w:tcPr>
            <w:tcW w:w="1938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0.03 </w:t>
            </w:r>
          </w:p>
        </w:tc>
        <w:tc>
          <w:tcPr>
            <w:tcW w:w="4866" w:type="dxa"/>
            <w:shd w:val="clear" w:color="auto" w:fill="auto"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U-box domain-containing protein 21-like</w:t>
            </w:r>
          </w:p>
        </w:tc>
      </w:tr>
      <w:tr w:rsidR="001519E7" w:rsidRPr="00A0764F" w:rsidTr="001519E7">
        <w:trPr>
          <w:trHeight w:val="300"/>
        </w:trPr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PGSC0003DMG400000425</w:t>
            </w:r>
          </w:p>
        </w:tc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PGSC0003DMG400020653</w:t>
            </w:r>
          </w:p>
        </w:tc>
        <w:tc>
          <w:tcPr>
            <w:tcW w:w="2002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−0.93 </w:t>
            </w:r>
          </w:p>
        </w:tc>
        <w:tc>
          <w:tcPr>
            <w:tcW w:w="1938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0.01 </w:t>
            </w:r>
          </w:p>
        </w:tc>
        <w:tc>
          <w:tcPr>
            <w:tcW w:w="4866" w:type="dxa"/>
            <w:shd w:val="clear" w:color="auto" w:fill="auto"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Uncharacterized protein At5g48480</w:t>
            </w:r>
          </w:p>
        </w:tc>
      </w:tr>
      <w:tr w:rsidR="001519E7" w:rsidRPr="00A0764F" w:rsidTr="001519E7">
        <w:trPr>
          <w:trHeight w:val="300"/>
        </w:trPr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PGSC0003DMG400000425</w:t>
            </w:r>
          </w:p>
        </w:tc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PGSC0003DMG400020541</w:t>
            </w:r>
          </w:p>
        </w:tc>
        <w:tc>
          <w:tcPr>
            <w:tcW w:w="2002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0.81 </w:t>
            </w:r>
          </w:p>
        </w:tc>
        <w:tc>
          <w:tcPr>
            <w:tcW w:w="1938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0.05 </w:t>
            </w:r>
          </w:p>
        </w:tc>
        <w:tc>
          <w:tcPr>
            <w:tcW w:w="4866" w:type="dxa"/>
            <w:shd w:val="clear" w:color="auto" w:fill="auto"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Putative protein phosphatase 2C 53</w:t>
            </w:r>
          </w:p>
        </w:tc>
      </w:tr>
      <w:tr w:rsidR="001519E7" w:rsidRPr="00A0764F" w:rsidTr="001519E7">
        <w:trPr>
          <w:trHeight w:val="480"/>
        </w:trPr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PGSC0003DMG400000425</w:t>
            </w:r>
          </w:p>
        </w:tc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PGSC0003DMG400019667</w:t>
            </w:r>
          </w:p>
        </w:tc>
        <w:tc>
          <w:tcPr>
            <w:tcW w:w="2002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0.83 </w:t>
            </w:r>
          </w:p>
        </w:tc>
        <w:tc>
          <w:tcPr>
            <w:tcW w:w="1938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0.04 </w:t>
            </w:r>
          </w:p>
        </w:tc>
        <w:tc>
          <w:tcPr>
            <w:tcW w:w="4866" w:type="dxa"/>
            <w:shd w:val="clear" w:color="auto" w:fill="auto"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Putative disease resistance RPP13-like protein 1 isoform X2,X3; putative disease resistance protein At3g14460 </w:t>
            </w:r>
          </w:p>
        </w:tc>
      </w:tr>
      <w:tr w:rsidR="001519E7" w:rsidRPr="00A0764F" w:rsidTr="001519E7">
        <w:trPr>
          <w:trHeight w:val="300"/>
        </w:trPr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PGSC0003DMG400000425</w:t>
            </w:r>
          </w:p>
        </w:tc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PGSC0003DMG400019320</w:t>
            </w:r>
          </w:p>
        </w:tc>
        <w:tc>
          <w:tcPr>
            <w:tcW w:w="2002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0.90 </w:t>
            </w:r>
          </w:p>
        </w:tc>
        <w:tc>
          <w:tcPr>
            <w:tcW w:w="1938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0.01 </w:t>
            </w:r>
          </w:p>
        </w:tc>
        <w:tc>
          <w:tcPr>
            <w:tcW w:w="4866" w:type="dxa"/>
            <w:shd w:val="clear" w:color="auto" w:fill="auto"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Premnaspirodiene oxygenase-like</w:t>
            </w:r>
          </w:p>
        </w:tc>
      </w:tr>
      <w:tr w:rsidR="001519E7" w:rsidRPr="00A0764F" w:rsidTr="001519E7">
        <w:trPr>
          <w:trHeight w:val="300"/>
        </w:trPr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PGSC0003DMG400000425</w:t>
            </w:r>
          </w:p>
        </w:tc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PGSC0003DMG400018699</w:t>
            </w:r>
          </w:p>
        </w:tc>
        <w:tc>
          <w:tcPr>
            <w:tcW w:w="2002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−0.81 </w:t>
            </w:r>
          </w:p>
        </w:tc>
        <w:tc>
          <w:tcPr>
            <w:tcW w:w="1938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0.05 </w:t>
            </w:r>
          </w:p>
        </w:tc>
        <w:tc>
          <w:tcPr>
            <w:tcW w:w="4866" w:type="dxa"/>
            <w:shd w:val="clear" w:color="auto" w:fill="auto"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Agmatine coumaroyltransferase-2-like</w:t>
            </w:r>
          </w:p>
        </w:tc>
      </w:tr>
      <w:tr w:rsidR="001519E7" w:rsidRPr="00A0764F" w:rsidTr="001519E7">
        <w:trPr>
          <w:trHeight w:val="300"/>
        </w:trPr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PGSC0003DMG400000425</w:t>
            </w:r>
          </w:p>
        </w:tc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PGSC0003DMG400018557</w:t>
            </w:r>
          </w:p>
        </w:tc>
        <w:tc>
          <w:tcPr>
            <w:tcW w:w="2002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0.87 </w:t>
            </w:r>
          </w:p>
        </w:tc>
        <w:tc>
          <w:tcPr>
            <w:tcW w:w="1938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0.03 </w:t>
            </w:r>
          </w:p>
        </w:tc>
        <w:tc>
          <w:tcPr>
            <w:tcW w:w="4866" w:type="dxa"/>
            <w:shd w:val="clear" w:color="auto" w:fill="auto"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Profilin</w:t>
            </w:r>
          </w:p>
        </w:tc>
      </w:tr>
      <w:tr w:rsidR="001519E7" w:rsidRPr="00A0764F" w:rsidTr="001519E7">
        <w:trPr>
          <w:trHeight w:val="300"/>
        </w:trPr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PGSC0003DMG400000425</w:t>
            </w:r>
          </w:p>
        </w:tc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PGSC0003DMG400015461</w:t>
            </w:r>
          </w:p>
        </w:tc>
        <w:tc>
          <w:tcPr>
            <w:tcW w:w="2002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0.83 </w:t>
            </w:r>
          </w:p>
        </w:tc>
        <w:tc>
          <w:tcPr>
            <w:tcW w:w="1938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0.04 </w:t>
            </w:r>
          </w:p>
        </w:tc>
        <w:tc>
          <w:tcPr>
            <w:tcW w:w="4866" w:type="dxa"/>
            <w:shd w:val="clear" w:color="auto" w:fill="auto"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Protein RADIALIS-like 3</w:t>
            </w:r>
          </w:p>
        </w:tc>
      </w:tr>
      <w:tr w:rsidR="001519E7" w:rsidRPr="00A0764F" w:rsidTr="001519E7">
        <w:trPr>
          <w:trHeight w:val="300"/>
        </w:trPr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PGSC0003DMG400000425</w:t>
            </w:r>
          </w:p>
        </w:tc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PGSC0003DMG400013396</w:t>
            </w:r>
          </w:p>
        </w:tc>
        <w:tc>
          <w:tcPr>
            <w:tcW w:w="2002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0.91 </w:t>
            </w:r>
          </w:p>
        </w:tc>
        <w:tc>
          <w:tcPr>
            <w:tcW w:w="1938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0.01 </w:t>
            </w:r>
          </w:p>
        </w:tc>
        <w:tc>
          <w:tcPr>
            <w:tcW w:w="4866" w:type="dxa"/>
            <w:shd w:val="clear" w:color="auto" w:fill="auto"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Flotillin-like protein 6</w:t>
            </w:r>
          </w:p>
        </w:tc>
      </w:tr>
      <w:tr w:rsidR="001519E7" w:rsidRPr="00A0764F" w:rsidTr="001519E7">
        <w:trPr>
          <w:trHeight w:val="300"/>
        </w:trPr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PGSC0003DMG400000425</w:t>
            </w:r>
          </w:p>
        </w:tc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PGSC0003DMG400012631</w:t>
            </w:r>
          </w:p>
        </w:tc>
        <w:tc>
          <w:tcPr>
            <w:tcW w:w="2002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0.88 </w:t>
            </w:r>
          </w:p>
        </w:tc>
        <w:tc>
          <w:tcPr>
            <w:tcW w:w="1938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0.02 </w:t>
            </w:r>
          </w:p>
        </w:tc>
        <w:tc>
          <w:tcPr>
            <w:tcW w:w="4866" w:type="dxa"/>
            <w:shd w:val="clear" w:color="auto" w:fill="auto"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Titin isoform X11, X7, X2, X8</w:t>
            </w:r>
          </w:p>
        </w:tc>
      </w:tr>
      <w:tr w:rsidR="001519E7" w:rsidRPr="00A0764F" w:rsidTr="001519E7">
        <w:trPr>
          <w:trHeight w:val="300"/>
        </w:trPr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PGSC0003DMG400000425</w:t>
            </w:r>
          </w:p>
        </w:tc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PGSC0003DMG400011950</w:t>
            </w:r>
          </w:p>
        </w:tc>
        <w:tc>
          <w:tcPr>
            <w:tcW w:w="2002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0.89 </w:t>
            </w:r>
          </w:p>
        </w:tc>
        <w:tc>
          <w:tcPr>
            <w:tcW w:w="1938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0.02 </w:t>
            </w:r>
          </w:p>
        </w:tc>
        <w:tc>
          <w:tcPr>
            <w:tcW w:w="4866" w:type="dxa"/>
            <w:shd w:val="clear" w:color="auto" w:fill="auto"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Ferredoxin-like</w:t>
            </w:r>
          </w:p>
        </w:tc>
      </w:tr>
      <w:tr w:rsidR="001519E7" w:rsidRPr="00A0764F" w:rsidTr="001519E7">
        <w:trPr>
          <w:trHeight w:val="300"/>
        </w:trPr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PGSC0003DMG400000425</w:t>
            </w:r>
          </w:p>
        </w:tc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PGSC0003DMG400010010</w:t>
            </w:r>
          </w:p>
        </w:tc>
        <w:tc>
          <w:tcPr>
            <w:tcW w:w="2002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0.88 </w:t>
            </w:r>
          </w:p>
        </w:tc>
        <w:tc>
          <w:tcPr>
            <w:tcW w:w="1938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0.02 </w:t>
            </w:r>
          </w:p>
        </w:tc>
        <w:tc>
          <w:tcPr>
            <w:tcW w:w="4866" w:type="dxa"/>
            <w:shd w:val="clear" w:color="auto" w:fill="auto"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Uncharacterized protein LOC102590059</w:t>
            </w:r>
          </w:p>
        </w:tc>
      </w:tr>
      <w:tr w:rsidR="001519E7" w:rsidRPr="00A0764F" w:rsidTr="001519E7">
        <w:trPr>
          <w:trHeight w:val="300"/>
        </w:trPr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lastRenderedPageBreak/>
              <w:t>PGSC0003DMG400000425</w:t>
            </w:r>
          </w:p>
        </w:tc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PGSC0003DMG400008988</w:t>
            </w:r>
          </w:p>
        </w:tc>
        <w:tc>
          <w:tcPr>
            <w:tcW w:w="2002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0.86 </w:t>
            </w:r>
          </w:p>
        </w:tc>
        <w:tc>
          <w:tcPr>
            <w:tcW w:w="1938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0.03 </w:t>
            </w:r>
          </w:p>
        </w:tc>
        <w:tc>
          <w:tcPr>
            <w:tcW w:w="4866" w:type="dxa"/>
            <w:shd w:val="clear" w:color="auto" w:fill="auto"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Uncharacterized protein LOC102586714</w:t>
            </w:r>
          </w:p>
        </w:tc>
      </w:tr>
      <w:tr w:rsidR="001519E7" w:rsidRPr="00A0764F" w:rsidTr="001519E7">
        <w:trPr>
          <w:trHeight w:val="300"/>
        </w:trPr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PGSC0003DMG400000425</w:t>
            </w:r>
          </w:p>
        </w:tc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PGSC0003DMG400008649</w:t>
            </w:r>
          </w:p>
        </w:tc>
        <w:tc>
          <w:tcPr>
            <w:tcW w:w="2002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0.86 </w:t>
            </w:r>
          </w:p>
        </w:tc>
        <w:tc>
          <w:tcPr>
            <w:tcW w:w="1938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0.03 </w:t>
            </w:r>
          </w:p>
        </w:tc>
        <w:tc>
          <w:tcPr>
            <w:tcW w:w="4866" w:type="dxa"/>
            <w:shd w:val="clear" w:color="auto" w:fill="auto"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LOB domain-containing protein 4-like</w:t>
            </w:r>
          </w:p>
        </w:tc>
      </w:tr>
      <w:tr w:rsidR="001519E7" w:rsidRPr="00A0764F" w:rsidTr="001519E7">
        <w:trPr>
          <w:trHeight w:val="300"/>
        </w:trPr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PGSC0003DMG400000425</w:t>
            </w:r>
          </w:p>
        </w:tc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PGSC0003DMG400008069</w:t>
            </w:r>
          </w:p>
        </w:tc>
        <w:tc>
          <w:tcPr>
            <w:tcW w:w="2002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0.90 </w:t>
            </w:r>
          </w:p>
        </w:tc>
        <w:tc>
          <w:tcPr>
            <w:tcW w:w="1938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0.01 </w:t>
            </w:r>
          </w:p>
        </w:tc>
        <w:tc>
          <w:tcPr>
            <w:tcW w:w="4866" w:type="dxa"/>
            <w:shd w:val="clear" w:color="auto" w:fill="auto"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Uncharacterized protein LOC104110032</w:t>
            </w:r>
          </w:p>
        </w:tc>
      </w:tr>
      <w:tr w:rsidR="001519E7" w:rsidRPr="00A0764F" w:rsidTr="001519E7">
        <w:trPr>
          <w:trHeight w:val="300"/>
        </w:trPr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PGSC0003DMG400000425</w:t>
            </w:r>
          </w:p>
        </w:tc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PGSC0003DMG400007614</w:t>
            </w:r>
          </w:p>
        </w:tc>
        <w:tc>
          <w:tcPr>
            <w:tcW w:w="2002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0.96 </w:t>
            </w:r>
          </w:p>
        </w:tc>
        <w:tc>
          <w:tcPr>
            <w:tcW w:w="1938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0.00 </w:t>
            </w:r>
          </w:p>
        </w:tc>
        <w:tc>
          <w:tcPr>
            <w:tcW w:w="4866" w:type="dxa"/>
            <w:shd w:val="clear" w:color="auto" w:fill="auto"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Ubiquinol oxidase 1; mitochondrial-like isoform X1, 1a </w:t>
            </w:r>
          </w:p>
        </w:tc>
      </w:tr>
      <w:tr w:rsidR="001519E7" w:rsidRPr="00A0764F" w:rsidTr="001519E7">
        <w:trPr>
          <w:trHeight w:val="300"/>
        </w:trPr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PGSC0003DMG400000425</w:t>
            </w:r>
          </w:p>
        </w:tc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PGSC0003DMG400007466</w:t>
            </w:r>
          </w:p>
        </w:tc>
        <w:tc>
          <w:tcPr>
            <w:tcW w:w="2002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0.82 </w:t>
            </w:r>
          </w:p>
        </w:tc>
        <w:tc>
          <w:tcPr>
            <w:tcW w:w="1938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0.05 </w:t>
            </w:r>
          </w:p>
        </w:tc>
        <w:tc>
          <w:tcPr>
            <w:tcW w:w="4866" w:type="dxa"/>
            <w:shd w:val="clear" w:color="auto" w:fill="auto"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Phosphoenolpyruvate carboxylase 4</w:t>
            </w:r>
          </w:p>
        </w:tc>
      </w:tr>
      <w:tr w:rsidR="001519E7" w:rsidRPr="00A0764F" w:rsidTr="001519E7">
        <w:trPr>
          <w:trHeight w:val="300"/>
        </w:trPr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PGSC0003DMG400000425</w:t>
            </w:r>
          </w:p>
        </w:tc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PGSC0003DMG400007073</w:t>
            </w:r>
          </w:p>
        </w:tc>
        <w:tc>
          <w:tcPr>
            <w:tcW w:w="2002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−0.81 </w:t>
            </w:r>
          </w:p>
        </w:tc>
        <w:tc>
          <w:tcPr>
            <w:tcW w:w="1938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0.05 </w:t>
            </w:r>
          </w:p>
        </w:tc>
        <w:tc>
          <w:tcPr>
            <w:tcW w:w="4866" w:type="dxa"/>
            <w:shd w:val="clear" w:color="auto" w:fill="auto"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Epidermis-specific secreted glycoprotein EP1-like</w:t>
            </w:r>
          </w:p>
        </w:tc>
      </w:tr>
      <w:tr w:rsidR="001519E7" w:rsidRPr="00A0764F" w:rsidTr="001519E7">
        <w:trPr>
          <w:trHeight w:val="480"/>
        </w:trPr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PGSC0003DMG400000425</w:t>
            </w:r>
          </w:p>
        </w:tc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PGSC0003DMG400005958</w:t>
            </w:r>
          </w:p>
        </w:tc>
        <w:tc>
          <w:tcPr>
            <w:tcW w:w="2002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0.84 </w:t>
            </w:r>
          </w:p>
        </w:tc>
        <w:tc>
          <w:tcPr>
            <w:tcW w:w="1938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0.03 </w:t>
            </w:r>
          </w:p>
        </w:tc>
        <w:tc>
          <w:tcPr>
            <w:tcW w:w="4866" w:type="dxa"/>
            <w:shd w:val="clear" w:color="auto" w:fill="auto"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Putative 1-phosphatidylinositol-3-phosphate 5-kinase FAB1C</w:t>
            </w:r>
          </w:p>
        </w:tc>
      </w:tr>
      <w:tr w:rsidR="001519E7" w:rsidRPr="00A0764F" w:rsidTr="001519E7">
        <w:trPr>
          <w:trHeight w:val="300"/>
        </w:trPr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PGSC0003DMG400000425</w:t>
            </w:r>
          </w:p>
        </w:tc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PGSC0003DMG400005762</w:t>
            </w:r>
          </w:p>
        </w:tc>
        <w:tc>
          <w:tcPr>
            <w:tcW w:w="2002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0.85 </w:t>
            </w:r>
          </w:p>
        </w:tc>
        <w:tc>
          <w:tcPr>
            <w:tcW w:w="1938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0.03 </w:t>
            </w:r>
          </w:p>
        </w:tc>
        <w:tc>
          <w:tcPr>
            <w:tcW w:w="4866" w:type="dxa"/>
            <w:shd w:val="clear" w:color="auto" w:fill="auto"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Protein NIM1-INTERACTING 2</w:t>
            </w:r>
          </w:p>
        </w:tc>
      </w:tr>
      <w:tr w:rsidR="001519E7" w:rsidRPr="00A0764F" w:rsidTr="001519E7">
        <w:trPr>
          <w:trHeight w:val="300"/>
        </w:trPr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PGSC0003DMG400000425</w:t>
            </w:r>
          </w:p>
        </w:tc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PGSC0003DMG400005745</w:t>
            </w:r>
          </w:p>
        </w:tc>
        <w:tc>
          <w:tcPr>
            <w:tcW w:w="2002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0.86 </w:t>
            </w:r>
          </w:p>
        </w:tc>
        <w:tc>
          <w:tcPr>
            <w:tcW w:w="1938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0.03 </w:t>
            </w:r>
          </w:p>
        </w:tc>
        <w:tc>
          <w:tcPr>
            <w:tcW w:w="4866" w:type="dxa"/>
            <w:shd w:val="clear" w:color="auto" w:fill="auto"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Calcium-binding allergen Ole e8</w:t>
            </w:r>
          </w:p>
        </w:tc>
      </w:tr>
      <w:tr w:rsidR="001519E7" w:rsidRPr="00A0764F" w:rsidTr="001519E7">
        <w:trPr>
          <w:trHeight w:val="300"/>
        </w:trPr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PGSC0003DMG400000425</w:t>
            </w:r>
          </w:p>
        </w:tc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PGSC0003DMG400003119</w:t>
            </w:r>
          </w:p>
        </w:tc>
        <w:tc>
          <w:tcPr>
            <w:tcW w:w="2002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0.91 </w:t>
            </w:r>
          </w:p>
        </w:tc>
        <w:tc>
          <w:tcPr>
            <w:tcW w:w="1938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0.01 </w:t>
            </w:r>
          </w:p>
        </w:tc>
        <w:tc>
          <w:tcPr>
            <w:tcW w:w="4866" w:type="dxa"/>
            <w:shd w:val="clear" w:color="auto" w:fill="auto"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Fatty acid amide hydrolase-like isoform X1</w:t>
            </w:r>
          </w:p>
        </w:tc>
      </w:tr>
      <w:tr w:rsidR="001519E7" w:rsidRPr="00A0764F" w:rsidTr="001519E7">
        <w:trPr>
          <w:trHeight w:val="300"/>
        </w:trPr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PGSC0003DMG400000425</w:t>
            </w:r>
          </w:p>
        </w:tc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PGSC0003DMG400002236</w:t>
            </w:r>
          </w:p>
        </w:tc>
        <w:tc>
          <w:tcPr>
            <w:tcW w:w="2002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0.83 </w:t>
            </w:r>
          </w:p>
        </w:tc>
        <w:tc>
          <w:tcPr>
            <w:tcW w:w="1938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0.04 </w:t>
            </w:r>
          </w:p>
        </w:tc>
        <w:tc>
          <w:tcPr>
            <w:tcW w:w="4866" w:type="dxa"/>
            <w:shd w:val="clear" w:color="auto" w:fill="auto"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Probable glycosyltransferase At5g03795</w:t>
            </w:r>
          </w:p>
        </w:tc>
      </w:tr>
      <w:tr w:rsidR="001519E7" w:rsidRPr="00A0764F" w:rsidTr="001519E7">
        <w:trPr>
          <w:trHeight w:val="300"/>
        </w:trPr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PGSC0003DMG400000425</w:t>
            </w:r>
          </w:p>
        </w:tc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PGSC0003DMG400001624</w:t>
            </w:r>
          </w:p>
        </w:tc>
        <w:tc>
          <w:tcPr>
            <w:tcW w:w="2002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0.91 </w:t>
            </w:r>
          </w:p>
        </w:tc>
        <w:tc>
          <w:tcPr>
            <w:tcW w:w="1938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0.01 </w:t>
            </w:r>
          </w:p>
        </w:tc>
        <w:tc>
          <w:tcPr>
            <w:tcW w:w="4866" w:type="dxa"/>
            <w:shd w:val="clear" w:color="auto" w:fill="auto"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Dirigent protein 23-like</w:t>
            </w:r>
          </w:p>
        </w:tc>
      </w:tr>
      <w:tr w:rsidR="001519E7" w:rsidRPr="00A0764F" w:rsidTr="001519E7">
        <w:trPr>
          <w:trHeight w:val="300"/>
        </w:trPr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PGSC0003DMG400000425</w:t>
            </w:r>
          </w:p>
        </w:tc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PGSC0003DMG400000440</w:t>
            </w:r>
          </w:p>
        </w:tc>
        <w:tc>
          <w:tcPr>
            <w:tcW w:w="2002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0.84 </w:t>
            </w:r>
          </w:p>
        </w:tc>
        <w:tc>
          <w:tcPr>
            <w:tcW w:w="1938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0.03 </w:t>
            </w:r>
          </w:p>
        </w:tc>
        <w:tc>
          <w:tcPr>
            <w:tcW w:w="4866" w:type="dxa"/>
            <w:shd w:val="clear" w:color="auto" w:fill="auto"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Putative E3 ubiquitin-protein ligase XBAT31</w:t>
            </w:r>
          </w:p>
        </w:tc>
      </w:tr>
      <w:tr w:rsidR="001519E7" w:rsidRPr="00A0764F" w:rsidTr="001519E7">
        <w:trPr>
          <w:trHeight w:val="300"/>
        </w:trPr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PGSC0003DMG400000425</w:t>
            </w:r>
          </w:p>
        </w:tc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BGI_novel_G003388</w:t>
            </w:r>
          </w:p>
        </w:tc>
        <w:tc>
          <w:tcPr>
            <w:tcW w:w="2002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0.95 </w:t>
            </w:r>
          </w:p>
        </w:tc>
        <w:tc>
          <w:tcPr>
            <w:tcW w:w="1938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0.00 </w:t>
            </w:r>
          </w:p>
        </w:tc>
        <w:tc>
          <w:tcPr>
            <w:tcW w:w="4866" w:type="dxa"/>
            <w:shd w:val="clear" w:color="auto" w:fill="auto"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Aldehyde oxidase</w:t>
            </w:r>
          </w:p>
        </w:tc>
      </w:tr>
      <w:tr w:rsidR="001519E7" w:rsidRPr="00A0764F" w:rsidTr="001519E7">
        <w:trPr>
          <w:trHeight w:val="300"/>
        </w:trPr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PGSC0003DMG400000425</w:t>
            </w:r>
          </w:p>
        </w:tc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BGI_novel_G003350</w:t>
            </w:r>
          </w:p>
        </w:tc>
        <w:tc>
          <w:tcPr>
            <w:tcW w:w="2002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0.86 </w:t>
            </w:r>
          </w:p>
        </w:tc>
        <w:tc>
          <w:tcPr>
            <w:tcW w:w="1938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0.03 </w:t>
            </w:r>
          </w:p>
        </w:tc>
        <w:tc>
          <w:tcPr>
            <w:tcW w:w="4866" w:type="dxa"/>
            <w:shd w:val="clear" w:color="auto" w:fill="auto"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Xanthine dehydrogenase 1-like isoform X2</w:t>
            </w:r>
          </w:p>
        </w:tc>
      </w:tr>
      <w:tr w:rsidR="001519E7" w:rsidRPr="00A0764F" w:rsidTr="001519E7">
        <w:trPr>
          <w:trHeight w:val="300"/>
        </w:trPr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PGSC0003DMG400000425</w:t>
            </w:r>
          </w:p>
        </w:tc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BGI_novel_G003283</w:t>
            </w:r>
          </w:p>
        </w:tc>
        <w:tc>
          <w:tcPr>
            <w:tcW w:w="2002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0.90 </w:t>
            </w:r>
          </w:p>
        </w:tc>
        <w:tc>
          <w:tcPr>
            <w:tcW w:w="1938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0.02 </w:t>
            </w:r>
          </w:p>
        </w:tc>
        <w:tc>
          <w:tcPr>
            <w:tcW w:w="4866" w:type="dxa"/>
            <w:shd w:val="clear" w:color="auto" w:fill="auto"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Pentatricopeptide repeat-containing protein At4g33990</w:t>
            </w:r>
          </w:p>
        </w:tc>
      </w:tr>
      <w:tr w:rsidR="001519E7" w:rsidRPr="00A0764F" w:rsidTr="001519E7">
        <w:trPr>
          <w:trHeight w:val="300"/>
        </w:trPr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PGSC0003DMG400000425</w:t>
            </w:r>
          </w:p>
        </w:tc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BGI_novel_G002814</w:t>
            </w:r>
          </w:p>
        </w:tc>
        <w:tc>
          <w:tcPr>
            <w:tcW w:w="2002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−0.82 </w:t>
            </w:r>
          </w:p>
        </w:tc>
        <w:tc>
          <w:tcPr>
            <w:tcW w:w="1938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0.05 </w:t>
            </w:r>
          </w:p>
        </w:tc>
        <w:tc>
          <w:tcPr>
            <w:tcW w:w="4866" w:type="dxa"/>
            <w:shd w:val="clear" w:color="auto" w:fill="auto"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Uncharacterized protein LOC107005912 isoform X1</w:t>
            </w:r>
          </w:p>
        </w:tc>
      </w:tr>
      <w:tr w:rsidR="001519E7" w:rsidRPr="00A0764F" w:rsidTr="001519E7">
        <w:trPr>
          <w:trHeight w:val="300"/>
        </w:trPr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PGSC0003DMG400000425</w:t>
            </w:r>
          </w:p>
        </w:tc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BGI_novel_G002731</w:t>
            </w:r>
          </w:p>
        </w:tc>
        <w:tc>
          <w:tcPr>
            <w:tcW w:w="2002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0.85 </w:t>
            </w:r>
          </w:p>
        </w:tc>
        <w:tc>
          <w:tcPr>
            <w:tcW w:w="1938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0.03 </w:t>
            </w:r>
          </w:p>
        </w:tc>
        <w:tc>
          <w:tcPr>
            <w:tcW w:w="4866" w:type="dxa"/>
            <w:shd w:val="clear" w:color="auto" w:fill="auto"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Importin-11</w:t>
            </w:r>
          </w:p>
        </w:tc>
      </w:tr>
      <w:tr w:rsidR="001519E7" w:rsidRPr="00A0764F" w:rsidTr="001519E7">
        <w:trPr>
          <w:trHeight w:val="300"/>
        </w:trPr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PGSC0003DMG400000425</w:t>
            </w:r>
          </w:p>
        </w:tc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BGI_novel_G001954</w:t>
            </w:r>
          </w:p>
        </w:tc>
        <w:tc>
          <w:tcPr>
            <w:tcW w:w="2002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0.83 </w:t>
            </w:r>
          </w:p>
        </w:tc>
        <w:tc>
          <w:tcPr>
            <w:tcW w:w="1938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0.04 </w:t>
            </w:r>
          </w:p>
        </w:tc>
        <w:tc>
          <w:tcPr>
            <w:tcW w:w="4866" w:type="dxa"/>
            <w:shd w:val="clear" w:color="auto" w:fill="auto"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Ubiquitin carboxyl-terminal hydrolase 12-like</w:t>
            </w:r>
          </w:p>
        </w:tc>
      </w:tr>
      <w:tr w:rsidR="001519E7" w:rsidRPr="00A0764F" w:rsidTr="001519E7">
        <w:trPr>
          <w:trHeight w:val="300"/>
        </w:trPr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PGSC0003DMG400000425</w:t>
            </w:r>
          </w:p>
        </w:tc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BGI_novel_G001785</w:t>
            </w:r>
          </w:p>
        </w:tc>
        <w:tc>
          <w:tcPr>
            <w:tcW w:w="2002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0.89 </w:t>
            </w:r>
          </w:p>
        </w:tc>
        <w:tc>
          <w:tcPr>
            <w:tcW w:w="1938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0.02 </w:t>
            </w:r>
          </w:p>
        </w:tc>
        <w:tc>
          <w:tcPr>
            <w:tcW w:w="4866" w:type="dxa"/>
            <w:shd w:val="clear" w:color="auto" w:fill="auto"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Extracellular ribonuclease LE</w:t>
            </w:r>
          </w:p>
        </w:tc>
      </w:tr>
      <w:tr w:rsidR="001519E7" w:rsidRPr="00A0764F" w:rsidTr="001519E7">
        <w:trPr>
          <w:trHeight w:val="300"/>
        </w:trPr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PGSC0003DMG400000425</w:t>
            </w:r>
          </w:p>
        </w:tc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BGI_novel_G001032</w:t>
            </w:r>
          </w:p>
        </w:tc>
        <w:tc>
          <w:tcPr>
            <w:tcW w:w="2002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0.91 </w:t>
            </w:r>
          </w:p>
        </w:tc>
        <w:tc>
          <w:tcPr>
            <w:tcW w:w="1938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0.01 </w:t>
            </w:r>
          </w:p>
        </w:tc>
        <w:tc>
          <w:tcPr>
            <w:tcW w:w="4866" w:type="dxa"/>
            <w:shd w:val="clear" w:color="auto" w:fill="auto"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Uncharacterized protein LOC102601992</w:t>
            </w:r>
          </w:p>
        </w:tc>
      </w:tr>
      <w:tr w:rsidR="001519E7" w:rsidRPr="00A0764F" w:rsidTr="001519E7">
        <w:trPr>
          <w:trHeight w:val="300"/>
        </w:trPr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PGSC0003DMG400000425</w:t>
            </w:r>
          </w:p>
        </w:tc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BGI_novel_G000781</w:t>
            </w:r>
          </w:p>
        </w:tc>
        <w:tc>
          <w:tcPr>
            <w:tcW w:w="2002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−0.87 </w:t>
            </w:r>
          </w:p>
        </w:tc>
        <w:tc>
          <w:tcPr>
            <w:tcW w:w="1938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0.02 </w:t>
            </w:r>
          </w:p>
        </w:tc>
        <w:tc>
          <w:tcPr>
            <w:tcW w:w="4866" w:type="dxa"/>
            <w:shd w:val="clear" w:color="auto" w:fill="auto"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Kinesin-related protein 4 isoform X4</w:t>
            </w:r>
          </w:p>
        </w:tc>
      </w:tr>
      <w:tr w:rsidR="001519E7" w:rsidRPr="00A0764F" w:rsidTr="001519E7">
        <w:trPr>
          <w:trHeight w:val="300"/>
        </w:trPr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PGSC0003DMG400000425</w:t>
            </w:r>
          </w:p>
        </w:tc>
        <w:tc>
          <w:tcPr>
            <w:tcW w:w="2597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BGI_novel_G000694</w:t>
            </w:r>
          </w:p>
        </w:tc>
        <w:tc>
          <w:tcPr>
            <w:tcW w:w="2002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0.94 </w:t>
            </w:r>
          </w:p>
        </w:tc>
        <w:tc>
          <w:tcPr>
            <w:tcW w:w="1938" w:type="dxa"/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0.00 </w:t>
            </w:r>
          </w:p>
        </w:tc>
        <w:tc>
          <w:tcPr>
            <w:tcW w:w="4866" w:type="dxa"/>
            <w:shd w:val="clear" w:color="auto" w:fill="auto"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WD repeat-containing protein 48</w:t>
            </w:r>
          </w:p>
        </w:tc>
      </w:tr>
      <w:tr w:rsidR="001519E7" w:rsidRPr="00A0764F" w:rsidTr="001519E7">
        <w:trPr>
          <w:trHeight w:val="315"/>
        </w:trPr>
        <w:tc>
          <w:tcPr>
            <w:tcW w:w="2597" w:type="dxa"/>
            <w:tcBorders>
              <w:bottom w:val="single" w:sz="8" w:space="0" w:color="000000"/>
            </w:tcBorders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PGSC0003DMG400000425</w:t>
            </w:r>
          </w:p>
        </w:tc>
        <w:tc>
          <w:tcPr>
            <w:tcW w:w="2597" w:type="dxa"/>
            <w:tcBorders>
              <w:bottom w:val="single" w:sz="8" w:space="0" w:color="000000"/>
            </w:tcBorders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BGI_novel_G000169</w:t>
            </w:r>
          </w:p>
        </w:tc>
        <w:tc>
          <w:tcPr>
            <w:tcW w:w="2002" w:type="dxa"/>
            <w:tcBorders>
              <w:bottom w:val="single" w:sz="8" w:space="0" w:color="000000"/>
            </w:tcBorders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−0.86 </w:t>
            </w:r>
          </w:p>
        </w:tc>
        <w:tc>
          <w:tcPr>
            <w:tcW w:w="1938" w:type="dxa"/>
            <w:tcBorders>
              <w:bottom w:val="single" w:sz="8" w:space="0" w:color="000000"/>
            </w:tcBorders>
            <w:shd w:val="clear" w:color="auto" w:fill="auto"/>
            <w:noWrap/>
            <w:hideMark/>
          </w:tcPr>
          <w:p w:rsidR="001519E7" w:rsidRPr="00A0764F" w:rsidRDefault="001519E7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0.03 </w:t>
            </w:r>
          </w:p>
        </w:tc>
        <w:tc>
          <w:tcPr>
            <w:tcW w:w="4866" w:type="dxa"/>
            <w:tcBorders>
              <w:bottom w:val="single" w:sz="8" w:space="0" w:color="000000"/>
            </w:tcBorders>
            <w:shd w:val="clear" w:color="auto" w:fill="auto"/>
            <w:hideMark/>
          </w:tcPr>
          <w:p w:rsidR="001519E7" w:rsidRPr="00A0764F" w:rsidRDefault="001519E7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0764F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Putative polyprotein</w:t>
            </w:r>
          </w:p>
        </w:tc>
      </w:tr>
    </w:tbl>
    <w:p w:rsidR="001519E7" w:rsidRDefault="001519E7" w:rsidP="001519E7">
      <w:pPr>
        <w:widowControl w:val="0"/>
        <w:adjustRightInd/>
        <w:snapToGrid/>
        <w:spacing w:after="0" w:line="360" w:lineRule="auto"/>
        <w:jc w:val="center"/>
        <w:rPr>
          <w:rFonts w:ascii="Times New Roman" w:eastAsia="宋体" w:hAnsi="Times New Roman"/>
          <w:bCs/>
          <w:sz w:val="20"/>
          <w:szCs w:val="24"/>
        </w:rPr>
      </w:pPr>
    </w:p>
    <w:sectPr w:rsidR="001519E7" w:rsidSect="001519E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5301" w:rsidRDefault="00405301" w:rsidP="0025451B">
      <w:pPr>
        <w:spacing w:after="0"/>
      </w:pPr>
      <w:r>
        <w:separator/>
      </w:r>
    </w:p>
  </w:endnote>
  <w:endnote w:type="continuationSeparator" w:id="1">
    <w:p w:rsidR="00405301" w:rsidRDefault="00405301" w:rsidP="0025451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5301" w:rsidRDefault="00405301" w:rsidP="0025451B">
      <w:pPr>
        <w:spacing w:after="0"/>
      </w:pPr>
      <w:r>
        <w:separator/>
      </w:r>
    </w:p>
  </w:footnote>
  <w:footnote w:type="continuationSeparator" w:id="1">
    <w:p w:rsidR="00405301" w:rsidRDefault="00405301" w:rsidP="0025451B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519E7"/>
    <w:rsid w:val="00082FA5"/>
    <w:rsid w:val="001519E7"/>
    <w:rsid w:val="001C187B"/>
    <w:rsid w:val="0025451B"/>
    <w:rsid w:val="00405301"/>
    <w:rsid w:val="005D4192"/>
    <w:rsid w:val="005F3C7D"/>
    <w:rsid w:val="00670377"/>
    <w:rsid w:val="00787429"/>
    <w:rsid w:val="008F202C"/>
    <w:rsid w:val="00925EA5"/>
    <w:rsid w:val="009B6CC5"/>
    <w:rsid w:val="00A0764F"/>
    <w:rsid w:val="00A1408E"/>
    <w:rsid w:val="00AB4252"/>
    <w:rsid w:val="00C667BC"/>
    <w:rsid w:val="00CC3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9E7"/>
    <w:pPr>
      <w:adjustRightInd w:val="0"/>
      <w:snapToGrid w:val="0"/>
      <w:spacing w:after="200"/>
    </w:pPr>
    <w:rPr>
      <w:rFonts w:ascii="Tahoma" w:eastAsia="微软雅黑" w:hAnsi="Tahoma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5451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5451B"/>
    <w:rPr>
      <w:rFonts w:ascii="Tahoma" w:eastAsia="微软雅黑" w:hAnsi="Tahoma" w:cs="Times New Roman"/>
      <w:kern w:val="0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5451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5451B"/>
    <w:rPr>
      <w:rFonts w:ascii="Tahoma" w:eastAsia="微软雅黑" w:hAnsi="Tahoma" w:cs="Times New Roman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946</Words>
  <Characters>5396</Characters>
  <Application>Microsoft Office Word</Application>
  <DocSecurity>0</DocSecurity>
  <Lines>44</Lines>
  <Paragraphs>12</Paragraphs>
  <ScaleCrop>false</ScaleCrop>
  <Company>Microsoft</Company>
  <LinksUpToDate>false</LinksUpToDate>
  <CharactersWithSpaces>6330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4</cp:revision>
  <dcterms:created xsi:type="dcterms:W3CDTF">2021-09-04T07:51:00Z</dcterms:created>
  <dcterms:modified xsi:type="dcterms:W3CDTF">2021-09-15T06:35:00Z</dcterms:modified>
</cp:coreProperties>
</file>