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B35E7" w14:textId="28ACFA48" w:rsidR="009957D1" w:rsidRPr="00D31212" w:rsidRDefault="00484904" w:rsidP="009957D1">
      <w:pPr>
        <w:rPr>
          <w:b/>
          <w:lang w:val="en-US"/>
        </w:rPr>
      </w:pPr>
      <w:r>
        <w:rPr>
          <w:b/>
          <w:lang w:val="en-US"/>
        </w:rPr>
        <w:t>Supplementary file S</w:t>
      </w:r>
      <w:bookmarkStart w:id="0" w:name="_GoBack"/>
      <w:bookmarkEnd w:id="0"/>
      <w:r w:rsidR="00AE470F" w:rsidRPr="00D31212">
        <w:rPr>
          <w:b/>
          <w:lang w:val="en-US"/>
        </w:rPr>
        <w:t>5</w:t>
      </w:r>
      <w:r w:rsidR="008E3D3C" w:rsidRPr="00D31212">
        <w:rPr>
          <w:b/>
          <w:lang w:val="en-US"/>
        </w:rPr>
        <w:t>: GRADE table.</w:t>
      </w:r>
    </w:p>
    <w:p w14:paraId="5B9FB47C" w14:textId="77777777" w:rsidR="00EA5066" w:rsidRPr="00D31212" w:rsidRDefault="0008227D" w:rsidP="009957D1">
      <w:pPr>
        <w:rPr>
          <w:sz w:val="20"/>
          <w:szCs w:val="20"/>
          <w:lang w:val="en-US"/>
        </w:rPr>
      </w:pPr>
      <w:r w:rsidRPr="00D31212">
        <w:rPr>
          <w:sz w:val="20"/>
          <w:szCs w:val="20"/>
          <w:lang w:val="en-US"/>
        </w:rPr>
        <w:t xml:space="preserve">GRADE table for the </w:t>
      </w:r>
      <w:r w:rsidR="00C616CD" w:rsidRPr="00D31212">
        <w:rPr>
          <w:sz w:val="20"/>
          <w:szCs w:val="20"/>
          <w:lang w:val="en-US"/>
        </w:rPr>
        <w:t>outcome measures</w:t>
      </w:r>
      <w:r w:rsidRPr="00D31212">
        <w:rPr>
          <w:sz w:val="20"/>
          <w:szCs w:val="20"/>
          <w:lang w:val="en-US"/>
        </w:rPr>
        <w:t xml:space="preserve"> with an assessment of the five factors  (risk of bias, inconsistency, indirectness, imprecision, and publication bias) determining the quality of evidence. These five factors can be possible reasons to rate down the quality of the evidence and determine the final GRADE level of evidence. </w:t>
      </w:r>
      <w:proofErr w:type="gramStart"/>
      <w:r w:rsidRPr="00D31212">
        <w:rPr>
          <w:sz w:val="20"/>
          <w:szCs w:val="20"/>
          <w:lang w:val="en-US"/>
        </w:rPr>
        <w:t>The clinical question, and thus radiograph, for which the study qualified is also indicated.</w:t>
      </w:r>
      <w:proofErr w:type="gramEnd"/>
      <w:r w:rsidRPr="00D31212">
        <w:rPr>
          <w:sz w:val="20"/>
          <w:szCs w:val="20"/>
          <w:lang w:val="en-US"/>
        </w:rPr>
        <w:t xml:space="preserve"> According to the GRADE method, as applied, randomized trials start off with GRADE level HIGH and can get rated down one or more levels. Observational studies start off with GRADE level LOW. If there is no rating down, it stays LOW, but if any rating down occurs, it becomes VERY LOW. Upgrading is possible, but rare and di</w:t>
      </w:r>
      <w:r w:rsidR="00CB769D" w:rsidRPr="00D31212">
        <w:rPr>
          <w:sz w:val="20"/>
          <w:szCs w:val="20"/>
          <w:lang w:val="en-US"/>
        </w:rPr>
        <w:t>d not occur in this guideline</w:t>
      </w:r>
      <w:r w:rsidR="000D65BB" w:rsidRPr="00D31212">
        <w:rPr>
          <w:sz w:val="20"/>
          <w:szCs w:val="20"/>
          <w:vertAlign w:val="superscript"/>
          <w:lang w:val="en-US"/>
        </w:rPr>
        <w:t>10</w:t>
      </w:r>
      <w:r w:rsidR="00CB769D" w:rsidRPr="00D31212">
        <w:rPr>
          <w:sz w:val="20"/>
          <w:szCs w:val="20"/>
          <w:lang w:val="en-US"/>
        </w:rPr>
        <w:t>. </w:t>
      </w:r>
    </w:p>
    <w:tbl>
      <w:tblPr>
        <w:tblStyle w:val="Tabelraster"/>
        <w:tblpPr w:leftFromText="141" w:rightFromText="141" w:vertAnchor="page" w:horzAnchor="margin" w:tblpXSpec="center" w:tblpY="3061"/>
        <w:tblW w:w="13675" w:type="dxa"/>
        <w:tblLayout w:type="fixed"/>
        <w:tblLook w:val="04A0" w:firstRow="1" w:lastRow="0" w:firstColumn="1" w:lastColumn="0" w:noHBand="0" w:noVBand="1"/>
      </w:tblPr>
      <w:tblGrid>
        <w:gridCol w:w="2235"/>
        <w:gridCol w:w="2693"/>
        <w:gridCol w:w="1417"/>
        <w:gridCol w:w="1843"/>
        <w:gridCol w:w="1736"/>
        <w:gridCol w:w="1241"/>
        <w:gridCol w:w="1258"/>
        <w:gridCol w:w="10"/>
        <w:gridCol w:w="1242"/>
      </w:tblGrid>
      <w:tr w:rsidR="00F256CE" w:rsidRPr="00D31212" w14:paraId="3249724E" w14:textId="77777777" w:rsidTr="00CB769D">
        <w:tc>
          <w:tcPr>
            <w:tcW w:w="2235" w:type="dxa"/>
            <w:shd w:val="clear" w:color="auto" w:fill="D9D9D9" w:themeFill="background1" w:themeFillShade="D9"/>
          </w:tcPr>
          <w:p w14:paraId="18DBE386" w14:textId="77777777" w:rsidR="00F256CE" w:rsidRPr="00D31212" w:rsidRDefault="00AC77EE" w:rsidP="00EC191B">
            <w:pPr>
              <w:jc w:val="left"/>
              <w:rPr>
                <w:rFonts w:asciiTheme="minorHAnsi" w:hAnsiTheme="minorHAnsi"/>
                <w:b/>
                <w:sz w:val="20"/>
                <w:szCs w:val="20"/>
                <w:lang w:val="en-US"/>
              </w:rPr>
            </w:pPr>
            <w:r w:rsidRPr="00D31212">
              <w:rPr>
                <w:rFonts w:asciiTheme="minorHAnsi" w:hAnsiTheme="minorHAnsi"/>
                <w:b/>
                <w:sz w:val="20"/>
                <w:szCs w:val="20"/>
                <w:lang w:val="en-US"/>
              </w:rPr>
              <w:t>Clinical question (#) &amp; o</w:t>
            </w:r>
            <w:r w:rsidR="00F256CE" w:rsidRPr="00D31212">
              <w:rPr>
                <w:rFonts w:asciiTheme="minorHAnsi" w:hAnsiTheme="minorHAnsi"/>
                <w:b/>
                <w:sz w:val="20"/>
                <w:szCs w:val="20"/>
                <w:lang w:val="en-US"/>
              </w:rPr>
              <w:t xml:space="preserve">utcome measure </w:t>
            </w:r>
          </w:p>
        </w:tc>
        <w:tc>
          <w:tcPr>
            <w:tcW w:w="2693" w:type="dxa"/>
            <w:shd w:val="clear" w:color="auto" w:fill="D9D9D9" w:themeFill="background1" w:themeFillShade="D9"/>
          </w:tcPr>
          <w:p w14:paraId="46B4436D" w14:textId="77777777" w:rsidR="003B0210" w:rsidRPr="00D31212" w:rsidRDefault="00F256CE" w:rsidP="0050691F">
            <w:pPr>
              <w:rPr>
                <w:rFonts w:asciiTheme="minorHAnsi" w:hAnsiTheme="minorHAnsi"/>
                <w:b/>
                <w:sz w:val="20"/>
                <w:szCs w:val="20"/>
                <w:lang w:val="en-US"/>
              </w:rPr>
            </w:pPr>
            <w:r w:rsidRPr="00D31212">
              <w:rPr>
                <w:rFonts w:asciiTheme="minorHAnsi" w:hAnsiTheme="minorHAnsi"/>
                <w:b/>
                <w:sz w:val="20"/>
                <w:szCs w:val="20"/>
                <w:lang w:val="en-US"/>
              </w:rPr>
              <w:t xml:space="preserve">Limitations in study design </w:t>
            </w:r>
          </w:p>
          <w:p w14:paraId="0C8B8BD6" w14:textId="77777777" w:rsidR="003B0210" w:rsidRPr="00D31212" w:rsidRDefault="003B0210" w:rsidP="003B0210">
            <w:pPr>
              <w:rPr>
                <w:rFonts w:asciiTheme="minorHAnsi" w:hAnsiTheme="minorHAnsi"/>
                <w:sz w:val="20"/>
                <w:szCs w:val="20"/>
                <w:lang w:val="en-US"/>
              </w:rPr>
            </w:pPr>
          </w:p>
          <w:p w14:paraId="60803F0C" w14:textId="77777777" w:rsidR="00F256CE" w:rsidRPr="00D31212" w:rsidRDefault="00F256CE" w:rsidP="003B0210">
            <w:pPr>
              <w:jc w:val="right"/>
              <w:rPr>
                <w:rFonts w:asciiTheme="minorHAnsi" w:hAnsiTheme="minorHAnsi"/>
                <w:sz w:val="20"/>
                <w:szCs w:val="20"/>
                <w:lang w:val="en-US"/>
              </w:rPr>
            </w:pPr>
          </w:p>
        </w:tc>
        <w:tc>
          <w:tcPr>
            <w:tcW w:w="1417" w:type="dxa"/>
            <w:shd w:val="clear" w:color="auto" w:fill="D9D9D9" w:themeFill="background1" w:themeFillShade="D9"/>
          </w:tcPr>
          <w:p w14:paraId="32FF92F1" w14:textId="77777777" w:rsidR="00F256CE" w:rsidRPr="00D31212" w:rsidRDefault="00F256CE" w:rsidP="0050691F">
            <w:pPr>
              <w:rPr>
                <w:rFonts w:asciiTheme="minorHAnsi" w:hAnsiTheme="minorHAnsi"/>
                <w:b/>
                <w:sz w:val="20"/>
                <w:szCs w:val="20"/>
                <w:lang w:val="en-US"/>
              </w:rPr>
            </w:pPr>
            <w:r w:rsidRPr="00D31212">
              <w:rPr>
                <w:rFonts w:asciiTheme="minorHAnsi" w:hAnsiTheme="minorHAnsi"/>
                <w:b/>
                <w:sz w:val="20"/>
                <w:szCs w:val="20"/>
                <w:lang w:val="en-US"/>
              </w:rPr>
              <w:t xml:space="preserve">Inconsistency </w:t>
            </w:r>
          </w:p>
        </w:tc>
        <w:tc>
          <w:tcPr>
            <w:tcW w:w="1843" w:type="dxa"/>
            <w:shd w:val="clear" w:color="auto" w:fill="D9D9D9" w:themeFill="background1" w:themeFillShade="D9"/>
          </w:tcPr>
          <w:p w14:paraId="11B4EA64" w14:textId="77777777" w:rsidR="00F256CE" w:rsidRPr="00D31212" w:rsidRDefault="00F256CE" w:rsidP="0050691F">
            <w:pPr>
              <w:rPr>
                <w:rFonts w:asciiTheme="minorHAnsi" w:hAnsiTheme="minorHAnsi"/>
                <w:b/>
                <w:sz w:val="20"/>
                <w:szCs w:val="20"/>
              </w:rPr>
            </w:pPr>
            <w:proofErr w:type="spellStart"/>
            <w:r w:rsidRPr="00D31212">
              <w:rPr>
                <w:rFonts w:asciiTheme="minorHAnsi" w:hAnsiTheme="minorHAnsi"/>
                <w:b/>
                <w:sz w:val="20"/>
                <w:szCs w:val="20"/>
              </w:rPr>
              <w:t>Indirectness</w:t>
            </w:r>
            <w:proofErr w:type="spellEnd"/>
            <w:r w:rsidRPr="00D31212">
              <w:rPr>
                <w:rFonts w:asciiTheme="minorHAnsi" w:hAnsiTheme="minorHAnsi"/>
                <w:b/>
                <w:sz w:val="20"/>
                <w:szCs w:val="20"/>
              </w:rPr>
              <w:t xml:space="preserve"> </w:t>
            </w:r>
          </w:p>
        </w:tc>
        <w:tc>
          <w:tcPr>
            <w:tcW w:w="1736" w:type="dxa"/>
            <w:shd w:val="clear" w:color="auto" w:fill="D9D9D9" w:themeFill="background1" w:themeFillShade="D9"/>
          </w:tcPr>
          <w:p w14:paraId="6490B2B3" w14:textId="77777777" w:rsidR="00F256CE" w:rsidRPr="00D31212" w:rsidRDefault="00F256CE" w:rsidP="0050691F">
            <w:pPr>
              <w:rPr>
                <w:rFonts w:asciiTheme="minorHAnsi" w:hAnsiTheme="minorHAnsi"/>
                <w:b/>
                <w:sz w:val="20"/>
                <w:szCs w:val="20"/>
                <w:lang w:val="en-US"/>
              </w:rPr>
            </w:pPr>
            <w:r w:rsidRPr="00D31212">
              <w:rPr>
                <w:rFonts w:asciiTheme="minorHAnsi" w:hAnsiTheme="minorHAnsi"/>
                <w:b/>
                <w:sz w:val="20"/>
                <w:szCs w:val="20"/>
                <w:lang w:val="en-US"/>
              </w:rPr>
              <w:t xml:space="preserve">Imprecision </w:t>
            </w:r>
          </w:p>
        </w:tc>
        <w:tc>
          <w:tcPr>
            <w:tcW w:w="1241" w:type="dxa"/>
            <w:shd w:val="clear" w:color="auto" w:fill="D9D9D9" w:themeFill="background1" w:themeFillShade="D9"/>
          </w:tcPr>
          <w:p w14:paraId="1E247BF5" w14:textId="77777777" w:rsidR="00F256CE" w:rsidRPr="00D31212" w:rsidRDefault="00F256CE" w:rsidP="0050691F">
            <w:pPr>
              <w:rPr>
                <w:rFonts w:asciiTheme="minorHAnsi" w:hAnsiTheme="minorHAnsi"/>
                <w:b/>
                <w:sz w:val="20"/>
                <w:szCs w:val="20"/>
                <w:lang w:val="en-US"/>
              </w:rPr>
            </w:pPr>
            <w:r w:rsidRPr="00D31212">
              <w:rPr>
                <w:rFonts w:asciiTheme="minorHAnsi" w:hAnsiTheme="minorHAnsi"/>
                <w:b/>
                <w:sz w:val="20"/>
                <w:szCs w:val="20"/>
                <w:lang w:val="en-US"/>
              </w:rPr>
              <w:t>Publication Bias</w:t>
            </w:r>
          </w:p>
        </w:tc>
        <w:tc>
          <w:tcPr>
            <w:tcW w:w="1258" w:type="dxa"/>
            <w:shd w:val="clear" w:color="auto" w:fill="D9D9D9" w:themeFill="background1" w:themeFillShade="D9"/>
          </w:tcPr>
          <w:p w14:paraId="78B4344D" w14:textId="77777777" w:rsidR="00F256CE" w:rsidRPr="00D31212" w:rsidRDefault="00F256CE" w:rsidP="00CB769D">
            <w:pPr>
              <w:jc w:val="center"/>
              <w:rPr>
                <w:rFonts w:asciiTheme="minorHAnsi" w:hAnsiTheme="minorHAnsi"/>
                <w:b/>
                <w:sz w:val="20"/>
                <w:szCs w:val="20"/>
                <w:lang w:val="en-US"/>
              </w:rPr>
            </w:pPr>
            <w:r w:rsidRPr="00D31212">
              <w:rPr>
                <w:rFonts w:asciiTheme="minorHAnsi" w:hAnsiTheme="minorHAnsi"/>
                <w:b/>
                <w:sz w:val="20"/>
                <w:szCs w:val="20"/>
                <w:lang w:val="en-US"/>
              </w:rPr>
              <w:t>GRADE level of evidence</w:t>
            </w:r>
          </w:p>
        </w:tc>
        <w:tc>
          <w:tcPr>
            <w:tcW w:w="1252" w:type="dxa"/>
            <w:gridSpan w:val="2"/>
            <w:shd w:val="clear" w:color="auto" w:fill="D9D9D9" w:themeFill="background1" w:themeFillShade="D9"/>
          </w:tcPr>
          <w:p w14:paraId="3447670F" w14:textId="77777777" w:rsidR="00F256CE" w:rsidRPr="00D31212" w:rsidRDefault="00F256CE" w:rsidP="0050691F">
            <w:pPr>
              <w:rPr>
                <w:rFonts w:asciiTheme="minorHAnsi" w:hAnsiTheme="minorHAnsi"/>
                <w:b/>
                <w:sz w:val="20"/>
                <w:szCs w:val="20"/>
                <w:lang w:val="en-US"/>
              </w:rPr>
            </w:pPr>
            <w:r w:rsidRPr="00D31212">
              <w:rPr>
                <w:rFonts w:asciiTheme="minorHAnsi" w:hAnsiTheme="minorHAnsi"/>
                <w:b/>
                <w:sz w:val="20"/>
                <w:szCs w:val="20"/>
                <w:lang w:val="en-US"/>
              </w:rPr>
              <w:t xml:space="preserve">References </w:t>
            </w:r>
            <w:r w:rsidRPr="00D31212">
              <w:rPr>
                <w:rFonts w:asciiTheme="minorHAnsi" w:hAnsiTheme="minorHAnsi"/>
                <w:sz w:val="20"/>
                <w:szCs w:val="20"/>
                <w:lang w:val="en-US"/>
              </w:rPr>
              <w:t>(first author, year)</w:t>
            </w:r>
          </w:p>
        </w:tc>
      </w:tr>
      <w:tr w:rsidR="00F256CE" w:rsidRPr="00D31212" w14:paraId="6F2DD743"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B2FB98" w14:textId="77777777" w:rsidR="00F256CE" w:rsidRPr="00D31212" w:rsidRDefault="00685494" w:rsidP="00AC33EF">
            <w:pPr>
              <w:tabs>
                <w:tab w:val="center" w:pos="651"/>
                <w:tab w:val="left" w:pos="1035"/>
              </w:tabs>
              <w:jc w:val="left"/>
              <w:rPr>
                <w:rFonts w:asciiTheme="minorHAnsi" w:hAnsiTheme="minorHAnsi"/>
                <w:sz w:val="20"/>
                <w:szCs w:val="20"/>
                <w:lang w:val="en-US" w:eastAsia="en-US"/>
              </w:rPr>
            </w:pPr>
            <w:r w:rsidRPr="00D31212">
              <w:rPr>
                <w:rFonts w:asciiTheme="minorHAnsi" w:hAnsiTheme="minorHAnsi"/>
                <w:sz w:val="20"/>
                <w:szCs w:val="20"/>
                <w:lang w:val="en-US"/>
              </w:rPr>
              <w:t>CQ#1</w:t>
            </w:r>
            <w:r w:rsidR="00AC33EF" w:rsidRPr="00D31212">
              <w:rPr>
                <w:rFonts w:asciiTheme="minorHAnsi" w:hAnsiTheme="minorHAnsi"/>
                <w:sz w:val="20"/>
                <w:szCs w:val="20"/>
                <w:lang w:val="en-US"/>
              </w:rPr>
              <w:t>.1</w:t>
            </w:r>
            <w:r w:rsidRPr="00D31212">
              <w:rPr>
                <w:rFonts w:asciiTheme="minorHAnsi" w:hAnsiTheme="minorHAnsi"/>
                <w:sz w:val="20"/>
                <w:szCs w:val="20"/>
                <w:lang w:val="en-US"/>
              </w:rPr>
              <w:t xml:space="preserve"> </w:t>
            </w:r>
            <w:r w:rsidR="00AC33EF" w:rsidRPr="00D31212">
              <w:rPr>
                <w:sz w:val="20"/>
                <w:szCs w:val="20"/>
                <w:lang w:val="en-US"/>
              </w:rPr>
              <w:t>Adapting a diagnosis and treatment plan, based on OPT findings</w:t>
            </w:r>
          </w:p>
        </w:tc>
        <w:tc>
          <w:tcPr>
            <w:tcW w:w="2693" w:type="dxa"/>
            <w:tcBorders>
              <w:top w:val="single" w:sz="4" w:space="0" w:color="auto"/>
              <w:left w:val="single" w:sz="4" w:space="0" w:color="auto"/>
              <w:bottom w:val="single" w:sz="4" w:space="0" w:color="auto"/>
              <w:right w:val="single" w:sz="4" w:space="0" w:color="auto"/>
            </w:tcBorders>
            <w:hideMark/>
          </w:tcPr>
          <w:p w14:paraId="5B6AC737" w14:textId="77777777" w:rsidR="00F256CE" w:rsidRPr="00D31212" w:rsidRDefault="00F256CE" w:rsidP="0050691F">
            <w:pPr>
              <w:jc w:val="center"/>
              <w:rPr>
                <w:rFonts w:asciiTheme="minorHAnsi" w:hAnsiTheme="minorHAnsi" w:cstheme="minorBidi"/>
                <w:sz w:val="20"/>
                <w:szCs w:val="20"/>
                <w:lang w:val="en-US"/>
              </w:rPr>
            </w:pPr>
            <w:r w:rsidRPr="00D31212">
              <w:rPr>
                <w:rFonts w:asciiTheme="minorHAnsi" w:hAnsiTheme="minorHAnsi"/>
                <w:sz w:val="20"/>
                <w:szCs w:val="20"/>
                <w:lang w:val="en-US"/>
              </w:rPr>
              <w:t>0</w:t>
            </w:r>
          </w:p>
          <w:p w14:paraId="2A697062" w14:textId="77777777" w:rsidR="00F256CE" w:rsidRPr="00D31212" w:rsidRDefault="00F256CE" w:rsidP="00685494">
            <w:pPr>
              <w:rPr>
                <w:rFonts w:asciiTheme="minorHAnsi" w:hAnsiTheme="minorHAnsi"/>
                <w:sz w:val="20"/>
                <w:szCs w:val="20"/>
                <w:lang w:val="en-US" w:eastAsia="en-US"/>
              </w:rPr>
            </w:pPr>
          </w:p>
        </w:tc>
        <w:tc>
          <w:tcPr>
            <w:tcW w:w="1417" w:type="dxa"/>
            <w:tcBorders>
              <w:top w:val="single" w:sz="4" w:space="0" w:color="auto"/>
              <w:left w:val="single" w:sz="4" w:space="0" w:color="auto"/>
              <w:bottom w:val="single" w:sz="4" w:space="0" w:color="auto"/>
              <w:right w:val="single" w:sz="4" w:space="0" w:color="auto"/>
            </w:tcBorders>
            <w:hideMark/>
          </w:tcPr>
          <w:p w14:paraId="2A092C8E" w14:textId="77777777" w:rsidR="00F256CE" w:rsidRPr="00D31212" w:rsidRDefault="00F256CE" w:rsidP="0050691F">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3CFF0BF8" w14:textId="77777777" w:rsidR="00F256CE" w:rsidRPr="00D31212" w:rsidRDefault="00F256CE" w:rsidP="0050691F">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1F7AEE68" w14:textId="77777777" w:rsidR="00F256CE" w:rsidRPr="00D31212" w:rsidRDefault="00F256CE" w:rsidP="0050691F">
            <w:pPr>
              <w:jc w:val="center"/>
              <w:rPr>
                <w:rFonts w:asciiTheme="minorHAnsi" w:hAnsiTheme="minorHAnsi" w:cstheme="minorBidi"/>
                <w:sz w:val="20"/>
                <w:szCs w:val="20"/>
                <w:lang w:val="en-US"/>
              </w:rPr>
            </w:pPr>
            <w:r w:rsidRPr="00D31212">
              <w:rPr>
                <w:rFonts w:asciiTheme="minorHAnsi" w:hAnsiTheme="minorHAnsi"/>
                <w:sz w:val="20"/>
                <w:szCs w:val="20"/>
                <w:lang w:val="en-US"/>
              </w:rPr>
              <w:t>-2</w:t>
            </w:r>
          </w:p>
          <w:p w14:paraId="4A18BFEE" w14:textId="77777777" w:rsidR="00F256CE" w:rsidRPr="00D31212" w:rsidRDefault="00F256CE" w:rsidP="0050691F">
            <w:pPr>
              <w:jc w:val="center"/>
              <w:rPr>
                <w:rFonts w:asciiTheme="minorHAnsi" w:hAnsiTheme="minorHAnsi"/>
                <w:sz w:val="20"/>
                <w:szCs w:val="20"/>
                <w:lang w:val="en-US" w:eastAsia="en-US"/>
              </w:rPr>
            </w:pPr>
            <w:r w:rsidRPr="00D31212">
              <w:rPr>
                <w:rFonts w:asciiTheme="minorHAnsi" w:hAnsiTheme="minorHAnsi"/>
                <w:sz w:val="20"/>
                <w:szCs w:val="20"/>
                <w:lang w:val="en-US"/>
              </w:rPr>
              <w:t>Insufficient information on outcome measure and low number of participants</w:t>
            </w:r>
          </w:p>
        </w:tc>
        <w:tc>
          <w:tcPr>
            <w:tcW w:w="1241" w:type="dxa"/>
            <w:tcBorders>
              <w:top w:val="single" w:sz="4" w:space="0" w:color="auto"/>
              <w:left w:val="single" w:sz="4" w:space="0" w:color="auto"/>
              <w:bottom w:val="single" w:sz="4" w:space="0" w:color="auto"/>
              <w:right w:val="single" w:sz="4" w:space="0" w:color="auto"/>
            </w:tcBorders>
            <w:hideMark/>
          </w:tcPr>
          <w:p w14:paraId="3287F77C" w14:textId="77777777" w:rsidR="00F256CE" w:rsidRPr="00D31212" w:rsidRDefault="00F256CE" w:rsidP="0050691F">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58" w:type="dxa"/>
            <w:tcBorders>
              <w:top w:val="single" w:sz="4" w:space="0" w:color="auto"/>
              <w:left w:val="single" w:sz="4" w:space="0" w:color="auto"/>
              <w:bottom w:val="single" w:sz="4" w:space="0" w:color="auto"/>
              <w:right w:val="single" w:sz="4" w:space="0" w:color="auto"/>
            </w:tcBorders>
            <w:hideMark/>
          </w:tcPr>
          <w:p w14:paraId="252E2AB6" w14:textId="77777777" w:rsidR="00F256CE" w:rsidRPr="00D31212" w:rsidRDefault="00F256CE" w:rsidP="0050691F">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52" w:type="dxa"/>
            <w:gridSpan w:val="2"/>
            <w:tcBorders>
              <w:top w:val="single" w:sz="4" w:space="0" w:color="auto"/>
              <w:left w:val="single" w:sz="4" w:space="0" w:color="auto"/>
              <w:bottom w:val="single" w:sz="4" w:space="0" w:color="auto"/>
              <w:right w:val="single" w:sz="4" w:space="0" w:color="auto"/>
            </w:tcBorders>
          </w:tcPr>
          <w:p w14:paraId="772959B6" w14:textId="77777777" w:rsidR="00F256CE" w:rsidRPr="00D31212" w:rsidRDefault="00F256CE" w:rsidP="0050691F">
            <w:pPr>
              <w:jc w:val="center"/>
              <w:rPr>
                <w:rFonts w:asciiTheme="minorHAnsi" w:hAnsiTheme="minorHAnsi" w:cstheme="minorBidi"/>
                <w:sz w:val="20"/>
                <w:szCs w:val="20"/>
                <w:lang w:val="en-US"/>
              </w:rPr>
            </w:pPr>
            <w:proofErr w:type="spellStart"/>
            <w:r w:rsidRPr="00D31212">
              <w:rPr>
                <w:rFonts w:asciiTheme="minorHAnsi" w:hAnsiTheme="minorHAnsi"/>
                <w:sz w:val="20"/>
                <w:szCs w:val="20"/>
                <w:lang w:val="en-US"/>
              </w:rPr>
              <w:t>Bruks</w:t>
            </w:r>
            <w:proofErr w:type="spellEnd"/>
            <w:r w:rsidR="00554420" w:rsidRPr="00D31212">
              <w:rPr>
                <w:rFonts w:asciiTheme="minorHAnsi" w:hAnsiTheme="minorHAnsi"/>
                <w:sz w:val="20"/>
                <w:szCs w:val="20"/>
                <w:lang w:val="en-US"/>
              </w:rPr>
              <w:t>, 199</w:t>
            </w:r>
            <w:r w:rsidR="008E3D3C" w:rsidRPr="00D31212">
              <w:rPr>
                <w:rFonts w:asciiTheme="minorHAnsi" w:hAnsiTheme="minorHAnsi"/>
                <w:sz w:val="20"/>
                <w:szCs w:val="20"/>
                <w:lang w:val="en-US"/>
              </w:rPr>
              <w:t>9</w:t>
            </w:r>
            <w:r w:rsidR="00CB769D" w:rsidRPr="00D31212">
              <w:rPr>
                <w:sz w:val="20"/>
                <w:szCs w:val="20"/>
                <w:vertAlign w:val="superscript"/>
                <w:lang w:val="en-US"/>
              </w:rPr>
              <w:t>1</w:t>
            </w:r>
            <w:r w:rsidR="000D65BB" w:rsidRPr="00D31212">
              <w:rPr>
                <w:sz w:val="20"/>
                <w:szCs w:val="20"/>
                <w:vertAlign w:val="superscript"/>
                <w:lang w:val="en-US"/>
              </w:rPr>
              <w:t>8</w:t>
            </w:r>
          </w:p>
          <w:p w14:paraId="086393E8" w14:textId="77777777" w:rsidR="00F256CE" w:rsidRPr="00D31212" w:rsidRDefault="00F256CE" w:rsidP="0050691F">
            <w:pPr>
              <w:jc w:val="center"/>
              <w:rPr>
                <w:rFonts w:asciiTheme="minorHAnsi" w:hAnsiTheme="minorHAnsi"/>
                <w:sz w:val="20"/>
                <w:szCs w:val="20"/>
                <w:lang w:val="en-US" w:eastAsia="en-US"/>
              </w:rPr>
            </w:pPr>
          </w:p>
        </w:tc>
      </w:tr>
      <w:tr w:rsidR="00685494" w:rsidRPr="00D31212" w14:paraId="4AC7209D"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A81715" w14:textId="77777777" w:rsidR="00AC33EF" w:rsidRPr="00D31212" w:rsidRDefault="00685494" w:rsidP="00AC33EF">
            <w:pPr>
              <w:jc w:val="left"/>
              <w:rPr>
                <w:rFonts w:asciiTheme="minorHAnsi" w:hAnsiTheme="minorHAnsi"/>
                <w:sz w:val="20"/>
                <w:szCs w:val="20"/>
                <w:lang w:val="en-US"/>
              </w:rPr>
            </w:pPr>
            <w:r w:rsidRPr="00D31212">
              <w:rPr>
                <w:rFonts w:asciiTheme="minorHAnsi" w:hAnsiTheme="minorHAnsi"/>
                <w:sz w:val="20"/>
                <w:szCs w:val="20"/>
                <w:lang w:val="en-US"/>
              </w:rPr>
              <w:t>CQ#1</w:t>
            </w:r>
            <w:r w:rsidR="00AC33EF" w:rsidRPr="00D31212">
              <w:rPr>
                <w:rFonts w:asciiTheme="minorHAnsi" w:hAnsiTheme="minorHAnsi"/>
                <w:sz w:val="20"/>
                <w:szCs w:val="20"/>
                <w:lang w:val="en-US"/>
              </w:rPr>
              <w:t xml:space="preserve">.2 </w:t>
            </w:r>
            <w:r w:rsidR="00A10D8D" w:rsidRPr="00D31212">
              <w:rPr>
                <w:sz w:val="20"/>
                <w:szCs w:val="20"/>
                <w:lang w:val="en-US"/>
              </w:rPr>
              <w:t xml:space="preserve">Detecting tooth anomalies, based on </w:t>
            </w:r>
            <w:r w:rsidR="00AC33EF" w:rsidRPr="00D31212">
              <w:rPr>
                <w:sz w:val="20"/>
                <w:szCs w:val="20"/>
                <w:lang w:val="en-US"/>
              </w:rPr>
              <w:t xml:space="preserve">OPT </w:t>
            </w:r>
          </w:p>
          <w:p w14:paraId="678A5047" w14:textId="77777777" w:rsidR="00AC33EF" w:rsidRPr="00D31212" w:rsidRDefault="00AC33EF" w:rsidP="00AC33EF">
            <w:pPr>
              <w:jc w:val="left"/>
              <w:rPr>
                <w:rFonts w:asciiTheme="minorHAnsi" w:hAnsiTheme="minorHAnsi"/>
                <w:sz w:val="20"/>
                <w:szCs w:val="20"/>
                <w:lang w:val="en-US" w:eastAsia="en-US"/>
              </w:rPr>
            </w:pPr>
          </w:p>
        </w:tc>
        <w:tc>
          <w:tcPr>
            <w:tcW w:w="2693" w:type="dxa"/>
            <w:tcBorders>
              <w:top w:val="single" w:sz="4" w:space="0" w:color="auto"/>
              <w:left w:val="single" w:sz="4" w:space="0" w:color="auto"/>
              <w:bottom w:val="single" w:sz="4" w:space="0" w:color="auto"/>
              <w:right w:val="single" w:sz="4" w:space="0" w:color="auto"/>
            </w:tcBorders>
            <w:hideMark/>
          </w:tcPr>
          <w:p w14:paraId="403690DB" w14:textId="77777777" w:rsidR="00685494" w:rsidRPr="00D31212" w:rsidRDefault="00685494" w:rsidP="00685494">
            <w:pPr>
              <w:jc w:val="cente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085FEBF7" w14:textId="77777777" w:rsidR="00685494" w:rsidRPr="00D31212" w:rsidRDefault="00685494" w:rsidP="00685494">
            <w:pPr>
              <w:jc w:val="center"/>
              <w:rPr>
                <w:rFonts w:asciiTheme="minorHAnsi" w:hAnsiTheme="minorHAnsi" w:cstheme="minorBidi"/>
                <w:sz w:val="20"/>
                <w:szCs w:val="20"/>
                <w:lang w:val="en-US"/>
              </w:rPr>
            </w:pPr>
            <w:r w:rsidRPr="00D31212">
              <w:rPr>
                <w:rFonts w:asciiTheme="minorHAnsi" w:hAnsiTheme="minorHAnsi"/>
                <w:sz w:val="20"/>
                <w:szCs w:val="20"/>
                <w:lang w:val="en-US"/>
              </w:rPr>
              <w:t>0</w:t>
            </w:r>
          </w:p>
          <w:p w14:paraId="62EC245E" w14:textId="77777777" w:rsidR="00685494" w:rsidRPr="00D31212" w:rsidRDefault="00685494" w:rsidP="00685494">
            <w:pPr>
              <w:jc w:val="center"/>
              <w:rPr>
                <w:rFonts w:asciiTheme="minorHAnsi" w:hAnsiTheme="minorHAnsi"/>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83C087C" w14:textId="77777777" w:rsidR="00685494" w:rsidRPr="00D31212" w:rsidRDefault="00685494" w:rsidP="006854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521E4AD2" w14:textId="77777777" w:rsidR="00685494" w:rsidRPr="00D31212" w:rsidRDefault="00685494" w:rsidP="006854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41" w:type="dxa"/>
            <w:tcBorders>
              <w:top w:val="single" w:sz="4" w:space="0" w:color="auto"/>
              <w:left w:val="single" w:sz="4" w:space="0" w:color="auto"/>
              <w:bottom w:val="single" w:sz="4" w:space="0" w:color="auto"/>
              <w:right w:val="single" w:sz="4" w:space="0" w:color="auto"/>
            </w:tcBorders>
            <w:hideMark/>
          </w:tcPr>
          <w:p w14:paraId="6F2948F5" w14:textId="77777777" w:rsidR="00685494" w:rsidRPr="00D31212" w:rsidRDefault="00685494" w:rsidP="00685494">
            <w:pPr>
              <w:jc w:val="center"/>
              <w:rPr>
                <w:rFonts w:asciiTheme="minorHAnsi" w:hAnsiTheme="minorHAnsi"/>
                <w:sz w:val="20"/>
                <w:szCs w:val="20"/>
                <w:lang w:eastAsia="en-US"/>
              </w:rPr>
            </w:pPr>
            <w:r w:rsidRPr="00D31212">
              <w:rPr>
                <w:rFonts w:asciiTheme="minorHAnsi" w:hAnsiTheme="minorHAnsi"/>
                <w:sz w:val="20"/>
                <w:szCs w:val="20"/>
              </w:rPr>
              <w:t>0</w:t>
            </w:r>
          </w:p>
        </w:tc>
        <w:tc>
          <w:tcPr>
            <w:tcW w:w="1258" w:type="dxa"/>
            <w:tcBorders>
              <w:top w:val="single" w:sz="4" w:space="0" w:color="auto"/>
              <w:left w:val="single" w:sz="4" w:space="0" w:color="auto"/>
              <w:bottom w:val="single" w:sz="4" w:space="0" w:color="auto"/>
              <w:right w:val="single" w:sz="4" w:space="0" w:color="auto"/>
            </w:tcBorders>
            <w:hideMark/>
          </w:tcPr>
          <w:p w14:paraId="1DE0C3B6" w14:textId="77777777" w:rsidR="00685494" w:rsidRPr="00D31212" w:rsidRDefault="00685494" w:rsidP="00685494">
            <w:pPr>
              <w:jc w:val="center"/>
              <w:rPr>
                <w:rFonts w:asciiTheme="minorHAnsi" w:hAnsiTheme="minorHAnsi"/>
                <w:sz w:val="20"/>
                <w:szCs w:val="20"/>
                <w:lang w:eastAsia="en-US"/>
              </w:rPr>
            </w:pPr>
            <w:r w:rsidRPr="00D31212">
              <w:rPr>
                <w:rFonts w:asciiTheme="minorHAnsi" w:hAnsiTheme="minorHAnsi"/>
                <w:sz w:val="20"/>
                <w:szCs w:val="20"/>
              </w:rPr>
              <w:t>LOW</w:t>
            </w:r>
          </w:p>
        </w:tc>
        <w:tc>
          <w:tcPr>
            <w:tcW w:w="1252" w:type="dxa"/>
            <w:gridSpan w:val="2"/>
            <w:tcBorders>
              <w:top w:val="single" w:sz="4" w:space="0" w:color="auto"/>
              <w:left w:val="single" w:sz="4" w:space="0" w:color="auto"/>
              <w:bottom w:val="single" w:sz="4" w:space="0" w:color="auto"/>
              <w:right w:val="single" w:sz="4" w:space="0" w:color="auto"/>
            </w:tcBorders>
            <w:hideMark/>
          </w:tcPr>
          <w:p w14:paraId="52C0D563" w14:textId="77777777" w:rsidR="00685494" w:rsidRPr="00D31212" w:rsidRDefault="00685494" w:rsidP="00685494">
            <w:pPr>
              <w:jc w:val="center"/>
              <w:rPr>
                <w:rFonts w:asciiTheme="minorHAnsi" w:hAnsiTheme="minorHAnsi"/>
                <w:sz w:val="20"/>
                <w:szCs w:val="20"/>
                <w:lang w:eastAsia="en-US"/>
              </w:rPr>
            </w:pPr>
            <w:proofErr w:type="spellStart"/>
            <w:r w:rsidRPr="00D31212">
              <w:rPr>
                <w:rFonts w:asciiTheme="minorHAnsi" w:hAnsiTheme="minorHAnsi"/>
                <w:sz w:val="20"/>
                <w:szCs w:val="20"/>
              </w:rPr>
              <w:t>Mattick</w:t>
            </w:r>
            <w:proofErr w:type="spellEnd"/>
            <w:r w:rsidRPr="00D31212">
              <w:rPr>
                <w:rFonts w:asciiTheme="minorHAnsi" w:hAnsiTheme="minorHAnsi"/>
                <w:sz w:val="20"/>
                <w:szCs w:val="20"/>
              </w:rPr>
              <w:t>, 1999</w:t>
            </w:r>
            <w:r w:rsidR="00CB769D" w:rsidRPr="00D31212">
              <w:rPr>
                <w:sz w:val="20"/>
                <w:szCs w:val="20"/>
                <w:vertAlign w:val="superscript"/>
                <w:lang w:val="en-US"/>
              </w:rPr>
              <w:t>1</w:t>
            </w:r>
            <w:r w:rsidR="000D65BB" w:rsidRPr="00D31212">
              <w:rPr>
                <w:sz w:val="20"/>
                <w:szCs w:val="20"/>
                <w:vertAlign w:val="superscript"/>
                <w:lang w:val="en-US"/>
              </w:rPr>
              <w:t>9</w:t>
            </w:r>
          </w:p>
        </w:tc>
      </w:tr>
      <w:tr w:rsidR="00BF7DA9" w:rsidRPr="00D31212" w14:paraId="5B5745CB" w14:textId="77777777" w:rsidTr="004D4594">
        <w:tc>
          <w:tcPr>
            <w:tcW w:w="2235" w:type="dxa"/>
            <w:shd w:val="clear" w:color="auto" w:fill="D9D9D9" w:themeFill="background1" w:themeFillShade="D9"/>
          </w:tcPr>
          <w:p w14:paraId="543B0538" w14:textId="77777777" w:rsidR="00BF7DA9" w:rsidRPr="00D31212" w:rsidRDefault="00BF7DA9" w:rsidP="00982990">
            <w:pPr>
              <w:jc w:val="left"/>
              <w:rPr>
                <w:rFonts w:asciiTheme="minorHAnsi" w:hAnsiTheme="minorHAnsi"/>
                <w:sz w:val="20"/>
                <w:szCs w:val="20"/>
                <w:lang w:val="en-US"/>
              </w:rPr>
            </w:pPr>
            <w:r w:rsidRPr="00D31212">
              <w:rPr>
                <w:rFonts w:asciiTheme="minorHAnsi" w:hAnsiTheme="minorHAnsi"/>
                <w:sz w:val="20"/>
                <w:szCs w:val="20"/>
                <w:lang w:val="en-US"/>
              </w:rPr>
              <w:t xml:space="preserve">CQ#2.1 </w:t>
            </w:r>
            <w:r w:rsidR="00982990" w:rsidRPr="00D31212">
              <w:rPr>
                <w:rFonts w:asciiTheme="minorHAnsi" w:hAnsiTheme="minorHAnsi"/>
                <w:sz w:val="20"/>
                <w:szCs w:val="20"/>
                <w:lang w:val="en-US"/>
              </w:rPr>
              <w:t xml:space="preserve">Change of </w:t>
            </w:r>
            <w:r w:rsidRPr="00D31212">
              <w:rPr>
                <w:rFonts w:asciiTheme="minorHAnsi" w:hAnsiTheme="minorHAnsi"/>
                <w:sz w:val="20"/>
                <w:szCs w:val="20"/>
                <w:lang w:val="en-US"/>
              </w:rPr>
              <w:t>treatment plan</w:t>
            </w:r>
            <w:r w:rsidRPr="00D31212">
              <w:rPr>
                <w:sz w:val="20"/>
                <w:szCs w:val="20"/>
                <w:lang w:val="en-US"/>
              </w:rPr>
              <w:t>, based on LC</w:t>
            </w:r>
          </w:p>
        </w:tc>
        <w:tc>
          <w:tcPr>
            <w:tcW w:w="2693" w:type="dxa"/>
          </w:tcPr>
          <w:p w14:paraId="77441B8B"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Pr>
          <w:p w14:paraId="0AE19A69"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843" w:type="dxa"/>
          </w:tcPr>
          <w:p w14:paraId="0BED6BD0"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-1</w:t>
            </w:r>
          </w:p>
          <w:p w14:paraId="2E4DD0D9"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Set of diagnostic records is different</w:t>
            </w:r>
          </w:p>
        </w:tc>
        <w:tc>
          <w:tcPr>
            <w:tcW w:w="1736" w:type="dxa"/>
          </w:tcPr>
          <w:p w14:paraId="7A51D6D7"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-2</w:t>
            </w:r>
          </w:p>
          <w:p w14:paraId="30ABF748"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Insufficient information on outcome measure and low number of participants</w:t>
            </w:r>
          </w:p>
        </w:tc>
        <w:tc>
          <w:tcPr>
            <w:tcW w:w="1241" w:type="dxa"/>
          </w:tcPr>
          <w:p w14:paraId="503A64B0"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258" w:type="dxa"/>
          </w:tcPr>
          <w:p w14:paraId="6B35A47A"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lang w:val="en-US"/>
              </w:rPr>
              <w:t>V</w:t>
            </w:r>
            <w:r w:rsidRPr="00D31212">
              <w:rPr>
                <w:rFonts w:asciiTheme="minorHAnsi" w:hAnsiTheme="minorHAnsi"/>
                <w:sz w:val="20"/>
                <w:szCs w:val="20"/>
              </w:rPr>
              <w:t>ERY LOW</w:t>
            </w:r>
          </w:p>
        </w:tc>
        <w:tc>
          <w:tcPr>
            <w:tcW w:w="1252" w:type="dxa"/>
            <w:gridSpan w:val="2"/>
          </w:tcPr>
          <w:p w14:paraId="03F3D5C8" w14:textId="77777777" w:rsidR="00BF7DA9" w:rsidRPr="00D31212" w:rsidRDefault="00BF7DA9" w:rsidP="00BF7DA9">
            <w:pPr>
              <w:jc w:val="center"/>
              <w:rPr>
                <w:rFonts w:asciiTheme="minorHAnsi" w:hAnsiTheme="minorHAnsi"/>
                <w:sz w:val="20"/>
                <w:szCs w:val="20"/>
              </w:rPr>
            </w:pPr>
            <w:proofErr w:type="spellStart"/>
            <w:r w:rsidRPr="00D31212">
              <w:rPr>
                <w:rFonts w:asciiTheme="minorHAnsi" w:hAnsiTheme="minorHAnsi"/>
                <w:sz w:val="20"/>
                <w:szCs w:val="20"/>
              </w:rPr>
              <w:t>Bruks</w:t>
            </w:r>
            <w:proofErr w:type="spellEnd"/>
            <w:r w:rsidRPr="00D31212">
              <w:rPr>
                <w:rFonts w:asciiTheme="minorHAnsi" w:hAnsiTheme="minorHAnsi"/>
                <w:sz w:val="20"/>
                <w:szCs w:val="20"/>
              </w:rPr>
              <w:t>, 1999</w:t>
            </w:r>
            <w:r w:rsidRPr="00D31212">
              <w:rPr>
                <w:sz w:val="20"/>
                <w:szCs w:val="20"/>
                <w:vertAlign w:val="superscript"/>
                <w:lang w:val="en-US"/>
              </w:rPr>
              <w:t>1</w:t>
            </w:r>
            <w:r w:rsidR="000D65BB" w:rsidRPr="00D31212">
              <w:rPr>
                <w:sz w:val="20"/>
                <w:szCs w:val="20"/>
                <w:vertAlign w:val="superscript"/>
                <w:lang w:val="en-US"/>
              </w:rPr>
              <w:t>8</w:t>
            </w:r>
          </w:p>
          <w:p w14:paraId="3C5D1E11"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Nijkamp, 2008</w:t>
            </w:r>
            <w:r w:rsidRPr="00D31212">
              <w:rPr>
                <w:sz w:val="20"/>
                <w:szCs w:val="20"/>
                <w:vertAlign w:val="superscript"/>
                <w:lang w:val="en-US"/>
              </w:rPr>
              <w:t>6</w:t>
            </w:r>
          </w:p>
        </w:tc>
      </w:tr>
      <w:tr w:rsidR="00685494" w:rsidRPr="00D31212" w14:paraId="225D9512" w14:textId="77777777" w:rsidTr="00CB769D">
        <w:tc>
          <w:tcPr>
            <w:tcW w:w="2235" w:type="dxa"/>
            <w:shd w:val="clear" w:color="auto" w:fill="D9D9D9" w:themeFill="background1" w:themeFillShade="D9"/>
          </w:tcPr>
          <w:p w14:paraId="3E1D71DC" w14:textId="77777777" w:rsidR="00685494" w:rsidRPr="00D31212" w:rsidRDefault="00685494" w:rsidP="004108D1">
            <w:pPr>
              <w:jc w:val="left"/>
              <w:rPr>
                <w:rFonts w:asciiTheme="minorHAnsi" w:hAnsiTheme="minorHAnsi"/>
                <w:sz w:val="20"/>
                <w:szCs w:val="20"/>
                <w:lang w:val="en-US"/>
              </w:rPr>
            </w:pPr>
            <w:r w:rsidRPr="00D31212">
              <w:rPr>
                <w:rFonts w:asciiTheme="minorHAnsi" w:hAnsiTheme="minorHAnsi"/>
                <w:sz w:val="20"/>
                <w:szCs w:val="20"/>
                <w:lang w:val="en-US"/>
              </w:rPr>
              <w:t>CQ#2</w:t>
            </w:r>
            <w:r w:rsidR="00AC33EF" w:rsidRPr="00D31212">
              <w:rPr>
                <w:rFonts w:asciiTheme="minorHAnsi" w:hAnsiTheme="minorHAnsi"/>
                <w:sz w:val="20"/>
                <w:szCs w:val="20"/>
                <w:lang w:val="en-US"/>
              </w:rPr>
              <w:t>.2</w:t>
            </w:r>
            <w:r w:rsidRPr="00D31212">
              <w:rPr>
                <w:rFonts w:asciiTheme="minorHAnsi" w:hAnsiTheme="minorHAnsi"/>
                <w:sz w:val="20"/>
                <w:szCs w:val="20"/>
                <w:lang w:val="en-US"/>
              </w:rPr>
              <w:t xml:space="preserve"> </w:t>
            </w:r>
            <w:r w:rsidR="00982990" w:rsidRPr="00D31212">
              <w:rPr>
                <w:rFonts w:asciiTheme="minorHAnsi" w:hAnsiTheme="minorHAnsi"/>
                <w:sz w:val="20"/>
                <w:szCs w:val="20"/>
                <w:lang w:val="en-US"/>
              </w:rPr>
              <w:t>Change of t</w:t>
            </w:r>
            <w:r w:rsidRPr="00D31212">
              <w:rPr>
                <w:rFonts w:asciiTheme="minorHAnsi" w:hAnsiTheme="minorHAnsi"/>
                <w:sz w:val="20"/>
                <w:szCs w:val="20"/>
                <w:lang w:val="en-US"/>
              </w:rPr>
              <w:t xml:space="preserve">reatment </w:t>
            </w:r>
            <w:r w:rsidR="00982990" w:rsidRPr="00D31212">
              <w:rPr>
                <w:rFonts w:asciiTheme="minorHAnsi" w:hAnsiTheme="minorHAnsi"/>
                <w:sz w:val="20"/>
                <w:szCs w:val="20"/>
                <w:lang w:val="en-US"/>
              </w:rPr>
              <w:t xml:space="preserve">plan </w:t>
            </w:r>
            <w:r w:rsidRPr="00D31212">
              <w:rPr>
                <w:rFonts w:asciiTheme="minorHAnsi" w:hAnsiTheme="minorHAnsi"/>
                <w:sz w:val="20"/>
                <w:szCs w:val="20"/>
                <w:lang w:val="en-US"/>
              </w:rPr>
              <w:t>involving an extraction/non-extraction decision</w:t>
            </w:r>
            <w:r w:rsidR="00AC33EF" w:rsidRPr="00D31212">
              <w:rPr>
                <w:sz w:val="20"/>
                <w:szCs w:val="20"/>
                <w:lang w:val="en-US"/>
              </w:rPr>
              <w:t>, based on LC</w:t>
            </w:r>
          </w:p>
        </w:tc>
        <w:tc>
          <w:tcPr>
            <w:tcW w:w="2693" w:type="dxa"/>
          </w:tcPr>
          <w:p w14:paraId="0AA5DB18" w14:textId="77777777" w:rsidR="00685494" w:rsidRPr="00D31212" w:rsidRDefault="00685494" w:rsidP="00685494">
            <w:pPr>
              <w:jc w:val="center"/>
              <w:rPr>
                <w:lang w:val="en-US"/>
              </w:rPr>
            </w:pPr>
            <w:r w:rsidRPr="00D31212">
              <w:rPr>
                <w:rFonts w:asciiTheme="minorHAnsi" w:hAnsiTheme="minorHAnsi"/>
                <w:sz w:val="20"/>
                <w:szCs w:val="20"/>
                <w:lang w:val="en-US"/>
              </w:rPr>
              <w:t>0</w:t>
            </w:r>
          </w:p>
        </w:tc>
        <w:tc>
          <w:tcPr>
            <w:tcW w:w="1417" w:type="dxa"/>
          </w:tcPr>
          <w:p w14:paraId="17D2D6DA"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 xml:space="preserve">-1 </w:t>
            </w:r>
          </w:p>
          <w:p w14:paraId="0E892657"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There is inconsistency of results</w:t>
            </w:r>
          </w:p>
        </w:tc>
        <w:tc>
          <w:tcPr>
            <w:tcW w:w="1843" w:type="dxa"/>
          </w:tcPr>
          <w:p w14:paraId="3E909379"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-1</w:t>
            </w:r>
          </w:p>
          <w:p w14:paraId="4B7667D1"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Set of diagnostic records is different</w:t>
            </w:r>
          </w:p>
        </w:tc>
        <w:tc>
          <w:tcPr>
            <w:tcW w:w="1736" w:type="dxa"/>
          </w:tcPr>
          <w:p w14:paraId="1879951E"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-2</w:t>
            </w:r>
          </w:p>
          <w:p w14:paraId="0B5A71B9"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Very low number of participants</w:t>
            </w:r>
          </w:p>
        </w:tc>
        <w:tc>
          <w:tcPr>
            <w:tcW w:w="1241" w:type="dxa"/>
          </w:tcPr>
          <w:p w14:paraId="27C9872C"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258" w:type="dxa"/>
          </w:tcPr>
          <w:p w14:paraId="795368F7" w14:textId="77777777" w:rsidR="00685494" w:rsidRPr="00D31212" w:rsidRDefault="00685494" w:rsidP="00685494">
            <w:pPr>
              <w:jc w:val="center"/>
              <w:rPr>
                <w:rFonts w:asciiTheme="minorHAnsi" w:hAnsiTheme="minorHAnsi"/>
                <w:sz w:val="20"/>
                <w:szCs w:val="20"/>
                <w:lang w:val="en-US"/>
              </w:rPr>
            </w:pPr>
            <w:r w:rsidRPr="00D31212">
              <w:rPr>
                <w:rFonts w:asciiTheme="minorHAnsi" w:hAnsiTheme="minorHAnsi"/>
                <w:sz w:val="20"/>
                <w:szCs w:val="20"/>
                <w:lang w:val="en-US"/>
              </w:rPr>
              <w:t>VERY LOW</w:t>
            </w:r>
          </w:p>
        </w:tc>
        <w:tc>
          <w:tcPr>
            <w:tcW w:w="1252" w:type="dxa"/>
            <w:gridSpan w:val="2"/>
          </w:tcPr>
          <w:p w14:paraId="0FEEBE99" w14:textId="77777777" w:rsidR="00685494" w:rsidRPr="00D31212" w:rsidRDefault="00685494" w:rsidP="00685494">
            <w:pPr>
              <w:jc w:val="center"/>
              <w:rPr>
                <w:rFonts w:asciiTheme="minorHAnsi" w:hAnsiTheme="minorHAnsi"/>
                <w:sz w:val="20"/>
                <w:szCs w:val="20"/>
              </w:rPr>
            </w:pPr>
            <w:proofErr w:type="spellStart"/>
            <w:r w:rsidRPr="00D31212">
              <w:rPr>
                <w:rFonts w:asciiTheme="minorHAnsi" w:hAnsiTheme="minorHAnsi"/>
                <w:sz w:val="20"/>
                <w:szCs w:val="20"/>
              </w:rPr>
              <w:t>Devereux</w:t>
            </w:r>
            <w:proofErr w:type="spellEnd"/>
            <w:r w:rsidRPr="00D31212">
              <w:rPr>
                <w:rFonts w:asciiTheme="minorHAnsi" w:hAnsiTheme="minorHAnsi"/>
                <w:sz w:val="20"/>
                <w:szCs w:val="20"/>
              </w:rPr>
              <w:t>, 2011</w:t>
            </w:r>
            <w:r w:rsidR="00CB769D" w:rsidRPr="00D31212">
              <w:rPr>
                <w:sz w:val="20"/>
                <w:szCs w:val="20"/>
                <w:vertAlign w:val="superscript"/>
                <w:lang w:val="en-US"/>
              </w:rPr>
              <w:t>3</w:t>
            </w:r>
          </w:p>
          <w:p w14:paraId="5512B897" w14:textId="77777777" w:rsidR="00685494" w:rsidRPr="00D31212" w:rsidRDefault="00685494" w:rsidP="00685494">
            <w:pPr>
              <w:jc w:val="center"/>
              <w:rPr>
                <w:rFonts w:asciiTheme="minorHAnsi" w:hAnsiTheme="minorHAnsi"/>
                <w:sz w:val="20"/>
                <w:szCs w:val="20"/>
              </w:rPr>
            </w:pPr>
            <w:proofErr w:type="spellStart"/>
            <w:r w:rsidRPr="00D31212">
              <w:rPr>
                <w:rFonts w:asciiTheme="minorHAnsi" w:hAnsiTheme="minorHAnsi"/>
                <w:sz w:val="20"/>
                <w:szCs w:val="20"/>
              </w:rPr>
              <w:t>Durao</w:t>
            </w:r>
            <w:proofErr w:type="spellEnd"/>
            <w:r w:rsidRPr="00D31212">
              <w:rPr>
                <w:rFonts w:asciiTheme="minorHAnsi" w:hAnsiTheme="minorHAnsi"/>
                <w:sz w:val="20"/>
                <w:szCs w:val="20"/>
              </w:rPr>
              <w:t>, 2015</w:t>
            </w:r>
            <w:r w:rsidR="00CB769D" w:rsidRPr="00D31212">
              <w:rPr>
                <w:sz w:val="20"/>
                <w:szCs w:val="20"/>
                <w:vertAlign w:val="superscript"/>
                <w:lang w:val="en-US"/>
              </w:rPr>
              <w:t>5</w:t>
            </w:r>
          </w:p>
          <w:p w14:paraId="4A405DDC" w14:textId="77777777" w:rsidR="00685494" w:rsidRPr="00D31212" w:rsidRDefault="00685494" w:rsidP="00685494">
            <w:pPr>
              <w:jc w:val="center"/>
              <w:rPr>
                <w:rFonts w:asciiTheme="minorHAnsi" w:hAnsiTheme="minorHAnsi"/>
                <w:sz w:val="20"/>
                <w:szCs w:val="20"/>
              </w:rPr>
            </w:pPr>
            <w:proofErr w:type="spellStart"/>
            <w:r w:rsidRPr="00D31212">
              <w:rPr>
                <w:rFonts w:asciiTheme="minorHAnsi" w:hAnsiTheme="minorHAnsi"/>
                <w:sz w:val="20"/>
                <w:szCs w:val="20"/>
              </w:rPr>
              <w:t>Pae</w:t>
            </w:r>
            <w:proofErr w:type="spellEnd"/>
            <w:r w:rsidRPr="00D31212">
              <w:rPr>
                <w:rFonts w:asciiTheme="minorHAnsi" w:hAnsiTheme="minorHAnsi"/>
                <w:sz w:val="20"/>
                <w:szCs w:val="20"/>
              </w:rPr>
              <w:t>, 2001</w:t>
            </w:r>
            <w:r w:rsidR="000D65BB" w:rsidRPr="00D31212">
              <w:rPr>
                <w:sz w:val="20"/>
                <w:szCs w:val="20"/>
                <w:vertAlign w:val="superscript"/>
                <w:lang w:val="en-US"/>
              </w:rPr>
              <w:t>20</w:t>
            </w:r>
          </w:p>
        </w:tc>
      </w:tr>
      <w:tr w:rsidR="00BF7DA9" w:rsidRPr="00D31212" w14:paraId="4702498D" w14:textId="77777777" w:rsidTr="004D4594">
        <w:tc>
          <w:tcPr>
            <w:tcW w:w="2235" w:type="dxa"/>
            <w:shd w:val="clear" w:color="auto" w:fill="D9D9D9" w:themeFill="background1" w:themeFillShade="D9"/>
          </w:tcPr>
          <w:p w14:paraId="7B2C8656" w14:textId="77777777" w:rsidR="00BF7DA9" w:rsidRPr="00D31212" w:rsidRDefault="00BF7DA9" w:rsidP="00BF7DA9">
            <w:pPr>
              <w:jc w:val="left"/>
              <w:rPr>
                <w:rFonts w:asciiTheme="minorHAnsi" w:hAnsiTheme="minorHAnsi"/>
                <w:sz w:val="20"/>
                <w:szCs w:val="20"/>
                <w:lang w:val="en-US"/>
              </w:rPr>
            </w:pPr>
            <w:r w:rsidRPr="00D31212">
              <w:rPr>
                <w:rFonts w:asciiTheme="minorHAnsi" w:hAnsiTheme="minorHAnsi"/>
                <w:sz w:val="20"/>
                <w:szCs w:val="20"/>
                <w:lang w:val="en-US"/>
              </w:rPr>
              <w:t xml:space="preserve">CQ#2.3 </w:t>
            </w:r>
            <w:r w:rsidR="00982990" w:rsidRPr="00D31212">
              <w:rPr>
                <w:rFonts w:asciiTheme="minorHAnsi" w:hAnsiTheme="minorHAnsi"/>
                <w:sz w:val="20"/>
                <w:szCs w:val="20"/>
                <w:lang w:val="en-US"/>
              </w:rPr>
              <w:t>Change of t</w:t>
            </w:r>
            <w:r w:rsidRPr="00D31212">
              <w:rPr>
                <w:rFonts w:asciiTheme="minorHAnsi" w:hAnsiTheme="minorHAnsi"/>
                <w:sz w:val="20"/>
                <w:szCs w:val="20"/>
                <w:lang w:val="en-US"/>
              </w:rPr>
              <w:t xml:space="preserve">reatment </w:t>
            </w:r>
            <w:r w:rsidR="00982990" w:rsidRPr="00D31212">
              <w:rPr>
                <w:rFonts w:asciiTheme="minorHAnsi" w:hAnsiTheme="minorHAnsi"/>
                <w:sz w:val="20"/>
                <w:szCs w:val="20"/>
                <w:lang w:val="en-US"/>
              </w:rPr>
              <w:t xml:space="preserve">plan </w:t>
            </w:r>
            <w:r w:rsidRPr="00D31212">
              <w:rPr>
                <w:rFonts w:asciiTheme="minorHAnsi" w:hAnsiTheme="minorHAnsi"/>
                <w:sz w:val="20"/>
                <w:szCs w:val="20"/>
                <w:lang w:val="en-US"/>
              </w:rPr>
              <w:t>involving growth modification</w:t>
            </w:r>
            <w:r w:rsidRPr="00D31212">
              <w:rPr>
                <w:sz w:val="20"/>
                <w:szCs w:val="20"/>
                <w:lang w:val="en-US"/>
              </w:rPr>
              <w:t>, based on LC</w:t>
            </w:r>
          </w:p>
        </w:tc>
        <w:tc>
          <w:tcPr>
            <w:tcW w:w="2693" w:type="dxa"/>
          </w:tcPr>
          <w:p w14:paraId="762A9749"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Pr>
          <w:p w14:paraId="5AFACA12"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843" w:type="dxa"/>
          </w:tcPr>
          <w:p w14:paraId="62270CCC"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-1</w:t>
            </w:r>
          </w:p>
          <w:p w14:paraId="0F22DC68"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Set of diagnostic records is different</w:t>
            </w:r>
          </w:p>
        </w:tc>
        <w:tc>
          <w:tcPr>
            <w:tcW w:w="1736" w:type="dxa"/>
          </w:tcPr>
          <w:p w14:paraId="476E43A5"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-2</w:t>
            </w:r>
          </w:p>
          <w:p w14:paraId="6C25DDD1"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Very low number of participants</w:t>
            </w:r>
          </w:p>
        </w:tc>
        <w:tc>
          <w:tcPr>
            <w:tcW w:w="1241" w:type="dxa"/>
          </w:tcPr>
          <w:p w14:paraId="03BB82B5"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258" w:type="dxa"/>
          </w:tcPr>
          <w:p w14:paraId="4B91FCE5"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VERY LOW</w:t>
            </w:r>
          </w:p>
        </w:tc>
        <w:tc>
          <w:tcPr>
            <w:tcW w:w="1252" w:type="dxa"/>
            <w:gridSpan w:val="2"/>
          </w:tcPr>
          <w:p w14:paraId="3A9FBE4D"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Devereux, 2011</w:t>
            </w:r>
            <w:r w:rsidRPr="00D31212">
              <w:rPr>
                <w:sz w:val="20"/>
                <w:szCs w:val="20"/>
                <w:vertAlign w:val="superscript"/>
                <w:lang w:val="en-US"/>
              </w:rPr>
              <w:t>3</w:t>
            </w:r>
          </w:p>
          <w:p w14:paraId="1D545309" w14:textId="77777777" w:rsidR="00BF7DA9" w:rsidRPr="00D31212" w:rsidRDefault="00BF7DA9" w:rsidP="00BF7DA9">
            <w:pPr>
              <w:jc w:val="center"/>
              <w:rPr>
                <w:rFonts w:asciiTheme="minorHAnsi" w:hAnsiTheme="minorHAnsi"/>
                <w:sz w:val="20"/>
                <w:szCs w:val="20"/>
                <w:lang w:val="en-US"/>
              </w:rPr>
            </w:pPr>
            <w:proofErr w:type="spellStart"/>
            <w:r w:rsidRPr="00D31212">
              <w:rPr>
                <w:rFonts w:asciiTheme="minorHAnsi" w:hAnsiTheme="minorHAnsi"/>
                <w:sz w:val="20"/>
                <w:szCs w:val="20"/>
                <w:lang w:val="en-US"/>
              </w:rPr>
              <w:t>Pae</w:t>
            </w:r>
            <w:proofErr w:type="spellEnd"/>
            <w:r w:rsidRPr="00D31212">
              <w:rPr>
                <w:rFonts w:asciiTheme="minorHAnsi" w:hAnsiTheme="minorHAnsi"/>
                <w:sz w:val="20"/>
                <w:szCs w:val="20"/>
                <w:lang w:val="en-US"/>
              </w:rPr>
              <w:t>, 2001</w:t>
            </w:r>
            <w:r w:rsidR="000D65BB" w:rsidRPr="00D31212">
              <w:rPr>
                <w:sz w:val="20"/>
                <w:szCs w:val="20"/>
                <w:vertAlign w:val="superscript"/>
                <w:lang w:val="en-US"/>
              </w:rPr>
              <w:t>20</w:t>
            </w:r>
          </w:p>
        </w:tc>
      </w:tr>
      <w:tr w:rsidR="00BF7DA9" w:rsidRPr="00D31212" w14:paraId="6E11BA47" w14:textId="77777777" w:rsidTr="004D4594">
        <w:tc>
          <w:tcPr>
            <w:tcW w:w="2235" w:type="dxa"/>
            <w:shd w:val="clear" w:color="auto" w:fill="D9D9D9" w:themeFill="background1" w:themeFillShade="D9"/>
          </w:tcPr>
          <w:p w14:paraId="3DCC726D" w14:textId="77777777" w:rsidR="00BF7DA9" w:rsidRPr="00D31212" w:rsidRDefault="00BF7DA9" w:rsidP="00BF7DA9">
            <w:pPr>
              <w:jc w:val="left"/>
              <w:rPr>
                <w:rFonts w:asciiTheme="minorHAnsi" w:hAnsiTheme="minorHAnsi"/>
                <w:sz w:val="20"/>
                <w:szCs w:val="20"/>
                <w:lang w:val="en-US"/>
              </w:rPr>
            </w:pPr>
            <w:r w:rsidRPr="00D31212">
              <w:rPr>
                <w:rFonts w:asciiTheme="minorHAnsi" w:hAnsiTheme="minorHAnsi"/>
                <w:sz w:val="20"/>
                <w:szCs w:val="20"/>
                <w:lang w:val="en-US"/>
              </w:rPr>
              <w:t>CQ#2.4 Evaluation of treatment outcome</w:t>
            </w:r>
            <w:r w:rsidRPr="00D31212">
              <w:rPr>
                <w:sz w:val="20"/>
                <w:szCs w:val="20"/>
                <w:lang w:val="en-US"/>
              </w:rPr>
              <w:t xml:space="preserve">, </w:t>
            </w:r>
            <w:r w:rsidRPr="00D31212">
              <w:rPr>
                <w:sz w:val="20"/>
                <w:szCs w:val="20"/>
                <w:lang w:val="en-US"/>
              </w:rPr>
              <w:lastRenderedPageBreak/>
              <w:t>based on LC</w:t>
            </w:r>
          </w:p>
        </w:tc>
        <w:tc>
          <w:tcPr>
            <w:tcW w:w="2693" w:type="dxa"/>
          </w:tcPr>
          <w:p w14:paraId="674E8F05" w14:textId="77777777" w:rsidR="00BF7DA9" w:rsidRPr="00D31212" w:rsidRDefault="00BF7DA9" w:rsidP="00BF7DA9">
            <w:pPr>
              <w:jc w:val="center"/>
              <w:rPr>
                <w:lang w:val="en-US"/>
              </w:rPr>
            </w:pPr>
            <w:r w:rsidRPr="00D31212">
              <w:rPr>
                <w:rFonts w:asciiTheme="minorHAnsi" w:hAnsiTheme="minorHAnsi"/>
                <w:sz w:val="20"/>
                <w:szCs w:val="20"/>
                <w:lang w:val="en-US"/>
              </w:rPr>
              <w:lastRenderedPageBreak/>
              <w:t>0</w:t>
            </w:r>
          </w:p>
        </w:tc>
        <w:tc>
          <w:tcPr>
            <w:tcW w:w="1417" w:type="dxa"/>
          </w:tcPr>
          <w:p w14:paraId="4BD1A156"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p w14:paraId="44273702" w14:textId="77777777" w:rsidR="00BF7DA9" w:rsidRPr="00D31212" w:rsidRDefault="00BF7DA9" w:rsidP="00BF7DA9">
            <w:pPr>
              <w:rPr>
                <w:rFonts w:asciiTheme="minorHAnsi" w:hAnsiTheme="minorHAnsi"/>
                <w:sz w:val="20"/>
                <w:szCs w:val="20"/>
                <w:lang w:val="en-US"/>
              </w:rPr>
            </w:pPr>
          </w:p>
        </w:tc>
        <w:tc>
          <w:tcPr>
            <w:tcW w:w="1843" w:type="dxa"/>
          </w:tcPr>
          <w:p w14:paraId="2F762E9B"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736" w:type="dxa"/>
          </w:tcPr>
          <w:p w14:paraId="63E6B2D8"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-1</w:t>
            </w:r>
          </w:p>
          <w:p w14:paraId="2467EDB3"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 xml:space="preserve">Low number of </w:t>
            </w:r>
            <w:r w:rsidRPr="00D31212">
              <w:rPr>
                <w:rFonts w:asciiTheme="minorHAnsi" w:hAnsiTheme="minorHAnsi"/>
                <w:sz w:val="20"/>
                <w:szCs w:val="20"/>
                <w:lang w:val="en-US"/>
              </w:rPr>
              <w:lastRenderedPageBreak/>
              <w:t>participants</w:t>
            </w:r>
          </w:p>
        </w:tc>
        <w:tc>
          <w:tcPr>
            <w:tcW w:w="1241" w:type="dxa"/>
          </w:tcPr>
          <w:p w14:paraId="4216AEB7"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lastRenderedPageBreak/>
              <w:t>0</w:t>
            </w:r>
          </w:p>
        </w:tc>
        <w:tc>
          <w:tcPr>
            <w:tcW w:w="1258" w:type="dxa"/>
          </w:tcPr>
          <w:p w14:paraId="7B396F47"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VERY LOW</w:t>
            </w:r>
          </w:p>
        </w:tc>
        <w:tc>
          <w:tcPr>
            <w:tcW w:w="1252" w:type="dxa"/>
            <w:gridSpan w:val="2"/>
          </w:tcPr>
          <w:p w14:paraId="656EFDF6"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Song, 2014</w:t>
            </w:r>
            <w:r w:rsidRPr="00D31212">
              <w:rPr>
                <w:sz w:val="20"/>
                <w:szCs w:val="20"/>
                <w:vertAlign w:val="superscript"/>
                <w:lang w:val="en-US"/>
              </w:rPr>
              <w:t>2</w:t>
            </w:r>
            <w:r w:rsidR="000D65BB" w:rsidRPr="00D31212">
              <w:rPr>
                <w:sz w:val="20"/>
                <w:szCs w:val="20"/>
                <w:vertAlign w:val="superscript"/>
                <w:lang w:val="en-US"/>
              </w:rPr>
              <w:t>1</w:t>
            </w:r>
          </w:p>
        </w:tc>
      </w:tr>
      <w:tr w:rsidR="00BF7DA9" w:rsidRPr="00D31212" w14:paraId="3D3B6983" w14:textId="77777777" w:rsidTr="00CB769D">
        <w:tc>
          <w:tcPr>
            <w:tcW w:w="2235" w:type="dxa"/>
            <w:shd w:val="clear" w:color="auto" w:fill="D9D9D9" w:themeFill="background1" w:themeFillShade="D9"/>
          </w:tcPr>
          <w:p w14:paraId="392435EC" w14:textId="77777777" w:rsidR="00BF7DA9" w:rsidRPr="00D31212" w:rsidRDefault="00BF7DA9" w:rsidP="00A10D8D">
            <w:pPr>
              <w:jc w:val="left"/>
              <w:rPr>
                <w:rFonts w:asciiTheme="minorHAnsi" w:hAnsiTheme="minorHAnsi"/>
                <w:sz w:val="20"/>
                <w:szCs w:val="20"/>
                <w:lang w:val="en-US"/>
              </w:rPr>
            </w:pPr>
            <w:r w:rsidRPr="00D31212">
              <w:rPr>
                <w:rFonts w:asciiTheme="minorHAnsi" w:hAnsiTheme="minorHAnsi"/>
                <w:sz w:val="20"/>
                <w:szCs w:val="20"/>
                <w:lang w:val="en-US"/>
              </w:rPr>
              <w:lastRenderedPageBreak/>
              <w:t>CQ#3.1 Skeletal maturity in boys</w:t>
            </w:r>
            <w:r w:rsidRPr="00D31212">
              <w:rPr>
                <w:sz w:val="20"/>
                <w:szCs w:val="20"/>
                <w:lang w:val="en-US"/>
              </w:rPr>
              <w:t xml:space="preserve">, based on HW </w:t>
            </w:r>
            <w:r w:rsidR="00A10D8D" w:rsidRPr="00D31212">
              <w:rPr>
                <w:sz w:val="20"/>
                <w:szCs w:val="20"/>
                <w:lang w:val="en-US"/>
              </w:rPr>
              <w:t>vs</w:t>
            </w:r>
            <w:r w:rsidRPr="00D31212">
              <w:rPr>
                <w:sz w:val="20"/>
                <w:szCs w:val="20"/>
                <w:lang w:val="en-US"/>
              </w:rPr>
              <w:t xml:space="preserve"> LC</w:t>
            </w:r>
          </w:p>
        </w:tc>
        <w:tc>
          <w:tcPr>
            <w:tcW w:w="2693" w:type="dxa"/>
          </w:tcPr>
          <w:p w14:paraId="3D356997"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 xml:space="preserve">-1: </w:t>
            </w:r>
            <w:r w:rsidRPr="00D31212">
              <w:rPr>
                <w:rFonts w:asciiTheme="minorHAnsi" w:hAnsiTheme="minorHAnsi" w:cs="Calibri"/>
                <w:sz w:val="20"/>
                <w:szCs w:val="20"/>
                <w:lang w:val="en-GB"/>
              </w:rPr>
              <w:t xml:space="preserve"> outcome was well defined. However, there was no blinding, knowledge of the SMI stage could have potentially influenced tracing of the LC. This information is missing.</w:t>
            </w:r>
          </w:p>
        </w:tc>
        <w:tc>
          <w:tcPr>
            <w:tcW w:w="1417" w:type="dxa"/>
          </w:tcPr>
          <w:p w14:paraId="45208AF0"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0</w:t>
            </w:r>
          </w:p>
        </w:tc>
        <w:tc>
          <w:tcPr>
            <w:tcW w:w="1843" w:type="dxa"/>
          </w:tcPr>
          <w:p w14:paraId="0C7F052A"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 xml:space="preserve">-1: CVM stages by </w:t>
            </w:r>
            <w:proofErr w:type="spellStart"/>
            <w:r w:rsidRPr="00D31212">
              <w:rPr>
                <w:rFonts w:asciiTheme="minorHAnsi" w:hAnsiTheme="minorHAnsi"/>
                <w:sz w:val="20"/>
                <w:szCs w:val="20"/>
                <w:lang w:val="en-US"/>
              </w:rPr>
              <w:t>Baccetti</w:t>
            </w:r>
            <w:proofErr w:type="spellEnd"/>
            <w:r w:rsidRPr="00D31212">
              <w:rPr>
                <w:rFonts w:asciiTheme="minorHAnsi" w:hAnsiTheme="minorHAnsi"/>
                <w:sz w:val="20"/>
                <w:szCs w:val="20"/>
                <w:lang w:val="en-US"/>
              </w:rPr>
              <w:t xml:space="preserve"> et al. Are not exactly the same as CVMA stages as presented by </w:t>
            </w:r>
            <w:proofErr w:type="spellStart"/>
            <w:r w:rsidRPr="00D31212">
              <w:rPr>
                <w:rFonts w:asciiTheme="minorHAnsi" w:hAnsiTheme="minorHAnsi"/>
                <w:sz w:val="20"/>
                <w:szCs w:val="20"/>
                <w:lang w:val="en-US"/>
              </w:rPr>
              <w:t>Alhadlaq</w:t>
            </w:r>
            <w:proofErr w:type="spellEnd"/>
            <w:r w:rsidRPr="00D31212">
              <w:rPr>
                <w:rFonts w:asciiTheme="minorHAnsi" w:hAnsiTheme="minorHAnsi"/>
                <w:sz w:val="20"/>
                <w:szCs w:val="20"/>
                <w:lang w:val="en-US"/>
              </w:rPr>
              <w:t xml:space="preserve">, 2013 even though they are derived from the CVM stages. </w:t>
            </w:r>
          </w:p>
        </w:tc>
        <w:tc>
          <w:tcPr>
            <w:tcW w:w="1736" w:type="dxa"/>
          </w:tcPr>
          <w:p w14:paraId="7FF5C5EA"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241" w:type="dxa"/>
          </w:tcPr>
          <w:p w14:paraId="12B6A1EA"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0</w:t>
            </w:r>
          </w:p>
        </w:tc>
        <w:tc>
          <w:tcPr>
            <w:tcW w:w="1258" w:type="dxa"/>
          </w:tcPr>
          <w:p w14:paraId="036E43E3"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VERY LOW</w:t>
            </w:r>
          </w:p>
        </w:tc>
        <w:tc>
          <w:tcPr>
            <w:tcW w:w="1252" w:type="dxa"/>
            <w:gridSpan w:val="2"/>
          </w:tcPr>
          <w:p w14:paraId="382EFF95" w14:textId="77777777" w:rsidR="00BF7DA9" w:rsidRPr="00D31212" w:rsidRDefault="00BF7DA9" w:rsidP="00BF7DA9">
            <w:pPr>
              <w:jc w:val="center"/>
              <w:rPr>
                <w:rFonts w:asciiTheme="minorHAnsi" w:hAnsiTheme="minorHAnsi"/>
                <w:sz w:val="20"/>
                <w:szCs w:val="20"/>
                <w:lang w:val="en-US"/>
              </w:rPr>
            </w:pPr>
            <w:proofErr w:type="spellStart"/>
            <w:r w:rsidRPr="00D31212">
              <w:rPr>
                <w:rFonts w:asciiTheme="minorHAnsi" w:hAnsiTheme="minorHAnsi"/>
                <w:sz w:val="20"/>
                <w:szCs w:val="20"/>
                <w:lang w:val="en-US"/>
              </w:rPr>
              <w:t>Alhadlaq</w:t>
            </w:r>
            <w:proofErr w:type="spellEnd"/>
            <w:r w:rsidRPr="00D31212">
              <w:rPr>
                <w:rFonts w:asciiTheme="minorHAnsi" w:hAnsiTheme="minorHAnsi"/>
                <w:sz w:val="20"/>
                <w:szCs w:val="20"/>
                <w:lang w:val="en-US"/>
              </w:rPr>
              <w:t>, 2013</w:t>
            </w:r>
            <w:r w:rsidRPr="00D31212">
              <w:rPr>
                <w:sz w:val="20"/>
                <w:szCs w:val="20"/>
                <w:vertAlign w:val="superscript"/>
                <w:lang w:val="en-US"/>
              </w:rPr>
              <w:t>2</w:t>
            </w:r>
            <w:r w:rsidR="000D65BB" w:rsidRPr="00D31212">
              <w:rPr>
                <w:sz w:val="20"/>
                <w:szCs w:val="20"/>
                <w:vertAlign w:val="superscript"/>
                <w:lang w:val="en-US"/>
              </w:rPr>
              <w:t>2</w:t>
            </w:r>
          </w:p>
          <w:p w14:paraId="7E0FBFBB"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Al Khal, 2008</w:t>
            </w:r>
            <w:r w:rsidRPr="00D31212">
              <w:rPr>
                <w:sz w:val="20"/>
                <w:szCs w:val="20"/>
                <w:vertAlign w:val="superscript"/>
                <w:lang w:val="en-US"/>
              </w:rPr>
              <w:t>2</w:t>
            </w:r>
            <w:r w:rsidR="000D65BB" w:rsidRPr="00D31212">
              <w:rPr>
                <w:sz w:val="20"/>
                <w:szCs w:val="20"/>
                <w:vertAlign w:val="superscript"/>
                <w:lang w:val="en-US"/>
              </w:rPr>
              <w:t>3</w:t>
            </w:r>
          </w:p>
        </w:tc>
      </w:tr>
      <w:tr w:rsidR="00BF7DA9" w:rsidRPr="00D31212" w14:paraId="142644ED" w14:textId="77777777" w:rsidTr="00CB769D">
        <w:tc>
          <w:tcPr>
            <w:tcW w:w="2235" w:type="dxa"/>
            <w:shd w:val="clear" w:color="auto" w:fill="D9D9D9" w:themeFill="background1" w:themeFillShade="D9"/>
          </w:tcPr>
          <w:p w14:paraId="2B4B94BE" w14:textId="77777777" w:rsidR="00BF7DA9" w:rsidRPr="00D31212" w:rsidRDefault="00BF7DA9" w:rsidP="00A10D8D">
            <w:pPr>
              <w:tabs>
                <w:tab w:val="center" w:pos="651"/>
                <w:tab w:val="left" w:pos="1035"/>
              </w:tabs>
              <w:jc w:val="left"/>
              <w:rPr>
                <w:rFonts w:asciiTheme="minorHAnsi" w:hAnsiTheme="minorHAnsi"/>
                <w:sz w:val="20"/>
                <w:szCs w:val="20"/>
                <w:lang w:val="en-US"/>
              </w:rPr>
            </w:pPr>
            <w:r w:rsidRPr="00D31212">
              <w:rPr>
                <w:rFonts w:asciiTheme="minorHAnsi" w:hAnsiTheme="minorHAnsi"/>
                <w:sz w:val="20"/>
                <w:szCs w:val="20"/>
                <w:lang w:val="en-US"/>
              </w:rPr>
              <w:t>CQ#3.2 Skeletal maturity in girls</w:t>
            </w:r>
            <w:r w:rsidRPr="00D31212">
              <w:rPr>
                <w:sz w:val="20"/>
                <w:szCs w:val="20"/>
                <w:lang w:val="en-US"/>
              </w:rPr>
              <w:t xml:space="preserve">, based on HW </w:t>
            </w:r>
            <w:r w:rsidR="00A10D8D" w:rsidRPr="00D31212">
              <w:rPr>
                <w:sz w:val="20"/>
                <w:szCs w:val="20"/>
                <w:lang w:val="en-US"/>
              </w:rPr>
              <w:t>vs</w:t>
            </w:r>
            <w:r w:rsidRPr="00D31212">
              <w:rPr>
                <w:sz w:val="20"/>
                <w:szCs w:val="20"/>
                <w:lang w:val="en-US"/>
              </w:rPr>
              <w:t xml:space="preserve"> LC</w:t>
            </w:r>
          </w:p>
        </w:tc>
        <w:tc>
          <w:tcPr>
            <w:tcW w:w="2693" w:type="dxa"/>
          </w:tcPr>
          <w:p w14:paraId="0D9601D0"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 xml:space="preserve">-1: </w:t>
            </w:r>
            <w:r w:rsidRPr="00D31212">
              <w:rPr>
                <w:rFonts w:asciiTheme="minorHAnsi" w:hAnsiTheme="minorHAnsi" w:cs="Calibri"/>
                <w:sz w:val="20"/>
                <w:szCs w:val="20"/>
                <w:lang w:val="en-GB"/>
              </w:rPr>
              <w:t xml:space="preserve"> outcome was well defined. However, There was no blinding, knowledge of the SMI stage could have potentially influenced tracing of the LC. This information is missing.</w:t>
            </w:r>
          </w:p>
        </w:tc>
        <w:tc>
          <w:tcPr>
            <w:tcW w:w="1417" w:type="dxa"/>
          </w:tcPr>
          <w:p w14:paraId="4ED0324C"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0</w:t>
            </w:r>
          </w:p>
        </w:tc>
        <w:tc>
          <w:tcPr>
            <w:tcW w:w="1843" w:type="dxa"/>
          </w:tcPr>
          <w:p w14:paraId="24266E1E"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0</w:t>
            </w:r>
          </w:p>
        </w:tc>
        <w:tc>
          <w:tcPr>
            <w:tcW w:w="1736" w:type="dxa"/>
          </w:tcPr>
          <w:p w14:paraId="715B4CF0"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0</w:t>
            </w:r>
          </w:p>
        </w:tc>
        <w:tc>
          <w:tcPr>
            <w:tcW w:w="1241" w:type="dxa"/>
          </w:tcPr>
          <w:p w14:paraId="56A37D6F"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0</w:t>
            </w:r>
          </w:p>
        </w:tc>
        <w:tc>
          <w:tcPr>
            <w:tcW w:w="1258" w:type="dxa"/>
          </w:tcPr>
          <w:p w14:paraId="590FFB0B"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VERY LOW</w:t>
            </w:r>
          </w:p>
        </w:tc>
        <w:tc>
          <w:tcPr>
            <w:tcW w:w="1252" w:type="dxa"/>
            <w:gridSpan w:val="2"/>
          </w:tcPr>
          <w:p w14:paraId="551EA82A" w14:textId="77777777" w:rsidR="00BF7DA9" w:rsidRPr="00D31212" w:rsidRDefault="00BF7DA9" w:rsidP="00BF7DA9">
            <w:pPr>
              <w:jc w:val="center"/>
              <w:rPr>
                <w:rFonts w:asciiTheme="minorHAnsi" w:hAnsiTheme="minorHAnsi"/>
                <w:sz w:val="20"/>
                <w:szCs w:val="20"/>
              </w:rPr>
            </w:pPr>
            <w:r w:rsidRPr="00D31212">
              <w:rPr>
                <w:rFonts w:asciiTheme="minorHAnsi" w:hAnsiTheme="minorHAnsi"/>
                <w:sz w:val="20"/>
                <w:szCs w:val="20"/>
              </w:rPr>
              <w:t xml:space="preserve">Al </w:t>
            </w:r>
            <w:proofErr w:type="spellStart"/>
            <w:r w:rsidRPr="00D31212">
              <w:rPr>
                <w:rFonts w:asciiTheme="minorHAnsi" w:hAnsiTheme="minorHAnsi"/>
                <w:sz w:val="20"/>
                <w:szCs w:val="20"/>
              </w:rPr>
              <w:t>Khal</w:t>
            </w:r>
            <w:proofErr w:type="spellEnd"/>
            <w:r w:rsidRPr="00D31212">
              <w:rPr>
                <w:rFonts w:asciiTheme="minorHAnsi" w:hAnsiTheme="minorHAnsi"/>
                <w:sz w:val="20"/>
                <w:szCs w:val="20"/>
              </w:rPr>
              <w:t>, 2008</w:t>
            </w:r>
            <w:r w:rsidRPr="00D31212">
              <w:rPr>
                <w:sz w:val="20"/>
                <w:szCs w:val="20"/>
                <w:vertAlign w:val="superscript"/>
                <w:lang w:val="en-US"/>
              </w:rPr>
              <w:t>2</w:t>
            </w:r>
            <w:r w:rsidR="000D65BB" w:rsidRPr="00D31212">
              <w:rPr>
                <w:sz w:val="20"/>
                <w:szCs w:val="20"/>
                <w:vertAlign w:val="superscript"/>
                <w:lang w:val="en-US"/>
              </w:rPr>
              <w:t>3</w:t>
            </w:r>
          </w:p>
        </w:tc>
      </w:tr>
      <w:tr w:rsidR="00BF7DA9" w:rsidRPr="00D31212" w14:paraId="025E6208"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F00A1" w14:textId="77777777" w:rsidR="00BF7DA9" w:rsidRPr="00D31212" w:rsidRDefault="00BF7DA9" w:rsidP="00BF7DA9">
            <w:pPr>
              <w:jc w:val="left"/>
              <w:rPr>
                <w:rFonts w:asciiTheme="minorHAnsi" w:hAnsiTheme="minorHAnsi"/>
                <w:sz w:val="20"/>
                <w:szCs w:val="20"/>
                <w:lang w:val="en-US" w:eastAsia="en-US"/>
              </w:rPr>
            </w:pPr>
            <w:r w:rsidRPr="00D31212">
              <w:rPr>
                <w:rFonts w:asciiTheme="minorHAnsi" w:hAnsiTheme="minorHAnsi"/>
                <w:sz w:val="20"/>
                <w:szCs w:val="20"/>
                <w:lang w:val="en-US"/>
              </w:rPr>
              <w:t>CQ#4 Detection of anomalies</w:t>
            </w:r>
            <w:r w:rsidRPr="00D31212">
              <w:rPr>
                <w:sz w:val="20"/>
                <w:szCs w:val="20"/>
                <w:lang w:val="en-US"/>
              </w:rPr>
              <w:t>, based on PA</w:t>
            </w:r>
          </w:p>
        </w:tc>
        <w:tc>
          <w:tcPr>
            <w:tcW w:w="2693" w:type="dxa"/>
            <w:tcBorders>
              <w:top w:val="single" w:sz="4" w:space="0" w:color="auto"/>
              <w:left w:val="single" w:sz="4" w:space="0" w:color="auto"/>
              <w:bottom w:val="single" w:sz="4" w:space="0" w:color="auto"/>
              <w:right w:val="single" w:sz="4" w:space="0" w:color="auto"/>
            </w:tcBorders>
            <w:hideMark/>
          </w:tcPr>
          <w:p w14:paraId="7537F3BB" w14:textId="77777777" w:rsidR="00BF7DA9" w:rsidRPr="00D31212" w:rsidRDefault="00BF7DA9" w:rsidP="00BF7DA9">
            <w:pPr>
              <w:jc w:val="cente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7E8E4591" w14:textId="77777777" w:rsidR="00BF7DA9" w:rsidRPr="00D31212" w:rsidRDefault="00BF7DA9" w:rsidP="00BF7DA9">
            <w:pPr>
              <w:jc w:val="center"/>
              <w:rPr>
                <w:rFonts w:asciiTheme="minorHAnsi" w:hAnsiTheme="minorHAnsi" w:cstheme="minorBidi"/>
                <w:sz w:val="20"/>
                <w:szCs w:val="20"/>
                <w:lang w:val="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330FB699"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7CDCED36"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41" w:type="dxa"/>
            <w:tcBorders>
              <w:top w:val="single" w:sz="4" w:space="0" w:color="auto"/>
              <w:left w:val="single" w:sz="4" w:space="0" w:color="auto"/>
              <w:bottom w:val="single" w:sz="4" w:space="0" w:color="auto"/>
              <w:right w:val="single" w:sz="4" w:space="0" w:color="auto"/>
            </w:tcBorders>
            <w:hideMark/>
          </w:tcPr>
          <w:p w14:paraId="42852475" w14:textId="77777777" w:rsidR="00BF7DA9" w:rsidRPr="00D31212" w:rsidRDefault="00BF7DA9" w:rsidP="00BF7DA9">
            <w:pPr>
              <w:jc w:val="center"/>
              <w:rPr>
                <w:rFonts w:asciiTheme="minorHAnsi" w:hAnsiTheme="minorHAnsi"/>
                <w:sz w:val="20"/>
                <w:szCs w:val="20"/>
                <w:lang w:eastAsia="en-US"/>
              </w:rPr>
            </w:pPr>
            <w:r w:rsidRPr="00D31212">
              <w:rPr>
                <w:rFonts w:asciiTheme="minorHAnsi" w:hAnsiTheme="minorHAnsi"/>
                <w:sz w:val="20"/>
                <w:szCs w:val="20"/>
              </w:rPr>
              <w:t>0</w:t>
            </w:r>
          </w:p>
        </w:tc>
        <w:tc>
          <w:tcPr>
            <w:tcW w:w="1258" w:type="dxa"/>
            <w:tcBorders>
              <w:top w:val="single" w:sz="4" w:space="0" w:color="auto"/>
              <w:left w:val="single" w:sz="4" w:space="0" w:color="auto"/>
              <w:bottom w:val="single" w:sz="4" w:space="0" w:color="auto"/>
              <w:right w:val="single" w:sz="4" w:space="0" w:color="auto"/>
            </w:tcBorders>
            <w:hideMark/>
          </w:tcPr>
          <w:p w14:paraId="08D46F74" w14:textId="77777777" w:rsidR="00BF7DA9" w:rsidRPr="00D31212" w:rsidRDefault="00BF7DA9" w:rsidP="00BF7DA9">
            <w:pPr>
              <w:jc w:val="center"/>
              <w:rPr>
                <w:rFonts w:asciiTheme="minorHAnsi" w:hAnsiTheme="minorHAnsi"/>
                <w:sz w:val="20"/>
                <w:szCs w:val="20"/>
                <w:lang w:eastAsia="en-US"/>
              </w:rPr>
            </w:pPr>
            <w:r w:rsidRPr="00D31212">
              <w:rPr>
                <w:rFonts w:asciiTheme="minorHAnsi" w:hAnsiTheme="minorHAnsi"/>
                <w:sz w:val="20"/>
                <w:szCs w:val="20"/>
              </w:rPr>
              <w:t>LOW</w:t>
            </w:r>
          </w:p>
        </w:tc>
        <w:tc>
          <w:tcPr>
            <w:tcW w:w="1252" w:type="dxa"/>
            <w:gridSpan w:val="2"/>
            <w:tcBorders>
              <w:top w:val="single" w:sz="4" w:space="0" w:color="auto"/>
              <w:left w:val="single" w:sz="4" w:space="0" w:color="auto"/>
              <w:bottom w:val="single" w:sz="4" w:space="0" w:color="auto"/>
              <w:right w:val="single" w:sz="4" w:space="0" w:color="auto"/>
            </w:tcBorders>
            <w:hideMark/>
          </w:tcPr>
          <w:p w14:paraId="58C46B8A" w14:textId="77777777" w:rsidR="00BF7DA9" w:rsidRPr="00D31212" w:rsidRDefault="00BF7DA9" w:rsidP="00BF7DA9">
            <w:pPr>
              <w:jc w:val="center"/>
              <w:rPr>
                <w:rFonts w:asciiTheme="minorHAnsi" w:hAnsiTheme="minorHAnsi"/>
                <w:sz w:val="20"/>
                <w:szCs w:val="20"/>
                <w:lang w:eastAsia="en-US"/>
              </w:rPr>
            </w:pPr>
            <w:proofErr w:type="spellStart"/>
            <w:r w:rsidRPr="00D31212">
              <w:rPr>
                <w:rFonts w:asciiTheme="minorHAnsi" w:hAnsiTheme="minorHAnsi"/>
                <w:sz w:val="20"/>
                <w:szCs w:val="20"/>
              </w:rPr>
              <w:t>Mattick</w:t>
            </w:r>
            <w:proofErr w:type="spellEnd"/>
            <w:r w:rsidRPr="00D31212">
              <w:rPr>
                <w:rFonts w:asciiTheme="minorHAnsi" w:hAnsiTheme="minorHAnsi"/>
                <w:sz w:val="20"/>
                <w:szCs w:val="20"/>
              </w:rPr>
              <w:t>, 1999</w:t>
            </w:r>
            <w:r w:rsidRPr="00D31212">
              <w:rPr>
                <w:sz w:val="20"/>
                <w:szCs w:val="20"/>
                <w:vertAlign w:val="superscript"/>
                <w:lang w:val="en-US"/>
              </w:rPr>
              <w:t>1</w:t>
            </w:r>
            <w:r w:rsidR="000D65BB" w:rsidRPr="00D31212">
              <w:rPr>
                <w:sz w:val="20"/>
                <w:szCs w:val="20"/>
                <w:vertAlign w:val="superscript"/>
                <w:lang w:val="en-US"/>
              </w:rPr>
              <w:t>9</w:t>
            </w:r>
          </w:p>
        </w:tc>
      </w:tr>
      <w:tr w:rsidR="00BF7DA9" w:rsidRPr="00D31212" w14:paraId="7C814EF3" w14:textId="77777777" w:rsidTr="004D4594">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E378A9" w14:textId="77777777" w:rsidR="00BF7DA9" w:rsidRPr="00D31212" w:rsidRDefault="00BF7DA9" w:rsidP="00BF7DA9">
            <w:pPr>
              <w:jc w:val="left"/>
              <w:rPr>
                <w:rFonts w:asciiTheme="minorHAnsi" w:hAnsiTheme="minorHAnsi"/>
                <w:sz w:val="20"/>
                <w:szCs w:val="20"/>
                <w:lang w:val="en-US" w:eastAsia="en-US"/>
              </w:rPr>
            </w:pPr>
            <w:r w:rsidRPr="00D31212">
              <w:rPr>
                <w:rFonts w:asciiTheme="minorHAnsi" w:hAnsiTheme="minorHAnsi"/>
                <w:sz w:val="20"/>
                <w:szCs w:val="20"/>
                <w:lang w:val="en-US"/>
              </w:rPr>
              <w:t>CQ#6.1 Root morphology</w:t>
            </w:r>
            <w:r w:rsidRPr="00D31212">
              <w:rPr>
                <w:sz w:val="20"/>
                <w:szCs w:val="20"/>
                <w:lang w:val="en-US"/>
              </w:rPr>
              <w:t>, based on AO</w:t>
            </w:r>
          </w:p>
        </w:tc>
        <w:tc>
          <w:tcPr>
            <w:tcW w:w="2693" w:type="dxa"/>
            <w:tcBorders>
              <w:top w:val="single" w:sz="4" w:space="0" w:color="auto"/>
              <w:left w:val="single" w:sz="4" w:space="0" w:color="auto"/>
              <w:bottom w:val="single" w:sz="4" w:space="0" w:color="auto"/>
              <w:right w:val="single" w:sz="4" w:space="0" w:color="auto"/>
            </w:tcBorders>
            <w:hideMark/>
          </w:tcPr>
          <w:p w14:paraId="2698EE99"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54063015"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-1: large discrepancy between findings</w:t>
            </w:r>
          </w:p>
        </w:tc>
        <w:tc>
          <w:tcPr>
            <w:tcW w:w="1843" w:type="dxa"/>
            <w:tcBorders>
              <w:top w:val="single" w:sz="4" w:space="0" w:color="auto"/>
              <w:left w:val="single" w:sz="4" w:space="0" w:color="auto"/>
              <w:bottom w:val="single" w:sz="4" w:space="0" w:color="auto"/>
              <w:right w:val="single" w:sz="4" w:space="0" w:color="auto"/>
            </w:tcBorders>
            <w:hideMark/>
          </w:tcPr>
          <w:p w14:paraId="0C6F80EE"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2CB1E222"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-1:  small number of events</w:t>
            </w:r>
          </w:p>
        </w:tc>
        <w:tc>
          <w:tcPr>
            <w:tcW w:w="1241" w:type="dxa"/>
            <w:tcBorders>
              <w:top w:val="single" w:sz="4" w:space="0" w:color="auto"/>
              <w:left w:val="single" w:sz="4" w:space="0" w:color="auto"/>
              <w:bottom w:val="single" w:sz="4" w:space="0" w:color="auto"/>
              <w:right w:val="single" w:sz="4" w:space="0" w:color="auto"/>
            </w:tcBorders>
            <w:hideMark/>
          </w:tcPr>
          <w:p w14:paraId="3F3D0A9E"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58" w:type="dxa"/>
            <w:tcBorders>
              <w:top w:val="single" w:sz="4" w:space="0" w:color="auto"/>
              <w:left w:val="single" w:sz="4" w:space="0" w:color="auto"/>
              <w:bottom w:val="single" w:sz="4" w:space="0" w:color="auto"/>
              <w:right w:val="single" w:sz="4" w:space="0" w:color="auto"/>
            </w:tcBorders>
            <w:hideMark/>
          </w:tcPr>
          <w:p w14:paraId="23CD2831"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52" w:type="dxa"/>
            <w:gridSpan w:val="2"/>
            <w:tcBorders>
              <w:top w:val="single" w:sz="4" w:space="0" w:color="auto"/>
              <w:left w:val="single" w:sz="4" w:space="0" w:color="auto"/>
              <w:bottom w:val="single" w:sz="4" w:space="0" w:color="auto"/>
              <w:right w:val="single" w:sz="4" w:space="0" w:color="auto"/>
            </w:tcBorders>
            <w:hideMark/>
          </w:tcPr>
          <w:p w14:paraId="108B9CA5"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Witcher, 2010</w:t>
            </w:r>
            <w:r w:rsidRPr="00D31212">
              <w:rPr>
                <w:sz w:val="20"/>
                <w:szCs w:val="20"/>
                <w:vertAlign w:val="superscript"/>
                <w:lang w:val="en-US"/>
              </w:rPr>
              <w:t>2</w:t>
            </w:r>
            <w:r w:rsidR="000D65BB" w:rsidRPr="00D31212">
              <w:rPr>
                <w:sz w:val="20"/>
                <w:szCs w:val="20"/>
                <w:vertAlign w:val="superscript"/>
                <w:lang w:val="en-US"/>
              </w:rPr>
              <w:t>5</w:t>
            </w:r>
          </w:p>
          <w:p w14:paraId="57052C4C"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Giles, 1997</w:t>
            </w:r>
            <w:r w:rsidRPr="00D31212">
              <w:rPr>
                <w:sz w:val="20"/>
                <w:szCs w:val="20"/>
                <w:vertAlign w:val="superscript"/>
                <w:lang w:val="en-US"/>
              </w:rPr>
              <w:t>2</w:t>
            </w:r>
            <w:r w:rsidR="000D65BB" w:rsidRPr="00D31212">
              <w:rPr>
                <w:sz w:val="20"/>
                <w:szCs w:val="20"/>
                <w:vertAlign w:val="superscript"/>
                <w:lang w:val="en-US"/>
              </w:rPr>
              <w:t>4</w:t>
            </w:r>
          </w:p>
        </w:tc>
      </w:tr>
      <w:tr w:rsidR="00BF7DA9" w:rsidRPr="00D31212" w14:paraId="4944FD16"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BEBD56" w14:textId="77777777" w:rsidR="00BF7DA9" w:rsidRPr="00D31212" w:rsidRDefault="00BF7DA9" w:rsidP="00A10D8D">
            <w:pPr>
              <w:tabs>
                <w:tab w:val="center" w:pos="651"/>
                <w:tab w:val="left" w:pos="1035"/>
              </w:tabs>
              <w:jc w:val="left"/>
              <w:rPr>
                <w:rFonts w:asciiTheme="minorHAnsi" w:hAnsiTheme="minorHAnsi"/>
                <w:sz w:val="20"/>
                <w:szCs w:val="20"/>
                <w:lang w:val="en-US" w:eastAsia="en-US"/>
              </w:rPr>
            </w:pPr>
            <w:r w:rsidRPr="00D31212">
              <w:rPr>
                <w:rFonts w:asciiTheme="minorHAnsi" w:hAnsiTheme="minorHAnsi"/>
                <w:sz w:val="20"/>
                <w:szCs w:val="20"/>
                <w:lang w:val="en-US"/>
              </w:rPr>
              <w:t>CQ#6.</w:t>
            </w:r>
            <w:r w:rsidR="00A10D8D" w:rsidRPr="00D31212">
              <w:rPr>
                <w:rFonts w:asciiTheme="minorHAnsi" w:hAnsiTheme="minorHAnsi"/>
                <w:sz w:val="20"/>
                <w:szCs w:val="20"/>
                <w:lang w:val="en-US"/>
              </w:rPr>
              <w:t xml:space="preserve">2 Detection of impacted canines, based on </w:t>
            </w:r>
            <w:r w:rsidRPr="00D31212">
              <w:rPr>
                <w:rFonts w:asciiTheme="minorHAnsi" w:hAnsiTheme="minorHAnsi"/>
                <w:sz w:val="20"/>
                <w:szCs w:val="20"/>
                <w:lang w:val="en-US"/>
              </w:rPr>
              <w:t>AO</w:t>
            </w:r>
          </w:p>
        </w:tc>
        <w:tc>
          <w:tcPr>
            <w:tcW w:w="2693" w:type="dxa"/>
            <w:tcBorders>
              <w:top w:val="single" w:sz="4" w:space="0" w:color="auto"/>
              <w:left w:val="single" w:sz="4" w:space="0" w:color="auto"/>
              <w:bottom w:val="single" w:sz="4" w:space="0" w:color="auto"/>
              <w:right w:val="single" w:sz="4" w:space="0" w:color="auto"/>
            </w:tcBorders>
            <w:hideMark/>
          </w:tcPr>
          <w:p w14:paraId="3B7245DD"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29EEFCEA"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50695760"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7449EAD1"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-1:  small number of events</w:t>
            </w:r>
          </w:p>
        </w:tc>
        <w:tc>
          <w:tcPr>
            <w:tcW w:w="1241" w:type="dxa"/>
            <w:tcBorders>
              <w:top w:val="single" w:sz="4" w:space="0" w:color="auto"/>
              <w:left w:val="single" w:sz="4" w:space="0" w:color="auto"/>
              <w:bottom w:val="single" w:sz="4" w:space="0" w:color="auto"/>
              <w:right w:val="single" w:sz="4" w:space="0" w:color="auto"/>
            </w:tcBorders>
            <w:hideMark/>
          </w:tcPr>
          <w:p w14:paraId="52C2582C"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58" w:type="dxa"/>
            <w:tcBorders>
              <w:top w:val="single" w:sz="4" w:space="0" w:color="auto"/>
              <w:left w:val="single" w:sz="4" w:space="0" w:color="auto"/>
              <w:bottom w:val="single" w:sz="4" w:space="0" w:color="auto"/>
              <w:right w:val="single" w:sz="4" w:space="0" w:color="auto"/>
            </w:tcBorders>
            <w:hideMark/>
          </w:tcPr>
          <w:p w14:paraId="04BD80C1"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52" w:type="dxa"/>
            <w:gridSpan w:val="2"/>
            <w:tcBorders>
              <w:top w:val="single" w:sz="4" w:space="0" w:color="auto"/>
              <w:left w:val="single" w:sz="4" w:space="0" w:color="auto"/>
              <w:bottom w:val="single" w:sz="4" w:space="0" w:color="auto"/>
              <w:right w:val="single" w:sz="4" w:space="0" w:color="auto"/>
            </w:tcBorders>
            <w:hideMark/>
          </w:tcPr>
          <w:p w14:paraId="75012DBF"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Witcher 2010</w:t>
            </w:r>
            <w:r w:rsidRPr="00D31212">
              <w:rPr>
                <w:sz w:val="20"/>
                <w:szCs w:val="20"/>
                <w:vertAlign w:val="superscript"/>
                <w:lang w:val="en-US"/>
              </w:rPr>
              <w:t>2</w:t>
            </w:r>
            <w:r w:rsidR="000D65BB" w:rsidRPr="00D31212">
              <w:rPr>
                <w:sz w:val="20"/>
                <w:szCs w:val="20"/>
                <w:vertAlign w:val="superscript"/>
                <w:lang w:val="en-US"/>
              </w:rPr>
              <w:t>5</w:t>
            </w:r>
          </w:p>
        </w:tc>
      </w:tr>
      <w:tr w:rsidR="00BF7DA9" w:rsidRPr="00D31212" w14:paraId="1B32B584"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E02D7" w14:textId="77777777" w:rsidR="00BF7DA9" w:rsidRPr="00D31212" w:rsidRDefault="00BF7DA9" w:rsidP="00BF7DA9">
            <w:pPr>
              <w:jc w:val="left"/>
              <w:rPr>
                <w:rFonts w:asciiTheme="minorHAnsi" w:hAnsiTheme="minorHAnsi"/>
                <w:sz w:val="20"/>
                <w:szCs w:val="20"/>
                <w:lang w:val="en-US" w:eastAsia="en-US"/>
              </w:rPr>
            </w:pPr>
            <w:r w:rsidRPr="00D31212">
              <w:rPr>
                <w:rFonts w:asciiTheme="minorHAnsi" w:hAnsiTheme="minorHAnsi"/>
                <w:sz w:val="20"/>
                <w:szCs w:val="20"/>
                <w:lang w:val="en-US"/>
              </w:rPr>
              <w:t xml:space="preserve">CQ#7.1.1 Detection of orthodontically induced </w:t>
            </w:r>
            <w:r w:rsidRPr="00D31212">
              <w:rPr>
                <w:sz w:val="20"/>
                <w:szCs w:val="20"/>
                <w:lang w:val="en-US"/>
              </w:rPr>
              <w:t>EARR</w:t>
            </w:r>
            <w:r w:rsidR="00A10D8D" w:rsidRPr="00D31212">
              <w:rPr>
                <w:sz w:val="20"/>
                <w:szCs w:val="20"/>
                <w:lang w:val="en-US"/>
              </w:rPr>
              <w:t>, based on CBCT vs OPT</w:t>
            </w:r>
          </w:p>
        </w:tc>
        <w:tc>
          <w:tcPr>
            <w:tcW w:w="2693" w:type="dxa"/>
            <w:tcBorders>
              <w:top w:val="single" w:sz="4" w:space="0" w:color="auto"/>
              <w:left w:val="single" w:sz="4" w:space="0" w:color="auto"/>
              <w:bottom w:val="single" w:sz="4" w:space="0" w:color="auto"/>
              <w:right w:val="single" w:sz="4" w:space="0" w:color="auto"/>
            </w:tcBorders>
            <w:hideMark/>
          </w:tcPr>
          <w:p w14:paraId="0CAFE7BF"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535A44C1"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490C8D0F"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018C5657"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 xml:space="preserve">-1: limited information about effect size and small number of patients </w:t>
            </w:r>
          </w:p>
        </w:tc>
        <w:tc>
          <w:tcPr>
            <w:tcW w:w="1241" w:type="dxa"/>
            <w:tcBorders>
              <w:top w:val="single" w:sz="4" w:space="0" w:color="auto"/>
              <w:left w:val="single" w:sz="4" w:space="0" w:color="auto"/>
              <w:bottom w:val="single" w:sz="4" w:space="0" w:color="auto"/>
              <w:right w:val="single" w:sz="4" w:space="0" w:color="auto"/>
            </w:tcBorders>
            <w:hideMark/>
          </w:tcPr>
          <w:p w14:paraId="7FD8EB91"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68" w:type="dxa"/>
            <w:gridSpan w:val="2"/>
            <w:tcBorders>
              <w:top w:val="single" w:sz="4" w:space="0" w:color="auto"/>
              <w:left w:val="single" w:sz="4" w:space="0" w:color="auto"/>
              <w:bottom w:val="single" w:sz="4" w:space="0" w:color="auto"/>
              <w:right w:val="single" w:sz="4" w:space="0" w:color="auto"/>
            </w:tcBorders>
            <w:hideMark/>
          </w:tcPr>
          <w:p w14:paraId="3FD22113"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42" w:type="dxa"/>
            <w:tcBorders>
              <w:top w:val="single" w:sz="4" w:space="0" w:color="auto"/>
              <w:left w:val="single" w:sz="4" w:space="0" w:color="auto"/>
              <w:bottom w:val="single" w:sz="4" w:space="0" w:color="auto"/>
              <w:right w:val="single" w:sz="4" w:space="0" w:color="auto"/>
            </w:tcBorders>
            <w:hideMark/>
          </w:tcPr>
          <w:p w14:paraId="7B4B9D9B" w14:textId="77777777" w:rsidR="00BF7DA9" w:rsidRPr="00D31212" w:rsidRDefault="00BF7DA9" w:rsidP="00BF7DA9">
            <w:pPr>
              <w:jc w:val="center"/>
              <w:rPr>
                <w:rFonts w:asciiTheme="minorHAnsi" w:hAnsiTheme="minorHAnsi"/>
                <w:sz w:val="20"/>
                <w:szCs w:val="20"/>
                <w:lang w:val="en-US"/>
              </w:rPr>
            </w:pPr>
            <w:proofErr w:type="spellStart"/>
            <w:r w:rsidRPr="00D31212">
              <w:rPr>
                <w:rFonts w:asciiTheme="minorHAnsi" w:hAnsiTheme="minorHAnsi"/>
                <w:sz w:val="20"/>
                <w:szCs w:val="20"/>
                <w:lang w:val="en-US"/>
              </w:rPr>
              <w:t>Dudic</w:t>
            </w:r>
            <w:proofErr w:type="spellEnd"/>
            <w:r w:rsidRPr="00D31212">
              <w:rPr>
                <w:rFonts w:asciiTheme="minorHAnsi" w:hAnsiTheme="minorHAnsi"/>
                <w:sz w:val="20"/>
                <w:szCs w:val="20"/>
                <w:lang w:val="en-US"/>
              </w:rPr>
              <w:t>, 2009</w:t>
            </w:r>
            <w:r w:rsidRPr="00D31212">
              <w:rPr>
                <w:sz w:val="20"/>
                <w:szCs w:val="20"/>
                <w:vertAlign w:val="superscript"/>
                <w:lang w:val="en-US"/>
              </w:rPr>
              <w:t>2</w:t>
            </w:r>
            <w:r w:rsidR="000D65BB" w:rsidRPr="00D31212">
              <w:rPr>
                <w:sz w:val="20"/>
                <w:szCs w:val="20"/>
                <w:vertAlign w:val="superscript"/>
                <w:lang w:val="en-US"/>
              </w:rPr>
              <w:t>8</w:t>
            </w:r>
          </w:p>
          <w:p w14:paraId="1EEA3CFF" w14:textId="77777777" w:rsidR="00BF7DA9" w:rsidRPr="00D31212" w:rsidRDefault="00BF7DA9" w:rsidP="00BF7DA9">
            <w:pPr>
              <w:jc w:val="center"/>
              <w:rPr>
                <w:rFonts w:asciiTheme="minorHAnsi" w:hAnsiTheme="minorHAnsi"/>
                <w:sz w:val="20"/>
                <w:szCs w:val="20"/>
                <w:lang w:val="en-US" w:eastAsia="en-US"/>
              </w:rPr>
            </w:pPr>
          </w:p>
        </w:tc>
      </w:tr>
      <w:tr w:rsidR="00BF7DA9" w:rsidRPr="00D31212" w14:paraId="51231508" w14:textId="77777777" w:rsidTr="004D4594">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6A493F" w14:textId="77777777" w:rsidR="00BF7DA9" w:rsidRPr="00D31212" w:rsidRDefault="00BF7DA9" w:rsidP="00BF7DA9">
            <w:pPr>
              <w:tabs>
                <w:tab w:val="center" w:pos="651"/>
                <w:tab w:val="left" w:pos="1035"/>
              </w:tabs>
              <w:jc w:val="left"/>
              <w:rPr>
                <w:rFonts w:asciiTheme="minorHAnsi" w:hAnsiTheme="minorHAnsi"/>
                <w:sz w:val="20"/>
                <w:szCs w:val="20"/>
                <w:lang w:val="en-US" w:eastAsia="en-US"/>
              </w:rPr>
            </w:pPr>
            <w:r w:rsidRPr="00D31212">
              <w:rPr>
                <w:rFonts w:asciiTheme="minorHAnsi" w:hAnsiTheme="minorHAnsi"/>
                <w:sz w:val="20"/>
                <w:szCs w:val="20"/>
                <w:lang w:val="en-US"/>
              </w:rPr>
              <w:t xml:space="preserve">CQ#7.1.2 Severity of orthodontically induced </w:t>
            </w:r>
            <w:r w:rsidRPr="00D31212">
              <w:rPr>
                <w:sz w:val="20"/>
                <w:szCs w:val="20"/>
                <w:lang w:val="en-US"/>
              </w:rPr>
              <w:t>EARR</w:t>
            </w:r>
            <w:r w:rsidR="00A10D8D" w:rsidRPr="00D31212">
              <w:rPr>
                <w:sz w:val="20"/>
                <w:szCs w:val="20"/>
                <w:lang w:val="en-US"/>
              </w:rPr>
              <w:t>, based on CBCT vs OPT</w:t>
            </w:r>
          </w:p>
        </w:tc>
        <w:tc>
          <w:tcPr>
            <w:tcW w:w="2693" w:type="dxa"/>
            <w:tcBorders>
              <w:top w:val="single" w:sz="4" w:space="0" w:color="auto"/>
              <w:left w:val="single" w:sz="4" w:space="0" w:color="auto"/>
              <w:bottom w:val="single" w:sz="4" w:space="0" w:color="auto"/>
              <w:right w:val="single" w:sz="4" w:space="0" w:color="auto"/>
            </w:tcBorders>
            <w:hideMark/>
          </w:tcPr>
          <w:p w14:paraId="1F88A385"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57F5F08B"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1119EC6D"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2A8FC29A"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-1:  limited information about effect size and small number of patients</w:t>
            </w:r>
          </w:p>
        </w:tc>
        <w:tc>
          <w:tcPr>
            <w:tcW w:w="1241" w:type="dxa"/>
            <w:tcBorders>
              <w:top w:val="single" w:sz="4" w:space="0" w:color="auto"/>
              <w:left w:val="single" w:sz="4" w:space="0" w:color="auto"/>
              <w:bottom w:val="single" w:sz="4" w:space="0" w:color="auto"/>
              <w:right w:val="single" w:sz="4" w:space="0" w:color="auto"/>
            </w:tcBorders>
            <w:hideMark/>
          </w:tcPr>
          <w:p w14:paraId="68295FD7"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68" w:type="dxa"/>
            <w:gridSpan w:val="2"/>
            <w:tcBorders>
              <w:top w:val="single" w:sz="4" w:space="0" w:color="auto"/>
              <w:left w:val="single" w:sz="4" w:space="0" w:color="auto"/>
              <w:bottom w:val="single" w:sz="4" w:space="0" w:color="auto"/>
              <w:right w:val="single" w:sz="4" w:space="0" w:color="auto"/>
            </w:tcBorders>
            <w:hideMark/>
          </w:tcPr>
          <w:p w14:paraId="164EA967"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42" w:type="dxa"/>
            <w:tcBorders>
              <w:top w:val="single" w:sz="4" w:space="0" w:color="auto"/>
              <w:left w:val="single" w:sz="4" w:space="0" w:color="auto"/>
              <w:bottom w:val="single" w:sz="4" w:space="0" w:color="auto"/>
              <w:right w:val="single" w:sz="4" w:space="0" w:color="auto"/>
            </w:tcBorders>
            <w:hideMark/>
          </w:tcPr>
          <w:p w14:paraId="62C59647" w14:textId="77777777" w:rsidR="00BF7DA9" w:rsidRPr="00D31212" w:rsidRDefault="00BF7DA9" w:rsidP="00BF7DA9">
            <w:pPr>
              <w:jc w:val="center"/>
              <w:rPr>
                <w:rFonts w:asciiTheme="minorHAnsi" w:hAnsiTheme="minorHAnsi"/>
                <w:sz w:val="20"/>
                <w:szCs w:val="20"/>
                <w:lang w:val="en-US" w:eastAsia="en-US"/>
              </w:rPr>
            </w:pPr>
            <w:proofErr w:type="spellStart"/>
            <w:r w:rsidRPr="00D31212">
              <w:rPr>
                <w:rFonts w:asciiTheme="minorHAnsi" w:hAnsiTheme="minorHAnsi"/>
                <w:sz w:val="20"/>
                <w:szCs w:val="20"/>
                <w:lang w:val="en-US"/>
              </w:rPr>
              <w:t>Dudic</w:t>
            </w:r>
            <w:proofErr w:type="spellEnd"/>
            <w:r w:rsidRPr="00D31212">
              <w:rPr>
                <w:rFonts w:asciiTheme="minorHAnsi" w:hAnsiTheme="minorHAnsi"/>
                <w:sz w:val="20"/>
                <w:szCs w:val="20"/>
                <w:lang w:val="en-US"/>
              </w:rPr>
              <w:t>, 2009</w:t>
            </w:r>
            <w:r w:rsidRPr="00D31212">
              <w:rPr>
                <w:sz w:val="20"/>
                <w:szCs w:val="20"/>
                <w:vertAlign w:val="superscript"/>
                <w:lang w:val="en-US"/>
              </w:rPr>
              <w:t>2</w:t>
            </w:r>
            <w:r w:rsidR="000D65BB" w:rsidRPr="00D31212">
              <w:rPr>
                <w:sz w:val="20"/>
                <w:szCs w:val="20"/>
                <w:vertAlign w:val="superscript"/>
                <w:lang w:val="en-US"/>
              </w:rPr>
              <w:t>8</w:t>
            </w:r>
          </w:p>
        </w:tc>
      </w:tr>
      <w:tr w:rsidR="00BF7DA9" w:rsidRPr="00D31212" w14:paraId="7B145A19"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EABBAF" w14:textId="77777777" w:rsidR="00BF7DA9" w:rsidRPr="00D31212" w:rsidRDefault="00BF7DA9" w:rsidP="00BF7DA9">
            <w:pPr>
              <w:tabs>
                <w:tab w:val="center" w:pos="651"/>
                <w:tab w:val="left" w:pos="1035"/>
              </w:tabs>
              <w:jc w:val="left"/>
              <w:rPr>
                <w:rFonts w:asciiTheme="minorHAnsi" w:hAnsiTheme="minorHAnsi"/>
                <w:sz w:val="20"/>
                <w:szCs w:val="20"/>
                <w:lang w:val="en-US" w:eastAsia="en-US"/>
              </w:rPr>
            </w:pPr>
            <w:r w:rsidRPr="00D31212">
              <w:rPr>
                <w:rFonts w:asciiTheme="minorHAnsi" w:hAnsiTheme="minorHAnsi"/>
                <w:sz w:val="20"/>
                <w:szCs w:val="20"/>
                <w:lang w:val="en-US"/>
              </w:rPr>
              <w:lastRenderedPageBreak/>
              <w:t>CQ#7.1.3 Localization of impacted canines</w:t>
            </w:r>
            <w:r w:rsidR="00A10D8D" w:rsidRPr="00D31212">
              <w:rPr>
                <w:sz w:val="20"/>
                <w:szCs w:val="20"/>
                <w:lang w:val="en-US"/>
              </w:rPr>
              <w:t>, based on CBCT vs OPT</w:t>
            </w:r>
          </w:p>
        </w:tc>
        <w:tc>
          <w:tcPr>
            <w:tcW w:w="2693" w:type="dxa"/>
            <w:tcBorders>
              <w:top w:val="single" w:sz="4" w:space="0" w:color="auto"/>
              <w:left w:val="single" w:sz="4" w:space="0" w:color="auto"/>
              <w:bottom w:val="single" w:sz="4" w:space="0" w:color="auto"/>
              <w:right w:val="single" w:sz="4" w:space="0" w:color="auto"/>
            </w:tcBorders>
            <w:hideMark/>
          </w:tcPr>
          <w:p w14:paraId="4D2EF201" w14:textId="77777777" w:rsidR="00BF7DA9" w:rsidRPr="00D31212" w:rsidRDefault="00BF7DA9" w:rsidP="00BF7DA9">
            <w:pPr>
              <w:jc w:val="center"/>
              <w:rPr>
                <w:lang w:val="en-US"/>
              </w:rPr>
            </w:pPr>
            <w:r w:rsidRPr="00D31212">
              <w:rPr>
                <w:rFonts w:asciiTheme="minorHAnsi" w:hAnsiTheme="minorHAnsi"/>
                <w:sz w:val="20"/>
                <w:szCs w:val="20"/>
                <w:lang w:val="en-US"/>
              </w:rPr>
              <w:t>-1</w:t>
            </w:r>
          </w:p>
        </w:tc>
        <w:tc>
          <w:tcPr>
            <w:tcW w:w="1417" w:type="dxa"/>
            <w:tcBorders>
              <w:top w:val="single" w:sz="4" w:space="0" w:color="auto"/>
              <w:left w:val="single" w:sz="4" w:space="0" w:color="auto"/>
              <w:bottom w:val="single" w:sz="4" w:space="0" w:color="auto"/>
              <w:right w:val="single" w:sz="4" w:space="0" w:color="auto"/>
            </w:tcBorders>
            <w:hideMark/>
          </w:tcPr>
          <w:p w14:paraId="1D06EA81"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2D5F1E0C"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35107B44"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-1:  limited information about effect size and small number of patients</w:t>
            </w:r>
          </w:p>
        </w:tc>
        <w:tc>
          <w:tcPr>
            <w:tcW w:w="1241" w:type="dxa"/>
            <w:tcBorders>
              <w:top w:val="single" w:sz="4" w:space="0" w:color="auto"/>
              <w:left w:val="single" w:sz="4" w:space="0" w:color="auto"/>
              <w:bottom w:val="single" w:sz="4" w:space="0" w:color="auto"/>
              <w:right w:val="single" w:sz="4" w:space="0" w:color="auto"/>
            </w:tcBorders>
            <w:hideMark/>
          </w:tcPr>
          <w:p w14:paraId="5455AF6D"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68" w:type="dxa"/>
            <w:gridSpan w:val="2"/>
            <w:tcBorders>
              <w:top w:val="single" w:sz="4" w:space="0" w:color="auto"/>
              <w:left w:val="single" w:sz="4" w:space="0" w:color="auto"/>
              <w:bottom w:val="single" w:sz="4" w:space="0" w:color="auto"/>
              <w:right w:val="single" w:sz="4" w:space="0" w:color="auto"/>
            </w:tcBorders>
            <w:hideMark/>
          </w:tcPr>
          <w:p w14:paraId="7637CCA0"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42" w:type="dxa"/>
            <w:tcBorders>
              <w:top w:val="single" w:sz="4" w:space="0" w:color="auto"/>
              <w:left w:val="single" w:sz="4" w:space="0" w:color="auto"/>
              <w:bottom w:val="single" w:sz="4" w:space="0" w:color="auto"/>
              <w:right w:val="single" w:sz="4" w:space="0" w:color="auto"/>
            </w:tcBorders>
            <w:hideMark/>
          </w:tcPr>
          <w:p w14:paraId="55B202C5" w14:textId="77777777" w:rsidR="00BF7DA9" w:rsidRPr="00D31212" w:rsidRDefault="00BF7DA9" w:rsidP="00BF7DA9">
            <w:pPr>
              <w:jc w:val="center"/>
              <w:rPr>
                <w:rFonts w:asciiTheme="minorHAnsi" w:hAnsiTheme="minorHAnsi" w:cstheme="minorBidi"/>
                <w:sz w:val="20"/>
                <w:szCs w:val="20"/>
                <w:lang w:val="en-US"/>
              </w:rPr>
            </w:pPr>
            <w:proofErr w:type="spellStart"/>
            <w:r w:rsidRPr="00D31212">
              <w:rPr>
                <w:rFonts w:asciiTheme="minorHAnsi" w:hAnsiTheme="minorHAnsi"/>
                <w:sz w:val="20"/>
                <w:szCs w:val="20"/>
                <w:lang w:val="en-US"/>
              </w:rPr>
              <w:t>Alqerban</w:t>
            </w:r>
            <w:proofErr w:type="spellEnd"/>
            <w:r w:rsidRPr="00D31212">
              <w:rPr>
                <w:rFonts w:asciiTheme="minorHAnsi" w:hAnsiTheme="minorHAnsi"/>
                <w:sz w:val="20"/>
                <w:szCs w:val="20"/>
                <w:lang w:val="en-US"/>
              </w:rPr>
              <w:t>, 2011</w:t>
            </w:r>
            <w:r w:rsidRPr="00D31212">
              <w:rPr>
                <w:sz w:val="20"/>
                <w:szCs w:val="20"/>
                <w:vertAlign w:val="superscript"/>
                <w:lang w:val="en-US"/>
              </w:rPr>
              <w:t>2</w:t>
            </w:r>
            <w:r w:rsidR="000D65BB" w:rsidRPr="00D31212">
              <w:rPr>
                <w:sz w:val="20"/>
                <w:szCs w:val="20"/>
                <w:vertAlign w:val="superscript"/>
                <w:lang w:val="en-US"/>
              </w:rPr>
              <w:t>6</w:t>
            </w:r>
          </w:p>
          <w:p w14:paraId="29212818" w14:textId="77777777" w:rsidR="00BF7DA9" w:rsidRPr="00D31212" w:rsidRDefault="00BF7DA9" w:rsidP="00BF7DA9">
            <w:pPr>
              <w:jc w:val="center"/>
              <w:rPr>
                <w:rFonts w:asciiTheme="minorHAnsi" w:hAnsiTheme="minorHAnsi"/>
                <w:sz w:val="20"/>
                <w:szCs w:val="20"/>
                <w:lang w:val="en-US"/>
              </w:rPr>
            </w:pPr>
            <w:r w:rsidRPr="00D31212">
              <w:rPr>
                <w:rFonts w:asciiTheme="minorHAnsi" w:hAnsiTheme="minorHAnsi"/>
                <w:sz w:val="20"/>
                <w:szCs w:val="20"/>
                <w:lang w:val="en-US"/>
              </w:rPr>
              <w:t>Lai, 2014</w:t>
            </w:r>
            <w:r w:rsidRPr="00D31212">
              <w:rPr>
                <w:sz w:val="20"/>
                <w:szCs w:val="20"/>
                <w:vertAlign w:val="superscript"/>
                <w:lang w:val="en-US"/>
              </w:rPr>
              <w:t>2</w:t>
            </w:r>
            <w:r w:rsidR="000D65BB" w:rsidRPr="00D31212">
              <w:rPr>
                <w:sz w:val="20"/>
                <w:szCs w:val="20"/>
                <w:vertAlign w:val="superscript"/>
                <w:lang w:val="en-US"/>
              </w:rPr>
              <w:t>9</w:t>
            </w:r>
          </w:p>
          <w:p w14:paraId="780BE31A" w14:textId="77777777" w:rsidR="00BF7DA9" w:rsidRPr="00D31212" w:rsidRDefault="00BF7DA9" w:rsidP="00BF7DA9">
            <w:pPr>
              <w:jc w:val="center"/>
              <w:rPr>
                <w:rFonts w:asciiTheme="minorHAnsi" w:hAnsiTheme="minorHAnsi"/>
                <w:sz w:val="20"/>
                <w:szCs w:val="20"/>
                <w:lang w:eastAsia="en-US"/>
              </w:rPr>
            </w:pPr>
            <w:proofErr w:type="spellStart"/>
            <w:r w:rsidRPr="00D31212">
              <w:rPr>
                <w:rFonts w:asciiTheme="minorHAnsi" w:hAnsiTheme="minorHAnsi"/>
                <w:sz w:val="20"/>
                <w:szCs w:val="20"/>
                <w:lang w:val="en-US"/>
              </w:rPr>
              <w:t>Wriedt</w:t>
            </w:r>
            <w:proofErr w:type="spellEnd"/>
            <w:r w:rsidRPr="00D31212">
              <w:rPr>
                <w:rFonts w:asciiTheme="minorHAnsi" w:hAnsiTheme="minorHAnsi"/>
                <w:sz w:val="20"/>
                <w:szCs w:val="20"/>
                <w:lang w:val="en-US"/>
              </w:rPr>
              <w:t xml:space="preserve">, </w:t>
            </w:r>
            <w:r w:rsidRPr="00D31212">
              <w:rPr>
                <w:rFonts w:asciiTheme="minorHAnsi" w:hAnsiTheme="minorHAnsi"/>
                <w:sz w:val="20"/>
                <w:szCs w:val="20"/>
              </w:rPr>
              <w:t>2012</w:t>
            </w:r>
            <w:r w:rsidR="000D65BB" w:rsidRPr="00D31212">
              <w:rPr>
                <w:sz w:val="20"/>
                <w:szCs w:val="20"/>
                <w:vertAlign w:val="superscript"/>
                <w:lang w:val="en-US"/>
              </w:rPr>
              <w:t>30</w:t>
            </w:r>
          </w:p>
        </w:tc>
      </w:tr>
      <w:tr w:rsidR="00BF7DA9" w:rsidRPr="00D31212" w14:paraId="5FE89CDB" w14:textId="77777777" w:rsidTr="004D4594">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D16273" w14:textId="77777777" w:rsidR="00BF7DA9" w:rsidRPr="00D31212" w:rsidRDefault="00BF7DA9" w:rsidP="00A10D8D">
            <w:pPr>
              <w:jc w:val="left"/>
              <w:rPr>
                <w:rFonts w:asciiTheme="minorHAnsi" w:hAnsiTheme="minorHAnsi"/>
                <w:sz w:val="20"/>
                <w:szCs w:val="20"/>
                <w:lang w:val="en-US" w:eastAsia="en-US"/>
              </w:rPr>
            </w:pPr>
            <w:r w:rsidRPr="00D31212">
              <w:rPr>
                <w:rFonts w:asciiTheme="minorHAnsi" w:hAnsiTheme="minorHAnsi"/>
                <w:sz w:val="20"/>
                <w:szCs w:val="20"/>
                <w:lang w:val="en-US"/>
              </w:rPr>
              <w:t>CQ#7.1.4 Detection of root resorption caused by impacted canines</w:t>
            </w:r>
            <w:r w:rsidRPr="00D31212">
              <w:rPr>
                <w:sz w:val="20"/>
                <w:szCs w:val="20"/>
                <w:lang w:val="en-US"/>
              </w:rPr>
              <w:t xml:space="preserve">, based on CBCT </w:t>
            </w:r>
            <w:r w:rsidR="00A10D8D" w:rsidRPr="00D31212">
              <w:rPr>
                <w:sz w:val="20"/>
                <w:szCs w:val="20"/>
                <w:lang w:val="en-US"/>
              </w:rPr>
              <w:t>vs</w:t>
            </w:r>
            <w:r w:rsidRPr="00D31212">
              <w:rPr>
                <w:sz w:val="20"/>
                <w:szCs w:val="20"/>
                <w:lang w:val="en-US"/>
              </w:rPr>
              <w:t xml:space="preserve"> OPT</w:t>
            </w:r>
          </w:p>
        </w:tc>
        <w:tc>
          <w:tcPr>
            <w:tcW w:w="2693" w:type="dxa"/>
            <w:tcBorders>
              <w:top w:val="single" w:sz="4" w:space="0" w:color="auto"/>
              <w:left w:val="single" w:sz="4" w:space="0" w:color="auto"/>
              <w:bottom w:val="single" w:sz="4" w:space="0" w:color="auto"/>
              <w:right w:val="single" w:sz="4" w:space="0" w:color="auto"/>
            </w:tcBorders>
            <w:hideMark/>
          </w:tcPr>
          <w:p w14:paraId="39BAA8E0" w14:textId="77777777" w:rsidR="00BF7DA9" w:rsidRPr="00D31212" w:rsidRDefault="00BF7DA9" w:rsidP="00BF7DA9">
            <w:pPr>
              <w:jc w:val="center"/>
              <w:rPr>
                <w:lang w:val="en-US"/>
              </w:rPr>
            </w:pPr>
            <w:r w:rsidRPr="00D31212">
              <w:rPr>
                <w:rFonts w:asciiTheme="minorHAnsi" w:hAnsiTheme="minorHAnsi"/>
                <w:sz w:val="20"/>
                <w:szCs w:val="20"/>
                <w:lang w:val="en-US"/>
              </w:rPr>
              <w:t>-1</w:t>
            </w:r>
          </w:p>
        </w:tc>
        <w:tc>
          <w:tcPr>
            <w:tcW w:w="1417" w:type="dxa"/>
            <w:tcBorders>
              <w:top w:val="single" w:sz="4" w:space="0" w:color="auto"/>
              <w:left w:val="single" w:sz="4" w:space="0" w:color="auto"/>
              <w:bottom w:val="single" w:sz="4" w:space="0" w:color="auto"/>
              <w:right w:val="single" w:sz="4" w:space="0" w:color="auto"/>
            </w:tcBorders>
            <w:hideMark/>
          </w:tcPr>
          <w:p w14:paraId="48ED5DB6"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5530DBC5"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4E6BE770"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-1:  limited information about effect size and small number of patients</w:t>
            </w:r>
          </w:p>
        </w:tc>
        <w:tc>
          <w:tcPr>
            <w:tcW w:w="1241" w:type="dxa"/>
            <w:tcBorders>
              <w:top w:val="single" w:sz="4" w:space="0" w:color="auto"/>
              <w:left w:val="single" w:sz="4" w:space="0" w:color="auto"/>
              <w:bottom w:val="single" w:sz="4" w:space="0" w:color="auto"/>
              <w:right w:val="single" w:sz="4" w:space="0" w:color="auto"/>
            </w:tcBorders>
            <w:hideMark/>
          </w:tcPr>
          <w:p w14:paraId="1C9A897C"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68" w:type="dxa"/>
            <w:gridSpan w:val="2"/>
            <w:tcBorders>
              <w:top w:val="single" w:sz="4" w:space="0" w:color="auto"/>
              <w:left w:val="single" w:sz="4" w:space="0" w:color="auto"/>
              <w:bottom w:val="single" w:sz="4" w:space="0" w:color="auto"/>
              <w:right w:val="single" w:sz="4" w:space="0" w:color="auto"/>
            </w:tcBorders>
            <w:hideMark/>
          </w:tcPr>
          <w:p w14:paraId="6F990CB2"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42" w:type="dxa"/>
            <w:tcBorders>
              <w:top w:val="single" w:sz="4" w:space="0" w:color="auto"/>
              <w:left w:val="single" w:sz="4" w:space="0" w:color="auto"/>
              <w:bottom w:val="single" w:sz="4" w:space="0" w:color="auto"/>
              <w:right w:val="single" w:sz="4" w:space="0" w:color="auto"/>
            </w:tcBorders>
            <w:hideMark/>
          </w:tcPr>
          <w:p w14:paraId="5D8900C6" w14:textId="77777777" w:rsidR="00BF7DA9" w:rsidRPr="00D31212" w:rsidRDefault="00BF7DA9" w:rsidP="00BF7DA9">
            <w:pPr>
              <w:jc w:val="center"/>
              <w:rPr>
                <w:rFonts w:asciiTheme="minorHAnsi" w:hAnsiTheme="minorHAnsi" w:cstheme="minorBidi"/>
                <w:sz w:val="20"/>
                <w:szCs w:val="20"/>
                <w:lang w:val="en-US"/>
              </w:rPr>
            </w:pPr>
            <w:proofErr w:type="spellStart"/>
            <w:r w:rsidRPr="00D31212">
              <w:rPr>
                <w:rFonts w:asciiTheme="minorHAnsi" w:hAnsiTheme="minorHAnsi"/>
                <w:sz w:val="20"/>
                <w:szCs w:val="20"/>
                <w:lang w:val="en-US"/>
              </w:rPr>
              <w:t>Alqerban</w:t>
            </w:r>
            <w:proofErr w:type="spellEnd"/>
            <w:r w:rsidRPr="00D31212">
              <w:rPr>
                <w:rFonts w:asciiTheme="minorHAnsi" w:hAnsiTheme="minorHAnsi"/>
                <w:sz w:val="20"/>
                <w:szCs w:val="20"/>
                <w:lang w:val="en-US"/>
              </w:rPr>
              <w:t>, 2011</w:t>
            </w:r>
            <w:r w:rsidRPr="00D31212">
              <w:rPr>
                <w:sz w:val="20"/>
                <w:szCs w:val="20"/>
                <w:vertAlign w:val="superscript"/>
                <w:lang w:val="en-US"/>
              </w:rPr>
              <w:t>2</w:t>
            </w:r>
            <w:r w:rsidR="000D65BB" w:rsidRPr="00D31212">
              <w:rPr>
                <w:sz w:val="20"/>
                <w:szCs w:val="20"/>
                <w:vertAlign w:val="superscript"/>
                <w:lang w:val="en-US"/>
              </w:rPr>
              <w:t>6</w:t>
            </w:r>
          </w:p>
          <w:p w14:paraId="6BEF8C5C"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Lai, 2014</w:t>
            </w:r>
            <w:r w:rsidRPr="00D31212">
              <w:rPr>
                <w:sz w:val="20"/>
                <w:szCs w:val="20"/>
                <w:vertAlign w:val="superscript"/>
                <w:lang w:val="en-US"/>
              </w:rPr>
              <w:t>2</w:t>
            </w:r>
            <w:r w:rsidR="000D65BB" w:rsidRPr="00D31212">
              <w:rPr>
                <w:sz w:val="20"/>
                <w:szCs w:val="20"/>
                <w:vertAlign w:val="superscript"/>
                <w:lang w:val="en-US"/>
              </w:rPr>
              <w:t>9</w:t>
            </w:r>
          </w:p>
        </w:tc>
      </w:tr>
      <w:tr w:rsidR="00BF7DA9" w:rsidRPr="00D31212" w14:paraId="20EBC86F" w14:textId="77777777" w:rsidTr="00CB769D">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D66C13" w14:textId="77777777" w:rsidR="00BF7DA9" w:rsidRPr="00D31212" w:rsidRDefault="00BF7DA9" w:rsidP="00BF7DA9">
            <w:pPr>
              <w:tabs>
                <w:tab w:val="center" w:pos="651"/>
                <w:tab w:val="left" w:pos="1035"/>
              </w:tabs>
              <w:jc w:val="left"/>
              <w:rPr>
                <w:rFonts w:asciiTheme="minorHAnsi" w:hAnsiTheme="minorHAnsi"/>
                <w:sz w:val="20"/>
                <w:szCs w:val="20"/>
                <w:lang w:val="en-US" w:eastAsia="en-US"/>
              </w:rPr>
            </w:pPr>
            <w:r w:rsidRPr="00D31212">
              <w:rPr>
                <w:rFonts w:asciiTheme="minorHAnsi" w:hAnsiTheme="minorHAnsi"/>
                <w:sz w:val="20"/>
                <w:szCs w:val="20"/>
                <w:lang w:val="en-US"/>
              </w:rPr>
              <w:t>CQ#7.1.5 Severity of root resorption caused by impacted canines</w:t>
            </w:r>
            <w:r w:rsidRPr="00D31212">
              <w:rPr>
                <w:sz w:val="20"/>
                <w:szCs w:val="20"/>
                <w:lang w:val="en-US"/>
              </w:rPr>
              <w:t>, based on CBCT or OPT</w:t>
            </w:r>
          </w:p>
        </w:tc>
        <w:tc>
          <w:tcPr>
            <w:tcW w:w="2693" w:type="dxa"/>
            <w:tcBorders>
              <w:top w:val="single" w:sz="4" w:space="0" w:color="auto"/>
              <w:left w:val="single" w:sz="4" w:space="0" w:color="auto"/>
              <w:bottom w:val="single" w:sz="4" w:space="0" w:color="auto"/>
              <w:right w:val="single" w:sz="4" w:space="0" w:color="auto"/>
            </w:tcBorders>
            <w:hideMark/>
          </w:tcPr>
          <w:p w14:paraId="31FD1209" w14:textId="77777777" w:rsidR="00BF7DA9" w:rsidRPr="00D31212" w:rsidRDefault="00BF7DA9" w:rsidP="00BF7DA9">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54A9A3EF"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0B02D84D"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0730B899"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-1:  limited information about effect size and small number of patients</w:t>
            </w:r>
          </w:p>
        </w:tc>
        <w:tc>
          <w:tcPr>
            <w:tcW w:w="1241" w:type="dxa"/>
            <w:tcBorders>
              <w:top w:val="single" w:sz="4" w:space="0" w:color="auto"/>
              <w:left w:val="single" w:sz="4" w:space="0" w:color="auto"/>
              <w:bottom w:val="single" w:sz="4" w:space="0" w:color="auto"/>
              <w:right w:val="single" w:sz="4" w:space="0" w:color="auto"/>
            </w:tcBorders>
            <w:hideMark/>
          </w:tcPr>
          <w:p w14:paraId="73268904"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68" w:type="dxa"/>
            <w:gridSpan w:val="2"/>
            <w:tcBorders>
              <w:top w:val="single" w:sz="4" w:space="0" w:color="auto"/>
              <w:left w:val="single" w:sz="4" w:space="0" w:color="auto"/>
              <w:bottom w:val="single" w:sz="4" w:space="0" w:color="auto"/>
              <w:right w:val="single" w:sz="4" w:space="0" w:color="auto"/>
            </w:tcBorders>
            <w:hideMark/>
          </w:tcPr>
          <w:p w14:paraId="28634A94" w14:textId="77777777" w:rsidR="00BF7DA9" w:rsidRPr="00D31212" w:rsidRDefault="00BF7DA9" w:rsidP="00BF7DA9">
            <w:pPr>
              <w:jc w:val="center"/>
              <w:rPr>
                <w:rFonts w:asciiTheme="minorHAnsi" w:hAnsiTheme="minorHAnsi"/>
                <w:sz w:val="20"/>
                <w:szCs w:val="20"/>
                <w:lang w:val="en-US" w:eastAsia="en-US"/>
              </w:rPr>
            </w:pPr>
            <w:r w:rsidRPr="00D31212">
              <w:rPr>
                <w:rFonts w:asciiTheme="minorHAnsi" w:hAnsiTheme="minorHAnsi"/>
                <w:sz w:val="20"/>
                <w:szCs w:val="20"/>
                <w:lang w:val="en-US"/>
              </w:rPr>
              <w:t>VERY LOW</w:t>
            </w:r>
          </w:p>
        </w:tc>
        <w:tc>
          <w:tcPr>
            <w:tcW w:w="1242" w:type="dxa"/>
            <w:tcBorders>
              <w:top w:val="single" w:sz="4" w:space="0" w:color="auto"/>
              <w:left w:val="single" w:sz="4" w:space="0" w:color="auto"/>
              <w:bottom w:val="single" w:sz="4" w:space="0" w:color="auto"/>
              <w:right w:val="single" w:sz="4" w:space="0" w:color="auto"/>
            </w:tcBorders>
            <w:hideMark/>
          </w:tcPr>
          <w:p w14:paraId="0430C771" w14:textId="77777777" w:rsidR="00BF7DA9" w:rsidRPr="00D31212" w:rsidRDefault="00BF7DA9" w:rsidP="00BF7DA9">
            <w:pPr>
              <w:jc w:val="center"/>
              <w:rPr>
                <w:rFonts w:asciiTheme="minorHAnsi" w:hAnsiTheme="minorHAnsi" w:cstheme="minorBidi"/>
                <w:sz w:val="20"/>
                <w:szCs w:val="20"/>
                <w:lang w:val="en-US"/>
              </w:rPr>
            </w:pPr>
            <w:proofErr w:type="spellStart"/>
            <w:r w:rsidRPr="00D31212">
              <w:rPr>
                <w:rFonts w:asciiTheme="minorHAnsi" w:hAnsiTheme="minorHAnsi"/>
                <w:sz w:val="20"/>
                <w:szCs w:val="20"/>
                <w:lang w:val="en-US"/>
              </w:rPr>
              <w:t>Alqerban</w:t>
            </w:r>
            <w:proofErr w:type="spellEnd"/>
            <w:r w:rsidRPr="00D31212">
              <w:rPr>
                <w:rFonts w:asciiTheme="minorHAnsi" w:hAnsiTheme="minorHAnsi"/>
                <w:sz w:val="20"/>
                <w:szCs w:val="20"/>
                <w:lang w:val="en-US"/>
              </w:rPr>
              <w:t>, 2011</w:t>
            </w:r>
            <w:r w:rsidRPr="00D31212">
              <w:rPr>
                <w:sz w:val="20"/>
                <w:szCs w:val="20"/>
                <w:vertAlign w:val="superscript"/>
                <w:lang w:val="en-US"/>
              </w:rPr>
              <w:t>2</w:t>
            </w:r>
            <w:r w:rsidR="000D65BB" w:rsidRPr="00D31212">
              <w:rPr>
                <w:sz w:val="20"/>
                <w:szCs w:val="20"/>
                <w:vertAlign w:val="superscript"/>
                <w:lang w:val="en-US"/>
              </w:rPr>
              <w:t>6</w:t>
            </w:r>
          </w:p>
          <w:p w14:paraId="5E5FEBF4" w14:textId="77777777" w:rsidR="00BF7DA9" w:rsidRPr="00D31212" w:rsidRDefault="00BF7DA9" w:rsidP="00BF7DA9">
            <w:pPr>
              <w:jc w:val="center"/>
              <w:rPr>
                <w:rFonts w:asciiTheme="minorHAnsi" w:hAnsiTheme="minorHAnsi"/>
                <w:sz w:val="20"/>
                <w:szCs w:val="20"/>
                <w:lang w:val="en-US" w:eastAsia="en-US"/>
              </w:rPr>
            </w:pPr>
          </w:p>
        </w:tc>
      </w:tr>
      <w:tr w:rsidR="00BF7DA9" w:rsidRPr="00D31212" w14:paraId="09C9B54D" w14:textId="77777777" w:rsidTr="004D4594">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5072B" w14:textId="77777777" w:rsidR="00BF7DA9" w:rsidRPr="00D31212" w:rsidRDefault="00BF7DA9" w:rsidP="00A10D8D">
            <w:pPr>
              <w:jc w:val="left"/>
              <w:rPr>
                <w:rFonts w:asciiTheme="minorHAnsi" w:hAnsiTheme="minorHAnsi"/>
                <w:sz w:val="20"/>
                <w:szCs w:val="20"/>
                <w:lang w:val="en-US" w:eastAsia="en-US"/>
              </w:rPr>
            </w:pPr>
            <w:r w:rsidRPr="00D31212">
              <w:rPr>
                <w:rFonts w:asciiTheme="minorHAnsi" w:hAnsiTheme="minorHAnsi"/>
                <w:sz w:val="20"/>
                <w:szCs w:val="20"/>
                <w:lang w:val="en-US"/>
              </w:rPr>
              <w:t xml:space="preserve">CQ#7.2.1 Detection of orthodontically induced </w:t>
            </w:r>
            <w:r w:rsidRPr="00D31212">
              <w:rPr>
                <w:sz w:val="20"/>
                <w:szCs w:val="20"/>
                <w:lang w:val="en-US"/>
              </w:rPr>
              <w:t>EARR</w:t>
            </w:r>
            <w:r w:rsidR="00A10D8D" w:rsidRPr="00D31212">
              <w:rPr>
                <w:sz w:val="20"/>
                <w:szCs w:val="20"/>
                <w:lang w:val="en-US"/>
              </w:rPr>
              <w:t>, based on CBCT vs PA</w:t>
            </w:r>
          </w:p>
        </w:tc>
        <w:tc>
          <w:tcPr>
            <w:tcW w:w="2693" w:type="dxa"/>
            <w:tcBorders>
              <w:top w:val="single" w:sz="4" w:space="0" w:color="auto"/>
              <w:left w:val="single" w:sz="4" w:space="0" w:color="auto"/>
              <w:bottom w:val="single" w:sz="4" w:space="0" w:color="auto"/>
              <w:right w:val="single" w:sz="4" w:space="0" w:color="auto"/>
            </w:tcBorders>
            <w:hideMark/>
          </w:tcPr>
          <w:p w14:paraId="74A0C2FA" w14:textId="77777777" w:rsidR="00BF7DA9" w:rsidRPr="00D31212" w:rsidRDefault="00BF7DA9" w:rsidP="004D4594">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5664E02A"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76F88219"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36A3E6EE"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41" w:type="dxa"/>
            <w:tcBorders>
              <w:top w:val="single" w:sz="4" w:space="0" w:color="auto"/>
              <w:left w:val="single" w:sz="4" w:space="0" w:color="auto"/>
              <w:bottom w:val="single" w:sz="4" w:space="0" w:color="auto"/>
              <w:right w:val="single" w:sz="4" w:space="0" w:color="auto"/>
            </w:tcBorders>
            <w:hideMark/>
          </w:tcPr>
          <w:p w14:paraId="48DEF707"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58" w:type="dxa"/>
            <w:tcBorders>
              <w:top w:val="single" w:sz="4" w:space="0" w:color="auto"/>
              <w:left w:val="single" w:sz="4" w:space="0" w:color="auto"/>
              <w:bottom w:val="single" w:sz="4" w:space="0" w:color="auto"/>
              <w:right w:val="single" w:sz="4" w:space="0" w:color="auto"/>
            </w:tcBorders>
            <w:hideMark/>
          </w:tcPr>
          <w:p w14:paraId="2CB794B8"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LOW</w:t>
            </w:r>
          </w:p>
        </w:tc>
        <w:tc>
          <w:tcPr>
            <w:tcW w:w="1252" w:type="dxa"/>
            <w:gridSpan w:val="2"/>
            <w:tcBorders>
              <w:top w:val="single" w:sz="4" w:space="0" w:color="auto"/>
              <w:left w:val="single" w:sz="4" w:space="0" w:color="auto"/>
              <w:bottom w:val="single" w:sz="4" w:space="0" w:color="auto"/>
              <w:right w:val="single" w:sz="4" w:space="0" w:color="auto"/>
            </w:tcBorders>
            <w:hideMark/>
          </w:tcPr>
          <w:p w14:paraId="19D13422" w14:textId="77777777" w:rsidR="00BF7DA9" w:rsidRPr="00D31212" w:rsidRDefault="00BF7DA9" w:rsidP="004D4594">
            <w:pPr>
              <w:jc w:val="center"/>
              <w:rPr>
                <w:rFonts w:asciiTheme="minorHAnsi" w:hAnsiTheme="minorHAnsi"/>
                <w:sz w:val="20"/>
                <w:szCs w:val="20"/>
                <w:lang w:val="en-US" w:eastAsia="en-US"/>
              </w:rPr>
            </w:pPr>
            <w:proofErr w:type="gramStart"/>
            <w:r w:rsidRPr="00D31212">
              <w:rPr>
                <w:rFonts w:asciiTheme="minorHAnsi" w:hAnsiTheme="minorHAnsi"/>
                <w:sz w:val="20"/>
                <w:szCs w:val="20"/>
                <w:lang w:val="en-US"/>
              </w:rPr>
              <w:t>de</w:t>
            </w:r>
            <w:proofErr w:type="gramEnd"/>
            <w:r w:rsidRPr="00D31212">
              <w:rPr>
                <w:rFonts w:asciiTheme="minorHAnsi" w:hAnsiTheme="minorHAnsi"/>
                <w:sz w:val="20"/>
                <w:szCs w:val="20"/>
                <w:lang w:val="en-US"/>
              </w:rPr>
              <w:t xml:space="preserve"> Freitas, 2013</w:t>
            </w:r>
            <w:r w:rsidRPr="00D31212">
              <w:rPr>
                <w:sz w:val="20"/>
                <w:szCs w:val="20"/>
                <w:vertAlign w:val="superscript"/>
                <w:lang w:val="en-US"/>
              </w:rPr>
              <w:t>2</w:t>
            </w:r>
            <w:r w:rsidR="000D65BB" w:rsidRPr="00D31212">
              <w:rPr>
                <w:sz w:val="20"/>
                <w:szCs w:val="20"/>
                <w:vertAlign w:val="superscript"/>
                <w:lang w:val="en-US"/>
              </w:rPr>
              <w:t>7</w:t>
            </w:r>
          </w:p>
        </w:tc>
      </w:tr>
      <w:tr w:rsidR="00BF7DA9" w:rsidRPr="00D31212" w14:paraId="1414AE1A" w14:textId="77777777" w:rsidTr="004D4594">
        <w:tc>
          <w:tcPr>
            <w:tcW w:w="2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D0040" w14:textId="77777777" w:rsidR="00BF7DA9" w:rsidRPr="00D31212" w:rsidRDefault="00BF7DA9" w:rsidP="00A10D8D">
            <w:pPr>
              <w:tabs>
                <w:tab w:val="center" w:pos="651"/>
                <w:tab w:val="left" w:pos="1035"/>
              </w:tabs>
              <w:jc w:val="left"/>
              <w:rPr>
                <w:rFonts w:asciiTheme="minorHAnsi" w:hAnsiTheme="minorHAnsi"/>
                <w:sz w:val="20"/>
                <w:szCs w:val="20"/>
                <w:lang w:val="en-US" w:eastAsia="en-US"/>
              </w:rPr>
            </w:pPr>
            <w:r w:rsidRPr="00D31212">
              <w:rPr>
                <w:rFonts w:asciiTheme="minorHAnsi" w:hAnsiTheme="minorHAnsi"/>
                <w:sz w:val="20"/>
                <w:szCs w:val="20"/>
                <w:lang w:val="en-US"/>
              </w:rPr>
              <w:t xml:space="preserve">CQ#7.2.2 </w:t>
            </w:r>
            <w:r w:rsidR="00982990" w:rsidRPr="00D31212">
              <w:rPr>
                <w:rFonts w:asciiTheme="minorHAnsi" w:hAnsiTheme="minorHAnsi"/>
                <w:sz w:val="20"/>
                <w:szCs w:val="20"/>
                <w:lang w:val="en-US"/>
              </w:rPr>
              <w:t>Accuracy of</w:t>
            </w:r>
            <w:r w:rsidRPr="00D31212">
              <w:rPr>
                <w:rFonts w:asciiTheme="minorHAnsi" w:hAnsiTheme="minorHAnsi"/>
                <w:sz w:val="20"/>
                <w:szCs w:val="20"/>
                <w:lang w:val="en-US"/>
              </w:rPr>
              <w:t xml:space="preserve"> </w:t>
            </w:r>
            <w:proofErr w:type="spellStart"/>
            <w:r w:rsidRPr="00D31212">
              <w:rPr>
                <w:rFonts w:asciiTheme="minorHAnsi" w:hAnsiTheme="minorHAnsi"/>
                <w:sz w:val="20"/>
                <w:szCs w:val="20"/>
                <w:lang w:val="en-US"/>
              </w:rPr>
              <w:t>interradicular</w:t>
            </w:r>
            <w:proofErr w:type="spellEnd"/>
            <w:r w:rsidRPr="00D31212">
              <w:rPr>
                <w:rFonts w:asciiTheme="minorHAnsi" w:hAnsiTheme="minorHAnsi"/>
                <w:sz w:val="20"/>
                <w:szCs w:val="20"/>
                <w:lang w:val="en-US"/>
              </w:rPr>
              <w:t xml:space="preserve"> </w:t>
            </w:r>
            <w:proofErr w:type="spellStart"/>
            <w:r w:rsidRPr="00D31212">
              <w:rPr>
                <w:rFonts w:asciiTheme="minorHAnsi" w:hAnsiTheme="minorHAnsi"/>
                <w:sz w:val="20"/>
                <w:szCs w:val="20"/>
                <w:lang w:val="en-US"/>
              </w:rPr>
              <w:t>miniscrew</w:t>
            </w:r>
            <w:proofErr w:type="spellEnd"/>
            <w:r w:rsidRPr="00D31212">
              <w:rPr>
                <w:rFonts w:asciiTheme="minorHAnsi" w:hAnsiTheme="minorHAnsi"/>
                <w:sz w:val="20"/>
                <w:szCs w:val="20"/>
                <w:lang w:val="en-US"/>
              </w:rPr>
              <w:t xml:space="preserve"> placement</w:t>
            </w:r>
            <w:r w:rsidRPr="00D31212">
              <w:rPr>
                <w:sz w:val="20"/>
                <w:szCs w:val="20"/>
                <w:lang w:val="en-US"/>
              </w:rPr>
              <w:t xml:space="preserve">, based on CBCT </w:t>
            </w:r>
            <w:r w:rsidR="00A10D8D" w:rsidRPr="00D31212">
              <w:rPr>
                <w:sz w:val="20"/>
                <w:szCs w:val="20"/>
                <w:lang w:val="en-US"/>
              </w:rPr>
              <w:t>vs</w:t>
            </w:r>
            <w:r w:rsidRPr="00D31212">
              <w:rPr>
                <w:sz w:val="20"/>
                <w:szCs w:val="20"/>
                <w:lang w:val="en-US"/>
              </w:rPr>
              <w:t xml:space="preserve"> PA</w:t>
            </w:r>
          </w:p>
        </w:tc>
        <w:tc>
          <w:tcPr>
            <w:tcW w:w="2693" w:type="dxa"/>
            <w:tcBorders>
              <w:top w:val="single" w:sz="4" w:space="0" w:color="auto"/>
              <w:left w:val="single" w:sz="4" w:space="0" w:color="auto"/>
              <w:bottom w:val="single" w:sz="4" w:space="0" w:color="auto"/>
              <w:right w:val="single" w:sz="4" w:space="0" w:color="auto"/>
            </w:tcBorders>
            <w:hideMark/>
          </w:tcPr>
          <w:p w14:paraId="313F5059" w14:textId="77777777" w:rsidR="00BF7DA9" w:rsidRPr="00D31212" w:rsidRDefault="00BF7DA9" w:rsidP="004D4594">
            <w:pPr>
              <w:jc w:val="center"/>
              <w:rPr>
                <w:lang w:val="en-US"/>
              </w:rPr>
            </w:pPr>
            <w:r w:rsidRPr="00D31212">
              <w:rPr>
                <w:rFonts w:asciiTheme="minorHAnsi" w:hAnsiTheme="minorHAnsi"/>
                <w:sz w:val="20"/>
                <w:szCs w:val="20"/>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4FA298A"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843" w:type="dxa"/>
            <w:tcBorders>
              <w:top w:val="single" w:sz="4" w:space="0" w:color="auto"/>
              <w:left w:val="single" w:sz="4" w:space="0" w:color="auto"/>
              <w:bottom w:val="single" w:sz="4" w:space="0" w:color="auto"/>
              <w:right w:val="single" w:sz="4" w:space="0" w:color="auto"/>
            </w:tcBorders>
            <w:hideMark/>
          </w:tcPr>
          <w:p w14:paraId="6C1890B6"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736" w:type="dxa"/>
            <w:tcBorders>
              <w:top w:val="single" w:sz="4" w:space="0" w:color="auto"/>
              <w:left w:val="single" w:sz="4" w:space="0" w:color="auto"/>
              <w:bottom w:val="single" w:sz="4" w:space="0" w:color="auto"/>
              <w:right w:val="single" w:sz="4" w:space="0" w:color="auto"/>
            </w:tcBorders>
            <w:hideMark/>
          </w:tcPr>
          <w:p w14:paraId="05748072"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-2: very small number of patients and not reaching clinical relevance</w:t>
            </w:r>
          </w:p>
        </w:tc>
        <w:tc>
          <w:tcPr>
            <w:tcW w:w="1241" w:type="dxa"/>
            <w:tcBorders>
              <w:top w:val="single" w:sz="4" w:space="0" w:color="auto"/>
              <w:left w:val="single" w:sz="4" w:space="0" w:color="auto"/>
              <w:bottom w:val="single" w:sz="4" w:space="0" w:color="auto"/>
              <w:right w:val="single" w:sz="4" w:space="0" w:color="auto"/>
            </w:tcBorders>
            <w:hideMark/>
          </w:tcPr>
          <w:p w14:paraId="61703F4C"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0</w:t>
            </w:r>
          </w:p>
        </w:tc>
        <w:tc>
          <w:tcPr>
            <w:tcW w:w="1258" w:type="dxa"/>
            <w:tcBorders>
              <w:top w:val="single" w:sz="4" w:space="0" w:color="auto"/>
              <w:left w:val="single" w:sz="4" w:space="0" w:color="auto"/>
              <w:bottom w:val="single" w:sz="4" w:space="0" w:color="auto"/>
              <w:right w:val="single" w:sz="4" w:space="0" w:color="auto"/>
            </w:tcBorders>
            <w:hideMark/>
          </w:tcPr>
          <w:p w14:paraId="2A39350E" w14:textId="77777777" w:rsidR="00BF7DA9" w:rsidRPr="00D31212" w:rsidRDefault="00BF7DA9" w:rsidP="004D4594">
            <w:pPr>
              <w:jc w:val="center"/>
              <w:rPr>
                <w:rFonts w:asciiTheme="minorHAnsi" w:hAnsiTheme="minorHAnsi"/>
                <w:sz w:val="20"/>
                <w:szCs w:val="20"/>
                <w:lang w:val="en-US" w:eastAsia="en-US"/>
              </w:rPr>
            </w:pPr>
            <w:r w:rsidRPr="00D31212">
              <w:rPr>
                <w:rFonts w:asciiTheme="minorHAnsi" w:hAnsiTheme="minorHAnsi"/>
                <w:sz w:val="20"/>
                <w:szCs w:val="20"/>
                <w:lang w:val="en-US"/>
              </w:rPr>
              <w:t>LOW</w:t>
            </w:r>
          </w:p>
        </w:tc>
        <w:tc>
          <w:tcPr>
            <w:tcW w:w="1252" w:type="dxa"/>
            <w:gridSpan w:val="2"/>
            <w:tcBorders>
              <w:top w:val="single" w:sz="4" w:space="0" w:color="auto"/>
              <w:left w:val="single" w:sz="4" w:space="0" w:color="auto"/>
              <w:bottom w:val="single" w:sz="4" w:space="0" w:color="auto"/>
              <w:right w:val="single" w:sz="4" w:space="0" w:color="auto"/>
            </w:tcBorders>
            <w:hideMark/>
          </w:tcPr>
          <w:p w14:paraId="6FB529E2" w14:textId="77777777" w:rsidR="00BF7DA9" w:rsidRPr="00D31212" w:rsidRDefault="00BF7DA9" w:rsidP="004D4594">
            <w:pPr>
              <w:jc w:val="center"/>
              <w:rPr>
                <w:rFonts w:asciiTheme="minorHAnsi" w:hAnsiTheme="minorHAnsi"/>
                <w:sz w:val="20"/>
                <w:szCs w:val="20"/>
                <w:lang w:val="en-US" w:eastAsia="en-US"/>
              </w:rPr>
            </w:pPr>
            <w:proofErr w:type="spellStart"/>
            <w:r w:rsidRPr="00D31212">
              <w:rPr>
                <w:rFonts w:asciiTheme="minorHAnsi" w:hAnsiTheme="minorHAnsi"/>
                <w:sz w:val="20"/>
                <w:szCs w:val="20"/>
                <w:lang w:val="en-US"/>
              </w:rPr>
              <w:t>Kalra</w:t>
            </w:r>
            <w:proofErr w:type="spellEnd"/>
            <w:r w:rsidRPr="00D31212">
              <w:rPr>
                <w:rFonts w:asciiTheme="minorHAnsi" w:hAnsiTheme="minorHAnsi"/>
                <w:sz w:val="20"/>
                <w:szCs w:val="20"/>
                <w:lang w:val="en-US"/>
              </w:rPr>
              <w:t>, 2014</w:t>
            </w:r>
            <w:r w:rsidRPr="00D31212">
              <w:rPr>
                <w:sz w:val="20"/>
                <w:szCs w:val="20"/>
                <w:vertAlign w:val="superscript"/>
                <w:lang w:val="en-US"/>
              </w:rPr>
              <w:t>1</w:t>
            </w:r>
            <w:r w:rsidR="000D65BB" w:rsidRPr="00D31212">
              <w:rPr>
                <w:sz w:val="20"/>
                <w:szCs w:val="20"/>
                <w:vertAlign w:val="superscript"/>
                <w:lang w:val="en-US"/>
              </w:rPr>
              <w:t>7</w:t>
            </w:r>
          </w:p>
        </w:tc>
      </w:tr>
    </w:tbl>
    <w:p w14:paraId="7867DD9B" w14:textId="77777777" w:rsidR="00EC191B" w:rsidRPr="00D31212" w:rsidRDefault="00EC191B" w:rsidP="00EC191B">
      <w:pPr>
        <w:jc w:val="left"/>
        <w:rPr>
          <w:rFonts w:asciiTheme="minorHAnsi" w:hAnsiTheme="minorHAnsi"/>
          <w:sz w:val="20"/>
          <w:szCs w:val="20"/>
          <w:lang w:val="en-US"/>
        </w:rPr>
      </w:pPr>
    </w:p>
    <w:p w14:paraId="43AD6C0F" w14:textId="77777777" w:rsidR="00AC33EF" w:rsidRPr="00D31212" w:rsidRDefault="00AC33EF" w:rsidP="00EC191B">
      <w:pPr>
        <w:jc w:val="left"/>
        <w:rPr>
          <w:rFonts w:asciiTheme="minorHAnsi" w:hAnsiTheme="minorHAnsi"/>
          <w:sz w:val="20"/>
          <w:szCs w:val="20"/>
          <w:lang w:val="en-US"/>
        </w:rPr>
      </w:pPr>
    </w:p>
    <w:p w14:paraId="6F1752E3" w14:textId="77777777" w:rsidR="00685494" w:rsidRPr="00D31212" w:rsidRDefault="00946370" w:rsidP="00EC191B">
      <w:pPr>
        <w:jc w:val="left"/>
        <w:rPr>
          <w:rFonts w:asciiTheme="minorHAnsi" w:hAnsiTheme="minorHAnsi"/>
          <w:b/>
          <w:sz w:val="20"/>
          <w:szCs w:val="20"/>
          <w:lang w:val="en-US"/>
        </w:rPr>
      </w:pPr>
      <w:r w:rsidRPr="00D31212">
        <w:rPr>
          <w:rFonts w:asciiTheme="minorHAnsi" w:hAnsiTheme="minorHAnsi"/>
          <w:b/>
          <w:sz w:val="20"/>
          <w:szCs w:val="20"/>
          <w:lang w:val="en-US"/>
        </w:rPr>
        <w:t>List of</w:t>
      </w:r>
      <w:r w:rsidR="00685494" w:rsidRPr="00D31212">
        <w:rPr>
          <w:rFonts w:asciiTheme="minorHAnsi" w:hAnsiTheme="minorHAnsi"/>
          <w:b/>
          <w:sz w:val="20"/>
          <w:szCs w:val="20"/>
          <w:lang w:val="en-US"/>
        </w:rPr>
        <w:t xml:space="preserve"> abbreviations:</w:t>
      </w:r>
    </w:p>
    <w:p w14:paraId="6CD3CDB1" w14:textId="77777777" w:rsidR="004108D1" w:rsidRPr="00D31212" w:rsidRDefault="004108D1" w:rsidP="00EC191B">
      <w:pPr>
        <w:jc w:val="left"/>
        <w:rPr>
          <w:rFonts w:asciiTheme="minorHAnsi" w:hAnsiTheme="minorHAnsi"/>
          <w:sz w:val="20"/>
          <w:szCs w:val="20"/>
          <w:lang w:val="en-US"/>
        </w:rPr>
      </w:pPr>
      <w:r w:rsidRPr="00D31212">
        <w:rPr>
          <w:rFonts w:asciiTheme="minorHAnsi" w:hAnsiTheme="minorHAnsi"/>
          <w:sz w:val="20"/>
          <w:szCs w:val="20"/>
          <w:lang w:val="en-US"/>
        </w:rPr>
        <w:t>CBCT: Cone-Beam Computed Tomography</w:t>
      </w:r>
    </w:p>
    <w:p w14:paraId="1486E9A1" w14:textId="77777777" w:rsidR="004108D1" w:rsidRPr="00D31212" w:rsidRDefault="004108D1" w:rsidP="00685494">
      <w:pPr>
        <w:pStyle w:val="Tekstopmerking"/>
        <w:rPr>
          <w:lang w:val="en-US"/>
        </w:rPr>
      </w:pPr>
      <w:r w:rsidRPr="00D31212">
        <w:rPr>
          <w:lang w:val="en-US"/>
        </w:rPr>
        <w:t>CVM: Cervical Vertebral Maturation</w:t>
      </w:r>
    </w:p>
    <w:p w14:paraId="16BD6F60" w14:textId="77777777" w:rsidR="004108D1" w:rsidRPr="00D31212" w:rsidRDefault="004108D1" w:rsidP="00685494">
      <w:pPr>
        <w:jc w:val="left"/>
        <w:rPr>
          <w:rFonts w:asciiTheme="minorHAnsi" w:hAnsiTheme="minorHAnsi"/>
          <w:sz w:val="20"/>
          <w:szCs w:val="20"/>
          <w:lang w:val="en-US"/>
        </w:rPr>
      </w:pPr>
      <w:r w:rsidRPr="00D31212">
        <w:rPr>
          <w:sz w:val="20"/>
          <w:szCs w:val="20"/>
          <w:lang w:val="en-US"/>
        </w:rPr>
        <w:t>CVMA: Cervical Vertebral Maturation-Angular</w:t>
      </w:r>
    </w:p>
    <w:p w14:paraId="7C667DF4" w14:textId="77777777" w:rsidR="004108D1" w:rsidRPr="00D31212" w:rsidRDefault="004108D1" w:rsidP="00EC191B">
      <w:pPr>
        <w:jc w:val="left"/>
        <w:rPr>
          <w:rFonts w:asciiTheme="minorHAnsi" w:hAnsiTheme="minorHAnsi"/>
          <w:sz w:val="20"/>
          <w:szCs w:val="20"/>
          <w:lang w:val="en-US"/>
        </w:rPr>
      </w:pPr>
      <w:r w:rsidRPr="00D31212">
        <w:rPr>
          <w:rFonts w:asciiTheme="minorHAnsi" w:hAnsiTheme="minorHAnsi"/>
          <w:sz w:val="20"/>
          <w:szCs w:val="20"/>
          <w:lang w:val="en-US"/>
        </w:rPr>
        <w:t>LC: Lateral Cephalogram</w:t>
      </w:r>
    </w:p>
    <w:p w14:paraId="02FAEFCE" w14:textId="77777777" w:rsidR="004108D1" w:rsidRPr="00D31212" w:rsidRDefault="004108D1" w:rsidP="00EC191B">
      <w:pPr>
        <w:jc w:val="left"/>
        <w:rPr>
          <w:rFonts w:asciiTheme="minorHAnsi" w:hAnsiTheme="minorHAnsi"/>
          <w:sz w:val="20"/>
          <w:szCs w:val="20"/>
          <w:lang w:val="en-US"/>
        </w:rPr>
      </w:pPr>
      <w:r w:rsidRPr="00D31212">
        <w:rPr>
          <w:rFonts w:asciiTheme="minorHAnsi" w:hAnsiTheme="minorHAnsi"/>
          <w:sz w:val="20"/>
          <w:szCs w:val="20"/>
          <w:lang w:val="en-US"/>
        </w:rPr>
        <w:t>OPT: Orthopantomogram</w:t>
      </w:r>
    </w:p>
    <w:p w14:paraId="6FCE768B" w14:textId="77777777" w:rsidR="004108D1" w:rsidRPr="00D31212" w:rsidRDefault="004108D1" w:rsidP="00EC191B">
      <w:pPr>
        <w:jc w:val="left"/>
        <w:rPr>
          <w:rFonts w:asciiTheme="minorHAnsi" w:hAnsiTheme="minorHAnsi"/>
          <w:sz w:val="20"/>
          <w:szCs w:val="20"/>
          <w:lang w:val="en-US"/>
        </w:rPr>
      </w:pPr>
      <w:r w:rsidRPr="00D31212">
        <w:rPr>
          <w:rFonts w:asciiTheme="minorHAnsi" w:hAnsiTheme="minorHAnsi"/>
          <w:sz w:val="20"/>
          <w:szCs w:val="20"/>
          <w:lang w:val="en-US"/>
        </w:rPr>
        <w:t>PA: Peri-Apical radiograph</w:t>
      </w:r>
    </w:p>
    <w:p w14:paraId="5EA6A1FD" w14:textId="77777777" w:rsidR="004108D1" w:rsidRPr="00D31212" w:rsidRDefault="004108D1" w:rsidP="00685494">
      <w:pPr>
        <w:pStyle w:val="Tekstopmerking"/>
        <w:rPr>
          <w:lang w:val="en-US"/>
        </w:rPr>
      </w:pPr>
      <w:r w:rsidRPr="00D31212">
        <w:rPr>
          <w:lang w:val="en-US"/>
        </w:rPr>
        <w:t xml:space="preserve">SMI: Fishman’s Skeletal </w:t>
      </w:r>
      <w:r w:rsidR="00895705" w:rsidRPr="00D31212">
        <w:rPr>
          <w:lang w:val="en-US"/>
        </w:rPr>
        <w:t>Maturi</w:t>
      </w:r>
      <w:r w:rsidRPr="00D31212">
        <w:rPr>
          <w:lang w:val="en-US"/>
        </w:rPr>
        <w:t>ty Indicator</w:t>
      </w:r>
    </w:p>
    <w:sectPr w:rsidR="004108D1" w:rsidRPr="00D31212" w:rsidSect="004113C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359FD"/>
    <w:multiLevelType w:val="multilevel"/>
    <w:tmpl w:val="BB6005F0"/>
    <w:lvl w:ilvl="0">
      <w:start w:val="1"/>
      <w:numFmt w:val="decimal"/>
      <w:lvlText w:val="%1."/>
      <w:lvlJc w:val="left"/>
      <w:pPr>
        <w:ind w:left="720" w:hanging="360"/>
      </w:pPr>
      <w:rPr>
        <w:rFonts w:asciiTheme="minorHAnsi" w:hAnsiTheme="minorHAnsi" w:hint="default"/>
        <w:i w:val="0"/>
        <w:sz w:val="22"/>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1">
    <w:nsid w:val="2A124076"/>
    <w:multiLevelType w:val="hybridMultilevel"/>
    <w:tmpl w:val="318650D8"/>
    <w:lvl w:ilvl="0" w:tplc="04130005">
      <w:start w:val="1"/>
      <w:numFmt w:val="bullet"/>
      <w:lvlText w:val=""/>
      <w:lvlJc w:val="left"/>
      <w:pPr>
        <w:ind w:left="72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37B66F4B"/>
    <w:multiLevelType w:val="hybridMultilevel"/>
    <w:tmpl w:val="11065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5"/>
  <w:displayHorizontalDrawingGridEvery w:val="2"/>
  <w:characterSpacingControl w:val="doNotCompress"/>
  <w:compat>
    <w:compatSetting w:name="compatibilityMode" w:uri="http://schemas.microsoft.com/office/word" w:val="12"/>
  </w:compat>
  <w:rsids>
    <w:rsidRoot w:val="009751BE"/>
    <w:rsid w:val="000165AE"/>
    <w:rsid w:val="000341A9"/>
    <w:rsid w:val="0008227D"/>
    <w:rsid w:val="000B78BB"/>
    <w:rsid w:val="000D65BB"/>
    <w:rsid w:val="000E6BAD"/>
    <w:rsid w:val="000F03A5"/>
    <w:rsid w:val="00144F20"/>
    <w:rsid w:val="00162E9E"/>
    <w:rsid w:val="00180E73"/>
    <w:rsid w:val="001D2744"/>
    <w:rsid w:val="0024759B"/>
    <w:rsid w:val="00266B02"/>
    <w:rsid w:val="002A326D"/>
    <w:rsid w:val="002A6AC4"/>
    <w:rsid w:val="002C284F"/>
    <w:rsid w:val="002D23AD"/>
    <w:rsid w:val="00356A42"/>
    <w:rsid w:val="003B0210"/>
    <w:rsid w:val="003E56E1"/>
    <w:rsid w:val="0040494E"/>
    <w:rsid w:val="004108D1"/>
    <w:rsid w:val="004113C3"/>
    <w:rsid w:val="00453C27"/>
    <w:rsid w:val="004620CA"/>
    <w:rsid w:val="00484904"/>
    <w:rsid w:val="004B023F"/>
    <w:rsid w:val="004B0BAE"/>
    <w:rsid w:val="004C5000"/>
    <w:rsid w:val="004D4594"/>
    <w:rsid w:val="004D4B2E"/>
    <w:rsid w:val="0050691F"/>
    <w:rsid w:val="00536D12"/>
    <w:rsid w:val="00554420"/>
    <w:rsid w:val="0055505A"/>
    <w:rsid w:val="0059244B"/>
    <w:rsid w:val="00593731"/>
    <w:rsid w:val="005B3884"/>
    <w:rsid w:val="005B5E0D"/>
    <w:rsid w:val="005C3323"/>
    <w:rsid w:val="005D3796"/>
    <w:rsid w:val="005E3317"/>
    <w:rsid w:val="005F1665"/>
    <w:rsid w:val="00604537"/>
    <w:rsid w:val="00626C89"/>
    <w:rsid w:val="006500F4"/>
    <w:rsid w:val="00650B25"/>
    <w:rsid w:val="00684134"/>
    <w:rsid w:val="00685494"/>
    <w:rsid w:val="0076208D"/>
    <w:rsid w:val="0077633C"/>
    <w:rsid w:val="0079472D"/>
    <w:rsid w:val="00794E8B"/>
    <w:rsid w:val="00895705"/>
    <w:rsid w:val="008E3D3C"/>
    <w:rsid w:val="008F709F"/>
    <w:rsid w:val="00946370"/>
    <w:rsid w:val="009751BE"/>
    <w:rsid w:val="009807C0"/>
    <w:rsid w:val="00982990"/>
    <w:rsid w:val="009957D1"/>
    <w:rsid w:val="00A10D8D"/>
    <w:rsid w:val="00A117D4"/>
    <w:rsid w:val="00A12D1D"/>
    <w:rsid w:val="00A50D2C"/>
    <w:rsid w:val="00A50FCA"/>
    <w:rsid w:val="00AB78B6"/>
    <w:rsid w:val="00AC33EF"/>
    <w:rsid w:val="00AC77EE"/>
    <w:rsid w:val="00AE470F"/>
    <w:rsid w:val="00AF2765"/>
    <w:rsid w:val="00B0337C"/>
    <w:rsid w:val="00B0749C"/>
    <w:rsid w:val="00B530B1"/>
    <w:rsid w:val="00B74072"/>
    <w:rsid w:val="00B745EF"/>
    <w:rsid w:val="00BD188D"/>
    <w:rsid w:val="00BE35B8"/>
    <w:rsid w:val="00BF7DA9"/>
    <w:rsid w:val="00C41672"/>
    <w:rsid w:val="00C616CD"/>
    <w:rsid w:val="00C64FA1"/>
    <w:rsid w:val="00CB769D"/>
    <w:rsid w:val="00CC1B21"/>
    <w:rsid w:val="00CE1053"/>
    <w:rsid w:val="00CE72FF"/>
    <w:rsid w:val="00D1121D"/>
    <w:rsid w:val="00D30650"/>
    <w:rsid w:val="00D31212"/>
    <w:rsid w:val="00D9247A"/>
    <w:rsid w:val="00E03F2F"/>
    <w:rsid w:val="00E05AE8"/>
    <w:rsid w:val="00E42029"/>
    <w:rsid w:val="00EA3FD0"/>
    <w:rsid w:val="00EA5066"/>
    <w:rsid w:val="00EC191B"/>
    <w:rsid w:val="00ED4007"/>
    <w:rsid w:val="00F01868"/>
    <w:rsid w:val="00F23A2E"/>
    <w:rsid w:val="00F256CE"/>
    <w:rsid w:val="00F9076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51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751BE"/>
    <w:pPr>
      <w:spacing w:after="0" w:line="240" w:lineRule="auto"/>
      <w:jc w:val="both"/>
    </w:pPr>
    <w:rPr>
      <w:rFonts w:ascii="Calibri" w:eastAsia="Times New Roman" w:hAnsi="Calibri" w:cs="Times New Roman"/>
      <w:sz w:val="23"/>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9751BE"/>
    <w:pPr>
      <w:ind w:left="720"/>
      <w:contextualSpacing/>
    </w:pPr>
  </w:style>
  <w:style w:type="character" w:styleId="Verwijzingopmerking">
    <w:name w:val="annotation reference"/>
    <w:basedOn w:val="Standaardalinea-lettertype"/>
    <w:uiPriority w:val="99"/>
    <w:semiHidden/>
    <w:unhideWhenUsed/>
    <w:rsid w:val="00453C27"/>
    <w:rPr>
      <w:sz w:val="16"/>
      <w:szCs w:val="16"/>
    </w:rPr>
  </w:style>
  <w:style w:type="paragraph" w:styleId="Tekstopmerking">
    <w:name w:val="annotation text"/>
    <w:basedOn w:val="Normaal"/>
    <w:link w:val="TekstopmerkingTeken"/>
    <w:uiPriority w:val="99"/>
    <w:unhideWhenUsed/>
    <w:rsid w:val="00453C27"/>
    <w:rPr>
      <w:sz w:val="20"/>
      <w:szCs w:val="20"/>
    </w:rPr>
  </w:style>
  <w:style w:type="character" w:customStyle="1" w:styleId="TekstopmerkingTeken">
    <w:name w:val="Tekst opmerking Teken"/>
    <w:basedOn w:val="Standaardalinea-lettertype"/>
    <w:link w:val="Tekstopmerking"/>
    <w:uiPriority w:val="99"/>
    <w:rsid w:val="00453C27"/>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Teken"/>
    <w:uiPriority w:val="99"/>
    <w:semiHidden/>
    <w:unhideWhenUsed/>
    <w:rsid w:val="00453C27"/>
    <w:rPr>
      <w:b/>
      <w:bCs/>
    </w:rPr>
  </w:style>
  <w:style w:type="character" w:customStyle="1" w:styleId="OnderwerpvanopmerkingTeken">
    <w:name w:val="Onderwerp van opmerking Teken"/>
    <w:basedOn w:val="TekstopmerkingTeken"/>
    <w:link w:val="Onderwerpvanopmerking"/>
    <w:uiPriority w:val="99"/>
    <w:semiHidden/>
    <w:rsid w:val="00453C27"/>
    <w:rPr>
      <w:rFonts w:ascii="Calibri" w:eastAsia="Times New Roman" w:hAnsi="Calibri" w:cs="Times New Roman"/>
      <w:b/>
      <w:bCs/>
      <w:sz w:val="20"/>
      <w:szCs w:val="20"/>
      <w:lang w:eastAsia="nl-NL"/>
    </w:rPr>
  </w:style>
  <w:style w:type="paragraph" w:styleId="Ballontekst">
    <w:name w:val="Balloon Text"/>
    <w:basedOn w:val="Normaal"/>
    <w:link w:val="BallontekstTeken"/>
    <w:uiPriority w:val="99"/>
    <w:semiHidden/>
    <w:unhideWhenUsed/>
    <w:rsid w:val="00453C27"/>
    <w:rPr>
      <w:rFonts w:ascii="Tahoma" w:hAnsi="Tahoma" w:cs="Tahoma"/>
      <w:sz w:val="16"/>
      <w:szCs w:val="16"/>
    </w:rPr>
  </w:style>
  <w:style w:type="character" w:customStyle="1" w:styleId="BallontekstTeken">
    <w:name w:val="Ballontekst Teken"/>
    <w:basedOn w:val="Standaardalinea-lettertype"/>
    <w:link w:val="Ballontekst"/>
    <w:uiPriority w:val="99"/>
    <w:semiHidden/>
    <w:rsid w:val="00453C27"/>
    <w:rPr>
      <w:rFonts w:ascii="Tahoma" w:eastAsia="Times New Roman" w:hAnsi="Tahoma" w:cs="Tahoma"/>
      <w:sz w:val="16"/>
      <w:szCs w:val="16"/>
      <w:lang w:eastAsia="nl-NL"/>
    </w:rPr>
  </w:style>
  <w:style w:type="paragraph" w:styleId="Geenafstand">
    <w:name w:val="No Spacing"/>
    <w:uiPriority w:val="1"/>
    <w:qFormat/>
    <w:rsid w:val="00F23A2E"/>
    <w:pPr>
      <w:spacing w:after="0" w:line="240" w:lineRule="auto"/>
    </w:pPr>
  </w:style>
  <w:style w:type="table" w:styleId="Tabelraster">
    <w:name w:val="Table Grid"/>
    <w:basedOn w:val="Standaardtabel"/>
    <w:uiPriority w:val="59"/>
    <w:rsid w:val="00EC1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914523">
      <w:bodyDiv w:val="1"/>
      <w:marLeft w:val="0"/>
      <w:marRight w:val="0"/>
      <w:marTop w:val="0"/>
      <w:marBottom w:val="0"/>
      <w:divBdr>
        <w:top w:val="none" w:sz="0" w:space="0" w:color="auto"/>
        <w:left w:val="none" w:sz="0" w:space="0" w:color="auto"/>
        <w:bottom w:val="none" w:sz="0" w:space="0" w:color="auto"/>
        <w:right w:val="none" w:sz="0" w:space="0" w:color="auto"/>
      </w:divBdr>
    </w:div>
    <w:div w:id="805702022">
      <w:bodyDiv w:val="1"/>
      <w:marLeft w:val="0"/>
      <w:marRight w:val="0"/>
      <w:marTop w:val="0"/>
      <w:marBottom w:val="0"/>
      <w:divBdr>
        <w:top w:val="none" w:sz="0" w:space="0" w:color="auto"/>
        <w:left w:val="none" w:sz="0" w:space="0" w:color="auto"/>
        <w:bottom w:val="none" w:sz="0" w:space="0" w:color="auto"/>
        <w:right w:val="none" w:sz="0" w:space="0" w:color="auto"/>
      </w:divBdr>
    </w:div>
    <w:div w:id="1192259789">
      <w:bodyDiv w:val="1"/>
      <w:marLeft w:val="0"/>
      <w:marRight w:val="0"/>
      <w:marTop w:val="0"/>
      <w:marBottom w:val="0"/>
      <w:divBdr>
        <w:top w:val="none" w:sz="0" w:space="0" w:color="auto"/>
        <w:left w:val="none" w:sz="0" w:space="0" w:color="auto"/>
        <w:bottom w:val="none" w:sz="0" w:space="0" w:color="auto"/>
        <w:right w:val="none" w:sz="0" w:space="0" w:color="auto"/>
      </w:divBdr>
    </w:div>
    <w:div w:id="1216622578">
      <w:bodyDiv w:val="1"/>
      <w:marLeft w:val="0"/>
      <w:marRight w:val="0"/>
      <w:marTop w:val="0"/>
      <w:marBottom w:val="0"/>
      <w:divBdr>
        <w:top w:val="none" w:sz="0" w:space="0" w:color="auto"/>
        <w:left w:val="none" w:sz="0" w:space="0" w:color="auto"/>
        <w:bottom w:val="none" w:sz="0" w:space="0" w:color="auto"/>
        <w:right w:val="none" w:sz="0" w:space="0" w:color="auto"/>
      </w:divBdr>
    </w:div>
    <w:div w:id="1806239008">
      <w:bodyDiv w:val="1"/>
      <w:marLeft w:val="0"/>
      <w:marRight w:val="0"/>
      <w:marTop w:val="0"/>
      <w:marBottom w:val="0"/>
      <w:divBdr>
        <w:top w:val="none" w:sz="0" w:space="0" w:color="auto"/>
        <w:left w:val="none" w:sz="0" w:space="0" w:color="auto"/>
        <w:bottom w:val="none" w:sz="0" w:space="0" w:color="auto"/>
        <w:right w:val="none" w:sz="0" w:space="0" w:color="auto"/>
      </w:divBdr>
    </w:div>
    <w:div w:id="2016111852">
      <w:bodyDiv w:val="1"/>
      <w:marLeft w:val="0"/>
      <w:marRight w:val="0"/>
      <w:marTop w:val="0"/>
      <w:marBottom w:val="0"/>
      <w:divBdr>
        <w:top w:val="none" w:sz="0" w:space="0" w:color="auto"/>
        <w:left w:val="none" w:sz="0" w:space="0" w:color="auto"/>
        <w:bottom w:val="none" w:sz="0" w:space="0" w:color="auto"/>
        <w:right w:val="none" w:sz="0" w:space="0" w:color="auto"/>
      </w:divBdr>
    </w:div>
    <w:div w:id="2016378230">
      <w:bodyDiv w:val="1"/>
      <w:marLeft w:val="0"/>
      <w:marRight w:val="0"/>
      <w:marTop w:val="0"/>
      <w:marBottom w:val="0"/>
      <w:divBdr>
        <w:top w:val="none" w:sz="0" w:space="0" w:color="auto"/>
        <w:left w:val="none" w:sz="0" w:space="0" w:color="auto"/>
        <w:bottom w:val="none" w:sz="0" w:space="0" w:color="auto"/>
        <w:right w:val="none" w:sz="0" w:space="0" w:color="auto"/>
      </w:divBdr>
    </w:div>
    <w:div w:id="213752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668</Words>
  <Characters>3887</Characters>
  <Application>Microsoft Macintosh Word</Application>
  <DocSecurity>0</DocSecurity>
  <Lines>69</Lines>
  <Paragraphs>27</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Z421162</dc:creator>
  <cp:lastModifiedBy>Aldin Kapetanovic</cp:lastModifiedBy>
  <cp:revision>6</cp:revision>
  <dcterms:created xsi:type="dcterms:W3CDTF">2019-06-03T08:49:00Z</dcterms:created>
  <dcterms:modified xsi:type="dcterms:W3CDTF">2019-10-31T13:48:00Z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