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56F9A3" w14:textId="5BA10FC5" w:rsidR="00246054" w:rsidRPr="003118B9" w:rsidRDefault="00246054" w:rsidP="00246054">
      <w:pPr>
        <w:pStyle w:val="Titolo2"/>
        <w:spacing w:line="360" w:lineRule="auto"/>
        <w:rPr>
          <w:rFonts w:asciiTheme="minorHAnsi" w:hAnsiTheme="minorHAnsi" w:cstheme="minorHAnsi"/>
          <w:b/>
          <w:bCs/>
          <w:color w:val="000000" w:themeColor="text1"/>
          <w:lang w:val="en-US"/>
        </w:rPr>
      </w:pPr>
      <w:r w:rsidRPr="003118B9">
        <w:rPr>
          <w:rFonts w:asciiTheme="minorHAnsi" w:hAnsiTheme="minorHAnsi" w:cstheme="minorHAnsi"/>
          <w:b/>
          <w:bCs/>
          <w:color w:val="000000" w:themeColor="text1"/>
          <w:lang w:val="en-US"/>
        </w:rPr>
        <w:t>Supplementary m</w:t>
      </w:r>
      <w:r w:rsidR="0027265F">
        <w:rPr>
          <w:rFonts w:asciiTheme="minorHAnsi" w:hAnsiTheme="minorHAnsi" w:cstheme="minorHAnsi"/>
          <w:b/>
          <w:bCs/>
          <w:color w:val="000000" w:themeColor="text1"/>
          <w:lang w:val="en-US"/>
        </w:rPr>
        <w:t>aterial</w:t>
      </w:r>
    </w:p>
    <w:p w14:paraId="68B384D4" w14:textId="77777777" w:rsidR="00246054" w:rsidRPr="003118B9" w:rsidRDefault="00246054" w:rsidP="00246054">
      <w:pPr>
        <w:pStyle w:val="Titolo3"/>
        <w:spacing w:line="360" w:lineRule="auto"/>
        <w:rPr>
          <w:rFonts w:cstheme="minorHAnsi"/>
          <w:color w:val="000000" w:themeColor="text1"/>
          <w:lang w:val="en-US"/>
        </w:rPr>
      </w:pPr>
      <w:r w:rsidRPr="003118B9">
        <w:rPr>
          <w:rFonts w:asciiTheme="minorHAnsi" w:hAnsiTheme="minorHAnsi" w:cstheme="minorHAnsi"/>
          <w:color w:val="000000" w:themeColor="text1"/>
          <w:lang w:val="en-US"/>
        </w:rPr>
        <w:t>CT imaging technique – Standard of reference</w:t>
      </w:r>
    </w:p>
    <w:p w14:paraId="49FBB612" w14:textId="1D3E9FAA" w:rsidR="00246054" w:rsidRDefault="00246054" w:rsidP="00246054">
      <w:pPr>
        <w:spacing w:line="360" w:lineRule="auto"/>
        <w:ind w:firstLine="708"/>
        <w:rPr>
          <w:rFonts w:cstheme="minorHAnsi"/>
          <w:color w:val="000000" w:themeColor="text1"/>
          <w:sz w:val="22"/>
          <w:szCs w:val="22"/>
          <w:lang w:val="en-US"/>
        </w:rPr>
      </w:pPr>
      <w:r w:rsidRPr="002718B2">
        <w:rPr>
          <w:rFonts w:cstheme="minorHAnsi"/>
          <w:color w:val="000000" w:themeColor="text1"/>
          <w:sz w:val="22"/>
          <w:szCs w:val="22"/>
          <w:lang w:val="en-US"/>
        </w:rPr>
        <w:t xml:space="preserve">Enhanced and unenhanced chest CTs were performed with </w:t>
      </w:r>
      <w:r>
        <w:rPr>
          <w:rFonts w:cstheme="minorHAnsi"/>
          <w:color w:val="000000" w:themeColor="text1"/>
          <w:sz w:val="22"/>
          <w:szCs w:val="22"/>
          <w:lang w:val="en-US"/>
        </w:rPr>
        <w:t>four different CT scanners (two</w:t>
      </w:r>
      <w:r w:rsidRPr="002718B2">
        <w:rPr>
          <w:rFonts w:cstheme="minorHAnsi"/>
          <w:color w:val="000000" w:themeColor="text1"/>
          <w:sz w:val="22"/>
          <w:szCs w:val="22"/>
          <w:lang w:val="en-US"/>
        </w:rPr>
        <w:t xml:space="preserve"> 128-slice scanner</w:t>
      </w:r>
      <w:r>
        <w:rPr>
          <w:rFonts w:cstheme="minorHAnsi"/>
          <w:color w:val="000000" w:themeColor="text1"/>
          <w:sz w:val="22"/>
          <w:szCs w:val="22"/>
          <w:lang w:val="en-US"/>
        </w:rPr>
        <w:t xml:space="preserve">: </w:t>
      </w:r>
      <w:r w:rsidRPr="002718B2">
        <w:rPr>
          <w:rFonts w:cstheme="minorHAnsi"/>
          <w:color w:val="000000" w:themeColor="text1"/>
          <w:sz w:val="22"/>
          <w:szCs w:val="22"/>
          <w:lang w:val="en-US"/>
        </w:rPr>
        <w:t>SOMATOM Definition Edge</w:t>
      </w:r>
      <w:r>
        <w:rPr>
          <w:rFonts w:cstheme="minorHAnsi"/>
          <w:color w:val="000000" w:themeColor="text1"/>
          <w:sz w:val="22"/>
          <w:szCs w:val="22"/>
          <w:lang w:val="en-US"/>
        </w:rPr>
        <w:t xml:space="preserve"> and SOMATOM Definition Flash,</w:t>
      </w:r>
      <w:r w:rsidRPr="002718B2">
        <w:rPr>
          <w:rFonts w:cstheme="minorHAnsi"/>
          <w:color w:val="000000" w:themeColor="text1"/>
          <w:sz w:val="22"/>
          <w:szCs w:val="22"/>
          <w:lang w:val="en-US"/>
        </w:rPr>
        <w:t xml:space="preserve"> Siemens </w:t>
      </w:r>
      <w:proofErr w:type="spellStart"/>
      <w:r w:rsidRPr="002718B2">
        <w:rPr>
          <w:rFonts w:cstheme="minorHAnsi"/>
          <w:color w:val="000000" w:themeColor="text1"/>
          <w:sz w:val="22"/>
          <w:szCs w:val="22"/>
          <w:lang w:val="en-US"/>
        </w:rPr>
        <w:t>Healthineers</w:t>
      </w:r>
      <w:proofErr w:type="spellEnd"/>
      <w:r w:rsidRPr="002718B2">
        <w:rPr>
          <w:rFonts w:cstheme="minorHAnsi"/>
          <w:color w:val="000000" w:themeColor="text1"/>
          <w:sz w:val="22"/>
          <w:szCs w:val="22"/>
          <w:lang w:val="en-US"/>
        </w:rPr>
        <w:t>, Erlangen, Germany</w:t>
      </w:r>
      <w:r>
        <w:rPr>
          <w:rFonts w:cstheme="minorHAnsi"/>
          <w:color w:val="000000" w:themeColor="text1"/>
          <w:sz w:val="22"/>
          <w:szCs w:val="22"/>
          <w:lang w:val="en-US"/>
        </w:rPr>
        <w:t xml:space="preserve">; </w:t>
      </w:r>
      <w:r w:rsidRPr="002718B2">
        <w:rPr>
          <w:rFonts w:cstheme="minorHAnsi"/>
          <w:color w:val="000000" w:themeColor="text1"/>
          <w:sz w:val="22"/>
          <w:szCs w:val="22"/>
          <w:lang w:val="en-US"/>
        </w:rPr>
        <w:t xml:space="preserve">a </w:t>
      </w:r>
      <w:r w:rsidRPr="008530E8">
        <w:rPr>
          <w:rFonts w:cstheme="minorHAnsi"/>
          <w:color w:val="000000" w:themeColor="text1"/>
          <w:sz w:val="22"/>
          <w:szCs w:val="22"/>
          <w:lang w:val="en-US"/>
        </w:rPr>
        <w:t>6</w:t>
      </w:r>
      <w:r>
        <w:rPr>
          <w:rFonts w:cstheme="minorHAnsi"/>
          <w:color w:val="000000" w:themeColor="text1"/>
          <w:sz w:val="22"/>
          <w:szCs w:val="22"/>
          <w:lang w:val="en-US"/>
        </w:rPr>
        <w:t>4</w:t>
      </w:r>
      <w:r w:rsidRPr="008530E8">
        <w:rPr>
          <w:rFonts w:cstheme="minorHAnsi"/>
          <w:color w:val="000000" w:themeColor="text1"/>
          <w:sz w:val="22"/>
          <w:szCs w:val="22"/>
          <w:lang w:val="en-US"/>
        </w:rPr>
        <w:t>-slice scanner</w:t>
      </w:r>
      <w:r>
        <w:rPr>
          <w:rFonts w:cstheme="minorHAnsi"/>
          <w:color w:val="000000" w:themeColor="text1"/>
          <w:sz w:val="22"/>
          <w:szCs w:val="22"/>
          <w:lang w:val="en-US"/>
        </w:rPr>
        <w:t>:</w:t>
      </w:r>
      <w:r w:rsidRPr="008530E8">
        <w:rPr>
          <w:rFonts w:cstheme="minorHAnsi"/>
          <w:color w:val="000000" w:themeColor="text1"/>
          <w:sz w:val="22"/>
          <w:szCs w:val="22"/>
          <w:lang w:val="en-US"/>
        </w:rPr>
        <w:t xml:space="preserve"> SOMATOM </w:t>
      </w:r>
      <w:r>
        <w:rPr>
          <w:rFonts w:cstheme="minorHAnsi"/>
          <w:color w:val="000000" w:themeColor="text1"/>
          <w:sz w:val="22"/>
          <w:szCs w:val="22"/>
          <w:lang w:val="en-US"/>
        </w:rPr>
        <w:t>Sensation</w:t>
      </w:r>
      <w:r w:rsidRPr="008530E8">
        <w:rPr>
          <w:rFonts w:cstheme="minorHAnsi"/>
          <w:color w:val="000000" w:themeColor="text1"/>
          <w:sz w:val="22"/>
          <w:szCs w:val="22"/>
          <w:lang w:val="en-US"/>
        </w:rPr>
        <w:t xml:space="preserve">, Siemens </w:t>
      </w:r>
      <w:proofErr w:type="spellStart"/>
      <w:r w:rsidRPr="008530E8">
        <w:rPr>
          <w:rFonts w:cstheme="minorHAnsi"/>
          <w:color w:val="000000" w:themeColor="text1"/>
          <w:sz w:val="22"/>
          <w:szCs w:val="22"/>
          <w:lang w:val="en-US"/>
        </w:rPr>
        <w:t>Healthineers</w:t>
      </w:r>
      <w:proofErr w:type="spellEnd"/>
      <w:r w:rsidRPr="008530E8">
        <w:rPr>
          <w:rFonts w:cstheme="minorHAnsi"/>
          <w:color w:val="000000" w:themeColor="text1"/>
          <w:sz w:val="22"/>
          <w:szCs w:val="22"/>
          <w:lang w:val="en-US"/>
        </w:rPr>
        <w:t>, Erlangen, Germany</w:t>
      </w:r>
      <w:r>
        <w:rPr>
          <w:rFonts w:cstheme="minorHAnsi"/>
          <w:color w:val="000000" w:themeColor="text1"/>
          <w:sz w:val="22"/>
          <w:szCs w:val="22"/>
          <w:lang w:val="en-US"/>
        </w:rPr>
        <w:t xml:space="preserve"> and a 6-slice scanner: SOMATOM Emotion, </w:t>
      </w:r>
      <w:r w:rsidRPr="008530E8">
        <w:rPr>
          <w:rFonts w:cstheme="minorHAnsi"/>
          <w:color w:val="000000" w:themeColor="text1"/>
          <w:sz w:val="22"/>
          <w:szCs w:val="22"/>
          <w:lang w:val="en-US"/>
        </w:rPr>
        <w:t xml:space="preserve">Siemens </w:t>
      </w:r>
      <w:proofErr w:type="spellStart"/>
      <w:r w:rsidRPr="008530E8">
        <w:rPr>
          <w:rFonts w:cstheme="minorHAnsi"/>
          <w:color w:val="000000" w:themeColor="text1"/>
          <w:sz w:val="22"/>
          <w:szCs w:val="22"/>
          <w:lang w:val="en-US"/>
        </w:rPr>
        <w:t>Healthineers</w:t>
      </w:r>
      <w:proofErr w:type="spellEnd"/>
      <w:r w:rsidRPr="008530E8">
        <w:rPr>
          <w:rFonts w:cstheme="minorHAnsi"/>
          <w:color w:val="000000" w:themeColor="text1"/>
          <w:sz w:val="22"/>
          <w:szCs w:val="22"/>
          <w:lang w:val="en-US"/>
        </w:rPr>
        <w:t>, Erlangen, Germany</w:t>
      </w:r>
      <w:r w:rsidRPr="008E778D">
        <w:rPr>
          <w:rFonts w:cstheme="minorHAnsi"/>
          <w:color w:val="000000" w:themeColor="text1"/>
          <w:sz w:val="22"/>
          <w:szCs w:val="22"/>
          <w:lang w:val="en-US"/>
        </w:rPr>
        <w:t>)</w:t>
      </w:r>
      <w:r w:rsidRPr="008530E8">
        <w:rPr>
          <w:rFonts w:cstheme="minorHAnsi"/>
          <w:color w:val="000000" w:themeColor="text1"/>
          <w:sz w:val="22"/>
          <w:szCs w:val="22"/>
          <w:lang w:val="en-US"/>
        </w:rPr>
        <w:t>.</w:t>
      </w:r>
      <w:r w:rsidRPr="002718B2">
        <w:rPr>
          <w:rFonts w:cstheme="minorHAnsi"/>
          <w:color w:val="000000" w:themeColor="text1"/>
          <w:sz w:val="22"/>
          <w:szCs w:val="22"/>
          <w:lang w:val="en-US"/>
        </w:rPr>
        <w:t xml:space="preserve"> Images were acquired with the patient in the supine position during end-inspiration breath-hold. The acquisition parameters were 100-140 </w:t>
      </w:r>
      <w:proofErr w:type="spellStart"/>
      <w:r w:rsidRPr="002718B2">
        <w:rPr>
          <w:rFonts w:cstheme="minorHAnsi"/>
          <w:color w:val="000000" w:themeColor="text1"/>
          <w:sz w:val="22"/>
          <w:szCs w:val="22"/>
          <w:lang w:val="en-US"/>
        </w:rPr>
        <w:t>kVp</w:t>
      </w:r>
      <w:proofErr w:type="spellEnd"/>
      <w:r w:rsidRPr="002718B2">
        <w:rPr>
          <w:rFonts w:cstheme="minorHAnsi"/>
          <w:color w:val="000000" w:themeColor="text1"/>
          <w:sz w:val="22"/>
          <w:szCs w:val="22"/>
          <w:lang w:val="en-US"/>
        </w:rPr>
        <w:t xml:space="preserve"> and 80 reference </w:t>
      </w:r>
      <w:proofErr w:type="spellStart"/>
      <w:r w:rsidRPr="002718B2">
        <w:rPr>
          <w:rFonts w:cstheme="minorHAnsi"/>
          <w:color w:val="000000" w:themeColor="text1"/>
          <w:sz w:val="22"/>
          <w:szCs w:val="22"/>
          <w:lang w:val="en-US"/>
        </w:rPr>
        <w:t>mAs</w:t>
      </w:r>
      <w:proofErr w:type="spellEnd"/>
      <w:r>
        <w:rPr>
          <w:rFonts w:cstheme="minorHAnsi"/>
          <w:color w:val="000000" w:themeColor="text1"/>
          <w:sz w:val="22"/>
          <w:szCs w:val="22"/>
          <w:lang w:val="en-US"/>
        </w:rPr>
        <w:t xml:space="preserve">. </w:t>
      </w:r>
      <w:r w:rsidRPr="002718B2">
        <w:rPr>
          <w:rFonts w:cstheme="minorHAnsi"/>
          <w:color w:val="000000" w:themeColor="text1"/>
          <w:sz w:val="22"/>
          <w:szCs w:val="22"/>
          <w:lang w:val="en-US"/>
        </w:rPr>
        <w:t xml:space="preserve">Enhanced CTs images were obtained after the intravenous injection of iodinated contrast agent (50–120 mL apportioned to the body weight and clinical indication, injection rate 2.5–4 mL/s) through the ante-cubital vein followed by a saline chaser (20–40 mL), using a double syringe injector. Reconstruction parameters for lung images were as following: slice thickness ≤ 2.5 mm, lung window (width, 1600 </w:t>
      </w:r>
      <w:r>
        <w:rPr>
          <w:rFonts w:cstheme="minorHAnsi"/>
          <w:color w:val="000000" w:themeColor="text1"/>
          <w:sz w:val="22"/>
          <w:szCs w:val="22"/>
          <w:lang w:val="en-US"/>
        </w:rPr>
        <w:t xml:space="preserve">Hounsfield Units, </w:t>
      </w:r>
      <w:r w:rsidRPr="002718B2">
        <w:rPr>
          <w:rFonts w:cstheme="minorHAnsi"/>
          <w:color w:val="000000" w:themeColor="text1"/>
          <w:sz w:val="22"/>
          <w:szCs w:val="22"/>
          <w:lang w:val="en-US"/>
        </w:rPr>
        <w:t xml:space="preserve">HU; level, −600 HU), whereas for mediastinal images: slice thickness 2.0 mm, mediastinal window (width, 400 HU; level, 30 HU). </w:t>
      </w:r>
    </w:p>
    <w:p w14:paraId="5884B072" w14:textId="77777777" w:rsidR="00246054" w:rsidRDefault="00246054" w:rsidP="00246054">
      <w:pPr>
        <w:spacing w:line="360" w:lineRule="auto"/>
        <w:ind w:firstLine="708"/>
        <w:rPr>
          <w:rFonts w:cstheme="minorHAnsi"/>
          <w:color w:val="000000" w:themeColor="text1"/>
          <w:sz w:val="22"/>
          <w:szCs w:val="22"/>
          <w:lang w:val="en-US"/>
        </w:rPr>
      </w:pPr>
    </w:p>
    <w:p w14:paraId="7571F26F" w14:textId="77777777" w:rsidR="00246054" w:rsidRPr="002718B2" w:rsidRDefault="00246054" w:rsidP="00246054">
      <w:pPr>
        <w:pStyle w:val="Titolo3"/>
        <w:spacing w:line="360" w:lineRule="auto"/>
        <w:rPr>
          <w:rFonts w:asciiTheme="minorHAnsi" w:hAnsiTheme="minorHAnsi" w:cstheme="minorHAnsi"/>
          <w:color w:val="000000" w:themeColor="text1"/>
          <w:u w:val="single"/>
          <w:lang w:val="en-US"/>
        </w:rPr>
      </w:pPr>
      <w:r w:rsidRPr="002718B2">
        <w:rPr>
          <w:rFonts w:asciiTheme="minorHAnsi" w:hAnsiTheme="minorHAnsi" w:cstheme="minorHAnsi"/>
          <w:color w:val="000000" w:themeColor="text1"/>
          <w:u w:val="single"/>
          <w:lang w:val="en-US"/>
        </w:rPr>
        <w:t>CT acquisition data</w:t>
      </w:r>
    </w:p>
    <w:p w14:paraId="2F6E712E" w14:textId="77777777" w:rsidR="00246054" w:rsidRDefault="00246054" w:rsidP="00246054">
      <w:pPr>
        <w:spacing w:line="360" w:lineRule="auto"/>
        <w:ind w:firstLine="567"/>
        <w:rPr>
          <w:rFonts w:cstheme="minorHAnsi"/>
          <w:sz w:val="22"/>
          <w:szCs w:val="22"/>
          <w:lang w:val="en-US"/>
        </w:rPr>
      </w:pPr>
      <w:r>
        <w:rPr>
          <w:rFonts w:cstheme="minorHAnsi"/>
          <w:sz w:val="22"/>
          <w:szCs w:val="22"/>
          <w:lang w:val="en-US"/>
        </w:rPr>
        <w:t xml:space="preserve">One hundred and twenty out of </w:t>
      </w:r>
      <w:r w:rsidRPr="002718B2">
        <w:rPr>
          <w:rFonts w:cstheme="minorHAnsi"/>
          <w:sz w:val="22"/>
          <w:szCs w:val="22"/>
          <w:lang w:val="en-US"/>
        </w:rPr>
        <w:t>507 (23.7%, 95%CI 20.18% to 27.56%) CT</w:t>
      </w:r>
      <w:r>
        <w:rPr>
          <w:rFonts w:cstheme="minorHAnsi"/>
          <w:sz w:val="22"/>
          <w:szCs w:val="22"/>
          <w:lang w:val="en-US"/>
        </w:rPr>
        <w:t>s</w:t>
      </w:r>
      <w:r w:rsidRPr="002718B2">
        <w:rPr>
          <w:rFonts w:cstheme="minorHAnsi"/>
          <w:sz w:val="22"/>
          <w:szCs w:val="22"/>
          <w:lang w:val="en-US"/>
        </w:rPr>
        <w:t xml:space="preserve"> were unenhanced; 329/507 (64.9%, 95%CI 60.64% to 68.92%) both unenhanced and enhanced and 58/507 (11.4%, 95%CI 8.95% to 14.51%) only enhanced. </w:t>
      </w:r>
      <w:r>
        <w:rPr>
          <w:rFonts w:cstheme="minorHAnsi"/>
          <w:sz w:val="22"/>
          <w:szCs w:val="22"/>
          <w:lang w:val="en-US"/>
        </w:rPr>
        <w:t xml:space="preserve">One hundred and fifty nine out of </w:t>
      </w:r>
      <w:r w:rsidRPr="002718B2">
        <w:rPr>
          <w:rFonts w:cstheme="minorHAnsi"/>
          <w:sz w:val="22"/>
          <w:szCs w:val="22"/>
          <w:lang w:val="en-US"/>
        </w:rPr>
        <w:t xml:space="preserve">507 (31.4%, 95% CI 27.47% to 35.53%) were reconstructed with a minimum slice thickness of 1mm; 283/507 (55.8%, 95%CI 51.47% to 60.08%) of 1.5mm; 63 (12.4%, 95%CI 9.84% to 15.59%) of 2mm; 1 (0.2%, 95%CI 0.04% to 1.1%) of 1.25mm and 1 (0.2%, 95%CI 0.04% to 1.1%) of 2.5mm. </w:t>
      </w:r>
    </w:p>
    <w:p w14:paraId="3AF8B812" w14:textId="77777777" w:rsidR="00246054" w:rsidRDefault="00246054" w:rsidP="00246054">
      <w:pPr>
        <w:spacing w:line="360" w:lineRule="auto"/>
        <w:ind w:firstLine="708"/>
        <w:rPr>
          <w:rFonts w:cstheme="minorHAnsi"/>
          <w:color w:val="000000" w:themeColor="text1"/>
          <w:sz w:val="22"/>
          <w:szCs w:val="22"/>
          <w:lang w:val="en-US"/>
        </w:rPr>
      </w:pPr>
    </w:p>
    <w:p w14:paraId="42AF6227" w14:textId="03548A22" w:rsidR="006D7BF4" w:rsidRPr="00246054" w:rsidRDefault="001428FE">
      <w:pPr>
        <w:rPr>
          <w:rFonts w:eastAsiaTheme="majorEastAsia" w:cstheme="minorHAnsi"/>
          <w:b/>
          <w:bCs/>
          <w:color w:val="000000" w:themeColor="text1"/>
          <w:sz w:val="22"/>
          <w:szCs w:val="22"/>
          <w:lang w:val="en-US"/>
        </w:rPr>
      </w:pPr>
    </w:p>
    <w:sectPr w:rsidR="006D7BF4" w:rsidRPr="00246054" w:rsidSect="00F94F1F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altName w:val="Calibri"/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3"/>
  <w:proofState w:spelling="clean" w:grammar="clean"/>
  <w:trackRevisions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054"/>
    <w:rsid w:val="000C26A1"/>
    <w:rsid w:val="001029AE"/>
    <w:rsid w:val="001428FE"/>
    <w:rsid w:val="0017678E"/>
    <w:rsid w:val="002012D6"/>
    <w:rsid w:val="00246054"/>
    <w:rsid w:val="0027265F"/>
    <w:rsid w:val="00272C66"/>
    <w:rsid w:val="002A1FAC"/>
    <w:rsid w:val="002B0BBE"/>
    <w:rsid w:val="002C2908"/>
    <w:rsid w:val="002F0C61"/>
    <w:rsid w:val="003118B9"/>
    <w:rsid w:val="003F073F"/>
    <w:rsid w:val="004D3BE4"/>
    <w:rsid w:val="004D3FD7"/>
    <w:rsid w:val="004F7FCD"/>
    <w:rsid w:val="00545502"/>
    <w:rsid w:val="00710474"/>
    <w:rsid w:val="00733F6E"/>
    <w:rsid w:val="007A4030"/>
    <w:rsid w:val="007E5493"/>
    <w:rsid w:val="009B20A3"/>
    <w:rsid w:val="009F6E4D"/>
    <w:rsid w:val="00A67F0E"/>
    <w:rsid w:val="00B84A16"/>
    <w:rsid w:val="00B930C9"/>
    <w:rsid w:val="00BA1CB7"/>
    <w:rsid w:val="00C1788A"/>
    <w:rsid w:val="00C414D5"/>
    <w:rsid w:val="00DD65E0"/>
    <w:rsid w:val="00DF5721"/>
    <w:rsid w:val="00E165E6"/>
    <w:rsid w:val="00E94637"/>
    <w:rsid w:val="00F12C8E"/>
    <w:rsid w:val="00F320B3"/>
    <w:rsid w:val="00F472D5"/>
    <w:rsid w:val="00F94F1F"/>
    <w:rsid w:val="00FC4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2BE75F2F"/>
  <w15:chartTrackingRefBased/>
  <w15:docId w15:val="{F3AF9889-EC33-1443-9D75-EC78F4EFF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46054"/>
  </w:style>
  <w:style w:type="paragraph" w:styleId="Titolo1">
    <w:name w:val="heading 1"/>
    <w:basedOn w:val="Normale"/>
    <w:next w:val="Normale"/>
    <w:link w:val="Titolo1Carattere"/>
    <w:uiPriority w:val="9"/>
    <w:qFormat/>
    <w:rsid w:val="0024605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24605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24605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24605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4605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24605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246054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4Carattere">
    <w:name w:val="Titolo 4 Carattere"/>
    <w:basedOn w:val="Carpredefinitoparagrafo"/>
    <w:link w:val="Titolo4"/>
    <w:uiPriority w:val="9"/>
    <w:rsid w:val="00246054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table" w:styleId="Grigliatabella">
    <w:name w:val="Table Grid"/>
    <w:basedOn w:val="Tabellanormale"/>
    <w:uiPriority w:val="39"/>
    <w:rsid w:val="002460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uiPriority w:val="99"/>
    <w:semiHidden/>
    <w:unhideWhenUsed/>
    <w:rsid w:val="00246054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246054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246054"/>
    <w:rPr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46054"/>
    <w:rPr>
      <w:rFonts w:ascii="Times New Roman" w:hAnsi="Times New Roman" w:cs="Times New Roman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46054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251</Words>
  <Characters>1432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Roberta Eufrasia LEDDA</dc:creator>
  <cp:keywords/>
  <dc:description/>
  <cp:lastModifiedBy>Roberta Eufrasia LEDDA</cp:lastModifiedBy>
  <cp:revision>14</cp:revision>
  <dcterms:created xsi:type="dcterms:W3CDTF">2021-03-11T12:15:00Z</dcterms:created>
  <dcterms:modified xsi:type="dcterms:W3CDTF">2021-07-15T15:18:00Z</dcterms:modified>
</cp:coreProperties>
</file>