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D5C2E" w14:textId="3A6103B4" w:rsidR="00DD5D1A" w:rsidRPr="006E0405" w:rsidRDefault="006E0405" w:rsidP="006E0405">
      <w:pPr>
        <w:jc w:val="center"/>
        <w:rPr>
          <w:b/>
          <w:bCs/>
          <w:sz w:val="40"/>
          <w:szCs w:val="40"/>
          <w:lang w:val="en-US"/>
        </w:rPr>
      </w:pPr>
      <w:r w:rsidRPr="006E0405">
        <w:rPr>
          <w:b/>
          <w:bCs/>
          <w:sz w:val="40"/>
          <w:szCs w:val="40"/>
          <w:lang w:val="en-US"/>
        </w:rPr>
        <w:t xml:space="preserve">Online Resource </w:t>
      </w:r>
      <w:r>
        <w:rPr>
          <w:b/>
          <w:bCs/>
          <w:sz w:val="40"/>
          <w:szCs w:val="40"/>
          <w:lang w:val="en-US"/>
        </w:rPr>
        <w:t>2</w:t>
      </w:r>
      <w:r w:rsidRPr="006E0405">
        <w:rPr>
          <w:b/>
          <w:bCs/>
          <w:sz w:val="40"/>
          <w:szCs w:val="40"/>
          <w:lang w:val="en-US"/>
        </w:rPr>
        <w:t xml:space="preserve"> (Supplementary): Deep-Motion-Net: GNN-based volumetric organ shape reconstruction from single-view 2D projections</w:t>
      </w:r>
    </w:p>
    <w:p w14:paraId="7E0F648A" w14:textId="77777777" w:rsidR="00DD5D1A" w:rsidRDefault="00DD5D1A" w:rsidP="00E970CB">
      <w:pPr>
        <w:rPr>
          <w:b/>
          <w:bCs/>
          <w:u w:val="single"/>
          <w:lang w:val="en-US"/>
        </w:rPr>
      </w:pPr>
    </w:p>
    <w:tbl>
      <w:tblPr>
        <w:tblStyle w:val="TableGrid"/>
        <w:tblW w:w="10348" w:type="dxa"/>
        <w:tblInd w:w="-714" w:type="dxa"/>
        <w:tblLook w:val="04A0" w:firstRow="1" w:lastRow="0" w:firstColumn="1" w:lastColumn="0" w:noHBand="0" w:noVBand="1"/>
      </w:tblPr>
      <w:tblGrid>
        <w:gridCol w:w="2127"/>
        <w:gridCol w:w="8221"/>
      </w:tblGrid>
      <w:tr w:rsidR="00E763D5" w14:paraId="0837F37E" w14:textId="77777777" w:rsidTr="004D2E02">
        <w:tc>
          <w:tcPr>
            <w:tcW w:w="2127" w:type="dxa"/>
          </w:tcPr>
          <w:p w14:paraId="0B7716D9" w14:textId="713510A7" w:rsidR="00E763D5" w:rsidRPr="000156B1" w:rsidRDefault="00E763D5" w:rsidP="00E970CB">
            <w:pPr>
              <w:rPr>
                <w:lang w:val="en-US"/>
              </w:rPr>
            </w:pPr>
            <w:r w:rsidRPr="000156B1">
              <w:rPr>
                <w:lang w:val="en-US"/>
              </w:rPr>
              <w:t>Article Title</w:t>
            </w:r>
          </w:p>
        </w:tc>
        <w:tc>
          <w:tcPr>
            <w:tcW w:w="8221" w:type="dxa"/>
          </w:tcPr>
          <w:p w14:paraId="72B4413F" w14:textId="022B8F88" w:rsidR="00E763D5" w:rsidRPr="000156B1" w:rsidRDefault="00E763D5" w:rsidP="00E970CB">
            <w:pPr>
              <w:rPr>
                <w:lang w:val="en-US"/>
              </w:rPr>
            </w:pPr>
            <w:r w:rsidRPr="000156B1">
              <w:rPr>
                <w:lang w:val="en-US"/>
              </w:rPr>
              <w:t>Deep-Motion-Net: GNN-based volumetric organ shape reconstruction from single-view 2D projections</w:t>
            </w:r>
          </w:p>
        </w:tc>
      </w:tr>
      <w:tr w:rsidR="00E763D5" w14:paraId="68694211" w14:textId="77777777" w:rsidTr="004D2E02">
        <w:tc>
          <w:tcPr>
            <w:tcW w:w="2127" w:type="dxa"/>
          </w:tcPr>
          <w:p w14:paraId="6584E7F0" w14:textId="3022CF9C" w:rsidR="00E763D5" w:rsidRPr="000156B1" w:rsidRDefault="00E763D5" w:rsidP="00E970CB">
            <w:pPr>
              <w:rPr>
                <w:lang w:val="en-US"/>
              </w:rPr>
            </w:pPr>
            <w:r w:rsidRPr="000156B1">
              <w:rPr>
                <w:lang w:val="en-US"/>
              </w:rPr>
              <w:t>Conference Name</w:t>
            </w:r>
          </w:p>
        </w:tc>
        <w:tc>
          <w:tcPr>
            <w:tcW w:w="8221" w:type="dxa"/>
          </w:tcPr>
          <w:p w14:paraId="36C2C0BF" w14:textId="6EBB84C7" w:rsidR="00E763D5" w:rsidRPr="000156B1" w:rsidRDefault="00E763D5" w:rsidP="00E763D5">
            <w:pPr>
              <w:rPr>
                <w:lang w:val="en-US"/>
              </w:rPr>
            </w:pPr>
            <w:r w:rsidRPr="000156B1">
              <w:rPr>
                <w:lang w:val="en-US"/>
              </w:rPr>
              <w:t>International Conference on Information Processing in</w:t>
            </w:r>
            <w:r w:rsidR="001755F2">
              <w:rPr>
                <w:lang w:val="en-US"/>
              </w:rPr>
              <w:t xml:space="preserve"> </w:t>
            </w:r>
            <w:r w:rsidRPr="000156B1">
              <w:rPr>
                <w:lang w:val="en-US"/>
              </w:rPr>
              <w:t>Computer-Assisted Interventions</w:t>
            </w:r>
          </w:p>
        </w:tc>
      </w:tr>
      <w:tr w:rsidR="00E763D5" w14:paraId="7CEBA1A8" w14:textId="77777777" w:rsidTr="004D2E02">
        <w:tc>
          <w:tcPr>
            <w:tcW w:w="2127" w:type="dxa"/>
          </w:tcPr>
          <w:p w14:paraId="2918687C" w14:textId="635782A8" w:rsidR="00E763D5" w:rsidRPr="000156B1" w:rsidRDefault="000156B1" w:rsidP="00E970CB">
            <w:pPr>
              <w:rPr>
                <w:lang w:val="en-US"/>
              </w:rPr>
            </w:pPr>
            <w:r w:rsidRPr="000156B1">
              <w:rPr>
                <w:lang w:val="en-US"/>
              </w:rPr>
              <w:t>Journal Name</w:t>
            </w:r>
          </w:p>
        </w:tc>
        <w:tc>
          <w:tcPr>
            <w:tcW w:w="8221" w:type="dxa"/>
          </w:tcPr>
          <w:p w14:paraId="286D1C83" w14:textId="3ED57165" w:rsidR="00E763D5" w:rsidRPr="000156B1" w:rsidRDefault="000156B1" w:rsidP="00E970CB">
            <w:pPr>
              <w:rPr>
                <w:lang w:val="en-US"/>
              </w:rPr>
            </w:pPr>
            <w:r w:rsidRPr="000156B1">
              <w:rPr>
                <w:lang w:val="en-US"/>
              </w:rPr>
              <w:t>International Journal of Computer Assisted Radiology and Surgery</w:t>
            </w:r>
          </w:p>
        </w:tc>
      </w:tr>
      <w:tr w:rsidR="00E763D5" w14:paraId="0B4E3116" w14:textId="77777777" w:rsidTr="004D2E02">
        <w:tc>
          <w:tcPr>
            <w:tcW w:w="2127" w:type="dxa"/>
          </w:tcPr>
          <w:p w14:paraId="76A5A296" w14:textId="1292C2F0" w:rsidR="00E763D5" w:rsidRPr="000156B1" w:rsidRDefault="000156B1" w:rsidP="00E970CB">
            <w:pPr>
              <w:rPr>
                <w:lang w:val="en-US"/>
              </w:rPr>
            </w:pPr>
            <w:r w:rsidRPr="000156B1">
              <w:rPr>
                <w:lang w:val="en-US"/>
              </w:rPr>
              <w:t>Affiliation</w:t>
            </w:r>
          </w:p>
        </w:tc>
        <w:tc>
          <w:tcPr>
            <w:tcW w:w="8221" w:type="dxa"/>
          </w:tcPr>
          <w:p w14:paraId="4B5B5EBC" w14:textId="0CC8EB30" w:rsidR="00E763D5" w:rsidRPr="000156B1" w:rsidRDefault="000156B1" w:rsidP="00E970CB">
            <w:pPr>
              <w:rPr>
                <w:lang w:val="en-US"/>
              </w:rPr>
            </w:pPr>
            <w:r w:rsidRPr="000156B1">
              <w:rPr>
                <w:lang w:val="en-US"/>
              </w:rPr>
              <w:t>University of Leeds</w:t>
            </w:r>
          </w:p>
        </w:tc>
      </w:tr>
      <w:tr w:rsidR="00E763D5" w14:paraId="7FB51DAA" w14:textId="77777777" w:rsidTr="004D2E02">
        <w:tc>
          <w:tcPr>
            <w:tcW w:w="2127" w:type="dxa"/>
          </w:tcPr>
          <w:p w14:paraId="51BDC3DA" w14:textId="4B38973A" w:rsidR="00E763D5" w:rsidRPr="000156B1" w:rsidRDefault="000156B1" w:rsidP="00E970CB">
            <w:pPr>
              <w:rPr>
                <w:lang w:val="en-US"/>
              </w:rPr>
            </w:pPr>
            <w:r w:rsidRPr="000156B1">
              <w:rPr>
                <w:lang w:val="en-US"/>
              </w:rPr>
              <w:t>Email Address</w:t>
            </w:r>
          </w:p>
        </w:tc>
        <w:tc>
          <w:tcPr>
            <w:tcW w:w="8221" w:type="dxa"/>
          </w:tcPr>
          <w:p w14:paraId="780F5823" w14:textId="4AC2BFF4" w:rsidR="00E763D5" w:rsidRPr="000156B1" w:rsidRDefault="000156B1" w:rsidP="00E970CB">
            <w:pPr>
              <w:rPr>
                <w:lang w:val="en-US"/>
              </w:rPr>
            </w:pPr>
            <w:r w:rsidRPr="000156B1">
              <w:rPr>
                <w:lang w:val="en-US"/>
              </w:rPr>
              <w:t>isurusuranga.wijesinghe@gmail.com</w:t>
            </w:r>
          </w:p>
        </w:tc>
      </w:tr>
    </w:tbl>
    <w:p w14:paraId="68FF4FD1" w14:textId="77777777" w:rsidR="00DD5D1A" w:rsidRDefault="00DD5D1A" w:rsidP="00E970CB">
      <w:pPr>
        <w:rPr>
          <w:b/>
          <w:bCs/>
          <w:u w:val="single"/>
          <w:lang w:val="en-US"/>
        </w:rPr>
      </w:pPr>
    </w:p>
    <w:p w14:paraId="6BA145DC" w14:textId="77777777" w:rsidR="00DD5D1A" w:rsidRDefault="00DD5D1A" w:rsidP="00E970CB">
      <w:pPr>
        <w:rPr>
          <w:b/>
          <w:bCs/>
          <w:u w:val="single"/>
          <w:lang w:val="en-US"/>
        </w:rPr>
      </w:pPr>
    </w:p>
    <w:p w14:paraId="55FA7247" w14:textId="77777777" w:rsidR="00DD5D1A" w:rsidRDefault="00DD5D1A" w:rsidP="00E970CB">
      <w:pPr>
        <w:rPr>
          <w:b/>
          <w:bCs/>
          <w:u w:val="single"/>
          <w:lang w:val="en-US"/>
        </w:rPr>
      </w:pPr>
    </w:p>
    <w:p w14:paraId="64202DFF" w14:textId="77777777" w:rsidR="00DD5D1A" w:rsidRDefault="00DD5D1A" w:rsidP="00E970CB">
      <w:pPr>
        <w:rPr>
          <w:b/>
          <w:bCs/>
          <w:u w:val="single"/>
          <w:lang w:val="en-US"/>
        </w:rPr>
      </w:pPr>
    </w:p>
    <w:p w14:paraId="067EF158" w14:textId="77777777" w:rsidR="00DD5D1A" w:rsidRDefault="00DD5D1A" w:rsidP="00E970CB">
      <w:pPr>
        <w:rPr>
          <w:b/>
          <w:bCs/>
          <w:u w:val="single"/>
          <w:lang w:val="en-US"/>
        </w:rPr>
      </w:pPr>
    </w:p>
    <w:p w14:paraId="6C34328F" w14:textId="77777777" w:rsidR="00DD5D1A" w:rsidRDefault="00DD5D1A" w:rsidP="00E970CB">
      <w:pPr>
        <w:rPr>
          <w:b/>
          <w:bCs/>
          <w:u w:val="single"/>
          <w:lang w:val="en-US"/>
        </w:rPr>
      </w:pPr>
    </w:p>
    <w:p w14:paraId="5A5E74EC" w14:textId="77777777" w:rsidR="00DD5D1A" w:rsidRDefault="00DD5D1A" w:rsidP="00E970CB">
      <w:pPr>
        <w:rPr>
          <w:b/>
          <w:bCs/>
          <w:u w:val="single"/>
          <w:lang w:val="en-US"/>
        </w:rPr>
      </w:pPr>
    </w:p>
    <w:p w14:paraId="6207EC44" w14:textId="77777777" w:rsidR="00DD5D1A" w:rsidRDefault="00DD5D1A" w:rsidP="00E970CB">
      <w:pPr>
        <w:rPr>
          <w:b/>
          <w:bCs/>
          <w:u w:val="single"/>
          <w:lang w:val="en-US"/>
        </w:rPr>
      </w:pPr>
    </w:p>
    <w:p w14:paraId="489518F0" w14:textId="77777777" w:rsidR="00DD5D1A" w:rsidRDefault="00DD5D1A" w:rsidP="00E970CB">
      <w:pPr>
        <w:rPr>
          <w:b/>
          <w:bCs/>
          <w:u w:val="single"/>
          <w:lang w:val="en-US"/>
        </w:rPr>
      </w:pPr>
    </w:p>
    <w:p w14:paraId="3161312F" w14:textId="77777777" w:rsidR="00DD5D1A" w:rsidRDefault="00DD5D1A" w:rsidP="00E970CB">
      <w:pPr>
        <w:rPr>
          <w:b/>
          <w:bCs/>
          <w:u w:val="single"/>
          <w:lang w:val="en-US"/>
        </w:rPr>
      </w:pPr>
    </w:p>
    <w:p w14:paraId="78628AD6" w14:textId="77777777" w:rsidR="00DD5D1A" w:rsidRDefault="00DD5D1A" w:rsidP="00E970CB">
      <w:pPr>
        <w:rPr>
          <w:b/>
          <w:bCs/>
          <w:u w:val="single"/>
          <w:lang w:val="en-US"/>
        </w:rPr>
      </w:pPr>
    </w:p>
    <w:p w14:paraId="63BBBAAA" w14:textId="77777777" w:rsidR="00DD5D1A" w:rsidRDefault="00DD5D1A" w:rsidP="00E970CB">
      <w:pPr>
        <w:rPr>
          <w:b/>
          <w:bCs/>
          <w:u w:val="single"/>
          <w:lang w:val="en-US"/>
        </w:rPr>
      </w:pPr>
    </w:p>
    <w:p w14:paraId="55A2EA0C" w14:textId="77777777" w:rsidR="00DD5D1A" w:rsidRDefault="00DD5D1A" w:rsidP="00E970CB">
      <w:pPr>
        <w:rPr>
          <w:b/>
          <w:bCs/>
          <w:u w:val="single"/>
          <w:lang w:val="en-US"/>
        </w:rPr>
      </w:pPr>
    </w:p>
    <w:p w14:paraId="34BF4952" w14:textId="77777777" w:rsidR="00DD5D1A" w:rsidRDefault="00DD5D1A" w:rsidP="00E970CB">
      <w:pPr>
        <w:rPr>
          <w:b/>
          <w:bCs/>
          <w:u w:val="single"/>
          <w:lang w:val="en-US"/>
        </w:rPr>
      </w:pPr>
    </w:p>
    <w:p w14:paraId="49DB6B28" w14:textId="77777777" w:rsidR="00DD5D1A" w:rsidRDefault="00DD5D1A" w:rsidP="00E970CB">
      <w:pPr>
        <w:rPr>
          <w:b/>
          <w:bCs/>
          <w:u w:val="single"/>
          <w:lang w:val="en-US"/>
        </w:rPr>
      </w:pPr>
    </w:p>
    <w:p w14:paraId="1051A645" w14:textId="77777777" w:rsidR="00DD5D1A" w:rsidRDefault="00DD5D1A" w:rsidP="00E970CB">
      <w:pPr>
        <w:rPr>
          <w:b/>
          <w:bCs/>
          <w:u w:val="single"/>
          <w:lang w:val="en-US"/>
        </w:rPr>
      </w:pPr>
    </w:p>
    <w:p w14:paraId="4F8EB634" w14:textId="77777777" w:rsidR="00DD5D1A" w:rsidRDefault="00DD5D1A" w:rsidP="00E970CB">
      <w:pPr>
        <w:rPr>
          <w:b/>
          <w:bCs/>
          <w:u w:val="single"/>
          <w:lang w:val="en-US"/>
        </w:rPr>
      </w:pPr>
    </w:p>
    <w:p w14:paraId="4DC591D8" w14:textId="77777777" w:rsidR="00634470" w:rsidRDefault="00634470" w:rsidP="00E970CB">
      <w:pPr>
        <w:rPr>
          <w:b/>
          <w:bCs/>
          <w:u w:val="single"/>
          <w:lang w:val="en-US"/>
        </w:rPr>
      </w:pPr>
    </w:p>
    <w:p w14:paraId="3474D113" w14:textId="77777777" w:rsidR="00937AF7" w:rsidRDefault="00937AF7" w:rsidP="00E970CB">
      <w:pPr>
        <w:rPr>
          <w:b/>
          <w:bCs/>
          <w:u w:val="single"/>
          <w:lang w:val="en-US"/>
        </w:rPr>
      </w:pPr>
    </w:p>
    <w:p w14:paraId="156D3DAB" w14:textId="73D50249" w:rsidR="00E970CB" w:rsidRPr="00E970CB" w:rsidRDefault="00E970CB" w:rsidP="00E970CB">
      <w:pPr>
        <w:rPr>
          <w:b/>
          <w:bCs/>
          <w:u w:val="single"/>
        </w:rPr>
      </w:pPr>
      <w:r w:rsidRPr="00E970CB">
        <w:rPr>
          <w:b/>
          <w:bCs/>
          <w:u w:val="single"/>
          <w:lang w:val="en-US"/>
        </w:rPr>
        <w:lastRenderedPageBreak/>
        <w:t xml:space="preserve">Real kV Evaluation – animation – Second scan series - GNN (Patient 1) </w:t>
      </w:r>
    </w:p>
    <w:p w14:paraId="49936843" w14:textId="550CA139" w:rsidR="00E970CB" w:rsidRDefault="00E970CB">
      <w:r w:rsidRPr="00E970CB">
        <w:rPr>
          <w:noProof/>
        </w:rPr>
        <w:drawing>
          <wp:anchor distT="0" distB="0" distL="114300" distR="114300" simplePos="0" relativeHeight="251658240" behindDoc="1" locked="0" layoutInCell="1" allowOverlap="1" wp14:anchorId="3935C19B" wp14:editId="15330028">
            <wp:simplePos x="0" y="0"/>
            <wp:positionH relativeFrom="column">
              <wp:posOffset>1247775</wp:posOffset>
            </wp:positionH>
            <wp:positionV relativeFrom="paragraph">
              <wp:posOffset>54610</wp:posOffset>
            </wp:positionV>
            <wp:extent cx="2438400" cy="2438400"/>
            <wp:effectExtent l="0" t="0" r="0" b="0"/>
            <wp:wrapTight wrapText="bothSides">
              <wp:wrapPolygon edited="0">
                <wp:start x="0" y="0"/>
                <wp:lineTo x="0" y="21431"/>
                <wp:lineTo x="21431" y="21431"/>
                <wp:lineTo x="21431" y="0"/>
                <wp:lineTo x="0" y="0"/>
              </wp:wrapPolygon>
            </wp:wrapTight>
            <wp:docPr id="2" name="Picture 1" descr="A green line in a grey and black background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A7FC30D4-0411-4F3E-142F-F2079636740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green line in a grey and black background&#10;&#10;Description automatically generated">
                      <a:extLst>
                        <a:ext uri="{FF2B5EF4-FFF2-40B4-BE49-F238E27FC236}">
                          <a16:creationId xmlns:a16="http://schemas.microsoft.com/office/drawing/2014/main" id="{A7FC30D4-0411-4F3E-142F-F2079636740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B09793" w14:textId="2C4F33FF" w:rsidR="00E970CB" w:rsidRDefault="00E970CB"/>
    <w:p w14:paraId="133D568C" w14:textId="77777777" w:rsidR="00E970CB" w:rsidRPr="00E970CB" w:rsidRDefault="00E970CB" w:rsidP="00E970CB"/>
    <w:p w14:paraId="06FDEC52" w14:textId="77777777" w:rsidR="00E970CB" w:rsidRPr="00E970CB" w:rsidRDefault="00E970CB" w:rsidP="00E970CB"/>
    <w:p w14:paraId="2EF4B2AA" w14:textId="77777777" w:rsidR="00E970CB" w:rsidRPr="00E970CB" w:rsidRDefault="00E970CB" w:rsidP="00E970CB"/>
    <w:p w14:paraId="79EEDF24" w14:textId="77777777" w:rsidR="00E970CB" w:rsidRPr="00E970CB" w:rsidRDefault="00E970CB" w:rsidP="00E970CB"/>
    <w:p w14:paraId="23FA23A5" w14:textId="77777777" w:rsidR="00E970CB" w:rsidRPr="00E970CB" w:rsidRDefault="00E970CB" w:rsidP="00E970CB"/>
    <w:p w14:paraId="139D8F4E" w14:textId="77777777" w:rsidR="00E970CB" w:rsidRPr="00E970CB" w:rsidRDefault="00E970CB" w:rsidP="00E970CB"/>
    <w:p w14:paraId="7EA5BCD7" w14:textId="758A97C6" w:rsidR="00E970CB" w:rsidRPr="00E970CB" w:rsidRDefault="00E970CB" w:rsidP="00E970CB">
      <w:r w:rsidRPr="00E970C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DC07EB" wp14:editId="29B4FC1A">
                <wp:simplePos x="0" y="0"/>
                <wp:positionH relativeFrom="column">
                  <wp:posOffset>304800</wp:posOffset>
                </wp:positionH>
                <wp:positionV relativeFrom="paragraph">
                  <wp:posOffset>41910</wp:posOffset>
                </wp:positionV>
                <wp:extent cx="4400550" cy="738505"/>
                <wp:effectExtent l="0" t="0" r="0" b="0"/>
                <wp:wrapNone/>
                <wp:docPr id="3" name="Text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23A6C933-3C9F-A907-B2A6-88538AB04EA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0550" cy="7385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B2B7607" w14:textId="62F98DF9" w:rsidR="00E970CB" w:rsidRPr="00E970CB" w:rsidRDefault="00E970CB" w:rsidP="00E970CB">
                            <w:pPr>
                              <w:jc w:val="center"/>
                              <w:rPr>
                                <w:rFonts w:hAnsi="Aptos"/>
                                <w:color w:val="000000" w:themeColor="text1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hAnsi="Aptos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Animation for full-scan-series with </w:t>
                            </w:r>
                            <w:r>
                              <w:rPr>
                                <w:rFonts w:hAnsi="Aptos"/>
                                <w:color w:val="000000" w:themeColor="text1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hAnsi="Aptos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predicted contours overlaid on </w:t>
                            </w:r>
                            <w:r>
                              <w:rPr>
                                <w:rFonts w:hAnsi="Aptos"/>
                                <w:color w:val="000000" w:themeColor="text1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hAnsi="Aptos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corresponding real kV images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BDC07EB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24pt;margin-top:3.3pt;width:346.5pt;height:58.1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" filled="f" stroked="f">
                <v:textbox style="mso-fit-shape-to-text:t">
                  <w:txbxContent>
                    <w:p w14:paraId="7B2B7607" w14:textId="62F98DF9" w:rsidR="00E970CB" w:rsidRPr="00E970CB" w:rsidRDefault="00E970CB" w:rsidP="00E970CB">
                      <w:pPr>
                        <w:jc w:val="center"/>
                        <w:rPr>
                          <w:rFonts w:hAnsi="Aptos"/>
                          <w:color w:val="000000" w:themeColor="text1"/>
                          <w:kern w:val="24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hAnsi="Aptos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Animation for full-scan-series with </w:t>
                      </w:r>
                      <w:r>
                        <w:rPr>
                          <w:rFonts w:hAnsi="Aptos"/>
                          <w:color w:val="000000" w:themeColor="text1"/>
                          <w:kern w:val="24"/>
                          <w:sz w:val="28"/>
                          <w:szCs w:val="28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hAnsi="Aptos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predicted contours overlaid on </w:t>
                      </w:r>
                      <w:r>
                        <w:rPr>
                          <w:rFonts w:hAnsi="Aptos"/>
                          <w:color w:val="000000" w:themeColor="text1"/>
                          <w:kern w:val="24"/>
                          <w:sz w:val="28"/>
                          <w:szCs w:val="28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hAnsi="Aptos"/>
                          <w:color w:val="000000" w:themeColor="text1"/>
                          <w:kern w:val="24"/>
                          <w:sz w:val="28"/>
                          <w:szCs w:val="28"/>
                        </w:rPr>
                        <w:t>corresponding real kV images</w:t>
                      </w:r>
                    </w:p>
                  </w:txbxContent>
                </v:textbox>
              </v:shape>
            </w:pict>
          </mc:Fallback>
        </mc:AlternateContent>
      </w:r>
    </w:p>
    <w:p w14:paraId="3F4A0D50" w14:textId="77777777" w:rsidR="00E970CB" w:rsidRPr="00E970CB" w:rsidRDefault="00E970CB" w:rsidP="00E970CB"/>
    <w:p w14:paraId="36E03966" w14:textId="77777777" w:rsidR="00E970CB" w:rsidRDefault="00E970CB" w:rsidP="00E970CB"/>
    <w:p w14:paraId="475ECBD5" w14:textId="1ABE747C" w:rsidR="00E970CB" w:rsidRDefault="00E970CB" w:rsidP="00E970CB">
      <w:pPr>
        <w:tabs>
          <w:tab w:val="left" w:pos="1110"/>
        </w:tabs>
      </w:pPr>
      <w:r>
        <w:tab/>
      </w:r>
    </w:p>
    <w:p w14:paraId="3B8084D6" w14:textId="2CCECEA4" w:rsidR="00E970CB" w:rsidRPr="00E970CB" w:rsidRDefault="00E970CB" w:rsidP="00E970CB">
      <w:pPr>
        <w:tabs>
          <w:tab w:val="left" w:pos="1110"/>
        </w:tabs>
        <w:rPr>
          <w:b/>
          <w:bCs/>
          <w:u w:val="single"/>
        </w:rPr>
      </w:pPr>
      <w:r w:rsidRPr="00E970CB">
        <w:rPr>
          <w:b/>
          <w:bCs/>
          <w:u w:val="single"/>
          <w:lang w:val="en-US"/>
        </w:rPr>
        <w:t xml:space="preserve">Real kV Evaluation – animation – Second scan series  - GNN (Patient 2) </w:t>
      </w:r>
    </w:p>
    <w:p w14:paraId="450CD7CE" w14:textId="16C8AFCE" w:rsidR="00E970CB" w:rsidRDefault="00E970CB" w:rsidP="00E970CB">
      <w:pPr>
        <w:tabs>
          <w:tab w:val="left" w:pos="1110"/>
        </w:tabs>
      </w:pPr>
      <w:r w:rsidRPr="00E970CB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0D374C" wp14:editId="768821CA">
                <wp:simplePos x="0" y="0"/>
                <wp:positionH relativeFrom="column">
                  <wp:posOffset>76200</wp:posOffset>
                </wp:positionH>
                <wp:positionV relativeFrom="paragraph">
                  <wp:posOffset>2590800</wp:posOffset>
                </wp:positionV>
                <wp:extent cx="4400550" cy="738664"/>
                <wp:effectExtent l="0" t="0" r="0" b="0"/>
                <wp:wrapNone/>
                <wp:docPr id="1535672782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0550" cy="73866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C444375" w14:textId="77777777" w:rsidR="00E970CB" w:rsidRPr="00E970CB" w:rsidRDefault="00E970CB" w:rsidP="00E970CB">
                            <w:pPr>
                              <w:jc w:val="center"/>
                              <w:rPr>
                                <w:rFonts w:hAnsi="Aptos"/>
                                <w:color w:val="000000" w:themeColor="text1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hAnsi="Aptos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Animation for full-scan-series with </w:t>
                            </w:r>
                            <w:r>
                              <w:rPr>
                                <w:rFonts w:hAnsi="Aptos"/>
                                <w:color w:val="000000" w:themeColor="text1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hAnsi="Aptos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predicted contours overlaid on </w:t>
                            </w:r>
                            <w:r>
                              <w:rPr>
                                <w:rFonts w:hAnsi="Aptos"/>
                                <w:color w:val="000000" w:themeColor="text1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hAnsi="Aptos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corresponding real kV images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C0D374C" id="_x0000_s1027" type="#_x0000_t202" style="position:absolute;margin-left:6pt;margin-top:204pt;width:346.5pt;height:58.1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" filled="f" stroked="f">
                <v:textbox style="mso-fit-shape-to-text:t">
                  <w:txbxContent>
                    <w:p w14:paraId="2C444375" w14:textId="77777777" w:rsidR="00E970CB" w:rsidRPr="00E970CB" w:rsidRDefault="00E970CB" w:rsidP="00E970CB">
                      <w:pPr>
                        <w:jc w:val="center"/>
                        <w:rPr>
                          <w:rFonts w:hAnsi="Aptos"/>
                          <w:color w:val="000000" w:themeColor="text1"/>
                          <w:kern w:val="24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hAnsi="Aptos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Animation for full-scan-series with </w:t>
                      </w:r>
                      <w:r>
                        <w:rPr>
                          <w:rFonts w:hAnsi="Aptos"/>
                          <w:color w:val="000000" w:themeColor="text1"/>
                          <w:kern w:val="24"/>
                          <w:sz w:val="28"/>
                          <w:szCs w:val="28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hAnsi="Aptos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predicted contours overlaid on </w:t>
                      </w:r>
                      <w:r>
                        <w:rPr>
                          <w:rFonts w:hAnsi="Aptos"/>
                          <w:color w:val="000000" w:themeColor="text1"/>
                          <w:kern w:val="24"/>
                          <w:sz w:val="28"/>
                          <w:szCs w:val="28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hAnsi="Aptos"/>
                          <w:color w:val="000000" w:themeColor="text1"/>
                          <w:kern w:val="24"/>
                          <w:sz w:val="28"/>
                          <w:szCs w:val="28"/>
                        </w:rPr>
                        <w:t>corresponding real kV images</w:t>
                      </w:r>
                    </w:p>
                  </w:txbxContent>
                </v:textbox>
              </v:shape>
            </w:pict>
          </mc:Fallback>
        </mc:AlternateContent>
      </w:r>
      <w:r w:rsidRPr="00E970CB">
        <w:rPr>
          <w:noProof/>
        </w:rPr>
        <w:drawing>
          <wp:anchor distT="0" distB="0" distL="114300" distR="114300" simplePos="0" relativeHeight="251661312" behindDoc="1" locked="0" layoutInCell="1" allowOverlap="1" wp14:anchorId="67F38D11" wp14:editId="4AFBD1AE">
            <wp:simplePos x="0" y="0"/>
            <wp:positionH relativeFrom="column">
              <wp:posOffset>1266825</wp:posOffset>
            </wp:positionH>
            <wp:positionV relativeFrom="paragraph">
              <wp:posOffset>53975</wp:posOffset>
            </wp:positionV>
            <wp:extent cx="2438400" cy="2438400"/>
            <wp:effectExtent l="0" t="0" r="0" b="0"/>
            <wp:wrapTight wrapText="bothSides">
              <wp:wrapPolygon edited="0">
                <wp:start x="0" y="0"/>
                <wp:lineTo x="0" y="21431"/>
                <wp:lineTo x="21431" y="21431"/>
                <wp:lineTo x="21431" y="0"/>
                <wp:lineTo x="0" y="0"/>
              </wp:wrapPolygon>
            </wp:wrapTight>
            <wp:docPr id="9" name="Picture 8" descr="A close-up of a x-ray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1F1FF8A3-D5E3-D31F-AE7F-C961FC995D3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 descr="A close-up of a x-ray&#10;&#10;Description automatically generated">
                      <a:extLst>
                        <a:ext uri="{FF2B5EF4-FFF2-40B4-BE49-F238E27FC236}">
                          <a16:creationId xmlns:a16="http://schemas.microsoft.com/office/drawing/2014/main" id="{1F1FF8A3-D5E3-D31F-AE7F-C961FC995D3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9135997" w14:textId="77777777" w:rsidR="00E970CB" w:rsidRPr="00E970CB" w:rsidRDefault="00E970CB" w:rsidP="00E970CB"/>
    <w:p w14:paraId="185230C4" w14:textId="77777777" w:rsidR="00E970CB" w:rsidRDefault="00E970CB" w:rsidP="00E970CB"/>
    <w:p w14:paraId="4E9A38CE" w14:textId="77777777" w:rsidR="00E970CB" w:rsidRDefault="00E970CB" w:rsidP="00E970CB">
      <w:pPr>
        <w:jc w:val="center"/>
      </w:pPr>
    </w:p>
    <w:p w14:paraId="516D7287" w14:textId="77777777" w:rsidR="00E970CB" w:rsidRDefault="00E970CB" w:rsidP="00E970CB">
      <w:pPr>
        <w:jc w:val="center"/>
      </w:pPr>
    </w:p>
    <w:p w14:paraId="2B1800B2" w14:textId="77777777" w:rsidR="00E970CB" w:rsidRDefault="00E970CB" w:rsidP="00E970CB">
      <w:pPr>
        <w:jc w:val="center"/>
      </w:pPr>
    </w:p>
    <w:p w14:paraId="613B36EF" w14:textId="77777777" w:rsidR="00E970CB" w:rsidRDefault="00E970CB" w:rsidP="00E970CB">
      <w:pPr>
        <w:jc w:val="center"/>
      </w:pPr>
    </w:p>
    <w:p w14:paraId="10A74E30" w14:textId="77777777" w:rsidR="00E970CB" w:rsidRDefault="00E970CB" w:rsidP="00E970CB">
      <w:pPr>
        <w:jc w:val="center"/>
      </w:pPr>
    </w:p>
    <w:p w14:paraId="2F7EB152" w14:textId="77777777" w:rsidR="00E970CB" w:rsidRDefault="00E970CB" w:rsidP="00E970CB">
      <w:pPr>
        <w:jc w:val="center"/>
      </w:pPr>
    </w:p>
    <w:p w14:paraId="0BFE5772" w14:textId="77777777" w:rsidR="00E970CB" w:rsidRDefault="00E970CB" w:rsidP="00E970CB">
      <w:pPr>
        <w:jc w:val="center"/>
      </w:pPr>
    </w:p>
    <w:p w14:paraId="7C082334" w14:textId="77777777" w:rsidR="00E970CB" w:rsidRDefault="00E970CB" w:rsidP="00E970CB">
      <w:pPr>
        <w:jc w:val="center"/>
      </w:pPr>
    </w:p>
    <w:p w14:paraId="05D5C8AE" w14:textId="77777777" w:rsidR="00E970CB" w:rsidRDefault="00E970CB" w:rsidP="00E970CB">
      <w:pPr>
        <w:jc w:val="center"/>
      </w:pPr>
    </w:p>
    <w:p w14:paraId="24CBF5AB" w14:textId="77777777" w:rsidR="00BD1AF1" w:rsidRDefault="00BD1AF1" w:rsidP="00E970CB">
      <w:pPr>
        <w:jc w:val="center"/>
      </w:pPr>
    </w:p>
    <w:p w14:paraId="2B946D8A" w14:textId="523A4B58" w:rsidR="00E970CB" w:rsidRPr="00E970CB" w:rsidRDefault="00E970CB" w:rsidP="00AF1737"/>
    <w:sectPr w:rsidR="00E970CB" w:rsidRPr="00E970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0CB"/>
    <w:rsid w:val="000156B1"/>
    <w:rsid w:val="001755F2"/>
    <w:rsid w:val="004D2E02"/>
    <w:rsid w:val="004F4FCF"/>
    <w:rsid w:val="00634470"/>
    <w:rsid w:val="006E0405"/>
    <w:rsid w:val="00937AF7"/>
    <w:rsid w:val="00AF1737"/>
    <w:rsid w:val="00BD1AF1"/>
    <w:rsid w:val="00C575BC"/>
    <w:rsid w:val="00DD5D1A"/>
    <w:rsid w:val="00E763D5"/>
    <w:rsid w:val="00E970CB"/>
    <w:rsid w:val="00FC3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43D08E"/>
  <w15:chartTrackingRefBased/>
  <w15:docId w15:val="{7A4E3EB7-AE6F-4F7B-A1F9-373D124EA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70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70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70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0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0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0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0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0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0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0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70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70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0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0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0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0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0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0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0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70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0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70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0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70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0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70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0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0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0C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76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</Words>
  <Characters>598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Okandapola Wijesinghe</dc:creator>
  <cp:keywords/>
  <dc:description/>
  <cp:lastModifiedBy>Okandapola Wijesinghe</cp:lastModifiedBy>
  <cp:revision>20</cp:revision>
  <dcterms:created xsi:type="dcterms:W3CDTF">2025-10-03T12:22:00Z</dcterms:created>
  <dcterms:modified xsi:type="dcterms:W3CDTF">2025-10-11T06:37:00Z</dcterms:modified>
</cp:coreProperties>
</file>