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043C9" w14:textId="79483ED6" w:rsidR="0070107F" w:rsidRPr="00CC0786" w:rsidRDefault="00E320CD" w:rsidP="00AD6320">
      <w:pPr>
        <w:pStyle w:val="Beschriftung"/>
        <w:keepNext/>
        <w:ind w:left="1344" w:hanging="1344"/>
        <w:rPr>
          <w:rFonts w:cs="Arial"/>
          <w:b/>
          <w:bCs/>
          <w:i w:val="0"/>
          <w:iCs w:val="0"/>
          <w:color w:val="auto"/>
          <w:sz w:val="24"/>
          <w:szCs w:val="24"/>
        </w:rPr>
      </w:pPr>
      <w:bookmarkStart w:id="0" w:name="_Toc78185002"/>
      <w:bookmarkStart w:id="1" w:name="_Toc78195456"/>
      <w:bookmarkStart w:id="2" w:name="_Toc71373610"/>
      <w:bookmarkStart w:id="3" w:name="_Toc71373685"/>
      <w:bookmarkStart w:id="4" w:name="_Toc72850412"/>
      <w:r w:rsidRPr="00CC0786">
        <w:rPr>
          <w:b/>
          <w:bCs/>
          <w:i w:val="0"/>
          <w:iCs w:val="0"/>
          <w:color w:val="auto"/>
          <w:sz w:val="24"/>
          <w:szCs w:val="24"/>
        </w:rPr>
        <w:t>Onlinematerial 4</w:t>
      </w:r>
      <w:r w:rsidR="00D501E0" w:rsidRPr="00CC0786">
        <w:rPr>
          <w:b/>
          <w:bCs/>
          <w:i w:val="0"/>
          <w:iCs w:val="0"/>
          <w:color w:val="auto"/>
          <w:sz w:val="24"/>
          <w:szCs w:val="24"/>
        </w:rPr>
        <w:t xml:space="preserve">: </w:t>
      </w:r>
      <w:bookmarkEnd w:id="0"/>
      <w:r w:rsidRPr="003376EB">
        <w:rPr>
          <w:b/>
          <w:bCs/>
          <w:i w:val="0"/>
          <w:iCs w:val="0"/>
          <w:color w:val="auto"/>
          <w:sz w:val="26"/>
          <w:szCs w:val="26"/>
        </w:rPr>
        <w:t>Darstellung der Studien</w:t>
      </w:r>
      <w:r w:rsidRPr="003376EB">
        <w:rPr>
          <w:rFonts w:cs="Arial"/>
          <w:b/>
          <w:bCs/>
          <w:i w:val="0"/>
          <w:iCs w:val="0"/>
          <w:color w:val="auto"/>
          <w:sz w:val="26"/>
          <w:szCs w:val="26"/>
        </w:rPr>
        <w:t xml:space="preserve"> (n = 41) </w:t>
      </w:r>
      <w:r>
        <w:rPr>
          <w:rFonts w:cs="Arial"/>
          <w:b/>
          <w:bCs/>
          <w:i w:val="0"/>
          <w:iCs w:val="0"/>
          <w:color w:val="auto"/>
          <w:sz w:val="26"/>
          <w:szCs w:val="26"/>
        </w:rPr>
        <w:t xml:space="preserve">zu berichteten </w:t>
      </w:r>
      <w:r w:rsidRPr="00CC0786">
        <w:rPr>
          <w:b/>
          <w:bCs/>
          <w:i w:val="0"/>
          <w:iCs w:val="0"/>
          <w:color w:val="auto"/>
          <w:sz w:val="24"/>
          <w:szCs w:val="24"/>
        </w:rPr>
        <w:t>Effekten</w:t>
      </w:r>
    </w:p>
    <w:p w14:paraId="2FBAAE37" w14:textId="77777777" w:rsidR="00BB31B7" w:rsidRDefault="00BB31B7">
      <w:pPr>
        <w:jc w:val="left"/>
        <w:rPr>
          <w:sz w:val="20"/>
          <w:szCs w:val="20"/>
        </w:rPr>
      </w:pPr>
    </w:p>
    <w:tbl>
      <w:tblPr>
        <w:tblStyle w:val="Tabellenraster"/>
        <w:tblW w:w="5387" w:type="pct"/>
        <w:tblLook w:val="04A0" w:firstRow="1" w:lastRow="0" w:firstColumn="1" w:lastColumn="0" w:noHBand="0" w:noVBand="1"/>
      </w:tblPr>
      <w:tblGrid>
        <w:gridCol w:w="2295"/>
        <w:gridCol w:w="3552"/>
        <w:gridCol w:w="2663"/>
        <w:gridCol w:w="3752"/>
        <w:gridCol w:w="3276"/>
      </w:tblGrid>
      <w:tr w:rsidR="006C55A2" w:rsidRPr="00900FCE" w14:paraId="75FAB8EE" w14:textId="77777777" w:rsidTr="006C55A2">
        <w:trPr>
          <w:tblHeader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3DFDBF" w14:textId="7F51FCB2" w:rsidR="006C55A2" w:rsidRDefault="006C55A2" w:rsidP="006C55A2">
            <w:pPr>
              <w:jc w:val="left"/>
              <w:rPr>
                <w:rFonts w:cs="Arial"/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097EBE">
              <w:rPr>
                <w:rFonts w:cs="Arial"/>
                <w:b/>
                <w:bCs/>
                <w:sz w:val="20"/>
                <w:szCs w:val="20"/>
              </w:rPr>
              <w:t>Autor</w:t>
            </w:r>
            <w:r w:rsidR="00CC0786">
              <w:rPr>
                <w:rFonts w:cs="Arial"/>
                <w:b/>
                <w:bCs/>
                <w:sz w:val="20"/>
                <w:szCs w:val="20"/>
              </w:rPr>
              <w:t>:i</w:t>
            </w:r>
            <w:r>
              <w:rPr>
                <w:rFonts w:cs="Arial"/>
                <w:b/>
                <w:bCs/>
                <w:sz w:val="20"/>
                <w:szCs w:val="20"/>
              </w:rPr>
              <w:t>nnen</w:t>
            </w:r>
            <w:proofErr w:type="spellEnd"/>
            <w:proofErr w:type="gramEnd"/>
            <w:r w:rsidRPr="00097EBE">
              <w:rPr>
                <w:rFonts w:cs="Arial"/>
                <w:b/>
                <w:bCs/>
                <w:sz w:val="20"/>
                <w:szCs w:val="20"/>
              </w:rPr>
              <w:t>,</w:t>
            </w:r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097EBE">
              <w:rPr>
                <w:rFonts w:cs="Arial"/>
                <w:b/>
                <w:bCs/>
                <w:sz w:val="20"/>
                <w:szCs w:val="20"/>
              </w:rPr>
              <w:t>Jahr,</w:t>
            </w:r>
          </w:p>
          <w:p w14:paraId="193C6467" w14:textId="77777777" w:rsidR="006C55A2" w:rsidRPr="00097EBE" w:rsidRDefault="006C55A2" w:rsidP="006C55A2">
            <w:pPr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097EBE">
              <w:rPr>
                <w:rFonts w:cs="Arial"/>
                <w:b/>
                <w:bCs/>
                <w:sz w:val="20"/>
                <w:szCs w:val="20"/>
              </w:rPr>
              <w:t>Land</w:t>
            </w:r>
          </w:p>
        </w:tc>
        <w:tc>
          <w:tcPr>
            <w:tcW w:w="1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C6B0A7" w14:textId="0456F428" w:rsidR="006C55A2" w:rsidRPr="00900FCE" w:rsidRDefault="006C55A2" w:rsidP="006C55A2">
            <w:pPr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Ziel der Studie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027D3F" w14:textId="77777777" w:rsidR="006C55A2" w:rsidRPr="00900FCE" w:rsidRDefault="006C55A2" w:rsidP="006C55A2">
            <w:pPr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Maßnahmenintervall (inkl. </w:t>
            </w:r>
            <w:proofErr w:type="gramStart"/>
            <w:r>
              <w:rPr>
                <w:rFonts w:cs="Arial"/>
                <w:b/>
                <w:bCs/>
                <w:sz w:val="20"/>
                <w:szCs w:val="20"/>
              </w:rPr>
              <w:t>Dauer)/</w:t>
            </w:r>
            <w:proofErr w:type="gramEnd"/>
            <w:r>
              <w:rPr>
                <w:rFonts w:cs="Arial"/>
                <w:b/>
                <w:bCs/>
                <w:sz w:val="20"/>
                <w:szCs w:val="20"/>
              </w:rPr>
              <w:br/>
              <w:t>Interventionszeitraum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8B8C9E" w14:textId="77777777" w:rsidR="006C55A2" w:rsidRPr="00900FCE" w:rsidRDefault="006C55A2" w:rsidP="006C55A2">
            <w:pPr>
              <w:jc w:val="left"/>
              <w:rPr>
                <w:rFonts w:cs="Arial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BGF-Maßnahme(n) (inkl. Format)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9E3BC1" w14:textId="77777777" w:rsidR="006C55A2" w:rsidRPr="00900FCE" w:rsidRDefault="006C55A2" w:rsidP="006C55A2">
            <w:pPr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Berichtete Wirksamkeit</w:t>
            </w:r>
          </w:p>
        </w:tc>
      </w:tr>
      <w:tr w:rsidR="006C55A2" w:rsidRPr="00900FCE" w14:paraId="37462AE5" w14:textId="77777777" w:rsidTr="006C55A2">
        <w:tc>
          <w:tcPr>
            <w:tcW w:w="746" w:type="pct"/>
          </w:tcPr>
          <w:p w14:paraId="1EF80539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proofErr w:type="spellStart"/>
            <w:r w:rsidRPr="00A5190F">
              <w:rPr>
                <w:rFonts w:cs="Arial"/>
                <w:sz w:val="20"/>
                <w:szCs w:val="20"/>
              </w:rPr>
              <w:t>Agarwal</w:t>
            </w:r>
            <w:proofErr w:type="spellEnd"/>
            <w:r w:rsidRPr="00A5190F">
              <w:rPr>
                <w:rFonts w:cs="Arial"/>
                <w:sz w:val="20"/>
                <w:szCs w:val="20"/>
              </w:rPr>
              <w:t xml:space="preserve"> et al. (2015)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2BED121B" w14:textId="77777777" w:rsidR="006C55A2" w:rsidRPr="008D714E" w:rsidRDefault="006C55A2" w:rsidP="006C55A2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037F59">
              <w:rPr>
                <w:rFonts w:cs="Arial"/>
                <w:sz w:val="20"/>
                <w:szCs w:val="20"/>
                <w:lang w:val="en-US"/>
              </w:rPr>
              <w:t>(USA)</w:t>
            </w:r>
          </w:p>
        </w:tc>
        <w:tc>
          <w:tcPr>
            <w:tcW w:w="1104" w:type="pct"/>
          </w:tcPr>
          <w:p w14:paraId="7689BCA8" w14:textId="62A69778" w:rsidR="006C55A2" w:rsidRPr="00900FC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Untersuchung des Einflusses eines pflanzenbasierten, fettarmen Ernährungsinterventionsprogramms auf das emotionale Wohlbefinden und die Produktivität von </w:t>
            </w:r>
            <w:proofErr w:type="spellStart"/>
            <w:proofErr w:type="gramStart"/>
            <w:r>
              <w:rPr>
                <w:rFonts w:cs="Arial"/>
                <w:sz w:val="20"/>
                <w:szCs w:val="20"/>
              </w:rPr>
              <w:t>Mitarbeiter</w:t>
            </w:r>
            <w:r w:rsidR="00CC0786">
              <w:rPr>
                <w:rFonts w:cs="Arial"/>
                <w:sz w:val="20"/>
                <w:szCs w:val="20"/>
              </w:rPr>
              <w:t>:i</w:t>
            </w:r>
            <w:r>
              <w:rPr>
                <w:rFonts w:cs="Arial"/>
                <w:sz w:val="20"/>
                <w:szCs w:val="20"/>
              </w:rPr>
              <w:t>nnen</w:t>
            </w:r>
            <w:proofErr w:type="spellEnd"/>
            <w:proofErr w:type="gramEnd"/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64D83" w14:textId="77777777" w:rsidR="006C55A2" w:rsidRDefault="006C55A2" w:rsidP="006C55A2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Aufforderung der TN eine fettarme vegane Ernährung einzuhalten/18 Wochen</w:t>
            </w:r>
          </w:p>
          <w:p w14:paraId="1E08776E" w14:textId="77777777" w:rsidR="006C55A2" w:rsidRDefault="006C55A2" w:rsidP="006C55A2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„Lunch-</w:t>
            </w:r>
            <w:proofErr w:type="spellStart"/>
            <w:r>
              <w:rPr>
                <w:rFonts w:cs="Arial"/>
                <w:sz w:val="20"/>
                <w:szCs w:val="20"/>
              </w:rPr>
              <w:t>hour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</w:rPr>
              <w:t>classes</w:t>
            </w:r>
            <w:proofErr w:type="spellEnd"/>
            <w:r>
              <w:rPr>
                <w:rFonts w:cs="Arial"/>
                <w:sz w:val="20"/>
                <w:szCs w:val="20"/>
              </w:rPr>
              <w:t>“ 1x wöchentlich á 1 h/18 Wochen</w:t>
            </w:r>
          </w:p>
          <w:p w14:paraId="45DA6C76" w14:textId="77777777" w:rsidR="006C55A2" w:rsidRPr="00900FCE" w:rsidRDefault="006C55A2" w:rsidP="006C55A2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Durchgehender Zugang zum Online-Forum/18 Wochen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B8DE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Intervention mit pflanzenbasiertem Ernährungsprogramm:</w:t>
            </w:r>
          </w:p>
          <w:p w14:paraId="29E3F9DC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Vortrag über Glykämischen Index,</w:t>
            </w:r>
          </w:p>
          <w:p w14:paraId="29F54544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Liste mit zu bevorzugenden und zu vermeidenden Lebensmitteln,</w:t>
            </w:r>
          </w:p>
          <w:p w14:paraId="416EFB19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veganes Menü-Angebot in Cafeterien,</w:t>
            </w:r>
          </w:p>
          <w:p w14:paraId="59A3CD2A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Gruppenunterricht und wöchentliche Mittagskurse durch Diätassistenten, Ärzte oder Kochkursleiter zu</w:t>
            </w:r>
          </w:p>
          <w:p w14:paraId="7C02B15A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Rolle der Ernährung beim Abnehmen,</w:t>
            </w:r>
          </w:p>
          <w:p w14:paraId="0E5AB585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Diabetes,</w:t>
            </w:r>
          </w:p>
          <w:p w14:paraId="48F2717A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Herzkrankheiten,</w:t>
            </w:r>
          </w:p>
          <w:p w14:paraId="17F83E13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Krebs,</w:t>
            </w:r>
          </w:p>
          <w:p w14:paraId="29720FD5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Kochvorführungen,</w:t>
            </w:r>
          </w:p>
          <w:p w14:paraId="17D6294F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Gruppendiskussionen,</w:t>
            </w:r>
          </w:p>
          <w:p w14:paraId="0DFB87C1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Unterstützung durch interaktives Online-Forum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B89B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Verbesserungen waren in IG signifikant größer als in CG bei </w:t>
            </w:r>
          </w:p>
          <w:p w14:paraId="0F1DBC59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Beeinträchtigung während der Arbeit aufgrund der Gesundheit (p&lt;0,001), </w:t>
            </w:r>
          </w:p>
          <w:p w14:paraId="02CF51FE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allgemeiner Beeinträchtigung der Arbeit aufgrund der Gesundheit (p=0,02),</w:t>
            </w:r>
          </w:p>
          <w:p w14:paraId="66891E77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Beeinträchtigung der nicht-arbeitsbezogenen Aktivität aufgrund der Gesundheit (p&lt;0,001),</w:t>
            </w:r>
          </w:p>
          <w:p w14:paraId="3562A6FB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Depression (p=0,02),</w:t>
            </w:r>
          </w:p>
          <w:p w14:paraId="24ACBD4F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Angst (p=0,04), </w:t>
            </w:r>
          </w:p>
          <w:p w14:paraId="11E7362D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Müdigkeit (p&lt;0,001),</w:t>
            </w:r>
          </w:p>
          <w:p w14:paraId="6E1611D8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emotionales Wohlbefinden (p=0,01),</w:t>
            </w:r>
          </w:p>
          <w:p w14:paraId="5FB77FD5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tägliches Funktionieren aufgrund körperlicher Gesundheit (p=0,01)</w:t>
            </w:r>
          </w:p>
          <w:p w14:paraId="1DAFEBAB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allgemeiner Gesundheitszustand (p=0,02)</w:t>
            </w:r>
          </w:p>
          <w:p w14:paraId="00F0B812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Ergebnisse waren für "</w:t>
            </w:r>
            <w:proofErr w:type="spellStart"/>
            <w:r>
              <w:rPr>
                <w:rFonts w:cs="Arial"/>
                <w:sz w:val="20"/>
                <w:szCs w:val="20"/>
              </w:rPr>
              <w:t>study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</w:rPr>
              <w:t>completers</w:t>
            </w:r>
            <w:proofErr w:type="spellEnd"/>
            <w:r>
              <w:rPr>
                <w:rFonts w:cs="Arial"/>
                <w:sz w:val="20"/>
                <w:szCs w:val="20"/>
              </w:rPr>
              <w:t>" ähnlich</w:t>
            </w:r>
          </w:p>
          <w:p w14:paraId="2DD23FD1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Analyse erfolgte über Fragebögen (SF-36 &amp; WPAI-GH)</w:t>
            </w:r>
          </w:p>
          <w:p w14:paraId="75E6EE05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Signifikanzniveau: p&lt;0,05</w:t>
            </w:r>
          </w:p>
        </w:tc>
      </w:tr>
      <w:tr w:rsidR="006C55A2" w:rsidRPr="008D714E" w14:paraId="133564CD" w14:textId="77777777" w:rsidTr="006C55A2">
        <w:tc>
          <w:tcPr>
            <w:tcW w:w="746" w:type="pct"/>
          </w:tcPr>
          <w:p w14:paraId="19E852CF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Allen et al. (2012)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00BD8AD9" w14:textId="77777777" w:rsidR="006C55A2" w:rsidRPr="008D714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(USA)</w:t>
            </w:r>
          </w:p>
        </w:tc>
        <w:tc>
          <w:tcPr>
            <w:tcW w:w="1104" w:type="pct"/>
          </w:tcPr>
          <w:p w14:paraId="25F7E28D" w14:textId="5F65289C" w:rsidR="006C55A2" w:rsidRPr="008D714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Untersuchung der Verbesserung der Gesundheitsrisiken durch ein BGF-Programm und der Kosten-</w:t>
            </w:r>
            <w:r>
              <w:rPr>
                <w:rFonts w:cs="Arial"/>
                <w:sz w:val="20"/>
                <w:szCs w:val="20"/>
              </w:rPr>
              <w:lastRenderedPageBreak/>
              <w:t>Effektivität für einen Kleinunternehmer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F5CB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10 Schulungen á n. a./n. a.</w:t>
            </w:r>
          </w:p>
          <w:p w14:paraId="200D2295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 xml:space="preserve">Follow </w:t>
            </w:r>
            <w:proofErr w:type="spellStart"/>
            <w:r>
              <w:rPr>
                <w:rFonts w:cs="Arial"/>
                <w:sz w:val="20"/>
                <w:szCs w:val="20"/>
              </w:rPr>
              <w:t>up</w:t>
            </w:r>
            <w:proofErr w:type="spellEnd"/>
            <w:r>
              <w:rPr>
                <w:rFonts w:cs="Arial"/>
                <w:sz w:val="20"/>
                <w:szCs w:val="20"/>
              </w:rPr>
              <w:t>-Messung nach 12 Monaten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714E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Lebensstil-Bildungsprogramm als Videokonferenz, Themen z. B.:</w:t>
            </w:r>
          </w:p>
          <w:p w14:paraId="66AB7DE2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CHD-Risiko,</w:t>
            </w:r>
          </w:p>
          <w:p w14:paraId="5C0946AA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Diabetes,</w:t>
            </w:r>
          </w:p>
          <w:p w14:paraId="6AE8DE24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Bluthochdruck, </w:t>
            </w:r>
          </w:p>
          <w:p w14:paraId="029F0AFC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Ernährung</w:t>
            </w:r>
          </w:p>
          <w:p w14:paraId="2A751B6C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Bewegung;</w:t>
            </w:r>
          </w:p>
          <w:p w14:paraId="69A9C8B7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Verteilung eines Schrittzählers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F417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 xml:space="preserve">Signifikant niedrigeres Gesamtcholesterin in IG </w:t>
            </w:r>
            <w:r>
              <w:rPr>
                <w:rFonts w:cs="Arial"/>
                <w:sz w:val="20"/>
                <w:szCs w:val="20"/>
              </w:rPr>
              <w:lastRenderedPageBreak/>
              <w:t>(Baseline: 201,8 mg/</w:t>
            </w:r>
            <w:proofErr w:type="spellStart"/>
            <w:r>
              <w:rPr>
                <w:rFonts w:cs="Arial"/>
                <w:sz w:val="20"/>
                <w:szCs w:val="20"/>
              </w:rPr>
              <w:t>dL</w:t>
            </w:r>
            <w:proofErr w:type="spellEnd"/>
            <w:r>
              <w:rPr>
                <w:rFonts w:cs="Arial"/>
                <w:sz w:val="20"/>
                <w:szCs w:val="20"/>
              </w:rPr>
              <w:t>, 12 Mon.: 183,4 mg/</w:t>
            </w:r>
            <w:proofErr w:type="spellStart"/>
            <w:r>
              <w:rPr>
                <w:rFonts w:cs="Arial"/>
                <w:sz w:val="20"/>
                <w:szCs w:val="20"/>
              </w:rPr>
              <w:t>dL</w:t>
            </w:r>
            <w:proofErr w:type="spellEnd"/>
            <w:r>
              <w:rPr>
                <w:rFonts w:cs="Arial"/>
                <w:sz w:val="20"/>
                <w:szCs w:val="20"/>
              </w:rPr>
              <w:t>);</w:t>
            </w:r>
          </w:p>
          <w:p w14:paraId="7AF1E780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Signifikant niedriger Wert für Low-Density-Lipoprotein (IG: 110,9 mg/</w:t>
            </w:r>
            <w:proofErr w:type="spellStart"/>
            <w:r>
              <w:rPr>
                <w:rFonts w:cs="Arial"/>
                <w:sz w:val="20"/>
                <w:szCs w:val="20"/>
              </w:rPr>
              <w:t>dL</w:t>
            </w:r>
            <w:proofErr w:type="spellEnd"/>
            <w:r>
              <w:rPr>
                <w:rFonts w:cs="Arial"/>
                <w:sz w:val="20"/>
                <w:szCs w:val="20"/>
              </w:rPr>
              <w:t>; CG: 136,7 mg/</w:t>
            </w:r>
            <w:proofErr w:type="spellStart"/>
            <w:r>
              <w:rPr>
                <w:rFonts w:cs="Arial"/>
                <w:sz w:val="20"/>
                <w:szCs w:val="20"/>
              </w:rPr>
              <w:t>dL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) </w:t>
            </w:r>
          </w:p>
          <w:p w14:paraId="2D4B0ED7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Framingham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Risk Score zur Berechnung des Risikos koronarer Herzerkrankungen, keine signifikanten Veränderungen im CHD-Risiko, aber absolute Reduktion um 0,3 FRS-Punkte in IG (Verbesserung um 18 %)</w:t>
            </w:r>
          </w:p>
          <w:p w14:paraId="338512F7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Signifikanzniveau: p≤0,05</w:t>
            </w:r>
          </w:p>
        </w:tc>
      </w:tr>
      <w:tr w:rsidR="006C55A2" w:rsidRPr="00900FCE" w14:paraId="2644E78C" w14:textId="77777777" w:rsidTr="006C55A2">
        <w:tc>
          <w:tcPr>
            <w:tcW w:w="746" w:type="pct"/>
          </w:tcPr>
          <w:p w14:paraId="0268C280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proofErr w:type="spellStart"/>
            <w:r w:rsidRPr="00A5190F">
              <w:rPr>
                <w:rFonts w:cs="Arial"/>
                <w:sz w:val="20"/>
                <w:szCs w:val="20"/>
              </w:rPr>
              <w:lastRenderedPageBreak/>
              <w:t>Altenhöner</w:t>
            </w:r>
            <w:proofErr w:type="spellEnd"/>
            <w:r w:rsidRPr="00A5190F">
              <w:rPr>
                <w:rFonts w:cs="Arial"/>
                <w:sz w:val="20"/>
                <w:szCs w:val="20"/>
              </w:rPr>
              <w:t xml:space="preserve"> et al. (2015)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07FA5A8E" w14:textId="77777777" w:rsidR="006C55A2" w:rsidRPr="00900FC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(Deutschland)</w:t>
            </w:r>
          </w:p>
        </w:tc>
        <w:tc>
          <w:tcPr>
            <w:tcW w:w="1104" w:type="pct"/>
          </w:tcPr>
          <w:p w14:paraId="6BEB349E" w14:textId="46D3D7B7" w:rsidR="006C55A2" w:rsidRPr="00900FC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Evaluation einer Seminarreihe für Mitarbeiter im Schichtdienst in Bezug auf die Verbesserung von individuellen Ressourcen, Lebensqualität und Schlafsituation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913C" w14:textId="77777777" w:rsidR="006C55A2" w:rsidRPr="00900FC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 Einheiten á 4 h/9 Monate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7FF3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Vermittlung von Kompetenzen zum Umgang mit Schichtarbeit</w:t>
            </w:r>
          </w:p>
          <w:p w14:paraId="7DB38B01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Seminarreihe zu Themen wie</w:t>
            </w:r>
          </w:p>
          <w:p w14:paraId="6BE89D9F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Schlaf/Stress,</w:t>
            </w:r>
          </w:p>
          <w:p w14:paraId="55F3CB21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Entspannung (z. B. autogenes Training),</w:t>
            </w:r>
          </w:p>
          <w:p w14:paraId="04C4A043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Ernährungsverhalten,</w:t>
            </w:r>
          </w:p>
          <w:p w14:paraId="0644D3B4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Bewegungsverhalten</w:t>
            </w:r>
          </w:p>
          <w:p w14:paraId="197A5E0F" w14:textId="77777777" w:rsidR="006C55A2" w:rsidRPr="00900FCE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Stressbewältigung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2BBC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Verbesserte Angaben für gesundheitsbezogenes Verhalten der TN (T0=3,30, T1=3,54; p=0,007)</w:t>
            </w:r>
          </w:p>
          <w:p w14:paraId="24D58D50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Signifikant positivere Bewertung der Schlafqualität (T0=5,19, T1=5,95; p=0,002)</w:t>
            </w:r>
          </w:p>
          <w:p w14:paraId="2F9AEA83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Stärkerer berichteter Tatendrang der TN (nicht signifikant) (T0=2,83, T1=3,03; p=0,063)</w:t>
            </w:r>
          </w:p>
          <w:p w14:paraId="6523831F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Verbesserte Selbstwirksamkeit der TN (nicht signifikant) (T0=3,35, T1=3,60; p=0,083)</w:t>
            </w:r>
          </w:p>
          <w:p w14:paraId="1E6A2CCE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Gesundheitsbezogene Lebensqualität änderte sich nicht</w:t>
            </w:r>
          </w:p>
          <w:p w14:paraId="6A45ADEE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Stellenwert der Gesundheit nahm signifikant ab (T0=4,28, T2=3,85; p=0,001)</w:t>
            </w:r>
          </w:p>
          <w:p w14:paraId="0E2E6E2A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k. A. zu CI</w:t>
            </w:r>
          </w:p>
        </w:tc>
      </w:tr>
      <w:tr w:rsidR="006C55A2" w:rsidRPr="008D714E" w14:paraId="010BA78F" w14:textId="77777777" w:rsidTr="006C55A2">
        <w:tc>
          <w:tcPr>
            <w:tcW w:w="746" w:type="pct"/>
          </w:tcPr>
          <w:p w14:paraId="3C73B8BB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proofErr w:type="spellStart"/>
            <w:r w:rsidRPr="00A5190F">
              <w:rPr>
                <w:rFonts w:cs="Arial"/>
                <w:sz w:val="20"/>
                <w:szCs w:val="20"/>
              </w:rPr>
              <w:lastRenderedPageBreak/>
              <w:t>Biffi</w:t>
            </w:r>
            <w:proofErr w:type="spellEnd"/>
            <w:r w:rsidRPr="00A5190F">
              <w:rPr>
                <w:rFonts w:cs="Arial"/>
                <w:sz w:val="20"/>
                <w:szCs w:val="20"/>
              </w:rPr>
              <w:t xml:space="preserve"> et al. (2018)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3E82B3BA" w14:textId="77777777" w:rsidR="006C55A2" w:rsidRPr="008D714E" w:rsidRDefault="006C55A2" w:rsidP="006C55A2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037F59">
              <w:rPr>
                <w:rFonts w:cs="Arial"/>
                <w:sz w:val="20"/>
                <w:szCs w:val="20"/>
                <w:lang w:val="en-US"/>
              </w:rPr>
              <w:t>(</w:t>
            </w:r>
            <w:proofErr w:type="spellStart"/>
            <w:r w:rsidRPr="00037F59">
              <w:rPr>
                <w:rFonts w:cs="Arial"/>
                <w:sz w:val="20"/>
                <w:szCs w:val="20"/>
                <w:lang w:val="en-US"/>
              </w:rPr>
              <w:t>Italien</w:t>
            </w:r>
            <w:proofErr w:type="spellEnd"/>
            <w:r w:rsidRPr="00037F59">
              <w:rPr>
                <w:rFonts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104" w:type="pct"/>
          </w:tcPr>
          <w:p w14:paraId="15DB76A1" w14:textId="7CA9C128" w:rsidR="006C55A2" w:rsidRPr="008D714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Evaluierung der Wirksamkeit eines betrieblichen Wellness-Programms an gesunden und körperlich aktiven </w:t>
            </w:r>
            <w:proofErr w:type="spellStart"/>
            <w:proofErr w:type="gramStart"/>
            <w:r>
              <w:rPr>
                <w:rFonts w:cs="Arial"/>
                <w:sz w:val="20"/>
                <w:szCs w:val="20"/>
              </w:rPr>
              <w:t>Mitarbeiter</w:t>
            </w:r>
            <w:r w:rsidR="00CC0786">
              <w:rPr>
                <w:rFonts w:cs="Arial"/>
                <w:sz w:val="20"/>
                <w:szCs w:val="20"/>
              </w:rPr>
              <w:t>:i</w:t>
            </w:r>
            <w:r>
              <w:rPr>
                <w:rFonts w:cs="Arial"/>
                <w:sz w:val="20"/>
                <w:szCs w:val="20"/>
              </w:rPr>
              <w:t>nnen</w:t>
            </w:r>
            <w:proofErr w:type="spellEnd"/>
            <w:proofErr w:type="gramEnd"/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AF3E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2-3x pro Woche á 60 min betreutes Training inkl. Individueller Ernährungsberatung/n. a.</w:t>
            </w:r>
          </w:p>
          <w:p w14:paraId="3C669785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1x jährliches Screening/4 Jahre</w:t>
            </w:r>
          </w:p>
          <w:p w14:paraId="46CF936C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Follow-Up-Messung nach 4 Jahren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625D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Kardiovaskuläres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 xml:space="preserve"> Screening-</w:t>
            </w: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Programm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 xml:space="preserve"> “Ferrari Formula </w:t>
            </w: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Benessere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>”</w:t>
            </w:r>
          </w:p>
          <w:p w14:paraId="4765523E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Medizinisches Screening </w:t>
            </w:r>
          </w:p>
          <w:p w14:paraId="1510E0CE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Kardiovaskuläres Screening (Familien- und persönliche Anamnese, körperliche Untersuchung, Blutdruck, Ruhe-/Belastungs-EKG), </w:t>
            </w:r>
          </w:p>
          <w:p w14:paraId="438CEEDD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Glukose-/Lipidprofil,</w:t>
            </w:r>
          </w:p>
          <w:p w14:paraId="10B47EB0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Messung Größe, Gewicht, BMI, BIA (Körperzusammensetzung), </w:t>
            </w:r>
          </w:p>
          <w:p w14:paraId="776CD6B6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angeleitetes Trainingsprogramm,</w:t>
            </w:r>
          </w:p>
          <w:p w14:paraId="25760DD6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individuelle Ernährungsberatung,</w:t>
            </w:r>
          </w:p>
          <w:p w14:paraId="3CFD9F30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Beratung zu Tabakentwöhnung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0C31C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Signifikante Senkung des BMI (Baseline: 23,9±2,6, Follow </w:t>
            </w:r>
            <w:proofErr w:type="spellStart"/>
            <w:r>
              <w:rPr>
                <w:rFonts w:cs="Arial"/>
                <w:sz w:val="20"/>
                <w:szCs w:val="20"/>
              </w:rPr>
              <w:t>up</w:t>
            </w:r>
            <w:proofErr w:type="spellEnd"/>
            <w:r>
              <w:rPr>
                <w:rFonts w:cs="Arial"/>
                <w:sz w:val="20"/>
                <w:szCs w:val="20"/>
              </w:rPr>
              <w:t>: 23,1 ±2,0; p&lt;0,0001)</w:t>
            </w:r>
          </w:p>
          <w:p w14:paraId="2BD9FEBC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Signifikante Verbesserung des Lipidprofils</w:t>
            </w:r>
          </w:p>
          <w:p w14:paraId="650E4BE9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Gesamt-Cholesterin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 xml:space="preserve"> (mg/dL) (Baseline: 186.3±25.2, Follow up: 170.1±20.2; p&lt;0.0001)</w:t>
            </w:r>
          </w:p>
          <w:p w14:paraId="70830CC6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LDL-</w:t>
            </w: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Cholesterin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 xml:space="preserve"> (mg/ dL)</w:t>
            </w:r>
          </w:p>
          <w:p w14:paraId="6E8DEDAE" w14:textId="77777777" w:rsidR="006C55A2" w:rsidRDefault="006C55A2" w:rsidP="006C55A2">
            <w:pPr>
              <w:pStyle w:val="Listenabsatz"/>
              <w:ind w:left="459"/>
              <w:jc w:val="left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 xml:space="preserve"> (Baseline: 110.0 ± 23.3, Follow up: 100.0 ± 18.7; p&lt; 0.0001</w:t>
            </w:r>
          </w:p>
          <w:p w14:paraId="55E41FD3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Triglyceride (mg/dL) (Baseline: 94.1±51.0, Follow up: 84.5±38.0; p=0.004)</w:t>
            </w:r>
          </w:p>
          <w:p w14:paraId="2BA5C5FC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Signifikante Reduktion des</w:t>
            </w:r>
          </w:p>
          <w:p w14:paraId="11A91058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Ruheherzfrequenz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 xml:space="preserve"> (bpm) (Baseline: 60±13, Follow up: 57±11; p=0.015)</w:t>
            </w:r>
          </w:p>
          <w:p w14:paraId="1DE4B180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Systolischer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 xml:space="preserve"> BD (mmHg) (Baseline: 122±10, Follow up: 114±10; p&lt;0.0001)</w:t>
            </w:r>
          </w:p>
          <w:p w14:paraId="697A3172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Diastolischer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 xml:space="preserve"> BD (mmHg) (Baseline: 76±7, Follow up: 73±7; p&lt;0.0001)</w:t>
            </w:r>
          </w:p>
          <w:p w14:paraId="0FC7DA3A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Signifikanzniveau</w:t>
            </w:r>
            <w:r>
              <w:rPr>
                <w:rFonts w:cs="Arial"/>
                <w:sz w:val="20"/>
                <w:szCs w:val="20"/>
                <w:lang w:val="en-US"/>
              </w:rPr>
              <w:t>: p&lt;0,05</w:t>
            </w:r>
          </w:p>
        </w:tc>
      </w:tr>
      <w:tr w:rsidR="006C55A2" w:rsidRPr="00900FCE" w14:paraId="680C6BA9" w14:textId="77777777" w:rsidTr="006C55A2">
        <w:tc>
          <w:tcPr>
            <w:tcW w:w="746" w:type="pct"/>
          </w:tcPr>
          <w:p w14:paraId="3727CD2D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proofErr w:type="spellStart"/>
            <w:r w:rsidRPr="00A5190F">
              <w:rPr>
                <w:rFonts w:cs="Arial"/>
                <w:sz w:val="20"/>
                <w:szCs w:val="20"/>
              </w:rPr>
              <w:t>Blaik</w:t>
            </w:r>
            <w:proofErr w:type="spellEnd"/>
            <w:r w:rsidRPr="00A5190F">
              <w:rPr>
                <w:rFonts w:cs="Arial"/>
                <w:sz w:val="20"/>
                <w:szCs w:val="20"/>
              </w:rPr>
              <w:t xml:space="preserve"> et al. (2012)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0CF701FB" w14:textId="77777777" w:rsidR="006C55A2" w:rsidRPr="00900FC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(Deutschland)</w:t>
            </w:r>
          </w:p>
        </w:tc>
        <w:tc>
          <w:tcPr>
            <w:tcW w:w="1104" w:type="pct"/>
          </w:tcPr>
          <w:p w14:paraId="2A26AD53" w14:textId="5F470BC9" w:rsidR="006C55A2" w:rsidRPr="00900FC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Untersuchung der Eignung und Wirksamkeit eines spezifischen digital gestützten Programms zum Gewichtsmanagement (</w:t>
            </w:r>
            <w:proofErr w:type="spellStart"/>
            <w:r>
              <w:rPr>
                <w:rFonts w:cs="Arial"/>
                <w:sz w:val="20"/>
                <w:szCs w:val="20"/>
              </w:rPr>
              <w:t>Active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Body Control (ABC)-Programm)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4FF8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 Schulung á 3 h/3 Monate</w:t>
            </w:r>
          </w:p>
          <w:p w14:paraId="518FC1B9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Kontinuierliches Telemonitoring durch ganztägiges Tragen des Akzelerationssensors/3 Monate</w:t>
            </w:r>
          </w:p>
          <w:p w14:paraId="1307ADE0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1x wöchentlicher Betreuungsbrief/3 Monate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31C9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Schulung zur „Magdeburger dualen Diät“</w:t>
            </w:r>
          </w:p>
          <w:p w14:paraId="0AD0A378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Diätprinzipien</w:t>
            </w:r>
          </w:p>
          <w:p w14:paraId="011BF5F5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Körperliche Aktivität</w:t>
            </w:r>
          </w:p>
          <w:p w14:paraId="28B776CC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Gebrauch des Sensors</w:t>
            </w:r>
          </w:p>
          <w:p w14:paraId="21552BD5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Telemonitoring der körperlichen Aktivität über einen Akzelerationssensor,</w:t>
            </w:r>
          </w:p>
          <w:p w14:paraId="5B7F4070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Betreuungsbriefe zur Information über Ergebnisse und Motivation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F7C5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 xml:space="preserve">TN reduzierten ihr Körpergewicht signifikant (Ausgangswert: 81,7 kg, nach 3 Mon.: -6,1±4,8 kg; p=0,000); </w:t>
            </w:r>
          </w:p>
          <w:p w14:paraId="67491216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Signifikante Senkung von </w:t>
            </w:r>
          </w:p>
          <w:p w14:paraId="7947C7CE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Blutzucker (Ausgangswert: 99±29 mg/dl, nach 3 Mon.: </w:t>
            </w:r>
            <w:r>
              <w:rPr>
                <w:rFonts w:cs="Arial"/>
                <w:sz w:val="20"/>
                <w:szCs w:val="20"/>
              </w:rPr>
              <w:noBreakHyphen/>
              <w:t xml:space="preserve">13±28; p=0,012), </w:t>
            </w:r>
          </w:p>
          <w:p w14:paraId="51C926AA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 xml:space="preserve">LDL-Cholesterin (Ausgangswert: 145±23 mg/dl, nach 3 Mon.: </w:t>
            </w:r>
            <w:r>
              <w:rPr>
                <w:rFonts w:cs="Arial"/>
                <w:sz w:val="20"/>
                <w:szCs w:val="20"/>
              </w:rPr>
              <w:noBreakHyphen/>
              <w:t xml:space="preserve">13±25; p=0,008), </w:t>
            </w:r>
          </w:p>
          <w:p w14:paraId="2CDD3947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Diastolischer BD (Ausgangswert: 92±8 </w:t>
            </w:r>
            <w:proofErr w:type="spellStart"/>
            <w:r>
              <w:rPr>
                <w:rFonts w:cs="Arial"/>
                <w:sz w:val="20"/>
                <w:szCs w:val="20"/>
              </w:rPr>
              <w:t>mmHg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, nach 3 Monaten: </w:t>
            </w:r>
            <w:r>
              <w:rPr>
                <w:rFonts w:cs="Arial"/>
                <w:sz w:val="20"/>
                <w:szCs w:val="20"/>
              </w:rPr>
              <w:noBreakHyphen/>
              <w:t>8±6 </w:t>
            </w:r>
            <w:proofErr w:type="spellStart"/>
            <w:r>
              <w:rPr>
                <w:rFonts w:cs="Arial"/>
                <w:sz w:val="20"/>
                <w:szCs w:val="20"/>
              </w:rPr>
              <w:t>mmHg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; p=0,004) </w:t>
            </w:r>
          </w:p>
          <w:p w14:paraId="3DEB1363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Signifikanzniveau: p≤0,05</w:t>
            </w:r>
          </w:p>
          <w:p w14:paraId="7E539873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Generell geringe TN-Zahl und hohe Dropout-Rate</w:t>
            </w:r>
          </w:p>
        </w:tc>
      </w:tr>
      <w:tr w:rsidR="006C55A2" w:rsidRPr="00900FCE" w14:paraId="2D921EF3" w14:textId="77777777" w:rsidTr="006C55A2">
        <w:tc>
          <w:tcPr>
            <w:tcW w:w="746" w:type="pct"/>
            <w:shd w:val="clear" w:color="auto" w:fill="auto"/>
          </w:tcPr>
          <w:p w14:paraId="3F8B2436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lastRenderedPageBreak/>
              <w:t>Bünger et al. (2003)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57F90215" w14:textId="77777777" w:rsidR="006C55A2" w:rsidRPr="00900FC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(Deutschland)</w:t>
            </w:r>
          </w:p>
        </w:tc>
        <w:tc>
          <w:tcPr>
            <w:tcW w:w="1104" w:type="pct"/>
          </w:tcPr>
          <w:p w14:paraId="6A4FBE79" w14:textId="439C098B" w:rsidR="006C55A2" w:rsidRPr="00900FC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Entwicklung und Evaluation praxisgerechter BGF-Interventionen zur Reduktion individueller kardiovaskulärer Risikoprofile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99A8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n. a./4 Monate</w:t>
            </w:r>
          </w:p>
          <w:p w14:paraId="0152A5C4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Follow up-</w:t>
            </w: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Messung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nach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 xml:space="preserve"> 8 </w:t>
            </w: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Monaten</w:t>
            </w:r>
            <w:proofErr w:type="spellEnd"/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DFA9C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BGF-Intervention „Gesund</w:t>
            </w:r>
            <w:proofErr w:type="gramStart"/>
            <w:r>
              <w:rPr>
                <w:rFonts w:cs="Arial"/>
                <w:sz w:val="20"/>
                <w:szCs w:val="20"/>
              </w:rPr>
              <w:t>…</w:t>
            </w:r>
            <w:proofErr w:type="gramEnd"/>
            <w:r>
              <w:rPr>
                <w:rFonts w:cs="Arial"/>
                <w:sz w:val="20"/>
                <w:szCs w:val="20"/>
              </w:rPr>
              <w:t>weil ich es so will“</w:t>
            </w:r>
          </w:p>
          <w:p w14:paraId="5F742B88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Gesundheits-Check-Up zu kardiovaskulären Risiken,</w:t>
            </w:r>
          </w:p>
          <w:p w14:paraId="06B6E530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Interventionen zur Ernährungsumstellung (Gewichtsmanagement-Programm),</w:t>
            </w:r>
          </w:p>
          <w:p w14:paraId="318321AE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Verbesserung körperlicher Aktivität (Ausdauerleistungsfähigkeit),</w:t>
            </w:r>
          </w:p>
          <w:p w14:paraId="0EAFCF61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Raucherentwöhnung (auf Selbsthilfe beruhend)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7470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Berechneter Score für kardiovaskuläres Risiko (aus BMI, systolischem BD, Gesamtcholesterin und Raucherstatus) sank von 6,77 auf 6,67 (p=0,07)</w:t>
            </w:r>
          </w:p>
          <w:p w14:paraId="4486A901" w14:textId="60D5ECD6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Risikoscore für </w:t>
            </w:r>
            <w:proofErr w:type="spellStart"/>
            <w:proofErr w:type="gramStart"/>
            <w:r>
              <w:rPr>
                <w:rFonts w:cs="Arial"/>
                <w:sz w:val="20"/>
                <w:szCs w:val="20"/>
              </w:rPr>
              <w:t>Schichtarbeiter</w:t>
            </w:r>
            <w:r w:rsidR="00CC0786">
              <w:rPr>
                <w:rFonts w:cs="Arial"/>
                <w:sz w:val="20"/>
                <w:szCs w:val="20"/>
              </w:rPr>
              <w:t>:i</w:t>
            </w:r>
            <w:r>
              <w:rPr>
                <w:rFonts w:cs="Arial"/>
                <w:sz w:val="20"/>
                <w:szCs w:val="20"/>
              </w:rPr>
              <w:t>nnen</w:t>
            </w:r>
            <w:proofErr w:type="spellEnd"/>
            <w:proofErr w:type="gramEnd"/>
            <w:r>
              <w:rPr>
                <w:rFonts w:cs="Arial"/>
                <w:sz w:val="20"/>
                <w:szCs w:val="20"/>
              </w:rPr>
              <w:t xml:space="preserve"> sank ebenfalls, aber war im Vergleich zu </w:t>
            </w:r>
            <w:proofErr w:type="spellStart"/>
            <w:r>
              <w:rPr>
                <w:rFonts w:cs="Arial"/>
                <w:sz w:val="20"/>
                <w:szCs w:val="20"/>
              </w:rPr>
              <w:t>Nichtschichtarbeiter</w:t>
            </w:r>
            <w:r w:rsidR="00CC0786">
              <w:rPr>
                <w:rFonts w:cs="Arial"/>
                <w:sz w:val="20"/>
                <w:szCs w:val="20"/>
              </w:rPr>
              <w:t>:i</w:t>
            </w:r>
            <w:r>
              <w:rPr>
                <w:rFonts w:cs="Arial"/>
                <w:sz w:val="20"/>
                <w:szCs w:val="20"/>
              </w:rPr>
              <w:t>nnen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signifikant höher (p=0,009)</w:t>
            </w:r>
          </w:p>
          <w:p w14:paraId="7D0E6DAA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k. A. zu CI</w:t>
            </w:r>
          </w:p>
        </w:tc>
      </w:tr>
      <w:tr w:rsidR="006C55A2" w:rsidRPr="00900FCE" w14:paraId="735397D4" w14:textId="77777777" w:rsidTr="006C55A2">
        <w:tc>
          <w:tcPr>
            <w:tcW w:w="746" w:type="pct"/>
          </w:tcPr>
          <w:p w14:paraId="59BA246C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Chen et al. (2016)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55141C66" w14:textId="77777777" w:rsidR="006C55A2" w:rsidRPr="00900FC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(Taiwan)</w:t>
            </w:r>
          </w:p>
        </w:tc>
        <w:tc>
          <w:tcPr>
            <w:tcW w:w="1104" w:type="pct"/>
          </w:tcPr>
          <w:p w14:paraId="2C6AB46D" w14:textId="5426E612" w:rsidR="006C55A2" w:rsidRPr="00900FC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Untersuchung der Wirksamkeit von betrieblichen Gesundheitsförderungs-Interventionen, die durch das </w:t>
            </w:r>
            <w:proofErr w:type="spellStart"/>
            <w:r>
              <w:rPr>
                <w:rFonts w:cs="Arial"/>
                <w:sz w:val="20"/>
                <w:szCs w:val="20"/>
              </w:rPr>
              <w:t>Workplace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Health Promotion- und Tobacco Control Center angeboten werden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AEC7" w14:textId="77777777" w:rsidR="006C55A2" w:rsidRPr="00900FC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n. a./n. a.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D325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Beratungsintervention der Zentren für betriebliche Gesundheitsförderung und Tabakkontrolle in Taiwan z. B. </w:t>
            </w:r>
          </w:p>
          <w:p w14:paraId="65AB1DE3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Gesundheitserziehung,</w:t>
            </w:r>
          </w:p>
          <w:p w14:paraId="70A67995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Ernährungserziehung,</w:t>
            </w:r>
          </w:p>
          <w:p w14:paraId="3D934D74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Fitnesskurse,</w:t>
            </w:r>
          </w:p>
          <w:p w14:paraId="570F2C96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Raucherentwöhnungskurse,</w:t>
            </w:r>
          </w:p>
          <w:p w14:paraId="7C2E6156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Rauchverbot in Innenräumen,</w:t>
            </w:r>
          </w:p>
          <w:p w14:paraId="1A592132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Ausweisung von Raucherbereichen (um Passivrauchen zu reduzieren)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45DE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Im Vergleich zur CG signifikant effektivere Nutzung externer Ressourcen (IG: 71,1 %, CG: 18,4 %) und medizinischer Beratung (IG: 82,0 %, CG: 34,4 %),</w:t>
            </w:r>
          </w:p>
          <w:p w14:paraId="1094332A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bessere Nachverfolgungsraten abnormaler Ergebnisse der jährlichen Gesundheitsuntersuchungen (IG: 76,9 %, CG: 40,7 %),</w:t>
            </w:r>
          </w:p>
          <w:p w14:paraId="207B79BF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signifikant verringerte Raucherquote (IG: 61,2 %, CG: 21,1 %),</w:t>
            </w:r>
          </w:p>
          <w:p w14:paraId="3BFA63A9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verringerte Passivrauchbelastung (IG: 78,6 %, CG: 49,5 %) </w:t>
            </w:r>
          </w:p>
          <w:p w14:paraId="0FCE2AFB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k. A. zu CI</w:t>
            </w:r>
          </w:p>
        </w:tc>
      </w:tr>
      <w:tr w:rsidR="006C55A2" w:rsidRPr="00900FCE" w14:paraId="063BD52A" w14:textId="77777777" w:rsidTr="006C55A2">
        <w:tc>
          <w:tcPr>
            <w:tcW w:w="746" w:type="pct"/>
          </w:tcPr>
          <w:p w14:paraId="68F48624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lastRenderedPageBreak/>
              <w:t>Chung et al. (2009)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07CB031A" w14:textId="77777777" w:rsidR="006C55A2" w:rsidRPr="00900FC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(Kanada)</w:t>
            </w:r>
          </w:p>
        </w:tc>
        <w:tc>
          <w:tcPr>
            <w:tcW w:w="1104" w:type="pct"/>
          </w:tcPr>
          <w:p w14:paraId="376F1A22" w14:textId="192949A5" w:rsidR="006C55A2" w:rsidRPr="00900FC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Die </w:t>
            </w:r>
            <w:r w:rsidRPr="00953821">
              <w:rPr>
                <w:rFonts w:cs="Arial"/>
                <w:sz w:val="20"/>
                <w:szCs w:val="20"/>
              </w:rPr>
              <w:t>Auswirkungen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des „Tune </w:t>
            </w:r>
            <w:proofErr w:type="spellStart"/>
            <w:r>
              <w:rPr>
                <w:rFonts w:cs="Arial"/>
                <w:color w:val="000000"/>
                <w:sz w:val="20"/>
                <w:szCs w:val="20"/>
              </w:rPr>
              <w:t>up</w:t>
            </w:r>
            <w:proofErr w:type="spellEnd"/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0"/>
                <w:szCs w:val="20"/>
              </w:rPr>
              <w:t>your</w:t>
            </w:r>
            <w:proofErr w:type="spellEnd"/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color w:val="000000"/>
                <w:sz w:val="20"/>
                <w:szCs w:val="20"/>
              </w:rPr>
              <w:t>heart</w:t>
            </w:r>
            <w:proofErr w:type="spellEnd"/>
            <w:r>
              <w:rPr>
                <w:rFonts w:cs="Arial"/>
                <w:color w:val="000000"/>
                <w:sz w:val="20"/>
                <w:szCs w:val="20"/>
              </w:rPr>
              <w:t xml:space="preserve">“-Programms auf die </w:t>
            </w:r>
            <w:proofErr w:type="spellStart"/>
            <w:proofErr w:type="gramStart"/>
            <w:r>
              <w:rPr>
                <w:rFonts w:cs="Arial"/>
                <w:color w:val="000000"/>
                <w:sz w:val="20"/>
                <w:szCs w:val="20"/>
              </w:rPr>
              <w:t>Mitarbeiter</w:t>
            </w:r>
            <w:r w:rsidR="00CC0786">
              <w:rPr>
                <w:rFonts w:cs="Arial"/>
                <w:color w:val="000000"/>
                <w:sz w:val="20"/>
                <w:szCs w:val="20"/>
              </w:rPr>
              <w:t>:i</w:t>
            </w:r>
            <w:r>
              <w:rPr>
                <w:rFonts w:cs="Arial"/>
                <w:color w:val="000000"/>
                <w:sz w:val="20"/>
                <w:szCs w:val="20"/>
              </w:rPr>
              <w:t>nnengesundheit</w:t>
            </w:r>
            <w:proofErr w:type="spellEnd"/>
            <w:proofErr w:type="gramEnd"/>
            <w:r>
              <w:rPr>
                <w:rFonts w:cs="Arial"/>
                <w:color w:val="000000"/>
                <w:sz w:val="20"/>
                <w:szCs w:val="20"/>
              </w:rPr>
              <w:t xml:space="preserve"> und die wirtschaftlichen Ergebnisse für ein Unternehmen untersuchen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8006" w14:textId="77777777" w:rsidR="006C55A2" w:rsidRPr="00900FC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n. a./18 Monate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3036" w14:textId="77777777" w:rsidR="006C55A2" w:rsidRDefault="006C55A2" w:rsidP="006C55A2">
            <w:pPr>
              <w:pStyle w:val="Listenabsatz"/>
              <w:numPr>
                <w:ilvl w:val="0"/>
                <w:numId w:val="22"/>
              </w:numPr>
              <w:ind w:left="178"/>
              <w:jc w:val="left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rFonts w:cs="Arial"/>
                <w:color w:val="000000"/>
                <w:sz w:val="20"/>
                <w:szCs w:val="20"/>
                <w:lang w:val="en-US"/>
              </w:rPr>
              <w:t>Programm</w:t>
            </w:r>
            <w:proofErr w:type="spellEnd"/>
            <w:r>
              <w:rPr>
                <w:rFonts w:cs="Arial"/>
                <w:color w:val="000000"/>
                <w:sz w:val="20"/>
                <w:szCs w:val="20"/>
                <w:lang w:val="en-US"/>
              </w:rPr>
              <w:t xml:space="preserve"> „Tune Up Your Heart”</w:t>
            </w:r>
          </w:p>
          <w:p w14:paraId="672B4CC6" w14:textId="77777777" w:rsidR="006C55A2" w:rsidRDefault="006C55A2" w:rsidP="006C55A2">
            <w:pPr>
              <w:pStyle w:val="Listenabsatz"/>
              <w:numPr>
                <w:ilvl w:val="0"/>
                <w:numId w:val="22"/>
              </w:numPr>
              <w:ind w:left="174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Programm bestehend aus</w:t>
            </w:r>
          </w:p>
          <w:p w14:paraId="032D3AE0" w14:textId="77777777" w:rsidR="006C55A2" w:rsidRDefault="006C55A2" w:rsidP="006C55A2">
            <w:pPr>
              <w:pStyle w:val="Listenabsatz"/>
              <w:numPr>
                <w:ilvl w:val="1"/>
                <w:numId w:val="22"/>
              </w:numPr>
              <w:ind w:left="458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Bewertung des CVD-Risikoprofils,</w:t>
            </w:r>
          </w:p>
          <w:p w14:paraId="793848E9" w14:textId="77777777" w:rsidR="006C55A2" w:rsidRDefault="006C55A2" w:rsidP="006C55A2">
            <w:pPr>
              <w:pStyle w:val="Listenabsatz"/>
              <w:numPr>
                <w:ilvl w:val="1"/>
                <w:numId w:val="22"/>
              </w:numPr>
              <w:ind w:left="458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Seminaren zu CVD-relevanten Themen (z. B. Ernährung, Bewegung, Medikamenteneinnahme),</w:t>
            </w:r>
          </w:p>
          <w:p w14:paraId="7F5212EC" w14:textId="77777777" w:rsidR="006C55A2" w:rsidRDefault="006C55A2" w:rsidP="006C55A2">
            <w:pPr>
              <w:pStyle w:val="Listenabsatz"/>
              <w:numPr>
                <w:ilvl w:val="1"/>
                <w:numId w:val="22"/>
              </w:numPr>
              <w:ind w:left="458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Informationen zur Maßnahme in Firmenzeitung,</w:t>
            </w:r>
          </w:p>
          <w:p w14:paraId="0AACD775" w14:textId="77777777" w:rsidR="006C55A2" w:rsidRDefault="006C55A2" w:rsidP="006C55A2">
            <w:pPr>
              <w:pStyle w:val="Listenabsatz"/>
              <w:numPr>
                <w:ilvl w:val="1"/>
                <w:numId w:val="22"/>
              </w:numPr>
              <w:ind w:left="458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Gebührenfreie Telefon-Hotline für CVD-bezogene Fragen,</w:t>
            </w:r>
          </w:p>
          <w:p w14:paraId="23D25063" w14:textId="77777777" w:rsidR="006C55A2" w:rsidRDefault="006C55A2" w:rsidP="006C55A2">
            <w:pPr>
              <w:pStyle w:val="Listenabsatz"/>
              <w:numPr>
                <w:ilvl w:val="1"/>
                <w:numId w:val="22"/>
              </w:numPr>
              <w:ind w:left="458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Bereitstellung eines BMI-Rechners,</w:t>
            </w:r>
          </w:p>
          <w:p w14:paraId="5662B83C" w14:textId="77777777" w:rsidR="006C55A2" w:rsidRDefault="006C55A2" w:rsidP="006C55A2">
            <w:pPr>
              <w:pStyle w:val="Listenabsatz"/>
              <w:numPr>
                <w:ilvl w:val="1"/>
                <w:numId w:val="22"/>
              </w:numPr>
              <w:ind w:left="458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Empfehlungen für sportliche Aktivitäten </w:t>
            </w:r>
          </w:p>
          <w:p w14:paraId="2442C092" w14:textId="77777777" w:rsidR="006C55A2" w:rsidRPr="00900FCE" w:rsidRDefault="006C55A2" w:rsidP="006C55A2">
            <w:pPr>
              <w:pStyle w:val="Listenabsatz"/>
              <w:numPr>
                <w:ilvl w:val="1"/>
                <w:numId w:val="22"/>
              </w:numPr>
              <w:ind w:left="462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zusätzlich gezieltere Schulungen und Fortschrittsbesprechungen in der IG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74A9" w14:textId="77777777" w:rsidR="006C55A2" w:rsidRDefault="006C55A2" w:rsidP="006C55A2">
            <w:pPr>
              <w:pStyle w:val="Listenabsatz"/>
              <w:numPr>
                <w:ilvl w:val="0"/>
                <w:numId w:val="22"/>
              </w:numPr>
              <w:ind w:left="180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Signifikante Verbesserung des CVD-Risikoprofils (</w:t>
            </w:r>
            <w:proofErr w:type="spellStart"/>
            <w:r>
              <w:rPr>
                <w:rFonts w:cs="Arial"/>
                <w:color w:val="000000"/>
                <w:sz w:val="20"/>
                <w:szCs w:val="20"/>
              </w:rPr>
              <w:t>Pre</w:t>
            </w:r>
            <w:proofErr w:type="spellEnd"/>
            <w:r>
              <w:rPr>
                <w:rFonts w:cs="Arial"/>
                <w:color w:val="000000"/>
                <w:sz w:val="20"/>
                <w:szCs w:val="20"/>
              </w:rPr>
              <w:t>: 10,69, Post: 9,33; P=0,0113) bestehend aus den folgenden Parametern:</w:t>
            </w:r>
          </w:p>
          <w:p w14:paraId="1DA24626" w14:textId="77777777" w:rsidR="006C55A2" w:rsidRDefault="006C55A2" w:rsidP="006C55A2">
            <w:pPr>
              <w:pStyle w:val="Listenabsatz"/>
              <w:numPr>
                <w:ilvl w:val="1"/>
                <w:numId w:val="22"/>
              </w:numPr>
              <w:ind w:left="464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Durchschnittlicher systolischer BD sank (</w:t>
            </w:r>
            <w:proofErr w:type="spellStart"/>
            <w:r>
              <w:rPr>
                <w:rFonts w:cs="Arial"/>
                <w:color w:val="000000"/>
                <w:sz w:val="20"/>
                <w:szCs w:val="20"/>
              </w:rPr>
              <w:t>Pre</w:t>
            </w:r>
            <w:proofErr w:type="spellEnd"/>
            <w:r>
              <w:rPr>
                <w:rFonts w:cs="Arial"/>
                <w:color w:val="000000"/>
                <w:sz w:val="20"/>
                <w:szCs w:val="20"/>
              </w:rPr>
              <w:t xml:space="preserve">: 139,1 </w:t>
            </w:r>
            <w:proofErr w:type="spellStart"/>
            <w:r>
              <w:rPr>
                <w:rFonts w:cs="Arial"/>
                <w:color w:val="000000"/>
                <w:sz w:val="20"/>
                <w:szCs w:val="20"/>
              </w:rPr>
              <w:t>mmHg</w:t>
            </w:r>
            <w:proofErr w:type="spellEnd"/>
            <w:r>
              <w:rPr>
                <w:rFonts w:cs="Arial"/>
                <w:color w:val="000000"/>
                <w:sz w:val="20"/>
                <w:szCs w:val="20"/>
              </w:rPr>
              <w:t xml:space="preserve">, Post: 132,4 </w:t>
            </w:r>
            <w:proofErr w:type="spellStart"/>
            <w:r>
              <w:rPr>
                <w:rFonts w:cs="Arial"/>
                <w:color w:val="000000"/>
                <w:sz w:val="20"/>
                <w:szCs w:val="20"/>
              </w:rPr>
              <w:t>mmHg</w:t>
            </w:r>
            <w:proofErr w:type="spellEnd"/>
            <w:r>
              <w:rPr>
                <w:rFonts w:cs="Arial"/>
                <w:color w:val="000000"/>
                <w:sz w:val="20"/>
                <w:szCs w:val="20"/>
              </w:rPr>
              <w:t>; P&lt;0,0001);</w:t>
            </w:r>
          </w:p>
          <w:p w14:paraId="7569CF9B" w14:textId="77777777" w:rsidR="006C55A2" w:rsidRDefault="006C55A2" w:rsidP="006C55A2">
            <w:pPr>
              <w:pStyle w:val="Listenabsatz"/>
              <w:numPr>
                <w:ilvl w:val="1"/>
                <w:numId w:val="22"/>
              </w:numPr>
              <w:ind w:left="464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Durchschnittlicher diastolischer BD sank (</w:t>
            </w:r>
            <w:proofErr w:type="spellStart"/>
            <w:r>
              <w:rPr>
                <w:rFonts w:cs="Arial"/>
                <w:color w:val="000000"/>
                <w:sz w:val="20"/>
                <w:szCs w:val="20"/>
              </w:rPr>
              <w:t>Pre</w:t>
            </w:r>
            <w:proofErr w:type="spellEnd"/>
            <w:r>
              <w:rPr>
                <w:rFonts w:cs="Arial"/>
                <w:color w:val="000000"/>
                <w:sz w:val="20"/>
                <w:szCs w:val="20"/>
              </w:rPr>
              <w:t xml:space="preserve">: 81,3 </w:t>
            </w:r>
            <w:proofErr w:type="spellStart"/>
            <w:r>
              <w:rPr>
                <w:rFonts w:cs="Arial"/>
                <w:color w:val="000000"/>
                <w:sz w:val="20"/>
                <w:szCs w:val="20"/>
              </w:rPr>
              <w:t>mmHg</w:t>
            </w:r>
            <w:proofErr w:type="spellEnd"/>
            <w:r>
              <w:rPr>
                <w:rFonts w:cs="Arial"/>
                <w:color w:val="000000"/>
                <w:sz w:val="20"/>
                <w:szCs w:val="20"/>
              </w:rPr>
              <w:t>, Post: 80,2 </w:t>
            </w:r>
            <w:proofErr w:type="spellStart"/>
            <w:r>
              <w:rPr>
                <w:rFonts w:cs="Arial"/>
                <w:color w:val="000000"/>
                <w:sz w:val="20"/>
                <w:szCs w:val="20"/>
              </w:rPr>
              <w:t>mmHg</w:t>
            </w:r>
            <w:proofErr w:type="spellEnd"/>
            <w:r>
              <w:rPr>
                <w:rFonts w:cs="Arial"/>
                <w:color w:val="000000"/>
                <w:sz w:val="20"/>
                <w:szCs w:val="20"/>
              </w:rPr>
              <w:t>; P=0,0221);</w:t>
            </w:r>
          </w:p>
          <w:p w14:paraId="774E6929" w14:textId="77777777" w:rsidR="006C55A2" w:rsidRDefault="006C55A2" w:rsidP="006C55A2">
            <w:pPr>
              <w:pStyle w:val="Listenabsatz"/>
              <w:numPr>
                <w:ilvl w:val="1"/>
                <w:numId w:val="22"/>
              </w:numPr>
              <w:ind w:left="464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Durchschnittliches TC/HDL-C-Verhältnis sank signifikant (</w:t>
            </w:r>
            <w:proofErr w:type="spellStart"/>
            <w:r>
              <w:rPr>
                <w:rFonts w:cs="Arial"/>
                <w:color w:val="000000"/>
                <w:sz w:val="20"/>
                <w:szCs w:val="20"/>
              </w:rPr>
              <w:t>Pre</w:t>
            </w:r>
            <w:proofErr w:type="spellEnd"/>
            <w:r>
              <w:rPr>
                <w:rFonts w:cs="Arial"/>
                <w:color w:val="000000"/>
                <w:sz w:val="20"/>
                <w:szCs w:val="20"/>
              </w:rPr>
              <w:t>: 5,1, Post: 4,9; P=0,0182);</w:t>
            </w:r>
          </w:p>
          <w:p w14:paraId="162553D7" w14:textId="77777777" w:rsidR="006C55A2" w:rsidRDefault="006C55A2" w:rsidP="006C55A2">
            <w:pPr>
              <w:pStyle w:val="Listenabsatz"/>
              <w:numPr>
                <w:ilvl w:val="1"/>
                <w:numId w:val="22"/>
              </w:numPr>
              <w:ind w:left="464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Signifikante Abnahme des BMI (</w:t>
            </w:r>
            <w:proofErr w:type="spellStart"/>
            <w:r>
              <w:rPr>
                <w:rFonts w:cs="Arial"/>
                <w:color w:val="000000"/>
                <w:sz w:val="20"/>
                <w:szCs w:val="20"/>
              </w:rPr>
              <w:t>Prä</w:t>
            </w:r>
            <w:proofErr w:type="spellEnd"/>
            <w:r>
              <w:rPr>
                <w:rFonts w:cs="Arial"/>
                <w:color w:val="000000"/>
                <w:sz w:val="20"/>
                <w:szCs w:val="20"/>
              </w:rPr>
              <w:t>: 28,4, Post: 28,2; P=0,0419)</w:t>
            </w:r>
          </w:p>
          <w:p w14:paraId="310E2205" w14:textId="77777777" w:rsidR="006C55A2" w:rsidRPr="00900FCE" w:rsidRDefault="006C55A2" w:rsidP="006C55A2">
            <w:pPr>
              <w:pStyle w:val="Listenabsatz"/>
              <w:numPr>
                <w:ilvl w:val="1"/>
                <w:numId w:val="22"/>
              </w:numPr>
              <w:ind w:left="464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CI: 95 %</w:t>
            </w:r>
          </w:p>
        </w:tc>
      </w:tr>
      <w:tr w:rsidR="006C55A2" w:rsidRPr="008D714E" w14:paraId="38C946DF" w14:textId="77777777" w:rsidTr="006C55A2">
        <w:tc>
          <w:tcPr>
            <w:tcW w:w="746" w:type="pct"/>
          </w:tcPr>
          <w:p w14:paraId="406D5A57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Cook et al. (2007)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3E2F8A48" w14:textId="77777777" w:rsidR="006C55A2" w:rsidRPr="008D714E" w:rsidRDefault="006C55A2" w:rsidP="006C55A2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037F59">
              <w:rPr>
                <w:rFonts w:cs="Arial"/>
                <w:sz w:val="20"/>
                <w:szCs w:val="20"/>
                <w:lang w:val="en-US"/>
              </w:rPr>
              <w:t>(USA)</w:t>
            </w:r>
          </w:p>
        </w:tc>
        <w:tc>
          <w:tcPr>
            <w:tcW w:w="1104" w:type="pct"/>
          </w:tcPr>
          <w:p w14:paraId="0DCA13C7" w14:textId="268AE2C0" w:rsidR="006C55A2" w:rsidRPr="008D714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Evaluierung der Effektivität eines webbasierten Multimedia-Gesundheitsförderungsprogramms für den Arbeitsplatz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6BAC" w14:textId="77777777" w:rsidR="006C55A2" w:rsidRPr="008D714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n. a./3 Monate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889D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Webbasiertes Programm (mit Grafiken, Audio- und Videoelementen) mit Informationen und Anleitungen zu den Themen </w:t>
            </w:r>
          </w:p>
          <w:p w14:paraId="45F0D4CA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Stressmanagement,</w:t>
            </w:r>
          </w:p>
          <w:p w14:paraId="4320167C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Ernährung/Gewichtsmanagement,</w:t>
            </w:r>
          </w:p>
          <w:p w14:paraId="410B695D" w14:textId="77777777" w:rsidR="006C55A2" w:rsidRPr="008D714E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Fitness/körperliche Aktivität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F836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Signifikante Verbesserung von </w:t>
            </w:r>
            <w:proofErr w:type="spellStart"/>
            <w:r>
              <w:rPr>
                <w:rFonts w:cs="Arial"/>
                <w:sz w:val="20"/>
                <w:szCs w:val="20"/>
              </w:rPr>
              <w:t>Pre</w:t>
            </w:r>
            <w:proofErr w:type="spellEnd"/>
            <w:r>
              <w:rPr>
                <w:rFonts w:cs="Arial"/>
                <w:sz w:val="20"/>
                <w:szCs w:val="20"/>
              </w:rPr>
              <w:t>- zu Posttest bei allen sieben Ernährungsmaßnahmen:</w:t>
            </w:r>
          </w:p>
          <w:p w14:paraId="44A0313E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Einstellungen zu einer gesunden Ernährung (P&lt;0,001), </w:t>
            </w:r>
          </w:p>
          <w:p w14:paraId="508DFAA7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Essgewohnheiten (P&lt;0,001),</w:t>
            </w:r>
          </w:p>
          <w:p w14:paraId="71D5BE6B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Motivation zur Ernährung (P=0,01),</w:t>
            </w:r>
          </w:p>
          <w:p w14:paraId="2FF70256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Intentionen zur Ernährung (P&lt;0,001),</w:t>
            </w:r>
          </w:p>
          <w:p w14:paraId="322173A3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Selbstwirksamkeit bei der Ernährung (P&lt;0,001),</w:t>
            </w:r>
          </w:p>
          <w:p w14:paraId="485DF840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Ernährungszustand Veränderungsstadium (P&lt;0,001), </w:t>
            </w:r>
          </w:p>
          <w:p w14:paraId="58098664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Gewicht Veränderungsstadium (P=0,01)</w:t>
            </w:r>
          </w:p>
          <w:p w14:paraId="00758DB0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k. A. zu CI</w:t>
            </w:r>
          </w:p>
        </w:tc>
      </w:tr>
      <w:tr w:rsidR="006C55A2" w:rsidRPr="00900FCE" w14:paraId="6502ED80" w14:textId="77777777" w:rsidTr="006C55A2">
        <w:tc>
          <w:tcPr>
            <w:tcW w:w="746" w:type="pct"/>
            <w:shd w:val="clear" w:color="auto" w:fill="auto"/>
          </w:tcPr>
          <w:p w14:paraId="1CB099C1" w14:textId="77777777" w:rsidR="006C55A2" w:rsidRPr="00FD00FE" w:rsidRDefault="006C55A2" w:rsidP="006C55A2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FD00FE">
              <w:rPr>
                <w:rFonts w:cs="Arial"/>
                <w:sz w:val="20"/>
                <w:szCs w:val="20"/>
                <w:lang w:val="en-US"/>
              </w:rPr>
              <w:lastRenderedPageBreak/>
              <w:t xml:space="preserve">Davis et al. (2009) </w:t>
            </w:r>
          </w:p>
          <w:p w14:paraId="3E073DA8" w14:textId="77777777" w:rsidR="006C55A2" w:rsidRPr="008D714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FD00FE">
              <w:rPr>
                <w:rFonts w:cs="Arial"/>
                <w:sz w:val="20"/>
                <w:szCs w:val="20"/>
                <w:lang w:val="en-US"/>
              </w:rPr>
              <w:t>(USA</w:t>
            </w:r>
            <w:r>
              <w:rPr>
                <w:rFonts w:cs="Arial"/>
                <w:sz w:val="20"/>
                <w:szCs w:val="20"/>
                <w:lang w:val="en-US"/>
              </w:rPr>
              <w:t>)</w:t>
            </w:r>
            <w:r w:rsidRPr="00FD00FE">
              <w:rPr>
                <w:rFonts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04" w:type="pct"/>
          </w:tcPr>
          <w:p w14:paraId="79A5F7C3" w14:textId="3929B864" w:rsidR="006C55A2" w:rsidRPr="00900FC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Untersuchung der Auswirkungen eines betrieblichen Wellness-Programms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5F34" w14:textId="77777777" w:rsidR="006C55A2" w:rsidRPr="00900FC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n. a./n. a. (Maßnahmen werden seit 2003 angeboten)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2316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Beratungen durch Wellness-Coaches und Personal-Trainer</w:t>
            </w:r>
          </w:p>
          <w:p w14:paraId="52C4CA9F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24-Stunden-Fitnesscenter im UN,</w:t>
            </w:r>
          </w:p>
          <w:p w14:paraId="629E287A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Geldprämien (z. B. für Blutdruck von 120/80 </w:t>
            </w:r>
            <w:proofErr w:type="spellStart"/>
            <w:r>
              <w:rPr>
                <w:rFonts w:cs="Arial"/>
                <w:sz w:val="20"/>
                <w:szCs w:val="20"/>
              </w:rPr>
              <w:t>mmHg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oder niedriger), </w:t>
            </w:r>
          </w:p>
          <w:p w14:paraId="6883ADAE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persönliche Gesundheitsbewertungen,</w:t>
            </w:r>
          </w:p>
          <w:p w14:paraId="1EAAD27E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Vorsorgeuntersuchungen, </w:t>
            </w:r>
          </w:p>
          <w:p w14:paraId="1A59DCEE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gesündere Lebensmitteloptionen,</w:t>
            </w:r>
          </w:p>
          <w:p w14:paraId="047D4FEF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Ernährungsberatung,</w:t>
            </w:r>
          </w:p>
          <w:p w14:paraId="56704383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Gesundheitsnewsletter, </w:t>
            </w:r>
          </w:p>
          <w:p w14:paraId="2BDAE191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 xml:space="preserve">Workshops (z. B. Weight Watchers, </w:t>
            </w:r>
            <w:proofErr w:type="spellStart"/>
            <w:r>
              <w:rPr>
                <w:rFonts w:cs="Arial"/>
                <w:sz w:val="20"/>
                <w:szCs w:val="20"/>
                <w:lang w:val="en-US"/>
              </w:rPr>
              <w:t>Stressmanagement</w:t>
            </w:r>
            <w:proofErr w:type="spellEnd"/>
            <w:r>
              <w:rPr>
                <w:rFonts w:cs="Arial"/>
                <w:sz w:val="20"/>
                <w:szCs w:val="20"/>
                <w:lang w:val="en-US"/>
              </w:rPr>
              <w:t xml:space="preserve">), </w:t>
            </w:r>
          </w:p>
          <w:p w14:paraId="070C3D83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Wettlauf für Familien der MA,</w:t>
            </w:r>
          </w:p>
          <w:p w14:paraId="7BA08927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Raucherentwöhnungsprogramme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90B5" w14:textId="78FB1E54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rFonts w:cs="Arial"/>
                <w:sz w:val="20"/>
                <w:szCs w:val="20"/>
              </w:rPr>
              <w:t>Teilnehmer</w:t>
            </w:r>
            <w:r w:rsidR="00CC0786">
              <w:rPr>
                <w:rFonts w:cs="Arial"/>
                <w:sz w:val="20"/>
                <w:szCs w:val="20"/>
              </w:rPr>
              <w:t>:i</w:t>
            </w:r>
            <w:r>
              <w:rPr>
                <w:rFonts w:cs="Arial"/>
                <w:sz w:val="20"/>
                <w:szCs w:val="20"/>
              </w:rPr>
              <w:t>nnen</w:t>
            </w:r>
            <w:proofErr w:type="spellEnd"/>
            <w:proofErr w:type="gramEnd"/>
            <w:r>
              <w:rPr>
                <w:rFonts w:cs="Arial"/>
                <w:sz w:val="20"/>
                <w:szCs w:val="20"/>
              </w:rPr>
              <w:t xml:space="preserve"> des Programms berichten von Verbesserungen der körperlichen Aktivität, gesunder Ernährung, Gewichtsabnahme und des Blutdrucks</w:t>
            </w:r>
          </w:p>
          <w:p w14:paraId="084E4D31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86 von 133 TN haben insgesamt 791 Pfund (entspricht p. P. ca. 10 Pfund (ca. 4,5 kg)) und durchschnittlich 3 % Körperfett verloren</w:t>
            </w:r>
          </w:p>
          <w:p w14:paraId="3EF417AF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Nicht signifikante Abnahme des durchschnittlichen Blutdrucks um 4 </w:t>
            </w:r>
            <w:proofErr w:type="spellStart"/>
            <w:r>
              <w:rPr>
                <w:rFonts w:cs="Arial"/>
                <w:sz w:val="20"/>
                <w:szCs w:val="20"/>
              </w:rPr>
              <w:t>mmHg</w:t>
            </w:r>
            <w:proofErr w:type="spellEnd"/>
          </w:p>
          <w:p w14:paraId="353D67F8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k. A. zu CI</w:t>
            </w:r>
          </w:p>
          <w:p w14:paraId="0FCA754E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Gesundheitskosten wurden weniger; Fehlzeiten sind um ca. 25 % gesunken (keine absoluten Angaben)</w:t>
            </w:r>
          </w:p>
        </w:tc>
      </w:tr>
      <w:tr w:rsidR="006C55A2" w:rsidRPr="008D714E" w14:paraId="526BAA21" w14:textId="77777777" w:rsidTr="006C55A2">
        <w:tc>
          <w:tcPr>
            <w:tcW w:w="746" w:type="pct"/>
          </w:tcPr>
          <w:p w14:paraId="3C5E423C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proofErr w:type="spellStart"/>
            <w:r w:rsidRPr="00A5190F">
              <w:rPr>
                <w:rFonts w:cs="Arial"/>
                <w:sz w:val="20"/>
                <w:szCs w:val="20"/>
              </w:rPr>
              <w:t>Deforche</w:t>
            </w:r>
            <w:proofErr w:type="spellEnd"/>
            <w:r w:rsidRPr="00A5190F">
              <w:rPr>
                <w:rFonts w:cs="Arial"/>
                <w:sz w:val="20"/>
                <w:szCs w:val="20"/>
              </w:rPr>
              <w:t xml:space="preserve"> et al. (2018)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071FBF82" w14:textId="77777777" w:rsidR="006C55A2" w:rsidRPr="008D714E" w:rsidRDefault="006C55A2" w:rsidP="006C55A2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037F59">
              <w:rPr>
                <w:rFonts w:cs="Arial"/>
                <w:sz w:val="20"/>
                <w:szCs w:val="20"/>
                <w:lang w:val="en-US"/>
              </w:rPr>
              <w:t>(</w:t>
            </w:r>
            <w:proofErr w:type="spellStart"/>
            <w:r w:rsidRPr="00037F59">
              <w:rPr>
                <w:rFonts w:cs="Arial"/>
                <w:sz w:val="20"/>
                <w:szCs w:val="20"/>
                <w:lang w:val="en-US"/>
              </w:rPr>
              <w:t>Belgien</w:t>
            </w:r>
            <w:proofErr w:type="spellEnd"/>
            <w:r w:rsidRPr="00037F59">
              <w:rPr>
                <w:rFonts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104" w:type="pct"/>
          </w:tcPr>
          <w:p w14:paraId="10124C81" w14:textId="1093A99A" w:rsidR="006C55A2" w:rsidRPr="008D714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Untersuchung der Wirksamkeit einer kurzen Intervention zur Förderung der psychischen Gesundheit von Menschen mit </w:t>
            </w:r>
            <w:r>
              <w:rPr>
                <w:rFonts w:cs="Arial"/>
                <w:sz w:val="20"/>
                <w:szCs w:val="20"/>
              </w:rPr>
              <w:lastRenderedPageBreak/>
              <w:t>Behinderungen in Sozialunternehmen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6350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 xml:space="preserve">2 Gruppensitzungen á 4 h (mit einer Woche </w:t>
            </w:r>
            <w:proofErr w:type="gramStart"/>
            <w:r>
              <w:rPr>
                <w:rFonts w:cs="Arial"/>
                <w:sz w:val="20"/>
                <w:szCs w:val="20"/>
              </w:rPr>
              <w:t>Abstand)/</w:t>
            </w:r>
            <w:proofErr w:type="gramEnd"/>
            <w:r>
              <w:rPr>
                <w:rFonts w:cs="Arial"/>
                <w:sz w:val="20"/>
                <w:szCs w:val="20"/>
              </w:rPr>
              <w:t>2 Wochen</w:t>
            </w:r>
          </w:p>
          <w:p w14:paraId="24C8DAB7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Follow Up-Messung nach 1 und 4 Monaten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727A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Standardbetreuung (z. B. Vorbeugung von Rückenproblemen, persönliche Gespräche, wenn gewünscht etc.),</w:t>
            </w:r>
          </w:p>
          <w:p w14:paraId="42E37D8C" w14:textId="3718D27D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 xml:space="preserve">Zwei Gruppensitzungen im Unternehmen, in denen die </w:t>
            </w:r>
            <w:proofErr w:type="spellStart"/>
            <w:proofErr w:type="gramStart"/>
            <w:r>
              <w:rPr>
                <w:rFonts w:cs="Arial"/>
                <w:sz w:val="20"/>
                <w:szCs w:val="20"/>
              </w:rPr>
              <w:t>Teilnehmer</w:t>
            </w:r>
            <w:r w:rsidR="00CC0786">
              <w:rPr>
                <w:rFonts w:cs="Arial"/>
                <w:sz w:val="20"/>
                <w:szCs w:val="20"/>
              </w:rPr>
              <w:t>:i</w:t>
            </w:r>
            <w:r>
              <w:rPr>
                <w:rFonts w:cs="Arial"/>
                <w:sz w:val="20"/>
                <w:szCs w:val="20"/>
              </w:rPr>
              <w:t>nnen</w:t>
            </w:r>
            <w:proofErr w:type="spellEnd"/>
            <w:proofErr w:type="gramEnd"/>
            <w:r>
              <w:rPr>
                <w:rFonts w:cs="Arial"/>
                <w:sz w:val="20"/>
                <w:szCs w:val="20"/>
              </w:rPr>
              <w:t xml:space="preserve"> drei Aufgaben erfüllen mussten: </w:t>
            </w:r>
          </w:p>
          <w:p w14:paraId="2C544BC9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Schwierigkeiten, die sie in Job oder Familie erleben, erklären, </w:t>
            </w:r>
          </w:p>
          <w:p w14:paraId="38EC3563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Einblick in eigene Resilienz, </w:t>
            </w:r>
          </w:p>
          <w:p w14:paraId="58C8E8DC" w14:textId="77777777" w:rsidR="006C55A2" w:rsidRPr="008D714E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Aktionsplan für zukünftigen Umgang mit Problemen entwickeln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2E38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 xml:space="preserve">Kein signifikanter Interventionseffekt auf das Empowerment </w:t>
            </w:r>
          </w:p>
          <w:p w14:paraId="6BEBDC34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Signifikanzniveau für Haupteffekte auf 0,05, für Interaktionseffekte auf 0,10 festgelegt</w:t>
            </w:r>
          </w:p>
        </w:tc>
      </w:tr>
      <w:tr w:rsidR="006C55A2" w:rsidRPr="00900FCE" w14:paraId="2E8A3637" w14:textId="77777777" w:rsidTr="006C55A2">
        <w:tc>
          <w:tcPr>
            <w:tcW w:w="746" w:type="pct"/>
          </w:tcPr>
          <w:p w14:paraId="076A9BEB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proofErr w:type="spellStart"/>
            <w:r w:rsidRPr="00A5190F">
              <w:rPr>
                <w:rFonts w:cs="Arial"/>
                <w:sz w:val="20"/>
                <w:szCs w:val="20"/>
              </w:rPr>
              <w:lastRenderedPageBreak/>
              <w:t>Despeghel</w:t>
            </w:r>
            <w:proofErr w:type="spellEnd"/>
            <w:r w:rsidRPr="00A5190F">
              <w:rPr>
                <w:rFonts w:cs="Arial"/>
                <w:sz w:val="20"/>
                <w:szCs w:val="20"/>
              </w:rPr>
              <w:t xml:space="preserve"> et al. (2018)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1FEC3760" w14:textId="77777777" w:rsidR="006C55A2" w:rsidRPr="00900FC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(Deutschland)</w:t>
            </w:r>
          </w:p>
        </w:tc>
        <w:tc>
          <w:tcPr>
            <w:tcW w:w="1104" w:type="pct"/>
          </w:tcPr>
          <w:p w14:paraId="0C9CE150" w14:textId="0BDE212F" w:rsidR="006C55A2" w:rsidRPr="00900FC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Untersuchung der Wirksamkeit eines präventivmedizinisch orientierten Kompaktseminars mit anschließender Trainingsphase auf gesundheitliche Parameter und gesundheitsbezogene Lebensqualität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86DC" w14:textId="77777777" w:rsidR="006C55A2" w:rsidRDefault="006C55A2" w:rsidP="006C55A2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Gesundheitsseminar á n. a./4 Tage</w:t>
            </w:r>
          </w:p>
          <w:p w14:paraId="70008E25" w14:textId="77777777" w:rsidR="006C55A2" w:rsidRDefault="006C55A2" w:rsidP="006C55A2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Autonome Trainingsphase/12 Wochen</w:t>
            </w:r>
          </w:p>
          <w:p w14:paraId="605A14C1" w14:textId="77777777" w:rsidR="006C55A2" w:rsidRDefault="006C55A2" w:rsidP="006C55A2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Aufforderung der TN eine mediterrane Ernährung an mind. 4 Tagen pro Woche einzuhalten/12 Wochen</w:t>
            </w:r>
          </w:p>
          <w:p w14:paraId="7ADB1EEE" w14:textId="77777777" w:rsidR="006C55A2" w:rsidRPr="00900FCE" w:rsidRDefault="006C55A2" w:rsidP="006C55A2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Follow </w:t>
            </w:r>
            <w:proofErr w:type="spellStart"/>
            <w:r>
              <w:rPr>
                <w:rFonts w:cs="Arial"/>
                <w:sz w:val="20"/>
                <w:szCs w:val="20"/>
              </w:rPr>
              <w:t>up</w:t>
            </w:r>
            <w:proofErr w:type="spellEnd"/>
            <w:r>
              <w:rPr>
                <w:rFonts w:cs="Arial"/>
                <w:sz w:val="20"/>
                <w:szCs w:val="20"/>
              </w:rPr>
              <w:t>-Messung im Anschluss an die Intervention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831A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Kompaktseminar (Vorträge mit anschließender Diskussion), </w:t>
            </w:r>
          </w:p>
          <w:p w14:paraId="503852FD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Vortragsthemen: Gesundheit, Leistungsfähigkeit, Risikofaktoren (Bewegungsmangel, Fehlernährung, Stress), </w:t>
            </w:r>
          </w:p>
          <w:p w14:paraId="1BD485E2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Leitlinienkonforme Einweisung in Möglichkeiten der Gewichtsreduktion,</w:t>
            </w:r>
          </w:p>
          <w:p w14:paraId="4320FE00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Schulung zur Durchführung von Ausdauer- und Krafttrainingsmaßnahmen,</w:t>
            </w:r>
          </w:p>
          <w:p w14:paraId="63BD2A1A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Individuelle Anleitung zu herzfrequenzkontrolliertem Ausdauertraining (inkl. Programm mit Kräftigungs- und Dehnübungen für zu Hause),</w:t>
            </w:r>
          </w:p>
          <w:p w14:paraId="6B051B0F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Entspannungsmaßnahmen (z. B. Achtsamkeitsübungen),</w:t>
            </w:r>
          </w:p>
          <w:p w14:paraId="3DEBF2B4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Freie Trainingsphase (Ausdauertraining, Krafttraining, vorgegebene Ernährungstipps)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BEBB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Signifikante Reduktion </w:t>
            </w:r>
          </w:p>
          <w:p w14:paraId="4003CF85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des Körpergewichts (T1: 89,7±17,6 kg, T2: 85,2±16,5 kg; -5,9 %)</w:t>
            </w:r>
          </w:p>
          <w:p w14:paraId="6D3CF502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des Bauchumfangs </w:t>
            </w:r>
            <w:r>
              <w:rPr>
                <w:rFonts w:cs="Arial"/>
                <w:sz w:val="20"/>
                <w:szCs w:val="20"/>
              </w:rPr>
              <w:br/>
              <w:t xml:space="preserve">(T1: 102,5±12,0 cm, </w:t>
            </w:r>
            <w:r>
              <w:rPr>
                <w:rFonts w:cs="Arial"/>
                <w:sz w:val="20"/>
                <w:szCs w:val="20"/>
              </w:rPr>
              <w:br/>
              <w:t>T2: 97,1±11,5 cm; -5,3 %)</w:t>
            </w:r>
          </w:p>
          <w:p w14:paraId="569049CF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des systolischen BD (in mm/</w:t>
            </w:r>
            <w:proofErr w:type="spellStart"/>
            <w:r>
              <w:rPr>
                <w:rFonts w:cs="Arial"/>
                <w:sz w:val="20"/>
                <w:szCs w:val="20"/>
              </w:rPr>
              <w:t>Hg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[sic!]) (T1: 132,9 ±18,3,</w:t>
            </w:r>
            <w:r>
              <w:rPr>
                <w:rFonts w:cs="Arial"/>
                <w:sz w:val="20"/>
                <w:szCs w:val="20"/>
              </w:rPr>
              <w:br/>
              <w:t>T2: 123,1±11,2; -9,2 %)</w:t>
            </w:r>
          </w:p>
          <w:p w14:paraId="786C5C3E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des diastolischen BD (in mm/</w:t>
            </w:r>
            <w:proofErr w:type="spellStart"/>
            <w:r>
              <w:rPr>
                <w:rFonts w:cs="Arial"/>
                <w:sz w:val="20"/>
                <w:szCs w:val="20"/>
              </w:rPr>
              <w:t>Hg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[sic!]) (T1: 84,0±10,2,</w:t>
            </w:r>
            <w:r>
              <w:rPr>
                <w:rFonts w:cs="Arial"/>
                <w:sz w:val="20"/>
                <w:szCs w:val="20"/>
              </w:rPr>
              <w:br/>
              <w:t>T2: 77,3±7,9; -8,4 %)</w:t>
            </w:r>
          </w:p>
          <w:p w14:paraId="701BB2C0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Reduktion der Ruheherzfrequenz (Puls) (T1: 73±10 Schläge/min, </w:t>
            </w:r>
            <w:r>
              <w:rPr>
                <w:rFonts w:cs="Arial"/>
                <w:sz w:val="20"/>
                <w:szCs w:val="20"/>
              </w:rPr>
              <w:br/>
              <w:t>T2: 70±10 Schläge/min; -4,4 %)</w:t>
            </w:r>
          </w:p>
          <w:p w14:paraId="71A5763E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Signifikante Veränderungen für körperliche (+0,49), soziale (+0,26) und psychische (+0,61) Aspekte der Lebensqualität (alle p&lt;0,001)</w:t>
            </w:r>
          </w:p>
          <w:p w14:paraId="73B62A85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Signifikanzniveau: p&lt;0,05</w:t>
            </w:r>
          </w:p>
        </w:tc>
      </w:tr>
      <w:tr w:rsidR="006C55A2" w:rsidRPr="00900FCE" w14:paraId="4072B990" w14:textId="77777777" w:rsidTr="006C55A2">
        <w:tc>
          <w:tcPr>
            <w:tcW w:w="746" w:type="pct"/>
          </w:tcPr>
          <w:p w14:paraId="074EA63D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Fleig et al. (2010)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6F4C25DC" w14:textId="77777777" w:rsidR="006C55A2" w:rsidRPr="00900FC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(Deutschland)</w:t>
            </w:r>
          </w:p>
        </w:tc>
        <w:tc>
          <w:tcPr>
            <w:tcW w:w="1104" w:type="pct"/>
          </w:tcPr>
          <w:p w14:paraId="37BC3F33" w14:textId="63ABD04E" w:rsidR="006C55A2" w:rsidRPr="00900FC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Evaluierung von </w:t>
            </w:r>
            <w:proofErr w:type="spellStart"/>
            <w:r>
              <w:rPr>
                <w:rFonts w:cs="Arial"/>
                <w:sz w:val="20"/>
                <w:szCs w:val="20"/>
              </w:rPr>
              <w:t>stadienspezifischen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lastRenderedPageBreak/>
              <w:t>Interventionseffekten auf körperliche Aktivität im betrieblichen Kontext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7AE99" w14:textId="77777777" w:rsidR="006C55A2" w:rsidRDefault="006C55A2" w:rsidP="006C55A2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n. a./n. a.</w:t>
            </w:r>
          </w:p>
          <w:p w14:paraId="33522044" w14:textId="77777777" w:rsidR="006C55A2" w:rsidRPr="00900FCE" w:rsidRDefault="006C55A2" w:rsidP="006C55A2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 xml:space="preserve">Follow </w:t>
            </w:r>
            <w:proofErr w:type="spellStart"/>
            <w:r>
              <w:rPr>
                <w:rFonts w:cs="Arial"/>
                <w:sz w:val="20"/>
                <w:szCs w:val="20"/>
              </w:rPr>
              <w:t>up</w:t>
            </w:r>
            <w:proofErr w:type="spellEnd"/>
            <w:r>
              <w:rPr>
                <w:rFonts w:cs="Arial"/>
                <w:sz w:val="20"/>
                <w:szCs w:val="20"/>
              </w:rPr>
              <w:t>-Messung 4 Wochen nach Intervention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8DC4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lastRenderedPageBreak/>
              <w:t>Stadienspezifische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Interventionen:</w:t>
            </w:r>
          </w:p>
          <w:p w14:paraId="26C799D5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Motivationale Intervention</w:t>
            </w:r>
          </w:p>
          <w:p w14:paraId="52653D25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Planungsintervention</w:t>
            </w:r>
          </w:p>
          <w:p w14:paraId="10E79A32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Rückfallprävention</w:t>
            </w:r>
          </w:p>
          <w:p w14:paraId="20133D44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Stadien-unspezifische Intervention:</w:t>
            </w:r>
          </w:p>
          <w:p w14:paraId="1D223006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Standardmaßnahme</w:t>
            </w:r>
          </w:p>
          <w:p w14:paraId="4399133F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Theoretische Informationen zu Gesundheitsthemen, z. B. Fettleibigkeit (u. a. Körperliche Aktivität, Ernährung), Gesundheitsquiz,</w:t>
            </w:r>
          </w:p>
          <w:p w14:paraId="62843326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proofErr w:type="gramStart"/>
            <w:r>
              <w:rPr>
                <w:rFonts w:cs="Arial"/>
                <w:sz w:val="20"/>
                <w:szCs w:val="20"/>
              </w:rPr>
              <w:t>BMI Messung</w:t>
            </w:r>
            <w:proofErr w:type="gramEnd"/>
            <w:r>
              <w:rPr>
                <w:rFonts w:cs="Arial"/>
                <w:sz w:val="20"/>
                <w:szCs w:val="20"/>
              </w:rPr>
              <w:t xml:space="preserve"> mit persönlichem Feedback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1BCA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 xml:space="preserve">Die </w:t>
            </w:r>
            <w:proofErr w:type="spellStart"/>
            <w:r>
              <w:rPr>
                <w:rFonts w:cs="Arial"/>
                <w:sz w:val="20"/>
                <w:szCs w:val="20"/>
              </w:rPr>
              <w:t>stadienpassenden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Interventionen erhöhten die </w:t>
            </w:r>
            <w:proofErr w:type="spellStart"/>
            <w:r>
              <w:rPr>
                <w:rFonts w:cs="Arial"/>
                <w:sz w:val="20"/>
                <w:szCs w:val="20"/>
              </w:rPr>
              <w:lastRenderedPageBreak/>
              <w:t>stadienspezifischen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Variablen effektiver als die Standardmaßnahme</w:t>
            </w:r>
          </w:p>
          <w:p w14:paraId="3355C5D6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Stadienpassende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Interventionen scheinen effektiver zu sein als </w:t>
            </w:r>
            <w:proofErr w:type="spellStart"/>
            <w:r>
              <w:rPr>
                <w:rFonts w:cs="Arial"/>
                <w:sz w:val="20"/>
                <w:szCs w:val="20"/>
              </w:rPr>
              <w:t>stadien</w:t>
            </w:r>
            <w:proofErr w:type="spellEnd"/>
            <w:r>
              <w:rPr>
                <w:rFonts w:cs="Arial"/>
                <w:sz w:val="20"/>
                <w:szCs w:val="20"/>
              </w:rPr>
              <w:t>-unspezifische Standardmaßnahmen</w:t>
            </w:r>
          </w:p>
          <w:p w14:paraId="7C937815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Signifikanzniveau: p&lt;0,05</w:t>
            </w:r>
          </w:p>
        </w:tc>
      </w:tr>
      <w:tr w:rsidR="006C55A2" w:rsidRPr="00900FCE" w14:paraId="75647E7B" w14:textId="77777777" w:rsidTr="006C55A2">
        <w:tc>
          <w:tcPr>
            <w:tcW w:w="746" w:type="pct"/>
          </w:tcPr>
          <w:p w14:paraId="0C458D93" w14:textId="77777777" w:rsidR="006C55A2" w:rsidRPr="00900FC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lastRenderedPageBreak/>
              <w:t>Graf (2020)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5190F">
              <w:rPr>
                <w:rFonts w:cs="Arial"/>
                <w:sz w:val="20"/>
                <w:szCs w:val="20"/>
              </w:rPr>
              <w:t>(Schweiz)</w:t>
            </w:r>
          </w:p>
        </w:tc>
        <w:tc>
          <w:tcPr>
            <w:tcW w:w="1104" w:type="pct"/>
          </w:tcPr>
          <w:p w14:paraId="38F33772" w14:textId="51631E12" w:rsidR="006C55A2" w:rsidRPr="00900FC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Evaluierung von sinnzentrierten Interventionen im Kontext von verhältnis- und verhaltensorientierten Management-Maßnahmen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50FC" w14:textId="77777777" w:rsidR="006C55A2" w:rsidRPr="00900FC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n. a./n. a.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A8F8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Maßnahmen im Rahmen von Organisations- und Personalentwicklung zur Verbesserung von operativen Verhältnissen sowie kollegialem Verhalten:</w:t>
            </w:r>
          </w:p>
          <w:p w14:paraId="5540E844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Schnittstellenreduzierung in Abteilungen</w:t>
            </w:r>
          </w:p>
          <w:p w14:paraId="361B5F0E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Definition von Verhaltensregeln mit Sinnbezug</w:t>
            </w:r>
          </w:p>
          <w:p w14:paraId="531A7A92" w14:textId="3F0CB6C5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Führungskräfteausbildung: (sinnzentrierte) </w:t>
            </w:r>
            <w:proofErr w:type="spellStart"/>
            <w:proofErr w:type="gramStart"/>
            <w:r>
              <w:rPr>
                <w:rFonts w:cs="Arial"/>
                <w:sz w:val="20"/>
                <w:szCs w:val="20"/>
              </w:rPr>
              <w:t>Mitarbeiter</w:t>
            </w:r>
            <w:r w:rsidR="00CC0786">
              <w:rPr>
                <w:rFonts w:cs="Arial"/>
                <w:sz w:val="20"/>
                <w:szCs w:val="20"/>
              </w:rPr>
              <w:t>:i</w:t>
            </w:r>
            <w:r>
              <w:rPr>
                <w:rFonts w:cs="Arial"/>
                <w:sz w:val="20"/>
                <w:szCs w:val="20"/>
              </w:rPr>
              <w:t>nnenführung</w:t>
            </w:r>
            <w:proofErr w:type="spellEnd"/>
            <w:proofErr w:type="gramEnd"/>
          </w:p>
          <w:p w14:paraId="39DD0EC1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Reduzierung psychischer Beanspruchung (Burnout-Prävention), </w:t>
            </w:r>
          </w:p>
          <w:p w14:paraId="708BC22D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Individuelle Förderung </w:t>
            </w:r>
            <w:proofErr w:type="gramStart"/>
            <w:r>
              <w:rPr>
                <w:rFonts w:cs="Arial"/>
                <w:sz w:val="20"/>
                <w:szCs w:val="20"/>
              </w:rPr>
              <w:t>durch Persönlichkeits-Coachings</w:t>
            </w:r>
            <w:proofErr w:type="gramEnd"/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51DCD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Signifikante Verbesserung der Sinn-Universalien auf allen drei Sinnebenen (Schaffenswerte, Erlebniswerte, Einstellungswerte)</w:t>
            </w:r>
          </w:p>
          <w:p w14:paraId="25751937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Reduzierung von Fehlzeiten, Stress- und Burnout-Faktoren (Burnout-Screening-Index/prä-post p=0,004 für Mitarbeitende, p=0,000 für Führungspersonen)</w:t>
            </w:r>
          </w:p>
          <w:p w14:paraId="1855215C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Kohärenzgefühl (Fokus: Arbeitswelt) verbesserte sich (p=0,448 für Mitarbeitende, p=0,010 für Führungspersonen)</w:t>
            </w:r>
          </w:p>
          <w:p w14:paraId="14ED79C0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Signifikanzniveau: p≤0,05</w:t>
            </w:r>
          </w:p>
        </w:tc>
      </w:tr>
      <w:tr w:rsidR="006C55A2" w:rsidRPr="00900FCE" w14:paraId="7057B3EF" w14:textId="77777777" w:rsidTr="006C55A2">
        <w:tc>
          <w:tcPr>
            <w:tcW w:w="746" w:type="pct"/>
            <w:shd w:val="clear" w:color="auto" w:fill="auto"/>
          </w:tcPr>
          <w:p w14:paraId="2B553CAE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Grande et al. (2013)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0005ACC4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(Brasilien)</w:t>
            </w:r>
          </w:p>
          <w:p w14:paraId="74C18E9A" w14:textId="77777777" w:rsidR="006C55A2" w:rsidRPr="008D714E" w:rsidRDefault="006C55A2" w:rsidP="006C55A2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1104" w:type="pct"/>
          </w:tcPr>
          <w:p w14:paraId="32E2753D" w14:textId="62857B4B" w:rsidR="006C55A2" w:rsidRPr="00900FC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Vergleich von Strategien zur Verbesserung der Gesundheit am Arbeitsplatz und Bewertung der Auswirkungen auf einige Bereiche der Lebensqualität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AD76" w14:textId="77777777" w:rsidR="006C55A2" w:rsidRDefault="006C55A2" w:rsidP="006C55A2">
            <w:pPr>
              <w:pStyle w:val="Listenabsatz"/>
              <w:numPr>
                <w:ilvl w:val="0"/>
                <w:numId w:val="27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3x pro Woche Bewegungsprogramm á 15 min/3 Monate</w:t>
            </w:r>
          </w:p>
          <w:p w14:paraId="159E6CE0" w14:textId="77777777" w:rsidR="006C55A2" w:rsidRDefault="006C55A2" w:rsidP="006C55A2">
            <w:pPr>
              <w:pStyle w:val="Listenabsatz"/>
              <w:numPr>
                <w:ilvl w:val="0"/>
                <w:numId w:val="27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 Poster monatlich/3 Monate</w:t>
            </w:r>
          </w:p>
          <w:p w14:paraId="79C37B27" w14:textId="77777777" w:rsidR="006C55A2" w:rsidRPr="00900FCE" w:rsidRDefault="006C55A2" w:rsidP="006C55A2">
            <w:pPr>
              <w:pStyle w:val="Listenabsatz"/>
              <w:numPr>
                <w:ilvl w:val="0"/>
                <w:numId w:val="27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Täglich digitale Botschaften/3 Monate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86B2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Bewegungsprogramm mit Übungen für den Arbeitsplatz,</w:t>
            </w:r>
          </w:p>
          <w:p w14:paraId="6E343A7F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Pädagogische Interventionen</w:t>
            </w:r>
          </w:p>
          <w:p w14:paraId="64B50030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Poster mit Empfehlungen zu Gesundheit und Lebensqualität,</w:t>
            </w:r>
          </w:p>
          <w:p w14:paraId="0ED51A91" w14:textId="77777777" w:rsidR="006C55A2" w:rsidRPr="00900FCE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Computersoftware, die Botschaften zu Lebensqualität und Gesundheit anzeigt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DA16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 xml:space="preserve">Werte für Arbeitsumfeld stiegen in den Unternehmen, die an Übungen am Arbeitsplatz (Bewegungsprogramm) teilnahmen, was darauf schließen lässt, dass Übungen am Arbeitsplatz das </w:t>
            </w:r>
            <w:r>
              <w:rPr>
                <w:rFonts w:cs="Arial"/>
                <w:sz w:val="20"/>
                <w:szCs w:val="20"/>
              </w:rPr>
              <w:lastRenderedPageBreak/>
              <w:t>Arbeitsumfeld verbessern können (p&lt;0,01)</w:t>
            </w:r>
          </w:p>
          <w:p w14:paraId="71833450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Erhebungen wurden anhand eines Fragebogens (QVS-80) durchgeführt</w:t>
            </w:r>
          </w:p>
          <w:p w14:paraId="517AD55A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Signifikanzniveau: p≤0,05</w:t>
            </w:r>
          </w:p>
        </w:tc>
      </w:tr>
      <w:tr w:rsidR="006C55A2" w:rsidRPr="00900FCE" w14:paraId="5B861E83" w14:textId="77777777" w:rsidTr="006C55A2">
        <w:tc>
          <w:tcPr>
            <w:tcW w:w="746" w:type="pct"/>
          </w:tcPr>
          <w:p w14:paraId="6F9EDAA5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proofErr w:type="spellStart"/>
            <w:r w:rsidRPr="00A5190F">
              <w:rPr>
                <w:rFonts w:cs="Arial"/>
                <w:sz w:val="20"/>
                <w:szCs w:val="20"/>
              </w:rPr>
              <w:lastRenderedPageBreak/>
              <w:t>Haruyama</w:t>
            </w:r>
            <w:proofErr w:type="spellEnd"/>
            <w:r w:rsidRPr="00A5190F">
              <w:rPr>
                <w:rFonts w:cs="Arial"/>
                <w:sz w:val="20"/>
                <w:szCs w:val="20"/>
              </w:rPr>
              <w:t xml:space="preserve"> et al. (2013)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3C36F1D7" w14:textId="77777777" w:rsidR="006C55A2" w:rsidRPr="008C1E4B" w:rsidRDefault="006C55A2" w:rsidP="006C55A2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037F59">
              <w:rPr>
                <w:rFonts w:cs="Arial"/>
                <w:sz w:val="20"/>
                <w:szCs w:val="20"/>
                <w:lang w:val="en-US"/>
              </w:rPr>
              <w:t>(Japan)</w:t>
            </w:r>
          </w:p>
        </w:tc>
        <w:tc>
          <w:tcPr>
            <w:tcW w:w="1104" w:type="pct"/>
          </w:tcPr>
          <w:p w14:paraId="24127E81" w14:textId="35D7D585" w:rsidR="006C55A2" w:rsidRPr="00900FC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Feststellung der Wirkung eines Gesundheitsförderungsprogramms über Internet oder gedrucktes Material und ohne Face-</w:t>
            </w:r>
            <w:proofErr w:type="spellStart"/>
            <w:r>
              <w:rPr>
                <w:rFonts w:cs="Arial"/>
                <w:sz w:val="20"/>
                <w:szCs w:val="20"/>
              </w:rPr>
              <w:t>to</w:t>
            </w:r>
            <w:proofErr w:type="spellEnd"/>
            <w:r>
              <w:rPr>
                <w:rFonts w:cs="Arial"/>
                <w:sz w:val="20"/>
                <w:szCs w:val="20"/>
              </w:rPr>
              <w:t>-Face-Intervention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967C" w14:textId="77777777" w:rsidR="006C55A2" w:rsidRDefault="006C55A2" w:rsidP="006C55A2">
            <w:pPr>
              <w:pStyle w:val="Listenabsatz"/>
              <w:numPr>
                <w:ilvl w:val="0"/>
                <w:numId w:val="28"/>
              </w:numPr>
              <w:ind w:left="16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n. a./2 oder 3 Monate (je nach Programm)</w:t>
            </w:r>
          </w:p>
          <w:p w14:paraId="3329F9A0" w14:textId="77777777" w:rsidR="006C55A2" w:rsidRPr="00900FC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Follow </w:t>
            </w:r>
            <w:proofErr w:type="spellStart"/>
            <w:r>
              <w:rPr>
                <w:rFonts w:cs="Arial"/>
                <w:sz w:val="20"/>
                <w:szCs w:val="20"/>
              </w:rPr>
              <w:t>up</w:t>
            </w:r>
            <w:proofErr w:type="spellEnd"/>
            <w:r>
              <w:rPr>
                <w:rFonts w:cs="Arial"/>
                <w:sz w:val="20"/>
                <w:szCs w:val="20"/>
              </w:rPr>
              <w:t>-Messung nach 1 Jahr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3C26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Interventionen ohne persönlichen</w:t>
            </w:r>
            <w:r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Kontakt:</w:t>
            </w:r>
          </w:p>
          <w:p w14:paraId="5CC27384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Lebensstilmodifikation (webbasiert/Printmedien), </w:t>
            </w:r>
          </w:p>
          <w:p w14:paraId="2AD67695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„Nicht Rauchen Marathon“ (webbasiert),</w:t>
            </w:r>
          </w:p>
          <w:p w14:paraId="008FEDA0" w14:textId="77777777" w:rsidR="006C55A2" w:rsidRPr="00900FCE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Aktivitätssteigerung durch Walking (Printmedien)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CF25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Bescheidene Änderung des Lebensstilverhaltens durch die Interventionen ohne persönlichen Kontakt</w:t>
            </w:r>
          </w:p>
          <w:p w14:paraId="706684DF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Breslow’scher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Lebensstil-Index zeigte bei IG ein höheres Odds Ratio (1,13 mit einem 95% CI von 1,01-1,26) als bei CG</w:t>
            </w:r>
          </w:p>
          <w:p w14:paraId="280460D4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TN, die den Lebensstil beibehielten oder verbesserten, hatten ein/e niedrigere Gesamtprävalenz des kardiovaskulären Risikos (OR 0.88, 95 % CI 0,79-0,97; OR 0,84, 95 % CI 0,74-0,95) und 10 % 10-Jahres-Risiko basierend auf kardiovaskulären Risikofaktoren (OR 0.38, 95 % CI 0.31-0.47; OR: 0.29, 0.22-0.37)</w:t>
            </w:r>
          </w:p>
          <w:p w14:paraId="4B035FFC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CI: 95 %, Signifikanzniveau</w:t>
            </w:r>
            <w:r>
              <w:rPr>
                <w:rFonts w:cs="Arial"/>
                <w:sz w:val="20"/>
                <w:szCs w:val="20"/>
                <w:lang w:val="en-US"/>
              </w:rPr>
              <w:t>: p&lt;0,05</w:t>
            </w:r>
          </w:p>
        </w:tc>
      </w:tr>
      <w:tr w:rsidR="006C55A2" w:rsidRPr="008D714E" w14:paraId="004CBD83" w14:textId="77777777" w:rsidTr="006C55A2">
        <w:tc>
          <w:tcPr>
            <w:tcW w:w="746" w:type="pct"/>
          </w:tcPr>
          <w:p w14:paraId="434D6ADF" w14:textId="77777777" w:rsidR="006C55A2" w:rsidRPr="002B5F7D" w:rsidRDefault="006C55A2" w:rsidP="006C55A2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2B5F7D">
              <w:rPr>
                <w:rFonts w:cs="Arial"/>
                <w:sz w:val="20"/>
                <w:szCs w:val="20"/>
                <w:lang w:val="en-US"/>
              </w:rPr>
              <w:t xml:space="preserve">Henke et al. (2011) </w:t>
            </w:r>
          </w:p>
          <w:p w14:paraId="0C09BA57" w14:textId="77777777" w:rsidR="006C55A2" w:rsidRPr="008D714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2B5F7D">
              <w:rPr>
                <w:rFonts w:cs="Arial"/>
                <w:sz w:val="20"/>
                <w:szCs w:val="20"/>
                <w:lang w:val="en-US"/>
              </w:rPr>
              <w:t>(USA)</w:t>
            </w:r>
          </w:p>
        </w:tc>
        <w:tc>
          <w:tcPr>
            <w:tcW w:w="1104" w:type="pct"/>
          </w:tcPr>
          <w:p w14:paraId="3357E731" w14:textId="6A1829C4" w:rsidR="006C55A2" w:rsidRPr="008D714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Untersuchung der Auswirkung eines Gesundheits- und Wellnessprogramms auf die Gesundheitsrisiken der </w:t>
            </w:r>
            <w:proofErr w:type="spellStart"/>
            <w:proofErr w:type="gramStart"/>
            <w:r>
              <w:rPr>
                <w:rFonts w:cs="Arial"/>
                <w:sz w:val="20"/>
                <w:szCs w:val="20"/>
              </w:rPr>
              <w:t>Mitarbeiter</w:t>
            </w:r>
            <w:r w:rsidR="00CC0786">
              <w:rPr>
                <w:rFonts w:cs="Arial"/>
                <w:sz w:val="20"/>
                <w:szCs w:val="20"/>
              </w:rPr>
              <w:t>:i</w:t>
            </w:r>
            <w:r>
              <w:rPr>
                <w:rFonts w:cs="Arial"/>
                <w:sz w:val="20"/>
                <w:szCs w:val="20"/>
              </w:rPr>
              <w:t>nnen</w:t>
            </w:r>
            <w:proofErr w:type="spellEnd"/>
            <w:proofErr w:type="gramEnd"/>
            <w:r>
              <w:rPr>
                <w:rFonts w:cs="Arial"/>
                <w:sz w:val="20"/>
                <w:szCs w:val="20"/>
              </w:rPr>
              <w:t xml:space="preserve"> und die Kosten für die medizinische Versorgung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8C4C" w14:textId="77777777" w:rsidR="006C55A2" w:rsidRDefault="006C55A2" w:rsidP="006C55A2">
            <w:pPr>
              <w:pStyle w:val="Listenabsatz"/>
              <w:numPr>
                <w:ilvl w:val="0"/>
                <w:numId w:val="29"/>
              </w:numPr>
              <w:ind w:left="15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n. a./n. a. (Maßnahmen werden seit 1979 angeboten)</w:t>
            </w:r>
          </w:p>
          <w:p w14:paraId="2C9E1C26" w14:textId="77777777" w:rsidR="006C55A2" w:rsidRPr="008D714E" w:rsidRDefault="006C55A2" w:rsidP="006C55A2">
            <w:pPr>
              <w:pStyle w:val="Listenabsatz"/>
              <w:numPr>
                <w:ilvl w:val="0"/>
                <w:numId w:val="22"/>
              </w:numPr>
              <w:ind w:left="162"/>
              <w:jc w:val="left"/>
              <w:rPr>
                <w:rFonts w:cs="Arial"/>
                <w:sz w:val="20"/>
                <w:szCs w:val="20"/>
              </w:rPr>
            </w:pPr>
            <w:r w:rsidRPr="008D714E">
              <w:rPr>
                <w:rFonts w:cs="Arial"/>
                <w:sz w:val="20"/>
                <w:szCs w:val="20"/>
              </w:rPr>
              <w:t>Untersuchte Jahre von 2005-2008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9DCB" w14:textId="77777777" w:rsidR="006C55A2" w:rsidRDefault="006C55A2" w:rsidP="006C55A2">
            <w:pPr>
              <w:pStyle w:val="Listenabsatz"/>
              <w:numPr>
                <w:ilvl w:val="0"/>
                <w:numId w:val="22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Angebote zur Verbesserung von</w:t>
            </w:r>
          </w:p>
          <w:p w14:paraId="5474533B" w14:textId="77777777" w:rsidR="006C55A2" w:rsidRDefault="006C55A2" w:rsidP="006C55A2">
            <w:pPr>
              <w:pStyle w:val="Listenabsatz"/>
              <w:numPr>
                <w:ilvl w:val="1"/>
                <w:numId w:val="22"/>
              </w:numPr>
              <w:ind w:left="46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körperlicher Aktivität,</w:t>
            </w:r>
          </w:p>
          <w:p w14:paraId="0DA9DA26" w14:textId="77777777" w:rsidR="006C55A2" w:rsidRDefault="006C55A2" w:rsidP="006C55A2">
            <w:pPr>
              <w:pStyle w:val="Listenabsatz"/>
              <w:numPr>
                <w:ilvl w:val="1"/>
                <w:numId w:val="22"/>
              </w:numPr>
              <w:ind w:left="46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Ernährung,</w:t>
            </w:r>
          </w:p>
          <w:p w14:paraId="4822A3DE" w14:textId="77777777" w:rsidR="006C55A2" w:rsidRDefault="006C55A2" w:rsidP="006C55A2">
            <w:pPr>
              <w:pStyle w:val="Listenabsatz"/>
              <w:numPr>
                <w:ilvl w:val="1"/>
                <w:numId w:val="22"/>
              </w:numPr>
              <w:ind w:left="46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Lifestyle-Management,</w:t>
            </w:r>
          </w:p>
          <w:p w14:paraId="73F56119" w14:textId="77777777" w:rsidR="006C55A2" w:rsidRDefault="006C55A2" w:rsidP="006C55A2">
            <w:pPr>
              <w:pStyle w:val="Listenabsatz"/>
              <w:numPr>
                <w:ilvl w:val="0"/>
                <w:numId w:val="22"/>
              </w:numPr>
              <w:ind w:left="174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Computergestützte Coaching-Programme (z. B. zu Tabakentwöhnung),</w:t>
            </w:r>
          </w:p>
          <w:p w14:paraId="279AFA0A" w14:textId="77777777" w:rsidR="006C55A2" w:rsidRDefault="006C55A2" w:rsidP="006C55A2">
            <w:pPr>
              <w:pStyle w:val="Listenabsatz"/>
              <w:numPr>
                <w:ilvl w:val="0"/>
                <w:numId w:val="22"/>
              </w:numPr>
              <w:ind w:left="174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Management chronischer Krankheiten,</w:t>
            </w:r>
          </w:p>
          <w:p w14:paraId="7F771224" w14:textId="77777777" w:rsidR="006C55A2" w:rsidRPr="008D714E" w:rsidRDefault="006C55A2" w:rsidP="006C55A2">
            <w:pPr>
              <w:pStyle w:val="Listenabsatz"/>
              <w:numPr>
                <w:ilvl w:val="0"/>
                <w:numId w:val="22"/>
              </w:numPr>
              <w:ind w:left="174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Routinemäßige Gesundheitsrisikobewertungen, die in maßgeschneiderte Programme für die Gesundheitsrisiken münden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FE58" w14:textId="77777777" w:rsidR="006C55A2" w:rsidRDefault="006C55A2" w:rsidP="006C55A2">
            <w:pPr>
              <w:pStyle w:val="Listenabsatz"/>
              <w:numPr>
                <w:ilvl w:val="0"/>
                <w:numId w:val="22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 xml:space="preserve">Signifikante Verringerung der Raten der IG gegenüber der CG (von 2005-2008) von </w:t>
            </w:r>
          </w:p>
          <w:p w14:paraId="18CD34D6" w14:textId="77777777" w:rsidR="006C55A2" w:rsidRDefault="006C55A2" w:rsidP="006C55A2">
            <w:pPr>
              <w:pStyle w:val="Listenabsatz"/>
              <w:numPr>
                <w:ilvl w:val="1"/>
                <w:numId w:val="22"/>
              </w:numPr>
              <w:ind w:left="46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Fettleibigkeit (definiert als BMI von 30 oder höher; -6,6 %P [</w:t>
            </w:r>
            <w:r>
              <w:rPr>
                <w:rFonts w:ascii="Cambria Math" w:hAnsi="Cambria Math" w:cs="Cambria Math"/>
                <w:sz w:val="20"/>
                <w:szCs w:val="20"/>
              </w:rPr>
              <w:t>≙</w:t>
            </w:r>
            <w:r>
              <w:rPr>
                <w:rFonts w:cs="Arial"/>
                <w:sz w:val="20"/>
                <w:szCs w:val="20"/>
              </w:rPr>
              <w:t xml:space="preserve"> Verringerung des BMI um 6,6 Prozentpunkte (%P)]),</w:t>
            </w:r>
          </w:p>
          <w:p w14:paraId="1370B86E" w14:textId="77777777" w:rsidR="006C55A2" w:rsidRDefault="006C55A2" w:rsidP="006C55A2">
            <w:pPr>
              <w:pStyle w:val="Listenabsatz"/>
              <w:numPr>
                <w:ilvl w:val="1"/>
                <w:numId w:val="22"/>
              </w:numPr>
              <w:ind w:left="46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Bluthochdruck (</w:t>
            </w:r>
            <w:proofErr w:type="spellStart"/>
            <w:r>
              <w:rPr>
                <w:rFonts w:cs="Arial"/>
                <w:sz w:val="20"/>
                <w:szCs w:val="20"/>
              </w:rPr>
              <w:t>def</w:t>
            </w:r>
            <w:proofErr w:type="spellEnd"/>
            <w:r>
              <w:rPr>
                <w:rFonts w:cs="Arial"/>
                <w:sz w:val="20"/>
                <w:szCs w:val="20"/>
              </w:rPr>
              <w:t>. als systolischer BD von 140 </w:t>
            </w:r>
            <w:proofErr w:type="spellStart"/>
            <w:r>
              <w:rPr>
                <w:rFonts w:cs="Arial"/>
                <w:sz w:val="20"/>
                <w:szCs w:val="20"/>
              </w:rPr>
              <w:t>mmHg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oder mehr oder diastolischer BD von 90 </w:t>
            </w:r>
            <w:proofErr w:type="spellStart"/>
            <w:r>
              <w:rPr>
                <w:rFonts w:cs="Arial"/>
                <w:sz w:val="20"/>
                <w:szCs w:val="20"/>
              </w:rPr>
              <w:t>mmHg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oder mehr; -4,1 %P),</w:t>
            </w:r>
          </w:p>
          <w:p w14:paraId="666020C3" w14:textId="77777777" w:rsidR="006C55A2" w:rsidRDefault="006C55A2" w:rsidP="006C55A2">
            <w:pPr>
              <w:pStyle w:val="Listenabsatz"/>
              <w:numPr>
                <w:ilvl w:val="1"/>
                <w:numId w:val="22"/>
              </w:numPr>
              <w:ind w:left="46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hohem Cholesterinspiegel (</w:t>
            </w:r>
            <w:proofErr w:type="spellStart"/>
            <w:r>
              <w:rPr>
                <w:rFonts w:cs="Arial"/>
                <w:sz w:val="20"/>
                <w:szCs w:val="20"/>
              </w:rPr>
              <w:t>def</w:t>
            </w:r>
            <w:proofErr w:type="spellEnd"/>
            <w:r>
              <w:rPr>
                <w:rFonts w:cs="Arial"/>
                <w:sz w:val="20"/>
                <w:szCs w:val="20"/>
              </w:rPr>
              <w:t>. als Gesamtcholesterin von 240 mg/dl oder höher; -0,3 %P),</w:t>
            </w:r>
          </w:p>
          <w:p w14:paraId="10D5B9A7" w14:textId="77777777" w:rsidR="006C55A2" w:rsidRDefault="006C55A2" w:rsidP="006C55A2">
            <w:pPr>
              <w:pStyle w:val="Listenabsatz"/>
              <w:numPr>
                <w:ilvl w:val="1"/>
                <w:numId w:val="22"/>
              </w:numPr>
              <w:ind w:left="46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Tabakkonsum (</w:t>
            </w:r>
            <w:proofErr w:type="spellStart"/>
            <w:r>
              <w:rPr>
                <w:rFonts w:cs="Arial"/>
                <w:sz w:val="20"/>
                <w:szCs w:val="20"/>
              </w:rPr>
              <w:t>def</w:t>
            </w:r>
            <w:proofErr w:type="spellEnd"/>
            <w:r>
              <w:rPr>
                <w:rFonts w:cs="Arial"/>
                <w:sz w:val="20"/>
                <w:szCs w:val="20"/>
              </w:rPr>
              <w:t>. als jeglicher aktueller Tabakkonsum; -10,6 %P),</w:t>
            </w:r>
          </w:p>
          <w:p w14:paraId="723FE2DA" w14:textId="77777777" w:rsidR="006C55A2" w:rsidRDefault="006C55A2" w:rsidP="006C55A2">
            <w:pPr>
              <w:pStyle w:val="Listenabsatz"/>
              <w:numPr>
                <w:ilvl w:val="1"/>
                <w:numId w:val="22"/>
              </w:numPr>
              <w:ind w:left="46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Bewegungsmangel (</w:t>
            </w:r>
            <w:proofErr w:type="spellStart"/>
            <w:r>
              <w:rPr>
                <w:rFonts w:cs="Arial"/>
                <w:sz w:val="20"/>
                <w:szCs w:val="20"/>
              </w:rPr>
              <w:t>def</w:t>
            </w:r>
            <w:proofErr w:type="spellEnd"/>
            <w:r>
              <w:rPr>
                <w:rFonts w:cs="Arial"/>
                <w:sz w:val="20"/>
                <w:szCs w:val="20"/>
              </w:rPr>
              <w:t>. als mäßige Bewegung an weniger als 2-3 Tagen pro Woche; -0,7 %P),</w:t>
            </w:r>
          </w:p>
          <w:p w14:paraId="17EEC553" w14:textId="77777777" w:rsidR="006C55A2" w:rsidRDefault="006C55A2" w:rsidP="006C55A2">
            <w:pPr>
              <w:pStyle w:val="Listenabsatz"/>
              <w:numPr>
                <w:ilvl w:val="1"/>
                <w:numId w:val="22"/>
              </w:numPr>
              <w:ind w:left="46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schlechter Ernährung (</w:t>
            </w:r>
            <w:proofErr w:type="spellStart"/>
            <w:r>
              <w:rPr>
                <w:rFonts w:cs="Arial"/>
                <w:sz w:val="20"/>
                <w:szCs w:val="20"/>
              </w:rPr>
              <w:t>def</w:t>
            </w:r>
            <w:proofErr w:type="spellEnd"/>
            <w:r>
              <w:rPr>
                <w:rFonts w:cs="Arial"/>
                <w:sz w:val="20"/>
                <w:szCs w:val="20"/>
              </w:rPr>
              <w:t>. als weniger als 5 Portionen Obst und Gemüse täglich; -6,7 %P)</w:t>
            </w:r>
          </w:p>
          <w:p w14:paraId="3E14CC02" w14:textId="77777777" w:rsidR="006C55A2" w:rsidRDefault="006C55A2" w:rsidP="006C55A2">
            <w:pPr>
              <w:pStyle w:val="Listenabsatz"/>
              <w:numPr>
                <w:ilvl w:val="0"/>
                <w:numId w:val="22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Keine Veränderung:</w:t>
            </w:r>
          </w:p>
          <w:p w14:paraId="3EE32DD0" w14:textId="77777777" w:rsidR="006C55A2" w:rsidRDefault="006C55A2" w:rsidP="006C55A2">
            <w:pPr>
              <w:pStyle w:val="Listenabsatz"/>
              <w:numPr>
                <w:ilvl w:val="1"/>
                <w:numId w:val="22"/>
              </w:numPr>
              <w:ind w:left="46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Alkoholkonsum (</w:t>
            </w:r>
            <w:proofErr w:type="spellStart"/>
            <w:r>
              <w:rPr>
                <w:rFonts w:cs="Arial"/>
                <w:sz w:val="20"/>
                <w:szCs w:val="20"/>
              </w:rPr>
              <w:t>def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. als mehr als vierzehn Portionen Alkohol pro Woche bei Männern oder sieben pro Woche bei Frauen; 0,0 %P), </w:t>
            </w:r>
          </w:p>
          <w:p w14:paraId="2C614A2C" w14:textId="77777777" w:rsidR="006C55A2" w:rsidRDefault="006C55A2" w:rsidP="006C55A2">
            <w:pPr>
              <w:pStyle w:val="Listenabsatz"/>
              <w:numPr>
                <w:ilvl w:val="0"/>
                <w:numId w:val="22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Signifikante Steigerung der Raten von</w:t>
            </w:r>
          </w:p>
          <w:p w14:paraId="2B674A02" w14:textId="77777777" w:rsidR="006C55A2" w:rsidRDefault="006C55A2" w:rsidP="006C55A2">
            <w:pPr>
              <w:pStyle w:val="Listenabsatz"/>
              <w:numPr>
                <w:ilvl w:val="1"/>
                <w:numId w:val="22"/>
              </w:numPr>
              <w:ind w:left="464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Depression (</w:t>
            </w:r>
            <w:proofErr w:type="spellStart"/>
            <w:r>
              <w:rPr>
                <w:rFonts w:cs="Arial"/>
                <w:sz w:val="20"/>
                <w:szCs w:val="20"/>
              </w:rPr>
              <w:t>def</w:t>
            </w:r>
            <w:proofErr w:type="spellEnd"/>
            <w:r>
              <w:rPr>
                <w:rFonts w:cs="Arial"/>
                <w:sz w:val="20"/>
                <w:szCs w:val="20"/>
              </w:rPr>
              <w:t>. als sich unglücklich fühlen und wenig Interesse oder Freude an Dingen haben; 3,8 %P),</w:t>
            </w:r>
          </w:p>
          <w:p w14:paraId="348F0844" w14:textId="77777777" w:rsidR="006C55A2" w:rsidRDefault="006C55A2" w:rsidP="006C55A2">
            <w:pPr>
              <w:pStyle w:val="Listenabsatz"/>
              <w:numPr>
                <w:ilvl w:val="1"/>
                <w:numId w:val="22"/>
              </w:numPr>
              <w:ind w:left="464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hohes Stressempfinden (</w:t>
            </w:r>
            <w:proofErr w:type="spellStart"/>
            <w:r>
              <w:rPr>
                <w:rFonts w:cs="Arial"/>
                <w:sz w:val="20"/>
                <w:szCs w:val="20"/>
              </w:rPr>
              <w:t>def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. als sich gestresst fühlen und </w:t>
            </w:r>
            <w:r>
              <w:rPr>
                <w:rFonts w:cs="Arial"/>
                <w:sz w:val="20"/>
                <w:szCs w:val="20"/>
              </w:rPr>
              <w:lastRenderedPageBreak/>
              <w:t xml:space="preserve">Probleme haben, damit umzugehen; 6,7 %P); </w:t>
            </w:r>
          </w:p>
          <w:p w14:paraId="6E3CF4DD" w14:textId="77777777" w:rsidR="006C55A2" w:rsidRDefault="006C55A2" w:rsidP="006C55A2">
            <w:pPr>
              <w:pStyle w:val="Listenabsatz"/>
              <w:numPr>
                <w:ilvl w:val="0"/>
                <w:numId w:val="22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Um 3,7 % geringeres jährliches Wachstum an medizinischen Kosten (p &lt; 0,001) (von 2002-2008)</w:t>
            </w:r>
          </w:p>
          <w:p w14:paraId="338AAC29" w14:textId="77777777" w:rsidR="006C55A2" w:rsidRDefault="006C55A2" w:rsidP="006C55A2">
            <w:pPr>
              <w:pStyle w:val="Listenabsatz"/>
              <w:numPr>
                <w:ilvl w:val="0"/>
                <w:numId w:val="22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Daten beruhen auf einer Regressionsanalyse, keine absoluten Werte vorhanden, ausschließlich relative Angaben</w:t>
            </w:r>
          </w:p>
          <w:p w14:paraId="69FB6DB2" w14:textId="77777777" w:rsidR="006C55A2" w:rsidRDefault="006C55A2" w:rsidP="006C55A2">
            <w:pPr>
              <w:pStyle w:val="Listenabsatz"/>
              <w:numPr>
                <w:ilvl w:val="0"/>
                <w:numId w:val="22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Signifikanzniveau</w:t>
            </w:r>
            <w:r>
              <w:rPr>
                <w:rFonts w:cs="Arial"/>
                <w:sz w:val="20"/>
                <w:szCs w:val="20"/>
                <w:lang w:val="en-US"/>
              </w:rPr>
              <w:t>: p&lt;0,05 und p&lt;0,01</w:t>
            </w:r>
          </w:p>
          <w:p w14:paraId="6DAC2678" w14:textId="77777777" w:rsidR="006C55A2" w:rsidRPr="008D714E" w:rsidRDefault="006C55A2" w:rsidP="006C55A2">
            <w:pPr>
              <w:jc w:val="left"/>
              <w:rPr>
                <w:rFonts w:cs="Arial"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[%P: absolute Prozentpunkte]</w:t>
            </w:r>
          </w:p>
        </w:tc>
      </w:tr>
      <w:tr w:rsidR="006C55A2" w:rsidRPr="00900FCE" w14:paraId="37A81D66" w14:textId="77777777" w:rsidTr="006C55A2">
        <w:tc>
          <w:tcPr>
            <w:tcW w:w="746" w:type="pct"/>
          </w:tcPr>
          <w:p w14:paraId="1B0EFE11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lastRenderedPageBreak/>
              <w:t>Henke et al. (2013)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2935A3DA" w14:textId="77777777" w:rsidR="006C55A2" w:rsidRPr="00900FC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(USA)</w:t>
            </w:r>
          </w:p>
        </w:tc>
        <w:tc>
          <w:tcPr>
            <w:tcW w:w="1104" w:type="pct"/>
          </w:tcPr>
          <w:p w14:paraId="7D11AB1D" w14:textId="5E90879F" w:rsidR="006C55A2" w:rsidRPr="00900FC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Darstellung von Initiativen zur Krebsprävention und -behandlung im Rahmen eines bestehenden Gesundheitsförderungsmodells eines Unternehmens (Quantifizierung der Ergebnisse des Programms und Vorstellung der Unternehmensdaten)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0611A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n. a./n. a.</w:t>
            </w:r>
          </w:p>
          <w:p w14:paraId="5739FC95" w14:textId="77777777" w:rsidR="006C55A2" w:rsidRPr="00900FC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(Maßnahmen werden seit 2006 angeboten)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CDAC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Maßnahmen zu(r) </w:t>
            </w:r>
          </w:p>
          <w:p w14:paraId="022E2EC2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Raucherentwöhnung, </w:t>
            </w:r>
          </w:p>
          <w:p w14:paraId="40C471D6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Ernährungs- und Gewichtsoptimierung,</w:t>
            </w:r>
          </w:p>
          <w:p w14:paraId="4B5002C6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Bewegungsförderung,</w:t>
            </w:r>
          </w:p>
          <w:p w14:paraId="57874337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(erleichtertem Zugang zu) Krebsprävention, Ermöglichung des Zugangs zu Krebsbehandlungen und -studien,</w:t>
            </w:r>
          </w:p>
          <w:p w14:paraId="7B2A7449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Förderung der Übernahme gesunder Gewohnheiten durch Unterstützung der Führungskräfte und Philosophie, mit gutem Beispiel voranzugehen;</w:t>
            </w:r>
          </w:p>
          <w:p w14:paraId="26BC1686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Entwerfende und umsetzende Abteilung der Programme setzt auf Beziehungen zu unterschiedlichen Bereichen des UN (z. B. Unternehmensführung, Sicherheit, globales Lernen) für eine Kultur der Gesundheit im Unternehmen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CBDA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Raucherprävalenz sank (2004: 5 %, 2010: 3 %),</w:t>
            </w:r>
          </w:p>
          <w:p w14:paraId="04713461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Fettleibigkeitsrate (17,3 %-20,9 %) blieb während des Untersuchungszeitraums deutlich unter </w:t>
            </w:r>
            <w:proofErr w:type="spellStart"/>
            <w:r>
              <w:rPr>
                <w:rFonts w:cs="Arial"/>
                <w:sz w:val="20"/>
                <w:szCs w:val="20"/>
              </w:rPr>
              <w:t>Healthy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People 2020-Ziel von 31 %,</w:t>
            </w:r>
          </w:p>
          <w:p w14:paraId="05F319F9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Rate der Vorsorgeuntersuchungen für Darmkrebs stieg (2006: 43,0 %, 2010: 59,6 %)</w:t>
            </w:r>
          </w:p>
          <w:p w14:paraId="5A3829CA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Es erfolgte keine statistische Berechnung, daher k. A. zu CI</w:t>
            </w:r>
          </w:p>
        </w:tc>
      </w:tr>
      <w:tr w:rsidR="006C55A2" w:rsidRPr="00900FCE" w14:paraId="520F97E1" w14:textId="77777777" w:rsidTr="006C55A2">
        <w:tc>
          <w:tcPr>
            <w:tcW w:w="746" w:type="pct"/>
          </w:tcPr>
          <w:p w14:paraId="477CA4ED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proofErr w:type="spellStart"/>
            <w:r w:rsidRPr="00A5190F">
              <w:rPr>
                <w:rFonts w:cs="Arial"/>
                <w:sz w:val="20"/>
                <w:szCs w:val="20"/>
              </w:rPr>
              <w:t>Hjarnoe</w:t>
            </w:r>
            <w:proofErr w:type="spellEnd"/>
            <w:r w:rsidRPr="00A5190F">
              <w:rPr>
                <w:rFonts w:cs="Arial"/>
                <w:sz w:val="20"/>
                <w:szCs w:val="20"/>
              </w:rPr>
              <w:t xml:space="preserve"> und Leppin (2013)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13CFEDE5" w14:textId="77777777" w:rsidR="006C55A2" w:rsidRPr="00900FC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B67935">
              <w:rPr>
                <w:rFonts w:cs="Arial"/>
                <w:sz w:val="20"/>
                <w:szCs w:val="20"/>
              </w:rPr>
              <w:lastRenderedPageBreak/>
              <w:t>(Dänemark, (Nordatlantik/Nordsee))</w:t>
            </w:r>
          </w:p>
        </w:tc>
        <w:tc>
          <w:tcPr>
            <w:tcW w:w="1104" w:type="pct"/>
          </w:tcPr>
          <w:p w14:paraId="539C4253" w14:textId="69AFD3CC" w:rsidR="006C55A2" w:rsidRPr="00900FC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 xml:space="preserve">Untersuchung der Auswirkungen einer Intervention zur Förderung der Gesundheit von Seefahrern </w:t>
            </w:r>
            <w:r>
              <w:rPr>
                <w:rFonts w:cs="Arial"/>
                <w:sz w:val="20"/>
                <w:szCs w:val="20"/>
              </w:rPr>
              <w:lastRenderedPageBreak/>
              <w:t>sowie der Herausforderungen bei der Durchführung einer solchen Intervention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5C37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5x Kochkurs á 2 Tage/9 Monate;</w:t>
            </w:r>
          </w:p>
          <w:p w14:paraId="24F78A57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n. a./n. a (Verbesserung der Fitnesseinrichtungen)</w:t>
            </w:r>
          </w:p>
          <w:p w14:paraId="4782F5B6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2x Gruppenberatung zu Raucherentwöhnung á 2 h/3 Wochen (+ drei individuelle telefonische Nachkontakte)</w:t>
            </w:r>
          </w:p>
          <w:p w14:paraId="06191340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n. a./n. a. Bewegungstraining</w:t>
            </w:r>
          </w:p>
          <w:p w14:paraId="0B042059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3x zusätzliche Gesundheits-Check-ups für 50 zufällig ausgewählte TN/9 Monate</w:t>
            </w:r>
          </w:p>
          <w:p w14:paraId="38599C3F" w14:textId="77777777" w:rsidR="006C55A2" w:rsidRPr="00900FC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Follow Up-Messung erfolgte nach 1 Jahr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F347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 xml:space="preserve">Strukturelle Interventionen </w:t>
            </w:r>
          </w:p>
          <w:p w14:paraId="0B40D532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Kochkurse für Schiffsköche, </w:t>
            </w:r>
          </w:p>
          <w:p w14:paraId="513F8FF1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Verbesserung der Fitnesseinrichtungen,</w:t>
            </w:r>
          </w:p>
          <w:p w14:paraId="0E81F3E9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Gesundheitserziehungsinterventionen</w:t>
            </w:r>
          </w:p>
          <w:p w14:paraId="2A76DF94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Raucherentwöhnungskurse (inkl. Beratung, Lungenfunktionstest, Erstattung von Nikotinersatzprodukten),</w:t>
            </w:r>
          </w:p>
          <w:p w14:paraId="2D6BF181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Bewegungstraining mit individuellen Bewegungsanleitungen,</w:t>
            </w:r>
          </w:p>
          <w:p w14:paraId="211CB94F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Gesundheits-Check-up,</w:t>
            </w:r>
          </w:p>
          <w:p w14:paraId="65FDBE33" w14:textId="77777777" w:rsidR="006C55A2" w:rsidRPr="00900FCE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Wettbewerb, wer individuell oder gemeinsam auf einem Schiff die meisten Kilometer auf Fitnessrädern </w:t>
            </w:r>
            <w:proofErr w:type="gramStart"/>
            <w:r>
              <w:rPr>
                <w:rFonts w:cs="Arial"/>
                <w:sz w:val="20"/>
                <w:szCs w:val="20"/>
              </w:rPr>
              <w:t>zurücklegt</w:t>
            </w:r>
            <w:proofErr w:type="gramEnd"/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94B3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 xml:space="preserve">Signifikante Veränderungen für Fitnessniveau (T1: 34 %, T2: 51 %; p=0,000), aber kein </w:t>
            </w:r>
            <w:r>
              <w:rPr>
                <w:rFonts w:cs="Arial"/>
                <w:sz w:val="20"/>
                <w:szCs w:val="20"/>
              </w:rPr>
              <w:lastRenderedPageBreak/>
              <w:t>signifikanter Zusammenhang mit Teilnahme an Bewegungstraining oder zusätzlichem Gesundheitsprofil</w:t>
            </w:r>
          </w:p>
          <w:p w14:paraId="2A337FA1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Signifikante Abnahme der Zuckeraufnahme (T1: 41 %, T2: 30 %; p=0,004); laut Regressionsanalyse hatte zusätzlicher Gesundheits-Check-up keinen Einfluss</w:t>
            </w:r>
          </w:p>
          <w:p w14:paraId="14B40CD9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Signifikanter Rückgang für metabolisches Syndrom (T1: 57 %, T2: 48 %; p=0,029), kein signifikanter </w:t>
            </w:r>
            <w:proofErr w:type="spellStart"/>
            <w:r>
              <w:rPr>
                <w:rFonts w:cs="Arial"/>
                <w:sz w:val="20"/>
                <w:szCs w:val="20"/>
              </w:rPr>
              <w:t>Zusammenhan</w:t>
            </w:r>
            <w:proofErr w:type="spellEnd"/>
            <w:r>
              <w:rPr>
                <w:rFonts w:cs="Arial"/>
                <w:sz w:val="20"/>
                <w:szCs w:val="20"/>
              </w:rPr>
              <w:t>; zwischen Bewegungstraining oder zusätzlichem Gesundheits-Check-up</w:t>
            </w:r>
          </w:p>
          <w:p w14:paraId="5A5D8DA3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Signifikanzniveau: p&lt;0,05</w:t>
            </w:r>
          </w:p>
        </w:tc>
      </w:tr>
      <w:tr w:rsidR="006C55A2" w:rsidRPr="00900FCE" w14:paraId="30123362" w14:textId="77777777" w:rsidTr="006C55A2">
        <w:tc>
          <w:tcPr>
            <w:tcW w:w="746" w:type="pct"/>
          </w:tcPr>
          <w:p w14:paraId="3B4281A2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lastRenderedPageBreak/>
              <w:t>Husted et al. (2020)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0173F71A" w14:textId="77777777" w:rsidR="006C55A2" w:rsidRPr="00900FC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(Dänemark)</w:t>
            </w:r>
          </w:p>
        </w:tc>
        <w:tc>
          <w:tcPr>
            <w:tcW w:w="1104" w:type="pct"/>
          </w:tcPr>
          <w:p w14:paraId="75A20D6F" w14:textId="195D2EAD" w:rsidR="006C55A2" w:rsidRPr="00900FC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Evaluation der Wirksamkeit einer auf dem Körperalter basierten Intervention mit Motivationsgesprächen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0377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- 2x Gesundheitsscreening á 60-70 min (inkl. Motivierendes Interview á 20 </w:t>
            </w:r>
            <w:proofErr w:type="gramStart"/>
            <w:r>
              <w:rPr>
                <w:rFonts w:cs="Arial"/>
                <w:sz w:val="20"/>
                <w:szCs w:val="20"/>
              </w:rPr>
              <w:t>min)/</w:t>
            </w:r>
            <w:proofErr w:type="gramEnd"/>
            <w:r>
              <w:rPr>
                <w:rFonts w:cs="Arial"/>
                <w:sz w:val="20"/>
                <w:szCs w:val="20"/>
              </w:rPr>
              <w:t>durchschnittlich 1,3 Jahre</w:t>
            </w:r>
          </w:p>
          <w:p w14:paraId="3E4AF1AE" w14:textId="77777777" w:rsidR="006C55A2" w:rsidRPr="00900FC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- 2. Screening fand am Follow </w:t>
            </w:r>
            <w:proofErr w:type="spellStart"/>
            <w:r>
              <w:rPr>
                <w:rFonts w:cs="Arial"/>
                <w:sz w:val="20"/>
                <w:szCs w:val="20"/>
              </w:rPr>
              <w:t>up</w:t>
            </w:r>
            <w:proofErr w:type="spellEnd"/>
            <w:r>
              <w:rPr>
                <w:rFonts w:cs="Arial"/>
                <w:sz w:val="20"/>
                <w:szCs w:val="20"/>
              </w:rPr>
              <w:t>-Termin nach durchschnittlich 1,3 Jahren statt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6704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Gesundheitsscreening</w:t>
            </w:r>
          </w:p>
          <w:p w14:paraId="484AF73E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metabolische Funktion (Nüchternblutzucker und Cholesterinprofil),</w:t>
            </w:r>
          </w:p>
          <w:p w14:paraId="7EFBE9D9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kardiorespiratorische Funktion,</w:t>
            </w:r>
          </w:p>
          <w:p w14:paraId="2147325B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Körperzusammensetzung,</w:t>
            </w:r>
          </w:p>
          <w:p w14:paraId="43637EBC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körperliche Leistungsfähigkeit,</w:t>
            </w:r>
          </w:p>
          <w:p w14:paraId="5B01DC8B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Feststellung des geschätzten Körperalters,</w:t>
            </w:r>
          </w:p>
          <w:p w14:paraId="7176B010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Motivierendes Interview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D4168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Rückgang des mittleren Body-Age-Scores um -0,6 (♂) bzw. -0,7 (♀) Jahre (p&lt;0,001)</w:t>
            </w:r>
          </w:p>
          <w:p w14:paraId="3BD32CB1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42 % der TN haben mit dem Rauchen aufgehört (p&lt;0,001)</w:t>
            </w:r>
          </w:p>
          <w:p w14:paraId="2F664A29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Prävalenz der TN für metabolisches Syndrom: Beginn: 646 TN, Nachuntersuchung: 557 TN (p=0,005)</w:t>
            </w:r>
          </w:p>
          <w:p w14:paraId="0237C1CB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Signifikanzniveau: p&lt;0,05</w:t>
            </w:r>
          </w:p>
        </w:tc>
      </w:tr>
      <w:tr w:rsidR="006C55A2" w:rsidRPr="008D714E" w14:paraId="3D5D8DA6" w14:textId="77777777" w:rsidTr="006C55A2">
        <w:tc>
          <w:tcPr>
            <w:tcW w:w="746" w:type="pct"/>
          </w:tcPr>
          <w:p w14:paraId="4549F7A4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Hwang et al. (2012)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41AE3288" w14:textId="77777777" w:rsidR="006C55A2" w:rsidRPr="008D714E" w:rsidRDefault="006C55A2" w:rsidP="006C55A2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037F59">
              <w:rPr>
                <w:rFonts w:cs="Arial"/>
                <w:sz w:val="20"/>
                <w:szCs w:val="20"/>
                <w:lang w:val="en-US"/>
              </w:rPr>
              <w:t>(Korea)</w:t>
            </w:r>
          </w:p>
        </w:tc>
        <w:tc>
          <w:tcPr>
            <w:tcW w:w="1104" w:type="pct"/>
          </w:tcPr>
          <w:p w14:paraId="0A7BE1C3" w14:textId="26D4561A" w:rsidR="006C55A2" w:rsidRPr="008D714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Evaluation eines schrittweisen, auf Bewegungsanreizen basierenden Programms zur Raucherentwöhnung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1F20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Gesamtdauer: 3 Monate</w:t>
            </w:r>
          </w:p>
          <w:p w14:paraId="3F96E910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16x Schulung á 1 Std. (4x/</w:t>
            </w:r>
            <w:proofErr w:type="gramStart"/>
            <w:r>
              <w:rPr>
                <w:rFonts w:cs="Arial"/>
                <w:sz w:val="20"/>
                <w:szCs w:val="20"/>
              </w:rPr>
              <w:t>Woche)/</w:t>
            </w:r>
            <w:proofErr w:type="gramEnd"/>
            <w:r>
              <w:rPr>
                <w:rFonts w:cs="Arial"/>
                <w:sz w:val="20"/>
                <w:szCs w:val="20"/>
              </w:rPr>
              <w:t>1 Monat</w:t>
            </w:r>
          </w:p>
          <w:p w14:paraId="1B77EDDF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n. a./2 Monate Aufrechterhaltung (Erfahrungsaustausch der TN)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3C6E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Schulung durch Raucherentwöhnungstrainer bestehend aus Theorieunterricht</w:t>
            </w:r>
          </w:p>
          <w:p w14:paraId="42343F8C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Erfahrungsaustausch der Teilnehmer (Themen z. B. Gefahren des Rauchens, Entzugserscheinungen etc.),</w:t>
            </w:r>
          </w:p>
          <w:p w14:paraId="6976B3CD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Belohnungen (Fitnessstudio-Gutscheine, Feier der Erfolge, Publikation der Erfolge in Unternehmenszeitschrift)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A66E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Signifikanter Unterschied zwischen Erfolgs- und Misserfolgsgruppen in pro Tag gerauchten Zigaretten (P=0,002)</w:t>
            </w:r>
          </w:p>
          <w:p w14:paraId="70E96D1A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Signifikanter Unterschied zwischen Erfolgs- und </w:t>
            </w:r>
            <w:r>
              <w:rPr>
                <w:rFonts w:cs="Arial"/>
                <w:sz w:val="20"/>
                <w:szCs w:val="20"/>
              </w:rPr>
              <w:lastRenderedPageBreak/>
              <w:t>Misserfolgsgruppen im Nikotinabhängigkeits-Score (P=0,049)</w:t>
            </w:r>
          </w:p>
          <w:p w14:paraId="460B5F8D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Kein signifikanter Unterschied im Arbeitsstress zwischen Erfolgs- und Misserfolgsgruppen</w:t>
            </w:r>
          </w:p>
        </w:tc>
      </w:tr>
      <w:tr w:rsidR="006C55A2" w:rsidRPr="008D714E" w14:paraId="6C4C0C1D" w14:textId="77777777" w:rsidTr="006C55A2">
        <w:tc>
          <w:tcPr>
            <w:tcW w:w="746" w:type="pct"/>
          </w:tcPr>
          <w:p w14:paraId="490FE296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lastRenderedPageBreak/>
              <w:t>Jindo et al. (2020)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017460B3" w14:textId="77777777" w:rsidR="006C55A2" w:rsidRPr="008D714E" w:rsidRDefault="006C55A2" w:rsidP="006C55A2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037F59">
              <w:rPr>
                <w:rFonts w:cs="Arial"/>
                <w:sz w:val="20"/>
                <w:szCs w:val="20"/>
                <w:lang w:val="en-US"/>
              </w:rPr>
              <w:t>(Japan)</w:t>
            </w:r>
          </w:p>
        </w:tc>
        <w:tc>
          <w:tcPr>
            <w:tcW w:w="1104" w:type="pct"/>
          </w:tcPr>
          <w:p w14:paraId="40BC859C" w14:textId="3AF7E036" w:rsidR="006C55A2" w:rsidRPr="008D714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Untersuchung der Veränderungen von körperlicher Aktivität, Sitzverhalten und Raumnutzung von Büroangestellten als Reaktion auf eine bewegungsförderliche Bürorenovierung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FA684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Tragen eines Beschleunigungssensors während aller wachen Stunden (außer im </w:t>
            </w:r>
            <w:proofErr w:type="gramStart"/>
            <w:r>
              <w:rPr>
                <w:rFonts w:cs="Arial"/>
                <w:sz w:val="20"/>
                <w:szCs w:val="20"/>
              </w:rPr>
              <w:t>Wasser)/</w:t>
            </w:r>
            <w:proofErr w:type="gramEnd"/>
          </w:p>
          <w:p w14:paraId="6773D1D2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2 Wochen </w:t>
            </w:r>
          </w:p>
          <w:p w14:paraId="61454426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Follow </w:t>
            </w:r>
            <w:proofErr w:type="spellStart"/>
            <w:r>
              <w:rPr>
                <w:rFonts w:cs="Arial"/>
                <w:sz w:val="20"/>
                <w:szCs w:val="20"/>
              </w:rPr>
              <w:t>up</w:t>
            </w:r>
            <w:proofErr w:type="spellEnd"/>
            <w:r>
              <w:rPr>
                <w:rFonts w:cs="Arial"/>
                <w:sz w:val="20"/>
                <w:szCs w:val="20"/>
              </w:rPr>
              <w:t>-Messung 2 Wochen nach Renovierung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43DFF" w14:textId="77777777" w:rsidR="006C55A2" w:rsidRDefault="006C55A2" w:rsidP="006C55A2">
            <w:pPr>
              <w:jc w:val="left"/>
              <w:rPr>
                <w:rFonts w:cs="Arial"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Einzelne Maßnahme:</w:t>
            </w:r>
          </w:p>
          <w:p w14:paraId="6FDB3175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Renovierung des Büros nach den Kriterien Fitness, Wohlbefinden und Lernen</w:t>
            </w:r>
          </w:p>
          <w:p w14:paraId="47053CD4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aktivitätsbezogene Arbeitsplätze,</w:t>
            </w:r>
          </w:p>
          <w:p w14:paraId="2EFB7D70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höhenverstellbare Tische,</w:t>
            </w:r>
          </w:p>
          <w:p w14:paraId="01080529" w14:textId="77777777" w:rsidR="006C55A2" w:rsidRPr="008D714E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geteilte Arbeitsplätze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B6B6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Signifikante Verbesserungen in der IG (Renovierung) während der Arbeitszeit für</w:t>
            </w:r>
          </w:p>
          <w:p w14:paraId="35001C2A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Sitzendes Verhalten (SB): Verbesserungen vor bis nach der Renovierung: 346,8 ± 28,6 zu 321,2 ± 17,8 min/Arbeitsstunden (p=0,004)</w:t>
            </w:r>
          </w:p>
          <w:p w14:paraId="60455780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Körperliche Aktivität (PA): Gesamt-PA: 173,2±28,6 zu 198,8±17,8 min/Arbeitsstunden (p=0,004); Leichtintensitäts-PA: 130,4±27,1 zu 150,7±31,0 min/Arbeitsstunden (p=0,009)</w:t>
            </w:r>
          </w:p>
          <w:p w14:paraId="5F3AC2B2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Signifikanzniveau: p&lt;0,05</w:t>
            </w:r>
          </w:p>
        </w:tc>
      </w:tr>
      <w:tr w:rsidR="006C55A2" w:rsidRPr="008D714E" w14:paraId="312D8FDD" w14:textId="77777777" w:rsidTr="006C55A2">
        <w:tc>
          <w:tcPr>
            <w:tcW w:w="746" w:type="pct"/>
          </w:tcPr>
          <w:p w14:paraId="3C79B27D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Lee et al. (2019)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23C14C4A" w14:textId="77777777" w:rsidR="006C55A2" w:rsidRPr="008C1E4B" w:rsidRDefault="006C55A2" w:rsidP="006C55A2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037F59">
              <w:rPr>
                <w:rFonts w:cs="Arial"/>
                <w:sz w:val="20"/>
                <w:szCs w:val="20"/>
                <w:lang w:val="en-US"/>
              </w:rPr>
              <w:t>(</w:t>
            </w:r>
            <w:proofErr w:type="spellStart"/>
            <w:r w:rsidRPr="00037F59">
              <w:rPr>
                <w:rFonts w:cs="Arial"/>
                <w:sz w:val="20"/>
                <w:szCs w:val="20"/>
                <w:lang w:val="en-US"/>
              </w:rPr>
              <w:t>Südkorea</w:t>
            </w:r>
            <w:proofErr w:type="spellEnd"/>
            <w:r w:rsidRPr="00037F59">
              <w:rPr>
                <w:rFonts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104" w:type="pct"/>
          </w:tcPr>
          <w:p w14:paraId="1282F024" w14:textId="00D0FCA6" w:rsidR="006C55A2" w:rsidRPr="008D714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53821">
              <w:rPr>
                <w:rFonts w:cs="Arial"/>
                <w:sz w:val="20"/>
                <w:szCs w:val="20"/>
              </w:rPr>
              <w:t>Untersuchung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der Auswirkungen einer mobilen Wellness-Maßnahme auf die </w:t>
            </w:r>
            <w:proofErr w:type="spellStart"/>
            <w:proofErr w:type="gramStart"/>
            <w:r>
              <w:rPr>
                <w:rFonts w:cs="Arial"/>
                <w:color w:val="000000"/>
                <w:sz w:val="20"/>
                <w:szCs w:val="20"/>
              </w:rPr>
              <w:t>Arbeitnehmer</w:t>
            </w:r>
            <w:r w:rsidR="00CC0786">
              <w:rPr>
                <w:rFonts w:cs="Arial"/>
                <w:color w:val="000000"/>
                <w:sz w:val="20"/>
                <w:szCs w:val="20"/>
              </w:rPr>
              <w:t>:i</w:t>
            </w:r>
            <w:r>
              <w:rPr>
                <w:rFonts w:cs="Arial"/>
                <w:color w:val="000000"/>
                <w:sz w:val="20"/>
                <w:szCs w:val="20"/>
              </w:rPr>
              <w:t>nnen</w:t>
            </w:r>
            <w:proofErr w:type="spellEnd"/>
            <w:proofErr w:type="gramEnd"/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6F19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Aktivitätstracker (Fitbit) während aller wachen Stunden an 5 Wochentagen/12 Wochen</w:t>
            </w:r>
          </w:p>
          <w:p w14:paraId="61FBFB21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Täglich motivierende Textnachrichten/12 Wochen</w:t>
            </w:r>
          </w:p>
          <w:p w14:paraId="1ADE144E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Beratung alle zwei Wochen á 5 min/12 Wochen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BCB7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Tragen eines Aktivitätstrackers,</w:t>
            </w:r>
          </w:p>
          <w:p w14:paraId="0DFDA428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zusätzlich für IG: </w:t>
            </w:r>
          </w:p>
          <w:p w14:paraId="568F46AE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motivierende Textnachrichten per SMS, </w:t>
            </w:r>
          </w:p>
          <w:p w14:paraId="51976B3C" w14:textId="77777777" w:rsidR="006C55A2" w:rsidRPr="008D714E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persönliche Kurzberatungen zur Verfolgung der Zielsetzung mit speziell entwickeltem Arbeitsbuch (in Bezug auf körperliche Aktivität)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B776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Signifikante Unterschiede zwischen IG und CG in </w:t>
            </w:r>
          </w:p>
          <w:p w14:paraId="5EFFFB76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Wohlbefinden (p&lt;0,001)</w:t>
            </w:r>
          </w:p>
          <w:p w14:paraId="1D5ED6A7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Körperliches Aktivitätsverhalten (p&lt;0,001)</w:t>
            </w:r>
          </w:p>
          <w:p w14:paraId="5A5D9703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Tägliche Gehschritte (p&lt;0,001)</w:t>
            </w:r>
          </w:p>
          <w:p w14:paraId="53773FD5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Selbstwirksamkeit bei körperlicher Aktivität (p&lt;0,001)</w:t>
            </w:r>
          </w:p>
          <w:p w14:paraId="20D89DE1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Signifikanzniveau: </w:t>
            </w:r>
            <w:proofErr w:type="spellStart"/>
            <w:r>
              <w:rPr>
                <w:rFonts w:cs="Arial"/>
                <w:sz w:val="20"/>
                <w:szCs w:val="20"/>
              </w:rPr>
              <w:t>alpha</w:t>
            </w:r>
            <w:proofErr w:type="spellEnd"/>
            <w:r>
              <w:rPr>
                <w:rFonts w:cs="Arial"/>
                <w:sz w:val="20"/>
                <w:szCs w:val="20"/>
              </w:rPr>
              <w:t>=0,05</w:t>
            </w:r>
          </w:p>
        </w:tc>
      </w:tr>
      <w:tr w:rsidR="006C55A2" w:rsidRPr="008D714E" w14:paraId="2B6A6F47" w14:textId="77777777" w:rsidTr="006C55A2">
        <w:tc>
          <w:tcPr>
            <w:tcW w:w="746" w:type="pct"/>
          </w:tcPr>
          <w:p w14:paraId="3BF4E3EE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proofErr w:type="spellStart"/>
            <w:r w:rsidRPr="00A5190F">
              <w:rPr>
                <w:rFonts w:cs="Arial"/>
                <w:sz w:val="20"/>
                <w:szCs w:val="20"/>
              </w:rPr>
              <w:lastRenderedPageBreak/>
              <w:t>Lennefer</w:t>
            </w:r>
            <w:proofErr w:type="spellEnd"/>
            <w:r w:rsidRPr="00A5190F">
              <w:rPr>
                <w:rFonts w:cs="Arial"/>
                <w:sz w:val="20"/>
                <w:szCs w:val="20"/>
              </w:rPr>
              <w:t xml:space="preserve"> et al. (2020)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3CD908B6" w14:textId="77777777" w:rsidR="006C55A2" w:rsidRPr="008D714E" w:rsidRDefault="006C55A2" w:rsidP="006C55A2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037F59">
              <w:rPr>
                <w:rFonts w:cs="Arial"/>
                <w:sz w:val="20"/>
                <w:szCs w:val="20"/>
                <w:lang w:val="en-US"/>
              </w:rPr>
              <w:t>(Deutschland)</w:t>
            </w:r>
          </w:p>
        </w:tc>
        <w:tc>
          <w:tcPr>
            <w:tcW w:w="1104" w:type="pct"/>
          </w:tcPr>
          <w:p w14:paraId="6320EE51" w14:textId="5EA793E8" w:rsidR="006C55A2" w:rsidRPr="008D714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Evaluation der Wirksamkeit einer Arbeitsplatz-Intervention (Aktivitäts-Tracker und Online-Coach) auf das arbeitsbezogene Wohlbefinden (z. B. Burnout) und die körperliche Gesundheit der </w:t>
            </w:r>
            <w:proofErr w:type="spellStart"/>
            <w:proofErr w:type="gramStart"/>
            <w:r>
              <w:rPr>
                <w:rFonts w:cs="Arial"/>
                <w:sz w:val="20"/>
                <w:szCs w:val="20"/>
              </w:rPr>
              <w:t>Mitarbeiter</w:t>
            </w:r>
            <w:r w:rsidR="00CC0786">
              <w:rPr>
                <w:rFonts w:cs="Arial"/>
                <w:sz w:val="20"/>
                <w:szCs w:val="20"/>
              </w:rPr>
              <w:t>:i</w:t>
            </w:r>
            <w:r>
              <w:rPr>
                <w:rFonts w:cs="Arial"/>
                <w:sz w:val="20"/>
                <w:szCs w:val="20"/>
              </w:rPr>
              <w:t>nnen</w:t>
            </w:r>
            <w:proofErr w:type="spellEnd"/>
            <w:proofErr w:type="gramEnd"/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BFC2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Zugang zum Online-Coach/3 Wochen (</w:t>
            </w:r>
            <w:proofErr w:type="spellStart"/>
            <w:r>
              <w:rPr>
                <w:rFonts w:cs="Arial"/>
                <w:sz w:val="20"/>
                <w:szCs w:val="20"/>
              </w:rPr>
              <w:t>durchschnittl</w:t>
            </w:r>
            <w:proofErr w:type="spellEnd"/>
            <w:r>
              <w:rPr>
                <w:rFonts w:cs="Arial"/>
                <w:sz w:val="20"/>
                <w:szCs w:val="20"/>
              </w:rPr>
              <w:t>. 11,5 Besuche)</w:t>
            </w:r>
          </w:p>
          <w:p w14:paraId="15916067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12 Ratschläge über Online-Coach/3 Wochen</w:t>
            </w:r>
          </w:p>
          <w:p w14:paraId="052C0A9E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cs="Arial"/>
                <w:sz w:val="20"/>
                <w:szCs w:val="20"/>
              </w:rPr>
              <w:t>Step</w:t>
            </w:r>
            <w:proofErr w:type="spellEnd"/>
            <w:r>
              <w:rPr>
                <w:rFonts w:cs="Arial"/>
                <w:sz w:val="20"/>
                <w:szCs w:val="20"/>
              </w:rPr>
              <w:t>-Challenge á 4 Tage</w:t>
            </w:r>
          </w:p>
          <w:p w14:paraId="059FEF8C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Follow </w:t>
            </w:r>
            <w:proofErr w:type="spellStart"/>
            <w:r>
              <w:rPr>
                <w:rFonts w:cs="Arial"/>
                <w:sz w:val="20"/>
                <w:szCs w:val="20"/>
              </w:rPr>
              <w:t>up</w:t>
            </w:r>
            <w:proofErr w:type="spellEnd"/>
            <w:r>
              <w:rPr>
                <w:rFonts w:cs="Arial"/>
                <w:sz w:val="20"/>
                <w:szCs w:val="20"/>
              </w:rPr>
              <w:t>-Messung nach 1, 3 und 12 Monaten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7E69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Verhaltensorientierter Ansatz</w:t>
            </w:r>
          </w:p>
          <w:p w14:paraId="44BF76F5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Aktivitätstracker, der tägliche Schritte und Energieverbrauch aufzeichnet,</w:t>
            </w:r>
          </w:p>
          <w:p w14:paraId="004375AA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Kognitiver Ansatz</w:t>
            </w:r>
          </w:p>
          <w:p w14:paraId="3705BA5F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Online-Coach: Webseite, auf der Ratschläge zur Steigerung der körperlichen Aktivität gegeben wurden;</w:t>
            </w:r>
          </w:p>
          <w:p w14:paraId="71CBB084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Step</w:t>
            </w:r>
            <w:proofErr w:type="spellEnd"/>
            <w:r>
              <w:rPr>
                <w:rFonts w:cs="Arial"/>
                <w:sz w:val="20"/>
                <w:szCs w:val="20"/>
              </w:rPr>
              <w:t>-Challenge,</w:t>
            </w:r>
          </w:p>
          <w:p w14:paraId="2E3FB6A9" w14:textId="77777777" w:rsidR="006C55A2" w:rsidRPr="008D714E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etc.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F2ADD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Keine Interventions- oder Langzeiteffekte auf das arbeitsbezogene Wohlbefinden (p=0,452)</w:t>
            </w:r>
          </w:p>
          <w:p w14:paraId="412C4656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Signifikante Zunahme der Gesundheitswahrnehmung (p=0,029)</w:t>
            </w:r>
          </w:p>
          <w:p w14:paraId="5A933A37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Signifikante Abnahme des BMI (nach 3 Monaten (p=0,000) und 1 Jahr (p=0,013))</w:t>
            </w:r>
          </w:p>
          <w:p w14:paraId="5D2D3C2D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Signifikanzniveau: </w:t>
            </w:r>
            <w:proofErr w:type="spellStart"/>
            <w:r>
              <w:rPr>
                <w:rFonts w:cs="Arial"/>
                <w:sz w:val="20"/>
                <w:szCs w:val="20"/>
              </w:rPr>
              <w:t>alpha</w:t>
            </w:r>
            <w:proofErr w:type="spellEnd"/>
            <w:r>
              <w:rPr>
                <w:rFonts w:cs="Arial"/>
                <w:sz w:val="20"/>
                <w:szCs w:val="20"/>
              </w:rPr>
              <w:t>=0,05</w:t>
            </w:r>
          </w:p>
        </w:tc>
      </w:tr>
      <w:tr w:rsidR="006C55A2" w:rsidRPr="008D714E" w14:paraId="00F55506" w14:textId="77777777" w:rsidTr="006C55A2">
        <w:tc>
          <w:tcPr>
            <w:tcW w:w="746" w:type="pct"/>
          </w:tcPr>
          <w:p w14:paraId="2D3BC3F8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Mache et al. (201</w:t>
            </w:r>
            <w:r>
              <w:rPr>
                <w:rFonts w:cs="Arial"/>
                <w:sz w:val="20"/>
                <w:szCs w:val="20"/>
              </w:rPr>
              <w:t>5</w:t>
            </w:r>
            <w:r w:rsidRPr="00A5190F">
              <w:rPr>
                <w:rFonts w:cs="Arial"/>
                <w:sz w:val="20"/>
                <w:szCs w:val="20"/>
              </w:rPr>
              <w:t>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68D9DE61" w14:textId="77777777" w:rsidR="006C55A2" w:rsidRPr="008D714E" w:rsidRDefault="006C55A2" w:rsidP="006C55A2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037F59">
              <w:rPr>
                <w:rFonts w:cs="Arial"/>
                <w:sz w:val="20"/>
                <w:szCs w:val="20"/>
                <w:lang w:val="en-US"/>
              </w:rPr>
              <w:t>(Deutschland)</w:t>
            </w:r>
          </w:p>
        </w:tc>
        <w:tc>
          <w:tcPr>
            <w:tcW w:w="1104" w:type="pct"/>
          </w:tcPr>
          <w:p w14:paraId="641AF1E4" w14:textId="6A67A75A" w:rsidR="006C55A2" w:rsidRPr="008D714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Evaluierung der Effektivität einer Mehrkomponenten-Intervention in Gruppen mit Normalgewicht vs. Übergewicht auf Gewichtszunahme, körperliche Aktivität, Wahrnehmung des Gesundheitsstatus, Essverhalten und Gesundheitseinstellung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EC7F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1x Trainingseinheit pro Woche oder alle 2 Wochen á 30-60 min/12 Monate</w:t>
            </w:r>
          </w:p>
          <w:p w14:paraId="542CA398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Follow </w:t>
            </w:r>
            <w:proofErr w:type="spellStart"/>
            <w:r>
              <w:rPr>
                <w:rFonts w:cs="Arial"/>
                <w:sz w:val="20"/>
                <w:szCs w:val="20"/>
              </w:rPr>
              <w:t>up</w:t>
            </w:r>
            <w:proofErr w:type="spellEnd"/>
            <w:r>
              <w:rPr>
                <w:rFonts w:cs="Arial"/>
                <w:sz w:val="20"/>
                <w:szCs w:val="20"/>
              </w:rPr>
              <w:t>-Messung nach 1 Jahr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E7CB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Trainingssessions in der Gruppe oder </w:t>
            </w:r>
            <w:proofErr w:type="gramStart"/>
            <w:r>
              <w:rPr>
                <w:rFonts w:cs="Arial"/>
                <w:sz w:val="20"/>
                <w:szCs w:val="20"/>
              </w:rPr>
              <w:t>individuelle Coachings</w:t>
            </w:r>
            <w:proofErr w:type="gramEnd"/>
            <w:r>
              <w:rPr>
                <w:rFonts w:cs="Arial"/>
                <w:sz w:val="20"/>
                <w:szCs w:val="20"/>
              </w:rPr>
              <w:t>,</w:t>
            </w:r>
          </w:p>
          <w:p w14:paraId="6BA52DF6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Informationen und Ratschläge zu </w:t>
            </w:r>
          </w:p>
          <w:p w14:paraId="3AE120B1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gesunder Ernährung,</w:t>
            </w:r>
          </w:p>
          <w:p w14:paraId="69AFF68C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körperlicher Aktivität,</w:t>
            </w:r>
          </w:p>
          <w:p w14:paraId="1E92474E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Bereitstellung von kostenlosem Obst und Gemüse</w:t>
            </w:r>
          </w:p>
          <w:p w14:paraId="6CC64B22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Aktivitätstraining am Arbeitsplatz (Lockerungs- und Stärkungsübungen für Rücken-, Schulter-, Armmuskulatur)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425A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Keine signifikante Veränderung des Körpergewichts</w:t>
            </w:r>
          </w:p>
          <w:p w14:paraId="5F2738DB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Minimale Reduktion des BMI </w:t>
            </w:r>
            <w:r>
              <w:rPr>
                <w:rFonts w:cs="Arial"/>
                <w:sz w:val="20"/>
                <w:szCs w:val="20"/>
              </w:rPr>
              <w:br/>
              <w:t xml:space="preserve">(Übergewicht: -0,32 kg/m²; </w:t>
            </w:r>
            <w:r>
              <w:rPr>
                <w:rFonts w:cs="Arial"/>
                <w:sz w:val="20"/>
                <w:szCs w:val="20"/>
              </w:rPr>
              <w:br/>
              <w:t>Normalgewicht: -0,21 kg/m²)</w:t>
            </w:r>
          </w:p>
          <w:p w14:paraId="7EBD124E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Gewichtsabnahme und Veränderungen im Essverhalten waren in der Gruppe der Übergewichtigen oder Fettleibigen signifikant größer als in Gruppe mit Normalgewichtigen</w:t>
            </w:r>
          </w:p>
          <w:p w14:paraId="367437FE" w14:textId="31D964EF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rFonts w:cs="Arial"/>
                <w:sz w:val="20"/>
                <w:szCs w:val="20"/>
              </w:rPr>
              <w:t>Arbeiter</w:t>
            </w:r>
            <w:r w:rsidR="00CC0786">
              <w:rPr>
                <w:rFonts w:cs="Arial"/>
                <w:sz w:val="20"/>
                <w:szCs w:val="20"/>
              </w:rPr>
              <w:t>:i</w:t>
            </w:r>
            <w:r>
              <w:rPr>
                <w:rFonts w:cs="Arial"/>
                <w:sz w:val="20"/>
                <w:szCs w:val="20"/>
              </w:rPr>
              <w:t>nnen</w:t>
            </w:r>
            <w:proofErr w:type="spellEnd"/>
            <w:proofErr w:type="gramEnd"/>
            <w:r>
              <w:rPr>
                <w:rFonts w:cs="Arial"/>
                <w:sz w:val="20"/>
                <w:szCs w:val="20"/>
              </w:rPr>
              <w:t xml:space="preserve"> mit Adipositas/Übergewicht bewerteten ihren Gesundheitsstatus signifikant (p=0,01) schlechter (t0: M= 6.0; t2: M= 6.1), als die Normalgewichtigen (t0: M=6.5; t2: M=6.6); </w:t>
            </w:r>
            <w:r>
              <w:rPr>
                <w:rFonts w:cs="Arial"/>
                <w:sz w:val="20"/>
                <w:szCs w:val="20"/>
              </w:rPr>
              <w:br/>
              <w:t>insgesamt in IG und CG keine Verbesserung des subjektiven Gesundheitszustands</w:t>
            </w:r>
          </w:p>
          <w:p w14:paraId="2394D647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Veränderung des Gesundheitsverhaltens</w:t>
            </w:r>
          </w:p>
          <w:p w14:paraId="1FED34D1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Verbesserungen der körperlichen Aktivität (p=0,01) und des Essverhaltens</w:t>
            </w:r>
          </w:p>
          <w:p w14:paraId="6A0FF34A" w14:textId="77777777" w:rsidR="006C55A2" w:rsidRPr="008D714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CI: 95 %, Signifikanzniveau: p&lt;0,05</w:t>
            </w:r>
          </w:p>
        </w:tc>
      </w:tr>
      <w:tr w:rsidR="006C55A2" w:rsidRPr="00900FCE" w14:paraId="18B12191" w14:textId="77777777" w:rsidTr="006C55A2">
        <w:tc>
          <w:tcPr>
            <w:tcW w:w="746" w:type="pct"/>
            <w:shd w:val="clear" w:color="auto" w:fill="auto"/>
          </w:tcPr>
          <w:p w14:paraId="5ECB7350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lastRenderedPageBreak/>
              <w:t xml:space="preserve">Menzel et al. (2015) </w:t>
            </w:r>
          </w:p>
          <w:p w14:paraId="3E139D61" w14:textId="77777777" w:rsidR="006C55A2" w:rsidRPr="00900FC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(Deutschland)</w:t>
            </w:r>
          </w:p>
        </w:tc>
        <w:tc>
          <w:tcPr>
            <w:tcW w:w="1104" w:type="pct"/>
          </w:tcPr>
          <w:p w14:paraId="471A0E61" w14:textId="7FDA93F5" w:rsidR="006C55A2" w:rsidRPr="00900FC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Ermittlung von Erfolgsfaktoren zur Umsetzung von BGM-/BGF-Maßnahmen in KMU sowie von Effekten dieser Maßnahmen auf das Wohlbefinden der </w:t>
            </w:r>
            <w:proofErr w:type="spellStart"/>
            <w:proofErr w:type="gramStart"/>
            <w:r>
              <w:rPr>
                <w:rFonts w:cs="Arial"/>
                <w:sz w:val="20"/>
                <w:szCs w:val="20"/>
              </w:rPr>
              <w:t>Mitarbeiter</w:t>
            </w:r>
            <w:r w:rsidR="00CC0786">
              <w:rPr>
                <w:rFonts w:cs="Arial"/>
                <w:sz w:val="20"/>
                <w:szCs w:val="20"/>
              </w:rPr>
              <w:t>:i</w:t>
            </w:r>
            <w:r>
              <w:rPr>
                <w:rFonts w:cs="Arial"/>
                <w:sz w:val="20"/>
                <w:szCs w:val="20"/>
              </w:rPr>
              <w:t>nnen</w:t>
            </w:r>
            <w:proofErr w:type="spellEnd"/>
            <w:proofErr w:type="gramEnd"/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F939" w14:textId="77777777" w:rsidR="006C55A2" w:rsidRPr="00900FC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n. a./Individuelle Maßnahmen in den Betrieben liefen ca. 6 Monate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E0F7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„Fit </w:t>
            </w:r>
            <w:proofErr w:type="spellStart"/>
            <w:r>
              <w:rPr>
                <w:rFonts w:cs="Arial"/>
                <w:sz w:val="20"/>
                <w:szCs w:val="20"/>
              </w:rPr>
              <w:t>for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Business“-Projekt</w:t>
            </w:r>
          </w:p>
          <w:p w14:paraId="557634BA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An die Bedarfe der Betriebe angepasste Interventionen mit folgenden Schwerpunkten:</w:t>
            </w:r>
          </w:p>
          <w:p w14:paraId="32D1AAF9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Rückentraining/Fitness,</w:t>
            </w:r>
          </w:p>
          <w:p w14:paraId="3098DF69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Ausdauer,</w:t>
            </w:r>
          </w:p>
          <w:p w14:paraId="73BF8786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Ganzheitliche Angebote,</w:t>
            </w:r>
          </w:p>
          <w:p w14:paraId="15BF0B5B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Ballsport,</w:t>
            </w:r>
          </w:p>
          <w:p w14:paraId="5D235648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Entspannung,</w:t>
            </w:r>
          </w:p>
          <w:p w14:paraId="2FB1F926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Ernährungsumstellung,</w:t>
            </w:r>
          </w:p>
          <w:p w14:paraId="59AFFD58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Raucherentwöhnung,</w:t>
            </w:r>
          </w:p>
          <w:p w14:paraId="4F97114E" w14:textId="77777777" w:rsidR="006C55A2" w:rsidRPr="00900FCE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Stressmanagement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AC3C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TN fühlten sich in Bezug auf physische Belastungsfaktoren wie Sitzen und Bewegungsmangel weniger belastet;</w:t>
            </w:r>
          </w:p>
          <w:p w14:paraId="49FF5DE7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Zahl der sportlich Aktiven steigerte sich um 11,1 % (p=0,015);</w:t>
            </w:r>
          </w:p>
          <w:p w14:paraId="64C2342B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Zuwächse bei Nutzung des Fitnessstudios (16,5 %; p=0,00) und Betriebssports (8,7 %; p=0,002)</w:t>
            </w:r>
          </w:p>
          <w:p w14:paraId="095839E1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k. A. zu CI</w:t>
            </w:r>
          </w:p>
        </w:tc>
      </w:tr>
      <w:tr w:rsidR="006C55A2" w:rsidRPr="008D714E" w14:paraId="03573573" w14:textId="77777777" w:rsidTr="006C55A2">
        <w:tc>
          <w:tcPr>
            <w:tcW w:w="746" w:type="pct"/>
          </w:tcPr>
          <w:p w14:paraId="5E616D53" w14:textId="77777777" w:rsidR="006C55A2" w:rsidRPr="00B67935" w:rsidRDefault="006C55A2" w:rsidP="006C55A2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B67935">
              <w:rPr>
                <w:rFonts w:cs="Arial"/>
                <w:sz w:val="20"/>
                <w:szCs w:val="20"/>
                <w:lang w:val="en-US"/>
              </w:rPr>
              <w:t xml:space="preserve">Merrill und Merrill (2014) </w:t>
            </w:r>
          </w:p>
          <w:p w14:paraId="5AABE517" w14:textId="77777777" w:rsidR="006C55A2" w:rsidRPr="008D714E" w:rsidRDefault="006C55A2" w:rsidP="006C55A2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B67935">
              <w:rPr>
                <w:rFonts w:cs="Arial"/>
                <w:sz w:val="20"/>
                <w:szCs w:val="20"/>
                <w:lang w:val="en-US"/>
              </w:rPr>
              <w:t>(USA)</w:t>
            </w:r>
          </w:p>
        </w:tc>
        <w:tc>
          <w:tcPr>
            <w:tcW w:w="1104" w:type="pct"/>
          </w:tcPr>
          <w:p w14:paraId="06C4C2D6" w14:textId="0893A5E4" w:rsidR="006C55A2" w:rsidRPr="008D714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Bewertung der Effektivität eines Wellness-Programms (telefonisches Gesundheitscoaching-Programm bestehend aus finanziellen Anreizen, persönlichem Wellness-Profil (PWP) und biometrischen Tests) am Arbeitsplatz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E13E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n. a./n. a (Maßnahmen fanden während des gesamten Zeitraums statt)</w:t>
            </w:r>
          </w:p>
          <w:p w14:paraId="4091E03D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Jährliche biometrische Tests</w:t>
            </w:r>
          </w:p>
          <w:p w14:paraId="37546066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Follow </w:t>
            </w:r>
            <w:proofErr w:type="spellStart"/>
            <w:r>
              <w:rPr>
                <w:rFonts w:cs="Arial"/>
                <w:sz w:val="20"/>
                <w:szCs w:val="20"/>
              </w:rPr>
              <w:t>up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Messung erfolgte 1x jährlich für 3 Jahre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F389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Verantwortungsbasiertes Programm</w:t>
            </w:r>
          </w:p>
          <w:p w14:paraId="7B45975F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Gesundheitskurse, Workshops, Online-Lern-Aktivitäten,</w:t>
            </w:r>
          </w:p>
          <w:p w14:paraId="37CD1817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gesundheitsbezogene Wettbewerbe,</w:t>
            </w:r>
          </w:p>
          <w:p w14:paraId="5221F881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(finanzielle) Anreize,</w:t>
            </w:r>
          </w:p>
          <w:p w14:paraId="7C475802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persönliches Wellness-Profil-Bewertungstool,</w:t>
            </w:r>
          </w:p>
          <w:p w14:paraId="58083B30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biometrische Tests,</w:t>
            </w:r>
          </w:p>
          <w:p w14:paraId="4ED38105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telefonisches Gesundheitscoaching zu gesundheitsbezogenen Lifestyle-Themen, z. B.</w:t>
            </w:r>
          </w:p>
          <w:p w14:paraId="23097BD4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Selbstmanagement chronischer Erkrankungen,</w:t>
            </w:r>
          </w:p>
          <w:p w14:paraId="3DE033C8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Navigieren im Gesundheitssystem,</w:t>
            </w:r>
          </w:p>
          <w:p w14:paraId="5D2F493C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Beginn eines Trainingsprogramms,</w:t>
            </w:r>
          </w:p>
          <w:p w14:paraId="7A196ADE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Raucherentwöhnung,</w:t>
            </w:r>
          </w:p>
          <w:p w14:paraId="3C25D251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Steigerung der Energie,</w:t>
            </w:r>
          </w:p>
          <w:p w14:paraId="12023715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Stressbewältigung,</w:t>
            </w:r>
          </w:p>
          <w:p w14:paraId="7A07E94E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besserer Schlaf,</w:t>
            </w:r>
          </w:p>
          <w:p w14:paraId="1C8E5CE2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Schmerzbewältigung,</w:t>
            </w:r>
          </w:p>
          <w:p w14:paraId="1C8E1435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Gewichtsabnahme,</w:t>
            </w:r>
          </w:p>
          <w:p w14:paraId="11AA0162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Online-Tracking-Portal</w:t>
            </w:r>
          </w:p>
          <w:p w14:paraId="4203D50F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(Krankenversicherungsbeitrag wurde bei erfolgreicher Programm-Teilnahme gesenkt)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6CBA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TN haben weniger Gesundheitsleistungen in Anspruch genommen (CG in 2007: 1,9x höherer Anspruch, CG in 2010: 2,8x höherer Anspruch);</w:t>
            </w:r>
          </w:p>
          <w:p w14:paraId="3F84F1F7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Signifikante Verbesserung von Gesundheitsrisiken (BMI, systolischer BD, diastolischer BD, Cholesterin-Verhältnis (nach 3 Jahren nicht signifikant), Glucose; nur absolute Durchschnittswerte und die durchschnittliche Veränderung nach 1, 2 und 3 Jahren angegeben), signifikant abnehmende Werte traten </w:t>
            </w:r>
            <w:r>
              <w:rPr>
                <w:rFonts w:cs="Arial"/>
                <w:sz w:val="20"/>
                <w:szCs w:val="20"/>
              </w:rPr>
              <w:lastRenderedPageBreak/>
              <w:t xml:space="preserve">verstärkt in höheren Klassifikationen auf </w:t>
            </w:r>
          </w:p>
          <w:p w14:paraId="6A4354C3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Tendenz zu signifikanter Verbesserung in persönlichem Wellness-Profil (PWP-Score) bei den TN, die mit niedrigem Wert starteten; Tendenz zu signifikanter Abnahme des PWP-Scores bei TN, die mit hohem Wert starteten;</w:t>
            </w:r>
          </w:p>
          <w:p w14:paraId="3417BA59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Signifikante Verringerung der mittleren Differenz zwischen Gesundheitsalter und potenziell erreichbarem Alter nach 1 und 2 Jahren, nach 3 Jahren keine signifikante Differenz</w:t>
            </w:r>
          </w:p>
          <w:p w14:paraId="0D54A554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Signifikanzniveau: p&lt;0,05</w:t>
            </w:r>
          </w:p>
        </w:tc>
      </w:tr>
      <w:tr w:rsidR="006C55A2" w:rsidRPr="008D714E" w14:paraId="0D01F291" w14:textId="77777777" w:rsidTr="006C55A2">
        <w:tc>
          <w:tcPr>
            <w:tcW w:w="746" w:type="pct"/>
          </w:tcPr>
          <w:p w14:paraId="43AA3D84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lastRenderedPageBreak/>
              <w:t>Muto et al. (2006)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7506C864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(Japan)</w:t>
            </w:r>
          </w:p>
          <w:p w14:paraId="2042A38F" w14:textId="77777777" w:rsidR="006C55A2" w:rsidRPr="008D714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104" w:type="pct"/>
          </w:tcPr>
          <w:p w14:paraId="73A8BDDB" w14:textId="6B8839D5" w:rsidR="006C55A2" w:rsidRPr="008D714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53821">
              <w:rPr>
                <w:rFonts w:cs="Arial"/>
                <w:sz w:val="20"/>
                <w:szCs w:val="20"/>
              </w:rPr>
              <w:t>Entwicklung</w:t>
            </w:r>
            <w:r>
              <w:rPr>
                <w:rFonts w:cs="Arial"/>
                <w:color w:val="231F20"/>
                <w:sz w:val="20"/>
                <w:szCs w:val="20"/>
              </w:rPr>
              <w:t xml:space="preserve"> und Evaluierung eines Gesundheitsförderungsprogramms für </w:t>
            </w:r>
            <w:proofErr w:type="spellStart"/>
            <w:proofErr w:type="gramStart"/>
            <w:r>
              <w:rPr>
                <w:rFonts w:cs="Arial"/>
                <w:color w:val="231F20"/>
                <w:sz w:val="20"/>
                <w:szCs w:val="20"/>
              </w:rPr>
              <w:t>Außendienstmitarbeiter</w:t>
            </w:r>
            <w:r w:rsidR="00CC0786">
              <w:rPr>
                <w:rFonts w:cs="Arial"/>
                <w:color w:val="231F20"/>
                <w:sz w:val="20"/>
                <w:szCs w:val="20"/>
              </w:rPr>
              <w:t>:i</w:t>
            </w:r>
            <w:r>
              <w:rPr>
                <w:rFonts w:cs="Arial"/>
                <w:color w:val="231F20"/>
                <w:sz w:val="20"/>
                <w:szCs w:val="20"/>
              </w:rPr>
              <w:t>nnen</w:t>
            </w:r>
            <w:proofErr w:type="spellEnd"/>
            <w:proofErr w:type="gramEnd"/>
            <w:r>
              <w:rPr>
                <w:rFonts w:cs="Arial"/>
                <w:color w:val="231F20"/>
                <w:sz w:val="20"/>
                <w:szCs w:val="20"/>
              </w:rPr>
              <w:t>, um deren Risikofaktoren für Herz-Kreislauf-Erkrankungen zu verbessern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82D2" w14:textId="77777777" w:rsidR="006C55A2" w:rsidRDefault="006C55A2" w:rsidP="006C55A2">
            <w:pPr>
              <w:pStyle w:val="Listenabsatz"/>
              <w:numPr>
                <w:ilvl w:val="0"/>
                <w:numId w:val="25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1x Persönliche Beratung á 30 min/3 Monate</w:t>
            </w:r>
          </w:p>
          <w:p w14:paraId="35C97367" w14:textId="77777777" w:rsidR="006C55A2" w:rsidRDefault="006C55A2" w:rsidP="006C55A2">
            <w:pPr>
              <w:pStyle w:val="Listenabsatz"/>
              <w:numPr>
                <w:ilvl w:val="0"/>
                <w:numId w:val="25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1x Telefonische Beratung als Follow-Up 3 Monate nach persönlicher Beratung</w:t>
            </w:r>
          </w:p>
          <w:p w14:paraId="0C5D0A57" w14:textId="77777777" w:rsidR="006C55A2" w:rsidRPr="008D714E" w:rsidRDefault="006C55A2" w:rsidP="006C55A2">
            <w:pPr>
              <w:pStyle w:val="Listenabsatz"/>
              <w:numPr>
                <w:ilvl w:val="0"/>
                <w:numId w:val="25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Follow </w:t>
            </w:r>
            <w:proofErr w:type="spellStart"/>
            <w:r>
              <w:rPr>
                <w:rFonts w:cs="Arial"/>
                <w:sz w:val="20"/>
                <w:szCs w:val="20"/>
              </w:rPr>
              <w:t>up</w:t>
            </w:r>
            <w:proofErr w:type="spellEnd"/>
            <w:r>
              <w:rPr>
                <w:rFonts w:cs="Arial"/>
                <w:sz w:val="20"/>
                <w:szCs w:val="20"/>
              </w:rPr>
              <w:t>-Messung 9 Monate nach persönlicher Beratung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26FDD" w14:textId="77777777" w:rsidR="006C55A2" w:rsidRDefault="006C55A2" w:rsidP="006C55A2">
            <w:pPr>
              <w:jc w:val="left"/>
              <w:rPr>
                <w:rFonts w:cs="Arial"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Einzelne Maßnahme:</w:t>
            </w:r>
          </w:p>
          <w:p w14:paraId="236A5D55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Aufklärung über Ernährung, körperliche Aktivität und kardiovaskuläre Risikofaktoren in Form von 30-minütiger Einzelberatung durch Krankenschwestern und telefonische Beratung als Folgeprogramm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5CDF" w14:textId="18BDCBAE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Wenn nur die Daten der </w:t>
            </w:r>
            <w:proofErr w:type="spellStart"/>
            <w:proofErr w:type="gramStart"/>
            <w:r>
              <w:rPr>
                <w:rFonts w:cs="Arial"/>
                <w:sz w:val="20"/>
                <w:szCs w:val="20"/>
              </w:rPr>
              <w:t>Mitarbeiter</w:t>
            </w:r>
            <w:r w:rsidR="00CC0786">
              <w:rPr>
                <w:rFonts w:cs="Arial"/>
                <w:sz w:val="20"/>
                <w:szCs w:val="20"/>
              </w:rPr>
              <w:t>:i</w:t>
            </w:r>
            <w:r>
              <w:rPr>
                <w:rFonts w:cs="Arial"/>
                <w:sz w:val="20"/>
                <w:szCs w:val="20"/>
              </w:rPr>
              <w:t>nnen</w:t>
            </w:r>
            <w:proofErr w:type="spellEnd"/>
            <w:proofErr w:type="gramEnd"/>
            <w:r>
              <w:rPr>
                <w:rFonts w:cs="Arial"/>
                <w:sz w:val="20"/>
                <w:szCs w:val="20"/>
              </w:rPr>
              <w:t>, die vor der Intervention einen abnormalen Wert aufwiesen, analysiert wurden, unterschied sich die Prävalenz der Hypercholesterinämie in der IG und CG nach der Intervention signifikant (p=0,04) mit 41,7 % bzw. 77,3 %.</w:t>
            </w:r>
          </w:p>
          <w:p w14:paraId="7776AC6D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Veränderungen des Gesamtcholesterins gegenüber dem Ausgangswert waren in der IG signifikant größer als in der CG (-25,7 vs. -8,7 mg/dl; p=0,02)</w:t>
            </w:r>
          </w:p>
          <w:p w14:paraId="1EC1D480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k. A. zu CI</w:t>
            </w:r>
          </w:p>
        </w:tc>
      </w:tr>
      <w:tr w:rsidR="006C55A2" w:rsidRPr="008D714E" w14:paraId="22401C27" w14:textId="77777777" w:rsidTr="006C55A2">
        <w:tc>
          <w:tcPr>
            <w:tcW w:w="746" w:type="pct"/>
          </w:tcPr>
          <w:p w14:paraId="1EC363C5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proofErr w:type="spellStart"/>
            <w:r w:rsidRPr="00A5190F">
              <w:rPr>
                <w:rFonts w:cs="Arial"/>
                <w:sz w:val="20"/>
                <w:szCs w:val="20"/>
              </w:rPr>
              <w:t>Niessen</w:t>
            </w:r>
            <w:proofErr w:type="spellEnd"/>
            <w:r w:rsidRPr="00A5190F">
              <w:rPr>
                <w:rFonts w:cs="Arial"/>
                <w:sz w:val="20"/>
                <w:szCs w:val="20"/>
              </w:rPr>
              <w:t xml:space="preserve"> et al. (2012)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48D72DCB" w14:textId="77777777" w:rsidR="006C55A2" w:rsidRPr="008D714E" w:rsidRDefault="006C55A2" w:rsidP="006C55A2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037F59">
              <w:rPr>
                <w:rFonts w:cs="Arial"/>
                <w:sz w:val="20"/>
                <w:szCs w:val="20"/>
                <w:lang w:val="en-US"/>
              </w:rPr>
              <w:t>(</w:t>
            </w:r>
            <w:proofErr w:type="spellStart"/>
            <w:r w:rsidRPr="00037F59">
              <w:rPr>
                <w:rFonts w:cs="Arial"/>
                <w:sz w:val="20"/>
                <w:szCs w:val="20"/>
                <w:lang w:val="en-US"/>
              </w:rPr>
              <w:t>Niederlande</w:t>
            </w:r>
            <w:proofErr w:type="spellEnd"/>
            <w:r w:rsidRPr="00037F59">
              <w:rPr>
                <w:rFonts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104" w:type="pct"/>
          </w:tcPr>
          <w:p w14:paraId="2A93025A" w14:textId="492F653B" w:rsidR="006C55A2" w:rsidRPr="008D714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53821">
              <w:rPr>
                <w:rFonts w:cs="Arial"/>
                <w:sz w:val="20"/>
                <w:szCs w:val="20"/>
              </w:rPr>
              <w:t>Evaluierung</w:t>
            </w:r>
            <w:r w:rsidRPr="00BF1A06">
              <w:rPr>
                <w:rFonts w:cs="Arial"/>
                <w:sz w:val="20"/>
                <w:szCs w:val="20"/>
                <w:lang w:val="es-ES"/>
              </w:rPr>
              <w:t xml:space="preserve"> des Effekts der Teilnahme an einem umfassenden, </w:t>
            </w:r>
            <w:r w:rsidRPr="00BF1A06">
              <w:rPr>
                <w:rFonts w:cs="Arial"/>
                <w:sz w:val="20"/>
                <w:szCs w:val="20"/>
                <w:lang w:val="es-ES"/>
              </w:rPr>
              <w:lastRenderedPageBreak/>
              <w:t>webbasierten Programm zur G</w:t>
            </w:r>
            <w:proofErr w:type="spellStart"/>
            <w:r>
              <w:rPr>
                <w:rFonts w:cs="Arial"/>
                <w:sz w:val="20"/>
                <w:szCs w:val="20"/>
              </w:rPr>
              <w:t>esundheitsförderung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auf Fehlzeiten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5FBCB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n. a./n. a.</w:t>
            </w:r>
          </w:p>
          <w:p w14:paraId="1A095DBD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Messungen von Gesundheitsdaten fanden durchschnittlich innerhalb von 8 Wochen statt</w:t>
            </w:r>
          </w:p>
          <w:p w14:paraId="745DCE99" w14:textId="77777777" w:rsidR="006C55A2" w:rsidRPr="008D714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Durchschnittlicher Follow Up Termin nach 23,3 Monaten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C851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 xml:space="preserve">Computergestütztes wissensbasiertes </w:t>
            </w:r>
            <w:r>
              <w:rPr>
                <w:rFonts w:cs="Arial"/>
                <w:sz w:val="20"/>
                <w:szCs w:val="20"/>
              </w:rPr>
              <w:lastRenderedPageBreak/>
              <w:t>Argumentationssystem, das aufgrund von erfassten Gesundheitsdaten (Laborproben (Kot, Urin), Gesundheitsfragebogen, biometrische Messungen (Größe, Gewicht, Taillenumfang, Blutdruck), Blutproben) einen Gesundheitsplan erstellt, inkl. Erläuterung von</w:t>
            </w:r>
          </w:p>
          <w:p w14:paraId="1DD0AFE8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eingeschätzten Risiken und damit verbundenen Gefahren,</w:t>
            </w:r>
          </w:p>
          <w:p w14:paraId="69F92102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potenziellen Vorteilen, die sich aus Durchführung von Präventionsmaßnahmen ergeben, </w:t>
            </w:r>
          </w:p>
          <w:p w14:paraId="15743FBE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Möglichkeiten zur Durchführung von Präventionsmaßnahmen; </w:t>
            </w:r>
          </w:p>
          <w:p w14:paraId="27BE12B9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bei ernsthaftem KHK-Risiko fand eine Überweisung zu weiterer medizinischer Untersuchung statt; </w:t>
            </w:r>
          </w:p>
          <w:p w14:paraId="41E10D9C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auf Wunsch war für alle TN eine 30-minütige Gesundheitsberatung mit Ärzten des Programms möglich</w:t>
            </w:r>
          </w:p>
          <w:p w14:paraId="71D401AB" w14:textId="77777777" w:rsidR="006C55A2" w:rsidRPr="008D714E" w:rsidRDefault="006C55A2" w:rsidP="006C55A2">
            <w:pPr>
              <w:ind w:left="25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101D1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Fehlzeitenrate sank in IG absolut um 1 %-Punkt</w:t>
            </w:r>
          </w:p>
          <w:p w14:paraId="57BFA323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Im Vergleich zwischen IG und CG reduzierten sich die Fehlzeiten um 20,3 %</w:t>
            </w:r>
          </w:p>
          <w:p w14:paraId="6DE26B6D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CI: 95 %</w:t>
            </w:r>
          </w:p>
        </w:tc>
      </w:tr>
      <w:tr w:rsidR="006C55A2" w:rsidRPr="00900FCE" w14:paraId="0D91CC9D" w14:textId="77777777" w:rsidTr="006C55A2">
        <w:tc>
          <w:tcPr>
            <w:tcW w:w="746" w:type="pct"/>
          </w:tcPr>
          <w:p w14:paraId="1084B8D9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lastRenderedPageBreak/>
              <w:t>Piper et al. (2011)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4EB4048B" w14:textId="77777777" w:rsidR="006C55A2" w:rsidRPr="00900FC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(Deutschland)</w:t>
            </w:r>
          </w:p>
        </w:tc>
        <w:tc>
          <w:tcPr>
            <w:tcW w:w="1104" w:type="pct"/>
          </w:tcPr>
          <w:p w14:paraId="4DB3E817" w14:textId="3A4B5DC7" w:rsidR="006C55A2" w:rsidRPr="00900FC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Mobiles Screening-Verfahren zur Beurteilung des aktuellen Gesundheitszustands von Personen mit sitzender Tätigkeit entwickeln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BD12" w14:textId="77777777" w:rsidR="006C55A2" w:rsidRPr="00900FC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1x Screening/20 min 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F154F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MediMouse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(Beurteilung rund um Wirbelsäule),</w:t>
            </w:r>
          </w:p>
          <w:p w14:paraId="5CA15343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Muskelfunktionstest nach Janda (Beurteilung Muskelfunktionalität), </w:t>
            </w:r>
          </w:p>
          <w:p w14:paraId="340409D5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Fragebogen SF-12 (Erfassung subjektiv empfundener Gesundheitszustand), Nordischer Fragebogen (Erfassung von Beschwerden des Bewegungsapparats)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F7B7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Keine signifikanten Unterschiede bei vergleichender Analyse der Ergebnisse von Prüf- und Kontrollgruppe</w:t>
            </w:r>
          </w:p>
          <w:p w14:paraId="25A0D7F6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Abgewandelter </w:t>
            </w:r>
            <w:proofErr w:type="spellStart"/>
            <w:r>
              <w:rPr>
                <w:rFonts w:cs="Arial"/>
                <w:sz w:val="20"/>
                <w:szCs w:val="20"/>
              </w:rPr>
              <w:t>Matthiass</w:t>
            </w:r>
            <w:proofErr w:type="spellEnd"/>
            <w:r>
              <w:rPr>
                <w:rFonts w:cs="Arial"/>
                <w:sz w:val="20"/>
                <w:szCs w:val="20"/>
              </w:rPr>
              <w:t>-Test zeigte hinsichtlich ermittelter Häufigkeiten von Winkeldifferenzen ≥7° im Bereich der BWS einen signifikanten Unterschied zwischen PG und KG (χ²=6,23, p=0,04, C=0,38)</w:t>
            </w:r>
          </w:p>
          <w:p w14:paraId="2689BFDA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Signifikanzniveaus: signifikant (p≤0,05), hoch signifikant </w:t>
            </w:r>
            <w:r>
              <w:rPr>
                <w:rFonts w:cs="Arial"/>
                <w:sz w:val="20"/>
                <w:szCs w:val="20"/>
              </w:rPr>
              <w:lastRenderedPageBreak/>
              <w:t>(p≤0,01), höchst signifikant (p≤0,001)</w:t>
            </w:r>
          </w:p>
        </w:tc>
      </w:tr>
      <w:tr w:rsidR="006C55A2" w:rsidRPr="00900FCE" w14:paraId="1AC28B36" w14:textId="77777777" w:rsidTr="006C55A2">
        <w:tc>
          <w:tcPr>
            <w:tcW w:w="746" w:type="pct"/>
          </w:tcPr>
          <w:p w14:paraId="2D636247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lastRenderedPageBreak/>
              <w:t>Pressler et al. (2010)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58BDFCF5" w14:textId="77777777" w:rsidR="006C55A2" w:rsidRPr="00900FC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(Deutschland)</w:t>
            </w:r>
          </w:p>
        </w:tc>
        <w:tc>
          <w:tcPr>
            <w:tcW w:w="1104" w:type="pct"/>
          </w:tcPr>
          <w:p w14:paraId="4A635638" w14:textId="785970DC" w:rsidR="006C55A2" w:rsidRPr="00900FC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Untersuchung des Effekts von strukturierten vs. nicht-strukturierten, über das Internet vermittelten Trainingsempfehlungen auf die aerobe Trainingskapazität und das kardiovaskuläre Risikoprofil bei übergewichtigen, sitzenden Angestellten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73FE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 Schulungen á 20-30 min/12 Wochen</w:t>
            </w:r>
          </w:p>
          <w:p w14:paraId="10C0B995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IG: über das Internet vermittelter, strukturierter Trainingsplan: 3x Ausdauertraining &amp; 1x Krafttraining pro Woche á 30-70 min/12 Wochen (insg. 48 Workouts)</w:t>
            </w:r>
          </w:p>
          <w:p w14:paraId="4C9C4898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CG: Zugang zur Internetplattform, aber keine strukturierten Trainingspläne/12 Wochen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C34A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Schulungseinheiten</w:t>
            </w:r>
          </w:p>
          <w:p w14:paraId="7FE5C013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Vorträge zu medizinischen Risiken von Adipositas und Inaktivität,</w:t>
            </w:r>
          </w:p>
          <w:p w14:paraId="2C06A312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Ratschläge zu angemessener Trainingsdauer und -intensität,</w:t>
            </w:r>
          </w:p>
          <w:p w14:paraId="15AAC148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Infos zu Nutzung und Aufbau der Internetplattform,</w:t>
            </w:r>
          </w:p>
          <w:p w14:paraId="52C5B588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Besprechung trainingsbezogener Probleme,</w:t>
            </w:r>
          </w:p>
          <w:p w14:paraId="05D1FC19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Erläuterung von Laktatkurven,</w:t>
            </w:r>
          </w:p>
          <w:p w14:paraId="63C10ED1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Ratschläge zu regelmäßigem Training über den Studienzeitraum hinaus,</w:t>
            </w:r>
          </w:p>
          <w:p w14:paraId="00624990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Strukturierte Trainingspläne über das Internet</w:t>
            </w:r>
          </w:p>
          <w:p w14:paraId="55ACC06D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konkrete Angaben zu Trainingseinheiten, individuell angepasst anhand von anfänglichem Belastungstest,</w:t>
            </w:r>
          </w:p>
          <w:p w14:paraId="5F5EE865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Bilder zu Übungen für zu Hause oder Durchführung im Fitnessstudio,</w:t>
            </w:r>
          </w:p>
          <w:p w14:paraId="570647E7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Individuelle Auswahl von Trainingseinheiten über interaktive Webseite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4143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Signifikante Verbesserung für IG in </w:t>
            </w:r>
          </w:p>
          <w:p w14:paraId="763160BB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Leistung an anaerober Laktatschwelle in P</w:t>
            </w:r>
            <w:r>
              <w:rPr>
                <w:rFonts w:cs="Arial"/>
                <w:sz w:val="20"/>
                <w:szCs w:val="20"/>
                <w:vertAlign w:val="subscript"/>
              </w:rPr>
              <w:t>AT</w:t>
            </w:r>
            <w:r>
              <w:rPr>
                <w:rFonts w:cs="Arial"/>
                <w:sz w:val="20"/>
                <w:szCs w:val="20"/>
              </w:rPr>
              <w:t xml:space="preserve">/kg (1,68 vs. 1,81 W/kg; p=0,002), </w:t>
            </w:r>
          </w:p>
          <w:p w14:paraId="5F58EB61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t>VO</w:t>
            </w:r>
            <w:r>
              <w:rPr>
                <w:rFonts w:cs="Arial"/>
                <w:sz w:val="20"/>
                <w:szCs w:val="20"/>
                <w:vertAlign w:val="subscript"/>
                <w:lang w:val="en-US"/>
              </w:rPr>
              <w:t>2</w:t>
            </w:r>
            <w:r>
              <w:rPr>
                <w:rFonts w:cs="Arial"/>
                <w:sz w:val="20"/>
                <w:szCs w:val="20"/>
                <w:lang w:val="en-US"/>
              </w:rPr>
              <w:t xml:space="preserve">peak (3,21 vs. 3,35 L/min; p=0,04), </w:t>
            </w:r>
          </w:p>
          <w:p w14:paraId="714AD568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Taillenumfang (100,5 vs. 98,0 cm; p=0,001);</w:t>
            </w:r>
          </w:p>
          <w:p w14:paraId="5EE9E992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Signifikante Verbesserung für CG in </w:t>
            </w:r>
          </w:p>
          <w:p w14:paraId="4EB26A5E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Leistung an anaerober Laktatschwelle (1,59 vs. 1,80 W/kg; p&lt;0,001),</w:t>
            </w:r>
          </w:p>
          <w:p w14:paraId="2DA77A4E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Taillenumfang (101,9 vs. 98,3 cm; p&lt;0,001)</w:t>
            </w:r>
          </w:p>
          <w:p w14:paraId="0D0BDA3B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Keine signifikanten Unterschiede zwischen den Gruppen bei diesen Ergebnisgrößen</w:t>
            </w:r>
          </w:p>
          <w:p w14:paraId="1ABFBF62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Signifikanzniveau: α=5 %</w:t>
            </w:r>
          </w:p>
          <w:p w14:paraId="491DE40C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Hohe Dropout-Raten in beiden Gruppen</w:t>
            </w:r>
          </w:p>
        </w:tc>
      </w:tr>
      <w:tr w:rsidR="006C55A2" w:rsidRPr="008D714E" w14:paraId="1F5A6D29" w14:textId="77777777" w:rsidTr="006C55A2">
        <w:tc>
          <w:tcPr>
            <w:tcW w:w="746" w:type="pct"/>
          </w:tcPr>
          <w:p w14:paraId="34634AD8" w14:textId="77777777" w:rsidR="006C55A2" w:rsidRPr="00000DF0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000DF0">
              <w:rPr>
                <w:rFonts w:cs="Arial"/>
                <w:sz w:val="20"/>
                <w:szCs w:val="20"/>
              </w:rPr>
              <w:t xml:space="preserve">Renaud et al. (2008) </w:t>
            </w:r>
          </w:p>
          <w:p w14:paraId="603B0B18" w14:textId="77777777" w:rsidR="006C55A2" w:rsidRPr="00C03179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000DF0">
              <w:rPr>
                <w:rFonts w:cs="Arial"/>
                <w:sz w:val="20"/>
                <w:szCs w:val="20"/>
              </w:rPr>
              <w:t>(Kanada)</w:t>
            </w:r>
          </w:p>
        </w:tc>
        <w:tc>
          <w:tcPr>
            <w:tcW w:w="1104" w:type="pct"/>
          </w:tcPr>
          <w:p w14:paraId="03B7EF04" w14:textId="1A4B9266" w:rsidR="006C55A2" w:rsidRPr="008D714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Bericht über die Durchführung und die Ergebnisse eines dreijährigen umfassenden Programms zur betrieblichen Gesundheitsförderung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9019" w14:textId="77777777" w:rsidR="006C55A2" w:rsidRPr="008D714E" w:rsidRDefault="006C55A2" w:rsidP="006C55A2">
            <w:pPr>
              <w:jc w:val="left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6 Bildungsmodule á 1,5-2 h/3 Jahre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DDFC" w14:textId="77777777" w:rsidR="006C55A2" w:rsidRPr="00CC0786" w:rsidRDefault="006C55A2" w:rsidP="006C55A2">
            <w:pPr>
              <w:pStyle w:val="Listenabsatz"/>
              <w:numPr>
                <w:ilvl w:val="0"/>
                <w:numId w:val="21"/>
              </w:numPr>
              <w:ind w:left="178"/>
              <w:jc w:val="left"/>
              <w:rPr>
                <w:rFonts w:cs="Arial"/>
                <w:color w:val="231F20"/>
                <w:sz w:val="20"/>
                <w:szCs w:val="20"/>
                <w:lang w:val="en-GB"/>
              </w:rPr>
            </w:pPr>
            <w:r w:rsidRPr="00CC0786">
              <w:rPr>
                <w:rFonts w:cs="Arial"/>
                <w:color w:val="231F20"/>
                <w:sz w:val="20"/>
                <w:szCs w:val="20"/>
                <w:lang w:val="en-GB"/>
              </w:rPr>
              <w:t>BGF-</w:t>
            </w:r>
            <w:proofErr w:type="spellStart"/>
            <w:r w:rsidRPr="00CC0786">
              <w:rPr>
                <w:rFonts w:cs="Arial"/>
                <w:color w:val="231F20"/>
                <w:sz w:val="20"/>
                <w:szCs w:val="20"/>
                <w:lang w:val="en-GB"/>
              </w:rPr>
              <w:t>Programm</w:t>
            </w:r>
            <w:proofErr w:type="spellEnd"/>
            <w:r w:rsidRPr="00CC0786">
              <w:rPr>
                <w:rFonts w:cs="Arial"/>
                <w:color w:val="231F20"/>
                <w:sz w:val="20"/>
                <w:szCs w:val="20"/>
                <w:lang w:val="en-GB"/>
              </w:rPr>
              <w:t xml:space="preserve"> „Take care of your health!”</w:t>
            </w:r>
          </w:p>
          <w:p w14:paraId="0FFFCA4B" w14:textId="77777777" w:rsidR="006C55A2" w:rsidRDefault="006C55A2" w:rsidP="006C55A2">
            <w:pPr>
              <w:pStyle w:val="Listenabsatz"/>
              <w:numPr>
                <w:ilvl w:val="0"/>
                <w:numId w:val="21"/>
              </w:numPr>
              <w:ind w:left="178"/>
              <w:jc w:val="left"/>
              <w:rPr>
                <w:rFonts w:cs="Arial"/>
                <w:color w:val="231F20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Informationsvermittlung und Unterstützung zur Reduzierung von Risikofaktoren:</w:t>
            </w:r>
          </w:p>
          <w:p w14:paraId="63004622" w14:textId="77777777" w:rsidR="006C55A2" w:rsidRDefault="006C55A2" w:rsidP="006C55A2">
            <w:pPr>
              <w:pStyle w:val="Listenabsatz"/>
              <w:numPr>
                <w:ilvl w:val="0"/>
                <w:numId w:val="21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 xml:space="preserve">Bildungsmodule enthielten je ein(e) Schulungsveranstaltung, selbst durchgeführte Gesundheitsbeurteilung, darauf </w:t>
            </w:r>
            <w:r>
              <w:rPr>
                <w:rFonts w:cs="Arial"/>
                <w:color w:val="231F20"/>
                <w:sz w:val="20"/>
                <w:szCs w:val="20"/>
              </w:rPr>
              <w:lastRenderedPageBreak/>
              <w:t xml:space="preserve">basierendes Gesundheitszustandsprofil, telefonisches Folgegespräch über das Risikoprofil (Themen: </w:t>
            </w:r>
          </w:p>
          <w:p w14:paraId="1C8F6A9C" w14:textId="77777777" w:rsidR="006C55A2" w:rsidRDefault="006C55A2" w:rsidP="006C55A2">
            <w:pPr>
              <w:pStyle w:val="Listenabsatz"/>
              <w:numPr>
                <w:ilvl w:val="1"/>
                <w:numId w:val="21"/>
              </w:numPr>
              <w:ind w:left="46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globale Gesundheit,</w:t>
            </w:r>
          </w:p>
          <w:p w14:paraId="44F9977F" w14:textId="77777777" w:rsidR="006C55A2" w:rsidRDefault="006C55A2" w:rsidP="006C55A2">
            <w:pPr>
              <w:pStyle w:val="Listenabsatz"/>
              <w:numPr>
                <w:ilvl w:val="1"/>
                <w:numId w:val="21"/>
              </w:numPr>
              <w:ind w:left="46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Stressmanagement,</w:t>
            </w:r>
          </w:p>
          <w:p w14:paraId="3635BF26" w14:textId="77777777" w:rsidR="006C55A2" w:rsidRDefault="006C55A2" w:rsidP="006C55A2">
            <w:pPr>
              <w:pStyle w:val="Listenabsatz"/>
              <w:numPr>
                <w:ilvl w:val="1"/>
                <w:numId w:val="21"/>
              </w:numPr>
              <w:ind w:left="46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Herzgesundheit (einschließlich physiologischer Messungen),</w:t>
            </w:r>
          </w:p>
          <w:p w14:paraId="46F2F0BE" w14:textId="77777777" w:rsidR="006C55A2" w:rsidRDefault="006C55A2" w:rsidP="006C55A2">
            <w:pPr>
              <w:pStyle w:val="Listenabsatz"/>
              <w:numPr>
                <w:ilvl w:val="1"/>
                <w:numId w:val="21"/>
              </w:numPr>
              <w:ind w:left="46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gesunde Ernährung,</w:t>
            </w:r>
          </w:p>
          <w:p w14:paraId="710A7DFD" w14:textId="77777777" w:rsidR="006C55A2" w:rsidRDefault="006C55A2" w:rsidP="006C55A2">
            <w:pPr>
              <w:pStyle w:val="Listenabsatz"/>
              <w:numPr>
                <w:ilvl w:val="1"/>
                <w:numId w:val="21"/>
              </w:numPr>
              <w:ind w:left="46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körperliche Aktivität);</w:t>
            </w:r>
          </w:p>
          <w:p w14:paraId="3A90525D" w14:textId="77777777" w:rsidR="006C55A2" w:rsidRDefault="006C55A2" w:rsidP="006C55A2">
            <w:pPr>
              <w:pStyle w:val="Listenabsatz"/>
              <w:numPr>
                <w:ilvl w:val="0"/>
                <w:numId w:val="21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231F20"/>
                <w:sz w:val="20"/>
                <w:szCs w:val="20"/>
              </w:rPr>
              <w:t>Wettbewerbe zur Tabakentwöhnung und für körperliche Aktivität</w:t>
            </w:r>
          </w:p>
          <w:p w14:paraId="4DB49293" w14:textId="77777777" w:rsidR="006C55A2" w:rsidRPr="008D714E" w:rsidRDefault="006C55A2" w:rsidP="006C55A2">
            <w:pPr>
              <w:pStyle w:val="Listenabsatz"/>
              <w:numPr>
                <w:ilvl w:val="0"/>
                <w:numId w:val="21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Zusätzlich unabhängiges UN-internes Programm zur organisatorischen Erneuerung mit Auswirkungen auf Wirksamkeit)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F49C" w14:textId="77777777" w:rsidR="006C55A2" w:rsidRDefault="006C55A2" w:rsidP="006C55A2">
            <w:pPr>
              <w:pStyle w:val="Listenabsatz"/>
              <w:numPr>
                <w:ilvl w:val="0"/>
                <w:numId w:val="20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Signifikanter Anstieg des Global Health Scores (besteht u. a. aus Ernährungsgewohnheiten, Raucherstatus, Stresslevel; proprietär) (</w:t>
            </w:r>
            <w:proofErr w:type="spellStart"/>
            <w:r>
              <w:rPr>
                <w:rFonts w:cs="Arial"/>
                <w:sz w:val="20"/>
                <w:szCs w:val="20"/>
              </w:rPr>
              <w:t>Pre</w:t>
            </w:r>
            <w:proofErr w:type="spellEnd"/>
            <w:r>
              <w:rPr>
                <w:rFonts w:cs="Arial"/>
                <w:sz w:val="20"/>
                <w:szCs w:val="20"/>
              </w:rPr>
              <w:t>: 62,2 %, Post: 69,9 %; p&lt;0.0001);</w:t>
            </w:r>
          </w:p>
          <w:p w14:paraId="661FCB07" w14:textId="77777777" w:rsidR="006C55A2" w:rsidRDefault="006C55A2" w:rsidP="006C55A2">
            <w:pPr>
              <w:pStyle w:val="Listenabsatz"/>
              <w:numPr>
                <w:ilvl w:val="0"/>
                <w:numId w:val="20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verringerte Fluktuationsrate (2001: 13,06, 2003: 6,88, Rückgang um 54 %), weniger </w:t>
            </w:r>
            <w:r>
              <w:rPr>
                <w:rFonts w:cs="Arial"/>
                <w:sz w:val="20"/>
                <w:szCs w:val="20"/>
              </w:rPr>
              <w:lastRenderedPageBreak/>
              <w:t>Fehlzeiten (2001:3,43, 2003: 2,40, Senkung um 28 %)</w:t>
            </w:r>
          </w:p>
          <w:p w14:paraId="6CBCBAE2" w14:textId="77777777" w:rsidR="006C55A2" w:rsidRPr="008D714E" w:rsidRDefault="006C55A2" w:rsidP="006C55A2">
            <w:pPr>
              <w:pStyle w:val="Listenabsatz"/>
              <w:numPr>
                <w:ilvl w:val="0"/>
                <w:numId w:val="20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k. A. zu CI</w:t>
            </w:r>
          </w:p>
        </w:tc>
      </w:tr>
      <w:tr w:rsidR="006C55A2" w:rsidRPr="008D714E" w14:paraId="42F222EC" w14:textId="77777777" w:rsidTr="006C55A2">
        <w:tc>
          <w:tcPr>
            <w:tcW w:w="746" w:type="pct"/>
          </w:tcPr>
          <w:p w14:paraId="6B1A7783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 xml:space="preserve">Ryu et al. (2017) </w:t>
            </w:r>
          </w:p>
          <w:p w14:paraId="7167D093" w14:textId="77777777" w:rsidR="006C55A2" w:rsidRPr="008D714E" w:rsidRDefault="006C55A2" w:rsidP="006C55A2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037F59">
              <w:rPr>
                <w:rFonts w:cs="Arial"/>
                <w:sz w:val="20"/>
                <w:szCs w:val="20"/>
                <w:lang w:val="en-US"/>
              </w:rPr>
              <w:t>(</w:t>
            </w:r>
            <w:proofErr w:type="spellStart"/>
            <w:r w:rsidRPr="00037F59">
              <w:rPr>
                <w:rFonts w:cs="Arial"/>
                <w:sz w:val="20"/>
                <w:szCs w:val="20"/>
                <w:lang w:val="en-US"/>
              </w:rPr>
              <w:t>Südkorea</w:t>
            </w:r>
            <w:proofErr w:type="spellEnd"/>
            <w:r w:rsidRPr="00037F59">
              <w:rPr>
                <w:rFonts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104" w:type="pct"/>
          </w:tcPr>
          <w:p w14:paraId="6DEEB8DE" w14:textId="603C0AE0" w:rsidR="006C55A2" w:rsidRPr="008D714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53821">
              <w:rPr>
                <w:rFonts w:cs="Arial"/>
                <w:color w:val="231F20"/>
                <w:sz w:val="20"/>
                <w:szCs w:val="20"/>
              </w:rPr>
              <w:t>Entwicklung</w:t>
            </w:r>
            <w:r>
              <w:rPr>
                <w:rFonts w:cs="Arial"/>
                <w:sz w:val="20"/>
                <w:szCs w:val="20"/>
              </w:rPr>
              <w:t xml:space="preserve"> und Analyse der Effekte eines auf einem sozio-ökologischen Modell basierenden Interventionsprogramms zur Prävention des metabolischen Syndroms (</w:t>
            </w:r>
            <w:proofErr w:type="spellStart"/>
            <w:r>
              <w:rPr>
                <w:rFonts w:cs="Arial"/>
                <w:sz w:val="20"/>
                <w:szCs w:val="20"/>
              </w:rPr>
              <w:t>MetS</w:t>
            </w:r>
            <w:proofErr w:type="spellEnd"/>
            <w:r>
              <w:rPr>
                <w:rFonts w:cs="Arial"/>
                <w:sz w:val="20"/>
                <w:szCs w:val="20"/>
              </w:rPr>
              <w:t>) bei Büroangestellten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5B29" w14:textId="77777777" w:rsidR="006C55A2" w:rsidRDefault="006C55A2" w:rsidP="006C55A2">
            <w:pPr>
              <w:pStyle w:val="Listenabsatz"/>
              <w:numPr>
                <w:ilvl w:val="0"/>
                <w:numId w:val="24"/>
              </w:numPr>
              <w:ind w:left="15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IG 1: 1 Webmagazin alle zwei Wochen/6 Monate (insg. 12x)</w:t>
            </w:r>
          </w:p>
          <w:p w14:paraId="176FF263" w14:textId="77777777" w:rsidR="006C55A2" w:rsidRDefault="006C55A2" w:rsidP="006C55A2">
            <w:pPr>
              <w:pStyle w:val="Listenabsatz"/>
              <w:numPr>
                <w:ilvl w:val="0"/>
                <w:numId w:val="24"/>
              </w:numPr>
              <w:ind w:left="15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IG 2: n. a. (Empfehlung: mehr als 1 Check in 2 </w:t>
            </w:r>
            <w:proofErr w:type="gramStart"/>
            <w:r>
              <w:rPr>
                <w:rFonts w:cs="Arial"/>
                <w:sz w:val="20"/>
                <w:szCs w:val="20"/>
              </w:rPr>
              <w:t>Wochen)/</w:t>
            </w:r>
            <w:proofErr w:type="gramEnd"/>
            <w:r>
              <w:rPr>
                <w:rFonts w:cs="Arial"/>
                <w:sz w:val="20"/>
                <w:szCs w:val="20"/>
              </w:rPr>
              <w:t>Bereitstellung des U-Health-Systems für 6 Monate</w:t>
            </w:r>
          </w:p>
          <w:p w14:paraId="3CB2862C" w14:textId="77777777" w:rsidR="006C55A2" w:rsidRPr="008D714E" w:rsidRDefault="006C55A2" w:rsidP="006C55A2">
            <w:pPr>
              <w:pStyle w:val="Listenabsatz"/>
              <w:numPr>
                <w:ilvl w:val="0"/>
                <w:numId w:val="24"/>
              </w:numPr>
              <w:ind w:left="15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IG 3: 2 Trainings á 1 h pro Woche/10 Wochen (insg. 20x)</w:t>
            </w:r>
            <w:r>
              <w:rPr>
                <w:rFonts w:cs="Arial"/>
                <w:sz w:val="20"/>
                <w:szCs w:val="20"/>
              </w:rPr>
              <w:br/>
              <w:t>Aktivitätstracker täglich + Ernährungspläne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2765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IG 1: Gesundheitserziehung über ein intranetbasiertes Webmagazin (1-seitig), Themen: </w:t>
            </w:r>
            <w:proofErr w:type="spellStart"/>
            <w:r>
              <w:rPr>
                <w:rFonts w:cs="Arial"/>
                <w:sz w:val="20"/>
                <w:szCs w:val="20"/>
              </w:rPr>
              <w:t>MetS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-bezogene Krankheiten, Verständnis der Auswirkungen von chronischem Stress, Adipositas, Ernährung, Bewegung, Alkoholkonsum und Rauchen auf </w:t>
            </w:r>
            <w:proofErr w:type="spellStart"/>
            <w:r>
              <w:rPr>
                <w:rFonts w:cs="Arial"/>
                <w:sz w:val="20"/>
                <w:szCs w:val="20"/>
              </w:rPr>
              <w:t>MetS</w:t>
            </w:r>
            <w:proofErr w:type="spellEnd"/>
            <w:r>
              <w:rPr>
                <w:rFonts w:cs="Arial"/>
                <w:sz w:val="20"/>
                <w:szCs w:val="20"/>
              </w:rPr>
              <w:t>),</w:t>
            </w:r>
          </w:p>
          <w:p w14:paraId="443E0643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IG 2: Gesundheitserziehung + Selbstkontrolle mit dem U-Health-System (Gesundheitsindikatoren werden gemessen und eine Krankenschwester berät über die Messergebnisse), </w:t>
            </w:r>
          </w:p>
          <w:p w14:paraId="1A831780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IG 3: Gesundheitserziehung + Selbstkontrolle mit dem U-Health-System + Intensive Intervention angeleitet durch zertifizierte Bewegungstrainer (sportliche Fähigkeiten verbessern durch </w:t>
            </w:r>
            <w:r>
              <w:rPr>
                <w:rFonts w:cs="Arial"/>
                <w:sz w:val="20"/>
                <w:szCs w:val="20"/>
              </w:rPr>
              <w:lastRenderedPageBreak/>
              <w:t>Stärkung körperlicher Grundfitness und Gruppenübungsstunden für unterstützende Bindungen zwischen Teammitgliedern, strukturierte Übungen, Ernährungspläne, Aktivitätstracker, über dessen Daten, wenn gewünscht, eine individuelle Gesundheitsberatung durchgeführt wurde)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95734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Keine signifikanten Effekte in IG 1 &amp; 2 (freiwillige Teilnahme)</w:t>
            </w:r>
          </w:p>
          <w:p w14:paraId="7703273A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„Mean </w:t>
            </w:r>
            <w:proofErr w:type="spellStart"/>
            <w:r>
              <w:rPr>
                <w:rFonts w:cs="Arial"/>
                <w:sz w:val="20"/>
                <w:szCs w:val="20"/>
              </w:rPr>
              <w:t>diet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score“ ist in IG 2 signifikant angestiegen (p=0,022)</w:t>
            </w:r>
          </w:p>
          <w:p w14:paraId="4F04C4E5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IG 3 (gezielte und proaktive Programme):</w:t>
            </w:r>
          </w:p>
          <w:p w14:paraId="05026388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Signifikante Abnahme des Taillenumfangs und der Nüchternglukose (p&lt;0,001)</w:t>
            </w:r>
          </w:p>
          <w:p w14:paraId="47B0FFD2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Signifikante Abnahme des </w:t>
            </w:r>
            <w:proofErr w:type="spellStart"/>
            <w:r>
              <w:rPr>
                <w:rFonts w:cs="Arial"/>
                <w:sz w:val="20"/>
                <w:szCs w:val="20"/>
              </w:rPr>
              <w:t>MetS</w:t>
            </w:r>
            <w:proofErr w:type="spellEnd"/>
            <w:r>
              <w:rPr>
                <w:rFonts w:cs="Arial"/>
                <w:sz w:val="20"/>
                <w:szCs w:val="20"/>
              </w:rPr>
              <w:t>-Scores bei Männern (-0,61 vs. -2,32; p=0,001) und Frauen (-3,99 vs. -5,50; p=0,028)</w:t>
            </w:r>
          </w:p>
          <w:p w14:paraId="6C52E398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72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Signifikanzniveau: p&lt;0,05</w:t>
            </w:r>
          </w:p>
        </w:tc>
      </w:tr>
      <w:tr w:rsidR="006C55A2" w:rsidRPr="008D714E" w14:paraId="7ACE5FDF" w14:textId="77777777" w:rsidTr="006C55A2">
        <w:tc>
          <w:tcPr>
            <w:tcW w:w="746" w:type="pct"/>
          </w:tcPr>
          <w:p w14:paraId="5E32965E" w14:textId="77777777" w:rsidR="006C55A2" w:rsidRPr="008F2EE1" w:rsidRDefault="006C55A2" w:rsidP="006C55A2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8F2EE1">
              <w:rPr>
                <w:rFonts w:cs="Arial"/>
                <w:sz w:val="20"/>
                <w:szCs w:val="20"/>
                <w:lang w:val="en-US"/>
              </w:rPr>
              <w:t>Saringer</w:t>
            </w:r>
            <w:proofErr w:type="spellEnd"/>
            <w:r w:rsidRPr="008F2EE1">
              <w:rPr>
                <w:rFonts w:cs="Arial"/>
                <w:sz w:val="20"/>
                <w:szCs w:val="20"/>
                <w:lang w:val="en-US"/>
              </w:rPr>
              <w:t xml:space="preserve"> und Ellis (2017) </w:t>
            </w:r>
          </w:p>
          <w:p w14:paraId="55BF7DCC" w14:textId="77777777" w:rsidR="006C55A2" w:rsidRPr="008D714E" w:rsidRDefault="006C55A2" w:rsidP="006C55A2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8F2EE1">
              <w:rPr>
                <w:rFonts w:cs="Arial"/>
                <w:sz w:val="20"/>
                <w:szCs w:val="20"/>
                <w:lang w:val="en-US"/>
              </w:rPr>
              <w:t>(USA)</w:t>
            </w:r>
          </w:p>
        </w:tc>
        <w:tc>
          <w:tcPr>
            <w:tcW w:w="1104" w:type="pct"/>
          </w:tcPr>
          <w:p w14:paraId="2BB4730D" w14:textId="7A7A1993" w:rsidR="006C55A2" w:rsidRPr="008D714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53821">
              <w:rPr>
                <w:rFonts w:cs="Arial"/>
                <w:color w:val="231F20"/>
                <w:sz w:val="20"/>
                <w:szCs w:val="20"/>
              </w:rPr>
              <w:t>Bewertung</w:t>
            </w:r>
            <w:r>
              <w:rPr>
                <w:rFonts w:cs="Arial"/>
                <w:sz w:val="20"/>
                <w:szCs w:val="20"/>
              </w:rPr>
              <w:t xml:space="preserve"> der Auswirkungen einer schriftlichen Richtlinie zur Erhöhung der körperlichen Aktivität am Arbeitsplatz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F872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Täglich 30 min Gehen/10 Wochen</w:t>
            </w:r>
          </w:p>
          <w:p w14:paraId="4C452453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Tragen eines Schrittzählers während der Arbeitszeit/10 Wochen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681C" w14:textId="77777777" w:rsidR="006C55A2" w:rsidRDefault="006C55A2" w:rsidP="006C55A2">
            <w:pPr>
              <w:jc w:val="left"/>
              <w:rPr>
                <w:rFonts w:cs="Arial"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Einzelne Maßnahme:</w:t>
            </w:r>
          </w:p>
          <w:p w14:paraId="7F99B97C" w14:textId="5D084328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Körperliche Aktivitäts-Intervention in Form eines schriftlichen, unternehmensinternen Referenzdokuments, das den teilnehmenden </w:t>
            </w:r>
            <w:proofErr w:type="spellStart"/>
            <w:r>
              <w:rPr>
                <w:rFonts w:cs="Arial"/>
                <w:sz w:val="20"/>
                <w:szCs w:val="20"/>
              </w:rPr>
              <w:t>Mitarbeiter</w:t>
            </w:r>
            <w:r w:rsidR="00CC0786">
              <w:rPr>
                <w:rFonts w:cs="Arial"/>
                <w:sz w:val="20"/>
                <w:szCs w:val="20"/>
              </w:rPr>
              <w:t>:i</w:t>
            </w:r>
            <w:r>
              <w:rPr>
                <w:rFonts w:cs="Arial"/>
                <w:sz w:val="20"/>
                <w:szCs w:val="20"/>
              </w:rPr>
              <w:t>nnen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erlaubte, zusätzlich zur Mittagspause eine 30-minütige Pause für eine vom Unternehmen genehmigte Form der körperlichen Aktivität: Gehen,</w:t>
            </w:r>
          </w:p>
          <w:p w14:paraId="476DB68B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unterstützt durch vorher festgelegte Routen im Kartenformat, es standen verschiedene Gehstrecken zur Verfügung (mit einer Dauer von 10, 20, 30 min),</w:t>
            </w:r>
          </w:p>
          <w:p w14:paraId="5700CCEF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 Erinnerungs-Mails zur Nutzung der Gehwege und Nachverfolgung der täglichen Schritte,</w:t>
            </w:r>
          </w:p>
          <w:p w14:paraId="54C2CFE1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tägl. Arbeitszeit verlängerte sich nicht,</w:t>
            </w:r>
          </w:p>
          <w:p w14:paraId="50ADC986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Verteilung von Schrittzählern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EAE7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Durchschnittliche wöchentliche Schritte bei der Arbeit stiegen signifikant an</w:t>
            </w:r>
          </w:p>
          <w:p w14:paraId="74F875DC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Signifikanzniveau: p&lt;0,05</w:t>
            </w:r>
          </w:p>
        </w:tc>
      </w:tr>
      <w:tr w:rsidR="006C55A2" w:rsidRPr="00900FCE" w14:paraId="272CE400" w14:textId="77777777" w:rsidTr="006C55A2">
        <w:tc>
          <w:tcPr>
            <w:tcW w:w="746" w:type="pct"/>
          </w:tcPr>
          <w:p w14:paraId="5A40DE07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Sickinger et al. (2018) </w:t>
            </w:r>
          </w:p>
          <w:p w14:paraId="0592A1AA" w14:textId="77777777" w:rsidR="006C55A2" w:rsidRPr="00900FC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(Deutschland)</w:t>
            </w:r>
          </w:p>
        </w:tc>
        <w:tc>
          <w:tcPr>
            <w:tcW w:w="1104" w:type="pct"/>
          </w:tcPr>
          <w:p w14:paraId="7426FD9C" w14:textId="39341350" w:rsidR="006C55A2" w:rsidRPr="00900FC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53821">
              <w:rPr>
                <w:rFonts w:cs="Arial"/>
                <w:color w:val="231F20"/>
                <w:sz w:val="20"/>
                <w:szCs w:val="20"/>
              </w:rPr>
              <w:t>Wissenschaftliche</w:t>
            </w:r>
            <w:r>
              <w:rPr>
                <w:rFonts w:cs="Arial"/>
                <w:sz w:val="20"/>
                <w:szCs w:val="20"/>
              </w:rPr>
              <w:t xml:space="preserve"> Überprüfung der Wirkung des Interventionsprogramms „Azubi </w:t>
            </w:r>
            <w:proofErr w:type="spellStart"/>
            <w:r>
              <w:rPr>
                <w:rFonts w:cs="Arial"/>
                <w:sz w:val="20"/>
                <w:szCs w:val="20"/>
              </w:rPr>
              <w:t>gscheit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und fit…von Anfang an!“ für Auszubildende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98C4" w14:textId="77777777" w:rsidR="006C55A2" w:rsidRPr="00900FC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12 Lehreinheiten á 65-90 min/11 Monate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8319" w14:textId="77777777" w:rsidR="006C55A2" w:rsidRDefault="006C55A2" w:rsidP="006C55A2">
            <w:pPr>
              <w:jc w:val="left"/>
              <w:rPr>
                <w:rFonts w:cs="Arial"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Einzelne Maßnahme:</w:t>
            </w:r>
          </w:p>
          <w:p w14:paraId="6B234580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Programm „Azubi </w:t>
            </w:r>
            <w:proofErr w:type="spellStart"/>
            <w:r>
              <w:rPr>
                <w:rFonts w:cs="Arial"/>
                <w:i/>
                <w:sz w:val="20"/>
                <w:szCs w:val="20"/>
              </w:rPr>
              <w:t>gscheit</w:t>
            </w:r>
            <w:proofErr w:type="spellEnd"/>
            <w:r>
              <w:rPr>
                <w:rFonts w:cs="Arial"/>
                <w:i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 xml:space="preserve">und </w:t>
            </w:r>
            <w:r>
              <w:rPr>
                <w:rFonts w:cs="Arial"/>
                <w:i/>
                <w:sz w:val="20"/>
                <w:szCs w:val="20"/>
              </w:rPr>
              <w:t xml:space="preserve">fit… </w:t>
            </w:r>
            <w:r>
              <w:rPr>
                <w:rFonts w:cs="Arial"/>
                <w:sz w:val="20"/>
                <w:szCs w:val="20"/>
              </w:rPr>
              <w:t>von Anfang an!“ zur Sensibilisierung von Auszubildenden für Themen der Gesundheitsförderung</w:t>
            </w:r>
          </w:p>
          <w:p w14:paraId="432E1D29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 xml:space="preserve">Lehreinheiten in Präsenz in Kleingruppen mit Themen </w:t>
            </w:r>
          </w:p>
          <w:p w14:paraId="5B2189D5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Ernährung,</w:t>
            </w:r>
          </w:p>
          <w:p w14:paraId="30B18559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Alkoholkonsum,</w:t>
            </w:r>
          </w:p>
          <w:p w14:paraId="2555806C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Nikotinkonsum,</w:t>
            </w:r>
          </w:p>
          <w:p w14:paraId="5C2C87F3" w14:textId="77777777" w:rsidR="006C55A2" w:rsidRPr="00900FCE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körperliche Aktivität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5184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Signifikanter Rückgang von ernährungsphysiologisch ungünstigen Lebensmitteln (z. B. Erfrischungsgetränke) (p&lt;0,05)</w:t>
            </w:r>
          </w:p>
          <w:p w14:paraId="440BFF6F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Signifikanter Anstieg der Allgemeinen Selbstwirksamkeitserwartung (SWE-Skala nach Jerusalem und Schwarzer, T0=29,9, T1=30,8 Punkte; p&lt;0,05)</w:t>
            </w:r>
          </w:p>
          <w:p w14:paraId="1B530DEF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Keine Veränderung in Bezug auf Verzehr von Obst, Gemüse, Vollkornbrot und Fast Food sowie Bewegung</w:t>
            </w:r>
          </w:p>
          <w:p w14:paraId="5C4A3DAC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Nullhypothese wird verworfen, wenn die Irrtumswahrscheinlichkeit (p)&lt;0,05 ist</w:t>
            </w:r>
          </w:p>
        </w:tc>
      </w:tr>
      <w:tr w:rsidR="006C55A2" w:rsidRPr="008D714E" w14:paraId="702F1841" w14:textId="77777777" w:rsidTr="006C55A2">
        <w:tc>
          <w:tcPr>
            <w:tcW w:w="746" w:type="pct"/>
          </w:tcPr>
          <w:p w14:paraId="003398CA" w14:textId="49DFE50D" w:rsidR="006C55A2" w:rsidRPr="00BD20C9" w:rsidRDefault="006C55A2" w:rsidP="006C55A2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BD20C9">
              <w:rPr>
                <w:rFonts w:cs="Arial"/>
                <w:sz w:val="20"/>
                <w:szCs w:val="20"/>
                <w:lang w:val="en-US"/>
              </w:rPr>
              <w:lastRenderedPageBreak/>
              <w:t xml:space="preserve">Street und Lacey (2018) </w:t>
            </w:r>
          </w:p>
          <w:p w14:paraId="5679271E" w14:textId="77777777" w:rsidR="006C55A2" w:rsidRPr="008D714E" w:rsidRDefault="006C55A2" w:rsidP="006C55A2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BD20C9">
              <w:rPr>
                <w:rFonts w:cs="Arial"/>
                <w:sz w:val="20"/>
                <w:szCs w:val="20"/>
                <w:lang w:val="en-US"/>
              </w:rPr>
              <w:t>(</w:t>
            </w:r>
            <w:proofErr w:type="spellStart"/>
            <w:r w:rsidRPr="00BD20C9">
              <w:rPr>
                <w:rFonts w:cs="Arial"/>
                <w:sz w:val="20"/>
                <w:szCs w:val="20"/>
                <w:lang w:val="en-US"/>
              </w:rPr>
              <w:t>Australien</w:t>
            </w:r>
            <w:proofErr w:type="spellEnd"/>
            <w:r w:rsidRPr="00BD20C9">
              <w:rPr>
                <w:rFonts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1104" w:type="pct"/>
          </w:tcPr>
          <w:p w14:paraId="1878D140" w14:textId="2B66CFE7" w:rsidR="006C55A2" w:rsidRPr="008D714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53821">
              <w:rPr>
                <w:rFonts w:cs="Arial"/>
                <w:color w:val="231F20"/>
                <w:sz w:val="20"/>
                <w:szCs w:val="20"/>
              </w:rPr>
              <w:t>Untersuchung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der Wahrnehmungen der </w:t>
            </w:r>
            <w:proofErr w:type="spellStart"/>
            <w:proofErr w:type="gramStart"/>
            <w:r>
              <w:rPr>
                <w:rFonts w:cs="Arial"/>
                <w:color w:val="000000"/>
                <w:sz w:val="20"/>
                <w:szCs w:val="20"/>
              </w:rPr>
              <w:t>Mitarbeiter</w:t>
            </w:r>
            <w:r w:rsidR="00CC0786">
              <w:rPr>
                <w:rFonts w:cs="Arial"/>
                <w:color w:val="000000"/>
                <w:sz w:val="20"/>
                <w:szCs w:val="20"/>
              </w:rPr>
              <w:t>:i</w:t>
            </w:r>
            <w:r>
              <w:rPr>
                <w:rFonts w:cs="Arial"/>
                <w:color w:val="000000"/>
                <w:sz w:val="20"/>
                <w:szCs w:val="20"/>
              </w:rPr>
              <w:t>nnen</w:t>
            </w:r>
            <w:proofErr w:type="spellEnd"/>
            <w:proofErr w:type="gramEnd"/>
            <w:r>
              <w:rPr>
                <w:rFonts w:cs="Arial"/>
                <w:color w:val="000000"/>
                <w:sz w:val="20"/>
                <w:szCs w:val="20"/>
              </w:rPr>
              <w:t xml:space="preserve"> zu drei betrieblichen Gesundheitsprogrammen zu Förderung von Ernährung und körperlicher Aktivität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9E35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1x persönliche Beratung á 30-45 min/einmalig</w:t>
            </w:r>
          </w:p>
          <w:p w14:paraId="1F723CB6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SMS-Programm: 3 SMS pro Woche/12 Wochen </w:t>
            </w:r>
          </w:p>
          <w:p w14:paraId="7C8FCEE1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1x Gruppenworkshop á 30 min/einmalig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99DB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Maßgeschneiderte persönliche Gesundheitsberatung zu Ernährungs- oder Bewegungsthemen durch Diätassistenten und Sportphysiologen, </w:t>
            </w:r>
          </w:p>
          <w:p w14:paraId="161B33D0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Semi-maßgeschneiderte SMS-Gesundheitsbotschaften zu Ernährungs- und Bewegungsverhalten,</w:t>
            </w:r>
          </w:p>
          <w:p w14:paraId="2C9F7074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Standardisierter Gesundheits-Workshop zu Ernährung durch Diätassistenten und Sportphysiologen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ED53" w14:textId="15484442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Bewertungen des Affekts und des Nutzens durch die </w:t>
            </w:r>
            <w:proofErr w:type="spellStart"/>
            <w:proofErr w:type="gramStart"/>
            <w:r>
              <w:rPr>
                <w:rFonts w:cs="Arial"/>
                <w:sz w:val="20"/>
                <w:szCs w:val="20"/>
              </w:rPr>
              <w:t>Teilnehmer</w:t>
            </w:r>
            <w:r w:rsidR="00CC0786">
              <w:rPr>
                <w:rFonts w:cs="Arial"/>
                <w:sz w:val="20"/>
                <w:szCs w:val="20"/>
              </w:rPr>
              <w:t>:i</w:t>
            </w:r>
            <w:r>
              <w:rPr>
                <w:rFonts w:cs="Arial"/>
                <w:sz w:val="20"/>
                <w:szCs w:val="20"/>
              </w:rPr>
              <w:t>nnen</w:t>
            </w:r>
            <w:proofErr w:type="spellEnd"/>
            <w:proofErr w:type="gramEnd"/>
            <w:r>
              <w:rPr>
                <w:rFonts w:cs="Arial"/>
                <w:sz w:val="20"/>
                <w:szCs w:val="20"/>
              </w:rPr>
              <w:t xml:space="preserve"> waren für alle Programme positiv</w:t>
            </w:r>
          </w:p>
          <w:p w14:paraId="41028B87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Größte Zufriedenheit bei maßgeschneiderter Einzelberatung und standardisierten Gruppenworkshops</w:t>
            </w:r>
          </w:p>
          <w:p w14:paraId="19AF95FC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Art der Durchführung und physische Anwesenheit eines Gesundheitsexperten waren einflussreicher als der Grad, </w:t>
            </w:r>
            <w:proofErr w:type="gramStart"/>
            <w:r>
              <w:rPr>
                <w:rFonts w:cs="Arial"/>
                <w:sz w:val="20"/>
                <w:szCs w:val="20"/>
              </w:rPr>
              <w:t>in dem Informationen</w:t>
            </w:r>
            <w:proofErr w:type="gramEnd"/>
            <w:r>
              <w:rPr>
                <w:rFonts w:cs="Arial"/>
                <w:sz w:val="20"/>
                <w:szCs w:val="20"/>
              </w:rPr>
              <w:t xml:space="preserve"> auf ein Individuum zugeschnitten waren</w:t>
            </w:r>
          </w:p>
          <w:p w14:paraId="00199328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CI: 95 %</w:t>
            </w:r>
          </w:p>
        </w:tc>
      </w:tr>
      <w:tr w:rsidR="006C55A2" w:rsidRPr="00900FCE" w14:paraId="09F80521" w14:textId="77777777" w:rsidTr="006C55A2">
        <w:tc>
          <w:tcPr>
            <w:tcW w:w="746" w:type="pct"/>
          </w:tcPr>
          <w:p w14:paraId="59C274B1" w14:textId="77777777" w:rsidR="006C55A2" w:rsidRPr="008D714E" w:rsidRDefault="006C55A2" w:rsidP="006C55A2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A5190F">
              <w:rPr>
                <w:rFonts w:cs="Arial"/>
                <w:sz w:val="20"/>
                <w:szCs w:val="20"/>
              </w:rPr>
              <w:t>Tchir</w:t>
            </w:r>
            <w:proofErr w:type="spellEnd"/>
            <w:r w:rsidRPr="00A5190F">
              <w:rPr>
                <w:rFonts w:cs="Arial"/>
                <w:sz w:val="20"/>
                <w:szCs w:val="20"/>
              </w:rPr>
              <w:t xml:space="preserve"> und </w:t>
            </w:r>
            <w:proofErr w:type="spellStart"/>
            <w:r w:rsidRPr="00A5190F">
              <w:rPr>
                <w:rFonts w:cs="Arial"/>
                <w:sz w:val="20"/>
                <w:szCs w:val="20"/>
              </w:rPr>
              <w:t>Szafron</w:t>
            </w:r>
            <w:proofErr w:type="spellEnd"/>
            <w:r w:rsidRPr="00A5190F">
              <w:rPr>
                <w:rFonts w:cs="Arial"/>
                <w:sz w:val="20"/>
                <w:szCs w:val="20"/>
              </w:rPr>
              <w:t xml:space="preserve"> (2020)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5190F">
              <w:rPr>
                <w:rFonts w:cs="Arial"/>
                <w:sz w:val="20"/>
                <w:szCs w:val="20"/>
              </w:rPr>
              <w:t>(Deutschland)</w:t>
            </w:r>
          </w:p>
        </w:tc>
        <w:tc>
          <w:tcPr>
            <w:tcW w:w="1104" w:type="pct"/>
          </w:tcPr>
          <w:p w14:paraId="1B4C7663" w14:textId="2D6A0701" w:rsidR="006C55A2" w:rsidRPr="00900FC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53821">
              <w:rPr>
                <w:rFonts w:cs="Arial"/>
                <w:color w:val="231F20"/>
                <w:sz w:val="20"/>
                <w:szCs w:val="20"/>
              </w:rPr>
              <w:t>Identifizierung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des Ausmaßes an Gesundheitsproblemen von Büroangestellten in Bezug auf RSI, Rückenschmerzen, Resilienz, Achtsamkeit, Ernährung, Stress, Augengesundheit; Beurteilung, ob </w:t>
            </w:r>
            <w:r>
              <w:rPr>
                <w:rFonts w:cs="Arial"/>
                <w:color w:val="000000"/>
                <w:sz w:val="20"/>
                <w:szCs w:val="20"/>
              </w:rPr>
              <w:lastRenderedPageBreak/>
              <w:t>Büroangestellte, die sich in ihrem Gesundheitsfokus unterscheiden, sich auch in ihrem selbstberichteten Wohlbefinden unterscheiden; Bewertung, ob das Ausführen praktischer Übungen das selbstberichtete Wohlbefinden von Büroangestellten stärker beeinflusst als das Lesen von Informationsmodulen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0ED0" w14:textId="77777777" w:rsidR="006C55A2" w:rsidRPr="00900FC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n. a./n. a.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3985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Webbasierte Gesundheitstrainings, bestehend aus</w:t>
            </w:r>
          </w:p>
          <w:p w14:paraId="5B8A9C19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Lesen von Informationsmodulen</w:t>
            </w:r>
          </w:p>
          <w:p w14:paraId="6F9363CA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Rückenschmerzen,</w:t>
            </w:r>
          </w:p>
          <w:p w14:paraId="04682E21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Stressmanagement,</w:t>
            </w:r>
          </w:p>
          <w:p w14:paraId="2BBE5146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Ernährung,</w:t>
            </w:r>
          </w:p>
          <w:p w14:paraId="3F40C77E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lastRenderedPageBreak/>
              <w:t>Achtsamkeit,</w:t>
            </w:r>
          </w:p>
          <w:p w14:paraId="3331F72E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Augengesundheit,</w:t>
            </w:r>
          </w:p>
          <w:p w14:paraId="1EE4615A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RSI,</w:t>
            </w:r>
          </w:p>
          <w:p w14:paraId="3A7771AB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Resilienz</w:t>
            </w:r>
          </w:p>
          <w:p w14:paraId="13507AE6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Praktische Übungen (gleiche Kategorien außer Ernährung und Resilienz)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91DD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Webbasiertes Gesundheitstraining verbesserte das Wohlbefinden (Wahrnehmung der TN) (P&lt;0,001)</w:t>
            </w:r>
          </w:p>
          <w:p w14:paraId="18F389A1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TN, die sich auf praktische Übungen für Rückenschmerzen konzentrierten, hatten eine mindestens doppelt so hohe Wahrscheinlichkeit, dass sich ihr Wohlbefinden durch die Intervention verbesserte, verglichen mit Stressmanagement (P&lt;0,001), Achtsamkeit (P=0,02), Stressmanagement/Achtsamkeit (P=0,005) und Augengesundheit (P=0,003)</w:t>
            </w:r>
          </w:p>
          <w:p w14:paraId="51F39DC2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Signifikanzniveau: </w:t>
            </w:r>
            <w:proofErr w:type="spellStart"/>
            <w:r>
              <w:rPr>
                <w:rFonts w:cs="Arial"/>
                <w:sz w:val="20"/>
                <w:szCs w:val="20"/>
              </w:rPr>
              <w:t>alpha</w:t>
            </w:r>
            <w:proofErr w:type="spellEnd"/>
            <w:r>
              <w:rPr>
                <w:rFonts w:cs="Arial"/>
                <w:sz w:val="20"/>
                <w:szCs w:val="20"/>
              </w:rPr>
              <w:t>=0,05</w:t>
            </w:r>
          </w:p>
        </w:tc>
      </w:tr>
      <w:tr w:rsidR="006C55A2" w:rsidRPr="008D714E" w14:paraId="6FC8BFA2" w14:textId="77777777" w:rsidTr="006C55A2">
        <w:tc>
          <w:tcPr>
            <w:tcW w:w="746" w:type="pct"/>
          </w:tcPr>
          <w:p w14:paraId="0AE97AD0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lastRenderedPageBreak/>
              <w:t>Terry et al. (2011)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3A193D67" w14:textId="77777777" w:rsidR="006C55A2" w:rsidRPr="008D714E" w:rsidRDefault="006C55A2" w:rsidP="006C55A2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037F59">
              <w:rPr>
                <w:rFonts w:cs="Arial"/>
                <w:sz w:val="20"/>
                <w:szCs w:val="20"/>
                <w:lang w:val="en-US"/>
              </w:rPr>
              <w:t>(USA)</w:t>
            </w:r>
          </w:p>
        </w:tc>
        <w:tc>
          <w:tcPr>
            <w:tcW w:w="1104" w:type="pct"/>
          </w:tcPr>
          <w:p w14:paraId="7B69745E" w14:textId="579B7360" w:rsidR="006C55A2" w:rsidRPr="008D714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53821">
              <w:rPr>
                <w:rFonts w:cs="Arial"/>
                <w:color w:val="231F20"/>
                <w:sz w:val="20"/>
                <w:szCs w:val="20"/>
              </w:rPr>
              <w:t>Vergleich</w:t>
            </w:r>
            <w:r>
              <w:rPr>
                <w:rFonts w:cs="Arial"/>
                <w:sz w:val="20"/>
                <w:szCs w:val="20"/>
              </w:rPr>
              <w:t xml:space="preserve"> der Effekte einer klassischen Gesundheitsförderungsmaßnahme am Arbeitsplatz mit einer aktivierenden Verbraucher-Intervention (Verbraucherbildungsansatz) und einem Kontrollprogramm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AFAF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6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Traditionelle Intervention: 2 persönliche und 11 telefonische Gespräche/18 Monate</w:t>
            </w:r>
          </w:p>
          <w:p w14:paraId="2A68B267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6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Verbraucheraktivierungs-Intervention: 1 persönliches und 6 telefonische Gespräche/18 Monate</w:t>
            </w:r>
          </w:p>
          <w:p w14:paraId="0D90ED7E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6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CG: n. a./18 Monate</w:t>
            </w:r>
          </w:p>
          <w:p w14:paraId="0BF3A69C" w14:textId="77777777" w:rsidR="006C55A2" w:rsidRPr="008D714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Follow Up-Messung nach 2 Jahren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6C1E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Seminar und interaktive Aufklärungskampagnen zu </w:t>
            </w:r>
          </w:p>
          <w:p w14:paraId="717F6C46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körperlicher Aktivität, </w:t>
            </w:r>
          </w:p>
          <w:p w14:paraId="4069AE2B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Ernährung, </w:t>
            </w:r>
          </w:p>
          <w:p w14:paraId="314B8176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Verletzungsprävention und </w:t>
            </w:r>
          </w:p>
          <w:p w14:paraId="38B25D8A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Stressbewältigung, </w:t>
            </w:r>
          </w:p>
          <w:p w14:paraId="2DBB5086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Verbesserung von Gesundheitsfaktoren in der Umgebung (z. B. Verpflegungsmöglichkeiten, Karten für Fußwege),</w:t>
            </w:r>
          </w:p>
          <w:p w14:paraId="060CF2E9" w14:textId="5F6D9B1D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rFonts w:cs="Arial"/>
                <w:sz w:val="20"/>
                <w:szCs w:val="20"/>
              </w:rPr>
              <w:t>Mitarbeiter</w:t>
            </w:r>
            <w:r w:rsidR="00CC0786">
              <w:rPr>
                <w:rFonts w:cs="Arial"/>
                <w:sz w:val="20"/>
                <w:szCs w:val="20"/>
              </w:rPr>
              <w:t>:i</w:t>
            </w:r>
            <w:r>
              <w:rPr>
                <w:rFonts w:cs="Arial"/>
                <w:sz w:val="20"/>
                <w:szCs w:val="20"/>
              </w:rPr>
              <w:t>nnen</w:t>
            </w:r>
            <w:proofErr w:type="spellEnd"/>
            <w:proofErr w:type="gramEnd"/>
            <w:r>
              <w:rPr>
                <w:rFonts w:cs="Arial"/>
                <w:sz w:val="20"/>
                <w:szCs w:val="20"/>
              </w:rPr>
              <w:t xml:space="preserve"> mit hohem Gesundheitsrisiko bekamen ein traditionelles Coaching zu gesunder Lebensweise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F7A09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Traditionelle Gesundheitsförderung hatte höheren </w:t>
            </w:r>
            <w:proofErr w:type="gramStart"/>
            <w:r>
              <w:rPr>
                <w:rFonts w:cs="Arial"/>
                <w:sz w:val="20"/>
                <w:szCs w:val="20"/>
              </w:rPr>
              <w:t>PWP(</w:t>
            </w:r>
            <w:proofErr w:type="gramEnd"/>
            <w:r>
              <w:rPr>
                <w:rFonts w:cs="Arial"/>
                <w:sz w:val="20"/>
                <w:szCs w:val="20"/>
              </w:rPr>
              <w:t>Personal Wellness Profile)-Score (aus Lifestyle-Faktoren wie Bewegung, Ernährung, Stress etc.) (von 47,8 auf 53,3; p&lt;0,001), keine signifikanten Trends in der aktivierenden Verbraucher-Intervention und der CG</w:t>
            </w:r>
          </w:p>
          <w:p w14:paraId="6789773F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Keine signifikanten Veränderungen im allgemeinen Gesundheitszustand</w:t>
            </w:r>
          </w:p>
          <w:p w14:paraId="1FB08CC5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Werte für Verbraucheraktivierung verbesserten sich in traditioneller und aktivierender Intervention, nicht aber in CG</w:t>
            </w:r>
          </w:p>
          <w:p w14:paraId="53153616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Signifikanzniveau: p≤0,05</w:t>
            </w:r>
          </w:p>
        </w:tc>
      </w:tr>
      <w:tr w:rsidR="006C55A2" w:rsidRPr="00900FCE" w14:paraId="3A7494E4" w14:textId="77777777" w:rsidTr="006C55A2">
        <w:tc>
          <w:tcPr>
            <w:tcW w:w="746" w:type="pct"/>
            <w:shd w:val="clear" w:color="auto" w:fill="auto"/>
          </w:tcPr>
          <w:p w14:paraId="036C9B4C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Williams et al. (2020)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788E6662" w14:textId="77777777" w:rsidR="006C55A2" w:rsidRPr="008D714E" w:rsidRDefault="006C55A2" w:rsidP="006C55A2">
            <w:pPr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BD20C9">
              <w:rPr>
                <w:rFonts w:cs="Arial"/>
                <w:sz w:val="20"/>
                <w:szCs w:val="20"/>
                <w:lang w:val="en-US"/>
              </w:rPr>
              <w:t>(USA)</w:t>
            </w:r>
          </w:p>
        </w:tc>
        <w:tc>
          <w:tcPr>
            <w:tcW w:w="1104" w:type="pct"/>
          </w:tcPr>
          <w:p w14:paraId="45B69FAB" w14:textId="33BAF900" w:rsidR="006C55A2" w:rsidRPr="00900FC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53821">
              <w:rPr>
                <w:rFonts w:cs="Arial"/>
                <w:color w:val="231F20"/>
                <w:sz w:val="20"/>
                <w:szCs w:val="20"/>
              </w:rPr>
              <w:t>Untersuchung</w:t>
            </w:r>
            <w:r>
              <w:rPr>
                <w:rFonts w:cs="Arial"/>
                <w:sz w:val="20"/>
                <w:szCs w:val="20"/>
              </w:rPr>
              <w:t xml:space="preserve"> der Auswirkungen eines Programms zur Förderung </w:t>
            </w:r>
            <w:r>
              <w:rPr>
                <w:rFonts w:cs="Arial"/>
                <w:sz w:val="20"/>
                <w:szCs w:val="20"/>
              </w:rPr>
              <w:lastRenderedPageBreak/>
              <w:t xml:space="preserve">eines gesunden Lebensstils (Health-Smart </w:t>
            </w:r>
            <w:proofErr w:type="spellStart"/>
            <w:r>
              <w:rPr>
                <w:rFonts w:cs="Arial"/>
                <w:sz w:val="20"/>
                <w:szCs w:val="20"/>
              </w:rPr>
              <w:t>Behavior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Arial"/>
                <w:sz w:val="20"/>
                <w:szCs w:val="20"/>
              </w:rPr>
              <w:t>Program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) auf wahrgenommene Motivatoren und Barrieren für gesunde Ernährung und körperliche Aktivität der </w:t>
            </w:r>
            <w:proofErr w:type="spellStart"/>
            <w:proofErr w:type="gramStart"/>
            <w:r>
              <w:rPr>
                <w:rFonts w:cs="Arial"/>
                <w:sz w:val="20"/>
                <w:szCs w:val="20"/>
              </w:rPr>
              <w:t>Mitarbeiter</w:t>
            </w:r>
            <w:r w:rsidR="00CC0786">
              <w:rPr>
                <w:rFonts w:cs="Arial"/>
                <w:sz w:val="20"/>
                <w:szCs w:val="20"/>
              </w:rPr>
              <w:t>:i</w:t>
            </w:r>
            <w:r>
              <w:rPr>
                <w:rFonts w:cs="Arial"/>
                <w:sz w:val="20"/>
                <w:szCs w:val="20"/>
              </w:rPr>
              <w:t>nnen</w:t>
            </w:r>
            <w:proofErr w:type="spellEnd"/>
            <w:proofErr w:type="gramEnd"/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99DB" w14:textId="77777777" w:rsidR="006C55A2" w:rsidRDefault="006C55A2" w:rsidP="006C55A2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lastRenderedPageBreak/>
              <w:t>1 Coaching-Session á 30 min/n. a.</w:t>
            </w:r>
          </w:p>
          <w:p w14:paraId="2A0F6A95" w14:textId="77777777" w:rsidR="006C55A2" w:rsidRDefault="006C55A2" w:rsidP="006C55A2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 xml:space="preserve">6 Gruppensitzungen á 1 h/n. a. </w:t>
            </w:r>
          </w:p>
          <w:p w14:paraId="2C78B211" w14:textId="77777777" w:rsidR="006C55A2" w:rsidRDefault="006C55A2" w:rsidP="006C55A2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 Telefonkonferenz á 1 h/n. a.</w:t>
            </w:r>
          </w:p>
          <w:p w14:paraId="2D540B25" w14:textId="77777777" w:rsidR="006C55A2" w:rsidRPr="00900FCE" w:rsidRDefault="006C55A2" w:rsidP="006C55A2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Follow </w:t>
            </w:r>
            <w:proofErr w:type="spellStart"/>
            <w:r>
              <w:rPr>
                <w:rFonts w:cs="Arial"/>
                <w:sz w:val="20"/>
                <w:szCs w:val="20"/>
              </w:rPr>
              <w:t>up</w:t>
            </w:r>
            <w:proofErr w:type="spellEnd"/>
            <w:r>
              <w:rPr>
                <w:rFonts w:cs="Arial"/>
                <w:sz w:val="20"/>
                <w:szCs w:val="20"/>
              </w:rPr>
              <w:t>-Messung im Anschluss an die Intervention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6389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  <w:lang w:val="en-US"/>
              </w:rPr>
            </w:pPr>
            <w:r>
              <w:rPr>
                <w:rFonts w:cs="Arial"/>
                <w:sz w:val="20"/>
                <w:szCs w:val="20"/>
                <w:lang w:val="en-US"/>
              </w:rPr>
              <w:lastRenderedPageBreak/>
              <w:t xml:space="preserve">„Health-Smart Behavior </w:t>
            </w:r>
            <w:proofErr w:type="gramStart"/>
            <w:r>
              <w:rPr>
                <w:rFonts w:cs="Arial"/>
                <w:sz w:val="20"/>
                <w:szCs w:val="20"/>
                <w:lang w:val="en-US"/>
              </w:rPr>
              <w:t>Program“</w:t>
            </w:r>
            <w:proofErr w:type="gramEnd"/>
            <w:r>
              <w:rPr>
                <w:rFonts w:cs="Arial"/>
                <w:sz w:val="20"/>
                <w:szCs w:val="20"/>
                <w:lang w:val="en-US"/>
              </w:rPr>
              <w:t>:</w:t>
            </w:r>
          </w:p>
          <w:p w14:paraId="03C33120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Individualisierte Coaching-Session, um ein Ziel für gesunde Ernährung und ein Ziel für körperliche Aktivität zu setzen,</w:t>
            </w:r>
          </w:p>
          <w:p w14:paraId="72404E7F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Gruppensitzungen (Diskussionen über Themen der Programm-DVD samt Broschüre (u. a. Tipps zur Erkennung und Bewältigung von Stress und Depressionen),</w:t>
            </w:r>
          </w:p>
          <w:p w14:paraId="28104EFB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Ermutigung der TN zu körperlicher Aktivität (moderat bis intensiv) (150 min/Woche),</w:t>
            </w:r>
          </w:p>
          <w:p w14:paraId="14B2BBF1" w14:textId="0090D8FF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Telefonkonferenz mit Gesundheitsexperten zur Beantwortung von </w:t>
            </w:r>
            <w:proofErr w:type="spellStart"/>
            <w:proofErr w:type="gramStart"/>
            <w:r>
              <w:rPr>
                <w:rFonts w:cs="Arial"/>
                <w:sz w:val="20"/>
                <w:szCs w:val="20"/>
              </w:rPr>
              <w:t>Teilnehmer</w:t>
            </w:r>
            <w:r w:rsidR="00CC0786">
              <w:rPr>
                <w:rFonts w:cs="Arial"/>
                <w:sz w:val="20"/>
                <w:szCs w:val="20"/>
              </w:rPr>
              <w:t>:i</w:t>
            </w:r>
            <w:r>
              <w:rPr>
                <w:rFonts w:cs="Arial"/>
                <w:sz w:val="20"/>
                <w:szCs w:val="20"/>
              </w:rPr>
              <w:t>nnen</w:t>
            </w:r>
            <w:proofErr w:type="gramEnd"/>
            <w:r>
              <w:rPr>
                <w:rFonts w:cs="Arial"/>
                <w:sz w:val="20"/>
                <w:szCs w:val="20"/>
              </w:rPr>
              <w:t>-Fragen</w:t>
            </w:r>
            <w:proofErr w:type="spellEnd"/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CE57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 xml:space="preserve">IG erlebte signifikant größeren Anstieg der Motivatoren, sich </w:t>
            </w:r>
            <w:r>
              <w:rPr>
                <w:rFonts w:cs="Arial"/>
                <w:sz w:val="20"/>
                <w:szCs w:val="20"/>
              </w:rPr>
              <w:lastRenderedPageBreak/>
              <w:t>gesund zu ernähren (p&lt;0,001) und körperlich zu betätigen (p&lt;0,01)</w:t>
            </w:r>
          </w:p>
          <w:p w14:paraId="7658A583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Signifikant größerer Rückgang der Barrieren für gesunde Ernährung (p&lt;0,001) und körperliche Aktivität (p&lt;0,05)</w:t>
            </w:r>
          </w:p>
          <w:p w14:paraId="41D27E7D" w14:textId="34352072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Health-Smart kann wirksam sein, um die Motivation zu gesundem Verhalten bei </w:t>
            </w:r>
            <w:proofErr w:type="spellStart"/>
            <w:proofErr w:type="gramStart"/>
            <w:r>
              <w:rPr>
                <w:rFonts w:cs="Arial"/>
                <w:sz w:val="20"/>
                <w:szCs w:val="20"/>
              </w:rPr>
              <w:t>Mitarbeiter</w:t>
            </w:r>
            <w:r w:rsidR="00CC0786">
              <w:rPr>
                <w:rFonts w:cs="Arial"/>
                <w:sz w:val="20"/>
                <w:szCs w:val="20"/>
              </w:rPr>
              <w:t>:i</w:t>
            </w:r>
            <w:r>
              <w:rPr>
                <w:rFonts w:cs="Arial"/>
                <w:sz w:val="20"/>
                <w:szCs w:val="20"/>
              </w:rPr>
              <w:t>nnen</w:t>
            </w:r>
            <w:proofErr w:type="spellEnd"/>
            <w:proofErr w:type="gramEnd"/>
            <w:r>
              <w:rPr>
                <w:rFonts w:cs="Arial"/>
                <w:sz w:val="20"/>
                <w:szCs w:val="20"/>
              </w:rPr>
              <w:t xml:space="preserve"> am Arbeitsplatz zu erhöhen.</w:t>
            </w:r>
          </w:p>
          <w:p w14:paraId="434B4A77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k. A. zu CI</w:t>
            </w:r>
          </w:p>
        </w:tc>
      </w:tr>
      <w:tr w:rsidR="006C55A2" w:rsidRPr="00900FCE" w14:paraId="6BD7DAC7" w14:textId="77777777" w:rsidTr="006C55A2">
        <w:tc>
          <w:tcPr>
            <w:tcW w:w="746" w:type="pct"/>
          </w:tcPr>
          <w:p w14:paraId="2580CA9E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proofErr w:type="spellStart"/>
            <w:r w:rsidRPr="00A5190F">
              <w:rPr>
                <w:rFonts w:cs="Arial"/>
                <w:sz w:val="20"/>
                <w:szCs w:val="20"/>
              </w:rPr>
              <w:lastRenderedPageBreak/>
              <w:t>Wollesen</w:t>
            </w:r>
            <w:proofErr w:type="spellEnd"/>
            <w:r w:rsidRPr="00A5190F">
              <w:rPr>
                <w:rFonts w:cs="Arial"/>
                <w:sz w:val="20"/>
                <w:szCs w:val="20"/>
              </w:rPr>
              <w:t xml:space="preserve"> et al. (2012)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58E9D66E" w14:textId="77777777" w:rsidR="006C55A2" w:rsidRPr="00900FC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(Deutschland)</w:t>
            </w:r>
          </w:p>
        </w:tc>
        <w:tc>
          <w:tcPr>
            <w:tcW w:w="1104" w:type="pct"/>
          </w:tcPr>
          <w:p w14:paraId="5C2CFA77" w14:textId="590EB378" w:rsidR="006C55A2" w:rsidRPr="00900FC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53821">
              <w:rPr>
                <w:rFonts w:cs="Arial"/>
                <w:color w:val="231F20"/>
                <w:sz w:val="20"/>
                <w:szCs w:val="20"/>
              </w:rPr>
              <w:t>Durchführung</w:t>
            </w:r>
            <w:r>
              <w:rPr>
                <w:rFonts w:cs="Arial"/>
                <w:sz w:val="20"/>
                <w:szCs w:val="20"/>
              </w:rPr>
              <w:t xml:space="preserve"> des BASE (Bedarfsbestimmung, Arbeitsplatzorganisation, Schulung des belastungsverträglichen Alltagshandelns, Eigenverantwortung und </w:t>
            </w:r>
            <w:proofErr w:type="gramStart"/>
            <w:r>
              <w:rPr>
                <w:rFonts w:cs="Arial"/>
                <w:sz w:val="20"/>
                <w:szCs w:val="20"/>
              </w:rPr>
              <w:t>Selbstwirksamkeit)-</w:t>
            </w:r>
            <w:proofErr w:type="gramEnd"/>
            <w:r>
              <w:rPr>
                <w:rFonts w:cs="Arial"/>
                <w:sz w:val="20"/>
                <w:szCs w:val="20"/>
              </w:rPr>
              <w:t>Programms auf die Bedingungen der Arbeitstätigkeiten eines Unternehmens anpassen (Schwerpunkt lag auf Veränderungen des Bewegungsverhaltens inkl. einer Nachhaltigkeitsüberprüfung)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7E436" w14:textId="77777777" w:rsidR="006C55A2" w:rsidRDefault="006C55A2" w:rsidP="006C55A2">
            <w:pPr>
              <w:pStyle w:val="Listenabsatz"/>
              <w:numPr>
                <w:ilvl w:val="0"/>
                <w:numId w:val="30"/>
              </w:numPr>
              <w:ind w:left="164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 Termine á n. a./10 Wochen</w:t>
            </w:r>
          </w:p>
          <w:p w14:paraId="2E6ACEE6" w14:textId="77777777" w:rsidR="006C55A2" w:rsidRPr="00900FC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Follow Up-Messung nach 3 Monaten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1AF4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BASE-Programm</w:t>
            </w:r>
          </w:p>
          <w:p w14:paraId="7D66F4D4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(Video-)Analyse belastender Arbeitstätigkeiten und Mitarbeiterbefragung,</w:t>
            </w:r>
          </w:p>
          <w:p w14:paraId="71CB6252" w14:textId="0D0C87DA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Diskussion von Arbeitsplatzorganisation und Verhältnispräventionsmaßnahmen mit leitenden </w:t>
            </w:r>
            <w:proofErr w:type="spellStart"/>
            <w:proofErr w:type="gramStart"/>
            <w:r>
              <w:rPr>
                <w:rFonts w:cs="Arial"/>
                <w:sz w:val="20"/>
                <w:szCs w:val="20"/>
              </w:rPr>
              <w:t>Mitarbeiter</w:t>
            </w:r>
            <w:r w:rsidR="00CC0786">
              <w:rPr>
                <w:rFonts w:cs="Arial"/>
                <w:sz w:val="20"/>
                <w:szCs w:val="20"/>
              </w:rPr>
              <w:t>:i</w:t>
            </w:r>
            <w:r>
              <w:rPr>
                <w:rFonts w:cs="Arial"/>
                <w:sz w:val="20"/>
                <w:szCs w:val="20"/>
              </w:rPr>
              <w:t>nnen</w:t>
            </w:r>
            <w:proofErr w:type="spellEnd"/>
            <w:proofErr w:type="gramEnd"/>
            <w:r>
              <w:rPr>
                <w:rFonts w:cs="Arial"/>
                <w:sz w:val="20"/>
                <w:szCs w:val="20"/>
              </w:rPr>
              <w:t>,</w:t>
            </w:r>
          </w:p>
          <w:p w14:paraId="2287E6FE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5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Intervention: </w:t>
            </w:r>
          </w:p>
          <w:p w14:paraId="52B553D9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Bewegungstraining zum belastungsverträglichen Umgang mit manuellen Lasten (Heben und Tragen),</w:t>
            </w:r>
          </w:p>
          <w:p w14:paraId="115E80CE" w14:textId="77777777" w:rsidR="006C55A2" w:rsidRPr="00900FCE" w:rsidRDefault="006C55A2" w:rsidP="006C55A2">
            <w:pPr>
              <w:pStyle w:val="Listenabsatz"/>
              <w:numPr>
                <w:ilvl w:val="1"/>
                <w:numId w:val="23"/>
              </w:numPr>
              <w:ind w:left="459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Schulungseinheiten zu Eigenverantwortung und Selbstwirksamkeit (persönliche Gesundheitsförderung, z. B. Rolle einer gesunden Ernährung)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118F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IG konnte signifikant größere Lasten in funktionaler Haltung heben (p=0,02)</w:t>
            </w:r>
          </w:p>
          <w:p w14:paraId="592E9A07" w14:textId="77777777" w:rsidR="006C55A2" w:rsidRPr="008D714E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Signifikanzniveau: p&lt;0,05</w:t>
            </w:r>
          </w:p>
        </w:tc>
      </w:tr>
      <w:tr w:rsidR="006C55A2" w:rsidRPr="00900FCE" w14:paraId="259FF1C6" w14:textId="77777777" w:rsidTr="006C55A2">
        <w:tc>
          <w:tcPr>
            <w:tcW w:w="746" w:type="pct"/>
          </w:tcPr>
          <w:p w14:paraId="52F0F522" w14:textId="77777777" w:rsidR="006C55A2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Wu et al. (2015)</w:t>
            </w:r>
            <w:r>
              <w:rPr>
                <w:rFonts w:cs="Arial"/>
                <w:sz w:val="20"/>
                <w:szCs w:val="20"/>
              </w:rPr>
              <w:t xml:space="preserve"> </w:t>
            </w:r>
          </w:p>
          <w:p w14:paraId="00F90879" w14:textId="77777777" w:rsidR="006C55A2" w:rsidRPr="00900FC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 w:rsidRPr="00A5190F">
              <w:rPr>
                <w:rFonts w:cs="Arial"/>
                <w:sz w:val="20"/>
                <w:szCs w:val="20"/>
              </w:rPr>
              <w:t>(Taiwan)</w:t>
            </w:r>
          </w:p>
        </w:tc>
        <w:tc>
          <w:tcPr>
            <w:tcW w:w="1104" w:type="pct"/>
          </w:tcPr>
          <w:p w14:paraId="1D987B23" w14:textId="2CAD4E55" w:rsidR="006C55A2" w:rsidRPr="00900FCE" w:rsidRDefault="006C55A2" w:rsidP="00953821">
            <w:pPr>
              <w:pStyle w:val="Listenabsatz"/>
              <w:numPr>
                <w:ilvl w:val="0"/>
                <w:numId w:val="26"/>
              </w:numPr>
              <w:ind w:left="156"/>
              <w:jc w:val="left"/>
              <w:rPr>
                <w:rFonts w:cs="Arial"/>
                <w:sz w:val="20"/>
                <w:szCs w:val="20"/>
              </w:rPr>
            </w:pPr>
            <w:r w:rsidRPr="00953821">
              <w:rPr>
                <w:rFonts w:cs="Arial"/>
                <w:color w:val="231F20"/>
                <w:sz w:val="20"/>
                <w:szCs w:val="20"/>
              </w:rPr>
              <w:t>Untersuchung</w:t>
            </w:r>
            <w:r>
              <w:rPr>
                <w:rFonts w:cs="Arial"/>
                <w:sz w:val="20"/>
                <w:szCs w:val="20"/>
              </w:rPr>
              <w:t xml:space="preserve"> der Wirkung eines Walking-Programms auf die </w:t>
            </w:r>
            <w:r>
              <w:rPr>
                <w:rFonts w:cs="Arial"/>
                <w:sz w:val="20"/>
                <w:szCs w:val="20"/>
              </w:rPr>
              <w:lastRenderedPageBreak/>
              <w:t xml:space="preserve">Fatigue (Müdigkeit) von </w:t>
            </w:r>
            <w:proofErr w:type="spellStart"/>
            <w:proofErr w:type="gramStart"/>
            <w:r>
              <w:rPr>
                <w:rFonts w:cs="Arial"/>
                <w:sz w:val="20"/>
                <w:szCs w:val="20"/>
              </w:rPr>
              <w:t>Mitarbeiter</w:t>
            </w:r>
            <w:r w:rsidR="00CC0786">
              <w:rPr>
                <w:rFonts w:cs="Arial"/>
                <w:sz w:val="20"/>
                <w:szCs w:val="20"/>
              </w:rPr>
              <w:t>:i</w:t>
            </w:r>
            <w:r>
              <w:rPr>
                <w:rFonts w:cs="Arial"/>
                <w:sz w:val="20"/>
                <w:szCs w:val="20"/>
              </w:rPr>
              <w:t>nnen</w:t>
            </w:r>
            <w:proofErr w:type="spellEnd"/>
            <w:proofErr w:type="gramEnd"/>
            <w:r>
              <w:rPr>
                <w:rFonts w:cs="Arial"/>
                <w:sz w:val="20"/>
                <w:szCs w:val="20"/>
              </w:rPr>
              <w:t xml:space="preserve"> in der Hightech-Industrie</w:t>
            </w:r>
          </w:p>
        </w:tc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244C" w14:textId="77777777" w:rsidR="006C55A2" w:rsidRPr="00900FCE" w:rsidRDefault="006C55A2" w:rsidP="006C55A2">
            <w:pPr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2x Termine pro Woche á 45-60 min/8 Wochen</w:t>
            </w:r>
          </w:p>
        </w:tc>
        <w:tc>
          <w:tcPr>
            <w:tcW w:w="1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48C2" w14:textId="77777777" w:rsidR="006C55A2" w:rsidRDefault="006C55A2" w:rsidP="006C55A2">
            <w:pPr>
              <w:jc w:val="left"/>
              <w:rPr>
                <w:rFonts w:cs="Arial"/>
                <w:i/>
                <w:iCs/>
                <w:sz w:val="20"/>
                <w:szCs w:val="20"/>
              </w:rPr>
            </w:pPr>
            <w:r>
              <w:rPr>
                <w:rFonts w:cs="Arial"/>
                <w:i/>
                <w:iCs/>
                <w:sz w:val="20"/>
                <w:szCs w:val="20"/>
              </w:rPr>
              <w:t>Einzelne Maßnahme:</w:t>
            </w:r>
          </w:p>
          <w:p w14:paraId="08380974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Outdoor-</w:t>
            </w:r>
            <w:proofErr w:type="spellStart"/>
            <w:r>
              <w:rPr>
                <w:rFonts w:cs="Arial"/>
                <w:sz w:val="20"/>
                <w:szCs w:val="20"/>
              </w:rPr>
              <w:t>Brisk</w:t>
            </w:r>
            <w:proofErr w:type="spellEnd"/>
            <w:r>
              <w:rPr>
                <w:rFonts w:cs="Arial"/>
                <w:sz w:val="20"/>
                <w:szCs w:val="20"/>
              </w:rPr>
              <w:t>-Walking-Programm in Gruppen (zügiges Gehen, als ob man in Eile sei, moderate Intensität), inkl. Aufwärm- und Abkühlphasen</w:t>
            </w:r>
          </w:p>
          <w:p w14:paraId="68CF6BD9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78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Fand im Anschluss an die Arbeitszeit statt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5352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 xml:space="preserve">IG zeigt signifikant niedrigere Scores für </w:t>
            </w:r>
          </w:p>
          <w:p w14:paraId="7BAE7BC7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01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 xml:space="preserve">subjektive Müdigkeit (IG: 25,80, CG: 30,49; p&lt;0,01), </w:t>
            </w:r>
          </w:p>
          <w:p w14:paraId="6FCF7F65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01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Arbeitsmotivation (IG: 12,40, CG: 14,17; p&lt;0,05),</w:t>
            </w:r>
          </w:p>
          <w:p w14:paraId="06573A82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01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Aufmerksamkeit (IG: 16,59, CG: 18,4; p&lt;0,05)</w:t>
            </w:r>
          </w:p>
          <w:p w14:paraId="5B6C4798" w14:textId="77777777" w:rsidR="006C55A2" w:rsidRDefault="006C55A2" w:rsidP="006C55A2">
            <w:pPr>
              <w:pStyle w:val="Listenabsatz"/>
              <w:numPr>
                <w:ilvl w:val="1"/>
                <w:numId w:val="23"/>
              </w:numPr>
              <w:ind w:left="401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allgemeine Müdigkeit (IG: 64,06, CG: 73,39; p&lt;0,001),</w:t>
            </w:r>
            <w:r>
              <w:rPr>
                <w:rFonts w:cs="Arial"/>
                <w:sz w:val="20"/>
                <w:szCs w:val="20"/>
              </w:rPr>
              <w:br/>
              <w:t>(Höhere Scores = höheres Niveau des subjektiven Ermüdungserlebens)</w:t>
            </w:r>
          </w:p>
          <w:p w14:paraId="64037F2A" w14:textId="77777777" w:rsidR="006C55A2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Kein Einfluss auf Aktivität der TN</w:t>
            </w:r>
          </w:p>
          <w:p w14:paraId="75324C24" w14:textId="77777777" w:rsidR="006C55A2" w:rsidRPr="00900FCE" w:rsidRDefault="006C55A2" w:rsidP="006C55A2">
            <w:pPr>
              <w:pStyle w:val="Listenabsatz"/>
              <w:numPr>
                <w:ilvl w:val="0"/>
                <w:numId w:val="23"/>
              </w:numPr>
              <w:ind w:left="180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Signifikanzniveau: p&lt;0,05</w:t>
            </w:r>
          </w:p>
        </w:tc>
      </w:tr>
    </w:tbl>
    <w:p w14:paraId="6BBCEDDF" w14:textId="77777777" w:rsidR="00EC233F" w:rsidRDefault="00EC233F">
      <w:pPr>
        <w:jc w:val="left"/>
        <w:rPr>
          <w:b/>
          <w:bCs/>
          <w:i/>
          <w:iCs/>
          <w:sz w:val="26"/>
          <w:szCs w:val="26"/>
        </w:rPr>
        <w:sectPr w:rsidR="00EC233F" w:rsidSect="00BB31B7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bookmarkEnd w:id="1"/>
    <w:bookmarkEnd w:id="2"/>
    <w:bookmarkEnd w:id="3"/>
    <w:bookmarkEnd w:id="4"/>
    <w:p w14:paraId="495417D5" w14:textId="77777777" w:rsidR="00A357F0" w:rsidRDefault="00A357F0" w:rsidP="00457234"/>
    <w:sectPr w:rsidR="00A357F0" w:rsidSect="00457234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ZineSansDis-Regular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8ECCB82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AC007F8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F6A36B2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FD8F19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5DEF36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E4692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F40C2C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136BFAA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FCA56E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9FED30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4B32F0"/>
    <w:multiLevelType w:val="hybridMultilevel"/>
    <w:tmpl w:val="A5007BDA"/>
    <w:lvl w:ilvl="0" w:tplc="4522A5EA">
      <w:numFmt w:val="bullet"/>
      <w:lvlText w:val="-"/>
      <w:lvlJc w:val="left"/>
      <w:pPr>
        <w:ind w:left="720" w:hanging="153"/>
      </w:pPr>
      <w:rPr>
        <w:rFonts w:ascii="Arial" w:eastAsiaTheme="minorHAnsi" w:hAnsi="Arial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5429D5"/>
    <w:multiLevelType w:val="hybridMultilevel"/>
    <w:tmpl w:val="197887BA"/>
    <w:lvl w:ilvl="0" w:tplc="6B5400DC">
      <w:numFmt w:val="bullet"/>
      <w:lvlText w:val="-"/>
      <w:lvlJc w:val="left"/>
      <w:pPr>
        <w:ind w:left="720" w:hanging="153"/>
      </w:pPr>
      <w:rPr>
        <w:rFonts w:ascii="Arial" w:eastAsiaTheme="minorHAnsi" w:hAnsi="Arial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3C5757"/>
    <w:multiLevelType w:val="hybridMultilevel"/>
    <w:tmpl w:val="A404BC5A"/>
    <w:lvl w:ilvl="0" w:tplc="6A4C448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79745C"/>
    <w:multiLevelType w:val="hybridMultilevel"/>
    <w:tmpl w:val="A07676A0"/>
    <w:lvl w:ilvl="0" w:tplc="6B5400DC">
      <w:numFmt w:val="bullet"/>
      <w:lvlText w:val="-"/>
      <w:lvlJc w:val="left"/>
      <w:pPr>
        <w:ind w:left="720" w:hanging="153"/>
      </w:pPr>
      <w:rPr>
        <w:rFonts w:ascii="Arial" w:eastAsiaTheme="minorHAnsi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3237D9"/>
    <w:multiLevelType w:val="hybridMultilevel"/>
    <w:tmpl w:val="0336A4F6"/>
    <w:lvl w:ilvl="0" w:tplc="1C3EC98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8E0E21"/>
    <w:multiLevelType w:val="hybridMultilevel"/>
    <w:tmpl w:val="85BA8F98"/>
    <w:lvl w:ilvl="0" w:tplc="82F6750C">
      <w:start w:val="3"/>
      <w:numFmt w:val="bullet"/>
      <w:lvlText w:val="-"/>
      <w:lvlJc w:val="left"/>
      <w:pPr>
        <w:ind w:left="720" w:hanging="153"/>
      </w:pPr>
      <w:rPr>
        <w:rFonts w:ascii="Segoe UI" w:eastAsiaTheme="minorHAnsi" w:hAnsi="Segoe U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FA3E66"/>
    <w:multiLevelType w:val="hybridMultilevel"/>
    <w:tmpl w:val="40E06038"/>
    <w:lvl w:ilvl="0" w:tplc="4522A5EA">
      <w:numFmt w:val="bullet"/>
      <w:lvlText w:val="-"/>
      <w:lvlJc w:val="left"/>
      <w:pPr>
        <w:ind w:left="720" w:hanging="153"/>
      </w:pPr>
      <w:rPr>
        <w:rFonts w:ascii="Arial" w:eastAsiaTheme="minorHAnsi" w:hAnsi="Arial" w:hint="default"/>
      </w:rPr>
    </w:lvl>
    <w:lvl w:ilvl="1" w:tplc="8FD42CC8">
      <w:start w:val="1"/>
      <w:numFmt w:val="bullet"/>
      <w:lvlText w:val="o"/>
      <w:lvlJc w:val="left"/>
      <w:pPr>
        <w:ind w:left="1440" w:hanging="193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DE747E"/>
    <w:multiLevelType w:val="hybridMultilevel"/>
    <w:tmpl w:val="F4805EC0"/>
    <w:lvl w:ilvl="0" w:tplc="51467514">
      <w:numFmt w:val="bullet"/>
      <w:lvlText w:val="-"/>
      <w:lvlJc w:val="left"/>
      <w:pPr>
        <w:ind w:left="720" w:hanging="153"/>
      </w:pPr>
      <w:rPr>
        <w:rFonts w:ascii="Arial" w:eastAsiaTheme="minorHAnsi" w:hAnsi="Arial" w:hint="default"/>
      </w:rPr>
    </w:lvl>
    <w:lvl w:ilvl="1" w:tplc="05D4FA18">
      <w:start w:val="1"/>
      <w:numFmt w:val="bullet"/>
      <w:lvlText w:val="o"/>
      <w:lvlJc w:val="left"/>
      <w:pPr>
        <w:ind w:left="1440" w:hanging="193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C5F4A"/>
    <w:multiLevelType w:val="hybridMultilevel"/>
    <w:tmpl w:val="91F8596A"/>
    <w:lvl w:ilvl="0" w:tplc="5388D838">
      <w:numFmt w:val="bullet"/>
      <w:lvlText w:val="-"/>
      <w:lvlJc w:val="left"/>
      <w:pPr>
        <w:ind w:left="720" w:hanging="153"/>
      </w:pPr>
      <w:rPr>
        <w:rFonts w:ascii="Arial" w:eastAsiaTheme="minorHAnsi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B43002"/>
    <w:multiLevelType w:val="hybridMultilevel"/>
    <w:tmpl w:val="383CE56E"/>
    <w:lvl w:ilvl="0" w:tplc="49BE88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334A5D"/>
    <w:multiLevelType w:val="hybridMultilevel"/>
    <w:tmpl w:val="F962E55A"/>
    <w:lvl w:ilvl="0" w:tplc="6B5400DC">
      <w:numFmt w:val="bullet"/>
      <w:lvlText w:val="-"/>
      <w:lvlJc w:val="left"/>
      <w:pPr>
        <w:ind w:left="720" w:hanging="153"/>
      </w:pPr>
      <w:rPr>
        <w:rFonts w:ascii="Arial" w:eastAsiaTheme="minorHAnsi" w:hAnsi="Arial" w:hint="default"/>
      </w:rPr>
    </w:lvl>
    <w:lvl w:ilvl="1" w:tplc="A0742FDA">
      <w:start w:val="1"/>
      <w:numFmt w:val="bullet"/>
      <w:lvlText w:val="o"/>
      <w:lvlJc w:val="left"/>
      <w:pPr>
        <w:ind w:left="1440" w:hanging="193"/>
      </w:pPr>
      <w:rPr>
        <w:rFonts w:ascii="Courier New" w:hAnsi="Courier New" w:hint="default"/>
      </w:rPr>
    </w:lvl>
    <w:lvl w:ilvl="2" w:tplc="8C8434D4">
      <w:start w:val="1"/>
      <w:numFmt w:val="bullet"/>
      <w:lvlText w:val=""/>
      <w:lvlJc w:val="left"/>
      <w:pPr>
        <w:ind w:left="2160" w:hanging="181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3116F2"/>
    <w:multiLevelType w:val="hybridMultilevel"/>
    <w:tmpl w:val="1DAEE6EC"/>
    <w:lvl w:ilvl="0" w:tplc="505AE53E">
      <w:numFmt w:val="bullet"/>
      <w:lvlText w:val="•"/>
      <w:lvlJc w:val="left"/>
      <w:pPr>
        <w:ind w:left="879" w:hanging="28"/>
      </w:pPr>
      <w:rPr>
        <w:rFonts w:ascii="Arial" w:eastAsiaTheme="minorHAnsi" w:hAnsi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1A680F"/>
    <w:multiLevelType w:val="multilevel"/>
    <w:tmpl w:val="A3FC8D46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  <w:rPr>
        <w:rFonts w:ascii="Arial" w:hAnsi="Arial" w:cs="Arial" w:hint="default"/>
        <w:i w:val="0"/>
        <w:iCs w:val="0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ascii="Arial" w:hAnsi="Arial" w:cs="Arial"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4805381F"/>
    <w:multiLevelType w:val="hybridMultilevel"/>
    <w:tmpl w:val="0336A4F6"/>
    <w:lvl w:ilvl="0" w:tplc="1C3EC98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C40218"/>
    <w:multiLevelType w:val="hybridMultilevel"/>
    <w:tmpl w:val="82849F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274606"/>
    <w:multiLevelType w:val="hybridMultilevel"/>
    <w:tmpl w:val="5D9A7440"/>
    <w:lvl w:ilvl="0" w:tplc="7596638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3B56B4"/>
    <w:multiLevelType w:val="hybridMultilevel"/>
    <w:tmpl w:val="E3CEE4A4"/>
    <w:lvl w:ilvl="0" w:tplc="6B5400DC">
      <w:numFmt w:val="bullet"/>
      <w:lvlText w:val="-"/>
      <w:lvlJc w:val="left"/>
      <w:pPr>
        <w:ind w:left="720" w:hanging="153"/>
      </w:pPr>
      <w:rPr>
        <w:rFonts w:ascii="Arial" w:eastAsiaTheme="minorHAnsi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152538"/>
    <w:multiLevelType w:val="hybridMultilevel"/>
    <w:tmpl w:val="029EDB68"/>
    <w:lvl w:ilvl="0" w:tplc="6B5400DC">
      <w:numFmt w:val="bullet"/>
      <w:lvlText w:val="-"/>
      <w:lvlJc w:val="left"/>
      <w:pPr>
        <w:ind w:left="720" w:hanging="153"/>
      </w:pPr>
      <w:rPr>
        <w:rFonts w:ascii="Arial" w:eastAsiaTheme="minorHAnsi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6F62FB"/>
    <w:multiLevelType w:val="hybridMultilevel"/>
    <w:tmpl w:val="8744B59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FF6D68"/>
    <w:multiLevelType w:val="hybridMultilevel"/>
    <w:tmpl w:val="FF586F72"/>
    <w:lvl w:ilvl="0" w:tplc="6B5400DC">
      <w:numFmt w:val="bullet"/>
      <w:lvlText w:val="-"/>
      <w:lvlJc w:val="left"/>
      <w:pPr>
        <w:ind w:left="720" w:hanging="153"/>
      </w:pPr>
      <w:rPr>
        <w:rFonts w:ascii="Arial" w:eastAsiaTheme="minorHAnsi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630285"/>
    <w:multiLevelType w:val="hybridMultilevel"/>
    <w:tmpl w:val="5F70D99C"/>
    <w:lvl w:ilvl="0" w:tplc="37CA97B4">
      <w:start w:val="1"/>
      <w:numFmt w:val="bullet"/>
      <w:lvlText w:val=""/>
      <w:lvlJc w:val="left"/>
      <w:pPr>
        <w:ind w:left="720" w:hanging="249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7627EB"/>
    <w:multiLevelType w:val="hybridMultilevel"/>
    <w:tmpl w:val="2C5894F8"/>
    <w:lvl w:ilvl="0" w:tplc="6B5400DC">
      <w:numFmt w:val="bullet"/>
      <w:lvlText w:val="-"/>
      <w:lvlJc w:val="left"/>
      <w:pPr>
        <w:ind w:left="720" w:hanging="153"/>
      </w:pPr>
      <w:rPr>
        <w:rFonts w:ascii="Arial" w:eastAsiaTheme="minorHAnsi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767831"/>
    <w:multiLevelType w:val="hybridMultilevel"/>
    <w:tmpl w:val="A322B9EE"/>
    <w:lvl w:ilvl="0" w:tplc="04CC7D76">
      <w:start w:val="1"/>
      <w:numFmt w:val="bullet"/>
      <w:lvlText w:val=""/>
      <w:lvlJc w:val="left"/>
      <w:pPr>
        <w:ind w:left="720" w:hanging="249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2968981">
    <w:abstractNumId w:val="22"/>
  </w:num>
  <w:num w:numId="2" w16cid:durableId="2012290839">
    <w:abstractNumId w:val="0"/>
  </w:num>
  <w:num w:numId="3" w16cid:durableId="2093232355">
    <w:abstractNumId w:val="1"/>
  </w:num>
  <w:num w:numId="4" w16cid:durableId="769933267">
    <w:abstractNumId w:val="2"/>
  </w:num>
  <w:num w:numId="5" w16cid:durableId="990597073">
    <w:abstractNumId w:val="3"/>
  </w:num>
  <w:num w:numId="6" w16cid:durableId="1262228023">
    <w:abstractNumId w:val="4"/>
  </w:num>
  <w:num w:numId="7" w16cid:durableId="38286019">
    <w:abstractNumId w:val="5"/>
  </w:num>
  <w:num w:numId="8" w16cid:durableId="621376623">
    <w:abstractNumId w:val="6"/>
  </w:num>
  <w:num w:numId="9" w16cid:durableId="659773034">
    <w:abstractNumId w:val="7"/>
  </w:num>
  <w:num w:numId="10" w16cid:durableId="2054884020">
    <w:abstractNumId w:val="8"/>
  </w:num>
  <w:num w:numId="11" w16cid:durableId="1423070671">
    <w:abstractNumId w:val="9"/>
  </w:num>
  <w:num w:numId="12" w16cid:durableId="655957697">
    <w:abstractNumId w:val="24"/>
  </w:num>
  <w:num w:numId="13" w16cid:durableId="2018969280">
    <w:abstractNumId w:val="15"/>
  </w:num>
  <w:num w:numId="14" w16cid:durableId="5012448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47872816">
    <w:abstractNumId w:val="28"/>
  </w:num>
  <w:num w:numId="16" w16cid:durableId="1623537673">
    <w:abstractNumId w:val="30"/>
  </w:num>
  <w:num w:numId="17" w16cid:durableId="1691878583">
    <w:abstractNumId w:val="32"/>
  </w:num>
  <w:num w:numId="18" w16cid:durableId="2124571330">
    <w:abstractNumId w:val="19"/>
  </w:num>
  <w:num w:numId="19" w16cid:durableId="1859347804">
    <w:abstractNumId w:val="25"/>
  </w:num>
  <w:num w:numId="20" w16cid:durableId="1445150803">
    <w:abstractNumId w:val="18"/>
  </w:num>
  <w:num w:numId="21" w16cid:durableId="2009138251">
    <w:abstractNumId w:val="17"/>
  </w:num>
  <w:num w:numId="22" w16cid:durableId="1866288466">
    <w:abstractNumId w:val="16"/>
  </w:num>
  <w:num w:numId="23" w16cid:durableId="22369971">
    <w:abstractNumId w:val="20"/>
  </w:num>
  <w:num w:numId="24" w16cid:durableId="1511723007">
    <w:abstractNumId w:val="26"/>
  </w:num>
  <w:num w:numId="25" w16cid:durableId="1811435797">
    <w:abstractNumId w:val="27"/>
  </w:num>
  <w:num w:numId="26" w16cid:durableId="1639720877">
    <w:abstractNumId w:val="13"/>
  </w:num>
  <w:num w:numId="27" w16cid:durableId="1117674131">
    <w:abstractNumId w:val="31"/>
  </w:num>
  <w:num w:numId="28" w16cid:durableId="1978147560">
    <w:abstractNumId w:val="29"/>
  </w:num>
  <w:num w:numId="29" w16cid:durableId="1408265999">
    <w:abstractNumId w:val="10"/>
  </w:num>
  <w:num w:numId="30" w16cid:durableId="1688286635">
    <w:abstractNumId w:val="11"/>
  </w:num>
  <w:num w:numId="31" w16cid:durableId="6018850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4462239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69621275">
    <w:abstractNumId w:val="21"/>
  </w:num>
  <w:num w:numId="34" w16cid:durableId="734206497">
    <w:abstractNumId w:val="23"/>
  </w:num>
  <w:num w:numId="35" w16cid:durableId="33391706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4E5"/>
    <w:rsid w:val="000254E5"/>
    <w:rsid w:val="00223E58"/>
    <w:rsid w:val="002A0587"/>
    <w:rsid w:val="002C7EEC"/>
    <w:rsid w:val="00363771"/>
    <w:rsid w:val="00371CFC"/>
    <w:rsid w:val="003C1C80"/>
    <w:rsid w:val="00457234"/>
    <w:rsid w:val="00463D9D"/>
    <w:rsid w:val="005E2940"/>
    <w:rsid w:val="006C55A2"/>
    <w:rsid w:val="006F0808"/>
    <w:rsid w:val="0070107F"/>
    <w:rsid w:val="008A2E9E"/>
    <w:rsid w:val="00953821"/>
    <w:rsid w:val="00A357F0"/>
    <w:rsid w:val="00AD6320"/>
    <w:rsid w:val="00BB31B7"/>
    <w:rsid w:val="00BD0720"/>
    <w:rsid w:val="00CC0786"/>
    <w:rsid w:val="00D25A4E"/>
    <w:rsid w:val="00D47B4B"/>
    <w:rsid w:val="00D501E0"/>
    <w:rsid w:val="00DF427E"/>
    <w:rsid w:val="00E06917"/>
    <w:rsid w:val="00E320CD"/>
    <w:rsid w:val="00E571E7"/>
    <w:rsid w:val="00EA3155"/>
    <w:rsid w:val="00EC233F"/>
    <w:rsid w:val="00ED2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71AB9"/>
  <w15:chartTrackingRefBased/>
  <w15:docId w15:val="{9DB22A4E-D36C-48EF-AD11-11D74E841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254E5"/>
    <w:pPr>
      <w:jc w:val="both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254E5"/>
    <w:pPr>
      <w:keepNext/>
      <w:keepLines/>
      <w:numPr>
        <w:numId w:val="1"/>
      </w:numPr>
      <w:spacing w:before="240" w:after="240"/>
      <w:outlineLvl w:val="0"/>
    </w:pPr>
    <w:rPr>
      <w:rFonts w:eastAsiaTheme="majorEastAsia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254E5"/>
    <w:pPr>
      <w:keepNext/>
      <w:keepLines/>
      <w:numPr>
        <w:ilvl w:val="1"/>
        <w:numId w:val="1"/>
      </w:numPr>
      <w:spacing w:before="360" w:after="120"/>
      <w:ind w:left="578" w:hanging="578"/>
      <w:outlineLvl w:val="1"/>
    </w:pPr>
    <w:rPr>
      <w:rFonts w:eastAsiaTheme="majorEastAsia" w:cstheme="majorBidi"/>
      <w:b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254E5"/>
    <w:pPr>
      <w:keepNext/>
      <w:keepLines/>
      <w:numPr>
        <w:ilvl w:val="2"/>
        <w:numId w:val="1"/>
      </w:numPr>
      <w:spacing w:before="360" w:after="120"/>
      <w:outlineLvl w:val="2"/>
    </w:pPr>
    <w:rPr>
      <w:rFonts w:eastAsiaTheme="majorEastAsia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0254E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0254E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0254E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0254E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0254E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0254E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254E5"/>
    <w:rPr>
      <w:rFonts w:ascii="Arial" w:eastAsiaTheme="majorEastAsia" w:hAnsi="Arial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0254E5"/>
    <w:rPr>
      <w:rFonts w:ascii="Arial" w:eastAsiaTheme="majorEastAsia" w:hAnsi="Arial" w:cstheme="majorBidi"/>
      <w:b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254E5"/>
    <w:rPr>
      <w:rFonts w:ascii="Arial" w:eastAsiaTheme="majorEastAsia" w:hAnsi="Arial" w:cstheme="majorBidi"/>
      <w:b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0254E5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0254E5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0254E5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0254E5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0254E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0254E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tzhaltertext">
    <w:name w:val="Placeholder Text"/>
    <w:basedOn w:val="Absatz-Standardschriftart"/>
    <w:uiPriority w:val="99"/>
    <w:semiHidden/>
    <w:rsid w:val="000254E5"/>
    <w:rPr>
      <w:color w:val="808080"/>
    </w:rPr>
  </w:style>
  <w:style w:type="paragraph" w:customStyle="1" w:styleId="CitaviBibliographyEntry">
    <w:name w:val="Citavi Bibliography Entry"/>
    <w:basedOn w:val="Standard"/>
    <w:link w:val="CitaviBibliographyEntryZchn"/>
    <w:uiPriority w:val="99"/>
    <w:rsid w:val="000254E5"/>
    <w:pPr>
      <w:spacing w:after="120" w:line="312" w:lineRule="auto"/>
      <w:ind w:left="737" w:hanging="737"/>
    </w:pPr>
  </w:style>
  <w:style w:type="character" w:customStyle="1" w:styleId="CitaviBibliographyEntryZchn">
    <w:name w:val="Citavi Bibliography Entry Zchn"/>
    <w:basedOn w:val="Absatz-Standardschriftart"/>
    <w:link w:val="CitaviBibliographyEntry"/>
    <w:uiPriority w:val="99"/>
    <w:rsid w:val="000254E5"/>
    <w:rPr>
      <w:rFonts w:ascii="Arial" w:hAnsi="Arial"/>
      <w:sz w:val="24"/>
    </w:rPr>
  </w:style>
  <w:style w:type="paragraph" w:customStyle="1" w:styleId="CitaviBibliographyHeading">
    <w:name w:val="Citavi Bibliography Heading"/>
    <w:basedOn w:val="berschrift1"/>
    <w:link w:val="CitaviBibliographyHeadingZchn"/>
    <w:uiPriority w:val="99"/>
    <w:rsid w:val="000254E5"/>
    <w:pPr>
      <w:numPr>
        <w:numId w:val="0"/>
      </w:numPr>
      <w:ind w:left="709" w:hanging="709"/>
      <w:jc w:val="left"/>
    </w:pPr>
  </w:style>
  <w:style w:type="character" w:customStyle="1" w:styleId="CitaviBibliographyHeadingZchn">
    <w:name w:val="Citavi Bibliography Heading Zchn"/>
    <w:basedOn w:val="Absatz-Standardschriftart"/>
    <w:link w:val="CitaviBibliographyHeading"/>
    <w:uiPriority w:val="99"/>
    <w:rsid w:val="000254E5"/>
    <w:rPr>
      <w:rFonts w:ascii="Arial" w:eastAsiaTheme="majorEastAsia" w:hAnsi="Arial" w:cstheme="majorBidi"/>
      <w:b/>
      <w:sz w:val="32"/>
      <w:szCs w:val="32"/>
    </w:rPr>
  </w:style>
  <w:style w:type="paragraph" w:customStyle="1" w:styleId="CitaviChapterBibliographyHeading">
    <w:name w:val="Citavi Chapter Bibliography Heading"/>
    <w:basedOn w:val="berschrift2"/>
    <w:link w:val="CitaviChapterBibliographyHeadingZchn"/>
    <w:uiPriority w:val="99"/>
    <w:rsid w:val="000254E5"/>
  </w:style>
  <w:style w:type="character" w:customStyle="1" w:styleId="CitaviChapterBibliographyHeadingZchn">
    <w:name w:val="Citavi Chapter Bibliography Heading Zchn"/>
    <w:basedOn w:val="Absatz-Standardschriftart"/>
    <w:link w:val="CitaviChapterBibliographyHeading"/>
    <w:uiPriority w:val="99"/>
    <w:rsid w:val="000254E5"/>
    <w:rPr>
      <w:rFonts w:ascii="Arial" w:eastAsiaTheme="majorEastAsia" w:hAnsi="Arial" w:cstheme="majorBidi"/>
      <w:b/>
      <w:sz w:val="26"/>
      <w:szCs w:val="26"/>
    </w:rPr>
  </w:style>
  <w:style w:type="paragraph" w:customStyle="1" w:styleId="CitaviBibliographySubheading1">
    <w:name w:val="Citavi Bibliography Subheading 1"/>
    <w:basedOn w:val="berschrift2"/>
    <w:link w:val="CitaviBibliographySubheading1Zchn"/>
    <w:uiPriority w:val="99"/>
    <w:rsid w:val="000254E5"/>
    <w:pPr>
      <w:spacing w:line="360" w:lineRule="auto"/>
      <w:jc w:val="left"/>
      <w:outlineLvl w:val="9"/>
    </w:pPr>
    <w:rPr>
      <w:rFonts w:cs="Arial"/>
    </w:rPr>
  </w:style>
  <w:style w:type="character" w:customStyle="1" w:styleId="CitaviBibliographySubheading1Zchn">
    <w:name w:val="Citavi Bibliography Subheading 1 Zchn"/>
    <w:basedOn w:val="Absatz-Standardschriftart"/>
    <w:link w:val="CitaviBibliographySubheading1"/>
    <w:uiPriority w:val="99"/>
    <w:rsid w:val="000254E5"/>
    <w:rPr>
      <w:rFonts w:ascii="Arial" w:eastAsiaTheme="majorEastAsia" w:hAnsi="Arial" w:cs="Arial"/>
      <w:b/>
      <w:sz w:val="26"/>
      <w:szCs w:val="26"/>
    </w:rPr>
  </w:style>
  <w:style w:type="paragraph" w:customStyle="1" w:styleId="CitaviBibliographySubheading2">
    <w:name w:val="Citavi Bibliography Subheading 2"/>
    <w:basedOn w:val="berschrift3"/>
    <w:link w:val="CitaviBibliographySubheading2Zchn"/>
    <w:uiPriority w:val="99"/>
    <w:rsid w:val="000254E5"/>
    <w:pPr>
      <w:spacing w:line="360" w:lineRule="auto"/>
      <w:jc w:val="left"/>
      <w:outlineLvl w:val="9"/>
    </w:pPr>
    <w:rPr>
      <w:rFonts w:cs="Arial"/>
    </w:rPr>
  </w:style>
  <w:style w:type="character" w:customStyle="1" w:styleId="CitaviBibliographySubheading2Zchn">
    <w:name w:val="Citavi Bibliography Subheading 2 Zchn"/>
    <w:basedOn w:val="Absatz-Standardschriftart"/>
    <w:link w:val="CitaviBibliographySubheading2"/>
    <w:uiPriority w:val="99"/>
    <w:rsid w:val="000254E5"/>
    <w:rPr>
      <w:rFonts w:ascii="Arial" w:eastAsiaTheme="majorEastAsia" w:hAnsi="Arial" w:cs="Arial"/>
      <w:b/>
      <w:sz w:val="24"/>
      <w:szCs w:val="24"/>
    </w:rPr>
  </w:style>
  <w:style w:type="paragraph" w:customStyle="1" w:styleId="CitaviBibliographySubheading3">
    <w:name w:val="Citavi Bibliography Subheading 3"/>
    <w:basedOn w:val="berschrift4"/>
    <w:link w:val="CitaviBibliographySubheading3Zchn"/>
    <w:uiPriority w:val="99"/>
    <w:rsid w:val="000254E5"/>
    <w:pPr>
      <w:spacing w:line="360" w:lineRule="auto"/>
      <w:jc w:val="left"/>
      <w:outlineLvl w:val="9"/>
    </w:pPr>
    <w:rPr>
      <w:rFonts w:ascii="Arial" w:hAnsi="Arial" w:cs="Arial"/>
    </w:rPr>
  </w:style>
  <w:style w:type="character" w:customStyle="1" w:styleId="CitaviBibliographySubheading3Zchn">
    <w:name w:val="Citavi Bibliography Subheading 3 Zchn"/>
    <w:basedOn w:val="Absatz-Standardschriftart"/>
    <w:link w:val="CitaviBibliographySubheading3"/>
    <w:uiPriority w:val="99"/>
    <w:rsid w:val="000254E5"/>
    <w:rPr>
      <w:rFonts w:ascii="Arial" w:eastAsiaTheme="majorEastAsia" w:hAnsi="Arial" w:cs="Arial"/>
      <w:i/>
      <w:iCs/>
      <w:color w:val="2F5496" w:themeColor="accent1" w:themeShade="BF"/>
      <w:sz w:val="24"/>
    </w:rPr>
  </w:style>
  <w:style w:type="paragraph" w:customStyle="1" w:styleId="CitaviBibliographySubheading4">
    <w:name w:val="Citavi Bibliography Subheading 4"/>
    <w:basedOn w:val="berschrift5"/>
    <w:link w:val="CitaviBibliographySubheading4Zchn"/>
    <w:uiPriority w:val="99"/>
    <w:rsid w:val="000254E5"/>
    <w:pPr>
      <w:spacing w:line="360" w:lineRule="auto"/>
      <w:jc w:val="left"/>
      <w:outlineLvl w:val="9"/>
    </w:pPr>
    <w:rPr>
      <w:rFonts w:ascii="Arial" w:hAnsi="Arial" w:cs="Arial"/>
    </w:rPr>
  </w:style>
  <w:style w:type="character" w:customStyle="1" w:styleId="CitaviBibliographySubheading4Zchn">
    <w:name w:val="Citavi Bibliography Subheading 4 Zchn"/>
    <w:basedOn w:val="Absatz-Standardschriftart"/>
    <w:link w:val="CitaviBibliographySubheading4"/>
    <w:uiPriority w:val="99"/>
    <w:rsid w:val="000254E5"/>
    <w:rPr>
      <w:rFonts w:ascii="Arial" w:eastAsiaTheme="majorEastAsia" w:hAnsi="Arial" w:cs="Arial"/>
      <w:color w:val="2F5496" w:themeColor="accent1" w:themeShade="BF"/>
      <w:sz w:val="24"/>
    </w:rPr>
  </w:style>
  <w:style w:type="paragraph" w:customStyle="1" w:styleId="CitaviBibliographySubheading5">
    <w:name w:val="Citavi Bibliography Subheading 5"/>
    <w:basedOn w:val="berschrift6"/>
    <w:link w:val="CitaviBibliographySubheading5Zchn"/>
    <w:uiPriority w:val="99"/>
    <w:rsid w:val="000254E5"/>
    <w:pPr>
      <w:spacing w:line="360" w:lineRule="auto"/>
      <w:jc w:val="left"/>
      <w:outlineLvl w:val="9"/>
    </w:pPr>
    <w:rPr>
      <w:rFonts w:ascii="Arial" w:hAnsi="Arial" w:cs="Arial"/>
    </w:rPr>
  </w:style>
  <w:style w:type="character" w:customStyle="1" w:styleId="CitaviBibliographySubheading5Zchn">
    <w:name w:val="Citavi Bibliography Subheading 5 Zchn"/>
    <w:basedOn w:val="Absatz-Standardschriftart"/>
    <w:link w:val="CitaviBibliographySubheading5"/>
    <w:uiPriority w:val="99"/>
    <w:rsid w:val="000254E5"/>
    <w:rPr>
      <w:rFonts w:ascii="Arial" w:eastAsiaTheme="majorEastAsia" w:hAnsi="Arial" w:cs="Arial"/>
      <w:color w:val="1F3763" w:themeColor="accent1" w:themeShade="7F"/>
      <w:sz w:val="24"/>
    </w:rPr>
  </w:style>
  <w:style w:type="paragraph" w:customStyle="1" w:styleId="CitaviBibliographySubheading6">
    <w:name w:val="Citavi Bibliography Subheading 6"/>
    <w:basedOn w:val="berschrift7"/>
    <w:link w:val="CitaviBibliographySubheading6Zchn"/>
    <w:uiPriority w:val="99"/>
    <w:rsid w:val="000254E5"/>
    <w:pPr>
      <w:spacing w:line="360" w:lineRule="auto"/>
      <w:jc w:val="left"/>
      <w:outlineLvl w:val="9"/>
    </w:pPr>
    <w:rPr>
      <w:rFonts w:ascii="Arial" w:hAnsi="Arial" w:cs="Arial"/>
    </w:rPr>
  </w:style>
  <w:style w:type="character" w:customStyle="1" w:styleId="CitaviBibliographySubheading6Zchn">
    <w:name w:val="Citavi Bibliography Subheading 6 Zchn"/>
    <w:basedOn w:val="Absatz-Standardschriftart"/>
    <w:link w:val="CitaviBibliographySubheading6"/>
    <w:uiPriority w:val="99"/>
    <w:rsid w:val="000254E5"/>
    <w:rPr>
      <w:rFonts w:ascii="Arial" w:eastAsiaTheme="majorEastAsia" w:hAnsi="Arial" w:cs="Arial"/>
      <w:i/>
      <w:iCs/>
      <w:color w:val="1F3763" w:themeColor="accent1" w:themeShade="7F"/>
      <w:sz w:val="24"/>
    </w:rPr>
  </w:style>
  <w:style w:type="paragraph" w:customStyle="1" w:styleId="CitaviBibliographySubheading7">
    <w:name w:val="Citavi Bibliography Subheading 7"/>
    <w:basedOn w:val="berschrift8"/>
    <w:link w:val="CitaviBibliographySubheading7Zchn"/>
    <w:uiPriority w:val="99"/>
    <w:rsid w:val="000254E5"/>
    <w:pPr>
      <w:spacing w:line="360" w:lineRule="auto"/>
      <w:jc w:val="left"/>
      <w:outlineLvl w:val="9"/>
    </w:pPr>
    <w:rPr>
      <w:rFonts w:ascii="Arial" w:hAnsi="Arial" w:cs="Arial"/>
    </w:rPr>
  </w:style>
  <w:style w:type="character" w:customStyle="1" w:styleId="CitaviBibliographySubheading7Zchn">
    <w:name w:val="Citavi Bibliography Subheading 7 Zchn"/>
    <w:basedOn w:val="Absatz-Standardschriftart"/>
    <w:link w:val="CitaviBibliographySubheading7"/>
    <w:uiPriority w:val="99"/>
    <w:rsid w:val="000254E5"/>
    <w:rPr>
      <w:rFonts w:ascii="Arial" w:eastAsiaTheme="majorEastAsia" w:hAnsi="Arial" w:cs="Arial"/>
      <w:color w:val="272727" w:themeColor="text1" w:themeTint="D8"/>
      <w:sz w:val="21"/>
      <w:szCs w:val="21"/>
    </w:rPr>
  </w:style>
  <w:style w:type="paragraph" w:customStyle="1" w:styleId="CitaviBibliographySubheading8">
    <w:name w:val="Citavi Bibliography Subheading 8"/>
    <w:basedOn w:val="berschrift9"/>
    <w:link w:val="CitaviBibliographySubheading8Zchn"/>
    <w:uiPriority w:val="99"/>
    <w:rsid w:val="000254E5"/>
    <w:pPr>
      <w:spacing w:line="360" w:lineRule="auto"/>
      <w:jc w:val="left"/>
      <w:outlineLvl w:val="9"/>
    </w:pPr>
    <w:rPr>
      <w:rFonts w:ascii="Arial" w:hAnsi="Arial" w:cs="Arial"/>
    </w:rPr>
  </w:style>
  <w:style w:type="character" w:customStyle="1" w:styleId="CitaviBibliographySubheading8Zchn">
    <w:name w:val="Citavi Bibliography Subheading 8 Zchn"/>
    <w:basedOn w:val="Absatz-Standardschriftart"/>
    <w:link w:val="CitaviBibliographySubheading8"/>
    <w:uiPriority w:val="99"/>
    <w:rsid w:val="000254E5"/>
    <w:rPr>
      <w:rFonts w:ascii="Arial" w:eastAsiaTheme="majorEastAsia" w:hAnsi="Arial" w:cs="Arial"/>
      <w:i/>
      <w:iCs/>
      <w:color w:val="272727" w:themeColor="text1" w:themeTint="D8"/>
      <w:sz w:val="21"/>
      <w:szCs w:val="21"/>
    </w:rPr>
  </w:style>
  <w:style w:type="paragraph" w:styleId="Beschriftung">
    <w:name w:val="caption"/>
    <w:basedOn w:val="Standard"/>
    <w:next w:val="Standard"/>
    <w:uiPriority w:val="35"/>
    <w:unhideWhenUsed/>
    <w:qFormat/>
    <w:rsid w:val="000254E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0254E5"/>
    <w:pPr>
      <w:numPr>
        <w:numId w:val="0"/>
      </w:numPr>
      <w:outlineLvl w:val="9"/>
    </w:pPr>
  </w:style>
  <w:style w:type="paragraph" w:styleId="Literaturverzeichnis">
    <w:name w:val="Bibliography"/>
    <w:basedOn w:val="Standard"/>
    <w:next w:val="Standard"/>
    <w:uiPriority w:val="37"/>
    <w:semiHidden/>
    <w:unhideWhenUsed/>
    <w:rsid w:val="000254E5"/>
  </w:style>
  <w:style w:type="character" w:styleId="Buchtitel">
    <w:name w:val="Book Title"/>
    <w:basedOn w:val="Absatz-Standardschriftart"/>
    <w:uiPriority w:val="33"/>
    <w:qFormat/>
    <w:rsid w:val="000254E5"/>
    <w:rPr>
      <w:b/>
      <w:bCs/>
      <w:i/>
      <w:iCs/>
      <w:spacing w:val="5"/>
    </w:rPr>
  </w:style>
  <w:style w:type="character" w:styleId="IntensiverVerweis">
    <w:name w:val="Intense Reference"/>
    <w:basedOn w:val="Absatz-Standardschriftart"/>
    <w:uiPriority w:val="32"/>
    <w:qFormat/>
    <w:rsid w:val="000254E5"/>
    <w:rPr>
      <w:b/>
      <w:bCs/>
      <w:smallCaps/>
      <w:color w:val="4472C4" w:themeColor="accen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0254E5"/>
    <w:rPr>
      <w:smallCaps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0254E5"/>
    <w:rPr>
      <w:i/>
      <w:iCs/>
      <w:color w:val="4472C4" w:themeColor="accent1"/>
    </w:rPr>
  </w:style>
  <w:style w:type="character" w:styleId="SchwacheHervorhebung">
    <w:name w:val="Subtle Emphasis"/>
    <w:basedOn w:val="Absatz-Standardschriftart"/>
    <w:uiPriority w:val="19"/>
    <w:qFormat/>
    <w:rsid w:val="000254E5"/>
    <w:rPr>
      <w:i/>
      <w:iCs/>
      <w:color w:val="40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254E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254E5"/>
    <w:rPr>
      <w:rFonts w:ascii="Arial" w:hAnsi="Arial"/>
      <w:i/>
      <w:iCs/>
      <w:color w:val="4472C4" w:themeColor="accent1"/>
      <w:sz w:val="24"/>
    </w:rPr>
  </w:style>
  <w:style w:type="paragraph" w:styleId="Zitat">
    <w:name w:val="Quote"/>
    <w:basedOn w:val="Standard"/>
    <w:next w:val="Standard"/>
    <w:link w:val="ZitatZchn"/>
    <w:uiPriority w:val="29"/>
    <w:qFormat/>
    <w:rsid w:val="000254E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254E5"/>
    <w:rPr>
      <w:rFonts w:ascii="Arial" w:hAnsi="Arial"/>
      <w:i/>
      <w:iCs/>
      <w:color w:val="404040" w:themeColor="text1" w:themeTint="BF"/>
      <w:sz w:val="24"/>
    </w:rPr>
  </w:style>
  <w:style w:type="paragraph" w:styleId="Listenabsatz">
    <w:name w:val="List Paragraph"/>
    <w:basedOn w:val="Standard"/>
    <w:uiPriority w:val="34"/>
    <w:qFormat/>
    <w:rsid w:val="000254E5"/>
    <w:pPr>
      <w:ind w:left="720"/>
      <w:contextualSpacing/>
    </w:pPr>
  </w:style>
  <w:style w:type="table" w:styleId="MittlereListe1-Akzent1">
    <w:name w:val="Medium List 1 Accent 1"/>
    <w:basedOn w:val="NormaleTabelle"/>
    <w:uiPriority w:val="65"/>
    <w:semiHidden/>
    <w:unhideWhenUsed/>
    <w:rsid w:val="000254E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ittlereSchattierung2-Akzent1">
    <w:name w:val="Medium Shading 2 Accent 1"/>
    <w:basedOn w:val="NormaleTabelle"/>
    <w:uiPriority w:val="64"/>
    <w:semiHidden/>
    <w:unhideWhenUsed/>
    <w:rsid w:val="000254E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semiHidden/>
    <w:unhideWhenUsed/>
    <w:rsid w:val="000254E5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-Akzent1">
    <w:name w:val="Light Grid Accent 1"/>
    <w:basedOn w:val="NormaleTabelle"/>
    <w:uiPriority w:val="62"/>
    <w:semiHidden/>
    <w:unhideWhenUsed/>
    <w:rsid w:val="000254E5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HelleListe-Akzent1">
    <w:name w:val="Light List Accent 1"/>
    <w:basedOn w:val="NormaleTabelle"/>
    <w:uiPriority w:val="61"/>
    <w:semiHidden/>
    <w:unhideWhenUsed/>
    <w:rsid w:val="000254E5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HelleSchattierung-Akzent1">
    <w:name w:val="Light Shading Accent 1"/>
    <w:basedOn w:val="NormaleTabelle"/>
    <w:uiPriority w:val="60"/>
    <w:semiHidden/>
    <w:unhideWhenUsed/>
    <w:rsid w:val="000254E5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FarbigesRaster">
    <w:name w:val="Colorful Grid"/>
    <w:basedOn w:val="NormaleTabelle"/>
    <w:uiPriority w:val="73"/>
    <w:semiHidden/>
    <w:unhideWhenUsed/>
    <w:rsid w:val="000254E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Liste">
    <w:name w:val="Colorful List"/>
    <w:basedOn w:val="NormaleTabelle"/>
    <w:uiPriority w:val="72"/>
    <w:semiHidden/>
    <w:unhideWhenUsed/>
    <w:rsid w:val="000254E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Schattierung">
    <w:name w:val="Colorful Shading"/>
    <w:basedOn w:val="NormaleTabelle"/>
    <w:uiPriority w:val="71"/>
    <w:semiHidden/>
    <w:unhideWhenUsed/>
    <w:rsid w:val="000254E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semiHidden/>
    <w:unhideWhenUsed/>
    <w:rsid w:val="000254E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ittleresRaster3">
    <w:name w:val="Medium Grid 3"/>
    <w:basedOn w:val="NormaleTabelle"/>
    <w:uiPriority w:val="69"/>
    <w:semiHidden/>
    <w:unhideWhenUsed/>
    <w:rsid w:val="000254E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2">
    <w:name w:val="Medium Grid 2"/>
    <w:basedOn w:val="NormaleTabelle"/>
    <w:uiPriority w:val="68"/>
    <w:semiHidden/>
    <w:unhideWhenUsed/>
    <w:rsid w:val="000254E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1">
    <w:name w:val="Medium Grid 1"/>
    <w:basedOn w:val="NormaleTabelle"/>
    <w:uiPriority w:val="67"/>
    <w:semiHidden/>
    <w:unhideWhenUsed/>
    <w:rsid w:val="000254E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Liste2">
    <w:name w:val="Medium List 2"/>
    <w:basedOn w:val="NormaleTabelle"/>
    <w:uiPriority w:val="66"/>
    <w:semiHidden/>
    <w:unhideWhenUsed/>
    <w:rsid w:val="000254E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1">
    <w:name w:val="Medium List 1"/>
    <w:basedOn w:val="NormaleTabelle"/>
    <w:uiPriority w:val="65"/>
    <w:semiHidden/>
    <w:unhideWhenUsed/>
    <w:rsid w:val="000254E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Schattierung2">
    <w:name w:val="Medium Shading 2"/>
    <w:basedOn w:val="NormaleTabelle"/>
    <w:uiPriority w:val="64"/>
    <w:semiHidden/>
    <w:unhideWhenUsed/>
    <w:rsid w:val="000254E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1">
    <w:name w:val="Medium Shading 1"/>
    <w:basedOn w:val="NormaleTabelle"/>
    <w:uiPriority w:val="63"/>
    <w:semiHidden/>
    <w:unhideWhenUsed/>
    <w:rsid w:val="000254E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HellesRaster">
    <w:name w:val="Light Grid"/>
    <w:basedOn w:val="NormaleTabelle"/>
    <w:uiPriority w:val="62"/>
    <w:semiHidden/>
    <w:unhideWhenUsed/>
    <w:rsid w:val="000254E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Liste">
    <w:name w:val="Light List"/>
    <w:basedOn w:val="NormaleTabelle"/>
    <w:uiPriority w:val="61"/>
    <w:semiHidden/>
    <w:unhideWhenUsed/>
    <w:rsid w:val="000254E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Schattierung">
    <w:name w:val="Light Shading"/>
    <w:basedOn w:val="NormaleTabelle"/>
    <w:uiPriority w:val="60"/>
    <w:semiHidden/>
    <w:unhideWhenUsed/>
    <w:rsid w:val="000254E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KeinLeerraum">
    <w:name w:val="No Spacing"/>
    <w:uiPriority w:val="1"/>
    <w:qFormat/>
    <w:rsid w:val="000254E5"/>
    <w:pPr>
      <w:spacing w:after="0" w:line="240" w:lineRule="auto"/>
    </w:pPr>
  </w:style>
  <w:style w:type="character" w:styleId="HTMLVariable">
    <w:name w:val="HTML Variable"/>
    <w:basedOn w:val="Absatz-Standardschriftart"/>
    <w:uiPriority w:val="99"/>
    <w:semiHidden/>
    <w:unhideWhenUsed/>
    <w:rsid w:val="000254E5"/>
    <w:rPr>
      <w:i/>
      <w:iCs/>
    </w:rPr>
  </w:style>
  <w:style w:type="character" w:styleId="HTMLSchreibmaschine">
    <w:name w:val="HTML Typewriter"/>
    <w:basedOn w:val="Absatz-Standardschriftart"/>
    <w:uiPriority w:val="99"/>
    <w:semiHidden/>
    <w:unhideWhenUsed/>
    <w:rsid w:val="000254E5"/>
    <w:rPr>
      <w:rFonts w:ascii="Consolas" w:hAnsi="Consolas"/>
      <w:sz w:val="20"/>
      <w:szCs w:val="20"/>
    </w:rPr>
  </w:style>
  <w:style w:type="character" w:styleId="HTMLBeispiel">
    <w:name w:val="HTML Sample"/>
    <w:basedOn w:val="Absatz-Standardschriftart"/>
    <w:uiPriority w:val="99"/>
    <w:semiHidden/>
    <w:unhideWhenUsed/>
    <w:rsid w:val="000254E5"/>
    <w:rPr>
      <w:rFonts w:ascii="Consolas" w:hAnsi="Consolas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0254E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0254E5"/>
    <w:rPr>
      <w:rFonts w:ascii="Consolas" w:hAnsi="Consolas"/>
      <w:sz w:val="20"/>
      <w:szCs w:val="20"/>
    </w:rPr>
  </w:style>
  <w:style w:type="character" w:styleId="HTMLTastatur">
    <w:name w:val="HTML Keyboard"/>
    <w:basedOn w:val="Absatz-Standardschriftart"/>
    <w:uiPriority w:val="99"/>
    <w:semiHidden/>
    <w:unhideWhenUsed/>
    <w:rsid w:val="000254E5"/>
    <w:rPr>
      <w:rFonts w:ascii="Consolas" w:hAnsi="Consolas"/>
      <w:sz w:val="20"/>
      <w:szCs w:val="20"/>
    </w:rPr>
  </w:style>
  <w:style w:type="character" w:styleId="HTMLDefinition">
    <w:name w:val="HTML Definition"/>
    <w:basedOn w:val="Absatz-Standardschriftart"/>
    <w:uiPriority w:val="99"/>
    <w:semiHidden/>
    <w:unhideWhenUsed/>
    <w:rsid w:val="000254E5"/>
    <w:rPr>
      <w:i/>
      <w:iCs/>
    </w:rPr>
  </w:style>
  <w:style w:type="character" w:styleId="HTMLCode">
    <w:name w:val="HTML Code"/>
    <w:basedOn w:val="Absatz-Standardschriftart"/>
    <w:uiPriority w:val="99"/>
    <w:semiHidden/>
    <w:unhideWhenUsed/>
    <w:rsid w:val="000254E5"/>
    <w:rPr>
      <w:rFonts w:ascii="Consolas" w:hAnsi="Consolas"/>
      <w:sz w:val="20"/>
      <w:szCs w:val="20"/>
    </w:rPr>
  </w:style>
  <w:style w:type="character" w:styleId="HTMLZitat">
    <w:name w:val="HTML Cite"/>
    <w:basedOn w:val="Absatz-Standardschriftart"/>
    <w:uiPriority w:val="99"/>
    <w:semiHidden/>
    <w:unhideWhenUsed/>
    <w:rsid w:val="000254E5"/>
    <w:rPr>
      <w:i/>
      <w:iCs/>
    </w:rPr>
  </w:style>
  <w:style w:type="paragraph" w:styleId="HTMLAdresse">
    <w:name w:val="HTML Address"/>
    <w:basedOn w:val="Standard"/>
    <w:link w:val="HTMLAdresseZchn"/>
    <w:uiPriority w:val="99"/>
    <w:semiHidden/>
    <w:unhideWhenUsed/>
    <w:rsid w:val="000254E5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semiHidden/>
    <w:rsid w:val="000254E5"/>
    <w:rPr>
      <w:rFonts w:ascii="Arial" w:hAnsi="Arial"/>
      <w:i/>
      <w:iCs/>
      <w:sz w:val="24"/>
    </w:rPr>
  </w:style>
  <w:style w:type="character" w:styleId="HTMLAkronym">
    <w:name w:val="HTML Acronym"/>
    <w:basedOn w:val="Absatz-Standardschriftart"/>
    <w:uiPriority w:val="99"/>
    <w:semiHidden/>
    <w:unhideWhenUsed/>
    <w:rsid w:val="000254E5"/>
  </w:style>
  <w:style w:type="paragraph" w:styleId="StandardWeb">
    <w:name w:val="Normal (Web)"/>
    <w:basedOn w:val="Standard"/>
    <w:uiPriority w:val="99"/>
    <w:semiHidden/>
    <w:unhideWhenUsed/>
    <w:rsid w:val="000254E5"/>
    <w:rPr>
      <w:rFonts w:ascii="Times New Roman" w:hAnsi="Times New Roman" w:cs="Times New Roman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0254E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0254E5"/>
    <w:rPr>
      <w:rFonts w:ascii="Consolas" w:hAnsi="Consolas"/>
      <w:sz w:val="21"/>
      <w:szCs w:val="21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254E5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254E5"/>
    <w:rPr>
      <w:rFonts w:ascii="Segoe UI" w:hAnsi="Segoe UI" w:cs="Segoe UI"/>
      <w:sz w:val="16"/>
      <w:szCs w:val="16"/>
    </w:rPr>
  </w:style>
  <w:style w:type="character" w:styleId="Hervorhebung">
    <w:name w:val="Emphasis"/>
    <w:basedOn w:val="Absatz-Standardschriftart"/>
    <w:uiPriority w:val="20"/>
    <w:qFormat/>
    <w:rsid w:val="000254E5"/>
    <w:rPr>
      <w:i/>
      <w:iCs/>
    </w:rPr>
  </w:style>
  <w:style w:type="character" w:styleId="Fett">
    <w:name w:val="Strong"/>
    <w:basedOn w:val="Absatz-Standardschriftart"/>
    <w:uiPriority w:val="22"/>
    <w:qFormat/>
    <w:rsid w:val="000254E5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0254E5"/>
    <w:rPr>
      <w:color w:val="954F72" w:themeColor="followedHyperlink"/>
      <w:u w:val="single"/>
    </w:rPr>
  </w:style>
  <w:style w:type="character" w:styleId="Hyperlink">
    <w:name w:val="Hyperlink"/>
    <w:basedOn w:val="Absatz-Standardschriftart"/>
    <w:uiPriority w:val="99"/>
    <w:unhideWhenUsed/>
    <w:rsid w:val="000254E5"/>
    <w:rPr>
      <w:color w:val="0563C1" w:themeColor="hyperlink"/>
      <w:u w:val="single"/>
    </w:rPr>
  </w:style>
  <w:style w:type="paragraph" w:styleId="Blocktext">
    <w:name w:val="Block Text"/>
    <w:basedOn w:val="Standard"/>
    <w:uiPriority w:val="99"/>
    <w:semiHidden/>
    <w:unhideWhenUsed/>
    <w:rsid w:val="000254E5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eastAsiaTheme="minorEastAsia"/>
      <w:i/>
      <w:iCs/>
      <w:color w:val="4472C4" w:themeColor="accent1"/>
    </w:rPr>
  </w:style>
  <w:style w:type="paragraph" w:styleId="Textkrper-Einzug3">
    <w:name w:val="Body Text Indent 3"/>
    <w:basedOn w:val="Standard"/>
    <w:link w:val="Textkrper-Einzug3Zchn"/>
    <w:uiPriority w:val="99"/>
    <w:semiHidden/>
    <w:unhideWhenUsed/>
    <w:rsid w:val="000254E5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rsid w:val="000254E5"/>
    <w:rPr>
      <w:rFonts w:ascii="Arial" w:hAnsi="Arial"/>
      <w:sz w:val="16"/>
      <w:szCs w:val="16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0254E5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0254E5"/>
    <w:rPr>
      <w:rFonts w:ascii="Arial" w:hAnsi="Arial"/>
      <w:sz w:val="24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0254E5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0254E5"/>
    <w:rPr>
      <w:rFonts w:ascii="Arial" w:hAnsi="Arial"/>
      <w:sz w:val="16"/>
      <w:szCs w:val="16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0254E5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0254E5"/>
    <w:rPr>
      <w:rFonts w:ascii="Arial" w:hAnsi="Arial"/>
      <w:sz w:val="24"/>
    </w:rPr>
  </w:style>
  <w:style w:type="paragraph" w:styleId="Fu-Endnotenberschrift">
    <w:name w:val="Note Heading"/>
    <w:basedOn w:val="Standard"/>
    <w:next w:val="Standard"/>
    <w:link w:val="Fu-EndnotenberschriftZchn"/>
    <w:uiPriority w:val="99"/>
    <w:semiHidden/>
    <w:unhideWhenUsed/>
    <w:rsid w:val="000254E5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semiHidden/>
    <w:rsid w:val="000254E5"/>
    <w:rPr>
      <w:rFonts w:ascii="Arial" w:hAnsi="Arial"/>
      <w:sz w:val="24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0254E5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0254E5"/>
    <w:rPr>
      <w:rFonts w:ascii="Arial" w:hAnsi="Arial"/>
      <w:sz w:val="24"/>
    </w:rPr>
  </w:style>
  <w:style w:type="paragraph" w:styleId="Textkrper-Erstzeileneinzug2">
    <w:name w:val="Body Text First Indent 2"/>
    <w:basedOn w:val="Textkrper-Zeileneinzug"/>
    <w:link w:val="Textkrper-Erstzeileneinzug2Zchn"/>
    <w:uiPriority w:val="99"/>
    <w:semiHidden/>
    <w:unhideWhenUsed/>
    <w:rsid w:val="000254E5"/>
    <w:pPr>
      <w:spacing w:after="160"/>
      <w:ind w:left="360"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semiHidden/>
    <w:rsid w:val="000254E5"/>
    <w:rPr>
      <w:rFonts w:ascii="Arial" w:hAnsi="Arial"/>
      <w:sz w:val="24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254E5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254E5"/>
    <w:rPr>
      <w:rFonts w:ascii="Arial" w:hAnsi="Arial"/>
      <w:sz w:val="24"/>
    </w:rPr>
  </w:style>
  <w:style w:type="paragraph" w:styleId="Textkrper-Erstzeileneinzug">
    <w:name w:val="Body Text First Indent"/>
    <w:basedOn w:val="Textkrper"/>
    <w:link w:val="Textkrper-ErstzeileneinzugZchn"/>
    <w:uiPriority w:val="99"/>
    <w:semiHidden/>
    <w:unhideWhenUsed/>
    <w:rsid w:val="000254E5"/>
    <w:pPr>
      <w:spacing w:after="16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semiHidden/>
    <w:rsid w:val="000254E5"/>
    <w:rPr>
      <w:rFonts w:ascii="Arial" w:hAnsi="Arial"/>
      <w:sz w:val="24"/>
    </w:rPr>
  </w:style>
  <w:style w:type="paragraph" w:styleId="Datum">
    <w:name w:val="Date"/>
    <w:basedOn w:val="Standard"/>
    <w:next w:val="Standard"/>
    <w:link w:val="DatumZchn"/>
    <w:uiPriority w:val="99"/>
    <w:semiHidden/>
    <w:unhideWhenUsed/>
    <w:rsid w:val="000254E5"/>
  </w:style>
  <w:style w:type="character" w:customStyle="1" w:styleId="DatumZchn">
    <w:name w:val="Datum Zchn"/>
    <w:basedOn w:val="Absatz-Standardschriftart"/>
    <w:link w:val="Datum"/>
    <w:uiPriority w:val="99"/>
    <w:semiHidden/>
    <w:rsid w:val="000254E5"/>
    <w:rPr>
      <w:rFonts w:ascii="Arial" w:hAnsi="Arial"/>
      <w:sz w:val="24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  <w:rsid w:val="000254E5"/>
  </w:style>
  <w:style w:type="character" w:customStyle="1" w:styleId="AnredeZchn">
    <w:name w:val="Anrede Zchn"/>
    <w:basedOn w:val="Absatz-Standardschriftart"/>
    <w:link w:val="Anrede"/>
    <w:uiPriority w:val="99"/>
    <w:semiHidden/>
    <w:rsid w:val="000254E5"/>
    <w:rPr>
      <w:rFonts w:ascii="Arial" w:hAnsi="Arial"/>
      <w:sz w:val="24"/>
    </w:rPr>
  </w:style>
  <w:style w:type="paragraph" w:styleId="Untertitel">
    <w:name w:val="Subtitle"/>
    <w:basedOn w:val="Standard"/>
    <w:next w:val="Standard"/>
    <w:link w:val="UntertitelZchn"/>
    <w:qFormat/>
    <w:rsid w:val="000254E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rsid w:val="000254E5"/>
    <w:rPr>
      <w:rFonts w:ascii="Arial" w:eastAsiaTheme="minorEastAsia" w:hAnsi="Arial"/>
      <w:color w:val="5A5A5A" w:themeColor="text1" w:themeTint="A5"/>
      <w:spacing w:val="15"/>
      <w:sz w:val="24"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0254E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0254E5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Listenfortsetzung5">
    <w:name w:val="List Continue 5"/>
    <w:basedOn w:val="Standard"/>
    <w:uiPriority w:val="99"/>
    <w:semiHidden/>
    <w:unhideWhenUsed/>
    <w:rsid w:val="000254E5"/>
    <w:pPr>
      <w:spacing w:after="120"/>
      <w:ind w:left="1415"/>
      <w:contextualSpacing/>
    </w:pPr>
  </w:style>
  <w:style w:type="paragraph" w:styleId="Listenfortsetzung4">
    <w:name w:val="List Continue 4"/>
    <w:basedOn w:val="Standard"/>
    <w:uiPriority w:val="99"/>
    <w:semiHidden/>
    <w:unhideWhenUsed/>
    <w:rsid w:val="000254E5"/>
    <w:pPr>
      <w:spacing w:after="120"/>
      <w:ind w:left="1132"/>
      <w:contextualSpacing/>
    </w:pPr>
  </w:style>
  <w:style w:type="paragraph" w:styleId="Listenfortsetzung3">
    <w:name w:val="List Continue 3"/>
    <w:basedOn w:val="Standard"/>
    <w:uiPriority w:val="99"/>
    <w:semiHidden/>
    <w:unhideWhenUsed/>
    <w:rsid w:val="000254E5"/>
    <w:pPr>
      <w:spacing w:after="120"/>
      <w:ind w:left="849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0254E5"/>
    <w:pPr>
      <w:spacing w:after="120"/>
      <w:ind w:left="566"/>
      <w:contextualSpacing/>
    </w:pPr>
  </w:style>
  <w:style w:type="paragraph" w:styleId="Listenfortsetzung">
    <w:name w:val="List Continue"/>
    <w:basedOn w:val="Standard"/>
    <w:uiPriority w:val="99"/>
    <w:semiHidden/>
    <w:unhideWhenUsed/>
    <w:rsid w:val="000254E5"/>
    <w:pPr>
      <w:spacing w:after="120"/>
      <w:ind w:left="283"/>
      <w:contextualSpacing/>
    </w:pPr>
  </w:style>
  <w:style w:type="paragraph" w:styleId="Unterschrift">
    <w:name w:val="Signature"/>
    <w:basedOn w:val="Standard"/>
    <w:link w:val="UnterschriftZchn"/>
    <w:uiPriority w:val="99"/>
    <w:semiHidden/>
    <w:unhideWhenUsed/>
    <w:rsid w:val="000254E5"/>
    <w:pPr>
      <w:spacing w:after="0" w:line="240" w:lineRule="auto"/>
      <w:ind w:left="4252"/>
    </w:pPr>
  </w:style>
  <w:style w:type="character" w:customStyle="1" w:styleId="UnterschriftZchn">
    <w:name w:val="Unterschrift Zchn"/>
    <w:basedOn w:val="Absatz-Standardschriftart"/>
    <w:link w:val="Unterschrift"/>
    <w:uiPriority w:val="99"/>
    <w:semiHidden/>
    <w:rsid w:val="000254E5"/>
    <w:rPr>
      <w:rFonts w:ascii="Arial" w:hAnsi="Arial"/>
      <w:sz w:val="24"/>
    </w:rPr>
  </w:style>
  <w:style w:type="paragraph" w:styleId="Gruformel">
    <w:name w:val="Closing"/>
    <w:basedOn w:val="Standard"/>
    <w:link w:val="GruformelZchn"/>
    <w:uiPriority w:val="99"/>
    <w:semiHidden/>
    <w:unhideWhenUsed/>
    <w:rsid w:val="000254E5"/>
    <w:pPr>
      <w:spacing w:after="0" w:line="240" w:lineRule="auto"/>
      <w:ind w:left="4252"/>
    </w:pPr>
  </w:style>
  <w:style w:type="character" w:customStyle="1" w:styleId="GruformelZchn">
    <w:name w:val="Grußformel Zchn"/>
    <w:basedOn w:val="Absatz-Standardschriftart"/>
    <w:link w:val="Gruformel"/>
    <w:uiPriority w:val="99"/>
    <w:semiHidden/>
    <w:rsid w:val="000254E5"/>
    <w:rPr>
      <w:rFonts w:ascii="Arial" w:hAnsi="Arial"/>
      <w:sz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0254E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254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nnummer5">
    <w:name w:val="List Number 5"/>
    <w:basedOn w:val="Standard"/>
    <w:uiPriority w:val="99"/>
    <w:semiHidden/>
    <w:unhideWhenUsed/>
    <w:rsid w:val="000254E5"/>
    <w:pPr>
      <w:numPr>
        <w:numId w:val="2"/>
      </w:numPr>
      <w:contextualSpacing/>
    </w:pPr>
  </w:style>
  <w:style w:type="paragraph" w:styleId="Listennummer4">
    <w:name w:val="List Number 4"/>
    <w:basedOn w:val="Standard"/>
    <w:uiPriority w:val="99"/>
    <w:semiHidden/>
    <w:unhideWhenUsed/>
    <w:rsid w:val="000254E5"/>
    <w:pPr>
      <w:numPr>
        <w:numId w:val="3"/>
      </w:numPr>
      <w:contextualSpacing/>
    </w:pPr>
  </w:style>
  <w:style w:type="paragraph" w:styleId="Listennummer3">
    <w:name w:val="List Number 3"/>
    <w:basedOn w:val="Standard"/>
    <w:uiPriority w:val="99"/>
    <w:semiHidden/>
    <w:unhideWhenUsed/>
    <w:rsid w:val="000254E5"/>
    <w:pPr>
      <w:numPr>
        <w:numId w:val="4"/>
      </w:numPr>
      <w:contextualSpacing/>
    </w:pPr>
  </w:style>
  <w:style w:type="paragraph" w:styleId="Listennummer2">
    <w:name w:val="List Number 2"/>
    <w:basedOn w:val="Standard"/>
    <w:uiPriority w:val="99"/>
    <w:semiHidden/>
    <w:unhideWhenUsed/>
    <w:rsid w:val="000254E5"/>
    <w:pPr>
      <w:numPr>
        <w:numId w:val="5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0254E5"/>
    <w:pPr>
      <w:numPr>
        <w:numId w:val="6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0254E5"/>
    <w:pPr>
      <w:numPr>
        <w:numId w:val="7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0254E5"/>
    <w:pPr>
      <w:numPr>
        <w:numId w:val="8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0254E5"/>
    <w:pPr>
      <w:numPr>
        <w:numId w:val="9"/>
      </w:numPr>
      <w:contextualSpacing/>
    </w:pPr>
  </w:style>
  <w:style w:type="paragraph" w:styleId="Liste5">
    <w:name w:val="List 5"/>
    <w:basedOn w:val="Standard"/>
    <w:uiPriority w:val="99"/>
    <w:semiHidden/>
    <w:unhideWhenUsed/>
    <w:rsid w:val="000254E5"/>
    <w:pPr>
      <w:ind w:left="1415" w:hanging="283"/>
      <w:contextualSpacing/>
    </w:pPr>
  </w:style>
  <w:style w:type="paragraph" w:styleId="Liste4">
    <w:name w:val="List 4"/>
    <w:basedOn w:val="Standard"/>
    <w:uiPriority w:val="99"/>
    <w:semiHidden/>
    <w:unhideWhenUsed/>
    <w:rsid w:val="000254E5"/>
    <w:pPr>
      <w:ind w:left="1132" w:hanging="283"/>
      <w:contextualSpacing/>
    </w:pPr>
  </w:style>
  <w:style w:type="paragraph" w:styleId="Liste3">
    <w:name w:val="List 3"/>
    <w:basedOn w:val="Standard"/>
    <w:uiPriority w:val="99"/>
    <w:semiHidden/>
    <w:unhideWhenUsed/>
    <w:rsid w:val="000254E5"/>
    <w:pPr>
      <w:ind w:left="849" w:hanging="283"/>
      <w:contextualSpacing/>
    </w:pPr>
  </w:style>
  <w:style w:type="paragraph" w:styleId="Liste2">
    <w:name w:val="List 2"/>
    <w:basedOn w:val="Standard"/>
    <w:uiPriority w:val="99"/>
    <w:semiHidden/>
    <w:unhideWhenUsed/>
    <w:rsid w:val="000254E5"/>
    <w:pPr>
      <w:ind w:left="566" w:hanging="283"/>
      <w:contextualSpacing/>
    </w:pPr>
  </w:style>
  <w:style w:type="paragraph" w:styleId="Listennummer">
    <w:name w:val="List Number"/>
    <w:basedOn w:val="Standard"/>
    <w:uiPriority w:val="99"/>
    <w:semiHidden/>
    <w:unhideWhenUsed/>
    <w:rsid w:val="000254E5"/>
    <w:pPr>
      <w:numPr>
        <w:numId w:val="10"/>
      </w:numPr>
      <w:contextualSpacing/>
    </w:pPr>
  </w:style>
  <w:style w:type="paragraph" w:styleId="Aufzhlungszeichen">
    <w:name w:val="List Bullet"/>
    <w:basedOn w:val="Standard"/>
    <w:uiPriority w:val="99"/>
    <w:semiHidden/>
    <w:unhideWhenUsed/>
    <w:rsid w:val="000254E5"/>
    <w:pPr>
      <w:numPr>
        <w:numId w:val="11"/>
      </w:numPr>
      <w:contextualSpacing/>
    </w:pPr>
  </w:style>
  <w:style w:type="paragraph" w:styleId="Liste">
    <w:name w:val="List"/>
    <w:basedOn w:val="Standard"/>
    <w:uiPriority w:val="99"/>
    <w:semiHidden/>
    <w:unhideWhenUsed/>
    <w:rsid w:val="000254E5"/>
    <w:pPr>
      <w:ind w:left="283" w:hanging="283"/>
      <w:contextualSpacing/>
    </w:pPr>
  </w:style>
  <w:style w:type="paragraph" w:styleId="RGV-berschrift">
    <w:name w:val="toa heading"/>
    <w:basedOn w:val="Standard"/>
    <w:next w:val="Standard"/>
    <w:uiPriority w:val="99"/>
    <w:semiHidden/>
    <w:unhideWhenUsed/>
    <w:rsid w:val="000254E5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Makrotext">
    <w:name w:val="macro"/>
    <w:link w:val="MakrotextZchn"/>
    <w:uiPriority w:val="99"/>
    <w:semiHidden/>
    <w:unhideWhenUsed/>
    <w:rsid w:val="000254E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semiHidden/>
    <w:rsid w:val="000254E5"/>
    <w:rPr>
      <w:rFonts w:ascii="Consolas" w:hAnsi="Consolas"/>
      <w:sz w:val="20"/>
      <w:szCs w:val="20"/>
    </w:rPr>
  </w:style>
  <w:style w:type="paragraph" w:styleId="Rechtsgrundlagenverzeichnis">
    <w:name w:val="table of authorities"/>
    <w:basedOn w:val="Standard"/>
    <w:next w:val="Standard"/>
    <w:uiPriority w:val="99"/>
    <w:semiHidden/>
    <w:unhideWhenUsed/>
    <w:rsid w:val="000254E5"/>
    <w:pPr>
      <w:spacing w:after="0"/>
      <w:ind w:left="220" w:hanging="220"/>
    </w:pPr>
  </w:style>
  <w:style w:type="paragraph" w:styleId="Endnotentext">
    <w:name w:val="endnote text"/>
    <w:basedOn w:val="Standard"/>
    <w:link w:val="EndnotentextZchn"/>
    <w:uiPriority w:val="99"/>
    <w:semiHidden/>
    <w:unhideWhenUsed/>
    <w:rsid w:val="000254E5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0254E5"/>
    <w:rPr>
      <w:rFonts w:ascii="Arial" w:hAnsi="Arial"/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0254E5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0254E5"/>
  </w:style>
  <w:style w:type="character" w:styleId="Zeilennummer">
    <w:name w:val="line number"/>
    <w:basedOn w:val="Absatz-Standardschriftart"/>
    <w:uiPriority w:val="99"/>
    <w:semiHidden/>
    <w:unhideWhenUsed/>
    <w:rsid w:val="000254E5"/>
  </w:style>
  <w:style w:type="character" w:styleId="Kommentarzeichen">
    <w:name w:val="annotation reference"/>
    <w:basedOn w:val="Absatz-Standardschriftart"/>
    <w:uiPriority w:val="99"/>
    <w:unhideWhenUsed/>
    <w:rsid w:val="000254E5"/>
    <w:rPr>
      <w:sz w:val="16"/>
      <w:szCs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0254E5"/>
    <w:rPr>
      <w:vertAlign w:val="superscript"/>
    </w:rPr>
  </w:style>
  <w:style w:type="paragraph" w:styleId="Umschlagabsenderadresse">
    <w:name w:val="envelope return"/>
    <w:basedOn w:val="Standard"/>
    <w:uiPriority w:val="99"/>
    <w:semiHidden/>
    <w:unhideWhenUsed/>
    <w:rsid w:val="000254E5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0254E5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Cs w:val="24"/>
    </w:rPr>
  </w:style>
  <w:style w:type="paragraph" w:styleId="Abbildungsverzeichnis">
    <w:name w:val="table of figures"/>
    <w:basedOn w:val="Standard"/>
    <w:next w:val="Standard"/>
    <w:uiPriority w:val="99"/>
    <w:unhideWhenUsed/>
    <w:rsid w:val="000254E5"/>
    <w:pPr>
      <w:spacing w:after="120" w:line="240" w:lineRule="auto"/>
      <w:ind w:left="1021" w:right="454" w:hanging="1021"/>
      <w:jc w:val="left"/>
    </w:p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0254E5"/>
    <w:pPr>
      <w:spacing w:after="0" w:line="240" w:lineRule="auto"/>
      <w:ind w:left="220" w:hanging="22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0254E5"/>
    <w:rPr>
      <w:rFonts w:asciiTheme="majorHAnsi" w:eastAsiaTheme="majorEastAsia" w:hAnsiTheme="majorHAnsi" w:cstheme="majorBidi"/>
      <w:b/>
      <w:bCs/>
    </w:rPr>
  </w:style>
  <w:style w:type="paragraph" w:styleId="Fuzeile">
    <w:name w:val="footer"/>
    <w:basedOn w:val="Standard"/>
    <w:link w:val="FuzeileZchn"/>
    <w:uiPriority w:val="99"/>
    <w:unhideWhenUsed/>
    <w:rsid w:val="000254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254E5"/>
    <w:rPr>
      <w:rFonts w:ascii="Arial" w:hAnsi="Arial"/>
      <w:sz w:val="24"/>
    </w:rPr>
  </w:style>
  <w:style w:type="paragraph" w:styleId="Kopfzeile">
    <w:name w:val="header"/>
    <w:basedOn w:val="Standard"/>
    <w:link w:val="KopfzeileZchn"/>
    <w:uiPriority w:val="99"/>
    <w:unhideWhenUsed/>
    <w:rsid w:val="000254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254E5"/>
    <w:rPr>
      <w:rFonts w:ascii="Arial" w:hAnsi="Arial"/>
      <w:sz w:val="24"/>
    </w:rPr>
  </w:style>
  <w:style w:type="paragraph" w:styleId="Kommentartext">
    <w:name w:val="annotation text"/>
    <w:basedOn w:val="Standard"/>
    <w:link w:val="KommentartextZchn"/>
    <w:uiPriority w:val="99"/>
    <w:unhideWhenUsed/>
    <w:rsid w:val="000254E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254E5"/>
    <w:rPr>
      <w:rFonts w:ascii="Arial" w:hAnsi="Arial"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0254E5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0254E5"/>
    <w:rPr>
      <w:rFonts w:ascii="Arial" w:hAnsi="Arial"/>
      <w:sz w:val="20"/>
      <w:szCs w:val="20"/>
    </w:rPr>
  </w:style>
  <w:style w:type="paragraph" w:styleId="Standardeinzug">
    <w:name w:val="Normal Indent"/>
    <w:basedOn w:val="Standard"/>
    <w:uiPriority w:val="99"/>
    <w:semiHidden/>
    <w:unhideWhenUsed/>
    <w:rsid w:val="000254E5"/>
    <w:pPr>
      <w:ind w:left="708"/>
    </w:p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0254E5"/>
    <w:pPr>
      <w:spacing w:after="100"/>
      <w:ind w:left="1760"/>
    </w:p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0254E5"/>
    <w:pPr>
      <w:spacing w:after="100"/>
      <w:ind w:left="1540"/>
    </w:p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0254E5"/>
    <w:pPr>
      <w:spacing w:after="100"/>
      <w:ind w:left="1320"/>
    </w:p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0254E5"/>
    <w:pPr>
      <w:spacing w:after="100"/>
      <w:ind w:left="1100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0254E5"/>
    <w:pPr>
      <w:spacing w:after="100"/>
      <w:ind w:left="880"/>
    </w:p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0254E5"/>
    <w:pPr>
      <w:spacing w:after="100"/>
      <w:ind w:left="660"/>
    </w:pPr>
  </w:style>
  <w:style w:type="paragraph" w:styleId="Verzeichnis3">
    <w:name w:val="toc 3"/>
    <w:basedOn w:val="Standard"/>
    <w:next w:val="Standard"/>
    <w:autoRedefine/>
    <w:uiPriority w:val="39"/>
    <w:unhideWhenUsed/>
    <w:rsid w:val="000254E5"/>
    <w:pPr>
      <w:tabs>
        <w:tab w:val="left" w:pos="1320"/>
        <w:tab w:val="right" w:leader="dot" w:pos="9062"/>
      </w:tabs>
      <w:spacing w:after="100"/>
      <w:ind w:left="708"/>
    </w:pPr>
  </w:style>
  <w:style w:type="paragraph" w:styleId="Verzeichnis2">
    <w:name w:val="toc 2"/>
    <w:basedOn w:val="Standard"/>
    <w:next w:val="Standard"/>
    <w:autoRedefine/>
    <w:uiPriority w:val="39"/>
    <w:unhideWhenUsed/>
    <w:rsid w:val="000254E5"/>
    <w:pPr>
      <w:tabs>
        <w:tab w:val="left" w:pos="880"/>
        <w:tab w:val="right" w:leader="dot" w:pos="9062"/>
      </w:tabs>
      <w:spacing w:after="100"/>
      <w:ind w:left="709" w:hanging="425"/>
    </w:pPr>
  </w:style>
  <w:style w:type="paragraph" w:styleId="Verzeichnis1">
    <w:name w:val="toc 1"/>
    <w:basedOn w:val="Standard"/>
    <w:next w:val="Standard"/>
    <w:autoRedefine/>
    <w:uiPriority w:val="39"/>
    <w:unhideWhenUsed/>
    <w:rsid w:val="000254E5"/>
    <w:pPr>
      <w:tabs>
        <w:tab w:val="left" w:pos="708"/>
        <w:tab w:val="right" w:leader="dot" w:pos="9062"/>
      </w:tabs>
      <w:spacing w:after="100"/>
      <w:ind w:left="284" w:hanging="284"/>
    </w:pPr>
    <w:rPr>
      <w:rFonts w:cs="Arial"/>
      <w:b/>
      <w:bCs/>
      <w:noProof/>
      <w:lang w:val="en-US"/>
    </w:rPr>
  </w:style>
  <w:style w:type="paragraph" w:styleId="Index9">
    <w:name w:val="index 9"/>
    <w:basedOn w:val="Standard"/>
    <w:next w:val="Standard"/>
    <w:autoRedefine/>
    <w:uiPriority w:val="99"/>
    <w:semiHidden/>
    <w:unhideWhenUsed/>
    <w:rsid w:val="000254E5"/>
    <w:pPr>
      <w:spacing w:after="0" w:line="240" w:lineRule="auto"/>
      <w:ind w:left="1980" w:hanging="220"/>
    </w:pPr>
  </w:style>
  <w:style w:type="paragraph" w:styleId="Index8">
    <w:name w:val="index 8"/>
    <w:basedOn w:val="Standard"/>
    <w:next w:val="Standard"/>
    <w:autoRedefine/>
    <w:uiPriority w:val="99"/>
    <w:semiHidden/>
    <w:unhideWhenUsed/>
    <w:rsid w:val="000254E5"/>
    <w:pPr>
      <w:spacing w:after="0" w:line="240" w:lineRule="auto"/>
      <w:ind w:left="1760" w:hanging="220"/>
    </w:pPr>
  </w:style>
  <w:style w:type="paragraph" w:styleId="Index7">
    <w:name w:val="index 7"/>
    <w:basedOn w:val="Standard"/>
    <w:next w:val="Standard"/>
    <w:autoRedefine/>
    <w:uiPriority w:val="99"/>
    <w:semiHidden/>
    <w:unhideWhenUsed/>
    <w:rsid w:val="000254E5"/>
    <w:pPr>
      <w:spacing w:after="0" w:line="240" w:lineRule="auto"/>
      <w:ind w:left="1540" w:hanging="220"/>
    </w:pPr>
  </w:style>
  <w:style w:type="paragraph" w:styleId="Index6">
    <w:name w:val="index 6"/>
    <w:basedOn w:val="Standard"/>
    <w:next w:val="Standard"/>
    <w:autoRedefine/>
    <w:uiPriority w:val="99"/>
    <w:semiHidden/>
    <w:unhideWhenUsed/>
    <w:rsid w:val="000254E5"/>
    <w:pPr>
      <w:spacing w:after="0" w:line="240" w:lineRule="auto"/>
      <w:ind w:left="1320" w:hanging="220"/>
    </w:pPr>
  </w:style>
  <w:style w:type="paragraph" w:styleId="Index5">
    <w:name w:val="index 5"/>
    <w:basedOn w:val="Standard"/>
    <w:next w:val="Standard"/>
    <w:autoRedefine/>
    <w:uiPriority w:val="99"/>
    <w:semiHidden/>
    <w:unhideWhenUsed/>
    <w:rsid w:val="000254E5"/>
    <w:pPr>
      <w:spacing w:after="0" w:line="240" w:lineRule="auto"/>
      <w:ind w:left="1100" w:hanging="220"/>
    </w:pPr>
  </w:style>
  <w:style w:type="paragraph" w:styleId="Index4">
    <w:name w:val="index 4"/>
    <w:basedOn w:val="Standard"/>
    <w:next w:val="Standard"/>
    <w:autoRedefine/>
    <w:uiPriority w:val="99"/>
    <w:semiHidden/>
    <w:unhideWhenUsed/>
    <w:rsid w:val="000254E5"/>
    <w:pPr>
      <w:spacing w:after="0" w:line="240" w:lineRule="auto"/>
      <w:ind w:left="880" w:hanging="220"/>
    </w:pPr>
  </w:style>
  <w:style w:type="paragraph" w:styleId="Index3">
    <w:name w:val="index 3"/>
    <w:basedOn w:val="Standard"/>
    <w:next w:val="Standard"/>
    <w:autoRedefine/>
    <w:uiPriority w:val="99"/>
    <w:semiHidden/>
    <w:unhideWhenUsed/>
    <w:rsid w:val="000254E5"/>
    <w:pPr>
      <w:spacing w:after="0" w:line="240" w:lineRule="auto"/>
      <w:ind w:left="660" w:hanging="220"/>
    </w:pPr>
  </w:style>
  <w:style w:type="paragraph" w:styleId="Index2">
    <w:name w:val="index 2"/>
    <w:basedOn w:val="Standard"/>
    <w:next w:val="Standard"/>
    <w:autoRedefine/>
    <w:uiPriority w:val="99"/>
    <w:semiHidden/>
    <w:unhideWhenUsed/>
    <w:rsid w:val="000254E5"/>
    <w:pPr>
      <w:spacing w:after="0" w:line="240" w:lineRule="auto"/>
      <w:ind w:left="440" w:hanging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0254E5"/>
    <w:rPr>
      <w:color w:val="605E5C"/>
      <w:shd w:val="clear" w:color="auto" w:fill="E1DFDD"/>
    </w:rPr>
  </w:style>
  <w:style w:type="paragraph" w:customStyle="1" w:styleId="CitaviLiteraturverzeichnis">
    <w:name w:val="Citavi Literaturverzeichnis"/>
    <w:basedOn w:val="Standard"/>
    <w:rsid w:val="000254E5"/>
    <w:pPr>
      <w:spacing w:after="120"/>
    </w:pPr>
    <w:rPr>
      <w:rFonts w:ascii="Calibri" w:eastAsia="Times New Roman" w:hAnsi="Calibri" w:cs="Calibri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254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254E5"/>
    <w:rPr>
      <w:rFonts w:ascii="Arial" w:hAnsi="Arial"/>
      <w:b/>
      <w:bCs/>
      <w:sz w:val="20"/>
      <w:szCs w:val="20"/>
    </w:rPr>
  </w:style>
  <w:style w:type="table" w:styleId="Tabellenraster">
    <w:name w:val="Table Grid"/>
    <w:basedOn w:val="NormaleTabelle"/>
    <w:uiPriority w:val="39"/>
    <w:rsid w:val="000254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254E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254E5"/>
    <w:rPr>
      <w:rFonts w:ascii="Times New Roman" w:hAnsi="Times New Roman" w:cs="Times New Roman"/>
      <w:sz w:val="18"/>
      <w:szCs w:val="18"/>
    </w:rPr>
  </w:style>
  <w:style w:type="paragraph" w:customStyle="1" w:styleId="pf0">
    <w:name w:val="pf0"/>
    <w:basedOn w:val="Standard"/>
    <w:rsid w:val="000254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e-DE"/>
    </w:rPr>
  </w:style>
  <w:style w:type="character" w:customStyle="1" w:styleId="cf01">
    <w:name w:val="cf01"/>
    <w:basedOn w:val="Absatz-Standardschriftart"/>
    <w:rsid w:val="000254E5"/>
    <w:rPr>
      <w:rFonts w:ascii="Segoe UI" w:hAnsi="Segoe UI" w:cs="Segoe UI" w:hint="default"/>
      <w:sz w:val="18"/>
      <w:szCs w:val="18"/>
    </w:rPr>
  </w:style>
  <w:style w:type="paragraph" w:customStyle="1" w:styleId="Default">
    <w:name w:val="Default"/>
    <w:rsid w:val="000254E5"/>
    <w:pPr>
      <w:autoSpaceDE w:val="0"/>
      <w:autoSpaceDN w:val="0"/>
      <w:adjustRightInd w:val="0"/>
      <w:spacing w:after="0" w:line="240" w:lineRule="auto"/>
    </w:pPr>
    <w:rPr>
      <w:rFonts w:ascii="ZineSansDis-RegularRoman" w:hAnsi="ZineSansDis-RegularRoman" w:cs="ZineSansDis-RegularRoman"/>
      <w:color w:val="000000"/>
      <w:sz w:val="24"/>
      <w:szCs w:val="24"/>
    </w:rPr>
  </w:style>
  <w:style w:type="character" w:customStyle="1" w:styleId="A4">
    <w:name w:val="A4"/>
    <w:uiPriority w:val="99"/>
    <w:rsid w:val="000254E5"/>
    <w:rPr>
      <w:rFonts w:cs="ZineSansDis-RegularRoman"/>
      <w:color w:val="000000"/>
      <w:sz w:val="20"/>
      <w:szCs w:val="20"/>
    </w:rPr>
  </w:style>
  <w:style w:type="paragraph" w:customStyle="1" w:styleId="WrtlicheZitate-Passagen">
    <w:name w:val="Wörtliche Zitate-Passagen"/>
    <w:basedOn w:val="Standard"/>
    <w:link w:val="WrtlicheZitate-PassagenZchn"/>
    <w:qFormat/>
    <w:rsid w:val="000254E5"/>
    <w:pPr>
      <w:spacing w:before="240" w:after="360" w:line="276" w:lineRule="auto"/>
      <w:ind w:left="1134" w:right="567"/>
    </w:pPr>
    <w:rPr>
      <w:rFonts w:cs="Arial"/>
      <w:sz w:val="22"/>
      <w:szCs w:val="24"/>
    </w:rPr>
  </w:style>
  <w:style w:type="character" w:customStyle="1" w:styleId="WrtlicheZitate-PassagenZchn">
    <w:name w:val="Wörtliche Zitate-Passagen Zchn"/>
    <w:basedOn w:val="Absatz-Standardschriftart"/>
    <w:link w:val="WrtlicheZitate-Passagen"/>
    <w:rsid w:val="000254E5"/>
    <w:rPr>
      <w:rFonts w:ascii="Arial" w:hAnsi="Arial" w:cs="Arial"/>
      <w:szCs w:val="24"/>
    </w:rPr>
  </w:style>
  <w:style w:type="paragraph" w:customStyle="1" w:styleId="Zwischenberschriften">
    <w:name w:val="Zwischenüberschriften"/>
    <w:basedOn w:val="Standard"/>
    <w:link w:val="ZwischenberschriftenZchn"/>
    <w:qFormat/>
    <w:rsid w:val="000254E5"/>
    <w:pPr>
      <w:keepNext/>
      <w:spacing w:before="280" w:after="120"/>
      <w:textboxTightWrap w:val="firstLineOnly"/>
    </w:pPr>
    <w:rPr>
      <w:rFonts w:cs="Arial"/>
      <w:b/>
      <w:bCs/>
      <w:szCs w:val="24"/>
    </w:rPr>
  </w:style>
  <w:style w:type="character" w:customStyle="1" w:styleId="ZwischenberschriftenZchn">
    <w:name w:val="Zwischenüberschriften Zchn"/>
    <w:basedOn w:val="Absatz-Standardschriftart"/>
    <w:link w:val="Zwischenberschriften"/>
    <w:rsid w:val="000254E5"/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6130</Words>
  <Characters>38622</Characters>
  <Application>Microsoft Office Word</Application>
  <DocSecurity>0</DocSecurity>
  <Lines>321</Lines>
  <Paragraphs>89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Blumentritt</dc:creator>
  <cp:keywords/>
  <dc:description/>
  <cp:lastModifiedBy>Sebastian Blumentritt</cp:lastModifiedBy>
  <cp:revision>4</cp:revision>
  <dcterms:created xsi:type="dcterms:W3CDTF">2023-03-20T12:44:00Z</dcterms:created>
  <dcterms:modified xsi:type="dcterms:W3CDTF">2023-03-20T12:45:00Z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2. Publikation</vt:lpwstr>
  </property>
  <property fmtid="{D5CDD505-2E9C-101B-9397-08002B2CF9AE}" pid="3" name="CitaviDocumentProperty_0">
    <vt:lpwstr>f1ed8f7d-1c65-4f06-ad48-3e96e725bea1</vt:lpwstr>
  </property>
  <property fmtid="{D5CDD505-2E9C-101B-9397-08002B2CF9AE}" pid="4" name="CitaviDocumentProperty_1">
    <vt:lpwstr>6.14.4.0</vt:lpwstr>
  </property>
  <property fmtid="{D5CDD505-2E9C-101B-9397-08002B2CF9AE}" pid="5" name="CitaviDocumentProperty_8">
    <vt:lpwstr>CloudProjectKey=yfe967hv4jdpc09lz0i1qntbwte9230xcntrj2dzut; ProjectName=2. Publikation</vt:lpwstr>
  </property>
</Properties>
</file>