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lenraster"/>
        <w:tblpPr w:leftFromText="141" w:rightFromText="141" w:vertAnchor="text" w:horzAnchor="margin" w:tblpY="6085"/>
        <w:tblW w:w="0" w:type="auto"/>
        <w:tblLook w:val="04A0" w:firstRow="1" w:lastRow="0" w:firstColumn="1" w:lastColumn="0" w:noHBand="0" w:noVBand="1"/>
      </w:tblPr>
      <w:tblGrid>
        <w:gridCol w:w="9042"/>
      </w:tblGrid>
      <w:tr w:rsidR="006763CE" w:rsidRPr="00CE6869" w14:paraId="54E56348" w14:textId="77777777" w:rsidTr="006763CE">
        <w:tc>
          <w:tcPr>
            <w:tcW w:w="9042" w:type="dxa"/>
            <w:tcBorders>
              <w:top w:val="nil"/>
              <w:left w:val="single" w:sz="24" w:space="0" w:color="92D050"/>
              <w:bottom w:val="nil"/>
              <w:right w:val="nil"/>
            </w:tcBorders>
            <w:vAlign w:val="center"/>
          </w:tcPr>
          <w:p w14:paraId="5DEC50C9" w14:textId="0EF86659" w:rsidR="006763CE" w:rsidRPr="004E03A6" w:rsidRDefault="006763CE" w:rsidP="006763CE">
            <w:pPr>
              <w:autoSpaceDE w:val="0"/>
              <w:autoSpaceDN w:val="0"/>
              <w:adjustRightInd w:val="0"/>
              <w:spacing w:line="276" w:lineRule="auto"/>
              <w:rPr>
                <w:rFonts w:cs="Arial"/>
                <w:b/>
                <w:bCs/>
                <w:sz w:val="52"/>
                <w:szCs w:val="52"/>
              </w:rPr>
            </w:pPr>
            <w:r>
              <w:rPr>
                <w:rFonts w:cs="Arial"/>
                <w:b/>
                <w:bCs/>
                <w:sz w:val="52"/>
                <w:szCs w:val="52"/>
              </w:rPr>
              <w:t>Online-Anhang A3 zur Publikation</w:t>
            </w:r>
          </w:p>
          <w:p w14:paraId="4DE42601" w14:textId="77777777" w:rsidR="006763CE" w:rsidRPr="004E03A6" w:rsidRDefault="006763CE" w:rsidP="006763CE">
            <w:pPr>
              <w:autoSpaceDE w:val="0"/>
              <w:autoSpaceDN w:val="0"/>
              <w:adjustRightInd w:val="0"/>
              <w:spacing w:line="276" w:lineRule="auto"/>
              <w:rPr>
                <w:rFonts w:cs="Arial"/>
                <w:b/>
                <w:bCs/>
                <w:sz w:val="52"/>
                <w:szCs w:val="52"/>
              </w:rPr>
            </w:pPr>
          </w:p>
          <w:p w14:paraId="4492DF49" w14:textId="77777777" w:rsidR="006763CE" w:rsidRDefault="006763CE" w:rsidP="006763CE">
            <w:pPr>
              <w:autoSpaceDE w:val="0"/>
              <w:autoSpaceDN w:val="0"/>
              <w:adjustRightInd w:val="0"/>
              <w:spacing w:line="276" w:lineRule="auto"/>
              <w:rPr>
                <w:rFonts w:cs="Arial"/>
                <w:bCs/>
                <w:sz w:val="40"/>
                <w:szCs w:val="48"/>
              </w:rPr>
            </w:pPr>
            <w:r w:rsidRPr="00CE6869">
              <w:rPr>
                <w:rFonts w:cs="Arial"/>
                <w:bCs/>
                <w:sz w:val="40"/>
                <w:szCs w:val="48"/>
              </w:rPr>
              <w:t>„</w:t>
            </w:r>
            <w:r w:rsidRPr="00CE6869">
              <w:rPr>
                <w:rFonts w:cstheme="minorHAnsi"/>
                <w:sz w:val="40"/>
                <w:szCs w:val="40"/>
              </w:rPr>
              <w:t>Das</w:t>
            </w:r>
            <w:r w:rsidRPr="00CE6869">
              <w:rPr>
                <w:rFonts w:cs="Arial"/>
                <w:bCs/>
                <w:sz w:val="40"/>
                <w:szCs w:val="48"/>
              </w:rPr>
              <w:t xml:space="preserve"> Projekt „Gesundheitschamps – wir wissen um unsere Gesundheit Bescheid“: Ein Überblick über das Studiendesign und über Programme zur Förderung der Gesundheitskompetenz bei Schüler*innen mit besonderen Bedarfen“</w:t>
            </w:r>
          </w:p>
          <w:p w14:paraId="32F750D9" w14:textId="77777777" w:rsidR="006763CE" w:rsidRPr="00CE6869" w:rsidRDefault="006763CE" w:rsidP="00CB63F1">
            <w:pPr>
              <w:autoSpaceDE w:val="0"/>
              <w:autoSpaceDN w:val="0"/>
              <w:adjustRightInd w:val="0"/>
              <w:spacing w:line="276" w:lineRule="auto"/>
              <w:rPr>
                <w:rFonts w:cs="Arial"/>
                <w:bCs/>
                <w:sz w:val="48"/>
                <w:szCs w:val="48"/>
              </w:rPr>
            </w:pPr>
          </w:p>
        </w:tc>
      </w:tr>
    </w:tbl>
    <w:p w14:paraId="17E6CAF2" w14:textId="77777777" w:rsidR="006763CE" w:rsidRDefault="006763CE">
      <w:pPr>
        <w:rPr>
          <w:b/>
          <w:sz w:val="28"/>
        </w:rPr>
      </w:pPr>
      <w:r>
        <w:rPr>
          <w:b/>
          <w:sz w:val="28"/>
        </w:rPr>
        <w:br w:type="page"/>
      </w:r>
    </w:p>
    <w:p w14:paraId="657756CE" w14:textId="7E86E407" w:rsidR="00DC7041" w:rsidRPr="004E6D2E" w:rsidRDefault="00105E6C">
      <w:pPr>
        <w:rPr>
          <w:b/>
          <w:sz w:val="28"/>
        </w:rPr>
      </w:pPr>
      <w:r>
        <w:rPr>
          <w:b/>
          <w:sz w:val="28"/>
        </w:rPr>
        <w:lastRenderedPageBreak/>
        <w:t>Partizipative</w:t>
      </w:r>
      <w:r w:rsidR="0073213C">
        <w:rPr>
          <w:b/>
          <w:sz w:val="28"/>
        </w:rPr>
        <w:t>s Forschen und Lernen</w:t>
      </w:r>
      <w:r>
        <w:rPr>
          <w:b/>
          <w:sz w:val="28"/>
        </w:rPr>
        <w:t xml:space="preserve"> mit Kindern und Jugendlichen</w:t>
      </w:r>
    </w:p>
    <w:p w14:paraId="75526E24" w14:textId="77777777" w:rsidR="00105E6C" w:rsidRDefault="00105E6C">
      <w:pPr>
        <w:rPr>
          <w:sz w:val="16"/>
          <w:szCs w:val="16"/>
        </w:rPr>
      </w:pPr>
    </w:p>
    <w:p w14:paraId="69F55045" w14:textId="4B04AD33" w:rsidR="00105E6C" w:rsidRPr="00CE0BAE" w:rsidRDefault="00105E6C">
      <w:pPr>
        <w:rPr>
          <w:b/>
          <w:sz w:val="28"/>
          <w:szCs w:val="28"/>
        </w:rPr>
      </w:pPr>
      <w:r w:rsidRPr="00CE0BAE">
        <w:rPr>
          <w:b/>
          <w:sz w:val="28"/>
          <w:szCs w:val="28"/>
        </w:rPr>
        <w:t>Inhalt</w:t>
      </w:r>
    </w:p>
    <w:sdt>
      <w:sdtPr>
        <w:id w:val="-1818682"/>
        <w:docPartObj>
          <w:docPartGallery w:val="Table of Contents"/>
          <w:docPartUnique/>
        </w:docPartObj>
      </w:sdtPr>
      <w:sdtEndPr>
        <w:rPr>
          <w:b/>
          <w:bCs/>
        </w:rPr>
      </w:sdtEndPr>
      <w:sdtContent>
        <w:p w14:paraId="1D1B0F3A" w14:textId="18B532B5" w:rsidR="00105E6C" w:rsidRDefault="00105E6C" w:rsidP="00CE0BAE"/>
        <w:p w14:paraId="0AA89F76" w14:textId="41BA0983" w:rsidR="003F23A9" w:rsidRDefault="00105E6C">
          <w:pPr>
            <w:pStyle w:val="Verzeichnis1"/>
            <w:rPr>
              <w:rFonts w:eastAsiaTheme="minorEastAsia"/>
              <w:b w:val="0"/>
              <w:kern w:val="2"/>
              <w:lang w:eastAsia="de-DE"/>
              <w14:ligatures w14:val="standardContextual"/>
            </w:rPr>
          </w:pPr>
          <w:r>
            <w:fldChar w:fldCharType="begin"/>
          </w:r>
          <w:r>
            <w:instrText xml:space="preserve"> TOC \o "1-3" \h \z \u </w:instrText>
          </w:r>
          <w:r>
            <w:fldChar w:fldCharType="separate"/>
          </w:r>
          <w:hyperlink w:anchor="_Toc165978982" w:history="1">
            <w:r w:rsidR="003F23A9" w:rsidRPr="00615274">
              <w:rPr>
                <w:rStyle w:val="Hyperlink"/>
              </w:rPr>
              <w:t>Befragung und Feedback von Kindern und Jugendlichen</w:t>
            </w:r>
            <w:r w:rsidR="003F23A9">
              <w:rPr>
                <w:webHidden/>
              </w:rPr>
              <w:tab/>
            </w:r>
            <w:r w:rsidR="003F23A9">
              <w:rPr>
                <w:webHidden/>
              </w:rPr>
              <w:fldChar w:fldCharType="begin"/>
            </w:r>
            <w:r w:rsidR="003F23A9">
              <w:rPr>
                <w:webHidden/>
              </w:rPr>
              <w:instrText xml:space="preserve"> PAGEREF _Toc165978982 \h </w:instrText>
            </w:r>
            <w:r w:rsidR="003F23A9">
              <w:rPr>
                <w:webHidden/>
              </w:rPr>
            </w:r>
            <w:r w:rsidR="003F23A9">
              <w:rPr>
                <w:webHidden/>
              </w:rPr>
              <w:fldChar w:fldCharType="separate"/>
            </w:r>
            <w:r w:rsidR="003F23A9">
              <w:rPr>
                <w:webHidden/>
              </w:rPr>
              <w:t>3</w:t>
            </w:r>
            <w:r w:rsidR="003F23A9">
              <w:rPr>
                <w:webHidden/>
              </w:rPr>
              <w:fldChar w:fldCharType="end"/>
            </w:r>
          </w:hyperlink>
        </w:p>
        <w:p w14:paraId="01FA2E0A" w14:textId="0A4FB6CE" w:rsidR="003F23A9" w:rsidRDefault="003F23A9">
          <w:pPr>
            <w:pStyle w:val="Verzeichnis2"/>
            <w:tabs>
              <w:tab w:val="right" w:leader="dot" w:pos="9062"/>
            </w:tabs>
            <w:rPr>
              <w:rFonts w:eastAsiaTheme="minorEastAsia"/>
              <w:noProof/>
              <w:kern w:val="2"/>
              <w:lang w:eastAsia="de-DE"/>
              <w14:ligatures w14:val="standardContextual"/>
            </w:rPr>
          </w:pPr>
          <w:hyperlink w:anchor="_Toc165978983" w:history="1">
            <w:r w:rsidRPr="00615274">
              <w:rPr>
                <w:rStyle w:val="Hyperlink"/>
                <w:noProof/>
              </w:rPr>
              <w:t>Blitzlicht</w:t>
            </w:r>
            <w:r>
              <w:rPr>
                <w:noProof/>
                <w:webHidden/>
              </w:rPr>
              <w:tab/>
            </w:r>
            <w:r>
              <w:rPr>
                <w:noProof/>
                <w:webHidden/>
              </w:rPr>
              <w:fldChar w:fldCharType="begin"/>
            </w:r>
            <w:r>
              <w:rPr>
                <w:noProof/>
                <w:webHidden/>
              </w:rPr>
              <w:instrText xml:space="preserve"> PAGEREF _Toc165978983 \h </w:instrText>
            </w:r>
            <w:r>
              <w:rPr>
                <w:noProof/>
                <w:webHidden/>
              </w:rPr>
            </w:r>
            <w:r>
              <w:rPr>
                <w:noProof/>
                <w:webHidden/>
              </w:rPr>
              <w:fldChar w:fldCharType="separate"/>
            </w:r>
            <w:r>
              <w:rPr>
                <w:noProof/>
                <w:webHidden/>
              </w:rPr>
              <w:t>3</w:t>
            </w:r>
            <w:r>
              <w:rPr>
                <w:noProof/>
                <w:webHidden/>
              </w:rPr>
              <w:fldChar w:fldCharType="end"/>
            </w:r>
          </w:hyperlink>
        </w:p>
        <w:p w14:paraId="75C4E3A3" w14:textId="2755A7A7" w:rsidR="003F23A9" w:rsidRDefault="003F23A9">
          <w:pPr>
            <w:pStyle w:val="Verzeichnis2"/>
            <w:tabs>
              <w:tab w:val="right" w:leader="dot" w:pos="9062"/>
            </w:tabs>
            <w:rPr>
              <w:rFonts w:eastAsiaTheme="minorEastAsia"/>
              <w:noProof/>
              <w:kern w:val="2"/>
              <w:lang w:eastAsia="de-DE"/>
              <w14:ligatures w14:val="standardContextual"/>
            </w:rPr>
          </w:pPr>
          <w:hyperlink w:anchor="_Toc165978984" w:history="1">
            <w:r w:rsidRPr="00615274">
              <w:rPr>
                <w:rStyle w:val="Hyperlink"/>
                <w:noProof/>
              </w:rPr>
              <w:t>Dialoggestütztes Interview</w:t>
            </w:r>
            <w:r>
              <w:rPr>
                <w:noProof/>
                <w:webHidden/>
              </w:rPr>
              <w:tab/>
            </w:r>
            <w:r>
              <w:rPr>
                <w:noProof/>
                <w:webHidden/>
              </w:rPr>
              <w:fldChar w:fldCharType="begin"/>
            </w:r>
            <w:r>
              <w:rPr>
                <w:noProof/>
                <w:webHidden/>
              </w:rPr>
              <w:instrText xml:space="preserve"> PAGEREF _Toc165978984 \h </w:instrText>
            </w:r>
            <w:r>
              <w:rPr>
                <w:noProof/>
                <w:webHidden/>
              </w:rPr>
            </w:r>
            <w:r>
              <w:rPr>
                <w:noProof/>
                <w:webHidden/>
              </w:rPr>
              <w:fldChar w:fldCharType="separate"/>
            </w:r>
            <w:r>
              <w:rPr>
                <w:noProof/>
                <w:webHidden/>
              </w:rPr>
              <w:t>3</w:t>
            </w:r>
            <w:r>
              <w:rPr>
                <w:noProof/>
                <w:webHidden/>
              </w:rPr>
              <w:fldChar w:fldCharType="end"/>
            </w:r>
          </w:hyperlink>
        </w:p>
        <w:p w14:paraId="1D5DD24A" w14:textId="4FDBC6BA" w:rsidR="003F23A9" w:rsidRDefault="003F23A9">
          <w:pPr>
            <w:pStyle w:val="Verzeichnis2"/>
            <w:tabs>
              <w:tab w:val="right" w:leader="dot" w:pos="9062"/>
            </w:tabs>
            <w:rPr>
              <w:rFonts w:eastAsiaTheme="minorEastAsia"/>
              <w:noProof/>
              <w:kern w:val="2"/>
              <w:lang w:eastAsia="de-DE"/>
              <w14:ligatures w14:val="standardContextual"/>
            </w:rPr>
          </w:pPr>
          <w:hyperlink w:anchor="_Toc165978985" w:history="1">
            <w:r w:rsidRPr="00615274">
              <w:rPr>
                <w:rStyle w:val="Hyperlink"/>
                <w:noProof/>
              </w:rPr>
              <w:t>Einpunktfragen</w:t>
            </w:r>
            <w:r>
              <w:rPr>
                <w:noProof/>
                <w:webHidden/>
              </w:rPr>
              <w:tab/>
            </w:r>
            <w:r>
              <w:rPr>
                <w:noProof/>
                <w:webHidden/>
              </w:rPr>
              <w:fldChar w:fldCharType="begin"/>
            </w:r>
            <w:r>
              <w:rPr>
                <w:noProof/>
                <w:webHidden/>
              </w:rPr>
              <w:instrText xml:space="preserve"> PAGEREF _Toc165978985 \h </w:instrText>
            </w:r>
            <w:r>
              <w:rPr>
                <w:noProof/>
                <w:webHidden/>
              </w:rPr>
            </w:r>
            <w:r>
              <w:rPr>
                <w:noProof/>
                <w:webHidden/>
              </w:rPr>
              <w:fldChar w:fldCharType="separate"/>
            </w:r>
            <w:r>
              <w:rPr>
                <w:noProof/>
                <w:webHidden/>
              </w:rPr>
              <w:t>3</w:t>
            </w:r>
            <w:r>
              <w:rPr>
                <w:noProof/>
                <w:webHidden/>
              </w:rPr>
              <w:fldChar w:fldCharType="end"/>
            </w:r>
          </w:hyperlink>
        </w:p>
        <w:p w14:paraId="335924D8" w14:textId="1FB61842" w:rsidR="003F23A9" w:rsidRDefault="003F23A9">
          <w:pPr>
            <w:pStyle w:val="Verzeichnis2"/>
            <w:tabs>
              <w:tab w:val="right" w:leader="dot" w:pos="9062"/>
            </w:tabs>
            <w:rPr>
              <w:rFonts w:eastAsiaTheme="minorEastAsia"/>
              <w:noProof/>
              <w:kern w:val="2"/>
              <w:lang w:eastAsia="de-DE"/>
              <w14:ligatures w14:val="standardContextual"/>
            </w:rPr>
          </w:pPr>
          <w:hyperlink w:anchor="_Toc165978986" w:history="1">
            <w:r w:rsidRPr="00615274">
              <w:rPr>
                <w:rStyle w:val="Hyperlink"/>
                <w:noProof/>
              </w:rPr>
              <w:t>Feedbackzielscheiben</w:t>
            </w:r>
            <w:r>
              <w:rPr>
                <w:noProof/>
                <w:webHidden/>
              </w:rPr>
              <w:tab/>
            </w:r>
            <w:r>
              <w:rPr>
                <w:noProof/>
                <w:webHidden/>
              </w:rPr>
              <w:fldChar w:fldCharType="begin"/>
            </w:r>
            <w:r>
              <w:rPr>
                <w:noProof/>
                <w:webHidden/>
              </w:rPr>
              <w:instrText xml:space="preserve"> PAGEREF _Toc165978986 \h </w:instrText>
            </w:r>
            <w:r>
              <w:rPr>
                <w:noProof/>
                <w:webHidden/>
              </w:rPr>
            </w:r>
            <w:r>
              <w:rPr>
                <w:noProof/>
                <w:webHidden/>
              </w:rPr>
              <w:fldChar w:fldCharType="separate"/>
            </w:r>
            <w:r>
              <w:rPr>
                <w:noProof/>
                <w:webHidden/>
              </w:rPr>
              <w:t>3</w:t>
            </w:r>
            <w:r>
              <w:rPr>
                <w:noProof/>
                <w:webHidden/>
              </w:rPr>
              <w:fldChar w:fldCharType="end"/>
            </w:r>
          </w:hyperlink>
        </w:p>
        <w:p w14:paraId="7DE742A3" w14:textId="3F1C5E98" w:rsidR="003F23A9" w:rsidRDefault="003F23A9">
          <w:pPr>
            <w:pStyle w:val="Verzeichnis2"/>
            <w:tabs>
              <w:tab w:val="right" w:leader="dot" w:pos="9062"/>
            </w:tabs>
            <w:rPr>
              <w:rFonts w:eastAsiaTheme="minorEastAsia"/>
              <w:noProof/>
              <w:kern w:val="2"/>
              <w:lang w:eastAsia="de-DE"/>
              <w14:ligatures w14:val="standardContextual"/>
            </w:rPr>
          </w:pPr>
          <w:hyperlink w:anchor="_Toc165978987" w:history="1">
            <w:r w:rsidRPr="00615274">
              <w:rPr>
                <w:rStyle w:val="Hyperlink"/>
                <w:noProof/>
              </w:rPr>
              <w:t>Fokusgruppe</w:t>
            </w:r>
            <w:r>
              <w:rPr>
                <w:noProof/>
                <w:webHidden/>
              </w:rPr>
              <w:tab/>
            </w:r>
            <w:r>
              <w:rPr>
                <w:noProof/>
                <w:webHidden/>
              </w:rPr>
              <w:fldChar w:fldCharType="begin"/>
            </w:r>
            <w:r>
              <w:rPr>
                <w:noProof/>
                <w:webHidden/>
              </w:rPr>
              <w:instrText xml:space="preserve"> PAGEREF _Toc165978987 \h </w:instrText>
            </w:r>
            <w:r>
              <w:rPr>
                <w:noProof/>
                <w:webHidden/>
              </w:rPr>
            </w:r>
            <w:r>
              <w:rPr>
                <w:noProof/>
                <w:webHidden/>
              </w:rPr>
              <w:fldChar w:fldCharType="separate"/>
            </w:r>
            <w:r>
              <w:rPr>
                <w:noProof/>
                <w:webHidden/>
              </w:rPr>
              <w:t>4</w:t>
            </w:r>
            <w:r>
              <w:rPr>
                <w:noProof/>
                <w:webHidden/>
              </w:rPr>
              <w:fldChar w:fldCharType="end"/>
            </w:r>
          </w:hyperlink>
        </w:p>
        <w:p w14:paraId="2BF4750E" w14:textId="33A1C7CD" w:rsidR="003F23A9" w:rsidRDefault="003F23A9">
          <w:pPr>
            <w:pStyle w:val="Verzeichnis2"/>
            <w:tabs>
              <w:tab w:val="right" w:leader="dot" w:pos="9062"/>
            </w:tabs>
            <w:rPr>
              <w:rFonts w:eastAsiaTheme="minorEastAsia"/>
              <w:noProof/>
              <w:kern w:val="2"/>
              <w:lang w:eastAsia="de-DE"/>
              <w14:ligatures w14:val="standardContextual"/>
            </w:rPr>
          </w:pPr>
          <w:hyperlink w:anchor="_Toc165978988" w:history="1">
            <w:r w:rsidRPr="00615274">
              <w:rPr>
                <w:rStyle w:val="Hyperlink"/>
                <w:noProof/>
              </w:rPr>
              <w:t>Impulsinterview</w:t>
            </w:r>
            <w:r>
              <w:rPr>
                <w:noProof/>
                <w:webHidden/>
              </w:rPr>
              <w:tab/>
            </w:r>
            <w:r>
              <w:rPr>
                <w:noProof/>
                <w:webHidden/>
              </w:rPr>
              <w:fldChar w:fldCharType="begin"/>
            </w:r>
            <w:r>
              <w:rPr>
                <w:noProof/>
                <w:webHidden/>
              </w:rPr>
              <w:instrText xml:space="preserve"> PAGEREF _Toc165978988 \h </w:instrText>
            </w:r>
            <w:r>
              <w:rPr>
                <w:noProof/>
                <w:webHidden/>
              </w:rPr>
            </w:r>
            <w:r>
              <w:rPr>
                <w:noProof/>
                <w:webHidden/>
              </w:rPr>
              <w:fldChar w:fldCharType="separate"/>
            </w:r>
            <w:r>
              <w:rPr>
                <w:noProof/>
                <w:webHidden/>
              </w:rPr>
              <w:t>4</w:t>
            </w:r>
            <w:r>
              <w:rPr>
                <w:noProof/>
                <w:webHidden/>
              </w:rPr>
              <w:fldChar w:fldCharType="end"/>
            </w:r>
          </w:hyperlink>
        </w:p>
        <w:p w14:paraId="5C3B6E14" w14:textId="6F162568" w:rsidR="003F23A9" w:rsidRDefault="003F23A9">
          <w:pPr>
            <w:pStyle w:val="Verzeichnis2"/>
            <w:tabs>
              <w:tab w:val="right" w:leader="dot" w:pos="9062"/>
            </w:tabs>
            <w:rPr>
              <w:rFonts w:eastAsiaTheme="minorEastAsia"/>
              <w:noProof/>
              <w:kern w:val="2"/>
              <w:lang w:eastAsia="de-DE"/>
              <w14:ligatures w14:val="standardContextual"/>
            </w:rPr>
          </w:pPr>
          <w:hyperlink w:anchor="_Toc165978989" w:history="1">
            <w:r w:rsidRPr="00615274">
              <w:rPr>
                <w:rStyle w:val="Hyperlink"/>
                <w:noProof/>
              </w:rPr>
              <w:t>Malinterviews</w:t>
            </w:r>
            <w:r>
              <w:rPr>
                <w:noProof/>
                <w:webHidden/>
              </w:rPr>
              <w:tab/>
            </w:r>
            <w:r>
              <w:rPr>
                <w:noProof/>
                <w:webHidden/>
              </w:rPr>
              <w:fldChar w:fldCharType="begin"/>
            </w:r>
            <w:r>
              <w:rPr>
                <w:noProof/>
                <w:webHidden/>
              </w:rPr>
              <w:instrText xml:space="preserve"> PAGEREF _Toc165978989 \h </w:instrText>
            </w:r>
            <w:r>
              <w:rPr>
                <w:noProof/>
                <w:webHidden/>
              </w:rPr>
            </w:r>
            <w:r>
              <w:rPr>
                <w:noProof/>
                <w:webHidden/>
              </w:rPr>
              <w:fldChar w:fldCharType="separate"/>
            </w:r>
            <w:r>
              <w:rPr>
                <w:noProof/>
                <w:webHidden/>
              </w:rPr>
              <w:t>4</w:t>
            </w:r>
            <w:r>
              <w:rPr>
                <w:noProof/>
                <w:webHidden/>
              </w:rPr>
              <w:fldChar w:fldCharType="end"/>
            </w:r>
          </w:hyperlink>
        </w:p>
        <w:p w14:paraId="6EFAE6DB" w14:textId="2DC5073B" w:rsidR="003F23A9" w:rsidRDefault="003F23A9">
          <w:pPr>
            <w:pStyle w:val="Verzeichnis2"/>
            <w:tabs>
              <w:tab w:val="right" w:leader="dot" w:pos="9062"/>
            </w:tabs>
            <w:rPr>
              <w:rFonts w:eastAsiaTheme="minorEastAsia"/>
              <w:noProof/>
              <w:kern w:val="2"/>
              <w:lang w:eastAsia="de-DE"/>
              <w14:ligatures w14:val="standardContextual"/>
            </w:rPr>
          </w:pPr>
          <w:hyperlink w:anchor="_Toc165978990" w:history="1">
            <w:r w:rsidRPr="00615274">
              <w:rPr>
                <w:rStyle w:val="Hyperlink"/>
                <w:noProof/>
              </w:rPr>
              <w:t>Photovoice</w:t>
            </w:r>
            <w:r>
              <w:rPr>
                <w:noProof/>
                <w:webHidden/>
              </w:rPr>
              <w:tab/>
            </w:r>
            <w:r>
              <w:rPr>
                <w:noProof/>
                <w:webHidden/>
              </w:rPr>
              <w:fldChar w:fldCharType="begin"/>
            </w:r>
            <w:r>
              <w:rPr>
                <w:noProof/>
                <w:webHidden/>
              </w:rPr>
              <w:instrText xml:space="preserve"> PAGEREF _Toc165978990 \h </w:instrText>
            </w:r>
            <w:r>
              <w:rPr>
                <w:noProof/>
                <w:webHidden/>
              </w:rPr>
            </w:r>
            <w:r>
              <w:rPr>
                <w:noProof/>
                <w:webHidden/>
              </w:rPr>
              <w:fldChar w:fldCharType="separate"/>
            </w:r>
            <w:r>
              <w:rPr>
                <w:noProof/>
                <w:webHidden/>
              </w:rPr>
              <w:t>4</w:t>
            </w:r>
            <w:r>
              <w:rPr>
                <w:noProof/>
                <w:webHidden/>
              </w:rPr>
              <w:fldChar w:fldCharType="end"/>
            </w:r>
          </w:hyperlink>
        </w:p>
        <w:p w14:paraId="2A77477C" w14:textId="2F840DEB" w:rsidR="003F23A9" w:rsidRDefault="003F23A9">
          <w:pPr>
            <w:pStyle w:val="Verzeichnis2"/>
            <w:tabs>
              <w:tab w:val="right" w:leader="dot" w:pos="9062"/>
            </w:tabs>
            <w:rPr>
              <w:rFonts w:eastAsiaTheme="minorEastAsia"/>
              <w:noProof/>
              <w:kern w:val="2"/>
              <w:lang w:eastAsia="de-DE"/>
              <w14:ligatures w14:val="standardContextual"/>
            </w:rPr>
          </w:pPr>
          <w:hyperlink w:anchor="_Toc165978991" w:history="1">
            <w:r w:rsidRPr="00615274">
              <w:rPr>
                <w:rStyle w:val="Hyperlink"/>
                <w:noProof/>
              </w:rPr>
              <w:t>Teilnehmende Beobachtung</w:t>
            </w:r>
            <w:r>
              <w:rPr>
                <w:noProof/>
                <w:webHidden/>
              </w:rPr>
              <w:tab/>
            </w:r>
            <w:r>
              <w:rPr>
                <w:noProof/>
                <w:webHidden/>
              </w:rPr>
              <w:fldChar w:fldCharType="begin"/>
            </w:r>
            <w:r>
              <w:rPr>
                <w:noProof/>
                <w:webHidden/>
              </w:rPr>
              <w:instrText xml:space="preserve"> PAGEREF _Toc165978991 \h </w:instrText>
            </w:r>
            <w:r>
              <w:rPr>
                <w:noProof/>
                <w:webHidden/>
              </w:rPr>
            </w:r>
            <w:r>
              <w:rPr>
                <w:noProof/>
                <w:webHidden/>
              </w:rPr>
              <w:fldChar w:fldCharType="separate"/>
            </w:r>
            <w:r>
              <w:rPr>
                <w:noProof/>
                <w:webHidden/>
              </w:rPr>
              <w:t>4</w:t>
            </w:r>
            <w:r>
              <w:rPr>
                <w:noProof/>
                <w:webHidden/>
              </w:rPr>
              <w:fldChar w:fldCharType="end"/>
            </w:r>
          </w:hyperlink>
        </w:p>
        <w:p w14:paraId="3CFE377D" w14:textId="7F4FEAC1" w:rsidR="003F23A9" w:rsidRDefault="003F23A9">
          <w:pPr>
            <w:pStyle w:val="Verzeichnis2"/>
            <w:tabs>
              <w:tab w:val="right" w:leader="dot" w:pos="9062"/>
            </w:tabs>
            <w:rPr>
              <w:rFonts w:eastAsiaTheme="minorEastAsia"/>
              <w:noProof/>
              <w:kern w:val="2"/>
              <w:lang w:eastAsia="de-DE"/>
              <w14:ligatures w14:val="standardContextual"/>
            </w:rPr>
          </w:pPr>
          <w:hyperlink w:anchor="_Toc165978992" w:history="1">
            <w:r w:rsidRPr="00615274">
              <w:rPr>
                <w:rStyle w:val="Hyperlink"/>
                <w:noProof/>
              </w:rPr>
              <w:t>Stimmungsbarometer</w:t>
            </w:r>
            <w:r>
              <w:rPr>
                <w:noProof/>
                <w:webHidden/>
              </w:rPr>
              <w:tab/>
            </w:r>
            <w:r>
              <w:rPr>
                <w:noProof/>
                <w:webHidden/>
              </w:rPr>
              <w:fldChar w:fldCharType="begin"/>
            </w:r>
            <w:r>
              <w:rPr>
                <w:noProof/>
                <w:webHidden/>
              </w:rPr>
              <w:instrText xml:space="preserve"> PAGEREF _Toc165978992 \h </w:instrText>
            </w:r>
            <w:r>
              <w:rPr>
                <w:noProof/>
                <w:webHidden/>
              </w:rPr>
            </w:r>
            <w:r>
              <w:rPr>
                <w:noProof/>
                <w:webHidden/>
              </w:rPr>
              <w:fldChar w:fldCharType="separate"/>
            </w:r>
            <w:r>
              <w:rPr>
                <w:noProof/>
                <w:webHidden/>
              </w:rPr>
              <w:t>5</w:t>
            </w:r>
            <w:r>
              <w:rPr>
                <w:noProof/>
                <w:webHidden/>
              </w:rPr>
              <w:fldChar w:fldCharType="end"/>
            </w:r>
          </w:hyperlink>
        </w:p>
        <w:p w14:paraId="7FA38F46" w14:textId="5D80D35E" w:rsidR="003F23A9" w:rsidRDefault="003F23A9">
          <w:pPr>
            <w:pStyle w:val="Verzeichnis2"/>
            <w:tabs>
              <w:tab w:val="right" w:leader="dot" w:pos="9062"/>
            </w:tabs>
            <w:rPr>
              <w:rFonts w:eastAsiaTheme="minorEastAsia"/>
              <w:noProof/>
              <w:kern w:val="2"/>
              <w:lang w:eastAsia="de-DE"/>
              <w14:ligatures w14:val="standardContextual"/>
            </w:rPr>
          </w:pPr>
          <w:hyperlink w:anchor="_Toc165978993" w:history="1">
            <w:r w:rsidRPr="00615274">
              <w:rPr>
                <w:rStyle w:val="Hyperlink"/>
                <w:noProof/>
              </w:rPr>
              <w:t>Symbolisches Interview</w:t>
            </w:r>
            <w:r>
              <w:rPr>
                <w:noProof/>
                <w:webHidden/>
              </w:rPr>
              <w:tab/>
            </w:r>
            <w:r>
              <w:rPr>
                <w:noProof/>
                <w:webHidden/>
              </w:rPr>
              <w:fldChar w:fldCharType="begin"/>
            </w:r>
            <w:r>
              <w:rPr>
                <w:noProof/>
                <w:webHidden/>
              </w:rPr>
              <w:instrText xml:space="preserve"> PAGEREF _Toc165978993 \h </w:instrText>
            </w:r>
            <w:r>
              <w:rPr>
                <w:noProof/>
                <w:webHidden/>
              </w:rPr>
            </w:r>
            <w:r>
              <w:rPr>
                <w:noProof/>
                <w:webHidden/>
              </w:rPr>
              <w:fldChar w:fldCharType="separate"/>
            </w:r>
            <w:r>
              <w:rPr>
                <w:noProof/>
                <w:webHidden/>
              </w:rPr>
              <w:t>5</w:t>
            </w:r>
            <w:r>
              <w:rPr>
                <w:noProof/>
                <w:webHidden/>
              </w:rPr>
              <w:fldChar w:fldCharType="end"/>
            </w:r>
          </w:hyperlink>
        </w:p>
        <w:p w14:paraId="40BC5A9A" w14:textId="673AC8EC" w:rsidR="003F23A9" w:rsidRDefault="003F23A9">
          <w:pPr>
            <w:pStyle w:val="Verzeichnis2"/>
            <w:tabs>
              <w:tab w:val="right" w:leader="dot" w:pos="9062"/>
            </w:tabs>
            <w:rPr>
              <w:rFonts w:eastAsiaTheme="minorEastAsia"/>
              <w:noProof/>
              <w:kern w:val="2"/>
              <w:lang w:eastAsia="de-DE"/>
              <w14:ligatures w14:val="standardContextual"/>
            </w:rPr>
          </w:pPr>
          <w:hyperlink w:anchor="_Toc165978994" w:history="1">
            <w:r w:rsidRPr="00615274">
              <w:rPr>
                <w:rStyle w:val="Hyperlink"/>
                <w:noProof/>
              </w:rPr>
              <w:t>Tagebuchmethode</w:t>
            </w:r>
            <w:r>
              <w:rPr>
                <w:noProof/>
                <w:webHidden/>
              </w:rPr>
              <w:tab/>
            </w:r>
            <w:r>
              <w:rPr>
                <w:noProof/>
                <w:webHidden/>
              </w:rPr>
              <w:fldChar w:fldCharType="begin"/>
            </w:r>
            <w:r>
              <w:rPr>
                <w:noProof/>
                <w:webHidden/>
              </w:rPr>
              <w:instrText xml:space="preserve"> PAGEREF _Toc165978994 \h </w:instrText>
            </w:r>
            <w:r>
              <w:rPr>
                <w:noProof/>
                <w:webHidden/>
              </w:rPr>
            </w:r>
            <w:r>
              <w:rPr>
                <w:noProof/>
                <w:webHidden/>
              </w:rPr>
              <w:fldChar w:fldCharType="separate"/>
            </w:r>
            <w:r>
              <w:rPr>
                <w:noProof/>
                <w:webHidden/>
              </w:rPr>
              <w:t>5</w:t>
            </w:r>
            <w:r>
              <w:rPr>
                <w:noProof/>
                <w:webHidden/>
              </w:rPr>
              <w:fldChar w:fldCharType="end"/>
            </w:r>
          </w:hyperlink>
        </w:p>
        <w:p w14:paraId="14ECAEA0" w14:textId="4BBAC949" w:rsidR="003F23A9" w:rsidRDefault="003F23A9">
          <w:pPr>
            <w:pStyle w:val="Verzeichnis2"/>
            <w:tabs>
              <w:tab w:val="right" w:leader="dot" w:pos="9062"/>
            </w:tabs>
            <w:rPr>
              <w:rFonts w:eastAsiaTheme="minorEastAsia"/>
              <w:noProof/>
              <w:kern w:val="2"/>
              <w:lang w:eastAsia="de-DE"/>
              <w14:ligatures w14:val="standardContextual"/>
            </w:rPr>
          </w:pPr>
          <w:hyperlink w:anchor="_Toc165978995" w:history="1">
            <w:r w:rsidRPr="00615274">
              <w:rPr>
                <w:rStyle w:val="Hyperlink"/>
                <w:noProof/>
              </w:rPr>
              <w:t>Zettelabfragen</w:t>
            </w:r>
            <w:r>
              <w:rPr>
                <w:noProof/>
                <w:webHidden/>
              </w:rPr>
              <w:tab/>
            </w:r>
            <w:r>
              <w:rPr>
                <w:noProof/>
                <w:webHidden/>
              </w:rPr>
              <w:fldChar w:fldCharType="begin"/>
            </w:r>
            <w:r>
              <w:rPr>
                <w:noProof/>
                <w:webHidden/>
              </w:rPr>
              <w:instrText xml:space="preserve"> PAGEREF _Toc165978995 \h </w:instrText>
            </w:r>
            <w:r>
              <w:rPr>
                <w:noProof/>
                <w:webHidden/>
              </w:rPr>
            </w:r>
            <w:r>
              <w:rPr>
                <w:noProof/>
                <w:webHidden/>
              </w:rPr>
              <w:fldChar w:fldCharType="separate"/>
            </w:r>
            <w:r>
              <w:rPr>
                <w:noProof/>
                <w:webHidden/>
              </w:rPr>
              <w:t>5</w:t>
            </w:r>
            <w:r>
              <w:rPr>
                <w:noProof/>
                <w:webHidden/>
              </w:rPr>
              <w:fldChar w:fldCharType="end"/>
            </w:r>
          </w:hyperlink>
        </w:p>
        <w:p w14:paraId="56F3DA15" w14:textId="24A171FD" w:rsidR="003F23A9" w:rsidRDefault="003F23A9">
          <w:pPr>
            <w:pStyle w:val="Verzeichnis1"/>
            <w:rPr>
              <w:rFonts w:eastAsiaTheme="minorEastAsia"/>
              <w:b w:val="0"/>
              <w:kern w:val="2"/>
              <w:lang w:eastAsia="de-DE"/>
              <w14:ligatures w14:val="standardContextual"/>
            </w:rPr>
          </w:pPr>
          <w:hyperlink w:anchor="_Toc165978996" w:history="1">
            <w:r w:rsidRPr="00615274">
              <w:rPr>
                <w:rStyle w:val="Hyperlink"/>
              </w:rPr>
              <w:t>Vermittlung von Inhalten</w:t>
            </w:r>
            <w:r>
              <w:rPr>
                <w:webHidden/>
              </w:rPr>
              <w:tab/>
            </w:r>
            <w:r>
              <w:rPr>
                <w:webHidden/>
              </w:rPr>
              <w:fldChar w:fldCharType="begin"/>
            </w:r>
            <w:r>
              <w:rPr>
                <w:webHidden/>
              </w:rPr>
              <w:instrText xml:space="preserve"> PAGEREF _Toc165978996 \h </w:instrText>
            </w:r>
            <w:r>
              <w:rPr>
                <w:webHidden/>
              </w:rPr>
            </w:r>
            <w:r>
              <w:rPr>
                <w:webHidden/>
              </w:rPr>
              <w:fldChar w:fldCharType="separate"/>
            </w:r>
            <w:r>
              <w:rPr>
                <w:webHidden/>
              </w:rPr>
              <w:t>6</w:t>
            </w:r>
            <w:r>
              <w:rPr>
                <w:webHidden/>
              </w:rPr>
              <w:fldChar w:fldCharType="end"/>
            </w:r>
          </w:hyperlink>
        </w:p>
        <w:p w14:paraId="64024D0A" w14:textId="3D721FF0" w:rsidR="003F23A9" w:rsidRDefault="003F23A9">
          <w:pPr>
            <w:pStyle w:val="Verzeichnis2"/>
            <w:tabs>
              <w:tab w:val="right" w:leader="dot" w:pos="9062"/>
            </w:tabs>
            <w:rPr>
              <w:rFonts w:eastAsiaTheme="minorEastAsia"/>
              <w:noProof/>
              <w:kern w:val="2"/>
              <w:lang w:eastAsia="de-DE"/>
              <w14:ligatures w14:val="standardContextual"/>
            </w:rPr>
          </w:pPr>
          <w:hyperlink w:anchor="_Toc165978997" w:history="1">
            <w:r w:rsidRPr="00615274">
              <w:rPr>
                <w:rStyle w:val="Hyperlink"/>
                <w:noProof/>
              </w:rPr>
              <w:t>Bildergeschichten</w:t>
            </w:r>
            <w:r>
              <w:rPr>
                <w:noProof/>
                <w:webHidden/>
              </w:rPr>
              <w:tab/>
            </w:r>
            <w:r>
              <w:rPr>
                <w:noProof/>
                <w:webHidden/>
              </w:rPr>
              <w:fldChar w:fldCharType="begin"/>
            </w:r>
            <w:r>
              <w:rPr>
                <w:noProof/>
                <w:webHidden/>
              </w:rPr>
              <w:instrText xml:space="preserve"> PAGEREF _Toc165978997 \h </w:instrText>
            </w:r>
            <w:r>
              <w:rPr>
                <w:noProof/>
                <w:webHidden/>
              </w:rPr>
            </w:r>
            <w:r>
              <w:rPr>
                <w:noProof/>
                <w:webHidden/>
              </w:rPr>
              <w:fldChar w:fldCharType="separate"/>
            </w:r>
            <w:r>
              <w:rPr>
                <w:noProof/>
                <w:webHidden/>
              </w:rPr>
              <w:t>6</w:t>
            </w:r>
            <w:r>
              <w:rPr>
                <w:noProof/>
                <w:webHidden/>
              </w:rPr>
              <w:fldChar w:fldCharType="end"/>
            </w:r>
          </w:hyperlink>
        </w:p>
        <w:p w14:paraId="47526AAC" w14:textId="219911F7" w:rsidR="003F23A9" w:rsidRDefault="003F23A9">
          <w:pPr>
            <w:pStyle w:val="Verzeichnis2"/>
            <w:tabs>
              <w:tab w:val="right" w:leader="dot" w:pos="9062"/>
            </w:tabs>
            <w:rPr>
              <w:rFonts w:eastAsiaTheme="minorEastAsia"/>
              <w:noProof/>
              <w:kern w:val="2"/>
              <w:lang w:eastAsia="de-DE"/>
              <w14:ligatures w14:val="standardContextual"/>
            </w:rPr>
          </w:pPr>
          <w:hyperlink w:anchor="_Toc165978998" w:history="1">
            <w:r w:rsidRPr="00615274">
              <w:rPr>
                <w:rStyle w:val="Hyperlink"/>
                <w:noProof/>
              </w:rPr>
              <w:t>Concept Cartoons</w:t>
            </w:r>
            <w:r>
              <w:rPr>
                <w:noProof/>
                <w:webHidden/>
              </w:rPr>
              <w:tab/>
            </w:r>
            <w:r>
              <w:rPr>
                <w:noProof/>
                <w:webHidden/>
              </w:rPr>
              <w:fldChar w:fldCharType="begin"/>
            </w:r>
            <w:r>
              <w:rPr>
                <w:noProof/>
                <w:webHidden/>
              </w:rPr>
              <w:instrText xml:space="preserve"> PAGEREF _Toc165978998 \h </w:instrText>
            </w:r>
            <w:r>
              <w:rPr>
                <w:noProof/>
                <w:webHidden/>
              </w:rPr>
            </w:r>
            <w:r>
              <w:rPr>
                <w:noProof/>
                <w:webHidden/>
              </w:rPr>
              <w:fldChar w:fldCharType="separate"/>
            </w:r>
            <w:r>
              <w:rPr>
                <w:noProof/>
                <w:webHidden/>
              </w:rPr>
              <w:t>6</w:t>
            </w:r>
            <w:r>
              <w:rPr>
                <w:noProof/>
                <w:webHidden/>
              </w:rPr>
              <w:fldChar w:fldCharType="end"/>
            </w:r>
          </w:hyperlink>
        </w:p>
        <w:p w14:paraId="3FD333DB" w14:textId="305EA96A" w:rsidR="003F23A9" w:rsidRDefault="003F23A9">
          <w:pPr>
            <w:pStyle w:val="Verzeichnis2"/>
            <w:tabs>
              <w:tab w:val="right" w:leader="dot" w:pos="9062"/>
            </w:tabs>
            <w:rPr>
              <w:rFonts w:eastAsiaTheme="minorEastAsia"/>
              <w:noProof/>
              <w:kern w:val="2"/>
              <w:lang w:eastAsia="de-DE"/>
              <w14:ligatures w14:val="standardContextual"/>
            </w:rPr>
          </w:pPr>
          <w:hyperlink w:anchor="_Toc165978999" w:history="1">
            <w:r w:rsidRPr="00615274">
              <w:rPr>
                <w:rStyle w:val="Hyperlink"/>
                <w:noProof/>
              </w:rPr>
              <w:t>Kreativerforschende Werkstattmethoden/Wir-Werkstatt</w:t>
            </w:r>
            <w:r>
              <w:rPr>
                <w:noProof/>
                <w:webHidden/>
              </w:rPr>
              <w:tab/>
            </w:r>
            <w:r>
              <w:rPr>
                <w:noProof/>
                <w:webHidden/>
              </w:rPr>
              <w:fldChar w:fldCharType="begin"/>
            </w:r>
            <w:r>
              <w:rPr>
                <w:noProof/>
                <w:webHidden/>
              </w:rPr>
              <w:instrText xml:space="preserve"> PAGEREF _Toc165978999 \h </w:instrText>
            </w:r>
            <w:r>
              <w:rPr>
                <w:noProof/>
                <w:webHidden/>
              </w:rPr>
            </w:r>
            <w:r>
              <w:rPr>
                <w:noProof/>
                <w:webHidden/>
              </w:rPr>
              <w:fldChar w:fldCharType="separate"/>
            </w:r>
            <w:r>
              <w:rPr>
                <w:noProof/>
                <w:webHidden/>
              </w:rPr>
              <w:t>6</w:t>
            </w:r>
            <w:r>
              <w:rPr>
                <w:noProof/>
                <w:webHidden/>
              </w:rPr>
              <w:fldChar w:fldCharType="end"/>
            </w:r>
          </w:hyperlink>
        </w:p>
        <w:p w14:paraId="24793D90" w14:textId="156E9152" w:rsidR="003F23A9" w:rsidRDefault="003F23A9">
          <w:pPr>
            <w:pStyle w:val="Verzeichnis2"/>
            <w:tabs>
              <w:tab w:val="right" w:leader="dot" w:pos="9062"/>
            </w:tabs>
            <w:rPr>
              <w:rFonts w:eastAsiaTheme="minorEastAsia"/>
              <w:noProof/>
              <w:kern w:val="2"/>
              <w:lang w:eastAsia="de-DE"/>
              <w14:ligatures w14:val="standardContextual"/>
            </w:rPr>
          </w:pPr>
          <w:hyperlink w:anchor="_Toc165979000" w:history="1">
            <w:r w:rsidRPr="00615274">
              <w:rPr>
                <w:rStyle w:val="Hyperlink"/>
                <w:noProof/>
              </w:rPr>
              <w:t>Pädagogische Handpuppen (auch zu Befragungszwecken)</w:t>
            </w:r>
            <w:r>
              <w:rPr>
                <w:noProof/>
                <w:webHidden/>
              </w:rPr>
              <w:tab/>
            </w:r>
            <w:r>
              <w:rPr>
                <w:noProof/>
                <w:webHidden/>
              </w:rPr>
              <w:fldChar w:fldCharType="begin"/>
            </w:r>
            <w:r>
              <w:rPr>
                <w:noProof/>
                <w:webHidden/>
              </w:rPr>
              <w:instrText xml:space="preserve"> PAGEREF _Toc165979000 \h </w:instrText>
            </w:r>
            <w:r>
              <w:rPr>
                <w:noProof/>
                <w:webHidden/>
              </w:rPr>
            </w:r>
            <w:r>
              <w:rPr>
                <w:noProof/>
                <w:webHidden/>
              </w:rPr>
              <w:fldChar w:fldCharType="separate"/>
            </w:r>
            <w:r>
              <w:rPr>
                <w:noProof/>
                <w:webHidden/>
              </w:rPr>
              <w:t>6</w:t>
            </w:r>
            <w:r>
              <w:rPr>
                <w:noProof/>
                <w:webHidden/>
              </w:rPr>
              <w:fldChar w:fldCharType="end"/>
            </w:r>
          </w:hyperlink>
        </w:p>
        <w:p w14:paraId="5A3B9175" w14:textId="597DF609" w:rsidR="003F23A9" w:rsidRDefault="003F23A9">
          <w:pPr>
            <w:pStyle w:val="Verzeichnis2"/>
            <w:tabs>
              <w:tab w:val="right" w:leader="dot" w:pos="9062"/>
            </w:tabs>
            <w:rPr>
              <w:rFonts w:eastAsiaTheme="minorEastAsia"/>
              <w:noProof/>
              <w:kern w:val="2"/>
              <w:lang w:eastAsia="de-DE"/>
              <w14:ligatures w14:val="standardContextual"/>
            </w:rPr>
          </w:pPr>
          <w:hyperlink w:anchor="_Toc165979001" w:history="1">
            <w:r w:rsidRPr="00615274">
              <w:rPr>
                <w:rStyle w:val="Hyperlink"/>
                <w:noProof/>
              </w:rPr>
              <w:t>Portfolio</w:t>
            </w:r>
            <w:r>
              <w:rPr>
                <w:noProof/>
                <w:webHidden/>
              </w:rPr>
              <w:tab/>
            </w:r>
            <w:r>
              <w:rPr>
                <w:noProof/>
                <w:webHidden/>
              </w:rPr>
              <w:fldChar w:fldCharType="begin"/>
            </w:r>
            <w:r>
              <w:rPr>
                <w:noProof/>
                <w:webHidden/>
              </w:rPr>
              <w:instrText xml:space="preserve"> PAGEREF _Toc165979001 \h </w:instrText>
            </w:r>
            <w:r>
              <w:rPr>
                <w:noProof/>
                <w:webHidden/>
              </w:rPr>
            </w:r>
            <w:r>
              <w:rPr>
                <w:noProof/>
                <w:webHidden/>
              </w:rPr>
              <w:fldChar w:fldCharType="separate"/>
            </w:r>
            <w:r>
              <w:rPr>
                <w:noProof/>
                <w:webHidden/>
              </w:rPr>
              <w:t>7</w:t>
            </w:r>
            <w:r>
              <w:rPr>
                <w:noProof/>
                <w:webHidden/>
              </w:rPr>
              <w:fldChar w:fldCharType="end"/>
            </w:r>
          </w:hyperlink>
        </w:p>
        <w:p w14:paraId="3A480EAB" w14:textId="4A36DFA6" w:rsidR="003F23A9" w:rsidRDefault="003F23A9">
          <w:pPr>
            <w:pStyle w:val="Verzeichnis2"/>
            <w:tabs>
              <w:tab w:val="right" w:leader="dot" w:pos="9062"/>
            </w:tabs>
            <w:rPr>
              <w:rFonts w:eastAsiaTheme="minorEastAsia"/>
              <w:noProof/>
              <w:kern w:val="2"/>
              <w:lang w:eastAsia="de-DE"/>
              <w14:ligatures w14:val="standardContextual"/>
            </w:rPr>
          </w:pPr>
          <w:hyperlink w:anchor="_Toc165979002" w:history="1">
            <w:r w:rsidRPr="00615274">
              <w:rPr>
                <w:rStyle w:val="Hyperlink"/>
                <w:noProof/>
              </w:rPr>
              <w:t>Rollenspiele</w:t>
            </w:r>
            <w:r>
              <w:rPr>
                <w:noProof/>
                <w:webHidden/>
              </w:rPr>
              <w:tab/>
            </w:r>
            <w:r>
              <w:rPr>
                <w:noProof/>
                <w:webHidden/>
              </w:rPr>
              <w:fldChar w:fldCharType="begin"/>
            </w:r>
            <w:r>
              <w:rPr>
                <w:noProof/>
                <w:webHidden/>
              </w:rPr>
              <w:instrText xml:space="preserve"> PAGEREF _Toc165979002 \h </w:instrText>
            </w:r>
            <w:r>
              <w:rPr>
                <w:noProof/>
                <w:webHidden/>
              </w:rPr>
            </w:r>
            <w:r>
              <w:rPr>
                <w:noProof/>
                <w:webHidden/>
              </w:rPr>
              <w:fldChar w:fldCharType="separate"/>
            </w:r>
            <w:r>
              <w:rPr>
                <w:noProof/>
                <w:webHidden/>
              </w:rPr>
              <w:t>7</w:t>
            </w:r>
            <w:r>
              <w:rPr>
                <w:noProof/>
                <w:webHidden/>
              </w:rPr>
              <w:fldChar w:fldCharType="end"/>
            </w:r>
          </w:hyperlink>
        </w:p>
        <w:p w14:paraId="796795CD" w14:textId="0A4E49CB" w:rsidR="003F23A9" w:rsidRDefault="003F23A9">
          <w:pPr>
            <w:pStyle w:val="Verzeichnis2"/>
            <w:tabs>
              <w:tab w:val="right" w:leader="dot" w:pos="9062"/>
            </w:tabs>
            <w:rPr>
              <w:rFonts w:eastAsiaTheme="minorEastAsia"/>
              <w:noProof/>
              <w:kern w:val="2"/>
              <w:lang w:eastAsia="de-DE"/>
              <w14:ligatures w14:val="standardContextual"/>
            </w:rPr>
          </w:pPr>
          <w:hyperlink w:anchor="_Toc165979003" w:history="1">
            <w:r w:rsidRPr="00615274">
              <w:rPr>
                <w:rStyle w:val="Hyperlink"/>
                <w:noProof/>
              </w:rPr>
              <w:t>Schaubilder</w:t>
            </w:r>
            <w:r>
              <w:rPr>
                <w:noProof/>
                <w:webHidden/>
              </w:rPr>
              <w:tab/>
            </w:r>
            <w:r>
              <w:rPr>
                <w:noProof/>
                <w:webHidden/>
              </w:rPr>
              <w:fldChar w:fldCharType="begin"/>
            </w:r>
            <w:r>
              <w:rPr>
                <w:noProof/>
                <w:webHidden/>
              </w:rPr>
              <w:instrText xml:space="preserve"> PAGEREF _Toc165979003 \h </w:instrText>
            </w:r>
            <w:r>
              <w:rPr>
                <w:noProof/>
                <w:webHidden/>
              </w:rPr>
            </w:r>
            <w:r>
              <w:rPr>
                <w:noProof/>
                <w:webHidden/>
              </w:rPr>
              <w:fldChar w:fldCharType="separate"/>
            </w:r>
            <w:r>
              <w:rPr>
                <w:noProof/>
                <w:webHidden/>
              </w:rPr>
              <w:t>7</w:t>
            </w:r>
            <w:r>
              <w:rPr>
                <w:noProof/>
                <w:webHidden/>
              </w:rPr>
              <w:fldChar w:fldCharType="end"/>
            </w:r>
          </w:hyperlink>
        </w:p>
        <w:p w14:paraId="15EAD7F4" w14:textId="32053F06" w:rsidR="003F23A9" w:rsidRDefault="003F23A9">
          <w:pPr>
            <w:pStyle w:val="Verzeichnis2"/>
            <w:tabs>
              <w:tab w:val="right" w:leader="dot" w:pos="9062"/>
            </w:tabs>
            <w:rPr>
              <w:rFonts w:eastAsiaTheme="minorEastAsia"/>
              <w:noProof/>
              <w:kern w:val="2"/>
              <w:lang w:eastAsia="de-DE"/>
              <w14:ligatures w14:val="standardContextual"/>
            </w:rPr>
          </w:pPr>
          <w:hyperlink w:anchor="_Toc165979004" w:history="1">
            <w:r w:rsidRPr="00615274">
              <w:rPr>
                <w:rStyle w:val="Hyperlink"/>
                <w:noProof/>
              </w:rPr>
              <w:t>Vignettengeschichten (auch zu Befragungszwecken)</w:t>
            </w:r>
            <w:r>
              <w:rPr>
                <w:noProof/>
                <w:webHidden/>
              </w:rPr>
              <w:tab/>
            </w:r>
            <w:r>
              <w:rPr>
                <w:noProof/>
                <w:webHidden/>
              </w:rPr>
              <w:fldChar w:fldCharType="begin"/>
            </w:r>
            <w:r>
              <w:rPr>
                <w:noProof/>
                <w:webHidden/>
              </w:rPr>
              <w:instrText xml:space="preserve"> PAGEREF _Toc165979004 \h </w:instrText>
            </w:r>
            <w:r>
              <w:rPr>
                <w:noProof/>
                <w:webHidden/>
              </w:rPr>
            </w:r>
            <w:r>
              <w:rPr>
                <w:noProof/>
                <w:webHidden/>
              </w:rPr>
              <w:fldChar w:fldCharType="separate"/>
            </w:r>
            <w:r>
              <w:rPr>
                <w:noProof/>
                <w:webHidden/>
              </w:rPr>
              <w:t>7</w:t>
            </w:r>
            <w:r>
              <w:rPr>
                <w:noProof/>
                <w:webHidden/>
              </w:rPr>
              <w:fldChar w:fldCharType="end"/>
            </w:r>
          </w:hyperlink>
        </w:p>
        <w:p w14:paraId="6D6B767E" w14:textId="44C434A9" w:rsidR="003F23A9" w:rsidRDefault="003F23A9">
          <w:pPr>
            <w:pStyle w:val="Verzeichnis2"/>
            <w:tabs>
              <w:tab w:val="right" w:leader="dot" w:pos="9062"/>
            </w:tabs>
            <w:rPr>
              <w:rFonts w:eastAsiaTheme="minorEastAsia"/>
              <w:noProof/>
              <w:kern w:val="2"/>
              <w:lang w:eastAsia="de-DE"/>
              <w14:ligatures w14:val="standardContextual"/>
            </w:rPr>
          </w:pPr>
          <w:hyperlink w:anchor="_Toc165979005" w:history="1">
            <w:r w:rsidRPr="00615274">
              <w:rPr>
                <w:rStyle w:val="Hyperlink"/>
                <w:noProof/>
              </w:rPr>
              <w:t>Wandzeitungen</w:t>
            </w:r>
            <w:r>
              <w:rPr>
                <w:noProof/>
                <w:webHidden/>
              </w:rPr>
              <w:tab/>
            </w:r>
            <w:r>
              <w:rPr>
                <w:noProof/>
                <w:webHidden/>
              </w:rPr>
              <w:fldChar w:fldCharType="begin"/>
            </w:r>
            <w:r>
              <w:rPr>
                <w:noProof/>
                <w:webHidden/>
              </w:rPr>
              <w:instrText xml:space="preserve"> PAGEREF _Toc165979005 \h </w:instrText>
            </w:r>
            <w:r>
              <w:rPr>
                <w:noProof/>
                <w:webHidden/>
              </w:rPr>
            </w:r>
            <w:r>
              <w:rPr>
                <w:noProof/>
                <w:webHidden/>
              </w:rPr>
              <w:fldChar w:fldCharType="separate"/>
            </w:r>
            <w:r>
              <w:rPr>
                <w:noProof/>
                <w:webHidden/>
              </w:rPr>
              <w:t>8</w:t>
            </w:r>
            <w:r>
              <w:rPr>
                <w:noProof/>
                <w:webHidden/>
              </w:rPr>
              <w:fldChar w:fldCharType="end"/>
            </w:r>
          </w:hyperlink>
        </w:p>
        <w:p w14:paraId="4EADAB38" w14:textId="5C691B39" w:rsidR="003F23A9" w:rsidRDefault="003F23A9">
          <w:pPr>
            <w:pStyle w:val="Verzeichnis1"/>
            <w:rPr>
              <w:rFonts w:eastAsiaTheme="minorEastAsia"/>
              <w:b w:val="0"/>
              <w:kern w:val="2"/>
              <w:lang w:eastAsia="de-DE"/>
              <w14:ligatures w14:val="standardContextual"/>
            </w:rPr>
          </w:pPr>
          <w:hyperlink w:anchor="_Toc165979006" w:history="1">
            <w:r w:rsidRPr="00615274">
              <w:rPr>
                <w:rStyle w:val="Hyperlink"/>
                <w:rFonts w:cstheme="minorHAnsi"/>
              </w:rPr>
              <w:t>Literaturverzeichnis</w:t>
            </w:r>
            <w:r>
              <w:rPr>
                <w:webHidden/>
              </w:rPr>
              <w:tab/>
            </w:r>
            <w:r>
              <w:rPr>
                <w:webHidden/>
              </w:rPr>
              <w:fldChar w:fldCharType="begin"/>
            </w:r>
            <w:r>
              <w:rPr>
                <w:webHidden/>
              </w:rPr>
              <w:instrText xml:space="preserve"> PAGEREF _Toc165979006 \h </w:instrText>
            </w:r>
            <w:r>
              <w:rPr>
                <w:webHidden/>
              </w:rPr>
            </w:r>
            <w:r>
              <w:rPr>
                <w:webHidden/>
              </w:rPr>
              <w:fldChar w:fldCharType="separate"/>
            </w:r>
            <w:r>
              <w:rPr>
                <w:webHidden/>
              </w:rPr>
              <w:t>9</w:t>
            </w:r>
            <w:r>
              <w:rPr>
                <w:webHidden/>
              </w:rPr>
              <w:fldChar w:fldCharType="end"/>
            </w:r>
          </w:hyperlink>
        </w:p>
        <w:p w14:paraId="3223E46F" w14:textId="778E6F76" w:rsidR="00105E6C" w:rsidRDefault="00105E6C">
          <w:r>
            <w:rPr>
              <w:b/>
              <w:bCs/>
            </w:rPr>
            <w:fldChar w:fldCharType="end"/>
          </w:r>
        </w:p>
      </w:sdtContent>
    </w:sdt>
    <w:p w14:paraId="2E49FB52" w14:textId="7B6EEFE0" w:rsidR="00105E6C" w:rsidRDefault="00105E6C">
      <w:pPr>
        <w:rPr>
          <w:sz w:val="16"/>
          <w:szCs w:val="16"/>
        </w:rPr>
      </w:pPr>
      <w:r>
        <w:rPr>
          <w:sz w:val="16"/>
          <w:szCs w:val="16"/>
        </w:rPr>
        <w:br w:type="page"/>
      </w:r>
    </w:p>
    <w:p w14:paraId="673B5480" w14:textId="77777777" w:rsidR="004E6D2E" w:rsidRPr="00105E6C" w:rsidRDefault="00AD74E2" w:rsidP="00105E6C">
      <w:pPr>
        <w:pStyle w:val="berschrift1"/>
      </w:pPr>
      <w:bookmarkStart w:id="0" w:name="_Toc165978982"/>
      <w:r w:rsidRPr="00105E6C">
        <w:lastRenderedPageBreak/>
        <w:t>Befragung und Feedback von Kindern und Jugendlichen</w:t>
      </w:r>
      <w:bookmarkEnd w:id="0"/>
    </w:p>
    <w:p w14:paraId="6A2598ED" w14:textId="77777777" w:rsidR="004E6D2E" w:rsidRDefault="004E6D2E" w:rsidP="004E6D2E">
      <w:pPr>
        <w:rPr>
          <w:i/>
        </w:rPr>
      </w:pPr>
    </w:p>
    <w:p w14:paraId="3F68A18D" w14:textId="77777777" w:rsidR="00AD74E2" w:rsidRDefault="00AD74E2" w:rsidP="00105E6C">
      <w:pPr>
        <w:pStyle w:val="berschrift2"/>
      </w:pPr>
      <w:bookmarkStart w:id="1" w:name="_Toc165978983"/>
      <w:r w:rsidRPr="00105E6C">
        <w:t>Blitzlicht</w:t>
      </w:r>
      <w:bookmarkEnd w:id="1"/>
    </w:p>
    <w:p w14:paraId="059D9C5F" w14:textId="1A2DA3EF" w:rsidR="009A35E3" w:rsidRDefault="009A35E3" w:rsidP="0000241C">
      <w:pPr>
        <w:jc w:val="both"/>
      </w:pPr>
      <w:r w:rsidRPr="009A35E3">
        <w:t>Die Blitzlicht-Methode bietet eine flexible Möglichkeit, die mit minimalem Vorbereitungsaufwand und nahezu ohne zusätzliche Materialien durchgeführt werden kann. Während einer Blitzlicht-Runde haben die Teilnehmenden die Gelegenheit, sich kurz und prägnant – in ein bis zwei Sätzen, nicht länger als eine Minute – zu einer Frage zu äußern, die von der/dem Moderator</w:t>
      </w:r>
      <w:r>
        <w:t>*</w:t>
      </w:r>
      <w:r w:rsidRPr="009A35E3">
        <w:t>in gestellt wird. Die Umsetzung dieser Methode erfolgt gemäß vorher festgelegten Richtlinien, die beispielsweise einen festgelegten Zeitrahmen, das Vermeiden von Unterbrechungen und die Nicht-Bewertung der Aussagen beinhalten können.</w:t>
      </w:r>
    </w:p>
    <w:p w14:paraId="2856935E" w14:textId="5DD0B923" w:rsidR="004E6D2E" w:rsidRDefault="0000241C" w:rsidP="004E6D2E">
      <w:pPr>
        <w:rPr>
          <w:sz w:val="16"/>
          <w:szCs w:val="16"/>
        </w:rPr>
      </w:pPr>
      <w:r>
        <w:rPr>
          <w:sz w:val="16"/>
          <w:szCs w:val="16"/>
        </w:rPr>
        <w:t>Quelle(n) und weiterführende Literatur:</w:t>
      </w:r>
    </w:p>
    <w:sdt>
      <w:sdtPr>
        <w:rPr>
          <w:rFonts w:ascii="Calibri" w:hAnsi="Calibri" w:cs="Calibri"/>
          <w:color w:val="000000"/>
          <w:sz w:val="16"/>
          <w:szCs w:val="16"/>
        </w:rPr>
        <w:alias w:val="To edit, see citavi.com/edit"/>
        <w:tag w:val="CitaviPlaceholder#0d8be801-0432-82bd-e50e-f0f9caf3d7cf"/>
        <w:id w:val="-1883780783"/>
      </w:sdtPr>
      <w:sdtContent>
        <w:p w14:paraId="362377A4" w14:textId="3B84F12E" w:rsidR="00BD1C83" w:rsidRPr="007257E7" w:rsidRDefault="007257E7" w:rsidP="004E6D2E">
          <w:pPr>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jNlMmFiOTEzLTI2MTQtNGI0NS00ZGViLTAzOGVlNTk4OWMwYSIsIlJlZmVyZW5jZSI6eyJJZCI6IjJiZDA5YWIxLTQ1MTktNDIwNy1iMjE2LWY1MTE1YjFhZWRhOCIsIlN0YXRpY0lkcyI6WyJiMjMwYzY0MS0yYzVjLTRmMmUtOGU4NS1hOGU0NTIzMWYzMmYiXSwiU2hvcnRUaXRsZSI6IkRldXRzY2hlcyBLaW5kZXJoaWxmc3dlcmsgby4gSi4g4oCTIEJsaXR6bGljaHQifSwiUmVmZXJlbmNlSWQiOiIyYmQwOWFiMS00NTE5LTQyMDctYjIxNi1mNTExNWIxYWVkYT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}</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(Deutsches Kinderhilfswerk, o. J.)</w:t>
          </w:r>
          <w:r w:rsidRPr="007257E7">
            <w:rPr>
              <w:rFonts w:ascii="Calibri" w:hAnsi="Calibri" w:cs="Calibri"/>
              <w:color w:val="000000"/>
              <w:sz w:val="16"/>
              <w:szCs w:val="16"/>
            </w:rPr>
            <w:fldChar w:fldCharType="end"/>
          </w:r>
        </w:p>
      </w:sdtContent>
    </w:sdt>
    <w:sdt>
      <w:sdtPr>
        <w:rPr>
          <w:rFonts w:ascii="Calibri" w:hAnsi="Calibri" w:cs="Calibri"/>
          <w:color w:val="000000"/>
          <w:sz w:val="16"/>
          <w:szCs w:val="16"/>
        </w:rPr>
        <w:alias w:val="To edit, see citavi.com/edit"/>
        <w:tag w:val="CitaviPlaceholder#53bc4f3a-d438-7e56-bcf3-9281ea048fee"/>
        <w:id w:val="-861364546"/>
      </w:sdtPr>
      <w:sdtContent>
        <w:p w14:paraId="605FA7D9" w14:textId="53A00EEF" w:rsidR="00BD1C83" w:rsidRPr="007257E7" w:rsidRDefault="007257E7" w:rsidP="004E6D2E">
          <w:pPr>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jI3NTFhNzFhLTI1OGMtZGU2Yy02ZjQ2LTMwNDI4MmEyMWZhYyIsIlJlZmVyZW5jZSI6eyJJZCI6IjdhYTlkZWU2LTY3ZTItNDJkNS04ZjlhLTRjZWQyZDkzODI1MyIsIlN0YXRpY0lkcyI6WyI3Mjk3Njk2MC00NWVmLTQ2OWQtOWY0ZS01OTRjNTdmZGQ3NGEiXSwiU2hvcnRUaXRsZSI6IlJlaWNoIDIwMDcg4oCTIE1ldGhvZGVucG9vbCJ9LCJSZWZlcmVuY2VJZCI6IjdhYTlkZWU2LTY3ZTItNDJkNS04ZjlhLTRjZWQyZDkzODI1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}</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(Reich, 2007)</w:t>
          </w:r>
          <w:r w:rsidRPr="007257E7">
            <w:rPr>
              <w:rFonts w:ascii="Calibri" w:hAnsi="Calibri" w:cs="Calibri"/>
              <w:color w:val="000000"/>
              <w:sz w:val="16"/>
              <w:szCs w:val="16"/>
            </w:rPr>
            <w:fldChar w:fldCharType="end"/>
          </w:r>
        </w:p>
      </w:sdtContent>
    </w:sdt>
    <w:p w14:paraId="021D04A1" w14:textId="77777777" w:rsidR="00AD74E2" w:rsidRDefault="00AD74E2" w:rsidP="00105E6C">
      <w:pPr>
        <w:pStyle w:val="berschrift2"/>
      </w:pPr>
      <w:bookmarkStart w:id="2" w:name="_Toc165978984"/>
      <w:r w:rsidRPr="00AD74E2">
        <w:t>Dialoggestütztes Interview</w:t>
      </w:r>
      <w:bookmarkEnd w:id="2"/>
    </w:p>
    <w:p w14:paraId="03004768" w14:textId="3AEA6077" w:rsidR="009A35E3" w:rsidRDefault="009A35E3" w:rsidP="004E6D2E">
      <w:pPr>
        <w:jc w:val="both"/>
      </w:pPr>
      <w:r w:rsidRPr="009A35E3">
        <w:t>Das dialogorientierte Interview ist eine Methode, bei der zwei Kinder gleichzeitig befragt werden und teilnarrative Interviewtechniken zum Einsatz kommen, die mit einer Erzählaufforderung beginnen. Ziel ist es, das Ungleichgewicht zwischen den Kindern und der/dem erwachsenen Forschenden auszugleichen, indem keine festen Gesprächsregeln vorgegeben werden und die interviewende Person in erster Linie als aufmerksame</w:t>
      </w:r>
      <w:r>
        <w:t>*r</w:t>
      </w:r>
      <w:r w:rsidRPr="009A35E3">
        <w:t xml:space="preserve"> Zuhörer</w:t>
      </w:r>
      <w:r>
        <w:t>*</w:t>
      </w:r>
      <w:r w:rsidRPr="009A35E3">
        <w:t>in agiert. Während die Kinder miteinander interagieren, werden sowohl thematisierende als auch verständnisfördernde Fragen gestellt. Darüber hinaus können externe Materialien wie Bücher, Fotos oder Filme genutzt werden, um bestimmte Themen zu vertiefen. Dies führt oft zu Gesprächen, in denen die Kinder aufeinander eingehen, ihre eigenen Perspektiven darlegen oder sich voneinander abgrenzen.</w:t>
      </w:r>
    </w:p>
    <w:p w14:paraId="7E02B306" w14:textId="697BA997" w:rsidR="004E6D2E" w:rsidRDefault="0000241C" w:rsidP="004E6D2E">
      <w:pPr>
        <w:jc w:val="both"/>
        <w:rPr>
          <w:sz w:val="16"/>
          <w:szCs w:val="16"/>
        </w:rPr>
      </w:pPr>
      <w:r>
        <w:rPr>
          <w:sz w:val="16"/>
          <w:szCs w:val="16"/>
        </w:rPr>
        <w:t>Quelle(n) und weiterführende Literatur:</w:t>
      </w:r>
    </w:p>
    <w:sdt>
      <w:sdtPr>
        <w:rPr>
          <w:rFonts w:ascii="Calibri" w:hAnsi="Calibri" w:cs="Calibri"/>
          <w:color w:val="000000"/>
        </w:rPr>
        <w:alias w:val="To edit, see citavi.com/edit"/>
        <w:tag w:val="CitaviPlaceholder#ef4ca260-e75e-0171-3495-02a223a00a65"/>
        <w:id w:val="2037465013"/>
      </w:sdtPr>
      <w:sdtEndPr>
        <w:rPr>
          <w:sz w:val="16"/>
          <w:szCs w:val="16"/>
        </w:rPr>
      </w:sdtEndPr>
      <w:sdtContent>
        <w:p w14:paraId="653C6D67" w14:textId="3391293E" w:rsidR="00BD1C83" w:rsidRPr="007257E7" w:rsidRDefault="007257E7" w:rsidP="004E6D2E">
          <w:pPr>
            <w:jc w:val="both"/>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mM1Y2VlZTA1LWI5M2ItOWNjOC1jM2NkLTM0NDE4NTU5OThiZSIsIlJlZmVyZW5jZSI6eyJJZCI6IjgxYTI3YzU4LWZkY2UtNGZlYS04YjJhLTQxMjk3YTU5MTg4OCIsIlN0YXRpY0lkcyI6WyJiNzkyMmI0Yi1iMjg5LTQ4NTEtYTFkZS1mZWUyNTM5OTJmNTQiXSwiU2hvcnRUaXRsZSI6IldlbHR6aWVuIDIwMTIg4oCTIEdlZGFua2VuIGltIERpYWxvZyBlbnR3aWNrZWxuIn0sIlJlZmVyZW5jZUlkIjoiODFhMjdjNTgtZmRjZS00ZmVhLThiMmEtNDEyOTdhNTkxODg4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}</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(Weltzien, 2012)</w:t>
          </w:r>
          <w:r w:rsidRPr="007257E7">
            <w:rPr>
              <w:rFonts w:ascii="Calibri" w:hAnsi="Calibri" w:cs="Calibri"/>
              <w:color w:val="000000"/>
              <w:sz w:val="16"/>
              <w:szCs w:val="16"/>
            </w:rPr>
            <w:fldChar w:fldCharType="end"/>
          </w:r>
        </w:p>
      </w:sdtContent>
    </w:sdt>
    <w:p w14:paraId="3CD247A6" w14:textId="77777777" w:rsidR="00AD74E2" w:rsidRDefault="00AD74E2" w:rsidP="00105E6C">
      <w:pPr>
        <w:pStyle w:val="berschrift2"/>
      </w:pPr>
      <w:bookmarkStart w:id="3" w:name="_Toc165978985"/>
      <w:r w:rsidRPr="00AD74E2">
        <w:t>Einpunktfragen</w:t>
      </w:r>
      <w:bookmarkEnd w:id="3"/>
    </w:p>
    <w:p w14:paraId="74D664CB" w14:textId="5B86FB01" w:rsidR="009A35E3" w:rsidRDefault="009A35E3" w:rsidP="00182594">
      <w:pPr>
        <w:jc w:val="both"/>
      </w:pPr>
      <w:r w:rsidRPr="009A35E3">
        <w:t>Die Methode der Einpunktfragen dient dazu, rasch ein Stimmungsbild innerhalb einer Gruppe zu erfassen. Sie basiert darauf, dass zu einer spezifischen Fragestellung jede</w:t>
      </w:r>
      <w:r>
        <w:t>*</w:t>
      </w:r>
      <w:r w:rsidRPr="009A35E3">
        <w:t>r Teilnehme</w:t>
      </w:r>
      <w:r w:rsidR="001C37CF">
        <w:t>r*in</w:t>
      </w:r>
      <w:r w:rsidRPr="009A35E3">
        <w:t xml:space="preserve"> einen Punkt setzt. In der praktischen Anwendung gibt es diverse Möglichkeiten, dies umzusetzen. Beispielsweise können soziometrische Aufstellungen in der Klasse genutzt werden, bei denen die Schüler*innen entsprechend ihrer Zustimmung oder Ablehnung an verschiedenen Stellen im Raum positioniert werden. Alternativ können Einpunktfragen auch auf Plakaten präsentiert werden, an denen die Schüler*innen ihre Meinung durch Markierungen kundtun.</w:t>
      </w:r>
    </w:p>
    <w:p w14:paraId="49337569" w14:textId="748FACF5" w:rsidR="00182594" w:rsidRDefault="0000241C" w:rsidP="00182594">
      <w:pPr>
        <w:jc w:val="both"/>
        <w:rPr>
          <w:sz w:val="16"/>
          <w:szCs w:val="16"/>
        </w:rPr>
      </w:pPr>
      <w:r>
        <w:rPr>
          <w:sz w:val="16"/>
          <w:szCs w:val="16"/>
        </w:rPr>
        <w:t>Quelle(n) und weiterführende Literatur:</w:t>
      </w:r>
    </w:p>
    <w:sdt>
      <w:sdtPr>
        <w:rPr>
          <w:rFonts w:ascii="Calibri" w:hAnsi="Calibri" w:cs="Calibri"/>
          <w:color w:val="000000"/>
        </w:rPr>
        <w:alias w:val="To edit, see citavi.com/edit"/>
        <w:tag w:val="CitaviPlaceholder#48c4dc95-5480-294e-64de-11baaa583d4f"/>
        <w:id w:val="1426766403"/>
      </w:sdtPr>
      <w:sdtEndPr>
        <w:rPr>
          <w:sz w:val="16"/>
          <w:szCs w:val="16"/>
        </w:rPr>
      </w:sdtEndPr>
      <w:sdtContent>
        <w:p w14:paraId="0CCFFA5A" w14:textId="3F238A3F" w:rsidR="00BD1C83" w:rsidRPr="007257E7" w:rsidRDefault="007257E7" w:rsidP="00182594">
          <w:pPr>
            <w:jc w:val="both"/>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mMxZTNlY2QwLWI2NWUtYmYwMC1mODgwLTE2MDdjYjk1NWYwYiIsIlJlZmVyZW5jZSI6eyJJZCI6IjJkNGVhYmM3LWE0MzctNDczMy04YTI5LTkwMDBmZjRlZmQyNSIsIlN0YXRpY0lkcyI6WyJjNmM4YTliMS1jODg1LTQwNzctOTc5OC0wZjA5ODYzYTA5OGEiXSwiU2hvcnRUaXRsZSI6IldlYmVyIDIwMTIg4oCTIFNjaMO8bGVyaW5uZW4tIHVuZCBTY2jDvGxlcmZlZWRiYWNrIn0sIlJlZmVyZW5jZUlkIjoiMmQ0ZWFiYzctYTQzNy00NzMzLThhMjktOTAwMGZmNGVmZDI1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}</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(Weber, 2012)</w:t>
          </w:r>
          <w:r w:rsidRPr="007257E7">
            <w:rPr>
              <w:rFonts w:ascii="Calibri" w:hAnsi="Calibri" w:cs="Calibri"/>
              <w:color w:val="000000"/>
              <w:sz w:val="16"/>
              <w:szCs w:val="16"/>
            </w:rPr>
            <w:fldChar w:fldCharType="end"/>
          </w:r>
        </w:p>
      </w:sdtContent>
    </w:sdt>
    <w:p w14:paraId="09D0AF27" w14:textId="77777777" w:rsidR="00AD74E2" w:rsidRDefault="00AD74E2" w:rsidP="00105E6C">
      <w:pPr>
        <w:pStyle w:val="berschrift2"/>
      </w:pPr>
      <w:bookmarkStart w:id="4" w:name="_Toc165978986"/>
      <w:r w:rsidRPr="00AD74E2">
        <w:t>Feedbackzielscheiben</w:t>
      </w:r>
      <w:bookmarkEnd w:id="4"/>
    </w:p>
    <w:p w14:paraId="4C5D72FF" w14:textId="193FC295" w:rsidR="00B0255C" w:rsidRDefault="001C37CF" w:rsidP="0000241C">
      <w:pPr>
        <w:jc w:val="both"/>
      </w:pPr>
      <w:r w:rsidRPr="001C37CF">
        <w:t>Feedbackzielscheiben ermöglichen eine unmittelbare Interpretation direkt nach dem Feedback. Jede</w:t>
      </w:r>
      <w:r>
        <w:t>*r</w:t>
      </w:r>
      <w:r w:rsidRPr="001C37CF">
        <w:t xml:space="preserve"> Schüler</w:t>
      </w:r>
      <w:r>
        <w:t>*</w:t>
      </w:r>
      <w:r w:rsidRPr="001C37CF">
        <w:t>in erhält dabei eine Anzahl von Punkten, die den Bereichen auf der Zielscheibe entspricht, und platziert diese entsprechend ihrer Meinung</w:t>
      </w:r>
    </w:p>
    <w:p w14:paraId="4BF79BB3" w14:textId="451E8C59" w:rsidR="00B0255C" w:rsidRDefault="0000241C" w:rsidP="00B0255C">
      <w:pPr>
        <w:rPr>
          <w:sz w:val="16"/>
        </w:rPr>
      </w:pPr>
      <w:r>
        <w:rPr>
          <w:sz w:val="16"/>
        </w:rPr>
        <w:t>Quelle(n) und weiterführende Literatur:</w:t>
      </w:r>
    </w:p>
    <w:sdt>
      <w:sdtPr>
        <w:rPr>
          <w:rFonts w:ascii="Calibri" w:hAnsi="Calibri" w:cs="Calibri"/>
          <w:color w:val="000000"/>
        </w:rPr>
        <w:alias w:val="To edit, see citavi.com/edit"/>
        <w:tag w:val="CitaviPlaceholder#c8ce113d-a5c3-cdfb-ab4d-5d9097ca706f"/>
        <w:id w:val="-1837757160"/>
      </w:sdtPr>
      <w:sdtEndPr>
        <w:rPr>
          <w:sz w:val="16"/>
          <w:szCs w:val="16"/>
        </w:rPr>
      </w:sdtEndPr>
      <w:sdtContent>
        <w:p w14:paraId="1676499B" w14:textId="3F9A9FE7" w:rsidR="00BD1C83" w:rsidRPr="007257E7" w:rsidRDefault="007257E7" w:rsidP="00B0255C">
          <w:pPr>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jU2YTM3ZDk1LWJiYTktZjQyOC05MGJlLTQ5ZjllMTAzMTQ4ZiIsIlJlZmVyZW5jZSI6eyJJZCI6IjJkNGVhYmM3LWE0MzctNDczMy04YTI5LTkwMDBmZjRlZmQyNSIsIlN0YXRpY0lkcyI6WyJjNmM4YTliMS1jODg1LTQwNzctOTc5OC0wZjA5ODYzYTA5OGEiXSwiU2hvcnRUaXRsZSI6IldlYmVyIDIwMTIg4oCTIFNjaMO8bGVyaW5uZW4tIHVuZCBTY2jDvGxlcmZlZWRiYWNrIn0sIlJlZmVyZW5jZUlkIjoiMmQ0ZWFiYzctYTQzNy00NzMzLThhMjktOTAwMGZmNGVmZDI1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}</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(Weber, 2012)</w:t>
          </w:r>
          <w:r w:rsidRPr="007257E7">
            <w:rPr>
              <w:rFonts w:ascii="Calibri" w:hAnsi="Calibri" w:cs="Calibri"/>
              <w:color w:val="000000"/>
              <w:sz w:val="16"/>
              <w:szCs w:val="16"/>
            </w:rPr>
            <w:fldChar w:fldCharType="end"/>
          </w:r>
        </w:p>
      </w:sdtContent>
    </w:sdt>
    <w:p w14:paraId="07B03BB4" w14:textId="77777777" w:rsidR="00AD74E2" w:rsidRDefault="00AD74E2" w:rsidP="00105E6C">
      <w:pPr>
        <w:pStyle w:val="berschrift2"/>
      </w:pPr>
      <w:bookmarkStart w:id="5" w:name="_Toc165978987"/>
      <w:r w:rsidRPr="00AD74E2">
        <w:lastRenderedPageBreak/>
        <w:t>Fokusgruppe</w:t>
      </w:r>
      <w:bookmarkEnd w:id="5"/>
    </w:p>
    <w:p w14:paraId="4F043F5F" w14:textId="260A753D" w:rsidR="001C37CF" w:rsidRDefault="001C37CF" w:rsidP="004E6D2E">
      <w:pPr>
        <w:jc w:val="both"/>
      </w:pPr>
      <w:r w:rsidRPr="001C37CF">
        <w:t xml:space="preserve">Fokusgruppen sind moderierte Gruppendiskussionen, die sich gezielt einem festgelegten Thema widmen und die Diskussion sowie Analyse der Inhalte </w:t>
      </w:r>
      <w:r>
        <w:t>fördern</w:t>
      </w:r>
      <w:r w:rsidRPr="001C37CF">
        <w:t>. Sie bieten den Vorteil, innerhalb kurzer Zeit verschiedene Perspektiven zu beleuchten und tiefe Einblicke in die Lebenswelten zu gewinnen. Darüber hinaus ermöglichen sie es, spezifische Unterstützungsbedarfe zu erfragen und entsprechend zu berücksichtigen.</w:t>
      </w:r>
    </w:p>
    <w:p w14:paraId="08294D03" w14:textId="1C0371B0" w:rsidR="004E6D2E" w:rsidRDefault="0000241C" w:rsidP="004E6D2E">
      <w:pPr>
        <w:jc w:val="both"/>
        <w:rPr>
          <w:i/>
          <w:sz w:val="16"/>
          <w:szCs w:val="16"/>
        </w:rPr>
      </w:pPr>
      <w:r>
        <w:rPr>
          <w:i/>
          <w:sz w:val="16"/>
          <w:szCs w:val="16"/>
        </w:rPr>
        <w:t>Quelle(n) und weiterführende Literatur:</w:t>
      </w:r>
    </w:p>
    <w:sdt>
      <w:sdtPr>
        <w:rPr>
          <w:rFonts w:ascii="Calibri" w:hAnsi="Calibri" w:cs="Calibri"/>
          <w:iCs/>
          <w:color w:val="000000"/>
          <w:sz w:val="16"/>
          <w:szCs w:val="16"/>
        </w:rPr>
        <w:alias w:val="To edit, see citavi.com/edit"/>
        <w:tag w:val="CitaviPlaceholder#92afa570-04b0-bb08-469f-34404f49c5b4"/>
        <w:id w:val="-564265239"/>
      </w:sdtPr>
      <w:sdtContent>
        <w:p w14:paraId="634ED4FD" w14:textId="01206567" w:rsidR="00BD1C83" w:rsidRPr="007257E7" w:rsidRDefault="007257E7" w:rsidP="004E6D2E">
          <w:pPr>
            <w:jc w:val="both"/>
            <w:rPr>
              <w:iCs/>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mJiM2QyNDg0LWUzOGItYWU2NC04YTNhLTg5ZmZjNjhkNzEyYyIsIlJlZmVyZW5jZSI6eyJJZCI6IjJiZjFhYzY3LTBjNTgtNDg5MC04NTM3LTFmNGJkY2IxMzcwNyIsIlN0YXRpY0lkcyI6WyI3ZjVjYjFiMi04OWQ0LTQwOTUtODM0My1mZjVmYjA1M2M4OWQiXSwiU2hvcnRUaXRsZSI6IkLDpHIsIEthc2JlcmcgZXQgYWwuIDIwMjAg4oCTIEZva3VzZ3J1cHBlbiBpbiBkZXIgcGFydGl6aXBhdGl2ZW4gRm9yc2NodW5nIn0sIlJlZmVyZW5jZUlkIjoiMmJmMWFjNjctMGM1OC00ODkwLTg1MzctMWY0YmRjYjEzNzA3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}</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(Bär, Kasberg, Geers &amp; Clar, 2020)</w:t>
          </w:r>
          <w:r w:rsidRPr="007257E7">
            <w:rPr>
              <w:rFonts w:ascii="Calibri" w:hAnsi="Calibri" w:cs="Calibri"/>
              <w:color w:val="000000"/>
              <w:sz w:val="16"/>
              <w:szCs w:val="16"/>
            </w:rPr>
            <w:fldChar w:fldCharType="end"/>
          </w:r>
        </w:p>
      </w:sdtContent>
    </w:sdt>
    <w:sdt>
      <w:sdtPr>
        <w:rPr>
          <w:rFonts w:ascii="Calibri" w:hAnsi="Calibri" w:cs="Calibri"/>
          <w:iCs/>
          <w:color w:val="000000"/>
          <w:sz w:val="16"/>
          <w:szCs w:val="16"/>
        </w:rPr>
        <w:alias w:val="To edit, see citavi.com/edit"/>
        <w:tag w:val="CitaviPlaceholder#da41dad5-d899-ed98-7525-1aeed079b130"/>
        <w:id w:val="-25187447"/>
      </w:sdtPr>
      <w:sdtContent>
        <w:p w14:paraId="40FE87FD" w14:textId="10BB437F" w:rsidR="00BD1C83" w:rsidRPr="007257E7" w:rsidRDefault="007257E7" w:rsidP="00083FF5">
          <w:pPr>
            <w:jc w:val="both"/>
            <w:rPr>
              <w:iCs/>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mE3ODNlNWRlLWEyYWItNGE3NC00Y2U3LTY2MDBjYjQ3MGE4NiIsIlJlZmVyZW5jZSI6eyJJZCI6ImQ1NjhiM2E1LWQyZTgtNDdlYi1iMDQ4LTNiNWQwMmExMTBhYSIsIlN0YXRpY0lkcyI6WyIyMGI5YzM5My0xNjlmLTQxNGMtOWI4Yy01OTUzYjRjMTJhODgiXSwiU2hvcnRUaXRsZSI6IkJlY2tlciAoSGcuKSAyMDE5IOKAkyBHZW1laW5zYW0gZm9yc2NoZW4ifSwiUmVmZXJlbmNlSWQiOiJkNTY4YjNhNS1kMmU4LTQ3ZWItYjA0OC0zYjVkMDJhMTEwY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}</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(Becker, 2019)</w:t>
          </w:r>
          <w:r w:rsidRPr="007257E7">
            <w:rPr>
              <w:rFonts w:ascii="Calibri" w:hAnsi="Calibri" w:cs="Calibri"/>
              <w:color w:val="000000"/>
              <w:sz w:val="16"/>
              <w:szCs w:val="16"/>
            </w:rPr>
            <w:fldChar w:fldCharType="end"/>
          </w:r>
        </w:p>
      </w:sdtContent>
    </w:sdt>
    <w:sdt>
      <w:sdtPr>
        <w:rPr>
          <w:rFonts w:ascii="Calibri" w:hAnsi="Calibri" w:cs="Calibri"/>
          <w:iCs/>
          <w:color w:val="000000"/>
          <w:sz w:val="16"/>
          <w:szCs w:val="16"/>
        </w:rPr>
        <w:alias w:val="To edit, see citavi.com/edit"/>
        <w:tag w:val="CitaviPlaceholder#4d874386-f639-a435-54d2-f27b5bd5e932"/>
        <w:id w:val="220329224"/>
      </w:sdtPr>
      <w:sdtContent>
        <w:p w14:paraId="1D2B4451" w14:textId="5E33CBE4" w:rsidR="00BD1C83" w:rsidRPr="007257E7" w:rsidRDefault="007257E7" w:rsidP="00083FF5">
          <w:pPr>
            <w:jc w:val="both"/>
            <w:rPr>
              <w:iCs/>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jk1YzRkMmY0LWE1NmUtN2EwYS1hMWY0LTNiODA1NjA5YTQ4OSIsIlJlZmVyZW5jZSI6eyJJZCI6IjE2ZjliMzZkLWZmNjgtNDFjNi05ZDZmLTZkODkxNmEwYWU1ZCIsIlN0YXRpY0lkcyI6WyIzNzA5N2IwZC02YmQ0LTRiODQtOGI1ZS1hYWNjM2M0YzYxNDMiXSwiU2hvcnRUaXRsZSI6Ik11bmRlLCBUaWxsbWFubiAyMDIyIOKAkyBQYXJ0aXppcGF0aXZlIEZvcnNjaHVuZyJ9LCJSZWZlcmVuY2VJZCI6IjE2ZjliMzZkLWZmNjgtNDFjNi05ZDZmLTZkODkxNmEwYWU1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}</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(Munde &amp; Tillmann, 2022)</w:t>
          </w:r>
          <w:r w:rsidRPr="007257E7">
            <w:rPr>
              <w:rFonts w:ascii="Calibri" w:hAnsi="Calibri" w:cs="Calibri"/>
              <w:color w:val="000000"/>
              <w:sz w:val="16"/>
              <w:szCs w:val="16"/>
            </w:rPr>
            <w:fldChar w:fldCharType="end"/>
          </w:r>
        </w:p>
      </w:sdtContent>
    </w:sdt>
    <w:p w14:paraId="3AA31D0F" w14:textId="77777777" w:rsidR="00AD74E2" w:rsidRDefault="00AD74E2" w:rsidP="00105E6C">
      <w:pPr>
        <w:pStyle w:val="berschrift2"/>
      </w:pPr>
      <w:bookmarkStart w:id="6" w:name="_Toc165978988"/>
      <w:r w:rsidRPr="00AD74E2">
        <w:t>Impulsinterview</w:t>
      </w:r>
      <w:bookmarkEnd w:id="6"/>
    </w:p>
    <w:p w14:paraId="59D4F98F" w14:textId="77777777" w:rsidR="0032270C" w:rsidRDefault="0032270C" w:rsidP="00182594">
      <w:pPr>
        <w:jc w:val="both"/>
      </w:pPr>
      <w:r w:rsidRPr="0032270C">
        <w:t>Das Impulsinterview beginnt damit, geschlossene Fragen zu stellen, um das Kind langsam an die Interviewsituation zu gewöhnen und Vertrauen aufzubauen. Dabei werden zunächst allgemeine Informationen wie Alter und Hobbys erfragt. Es ist jedoch wichtig, den zeitlichen Rahmen für diese Fragen zu begrenzen, um kurze Antworten zu vermeiden. Anschließend werden thematische Impulse durch den Einsatz von Fotos und Spielsachen gesetzt. Insbesondere für jüngere Kinder im Kindergartenalter wird diese Methode empfohlen.</w:t>
      </w:r>
    </w:p>
    <w:p w14:paraId="5AF2C10C" w14:textId="1D21B59B" w:rsidR="00182594" w:rsidRDefault="0000241C" w:rsidP="00182594">
      <w:pPr>
        <w:jc w:val="both"/>
        <w:rPr>
          <w:sz w:val="16"/>
          <w:szCs w:val="16"/>
        </w:rPr>
      </w:pPr>
      <w:r>
        <w:rPr>
          <w:sz w:val="16"/>
          <w:szCs w:val="16"/>
        </w:rPr>
        <w:t>Quelle(n) und weiterführende Literatur:</w:t>
      </w:r>
    </w:p>
    <w:sdt>
      <w:sdtPr>
        <w:rPr>
          <w:rFonts w:ascii="Calibri" w:hAnsi="Calibri" w:cs="Calibri"/>
          <w:color w:val="000000"/>
        </w:rPr>
        <w:alias w:val="To edit, see citavi.com/edit"/>
        <w:tag w:val="CitaviPlaceholder#883993c3-496f-f4c8-e13a-175009e0b9b9"/>
        <w:id w:val="730428487"/>
      </w:sdtPr>
      <w:sdtEndPr>
        <w:rPr>
          <w:sz w:val="16"/>
          <w:szCs w:val="16"/>
        </w:rPr>
      </w:sdtEndPr>
      <w:sdtContent>
        <w:p w14:paraId="07F3402F" w14:textId="3C67C2C2" w:rsidR="00BD1C83" w:rsidRPr="007257E7" w:rsidRDefault="007257E7" w:rsidP="00182594">
          <w:pPr>
            <w:jc w:val="both"/>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mMxNThhOWJlLWU4ODQtNTBlMS1kZTBlLWVlOTUzNTNkZTY2YyIsIlJlZmVyZW5jZSI6eyJJZCI6IjcxNzczMjFmLWY4YjEtNDAzNC1iZjNjLWVhNmQ3NTVlMDk2OCIsIlN0YXRpY0lkcyI6WyIxMDM2M2NkMi1jOGE0LTQ0ZmMtOTNmZS00YTIwNTdiODM4ZmQiXSwiU2hvcnRUaXRsZSI6Ikh1bmdlciwgWmFuZGVyIGV0IGFsLiAyMDE5IOKAkyBJbXB1bHNpbnRlcnZpZXdzIG1pdCBLaW5kZXJuIGltIEtpbmRlcmdhcnRlbmFsdGVyIn0sIlJlZmVyZW5jZUlkIjoiNzE3NzMyMWYtZjhiMS00MDM0LWJmM2MtZWE2ZDc1NWUwOTY4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}</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(Hunger, Zander, Zweigert &amp; Schwark, 2019)</w:t>
          </w:r>
          <w:r w:rsidRPr="007257E7">
            <w:rPr>
              <w:rFonts w:ascii="Calibri" w:hAnsi="Calibri" w:cs="Calibri"/>
              <w:color w:val="000000"/>
              <w:sz w:val="16"/>
              <w:szCs w:val="16"/>
            </w:rPr>
            <w:fldChar w:fldCharType="end"/>
          </w:r>
        </w:p>
      </w:sdtContent>
    </w:sdt>
    <w:p w14:paraId="432CEBF0" w14:textId="77777777" w:rsidR="000D4426" w:rsidRDefault="000D4426" w:rsidP="00105E6C">
      <w:pPr>
        <w:pStyle w:val="berschrift2"/>
      </w:pPr>
      <w:bookmarkStart w:id="7" w:name="_Toc165978989"/>
      <w:r>
        <w:t>Malinterviews</w:t>
      </w:r>
      <w:bookmarkEnd w:id="7"/>
    </w:p>
    <w:p w14:paraId="5A724DF1" w14:textId="77777777" w:rsidR="0032270C" w:rsidRDefault="0032270C" w:rsidP="0000241C">
      <w:pPr>
        <w:jc w:val="both"/>
      </w:pPr>
      <w:r w:rsidRPr="0032270C">
        <w:t>Kindern bieten Malinterviews die Gelegenheit, ihre Fähigkeiten und Bedürfnisse auf ihre eigene Weise auszudrücken, ohne dabei zur verbalen Kommunikation in Erwachsenensprache gedrängt zu werden.</w:t>
      </w:r>
    </w:p>
    <w:p w14:paraId="371C19DE" w14:textId="1A783B71" w:rsidR="00CF3043" w:rsidRDefault="0000241C" w:rsidP="004E6D2E">
      <w:pPr>
        <w:rPr>
          <w:sz w:val="16"/>
          <w:szCs w:val="16"/>
        </w:rPr>
      </w:pPr>
      <w:r>
        <w:rPr>
          <w:sz w:val="16"/>
          <w:szCs w:val="16"/>
        </w:rPr>
        <w:t>Quelle(n) und weiterführende Literatur:</w:t>
      </w:r>
    </w:p>
    <w:sdt>
      <w:sdtPr>
        <w:rPr>
          <w:rFonts w:ascii="Calibri" w:hAnsi="Calibri" w:cs="Calibri"/>
          <w:color w:val="000000"/>
        </w:rPr>
        <w:alias w:val="To edit, see citavi.com/edit"/>
        <w:tag w:val="CitaviPlaceholder#89542b57-a6a1-f72d-57e3-9f1996c4e477"/>
        <w:id w:val="1737587453"/>
      </w:sdtPr>
      <w:sdtEndPr>
        <w:rPr>
          <w:sz w:val="16"/>
          <w:szCs w:val="16"/>
        </w:rPr>
      </w:sdtEndPr>
      <w:sdtContent>
        <w:p w14:paraId="45148855" w14:textId="3B5FE9A7" w:rsidR="00BD1C83" w:rsidRPr="007257E7" w:rsidRDefault="007257E7" w:rsidP="004E6D2E">
          <w:pPr>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jU4NzI1NmM3LWZhZGQtMTM0OC1kZWMxLWQ4NzNjMmUzMDZhOSIsIlJlZmVyZW5jZSI6eyJJZCI6ImZhNWRiNTU3LTEzYzktNDhkYi1hMDZkLTcxYmFmZmZiNmEyYSIsIlN0YXRpY0lkcyI6WyI5ODQyNWUxMi02NDFjLTRkNjktOTg4ZS1iYjM0NDE1Y2M2YTYiXSwiU2hvcnRUaXRsZSI6IkhlcnJtYW5uLCBWZXN0cmluZyAyMDIwIOKAkyBBY2h0dW5nIEtpbmRlcnBlcnNwZWt0aXZlbiJ9LCJSZWZlcmVuY2VJZCI6ImZhNWRiNTU3LTEzYzktNDhkYi1hMDZkLTcxYmFmZmZiNmEy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}</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(Herrmann &amp; Vestring, 2020)</w:t>
          </w:r>
          <w:r w:rsidRPr="007257E7">
            <w:rPr>
              <w:rFonts w:ascii="Calibri" w:hAnsi="Calibri" w:cs="Calibri"/>
              <w:color w:val="000000"/>
              <w:sz w:val="16"/>
              <w:szCs w:val="16"/>
            </w:rPr>
            <w:fldChar w:fldCharType="end"/>
          </w:r>
        </w:p>
      </w:sdtContent>
    </w:sdt>
    <w:p w14:paraId="79A9F628" w14:textId="77777777" w:rsidR="00AD74E2" w:rsidRDefault="00AD74E2" w:rsidP="00105E6C">
      <w:pPr>
        <w:pStyle w:val="berschrift2"/>
      </w:pPr>
      <w:bookmarkStart w:id="8" w:name="_Toc165978990"/>
      <w:proofErr w:type="spellStart"/>
      <w:r w:rsidRPr="00AD74E2">
        <w:t>Photovoice</w:t>
      </w:r>
      <w:bookmarkEnd w:id="8"/>
      <w:proofErr w:type="spellEnd"/>
    </w:p>
    <w:p w14:paraId="2C455DC2" w14:textId="77777777" w:rsidR="0032270C" w:rsidRDefault="0032270C" w:rsidP="0000241C">
      <w:pPr>
        <w:jc w:val="both"/>
      </w:pPr>
      <w:r w:rsidRPr="0032270C">
        <w:t xml:space="preserve">Die Methode umfasst die Erstellung von Fotos durch die Teilnehmenden selbst, die anschließend verwendet und reflektiert werden, um Gespräche anzuregen. </w:t>
      </w:r>
      <w:proofErr w:type="spellStart"/>
      <w:r w:rsidRPr="0032270C">
        <w:t>Photovoice</w:t>
      </w:r>
      <w:proofErr w:type="spellEnd"/>
      <w:r w:rsidRPr="0032270C">
        <w:t xml:space="preserve"> ermöglicht ein tieferes Verständnis einer Situation, eines Problems oder einer Gemeinschaft aus der individuellen Perspektive der Teilnehmenden im Alltag und Lebenskontext. Durch die Kombination von Fotografie und Dialog, bei der die Teilnehmenden nicht nur die Bilder selbst aufnehmen, sondern sie auch mit Kontext versehen und gleichzeitig das Ziel der gesellschaftlichen Einflussnahme verfolgen, wird </w:t>
      </w:r>
      <w:proofErr w:type="spellStart"/>
      <w:r w:rsidRPr="0032270C">
        <w:t>Photovoice</w:t>
      </w:r>
      <w:proofErr w:type="spellEnd"/>
      <w:r w:rsidRPr="0032270C">
        <w:t xml:space="preserve"> zu einer Methode mit partizipativem Charakter.</w:t>
      </w:r>
    </w:p>
    <w:p w14:paraId="4DDEE987" w14:textId="6F97EF2A" w:rsidR="004E6D2E" w:rsidRPr="004E6D2E" w:rsidRDefault="0000241C">
      <w:pPr>
        <w:rPr>
          <w:i/>
          <w:sz w:val="16"/>
          <w:szCs w:val="16"/>
        </w:rPr>
      </w:pPr>
      <w:r>
        <w:rPr>
          <w:i/>
          <w:sz w:val="16"/>
          <w:szCs w:val="16"/>
        </w:rPr>
        <w:t>Quelle(n) und weiterführende Literatur:</w:t>
      </w:r>
    </w:p>
    <w:sdt>
      <w:sdtPr>
        <w:rPr>
          <w:rFonts w:ascii="Calibri" w:hAnsi="Calibri" w:cs="Calibri"/>
          <w:iCs/>
          <w:color w:val="000000"/>
          <w:sz w:val="16"/>
          <w:szCs w:val="16"/>
        </w:rPr>
        <w:alias w:val="To edit, see citavi.com/edit"/>
        <w:tag w:val="CitaviPlaceholder#db695773-bf79-7aa7-2999-e8bb69ff2d2f"/>
        <w:id w:val="869420258"/>
      </w:sdtPr>
      <w:sdtContent>
        <w:p w14:paraId="68477696" w14:textId="4FF0BC81" w:rsidR="00BD1C83" w:rsidRPr="007257E7" w:rsidRDefault="007257E7" w:rsidP="00083FF5">
          <w:pPr>
            <w:rPr>
              <w:iCs/>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jQ4ZGE2OWRjLTRhZGQtMjhiZC0yM2NkLWY2NWIwNTU4N2M5NyIsIlJlZmVyZW5jZSI6eyJJZCI6IjVlNjhmNzMyLWZhN2QtNDZmNi1iOTMxLWRlOGUwNjMwY2YzNiIsIlN0YXRpY0lkcyI6WyJmNzc0NGViNy0zMTAzLTQxNDEtOTYxNC04MTg4NmQ0ZTJiOTAiXSwiU2hvcnRUaXRsZSI6IkFsbHdlaXNzIDIwMTcg4oCTIEdlc3VuZCBFc3NlbiJ9LCJSZWZlcmVuY2VJZCI6IjVlNjhmNzMyLWZhN2QtNDZmNi1iOTMxLWRlOGUwNjMwY2Yz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}</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(Allweiss, 2017)</w:t>
          </w:r>
          <w:r w:rsidRPr="007257E7">
            <w:rPr>
              <w:rFonts w:ascii="Calibri" w:hAnsi="Calibri" w:cs="Calibri"/>
              <w:color w:val="000000"/>
              <w:sz w:val="16"/>
              <w:szCs w:val="16"/>
            </w:rPr>
            <w:fldChar w:fldCharType="end"/>
          </w:r>
        </w:p>
      </w:sdtContent>
    </w:sdt>
    <w:sdt>
      <w:sdtPr>
        <w:rPr>
          <w:rFonts w:ascii="Calibri" w:hAnsi="Calibri" w:cs="Calibri"/>
          <w:iCs/>
          <w:color w:val="000000"/>
          <w:sz w:val="16"/>
          <w:szCs w:val="16"/>
        </w:rPr>
        <w:alias w:val="To edit, see citavi.com/edit"/>
        <w:tag w:val="CitaviPlaceholder#19876496-76fc-f844-bf98-252289eb5f3e"/>
        <w:id w:val="1653873117"/>
      </w:sdtPr>
      <w:sdtContent>
        <w:p w14:paraId="7475B5C8" w14:textId="20715537" w:rsidR="00BD1C83" w:rsidRPr="007257E7" w:rsidRDefault="007257E7" w:rsidP="00083FF5">
          <w:pPr>
            <w:rPr>
              <w:iCs/>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mZmZTc3YjYwLWRiMjgtZjZhNS05NGQwLTFjMDFiYTQ0YWU1MiIsIlJlZmVyZW5jZSI6eyJJZCI6ImQ1NjhiM2E1LWQyZTgtNDdlYi1iMDQ4LTNiNWQwMmExMTBhYSIsIlN0YXRpY0lkcyI6WyIyMGI5YzM5My0xNjlmLTQxNGMtOWI4Yy01OTUzYjRjMTJhODgiXSwiU2hvcnRUaXRsZSI6IkJlY2tlciAoSGcuKSAyMDE5IOKAkyBHZW1laW5zYW0gZm9yc2NoZW4ifSwiUmVmZXJlbmNlSWQiOiJkNTY4YjNhNS1kMmU4LTQ3ZWItYjA0OC0zYjVkMDJhMTEwY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}</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(Becker, 2019)</w:t>
          </w:r>
          <w:r w:rsidRPr="007257E7">
            <w:rPr>
              <w:rFonts w:ascii="Calibri" w:hAnsi="Calibri" w:cs="Calibri"/>
              <w:color w:val="000000"/>
              <w:sz w:val="16"/>
              <w:szCs w:val="16"/>
            </w:rPr>
            <w:fldChar w:fldCharType="end"/>
          </w:r>
        </w:p>
      </w:sdtContent>
    </w:sdt>
    <w:sdt>
      <w:sdtPr>
        <w:rPr>
          <w:rFonts w:ascii="Calibri" w:hAnsi="Calibri" w:cs="Calibri"/>
          <w:iCs/>
          <w:color w:val="000000"/>
          <w:sz w:val="16"/>
          <w:szCs w:val="16"/>
        </w:rPr>
        <w:alias w:val="To edit, see citavi.com/edit"/>
        <w:tag w:val="CitaviPlaceholder#5f72fbd2-f665-b715-34c6-81b05d34ec85"/>
        <w:id w:val="1793779019"/>
      </w:sdtPr>
      <w:sdtContent>
        <w:p w14:paraId="6616A467" w14:textId="14EA6C44" w:rsidR="00785FEA" w:rsidRPr="007257E7" w:rsidRDefault="007257E7" w:rsidP="00083FF5">
          <w:pPr>
            <w:rPr>
              <w:rFonts w:ascii="Calibri" w:hAnsi="Calibri" w:cs="Calibri"/>
              <w:iCs/>
              <w:color w:val="000000"/>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mZkNmRhMjI1LWUyNzEtOTM5Yi0xZmZhLTZmMTE0NjkzYzcxMiIsIlJlZmVyZW5jZSI6eyJJZCI6IjYzZmM5NjVlLWRkY2YtNDNiNy05NjQ1LWRkZTZhZDljOGYxNCIsIlN0YXRpY0lkcyI6WyIwNjJjZGIyZC02MDhhLTQ2NWItOTMxYS0yMjljZTVkM2VmN2MiXSwiU2hvcnRUaXRsZSI6IkxhbmR3ZWhyIDIwMjIg4oCTIERpZSBQZXJzcGVrdGl2ZSB2b24gR3J1bmRzY2h1bGtpbmRlcm4ifSwiUmVmZXJlbmNlSWQiOiI2M2ZjOTY1ZS1kZGNmLTQzYjctOTY0NS1kZGU2YWQ5YzhmMT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}</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(Landwehr, 2022)</w:t>
          </w:r>
          <w:r w:rsidRPr="007257E7">
            <w:rPr>
              <w:rFonts w:ascii="Calibri" w:hAnsi="Calibri" w:cs="Calibri"/>
              <w:color w:val="000000"/>
              <w:sz w:val="16"/>
              <w:szCs w:val="16"/>
            </w:rPr>
            <w:fldChar w:fldCharType="end"/>
          </w:r>
        </w:p>
      </w:sdtContent>
    </w:sdt>
    <w:p w14:paraId="42FC8142" w14:textId="564E42DA" w:rsidR="008B4014" w:rsidRDefault="008B4014" w:rsidP="008B4014">
      <w:pPr>
        <w:pStyle w:val="berschrift2"/>
      </w:pPr>
      <w:bookmarkStart w:id="9" w:name="_Toc165978991"/>
      <w:r>
        <w:t>Teilnehmende Beobachtung</w:t>
      </w:r>
      <w:bookmarkEnd w:id="9"/>
    </w:p>
    <w:p w14:paraId="7F748D1A" w14:textId="5F92B50A" w:rsidR="0032270C" w:rsidRDefault="0032270C" w:rsidP="008B4014">
      <w:pPr>
        <w:jc w:val="both"/>
      </w:pPr>
      <w:r w:rsidRPr="0032270C">
        <w:t xml:space="preserve">Um die teilnehmende (Topographische) Beobachtung durchzuführen, muss man sich direkt in das untersuchte Gebiet begeben und aktiv an den Aktivitäten und Interaktionen der </w:t>
      </w:r>
      <w:proofErr w:type="gramStart"/>
      <w:r w:rsidRPr="0032270C">
        <w:t>zu beobachtenden Gruppe</w:t>
      </w:r>
      <w:proofErr w:type="gramEnd"/>
      <w:r w:rsidRPr="0032270C">
        <w:t xml:space="preserve"> teilnehmen. Dieser Ansatz eignet sich beispielsweise für die Analyse von Orten, Einrichtungen </w:t>
      </w:r>
      <w:r w:rsidRPr="0032270C">
        <w:lastRenderedPageBreak/>
        <w:t xml:space="preserve">und Angeboten, um Veränderungen zu bewirken oder das Verhalten einer Gruppe in verschiedenen Situationen und deren Beziehung zur Umwelt zu untersuchen. Zusätzlich ermöglicht sie das Erfassen von cliquentypischem Verhalten sowie von Gruppenstrukturen und </w:t>
      </w:r>
      <w:r>
        <w:t>P</w:t>
      </w:r>
      <w:r w:rsidRPr="0032270C">
        <w:t>rozessen.</w:t>
      </w:r>
    </w:p>
    <w:p w14:paraId="3E110AE4" w14:textId="66F81E18" w:rsidR="008B4014" w:rsidRDefault="0000241C" w:rsidP="008B4014">
      <w:pPr>
        <w:jc w:val="both"/>
        <w:rPr>
          <w:i/>
          <w:sz w:val="16"/>
          <w:szCs w:val="16"/>
        </w:rPr>
      </w:pPr>
      <w:r>
        <w:rPr>
          <w:i/>
          <w:sz w:val="16"/>
          <w:szCs w:val="16"/>
        </w:rPr>
        <w:t>Quelle(n) und weiterführende Literatur:</w:t>
      </w:r>
    </w:p>
    <w:sdt>
      <w:sdtPr>
        <w:rPr>
          <w:rFonts w:ascii="Calibri" w:hAnsi="Calibri" w:cs="Calibri"/>
          <w:color w:val="000000"/>
        </w:rPr>
        <w:alias w:val="To edit, see citavi.com/edit"/>
        <w:tag w:val="CitaviPlaceholder#f9b71186-e73b-2465-c763-3d67f67e82c9"/>
        <w:id w:val="-624625261"/>
      </w:sdtPr>
      <w:sdtEndPr>
        <w:rPr>
          <w:iCs/>
          <w:sz w:val="16"/>
          <w:szCs w:val="16"/>
        </w:rPr>
      </w:sdtEndPr>
      <w:sdtContent>
        <w:p w14:paraId="4CF267CD" w14:textId="6E31D9AC" w:rsidR="00BD1C83" w:rsidRPr="007257E7" w:rsidRDefault="007257E7" w:rsidP="008B4014">
          <w:pPr>
            <w:jc w:val="both"/>
            <w:rPr>
              <w:iCs/>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mZlOWIzODJkLWU2YmMtZjEzZS0zMGNhLTA1Mjc0MmMzM2RlMyIsIlJlZmVyZW5jZSI6eyJJZCI6IjY5M2QwZDVhLWY4Y2EtNGVhZC1hYTZmLTI2NGFjNzI3YWJhNSIsIlN0YXRpY0lkcyI6WyIxMjNlM2YxYy1lY2RiLTQ3M2QtYWM0Yi03ZDU1YTNjZmFkMGYiXSwiU2hvcnRUaXRsZSI6IktpbmRlcnBvbGl0aWsuZGUgby4gSi4g4oCTIFRlaWxuZWhtZW5kZSBCZW9iYWNodHVuZyJ9LCJSZWZlcmVuY2VJZCI6IjY5M2QwZDVhLWY4Y2EtNGVhZC1hYTZmLTI2NGFjNzI3YWJh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}</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(Kinderpolitik.de, o. J.a)</w:t>
          </w:r>
          <w:r w:rsidRPr="007257E7">
            <w:rPr>
              <w:rFonts w:ascii="Calibri" w:hAnsi="Calibri" w:cs="Calibri"/>
              <w:color w:val="000000"/>
              <w:sz w:val="16"/>
              <w:szCs w:val="16"/>
            </w:rPr>
            <w:fldChar w:fldCharType="end"/>
          </w:r>
        </w:p>
      </w:sdtContent>
    </w:sdt>
    <w:p w14:paraId="6AB695F9" w14:textId="77777777" w:rsidR="00AD74E2" w:rsidRDefault="00AD74E2" w:rsidP="00105E6C">
      <w:pPr>
        <w:pStyle w:val="berschrift2"/>
      </w:pPr>
      <w:bookmarkStart w:id="10" w:name="_Toc165978992"/>
      <w:r w:rsidRPr="00AD74E2">
        <w:t>Stimmungsbarometer</w:t>
      </w:r>
      <w:bookmarkEnd w:id="10"/>
    </w:p>
    <w:p w14:paraId="268E9265" w14:textId="19A8BB14" w:rsidR="0032270C" w:rsidRDefault="0032270C" w:rsidP="0000241C">
      <w:pPr>
        <w:jc w:val="both"/>
      </w:pPr>
      <w:r w:rsidRPr="0032270C">
        <w:t>Am Ende einer Unterrichtssequenz oder nach einer bestimmten Zeitspanne oder Aufgabe kann ein Stimmungsbarometer der Lehrperson Feedback geben. Zusätzlich regt es Schüler</w:t>
      </w:r>
      <w:r>
        <w:t xml:space="preserve">*innen </w:t>
      </w:r>
      <w:r w:rsidRPr="0032270C">
        <w:t>dazu an, über ihre Arbeits- und Lernprozesse nachzudenken.</w:t>
      </w:r>
    </w:p>
    <w:p w14:paraId="12A637FE" w14:textId="4E8F22FC" w:rsidR="00B0255C" w:rsidRPr="00B0255C" w:rsidRDefault="0000241C" w:rsidP="00B0255C">
      <w:pPr>
        <w:rPr>
          <w:sz w:val="16"/>
          <w:szCs w:val="16"/>
        </w:rPr>
      </w:pPr>
      <w:r>
        <w:rPr>
          <w:sz w:val="16"/>
          <w:szCs w:val="16"/>
        </w:rPr>
        <w:t>Quelle(n) und weiterführende Literatur:</w:t>
      </w:r>
    </w:p>
    <w:sdt>
      <w:sdtPr>
        <w:rPr>
          <w:rFonts w:ascii="Calibri" w:hAnsi="Calibri" w:cs="Calibri"/>
          <w:color w:val="000000"/>
        </w:rPr>
        <w:alias w:val="To edit, see citavi.com/edit"/>
        <w:tag w:val="CitaviPlaceholder#aa308efa-ba6a-f125-4810-a74e47360b68"/>
        <w:id w:val="-820574094"/>
      </w:sdtPr>
      <w:sdtEndPr>
        <w:rPr>
          <w:sz w:val="16"/>
          <w:szCs w:val="16"/>
        </w:rPr>
      </w:sdtEndPr>
      <w:sdtContent>
        <w:p w14:paraId="3E9298D9" w14:textId="606BFC5F" w:rsidR="00BD1C83" w:rsidRPr="00596B6E" w:rsidRDefault="007257E7" w:rsidP="004E6D2E">
          <w:pPr>
            <w:rPr>
              <w:sz w:val="16"/>
              <w:szCs w:val="16"/>
            </w:rPr>
          </w:pPr>
          <w:r w:rsidRPr="00596B6E">
            <w:rPr>
              <w:rFonts w:ascii="Calibri" w:hAnsi="Calibri" w:cs="Calibri"/>
              <w:color w:val="000000"/>
              <w:sz w:val="16"/>
              <w:szCs w:val="16"/>
            </w:rPr>
            <w:fldChar w:fldCharType="begin"/>
          </w:r>
          <w:r w:rsidRPr="00596B6E">
            <w:rPr>
              <w:rFonts w:ascii="Calibri" w:hAnsi="Calibri" w:cs="Calibri"/>
              <w:color w:val="000000"/>
              <w:sz w:val="16"/>
              <w:szCs w:val="16"/>
            </w:rPr>
            <w:instrText>ADDIN CitaviPlaceholder{eyJFbnRyaWVzIjpbeyJJZCI6ImYxNmJiYjUzLWU3NWQtMjhiNS0zNzRlLTI4YWFhMzczYzA5NSIsIlJlZmVyZW5jZSI6eyJJZCI6IjJkNGVhYmM3LWE0MzctNDczMy04YTI5LTkwMDBmZjRlZmQyNSIsIlN0YXRpY0lkcyI6WyJjNmM4YTliMS1jODg1LTQwNzctOTc5OC0wZjA5ODYzYTA5OGEiXSwiU2hvcnRUaXRsZSI6IldlYmVyIDIwMTIg4oCTIFNjaMO8bGVyaW5uZW4tIHVuZCBTY2jDvGxlcmZlZWRiYWNrIn0sIlJlZmVyZW5jZUlkIjoiMmQ0ZWFiYzctYTQzNy00NzMzLThhMjktOTAwMGZmNGVmZDI1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}</w:instrText>
          </w:r>
          <w:r w:rsidRPr="00596B6E">
            <w:rPr>
              <w:rFonts w:ascii="Calibri" w:hAnsi="Calibri" w:cs="Calibri"/>
              <w:color w:val="000000"/>
              <w:sz w:val="16"/>
              <w:szCs w:val="16"/>
            </w:rPr>
            <w:fldChar w:fldCharType="separate"/>
          </w:r>
          <w:r w:rsidRPr="00596B6E">
            <w:rPr>
              <w:rFonts w:ascii="Calibri" w:hAnsi="Calibri" w:cs="Calibri"/>
              <w:color w:val="000000"/>
              <w:sz w:val="16"/>
              <w:szCs w:val="16"/>
            </w:rPr>
            <w:t>(Weber, 2012)</w:t>
          </w:r>
          <w:r w:rsidRPr="00596B6E">
            <w:rPr>
              <w:rFonts w:ascii="Calibri" w:hAnsi="Calibri" w:cs="Calibri"/>
              <w:color w:val="000000"/>
              <w:sz w:val="16"/>
              <w:szCs w:val="16"/>
            </w:rPr>
            <w:fldChar w:fldCharType="end"/>
          </w:r>
        </w:p>
      </w:sdtContent>
    </w:sdt>
    <w:p w14:paraId="3081A1EB" w14:textId="77777777" w:rsidR="00AD74E2" w:rsidRDefault="00AD74E2" w:rsidP="00105E6C">
      <w:pPr>
        <w:pStyle w:val="berschrift2"/>
      </w:pPr>
      <w:bookmarkStart w:id="11" w:name="_Toc165978993"/>
      <w:r w:rsidRPr="00AD74E2">
        <w:t>Symbolisches Interview</w:t>
      </w:r>
      <w:bookmarkEnd w:id="11"/>
    </w:p>
    <w:p w14:paraId="2A4133D5" w14:textId="77C307D0" w:rsidR="0032270C" w:rsidRDefault="0032270C" w:rsidP="00180465">
      <w:pPr>
        <w:jc w:val="both"/>
      </w:pPr>
      <w:r w:rsidRPr="0032270C">
        <w:t>Im "symbolischen" Interviewkontext wird empfohlen, während der Befragung zusätzliche Elemente einzubeziehen, um die Interaktion mit Kindern zu erleichtern. Dazu kann die Verwendung von Puppenspielinterviews bei jüngeren Kindern gehören oder die Einbindung vertrauter Gegenstände und Aktivitäten in das Interview. Ein hervorragendes Beispiel dafür ist die Studie von Peter Kuhn (2003), in der "thematische Zeichnungen" in Verbindung mit dem "fokussierten, episodischen Interview" verwendet wurden, um die Perspektive von Kindern auf Bewegung, Spiel und Sport in der Schule zu erkunden.</w:t>
      </w:r>
    </w:p>
    <w:p w14:paraId="490CFFF7" w14:textId="05BC7781" w:rsidR="00180465" w:rsidRPr="00180465" w:rsidRDefault="00083FF5" w:rsidP="00180465">
      <w:pPr>
        <w:jc w:val="both"/>
        <w:rPr>
          <w:sz w:val="16"/>
        </w:rPr>
      </w:pPr>
      <w:r>
        <w:rPr>
          <w:sz w:val="16"/>
        </w:rPr>
        <w:t xml:space="preserve">Weiterführende </w:t>
      </w:r>
      <w:proofErr w:type="spellStart"/>
      <w:r>
        <w:rPr>
          <w:sz w:val="16"/>
        </w:rPr>
        <w:t>Literatur</w:t>
      </w:r>
      <w:r w:rsidR="00180465" w:rsidRPr="00180465">
        <w:rPr>
          <w:sz w:val="16"/>
        </w:rPr>
        <w:t>n</w:t>
      </w:r>
      <w:proofErr w:type="spellEnd"/>
      <w:r w:rsidR="00180465" w:rsidRPr="00180465">
        <w:rPr>
          <w:sz w:val="16"/>
        </w:rPr>
        <w:t>:</w:t>
      </w:r>
    </w:p>
    <w:sdt>
      <w:sdtPr>
        <w:rPr>
          <w:rFonts w:ascii="Calibri" w:hAnsi="Calibri" w:cs="Calibri"/>
          <w:color w:val="000000"/>
          <w:sz w:val="16"/>
          <w:szCs w:val="16"/>
        </w:rPr>
        <w:alias w:val="To edit, see citavi.com/edit"/>
        <w:tag w:val="CitaviPlaceholder#d1813e50-b505-e087-b991-a23db29b57ef"/>
        <w:id w:val="-1106730851"/>
      </w:sdtPr>
      <w:sdtContent>
        <w:p w14:paraId="3608044A" w14:textId="4194B841" w:rsidR="00BD1C83" w:rsidRPr="007257E7" w:rsidRDefault="007257E7" w:rsidP="00180465">
          <w:pPr>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jNmNDcwNDY5LTQ5Y2ItYWI3NS0xNzk4LWZkODk1YWE0NjUyOCIsIlJlZmVyZW5jZSI6eyJJZCI6ImM5MzgwNWJkLTRjMzgtNGVhYi05OGMxLWFkOWFiYjUzNDVhNyIsIlN0YXRpY0lkcyI6WyJmYTczMTkxOS1iMTRkLTQ3ZjctYWQwZC1kNjlkZTA3OGNiOGQiXSwiU2hvcnRUaXRsZSI6Ikt1aG4gMjAwMyDigJMgVGhlbWF0aWMgRHJhd2luZyBhbmQgRm9jdXNlZCJ9LCJSZWZlcmVuY2VJZCI6ImM5MzgwNWJkLTRjMzgtNGVhYi05OGMxLWFkOWFiYjUzNDVhN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}</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(Kuhn, 2003)</w:t>
          </w:r>
          <w:r w:rsidRPr="007257E7">
            <w:rPr>
              <w:rFonts w:ascii="Calibri" w:hAnsi="Calibri" w:cs="Calibri"/>
              <w:color w:val="000000"/>
              <w:sz w:val="16"/>
              <w:szCs w:val="16"/>
            </w:rPr>
            <w:fldChar w:fldCharType="end"/>
          </w:r>
        </w:p>
      </w:sdtContent>
    </w:sdt>
    <w:sdt>
      <w:sdtPr>
        <w:rPr>
          <w:rFonts w:ascii="Calibri" w:hAnsi="Calibri" w:cs="Calibri"/>
          <w:color w:val="000000"/>
          <w:sz w:val="16"/>
          <w:szCs w:val="16"/>
        </w:rPr>
        <w:alias w:val="To edit, see citavi.com/edit"/>
        <w:tag w:val="CitaviPlaceholder#50267783-0f0a-ead2-08ce-6b19eeb83ba2"/>
        <w:id w:val="1359553376"/>
      </w:sdtPr>
      <w:sdtContent>
        <w:p w14:paraId="2305EF04" w14:textId="31822A56" w:rsidR="00BD1C83" w:rsidRPr="007257E7" w:rsidRDefault="007257E7" w:rsidP="00180465">
          <w:pPr>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jZjYTU1NjE4LTY0NGUtYzNhNS1lZGIxLTFiZjZlZWNmOGFkYSIsIlJlZmVyZW5jZSI6eyJJZCI6Ijg3Yzg4ZGZiLTYzYjQtNDdlNy1hNDRhLTQ5OTdhMGM3OWE2MCIsIlN0YXRpY0lkcyI6WyIzMTQ0NDdkZi03YTA0LTRjYTAtODJiOS0wOThlN2UyYWQ4YWQiXSwiU2hvcnRUaXRsZSI6Ik1leSAyMDAzIOKAkyBadWfDpG5nZSB6dXIga2luZGxpY2hlbiBQZXJzcGVrdGl2ZSJ9LCJSZWZlcmVuY2VJZCI6Ijg3Yzg4ZGZiLTYzYjQtNDdlNy1hNDRhLTQ5OTdhMGM3OWE2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}</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(Mey, 2003)</w:t>
          </w:r>
          <w:r w:rsidRPr="007257E7">
            <w:rPr>
              <w:rFonts w:ascii="Calibri" w:hAnsi="Calibri" w:cs="Calibri"/>
              <w:color w:val="000000"/>
              <w:sz w:val="16"/>
              <w:szCs w:val="16"/>
            </w:rPr>
            <w:fldChar w:fldCharType="end"/>
          </w:r>
        </w:p>
      </w:sdtContent>
    </w:sdt>
    <w:p w14:paraId="052E90E2" w14:textId="77777777" w:rsidR="00AD74E2" w:rsidRDefault="00AD74E2" w:rsidP="00105E6C">
      <w:pPr>
        <w:pStyle w:val="berschrift2"/>
      </w:pPr>
      <w:bookmarkStart w:id="12" w:name="_Toc165978994"/>
      <w:r w:rsidRPr="00AD74E2">
        <w:t>Tagebuchmethode</w:t>
      </w:r>
      <w:bookmarkEnd w:id="12"/>
    </w:p>
    <w:p w14:paraId="01572A27" w14:textId="77777777" w:rsidR="006553F2" w:rsidRDefault="006553F2" w:rsidP="00F7046D">
      <w:pPr>
        <w:jc w:val="both"/>
      </w:pPr>
      <w:r w:rsidRPr="006553F2">
        <w:t>Die Tagebuchmethode umfasst typischerweise das regelmäßige Führen eines Tagebuchs, das als Lerntagebuch genutzt und in den Unterricht integriert wird. Diese Lerntagebücher werden unter verschiedenen Bezeichnungen wie Emotionstagebuch, Lernjournal, Arbeits- und Lernheft, Forschungstagebuch, Profiltagebuch und Reisetagebuch geführt. In diesen Tagebüchern können Schüler</w:t>
      </w:r>
      <w:r>
        <w:t>*</w:t>
      </w:r>
      <w:r w:rsidRPr="006553F2">
        <w:t xml:space="preserve">innen ihre Gedanken, Ideen, Pläne, Stärken, Schwächen, Entdeckungen, Probleme und Wissen festhalten, um ihren individuellen Lernweg schriftlich zu dokumentieren und zu reflektieren. Dies ermöglicht den </w:t>
      </w:r>
      <w:r>
        <w:t>Schüler*innen</w:t>
      </w:r>
      <w:r w:rsidRPr="006553F2">
        <w:t xml:space="preserve"> eine gewisse Privatsphäre, da sie nicht verpflichtet sind, all ihre Gedanken vor der Lehrperson und der Klasse preiszugeben, sondern nur die Teile offenlegen, die sie teilen möchten.</w:t>
      </w:r>
    </w:p>
    <w:p w14:paraId="336766E2" w14:textId="39D230EB" w:rsidR="00F7046D" w:rsidRPr="00F7046D" w:rsidRDefault="0000241C" w:rsidP="00F7046D">
      <w:pPr>
        <w:jc w:val="both"/>
        <w:rPr>
          <w:sz w:val="16"/>
        </w:rPr>
      </w:pPr>
      <w:r>
        <w:rPr>
          <w:sz w:val="16"/>
        </w:rPr>
        <w:t>Quelle(n) und weiterführende Literatur:</w:t>
      </w:r>
    </w:p>
    <w:sdt>
      <w:sdtPr>
        <w:rPr>
          <w:rFonts w:ascii="Calibri" w:hAnsi="Calibri" w:cs="Calibri"/>
          <w:color w:val="000000"/>
        </w:rPr>
        <w:alias w:val="To edit, see citavi.com/edit"/>
        <w:tag w:val="CitaviPlaceholder#e4f97665-d3ae-bf0a-0a4a-cd0f59879534"/>
        <w:id w:val="-237183133"/>
      </w:sdtPr>
      <w:sdtEndPr>
        <w:rPr>
          <w:sz w:val="16"/>
          <w:szCs w:val="16"/>
        </w:rPr>
      </w:sdtEndPr>
      <w:sdtContent>
        <w:p w14:paraId="35227797" w14:textId="060E13EE" w:rsidR="00BD1C83" w:rsidRPr="007257E7" w:rsidRDefault="007257E7" w:rsidP="00F7046D">
          <w:pPr>
            <w:jc w:val="both"/>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jg4NTI2MmU1LTE3OTMtOTY2NC03NGM5LTY3OWZjZWM2ODAzZCIsIlJlZmVyZW5jZSI6eyJJZCI6IjdhYTlkZWU2LTY3ZTItNDJkNS04ZjlhLTRjZWQyZDkzODI1MyIsIlN0YXRpY0lkcyI6WyI3Mjk3Njk2MC00NWVmLTQ2OWQtOWY0ZS01OTRjNTdmZGQ3NGEiXSwiU2hvcnRUaXRsZSI6IlJlaWNoIDIwMDcg4oCTIE1ldGhvZGVucG9vbCJ9LCJSZWZlcmVuY2VJZCI6IjdhYTlkZWU2LTY3ZTItNDJkNS04ZjlhLTRjZWQyZDkzODI1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}</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(Reich, 2007)</w:t>
          </w:r>
          <w:r w:rsidRPr="007257E7">
            <w:rPr>
              <w:rFonts w:ascii="Calibri" w:hAnsi="Calibri" w:cs="Calibri"/>
              <w:color w:val="000000"/>
              <w:sz w:val="16"/>
              <w:szCs w:val="16"/>
            </w:rPr>
            <w:fldChar w:fldCharType="end"/>
          </w:r>
        </w:p>
      </w:sdtContent>
    </w:sdt>
    <w:p w14:paraId="442856D2" w14:textId="77777777" w:rsidR="00AD74E2" w:rsidRPr="00AD74E2" w:rsidRDefault="00AD74E2" w:rsidP="00105E6C">
      <w:pPr>
        <w:pStyle w:val="berschrift2"/>
      </w:pPr>
      <w:bookmarkStart w:id="13" w:name="_Toc165978995"/>
      <w:r w:rsidRPr="00AD74E2">
        <w:t>Zettelabfragen</w:t>
      </w:r>
      <w:bookmarkEnd w:id="13"/>
    </w:p>
    <w:p w14:paraId="709D56B4" w14:textId="77777777" w:rsidR="006553F2" w:rsidRDefault="006553F2" w:rsidP="0000241C">
      <w:pPr>
        <w:jc w:val="both"/>
      </w:pPr>
      <w:r w:rsidRPr="006553F2">
        <w:t>Ein effektives Verfahren in der Moderationsmethode ist die Zettelabfrage, das einfach und aussagekräftig ist. Hierbei notieren Kinder ihre Gedanken zu einer spezifischen Fragestellung auf separate Zettel, wobei jeder Gedanke auf einem eigenen Zettel festgehalten wird. Die Schriftgröße ist so gewählt, dass die Zettel auch aus einer gewissen Entfernung gut lesbar sind.</w:t>
      </w:r>
    </w:p>
    <w:p w14:paraId="53ECDC9A" w14:textId="03185451" w:rsidR="00182594" w:rsidRPr="00182594" w:rsidRDefault="0000241C">
      <w:pPr>
        <w:rPr>
          <w:sz w:val="16"/>
          <w:szCs w:val="16"/>
        </w:rPr>
      </w:pPr>
      <w:r>
        <w:rPr>
          <w:sz w:val="16"/>
          <w:szCs w:val="16"/>
        </w:rPr>
        <w:t>Quelle(n) und weiterführende Literatur:</w:t>
      </w:r>
    </w:p>
    <w:sdt>
      <w:sdtPr>
        <w:rPr>
          <w:rFonts w:ascii="Calibri" w:hAnsi="Calibri" w:cs="Calibri"/>
          <w:color w:val="000000"/>
        </w:rPr>
        <w:alias w:val="To edit, see citavi.com/edit"/>
        <w:tag w:val="CitaviPlaceholder#754dcafb-fe30-90b1-c269-961d27f74506"/>
        <w:id w:val="813381696"/>
      </w:sdtPr>
      <w:sdtEndPr>
        <w:rPr>
          <w:sz w:val="16"/>
          <w:szCs w:val="16"/>
        </w:rPr>
      </w:sdtEndPr>
      <w:sdtContent>
        <w:p w14:paraId="43BCA50C" w14:textId="45D93F79" w:rsidR="00520681" w:rsidRPr="007257E7" w:rsidRDefault="007257E7">
          <w:pPr>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mUyYzY2MjdiLTk2MDktYmEwOC01ZDZkLWJjYThmMWVmZTY2NyIsIlJlZmVyZW5jZSI6eyJJZCI6IjJkNGVhYmM3LWE0MzctNDczMy04YTI5LTkwMDBmZjRlZmQyNSIsIlN0YXRpY0lkcyI6WyJjNmM4YTliMS1jODg1LTQwNzctOTc5OC0wZjA5ODYzYTA5OGEiXSwiU2hvcnRUaXRsZSI6IldlYmVyIDIwMTIg4oCTIFNjaMO8bGVyaW5uZW4tIHVuZCBTY2jDvGxlcmZlZWRiYWNrIn0sIlJlZmVyZW5jZUlkIjoiMmQ0ZWFiYzctYTQzNy00NzMzLThhMjktOTAwMGZmNGVmZDI1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}</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(Weber, 2012)</w:t>
          </w:r>
          <w:r w:rsidRPr="007257E7">
            <w:rPr>
              <w:rFonts w:ascii="Calibri" w:hAnsi="Calibri" w:cs="Calibri"/>
              <w:color w:val="000000"/>
              <w:sz w:val="16"/>
              <w:szCs w:val="16"/>
            </w:rPr>
            <w:fldChar w:fldCharType="end"/>
          </w:r>
        </w:p>
      </w:sdtContent>
    </w:sdt>
    <w:p w14:paraId="785CDAEF" w14:textId="77777777" w:rsidR="00182594" w:rsidRPr="00182594" w:rsidRDefault="00182594">
      <w:pPr>
        <w:rPr>
          <w:sz w:val="16"/>
          <w:szCs w:val="16"/>
        </w:rPr>
      </w:pPr>
    </w:p>
    <w:p w14:paraId="02F15A21" w14:textId="77777777" w:rsidR="00AD74E2" w:rsidRPr="00A70CE5" w:rsidRDefault="00AD74E2" w:rsidP="00105E6C">
      <w:pPr>
        <w:pStyle w:val="berschrift1"/>
      </w:pPr>
      <w:bookmarkStart w:id="14" w:name="_Toc165978996"/>
      <w:r w:rsidRPr="00A70CE5">
        <w:lastRenderedPageBreak/>
        <w:t>Vermittlung von Inhalten</w:t>
      </w:r>
      <w:bookmarkEnd w:id="14"/>
    </w:p>
    <w:p w14:paraId="001B6541" w14:textId="77777777" w:rsidR="004E6D2E" w:rsidRPr="004E6D2E" w:rsidRDefault="004E6D2E" w:rsidP="004E6D2E">
      <w:pPr>
        <w:rPr>
          <w:b/>
        </w:rPr>
      </w:pPr>
    </w:p>
    <w:p w14:paraId="36082A1C" w14:textId="77777777" w:rsidR="00AD74E2" w:rsidRDefault="00AD74E2" w:rsidP="00105E6C">
      <w:pPr>
        <w:pStyle w:val="berschrift2"/>
      </w:pPr>
      <w:bookmarkStart w:id="15" w:name="_Toc165978997"/>
      <w:r w:rsidRPr="00AD74E2">
        <w:t>Bildergeschichten</w:t>
      </w:r>
      <w:bookmarkEnd w:id="15"/>
    </w:p>
    <w:p w14:paraId="2A3AB598" w14:textId="77777777" w:rsidR="006553F2" w:rsidRDefault="006553F2" w:rsidP="00647CFC">
      <w:pPr>
        <w:jc w:val="both"/>
      </w:pPr>
      <w:r w:rsidRPr="006553F2">
        <w:t xml:space="preserve">Die Nutzung einer Bildergeschichte ist eine effektive </w:t>
      </w:r>
      <w:r>
        <w:t>Methode</w:t>
      </w:r>
      <w:r w:rsidRPr="006553F2">
        <w:t>, um das Erzählen bei Schüler</w:t>
      </w:r>
      <w:r>
        <w:t>*</w:t>
      </w:r>
      <w:r w:rsidRPr="006553F2">
        <w:t>innen zu fördern. Geschichten lassen sich besonders gut gestalten, wenn die Bilder klar strukturiert und einfach zu interpretieren sind, was die Handhabung erleichtert. Zur Vereinfachung der Aufgabe können bereits vorgefertigte Satzanfänge für die einzelnen Bilder angeboten werden, und es ist von Nutzen, die Bilder in einem größeren Format darzustellen. Der Prozess beinhaltet das Betrachten und Beschreiben der einzelnen Bilder sowie das Festhalten von Stichpunkten dazu, bevor schließlich die Geschichte erzählt wird.</w:t>
      </w:r>
    </w:p>
    <w:p w14:paraId="523AE569" w14:textId="336A7DD8" w:rsidR="00647CFC" w:rsidRPr="00647CFC" w:rsidRDefault="0000241C" w:rsidP="00647CFC">
      <w:pPr>
        <w:jc w:val="both"/>
        <w:rPr>
          <w:sz w:val="16"/>
          <w:szCs w:val="16"/>
        </w:rPr>
      </w:pPr>
      <w:r>
        <w:rPr>
          <w:sz w:val="16"/>
          <w:szCs w:val="16"/>
        </w:rPr>
        <w:t>Quelle(n) und weiterführende Literatur:</w:t>
      </w:r>
    </w:p>
    <w:sdt>
      <w:sdtPr>
        <w:rPr>
          <w:rFonts w:ascii="Calibri" w:hAnsi="Calibri" w:cs="Calibri"/>
          <w:color w:val="000000"/>
        </w:rPr>
        <w:alias w:val="To edit, see citavi.com/edit"/>
        <w:tag w:val="CitaviPlaceholder#82d0d7f9-3d9a-23c6-37c1-a3c7861496cb"/>
        <w:id w:val="-1970355536"/>
      </w:sdtPr>
      <w:sdtEndPr>
        <w:rPr>
          <w:sz w:val="16"/>
          <w:szCs w:val="16"/>
        </w:rPr>
      </w:sdtEndPr>
      <w:sdtContent>
        <w:p w14:paraId="4D98D645" w14:textId="0DF89D7F" w:rsidR="00BD1C83" w:rsidRPr="007257E7" w:rsidRDefault="007257E7" w:rsidP="00647CFC">
          <w:pPr>
            <w:jc w:val="both"/>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mNlZmE1YjNjLTgxYjQtNjQxMy03OGNjLTE0NDk5MWFkN2VhMiIsIlJlZmVyZW5jZSI6eyJJZCI6ImZlMGI1ZDNlLTIxOGUtNDY1ZC05OGE1LTc2NWZjMmQyOTNjOCIsIlN0YXRpY0lkcyI6WyI0NDE5M2YyNy04OWNmLTQ5OTEtYjQ5MS02YjY3NTBlNWY5ZWEiXSwiU2hvcnRUaXRsZSI6IlBhdWwgMjAxOCDigJMgTWV0aG9kZW4gaW0gRmFjaHVudGVycmljaHQifSwiUmVmZXJlbmNlSWQiOiJmZTBiNWQzZS0yMThlLTQ2NWQtOThhNS03NjVmYzJkMjkz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}</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(Paul, 2018)</w:t>
          </w:r>
          <w:r w:rsidRPr="007257E7">
            <w:rPr>
              <w:rFonts w:ascii="Calibri" w:hAnsi="Calibri" w:cs="Calibri"/>
              <w:color w:val="000000"/>
              <w:sz w:val="16"/>
              <w:szCs w:val="16"/>
            </w:rPr>
            <w:fldChar w:fldCharType="end"/>
          </w:r>
        </w:p>
      </w:sdtContent>
    </w:sdt>
    <w:p w14:paraId="406BCFE8" w14:textId="77777777" w:rsidR="00AD74E2" w:rsidRDefault="00AD74E2" w:rsidP="00105E6C">
      <w:pPr>
        <w:pStyle w:val="berschrift2"/>
      </w:pPr>
      <w:bookmarkStart w:id="16" w:name="_Toc165978998"/>
      <w:r w:rsidRPr="00AD74E2">
        <w:t>Concept Cartoons</w:t>
      </w:r>
      <w:bookmarkEnd w:id="16"/>
    </w:p>
    <w:p w14:paraId="0313DE9D" w14:textId="3D612BCF" w:rsidR="004E6D2E" w:rsidRDefault="0008455F" w:rsidP="00F7046D">
      <w:pPr>
        <w:jc w:val="both"/>
      </w:pPr>
      <w:r w:rsidRPr="0008455F">
        <w:t>Concept Cartoons verwenden fiktive Figuren, die ein bestimmtes Thema diskutieren, ähnlich wie Comics, indem sie Bild und Text miteinander verbinden, um Bedeutungen zu vermitteln. Im schulischen Kontext dienen Concept Cartoons dazu, ein Thema in einem einzigen Bild und mehreren Textelementen darzustellen. Die dargestellten Figuren diskutieren das Thema durch Sprechblasenaussagen und schaffen so einen alltagsnahen Bezug zur Lebenswelt der Lernenden</w:t>
      </w:r>
      <w:r w:rsidR="00F7046D" w:rsidRPr="00F7046D">
        <w:t>.</w:t>
      </w:r>
    </w:p>
    <w:p w14:paraId="01728705" w14:textId="6DB30849" w:rsidR="00F7046D" w:rsidRPr="00F7046D" w:rsidRDefault="0000241C" w:rsidP="00F7046D">
      <w:pPr>
        <w:jc w:val="both"/>
        <w:rPr>
          <w:sz w:val="16"/>
          <w:szCs w:val="16"/>
        </w:rPr>
      </w:pPr>
      <w:r>
        <w:rPr>
          <w:sz w:val="16"/>
          <w:szCs w:val="16"/>
        </w:rPr>
        <w:t>Quelle(n) und weiterführende Literatur:</w:t>
      </w:r>
    </w:p>
    <w:sdt>
      <w:sdtPr>
        <w:rPr>
          <w:rFonts w:ascii="Calibri" w:hAnsi="Calibri" w:cs="Calibri"/>
          <w:color w:val="000000"/>
        </w:rPr>
        <w:alias w:val="To edit, see citavi.com/edit"/>
        <w:tag w:val="CitaviPlaceholder#fb414e60-355c-eb9f-75a1-909a7011ae6b"/>
        <w:id w:val="1033925436"/>
      </w:sdtPr>
      <w:sdtEndPr>
        <w:rPr>
          <w:sz w:val="16"/>
          <w:szCs w:val="16"/>
        </w:rPr>
      </w:sdtEndPr>
      <w:sdtContent>
        <w:p w14:paraId="4521B678" w14:textId="2D6DE7D2" w:rsidR="00BD1C83" w:rsidRPr="007257E7" w:rsidRDefault="007257E7" w:rsidP="00F7046D">
          <w:pPr>
            <w:jc w:val="both"/>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jkzZGRjNjE2LWVmZTMtN2ZjZS04MDU5LWE2NjkzNjFhOWRmZCIsIlJlZmVyZW5jZSI6eyJJZCI6IjgzODQyNjRjLTEwNDctNGNmNC04YTc5LWY4Y2IyMDk3MTI1YSIsIlN0YXRpY0lkcyI6WyI1ODdkOWZmOC0wZWEyLTQyMzItYTc2ZC1hNDliY2MyOTVlNDEiXSwiU2hvcnRUaXRsZSI6IktvZ2xlciwgWmFydGxlciBldCBhbC4gMjAyMSDigJMgUGFydGl6aXBhdGl2ZSBLaW5kaGVpdHNmb3JzY2h1bmcgbWl0IENvbmNlcHQgQ2FydG9vbnMifSwiUmVmZXJlbmNlSWQiOiI4Mzg0MjY0Yy0xMDQ3LTRjZjQtOGE3OS1mOGNiMjA5NzEyNW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}</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(Kogler, Zartler &amp; Zuccato-Doutlik, 2021)</w:t>
          </w:r>
          <w:r w:rsidRPr="007257E7">
            <w:rPr>
              <w:rFonts w:ascii="Calibri" w:hAnsi="Calibri" w:cs="Calibri"/>
              <w:color w:val="000000"/>
              <w:sz w:val="16"/>
              <w:szCs w:val="16"/>
            </w:rPr>
            <w:fldChar w:fldCharType="end"/>
          </w:r>
        </w:p>
      </w:sdtContent>
    </w:sdt>
    <w:p w14:paraId="2C4FCCA8" w14:textId="77777777" w:rsidR="000D4426" w:rsidRDefault="000D4426" w:rsidP="00105E6C">
      <w:pPr>
        <w:pStyle w:val="berschrift2"/>
      </w:pPr>
      <w:bookmarkStart w:id="17" w:name="_Toc165978999"/>
      <w:r>
        <w:t>Kreativerforschende Werkstattmethoden/Wir-Werkstatt</w:t>
      </w:r>
      <w:bookmarkEnd w:id="17"/>
    </w:p>
    <w:p w14:paraId="71DF4196" w14:textId="77777777" w:rsidR="0008455F" w:rsidRDefault="0008455F" w:rsidP="00CF3043">
      <w:pPr>
        <w:jc w:val="both"/>
      </w:pPr>
      <w:r w:rsidRPr="0008455F">
        <w:t>Die kreativ-explorative Werkstattmethode ist eine partizipative Herangehensweise für Kinder im Grundschulalter, die sich auf das Positive, die individuellen Fähigkeiten und die kooperative Zusammenarbeit aller Teilnehmer konzentriert. Sie besteht aus vier Phasen: Discovery, Dream, Design und Destiny/</w:t>
      </w:r>
      <w:proofErr w:type="spellStart"/>
      <w:r w:rsidRPr="0008455F">
        <w:t>Delivery</w:t>
      </w:r>
      <w:proofErr w:type="spellEnd"/>
      <w:r w:rsidRPr="0008455F">
        <w:t>, wobei ein vorab festgelegtes Thema vorhanden ist und von einer moderierenden Person begleitet wird. Diese Methode betont die aktive Beteiligung der Kinder und trägt zur Entwicklung ihres Selbstbewusstseins, ihrer Selbststärkung und eines Gemeinschaftsgefühls innerhalb der Gruppe bei. Sie ist für Kinder im Alter von 7 bis 13 Jahren geeignet.</w:t>
      </w:r>
    </w:p>
    <w:p w14:paraId="4C83DCEF" w14:textId="46E88379" w:rsidR="00CF3043" w:rsidRPr="00785FEA" w:rsidRDefault="0000241C" w:rsidP="00CF3043">
      <w:pPr>
        <w:jc w:val="both"/>
        <w:rPr>
          <w:sz w:val="16"/>
          <w:szCs w:val="16"/>
        </w:rPr>
      </w:pPr>
      <w:r>
        <w:rPr>
          <w:sz w:val="16"/>
          <w:szCs w:val="16"/>
        </w:rPr>
        <w:t>Quelle(n) und weiterführende Literatur:</w:t>
      </w:r>
      <w:r w:rsidR="00CF3043" w:rsidRPr="00785FEA">
        <w:rPr>
          <w:sz w:val="16"/>
          <w:szCs w:val="16"/>
        </w:rPr>
        <w:t xml:space="preserve"> </w:t>
      </w:r>
    </w:p>
    <w:sdt>
      <w:sdtPr>
        <w:rPr>
          <w:rFonts w:ascii="Calibri" w:hAnsi="Calibri" w:cs="Calibri"/>
          <w:color w:val="000000"/>
          <w:sz w:val="16"/>
          <w:szCs w:val="16"/>
        </w:rPr>
        <w:alias w:val="To edit, see citavi.com/edit"/>
        <w:tag w:val="CitaviPlaceholder#42fb3b91-33ae-9cb6-3d6b-aa489bff46e2"/>
        <w:id w:val="117965966"/>
      </w:sdtPr>
      <w:sdtContent>
        <w:p w14:paraId="108BF3EA" w14:textId="02087E56" w:rsidR="00BD1C83" w:rsidRPr="007257E7" w:rsidRDefault="007257E7" w:rsidP="00CF3043">
          <w:pPr>
            <w:jc w:val="both"/>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jA2MjMzY2MwLTkyNDMtYWFiNC0wYWRlLWUyMTkzNDM0ZTE1NiIsIlJlZmVyZW5jZSI6eyJJZCI6IjUyYjdjMjM4LTY3NDMtNGViZi1iY2FhLTM0ZjNhYzBiN2QzYiIsIlN0YXRpY0lkcyI6WyI2MzgzNDk0NS1mZTNiLTRjYTctYTQzMC1kMDljMTE4ODk3NTYiXSwiU2hvcnRUaXRsZSI6IktpbmRlcnBvbGl0aWsuZGUgby4gSi4g4oCTIFdpci1XZXJrc3RhdHQifSwiUmVmZXJlbmNlSWQiOiI1MmI3YzIzOC02NzQzLTRlYmYtYmNhYS0zNGYzYWMwYjdkM2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}</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(Kinderpolitik.de, o. J.b)</w:t>
          </w:r>
          <w:r w:rsidRPr="007257E7">
            <w:rPr>
              <w:rFonts w:ascii="Calibri" w:hAnsi="Calibri" w:cs="Calibri"/>
              <w:color w:val="000000"/>
              <w:sz w:val="16"/>
              <w:szCs w:val="16"/>
            </w:rPr>
            <w:fldChar w:fldCharType="end"/>
          </w:r>
        </w:p>
      </w:sdtContent>
    </w:sdt>
    <w:p w14:paraId="032604B6" w14:textId="77777777" w:rsidR="00AD74E2" w:rsidRDefault="00AD74E2" w:rsidP="00105E6C">
      <w:pPr>
        <w:pStyle w:val="berschrift2"/>
      </w:pPr>
      <w:bookmarkStart w:id="18" w:name="_Toc165979000"/>
      <w:r w:rsidRPr="00AD74E2">
        <w:t>Pädagogische Handpuppen (auch zu Befragungszwecken)</w:t>
      </w:r>
      <w:bookmarkEnd w:id="18"/>
    </w:p>
    <w:p w14:paraId="68A41630" w14:textId="1BE7ACB5" w:rsidR="0008455F" w:rsidRDefault="0008455F" w:rsidP="00182594">
      <w:pPr>
        <w:jc w:val="both"/>
      </w:pPr>
      <w:r w:rsidRPr="0008455F">
        <w:t>Die Integration pädagogischer Handpuppen in die Forschung mit Kindern kann äußerst vorteilhaft sein, da die spielerische Interaktion dazu beitragen kann, Hemmungen zwischen Kindern und Erwachsenen zu überwinden. Dabei erfüllt die Handpuppe eine wichtige Funktion als Eisbrecher. Diese Methode hat sich besonders bewährt, wenn es darum geht, die Kinder kennenzulernen und sie in den Forschungsprozess einzubeziehen, auch während Interviewsituationen. Dennoch ist es wichtig zu beachten, dass trotz des Einsatzes von Handpuppen die Herausforderungen in der Beziehung zwischen Forsche</w:t>
      </w:r>
      <w:r>
        <w:t>nden</w:t>
      </w:r>
      <w:r w:rsidRPr="0008455F">
        <w:t xml:space="preserve"> und Kind</w:t>
      </w:r>
      <w:r>
        <w:t>ern</w:t>
      </w:r>
      <w:r w:rsidRPr="0008455F">
        <w:t xml:space="preserve"> weiterhin bestehen bleiben können.</w:t>
      </w:r>
    </w:p>
    <w:p w14:paraId="68029B6F" w14:textId="1EA7284C" w:rsidR="00182594" w:rsidRPr="00182594" w:rsidRDefault="0000241C" w:rsidP="00182594">
      <w:pPr>
        <w:jc w:val="both"/>
        <w:rPr>
          <w:sz w:val="16"/>
          <w:szCs w:val="16"/>
        </w:rPr>
      </w:pPr>
      <w:r>
        <w:rPr>
          <w:sz w:val="16"/>
          <w:szCs w:val="16"/>
        </w:rPr>
        <w:t>Quelle(n) und weiterführende Literatur:</w:t>
      </w:r>
    </w:p>
    <w:sdt>
      <w:sdtPr>
        <w:rPr>
          <w:rFonts w:ascii="Calibri" w:hAnsi="Calibri" w:cs="Calibri"/>
          <w:color w:val="000000"/>
        </w:rPr>
        <w:alias w:val="To edit, see citavi.com/edit"/>
        <w:tag w:val="CitaviPlaceholder#9d5af71d-1b3e-47a0-cbee-05146adc1fc7"/>
        <w:id w:val="1766731473"/>
      </w:sdtPr>
      <w:sdtEndPr>
        <w:rPr>
          <w:sz w:val="16"/>
          <w:szCs w:val="16"/>
        </w:rPr>
      </w:sdtEndPr>
      <w:sdtContent>
        <w:p w14:paraId="0703FED8" w14:textId="449827F5" w:rsidR="00BD1C83" w:rsidRPr="007257E7" w:rsidRDefault="007257E7" w:rsidP="00182594">
          <w:pPr>
            <w:jc w:val="both"/>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jZmMmE0MzZlLTI1YzUtZGJiNS1mOTMyLWRiOGFiMDIyMGQxMCIsIlJlZmVyZW5jZSI6eyJJZCI6IjgxZGMxODAzLWQ4YjgtNDk1Ni1hNGQ4LWI2OWE3MzExMTdmYiIsIlN0YXRpY0lkcyI6WyJmN2FhYmMzZi0yNDAwLTQxMTMtYmVlMy1lM2I3YjFlMWE2ZTQiXSwiU2hvcnRUaXRsZSI6IkJ1dHNjaGksIEhlZGRlcmljaCAyMDIxIOKAkyBLaW5kZ2VyZWNodCBmb3JzY2hlbiJ9LCJSZWZlcmVuY2VJZCI6IjgxZGMxODAzLWQ4YjgtNDk1Ni1hNGQ4LWI2OWE3MzExMTdm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}</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(Butschi &amp; Hedderich, 2021)</w:t>
          </w:r>
          <w:r w:rsidRPr="007257E7">
            <w:rPr>
              <w:rFonts w:ascii="Calibri" w:hAnsi="Calibri" w:cs="Calibri"/>
              <w:color w:val="000000"/>
              <w:sz w:val="16"/>
              <w:szCs w:val="16"/>
            </w:rPr>
            <w:fldChar w:fldCharType="end"/>
          </w:r>
        </w:p>
      </w:sdtContent>
    </w:sdt>
    <w:p w14:paraId="6CB15A4C" w14:textId="77777777" w:rsidR="00AD74E2" w:rsidRDefault="00AD74E2" w:rsidP="00105E6C">
      <w:pPr>
        <w:pStyle w:val="berschrift2"/>
      </w:pPr>
      <w:bookmarkStart w:id="19" w:name="_Toc165979001"/>
      <w:r w:rsidRPr="00AD74E2">
        <w:lastRenderedPageBreak/>
        <w:t>Portfolio</w:t>
      </w:r>
      <w:bookmarkEnd w:id="19"/>
    </w:p>
    <w:p w14:paraId="4A83EA88" w14:textId="51420DCB" w:rsidR="007F7404" w:rsidRDefault="007F7404" w:rsidP="00647CFC">
      <w:pPr>
        <w:jc w:val="both"/>
      </w:pPr>
      <w:r w:rsidRPr="007F7404">
        <w:t xml:space="preserve">Ein Portfolio dient als umfassende Zusammenstellung von Materialien, darunter Texte, Bilder, Rätsel und Fragebögen, die </w:t>
      </w:r>
      <w:proofErr w:type="gramStart"/>
      <w:r w:rsidRPr="007F7404">
        <w:t xml:space="preserve">von den </w:t>
      </w:r>
      <w:r>
        <w:t>Schüler</w:t>
      </w:r>
      <w:proofErr w:type="gramEnd"/>
      <w:r>
        <w:t>*innen</w:t>
      </w:r>
      <w:r w:rsidRPr="007F7404">
        <w:t xml:space="preserve"> selbst ausgewählt und erstellt werden. Die Themenwahl kann entweder vorgegeben sein oder von den Lernenden eigenständig getroffen werden. Es bietet einen detaillierten Einblick in den Lern- und Leistungsstand der Schülerinnen und Schüler, unterstützt sie bei der Bewertung ihres Lernfortschritts und ermöglicht eine kritische Reflexion ihrer Arbeitsprozesse. Die Erstellung eines Portfolios umfasst typischerweise das Festlegen eines Rahmens, das Zusammenstellen von Materialien, das Bearbeiten der Inhalte und die Präsentation der Ergebnisse.</w:t>
      </w:r>
    </w:p>
    <w:p w14:paraId="52645142" w14:textId="580F4004" w:rsidR="00647CFC" w:rsidRPr="00647CFC" w:rsidRDefault="0000241C" w:rsidP="00647CFC">
      <w:pPr>
        <w:jc w:val="both"/>
        <w:rPr>
          <w:sz w:val="16"/>
          <w:szCs w:val="16"/>
        </w:rPr>
      </w:pPr>
      <w:r>
        <w:rPr>
          <w:sz w:val="16"/>
          <w:szCs w:val="16"/>
        </w:rPr>
        <w:t>Quelle(n) und weiterführende Literatur:</w:t>
      </w:r>
    </w:p>
    <w:sdt>
      <w:sdtPr>
        <w:rPr>
          <w:rFonts w:ascii="Calibri" w:hAnsi="Calibri" w:cs="Calibri"/>
          <w:color w:val="000000"/>
        </w:rPr>
        <w:alias w:val="To edit, see citavi.com/edit"/>
        <w:tag w:val="CitaviPlaceholder#72cbffcb-e34f-f1b9-9cea-1148c5d13c4e"/>
        <w:id w:val="-851174332"/>
      </w:sdtPr>
      <w:sdtEndPr>
        <w:rPr>
          <w:sz w:val="16"/>
          <w:szCs w:val="16"/>
        </w:rPr>
      </w:sdtEndPr>
      <w:sdtContent>
        <w:p w14:paraId="180725AB" w14:textId="3268A84B" w:rsidR="00427E13" w:rsidRPr="007257E7" w:rsidRDefault="007257E7" w:rsidP="00647CFC">
          <w:pPr>
            <w:jc w:val="both"/>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jIwODA2N2UzLWQwMzYtNWE4Yi0yZmEyLTZkNjM2YzllMjcxNyIsIlJlZmVyZW5jZSI6eyJJZCI6ImZlMGI1ZDNlLTIxOGUtNDY1ZC05OGE1LTc2NWZjMmQyOTNjOCIsIlN0YXRpY0lkcyI6WyI0NDE5M2YyNy04OWNmLTQ5OTEtYjQ5MS02YjY3NTBlNWY5ZWEiXSwiU2hvcnRUaXRsZSI6IlBhdWwgMjAxOCDigJMgTWV0aG9kZW4gaW0gRmFjaHVudGVycmljaHQifSwiUmVmZXJlbmNlSWQiOiJmZTBiNWQzZS0yMThlLTQ2NWQtOThhNS03NjVmYzJkMjkz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}</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(Paul, 2018)</w:t>
          </w:r>
          <w:r w:rsidRPr="007257E7">
            <w:rPr>
              <w:rFonts w:ascii="Calibri" w:hAnsi="Calibri" w:cs="Calibri"/>
              <w:color w:val="000000"/>
              <w:sz w:val="16"/>
              <w:szCs w:val="16"/>
            </w:rPr>
            <w:fldChar w:fldCharType="end"/>
          </w:r>
        </w:p>
      </w:sdtContent>
    </w:sdt>
    <w:p w14:paraId="7BF33AC2" w14:textId="77777777" w:rsidR="000D4426" w:rsidRDefault="000D4426" w:rsidP="00105E6C">
      <w:pPr>
        <w:pStyle w:val="berschrift2"/>
      </w:pPr>
      <w:bookmarkStart w:id="20" w:name="_Toc165979002"/>
      <w:r>
        <w:t>Rollenspiele</w:t>
      </w:r>
      <w:bookmarkEnd w:id="20"/>
    </w:p>
    <w:p w14:paraId="75E376EE" w14:textId="77777777" w:rsidR="006B5DAA" w:rsidRDefault="006B5DAA" w:rsidP="0000241C">
      <w:pPr>
        <w:jc w:val="both"/>
      </w:pPr>
      <w:r w:rsidRPr="006B5DAA">
        <w:t>Rollenspiele finden Anwendung in verschiedenen Bildungskontexten wie Beratung, Weiterbildung, Schulungen und therapeutischen Settings. Sie dienen als praktische Lern- und Trainingsmethode, um konkrete Probleme zu simulieren und neue Handlungsperspektiven in zwischenmenschlichen Situationen zu erforschen. Der Ablauf eines Rollenspiels umfasst die Einführung in das Thema, die Gestaltung des Spielinhalts und Szenarios, die eigentliche Durchführung des Spiels sowie eine abschließende Reflexionsphase, in der Spielerfahrungen und deren Auswirkungen analysiert werden. Während des gesamten Prozesses wird die Datenerhebung begleitet, um den Spielverlauf zu dokumentieren.</w:t>
      </w:r>
    </w:p>
    <w:p w14:paraId="7910ADDD" w14:textId="16DE180C" w:rsidR="00CF3043" w:rsidRPr="00CF3043" w:rsidRDefault="0000241C" w:rsidP="004E6D2E">
      <w:pPr>
        <w:rPr>
          <w:sz w:val="16"/>
          <w:szCs w:val="16"/>
        </w:rPr>
      </w:pPr>
      <w:r>
        <w:rPr>
          <w:sz w:val="16"/>
          <w:szCs w:val="16"/>
        </w:rPr>
        <w:t>Quelle(n) und weiterführende Literatur:</w:t>
      </w:r>
    </w:p>
    <w:sdt>
      <w:sdtPr>
        <w:rPr>
          <w:rFonts w:ascii="Calibri" w:hAnsi="Calibri" w:cs="Calibri"/>
          <w:color w:val="000000"/>
        </w:rPr>
        <w:alias w:val="To edit, see citavi.com/edit"/>
        <w:tag w:val="CitaviPlaceholder#07441bad-a690-2d7e-57f6-ef93bf66f741"/>
        <w:id w:val="670607621"/>
      </w:sdtPr>
      <w:sdtEndPr>
        <w:rPr>
          <w:sz w:val="16"/>
          <w:szCs w:val="16"/>
        </w:rPr>
      </w:sdtEndPr>
      <w:sdtContent>
        <w:p w14:paraId="2F3EDC03" w14:textId="5A0AA77F" w:rsidR="00427E13" w:rsidRPr="007257E7" w:rsidRDefault="007257E7" w:rsidP="004E6D2E">
          <w:pPr>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mQ4ZWJiZTYyLTdkNDgtZmVhMC1mOTJhLWE5NGQyNGQ5MzgxMSIsIlJlZmVyZW5jZSI6eyJJZCI6IjNhYTBkN2JmLWM1M2QtNGIzZC1iY2M2LTFmMzM3ZmQ0Mjk2NyIsIlN0YXRpY0lkcyI6WyJjY2UzZjkyNy1lYWVkLTQ4YzctYjQxMC04NzFmMWMyYjVhMjMiXSwiU2hvcnRUaXRsZSI6Ik5hZ2xlciAyMDA5IOKAkyBSb2xsZW5zcGllbCJ9LCJSZWZlcmVuY2VJZCI6IjNhYTBkN2JmLWM1M2QtNGIzZC1iY2M2LTFmMzM3ZmQ0Mjk2N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}</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(Nagler, 2009)</w:t>
          </w:r>
          <w:r w:rsidRPr="007257E7">
            <w:rPr>
              <w:rFonts w:ascii="Calibri" w:hAnsi="Calibri" w:cs="Calibri"/>
              <w:color w:val="000000"/>
              <w:sz w:val="16"/>
              <w:szCs w:val="16"/>
            </w:rPr>
            <w:fldChar w:fldCharType="end"/>
          </w:r>
        </w:p>
      </w:sdtContent>
    </w:sdt>
    <w:p w14:paraId="60C685E3" w14:textId="77777777" w:rsidR="00AD74E2" w:rsidRDefault="00AD74E2" w:rsidP="00105E6C">
      <w:pPr>
        <w:pStyle w:val="berschrift2"/>
      </w:pPr>
      <w:bookmarkStart w:id="21" w:name="_Toc165979003"/>
      <w:r w:rsidRPr="00AD74E2">
        <w:t>Schaubilder</w:t>
      </w:r>
      <w:bookmarkEnd w:id="21"/>
    </w:p>
    <w:p w14:paraId="6DF97E33" w14:textId="52AB63CD" w:rsidR="006B5DAA" w:rsidRDefault="006B5DAA" w:rsidP="00647CFC">
      <w:pPr>
        <w:jc w:val="both"/>
      </w:pPr>
      <w:r>
        <w:t>Schaubilder</w:t>
      </w:r>
      <w:r w:rsidRPr="006B5DAA">
        <w:t xml:space="preserve"> bieten eine visuelle Darstellung von komplexen Zusammenhängen, sowohl </w:t>
      </w:r>
      <w:proofErr w:type="gramStart"/>
      <w:r w:rsidRPr="006B5DAA">
        <w:t>hinsichtlich Zuständen</w:t>
      </w:r>
      <w:proofErr w:type="gramEnd"/>
      <w:r w:rsidRPr="006B5DAA">
        <w:t xml:space="preserve"> als auch Entwicklungen, was Schüle</w:t>
      </w:r>
      <w:r>
        <w:t>r*innen</w:t>
      </w:r>
      <w:r w:rsidRPr="006B5DAA">
        <w:t xml:space="preserve"> hilft, diese Sachverhalte besser zu erfassen als nur auf Text basierende Informationen. Typischerweise umfasst die Analyse von Diagrammen das Identifizieren des Themas, die Beschreibung des dargestellten Diagramms und die anschließende Interpretation der präsentierten Daten.</w:t>
      </w:r>
    </w:p>
    <w:p w14:paraId="0293A9EB" w14:textId="6B63B2E7" w:rsidR="00647CFC" w:rsidRPr="00785FEA" w:rsidRDefault="0000241C" w:rsidP="00647CFC">
      <w:pPr>
        <w:jc w:val="both"/>
        <w:rPr>
          <w:sz w:val="16"/>
          <w:szCs w:val="16"/>
        </w:rPr>
      </w:pPr>
      <w:r>
        <w:rPr>
          <w:sz w:val="16"/>
          <w:szCs w:val="16"/>
        </w:rPr>
        <w:t>Quelle(n) und weiterführende Literatur:</w:t>
      </w:r>
    </w:p>
    <w:sdt>
      <w:sdtPr>
        <w:rPr>
          <w:rFonts w:ascii="Calibri" w:hAnsi="Calibri" w:cs="Calibri"/>
          <w:color w:val="000000"/>
          <w:sz w:val="16"/>
          <w:szCs w:val="16"/>
        </w:rPr>
        <w:alias w:val="To edit, see citavi.com/edit"/>
        <w:tag w:val="CitaviPlaceholder#caae223b-1f0b-8107-ea10-56400a095d5e"/>
        <w:id w:val="881128047"/>
      </w:sdtPr>
      <w:sdtContent>
        <w:p w14:paraId="0594A3E8" w14:textId="286FF196" w:rsidR="00427E13" w:rsidRPr="007257E7" w:rsidRDefault="007257E7" w:rsidP="00647CFC">
          <w:pPr>
            <w:jc w:val="both"/>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jZmNjMwNjMzLWQxNDYtMWNjYi0xNWNjLTgyNTliMzA4Zjc2OSIsIlJlZmVyZW5jZSI6eyJJZCI6ImZlMGI1ZDNlLTIxOGUtNDY1ZC05OGE1LTc2NWZjMmQyOTNjOCIsIlN0YXRpY0lkcyI6WyI0NDE5M2YyNy04OWNmLTQ5OTEtYjQ5MS02YjY3NTBlNWY5ZWEiXSwiU2hvcnRUaXRsZSI6IlBhdWwgMjAxOCDigJMgTWV0aG9kZW4gaW0gRmFjaHVudGVycmljaHQifSwiUmVmZXJlbmNlSWQiOiJmZTBiNWQzZS0yMThlLTQ2NWQtOThhNS03NjVmYzJkMjkz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}</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(Paul, 2018)</w:t>
          </w:r>
          <w:r w:rsidRPr="007257E7">
            <w:rPr>
              <w:rFonts w:ascii="Calibri" w:hAnsi="Calibri" w:cs="Calibri"/>
              <w:color w:val="000000"/>
              <w:sz w:val="16"/>
              <w:szCs w:val="16"/>
            </w:rPr>
            <w:fldChar w:fldCharType="end"/>
          </w:r>
        </w:p>
      </w:sdtContent>
    </w:sdt>
    <w:p w14:paraId="3C60F89D" w14:textId="77777777" w:rsidR="00AD74E2" w:rsidRDefault="00AD74E2" w:rsidP="00105E6C">
      <w:pPr>
        <w:pStyle w:val="berschrift2"/>
      </w:pPr>
      <w:bookmarkStart w:id="22" w:name="_Toc165979004"/>
      <w:r w:rsidRPr="00AD74E2">
        <w:t>Vignettengeschichte</w:t>
      </w:r>
      <w:r w:rsidR="004E6D2E">
        <w:t>n</w:t>
      </w:r>
      <w:r w:rsidRPr="00AD74E2">
        <w:t xml:space="preserve"> (auch zu Befragungszwecken)</w:t>
      </w:r>
      <w:bookmarkEnd w:id="22"/>
    </w:p>
    <w:p w14:paraId="2C9998AD" w14:textId="2B35FDA7" w:rsidR="001E78A3" w:rsidRDefault="001E78A3" w:rsidP="00F7046D">
      <w:pPr>
        <w:jc w:val="both"/>
      </w:pPr>
      <w:r w:rsidRPr="001E78A3">
        <w:t xml:space="preserve">Vignetten können Kindern helfen, sich auf ein bestimmtes Thema zu konzentrieren und ausführliche, vielschichtige Antworten zu erhalten. Zum Beispiel verwendete ein Psychologe während einer Therapiesitzung eine Vignetten-Geschichte über Sam, das Schaf, das in eine neue Schule für Bären wechselte, um das Eis zu brechen und eine Vertrauensbasis aufzubauen. Daraufhin stellte der Psychologe dem Kind vier Fragen, zwei davon bezogen sich auf Sam das Schaf und zwei auf das Kind selbst, um Einblicke in seine Gedanken zum Schulwechsel zu gewinnen. Die Antworten wurden auf Arbeitsblättern notiert, wobei auch die Möglichkeit bestand, die Antworten für Kinder mit </w:t>
      </w:r>
      <w:r>
        <w:t>besonderen Bedarfen</w:t>
      </w:r>
      <w:r w:rsidRPr="001E78A3">
        <w:t xml:space="preserve"> zu transkribieren.</w:t>
      </w:r>
    </w:p>
    <w:p w14:paraId="2D3D2820" w14:textId="433864FA" w:rsidR="00F7046D" w:rsidRPr="001E78A3" w:rsidRDefault="0000241C" w:rsidP="00F7046D">
      <w:pPr>
        <w:jc w:val="both"/>
        <w:rPr>
          <w:sz w:val="16"/>
          <w:szCs w:val="16"/>
        </w:rPr>
      </w:pPr>
      <w:r>
        <w:rPr>
          <w:sz w:val="16"/>
          <w:szCs w:val="16"/>
        </w:rPr>
        <w:t>Quelle(n) und weiterführende Literatur:</w:t>
      </w:r>
    </w:p>
    <w:sdt>
      <w:sdtPr>
        <w:rPr>
          <w:rFonts w:ascii="Calibri" w:hAnsi="Calibri" w:cs="Calibri"/>
          <w:color w:val="000000"/>
        </w:rPr>
        <w:alias w:val="To edit, see citavi.com/edit"/>
        <w:tag w:val="CitaviPlaceholder#6f629607-3e49-6ab8-334e-73cf8ccee426"/>
        <w:id w:val="-786580791"/>
      </w:sdtPr>
      <w:sdtEndPr>
        <w:rPr>
          <w:sz w:val="16"/>
          <w:szCs w:val="16"/>
        </w:rPr>
      </w:sdtEndPr>
      <w:sdtContent>
        <w:p w14:paraId="68FC9EDA" w14:textId="1B28EBC4" w:rsidR="00427E13" w:rsidRPr="007257E7" w:rsidRDefault="007257E7" w:rsidP="00F7046D">
          <w:pPr>
            <w:jc w:val="both"/>
            <w:rPr>
              <w:rFonts w:ascii="Calibri" w:hAnsi="Calibri" w:cs="Calibri"/>
              <w:color w:val="000000"/>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jA3OTk1YjQ1LWU1N2UtMDE3MC1kOWUxLWMyMjY5MGM1MGM5OCIsIlJlZmVyZW5jZSI6eyJJZCI6IjBmMzc5ZDMzLWJhNWItNGRmNy05OWYzLWQ5MDhmM2U5ZTljNiIsIlN0YXRpY0lkcyI6WyJhYjI3ODVmYS0zMDNjLTRlN2EtOGU4OS0wMGQ0OTVmMzdiYjMiXSwiU2hvcnRUaXRsZSI6IkZyYW5jaXMsIFJvd2xhbmQgZXQgYWwuIDIwMjEg4oCTIEFyZSB5b3UgbGlzdGVuaW5nIn0sIlJlZmVyZW5jZUlkIjoiMGYzNzlkMzMtYmE1Yi00ZGY3LTk5ZjMtZDkwOGYzZTllOWM2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}</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(Francis, Rowland, Humrich &amp; Taylor, 2021)</w:t>
          </w:r>
          <w:r w:rsidRPr="007257E7">
            <w:rPr>
              <w:rFonts w:ascii="Calibri" w:hAnsi="Calibri" w:cs="Calibri"/>
              <w:color w:val="000000"/>
              <w:sz w:val="16"/>
              <w:szCs w:val="16"/>
            </w:rPr>
            <w:fldChar w:fldCharType="end"/>
          </w:r>
        </w:p>
      </w:sdtContent>
    </w:sdt>
    <w:p w14:paraId="158890FA" w14:textId="77777777" w:rsidR="00427E13" w:rsidRDefault="00427E13" w:rsidP="00F7046D">
      <w:pPr>
        <w:jc w:val="both"/>
        <w:rPr>
          <w:rFonts w:ascii="Calibri" w:hAnsi="Calibri" w:cs="Calibri"/>
          <w:color w:val="000000"/>
          <w:sz w:val="16"/>
          <w:szCs w:val="16"/>
        </w:rPr>
      </w:pPr>
    </w:p>
    <w:p w14:paraId="67A24D23" w14:textId="77777777" w:rsidR="00427E13" w:rsidRPr="00427E13" w:rsidRDefault="00427E13" w:rsidP="00F7046D">
      <w:pPr>
        <w:jc w:val="both"/>
        <w:rPr>
          <w:rFonts w:ascii="Calibri" w:hAnsi="Calibri" w:cs="Calibri"/>
          <w:color w:val="000000"/>
          <w:sz w:val="16"/>
          <w:szCs w:val="16"/>
        </w:rPr>
      </w:pPr>
    </w:p>
    <w:p w14:paraId="63DA66D0" w14:textId="77777777" w:rsidR="00AD74E2" w:rsidRPr="00AD74E2" w:rsidRDefault="00AD74E2" w:rsidP="00105E6C">
      <w:pPr>
        <w:pStyle w:val="berschrift2"/>
      </w:pPr>
      <w:bookmarkStart w:id="23" w:name="_Toc165979005"/>
      <w:r w:rsidRPr="00AD74E2">
        <w:lastRenderedPageBreak/>
        <w:t>Wandzeitung</w:t>
      </w:r>
      <w:r w:rsidR="004E6D2E">
        <w:t>en</w:t>
      </w:r>
      <w:bookmarkEnd w:id="23"/>
    </w:p>
    <w:p w14:paraId="15EE10F4" w14:textId="77777777" w:rsidR="001E78A3" w:rsidRDefault="001E78A3" w:rsidP="00CF3043">
      <w:pPr>
        <w:jc w:val="both"/>
      </w:pPr>
      <w:r w:rsidRPr="001E78A3">
        <w:t>Eine Wandzeitung ist eine effektive Methode, um verschiedenste Inhalte strukturiert zu präsentieren. Die Schritte zur Erstellung einer Wandzeitung umfassen die Festlegung des Themas, die Beschaffung und Auswahl der Materialien sowie die Gestaltung der Wandzeitung selbst.</w:t>
      </w:r>
    </w:p>
    <w:p w14:paraId="0C153B26" w14:textId="786AC472" w:rsidR="00CF3043" w:rsidRPr="00CF3043" w:rsidRDefault="0000241C" w:rsidP="00CF3043">
      <w:pPr>
        <w:jc w:val="both"/>
        <w:rPr>
          <w:sz w:val="16"/>
          <w:szCs w:val="16"/>
        </w:rPr>
      </w:pPr>
      <w:r>
        <w:rPr>
          <w:sz w:val="16"/>
          <w:szCs w:val="16"/>
        </w:rPr>
        <w:t>Quelle(n) und weiterführende Literatur:</w:t>
      </w:r>
    </w:p>
    <w:sdt>
      <w:sdtPr>
        <w:rPr>
          <w:rFonts w:ascii="Calibri" w:hAnsi="Calibri" w:cs="Calibri"/>
          <w:color w:val="000000"/>
        </w:rPr>
        <w:alias w:val="To edit, see citavi.com/edit"/>
        <w:tag w:val="CitaviPlaceholder#f91ba126-4b8f-2e97-a272-d1299a2cbf36"/>
        <w:id w:val="1264806805"/>
      </w:sdtPr>
      <w:sdtEndPr>
        <w:rPr>
          <w:sz w:val="16"/>
          <w:szCs w:val="16"/>
        </w:rPr>
      </w:sdtEndPr>
      <w:sdtContent>
        <w:p w14:paraId="6EF1E318" w14:textId="7AD173EA" w:rsidR="00427E13" w:rsidRPr="007257E7" w:rsidRDefault="007257E7" w:rsidP="00CF3043">
          <w:pPr>
            <w:jc w:val="both"/>
            <w:rPr>
              <w:sz w:val="16"/>
              <w:szCs w:val="16"/>
            </w:rPr>
          </w:pPr>
          <w:r w:rsidRPr="007257E7">
            <w:rPr>
              <w:rFonts w:ascii="Calibri" w:hAnsi="Calibri" w:cs="Calibri"/>
              <w:color w:val="000000"/>
              <w:sz w:val="16"/>
              <w:szCs w:val="16"/>
            </w:rPr>
            <w:fldChar w:fldCharType="begin"/>
          </w:r>
          <w:r w:rsidRPr="007257E7">
            <w:rPr>
              <w:rFonts w:ascii="Calibri" w:hAnsi="Calibri" w:cs="Calibri"/>
              <w:color w:val="000000"/>
              <w:sz w:val="16"/>
              <w:szCs w:val="16"/>
            </w:rPr>
            <w:instrText>ADDIN CitaviPlaceholder{eyJFbnRyaWVzIjpbeyJJZCI6IjdlNThkNmQxLTVlYWItYjcwMy0zZDVhLTc4ZjI2NjI5MzA4ZiIsIlJlZmVyZW5jZSI6eyJJZCI6ImZlMGI1ZDNlLTIxOGUtNDY1ZC05OGE1LTc2NWZjMmQyOTNjOCIsIlN0YXRpY0lkcyI6WyI0NDE5M2YyNy04OWNmLTQ5OTEtYjQ5MS02YjY3NTBlNWY5ZWEiXSwiU2hvcnRUaXRsZSI6IlBhdWwgMjAxOCDigJMgTWV0aG9kZW4gaW0gRmFjaHVudGVycmljaHQifSwiUmVmZXJlbmNlSWQiOiJmZTBiNWQzZS0yMThlLTQ2NWQtOThhNS03NjVmYzJkMjkz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}</w:instrText>
          </w:r>
          <w:r w:rsidRPr="007257E7">
            <w:rPr>
              <w:rFonts w:ascii="Calibri" w:hAnsi="Calibri" w:cs="Calibri"/>
              <w:color w:val="000000"/>
              <w:sz w:val="16"/>
              <w:szCs w:val="16"/>
            </w:rPr>
            <w:fldChar w:fldCharType="separate"/>
          </w:r>
          <w:r w:rsidRPr="007257E7">
            <w:rPr>
              <w:rFonts w:ascii="Calibri" w:hAnsi="Calibri" w:cs="Calibri"/>
              <w:color w:val="000000"/>
              <w:sz w:val="16"/>
              <w:szCs w:val="16"/>
            </w:rPr>
            <w:t>(Paul, 2018)</w:t>
          </w:r>
          <w:r w:rsidRPr="007257E7">
            <w:rPr>
              <w:rFonts w:ascii="Calibri" w:hAnsi="Calibri" w:cs="Calibri"/>
              <w:color w:val="000000"/>
              <w:sz w:val="16"/>
              <w:szCs w:val="16"/>
            </w:rPr>
            <w:fldChar w:fldCharType="end"/>
          </w:r>
        </w:p>
      </w:sdtContent>
    </w:sdt>
    <w:p w14:paraId="0AA89767" w14:textId="53B6F09C" w:rsidR="00427E13" w:rsidRPr="006763CE" w:rsidRDefault="004E6D2E" w:rsidP="006763CE">
      <w:pPr>
        <w:jc w:val="both"/>
      </w:pPr>
      <w:r>
        <w:br w:type="page"/>
      </w:r>
    </w:p>
    <w:sdt>
      <w:sdtPr>
        <w:rPr>
          <w:rFonts w:asciiTheme="minorHAnsi" w:eastAsiaTheme="minorEastAsia" w:cstheme="minorBidi"/>
          <w:color w:val="auto"/>
          <w:sz w:val="24"/>
          <w:szCs w:val="24"/>
        </w:rPr>
        <w:tag w:val="CitaviBibliography"/>
        <w:id w:val="1694262721"/>
        <w:placeholder>
          <w:docPart w:val="DefaultPlaceholder_-1854013440"/>
        </w:placeholder>
      </w:sdtPr>
      <w:sdtEndPr>
        <w:rPr>
          <w:rFonts w:cstheme="minorHAnsi"/>
          <w:sz w:val="22"/>
          <w:szCs w:val="22"/>
        </w:rPr>
      </w:sdtEndPr>
      <w:sdtContent>
        <w:sdt>
          <w:sdtPr>
            <w:rPr>
              <w:rFonts w:asciiTheme="minorHAnsi" w:eastAsiaTheme="minorEastAsia" w:cstheme="minorBidi"/>
              <w:color w:val="auto"/>
              <w:sz w:val="24"/>
              <w:szCs w:val="24"/>
            </w:rPr>
            <w:alias w:val=""/>
            <w:tag w:val="CitaviBibliography"/>
            <w:id w:val="-653070436"/>
          </w:sdtPr>
          <w:sdtEndPr>
            <w:rPr>
              <w:rFonts w:cstheme="minorHAnsi"/>
              <w:sz w:val="22"/>
              <w:szCs w:val="22"/>
            </w:rPr>
          </w:sdtEndPr>
          <w:sdtContent>
            <w:p w14:paraId="29F84203" w14:textId="77777777" w:rsidR="007257E7" w:rsidRPr="007F2B00" w:rsidRDefault="007257E7">
              <w:pPr>
                <w:pStyle w:val="CitaviBibliographyHeading"/>
                <w:rPr>
                  <w:rFonts w:asciiTheme="minorHAnsi" w:cstheme="minorHAnsi"/>
                  <w:b/>
                  <w:bCs/>
                  <w:color w:val="auto"/>
                  <w:sz w:val="22"/>
                  <w:szCs w:val="22"/>
                </w:rPr>
              </w:pPr>
              <w:r w:rsidRPr="006E2DE0">
                <w:rPr>
                  <w:rFonts w:asciiTheme="minorHAnsi" w:cstheme="minorHAnsi"/>
                  <w:sz w:val="22"/>
                  <w:szCs w:val="22"/>
                </w:rPr>
                <w:fldChar w:fldCharType="begin"/>
              </w:r>
              <w:sdt>
                <w:sdtPr>
                  <w:rPr>
                    <w:rFonts w:asciiTheme="minorHAnsi" w:cstheme="minorHAnsi"/>
                    <w:sz w:val="22"/>
                    <w:szCs w:val="22"/>
                  </w:rPr>
                  <w:alias w:val=""/>
                  <w:tag w:val="CitaviBibliographyHeading"/>
                  <w:id w:val="2020429686"/>
                  <w15:appearance w15:val="hidden"/>
                </w:sdtPr>
                <w:sdtEndPr>
                  <w:rPr>
                    <w:b/>
                    <w:bCs/>
                    <w:color w:val="auto"/>
                  </w:rPr>
                </w:sdtEndPr>
                <w:sdtContent>
                  <w:r w:rsidRPr="006E2DE0">
                    <w:rPr>
                      <w:rFonts w:asciiTheme="minorHAnsi" w:cstheme="minorHAnsi"/>
                      <w:sz w:val="22"/>
                      <w:szCs w:val="22"/>
                    </w:rPr>
                    <w:instrText>ADDIN CitaviBibliography</w:instrText>
                  </w:r>
                  <w:r w:rsidRPr="006E2DE0">
                    <w:rPr>
                      <w:rFonts w:asciiTheme="minorHAnsi" w:cstheme="minorHAnsi"/>
                      <w:sz w:val="22"/>
                      <w:szCs w:val="22"/>
                    </w:rPr>
                    <w:fldChar w:fldCharType="separate"/>
                  </w:r>
                  <w:bookmarkStart w:id="24" w:name="_Toc165979006"/>
                  <w:r w:rsidRPr="007F2B00">
                    <w:rPr>
                      <w:rFonts w:asciiTheme="minorHAnsi" w:cstheme="minorHAnsi"/>
                      <w:b/>
                      <w:bCs/>
                      <w:color w:val="auto"/>
                      <w:sz w:val="22"/>
                      <w:szCs w:val="22"/>
                    </w:rPr>
                    <w:t>Literaturverzeichnis</w:t>
                  </w:r>
                </w:sdtContent>
              </w:sdt>
              <w:bookmarkEnd w:id="24"/>
            </w:p>
            <w:sdt>
              <w:sdtPr>
                <w:rPr>
                  <w:rFonts w:cstheme="minorHAnsi"/>
                  <w:sz w:val="22"/>
                  <w:szCs w:val="22"/>
                </w:rPr>
                <w:alias w:val=""/>
                <w:tag w:val="BibliographyEntry0"/>
                <w:id w:val="-1174714772"/>
                <w15:appearance w15:val="hidden"/>
              </w:sdtPr>
              <w:sdtContent>
                <w:p w14:paraId="5964C055" w14:textId="77777777" w:rsidR="007F2B00" w:rsidRDefault="007F2B00">
                  <w:pPr>
                    <w:pStyle w:val="CitaviBibliographyEntry"/>
                    <w:rPr>
                      <w:rFonts w:cstheme="minorHAnsi"/>
                      <w:sz w:val="22"/>
                      <w:szCs w:val="22"/>
                    </w:rPr>
                  </w:pPr>
                </w:p>
                <w:p w14:paraId="340947C1" w14:textId="1C49E1B6" w:rsidR="007257E7" w:rsidRPr="006E2DE0" w:rsidRDefault="007257E7">
                  <w:pPr>
                    <w:pStyle w:val="CitaviBibliographyEntry"/>
                    <w:rPr>
                      <w:rFonts w:cstheme="minorHAnsi"/>
                      <w:sz w:val="22"/>
                      <w:szCs w:val="22"/>
                    </w:rPr>
                  </w:pPr>
                  <w:proofErr w:type="spellStart"/>
                  <w:r w:rsidRPr="006E2DE0">
                    <w:rPr>
                      <w:rFonts w:cstheme="minorHAnsi"/>
                      <w:sz w:val="22"/>
                      <w:szCs w:val="22"/>
                    </w:rPr>
                    <w:t>Allweiss</w:t>
                  </w:r>
                  <w:proofErr w:type="spellEnd"/>
                  <w:r w:rsidRPr="006E2DE0">
                    <w:rPr>
                      <w:rFonts w:cstheme="minorHAnsi"/>
                      <w:sz w:val="22"/>
                      <w:szCs w:val="22"/>
                    </w:rPr>
                    <w:t xml:space="preserve">, T. (2017). </w:t>
                  </w:r>
                  <w:r w:rsidRPr="006E2DE0">
                    <w:rPr>
                      <w:rFonts w:cstheme="minorHAnsi"/>
                      <w:i/>
                      <w:sz w:val="22"/>
                      <w:szCs w:val="22"/>
                    </w:rPr>
                    <w:t>Gesund Essen. Ein partizipatives Forschungsprojekt in einer Werkstatt für behinderte Menschen</w:t>
                  </w:r>
                  <w:r w:rsidRPr="006E2DE0">
                    <w:rPr>
                      <w:rFonts w:cstheme="minorHAnsi"/>
                      <w:sz w:val="22"/>
                      <w:szCs w:val="22"/>
                    </w:rPr>
                    <w:t>. Abschlussbericht in leicht verständlicher Sprache. Verfügbar unter: https://www.gesunde-lebenswelten.com/fileadmin/user_upload/Gesund_vor_Ort/Projekte/GESUND__Abschlussbericht_gesund_essen.pdf</w:t>
                  </w:r>
                </w:p>
              </w:sdtContent>
            </w:sdt>
            <w:sdt>
              <w:sdtPr>
                <w:rPr>
                  <w:rFonts w:cstheme="minorHAnsi"/>
                  <w:sz w:val="22"/>
                  <w:szCs w:val="22"/>
                </w:rPr>
                <w:alias w:val=""/>
                <w:tag w:val="BibliographyEntry1"/>
                <w:id w:val="-306014595"/>
                <w15:appearance w15:val="hidden"/>
              </w:sdtPr>
              <w:sdtContent>
                <w:p w14:paraId="631288B5" w14:textId="77777777" w:rsidR="007257E7" w:rsidRPr="006E2DE0" w:rsidRDefault="007257E7">
                  <w:pPr>
                    <w:pStyle w:val="CitaviBibliographyEntry"/>
                    <w:rPr>
                      <w:rFonts w:cstheme="minorHAnsi"/>
                      <w:sz w:val="22"/>
                      <w:szCs w:val="22"/>
                    </w:rPr>
                  </w:pPr>
                  <w:r w:rsidRPr="006E2DE0">
                    <w:rPr>
                      <w:rFonts w:cstheme="minorHAnsi"/>
                      <w:sz w:val="22"/>
                      <w:szCs w:val="22"/>
                    </w:rPr>
                    <w:t xml:space="preserve">Bär, G., Kasberg, A., Geers, S. &amp; Clar, C. (2020). Fokusgruppen in der partizipativen Forschung. In S. Hartung, P. Wihofszky &amp; M. T. Wright (Hrsg.), </w:t>
                  </w:r>
                  <w:r w:rsidRPr="006E2DE0">
                    <w:rPr>
                      <w:rFonts w:cstheme="minorHAnsi"/>
                      <w:i/>
                      <w:sz w:val="22"/>
                      <w:szCs w:val="22"/>
                    </w:rPr>
                    <w:t xml:space="preserve">Partizipative Forschung </w:t>
                  </w:r>
                  <w:r w:rsidRPr="006E2DE0">
                    <w:rPr>
                      <w:rFonts w:cstheme="minorHAnsi"/>
                      <w:sz w:val="22"/>
                      <w:szCs w:val="22"/>
                    </w:rPr>
                    <w:t>(S. 207–232). Wiesbaden: Springer Fachmedien Wiesbaden. https://doi.org/10.1007/978-3-658-30361-7_7</w:t>
                  </w:r>
                </w:p>
              </w:sdtContent>
            </w:sdt>
            <w:sdt>
              <w:sdtPr>
                <w:rPr>
                  <w:rFonts w:cstheme="minorHAnsi"/>
                  <w:sz w:val="22"/>
                  <w:szCs w:val="22"/>
                </w:rPr>
                <w:alias w:val=""/>
                <w:tag w:val="BibliographyEntry2"/>
                <w:id w:val="-1643572433"/>
                <w15:appearance w15:val="hidden"/>
              </w:sdtPr>
              <w:sdtContent>
                <w:p w14:paraId="59138089" w14:textId="77777777" w:rsidR="007257E7" w:rsidRPr="006E2DE0" w:rsidRDefault="007257E7">
                  <w:pPr>
                    <w:pStyle w:val="CitaviBibliographyEntry"/>
                    <w:rPr>
                      <w:rFonts w:cstheme="minorHAnsi"/>
                      <w:sz w:val="22"/>
                      <w:szCs w:val="22"/>
                    </w:rPr>
                  </w:pPr>
                  <w:r w:rsidRPr="006E2DE0">
                    <w:rPr>
                      <w:rFonts w:cstheme="minorHAnsi"/>
                      <w:sz w:val="22"/>
                      <w:szCs w:val="22"/>
                    </w:rPr>
                    <w:t>Becker, K.</w:t>
                  </w:r>
                  <w:r w:rsidRPr="006E2DE0">
                    <w:rPr>
                      <w:rFonts w:ascii="Cambria Math" w:hAnsi="Cambria Math" w:cs="Cambria Math"/>
                      <w:sz w:val="22"/>
                      <w:szCs w:val="22"/>
                    </w:rPr>
                    <w:t>‑</w:t>
                  </w:r>
                  <w:r w:rsidRPr="006E2DE0">
                    <w:rPr>
                      <w:rFonts w:cstheme="minorHAnsi"/>
                      <w:sz w:val="22"/>
                      <w:szCs w:val="22"/>
                    </w:rPr>
                    <w:t xml:space="preserve">P. (Hrsg.). (2019). </w:t>
                  </w:r>
                  <w:r w:rsidRPr="006E2DE0">
                    <w:rPr>
                      <w:rFonts w:cstheme="minorHAnsi"/>
                      <w:i/>
                      <w:sz w:val="22"/>
                      <w:szCs w:val="22"/>
                    </w:rPr>
                    <w:t xml:space="preserve">Gemeinsam forschen - gemeinsam lernen. Menschen mit Lernschwierigkeiten in der Partizipativen Gesundheitsforschung </w:t>
                  </w:r>
                  <w:r w:rsidRPr="006E2DE0">
                    <w:rPr>
                      <w:rFonts w:cstheme="minorHAnsi"/>
                      <w:sz w:val="22"/>
                      <w:szCs w:val="22"/>
                    </w:rPr>
                    <w:t>(Inmitten, Band 7). Berlin: Stiftung Rehabilitationszentrum Berlin-Ost.</w:t>
                  </w:r>
                </w:p>
              </w:sdtContent>
            </w:sdt>
            <w:sdt>
              <w:sdtPr>
                <w:rPr>
                  <w:rFonts w:cstheme="minorHAnsi"/>
                  <w:sz w:val="22"/>
                  <w:szCs w:val="22"/>
                </w:rPr>
                <w:alias w:val=""/>
                <w:tag w:val="BibliographyEntry3"/>
                <w:id w:val="854387637"/>
                <w15:appearance w15:val="hidden"/>
              </w:sdtPr>
              <w:sdtContent>
                <w:p w14:paraId="5C37007A" w14:textId="77777777" w:rsidR="007257E7" w:rsidRPr="006E2DE0" w:rsidRDefault="007257E7">
                  <w:pPr>
                    <w:pStyle w:val="CitaviBibliographyEntry"/>
                    <w:rPr>
                      <w:rFonts w:cstheme="minorHAnsi"/>
                      <w:sz w:val="22"/>
                      <w:szCs w:val="22"/>
                    </w:rPr>
                  </w:pPr>
                  <w:r w:rsidRPr="006E2DE0">
                    <w:rPr>
                      <w:rFonts w:cstheme="minorHAnsi"/>
                      <w:sz w:val="22"/>
                      <w:szCs w:val="22"/>
                    </w:rPr>
                    <w:t xml:space="preserve">Butschi, C. &amp; Hedderich, I. (2021). </w:t>
                  </w:r>
                  <w:r w:rsidRPr="006E2DE0">
                    <w:rPr>
                      <w:rFonts w:cstheme="minorHAnsi"/>
                      <w:i/>
                      <w:sz w:val="22"/>
                      <w:szCs w:val="22"/>
                    </w:rPr>
                    <w:t>Kindgerecht forschen. Ein Überblick</w:t>
                  </w:r>
                  <w:r w:rsidRPr="006E2DE0">
                    <w:rPr>
                      <w:rFonts w:cstheme="minorHAnsi"/>
                      <w:sz w:val="22"/>
                      <w:szCs w:val="22"/>
                    </w:rPr>
                    <w:t>. Verlag Julius Klinkhardt. https://doi.org/10.25656/01:22250</w:t>
                  </w:r>
                </w:p>
              </w:sdtContent>
            </w:sdt>
            <w:sdt>
              <w:sdtPr>
                <w:rPr>
                  <w:rFonts w:cstheme="minorHAnsi"/>
                  <w:sz w:val="22"/>
                  <w:szCs w:val="22"/>
                </w:rPr>
                <w:alias w:val=""/>
                <w:tag w:val="BibliographyEntry4"/>
                <w:id w:val="-328371617"/>
                <w15:appearance w15:val="hidden"/>
              </w:sdtPr>
              <w:sdtContent>
                <w:p w14:paraId="451A3A10" w14:textId="77777777" w:rsidR="007257E7" w:rsidRPr="006E2DE0" w:rsidRDefault="007257E7">
                  <w:pPr>
                    <w:pStyle w:val="CitaviBibliographyEntry"/>
                    <w:rPr>
                      <w:rFonts w:cstheme="minorHAnsi"/>
                      <w:sz w:val="22"/>
                      <w:szCs w:val="22"/>
                    </w:rPr>
                  </w:pPr>
                  <w:r w:rsidRPr="006E2DE0">
                    <w:rPr>
                      <w:rFonts w:cstheme="minorHAnsi"/>
                      <w:sz w:val="22"/>
                      <w:szCs w:val="22"/>
                    </w:rPr>
                    <w:t xml:space="preserve">Deutsches Kinderhilfswerk. (o. J.). </w:t>
                  </w:r>
                  <w:r w:rsidRPr="006E2DE0">
                    <w:rPr>
                      <w:rFonts w:cstheme="minorHAnsi"/>
                      <w:i/>
                      <w:sz w:val="22"/>
                      <w:szCs w:val="22"/>
                    </w:rPr>
                    <w:t>Blitzlicht. Kinderpolitik: Infostelle des Deutschen Kinderhilfswerks.</w:t>
                  </w:r>
                  <w:r w:rsidRPr="006E2DE0">
                    <w:rPr>
                      <w:rFonts w:cstheme="minorHAnsi"/>
                      <w:sz w:val="22"/>
                      <w:szCs w:val="22"/>
                    </w:rPr>
                    <w:t xml:space="preserve"> Verfügbar unter: http://www.kinderpolitik.de/methodendatenbank/funktionen/methode.php?ID=115</w:t>
                  </w:r>
                </w:p>
              </w:sdtContent>
            </w:sdt>
            <w:sdt>
              <w:sdtPr>
                <w:rPr>
                  <w:rFonts w:cstheme="minorHAnsi"/>
                  <w:sz w:val="22"/>
                  <w:szCs w:val="22"/>
                </w:rPr>
                <w:alias w:val=""/>
                <w:tag w:val="BibliographyEntry5"/>
                <w:id w:val="241068671"/>
                <w15:appearance w15:val="hidden"/>
              </w:sdtPr>
              <w:sdtContent>
                <w:p w14:paraId="1A324750" w14:textId="77777777" w:rsidR="007257E7" w:rsidRPr="006E2DE0" w:rsidRDefault="007257E7">
                  <w:pPr>
                    <w:pStyle w:val="CitaviBibliographyEntry"/>
                    <w:rPr>
                      <w:rFonts w:cstheme="minorHAnsi"/>
                      <w:sz w:val="22"/>
                      <w:szCs w:val="22"/>
                    </w:rPr>
                  </w:pPr>
                  <w:r w:rsidRPr="006E2DE0">
                    <w:rPr>
                      <w:rFonts w:cstheme="minorHAnsi"/>
                      <w:sz w:val="22"/>
                      <w:szCs w:val="22"/>
                      <w:lang w:val="en-US"/>
                    </w:rPr>
                    <w:t xml:space="preserve">Francis, Y. J., Rowland, L., Humrich, S. &amp; Taylor, S. (2021). Are you listening? Echoing the voices of looked after children about their transition to secondary school. </w:t>
                  </w:r>
                  <w:r w:rsidRPr="006E2DE0">
                    <w:rPr>
                      <w:rFonts w:cstheme="minorHAnsi"/>
                      <w:i/>
                      <w:sz w:val="22"/>
                      <w:szCs w:val="22"/>
                    </w:rPr>
                    <w:t>Adoption &amp; Fostering</w:t>
                  </w:r>
                  <w:r w:rsidRPr="006E2DE0">
                    <w:rPr>
                      <w:rFonts w:cstheme="minorHAnsi"/>
                      <w:sz w:val="22"/>
                      <w:szCs w:val="22"/>
                    </w:rPr>
                    <w:t xml:space="preserve">, </w:t>
                  </w:r>
                  <w:r w:rsidRPr="006E2DE0">
                    <w:rPr>
                      <w:rFonts w:cstheme="minorHAnsi"/>
                      <w:i/>
                      <w:sz w:val="22"/>
                      <w:szCs w:val="22"/>
                    </w:rPr>
                    <w:t>45</w:t>
                  </w:r>
                  <w:r w:rsidRPr="006E2DE0">
                    <w:rPr>
                      <w:rFonts w:cstheme="minorHAnsi"/>
                      <w:sz w:val="22"/>
                      <w:szCs w:val="22"/>
                    </w:rPr>
                    <w:t>(1), 37–55. https://doi.org/10.1177/0308575921989826</w:t>
                  </w:r>
                </w:p>
              </w:sdtContent>
            </w:sdt>
            <w:sdt>
              <w:sdtPr>
                <w:rPr>
                  <w:rFonts w:cstheme="minorHAnsi"/>
                  <w:sz w:val="22"/>
                  <w:szCs w:val="22"/>
                </w:rPr>
                <w:alias w:val=""/>
                <w:tag w:val="BibliographyEntry6"/>
                <w:id w:val="-521242787"/>
                <w15:appearance w15:val="hidden"/>
              </w:sdtPr>
              <w:sdtContent>
                <w:p w14:paraId="15E69731" w14:textId="77777777" w:rsidR="007257E7" w:rsidRPr="006E2DE0" w:rsidRDefault="007257E7">
                  <w:pPr>
                    <w:pStyle w:val="CitaviBibliographyEntry"/>
                    <w:rPr>
                      <w:rFonts w:cstheme="minorHAnsi"/>
                      <w:sz w:val="22"/>
                      <w:szCs w:val="22"/>
                    </w:rPr>
                  </w:pPr>
                  <w:r w:rsidRPr="006E2DE0">
                    <w:rPr>
                      <w:rFonts w:cstheme="minorHAnsi"/>
                      <w:sz w:val="22"/>
                      <w:szCs w:val="22"/>
                    </w:rPr>
                    <w:t xml:space="preserve">Herrmann, K. &amp; Vestring, L. (2020). </w:t>
                  </w:r>
                  <w:r w:rsidRPr="006E2DE0">
                    <w:rPr>
                      <w:rFonts w:cstheme="minorHAnsi"/>
                      <w:i/>
                      <w:sz w:val="22"/>
                      <w:szCs w:val="22"/>
                    </w:rPr>
                    <w:t>Achtung Kinderperspektiven! Mit Kindern Kita-Qualität entwickeln</w:t>
                  </w:r>
                  <w:r w:rsidRPr="006E2DE0">
                    <w:rPr>
                      <w:rFonts w:cstheme="minorHAnsi"/>
                      <w:sz w:val="22"/>
                      <w:szCs w:val="22"/>
                    </w:rPr>
                    <w:t>. Verfügbar unter: https://www.nifbe.de/component/themensammlung?view=item&amp;id=941:achtung-kinderperspektiven&amp;catid=61</w:t>
                  </w:r>
                </w:p>
              </w:sdtContent>
            </w:sdt>
            <w:sdt>
              <w:sdtPr>
                <w:rPr>
                  <w:rFonts w:cstheme="minorHAnsi"/>
                  <w:sz w:val="22"/>
                  <w:szCs w:val="22"/>
                </w:rPr>
                <w:alias w:val=""/>
                <w:tag w:val="BibliographyEntry7"/>
                <w:id w:val="-1765132951"/>
                <w15:appearance w15:val="hidden"/>
              </w:sdtPr>
              <w:sdtContent>
                <w:p w14:paraId="4A42DF15" w14:textId="77777777" w:rsidR="007257E7" w:rsidRPr="006E2DE0" w:rsidRDefault="007257E7">
                  <w:pPr>
                    <w:pStyle w:val="CitaviBibliographyEntry"/>
                    <w:rPr>
                      <w:rFonts w:cstheme="minorHAnsi"/>
                      <w:sz w:val="22"/>
                      <w:szCs w:val="22"/>
                    </w:rPr>
                  </w:pPr>
                  <w:r w:rsidRPr="006E2DE0">
                    <w:rPr>
                      <w:rFonts w:cstheme="minorHAnsi"/>
                      <w:sz w:val="22"/>
                      <w:szCs w:val="22"/>
                    </w:rPr>
                    <w:t xml:space="preserve">Hunger, I., Zander, B., Zweigert, M. &amp; Schwark, C. P. (2019). Impulsinterviews mit Kindern im Kindergartenalter – praktische Entwicklung und methodologische Einordnung einer Datenerhebungsmethode. In F. Hartnack (Hrsg.), </w:t>
                  </w:r>
                  <w:r w:rsidRPr="006E2DE0">
                    <w:rPr>
                      <w:rFonts w:cstheme="minorHAnsi"/>
                      <w:i/>
                      <w:sz w:val="22"/>
                      <w:szCs w:val="22"/>
                    </w:rPr>
                    <w:t xml:space="preserve">Qualitative Forschung mit Kindern </w:t>
                  </w:r>
                  <w:r w:rsidRPr="006E2DE0">
                    <w:rPr>
                      <w:rFonts w:cstheme="minorHAnsi"/>
                      <w:sz w:val="22"/>
                      <w:szCs w:val="22"/>
                    </w:rPr>
                    <w:t>(S. 169–192). Wiesbaden: Springer Fachmedien Wiesbaden. https://doi.org/10.1007/978-3-658-24564-1_6</w:t>
                  </w:r>
                </w:p>
              </w:sdtContent>
            </w:sdt>
            <w:sdt>
              <w:sdtPr>
                <w:rPr>
                  <w:rFonts w:cstheme="minorHAnsi"/>
                  <w:sz w:val="22"/>
                  <w:szCs w:val="22"/>
                </w:rPr>
                <w:alias w:val=""/>
                <w:tag w:val="BibliographyEntry8"/>
                <w:id w:val="1194577715"/>
                <w15:appearance w15:val="hidden"/>
              </w:sdtPr>
              <w:sdtContent>
                <w:p w14:paraId="02750FE2" w14:textId="77777777" w:rsidR="007257E7" w:rsidRPr="006E2DE0" w:rsidRDefault="007257E7">
                  <w:pPr>
                    <w:pStyle w:val="CitaviBibliographyEntry"/>
                    <w:rPr>
                      <w:rFonts w:cstheme="minorHAnsi"/>
                      <w:sz w:val="22"/>
                      <w:szCs w:val="22"/>
                    </w:rPr>
                  </w:pPr>
                  <w:r w:rsidRPr="006E2DE0">
                    <w:rPr>
                      <w:rFonts w:cstheme="minorHAnsi"/>
                      <w:sz w:val="22"/>
                      <w:szCs w:val="22"/>
                    </w:rPr>
                    <w:t xml:space="preserve">Kinderpolitik.de. (o. J.a). </w:t>
                  </w:r>
                  <w:r w:rsidRPr="006E2DE0">
                    <w:rPr>
                      <w:rFonts w:cstheme="minorHAnsi"/>
                      <w:i/>
                      <w:sz w:val="22"/>
                      <w:szCs w:val="22"/>
                    </w:rPr>
                    <w:t>Teilnehmende Beobachtung. Topographische Beobachtung</w:t>
                  </w:r>
                  <w:r w:rsidRPr="006E2DE0">
                    <w:rPr>
                      <w:rFonts w:cstheme="minorHAnsi"/>
                      <w:sz w:val="22"/>
                      <w:szCs w:val="22"/>
                    </w:rPr>
                    <w:t>. Verfügbar unter: http://www.kinderpolitik.de/index.php?option=com_methoden&amp;amp;ID=614</w:t>
                  </w:r>
                </w:p>
              </w:sdtContent>
            </w:sdt>
            <w:sdt>
              <w:sdtPr>
                <w:rPr>
                  <w:rFonts w:cstheme="minorHAnsi"/>
                  <w:sz w:val="22"/>
                  <w:szCs w:val="22"/>
                </w:rPr>
                <w:alias w:val=""/>
                <w:tag w:val="BibliographyEntry9"/>
                <w:id w:val="1175535464"/>
                <w15:appearance w15:val="hidden"/>
              </w:sdtPr>
              <w:sdtContent>
                <w:p w14:paraId="5FEF101D" w14:textId="77777777" w:rsidR="007257E7" w:rsidRPr="006E2DE0" w:rsidRDefault="007257E7">
                  <w:pPr>
                    <w:pStyle w:val="CitaviBibliographyEntry"/>
                    <w:rPr>
                      <w:rFonts w:cstheme="minorHAnsi"/>
                      <w:sz w:val="22"/>
                      <w:szCs w:val="22"/>
                    </w:rPr>
                  </w:pPr>
                  <w:r w:rsidRPr="006E2DE0">
                    <w:rPr>
                      <w:rFonts w:cstheme="minorHAnsi"/>
                      <w:sz w:val="22"/>
                      <w:szCs w:val="22"/>
                    </w:rPr>
                    <w:t xml:space="preserve">Kinderpolitik.de. (o. J.b). </w:t>
                  </w:r>
                  <w:r w:rsidRPr="006E2DE0">
                    <w:rPr>
                      <w:rFonts w:cstheme="minorHAnsi"/>
                      <w:i/>
                      <w:sz w:val="22"/>
                      <w:szCs w:val="22"/>
                    </w:rPr>
                    <w:t>Wir-Werkstatt.</w:t>
                  </w:r>
                  <w:r w:rsidRPr="006E2DE0">
                    <w:rPr>
                      <w:rFonts w:cstheme="minorHAnsi"/>
                      <w:sz w:val="22"/>
                      <w:szCs w:val="22"/>
                    </w:rPr>
                    <w:t xml:space="preserve"> Verfügbar unter: http://www.kinderpolitik.de/index.php?option=com_methoden&amp;amp;ID=270</w:t>
                  </w:r>
                </w:p>
              </w:sdtContent>
            </w:sdt>
            <w:sdt>
              <w:sdtPr>
                <w:rPr>
                  <w:rFonts w:cstheme="minorHAnsi"/>
                  <w:sz w:val="22"/>
                  <w:szCs w:val="22"/>
                </w:rPr>
                <w:alias w:val=""/>
                <w:tag w:val="BibliographyEntry10"/>
                <w:id w:val="-1126230522"/>
                <w15:appearance w15:val="hidden"/>
              </w:sdtPr>
              <w:sdtContent>
                <w:p w14:paraId="714A1F85" w14:textId="77777777" w:rsidR="007257E7" w:rsidRPr="006E2DE0" w:rsidRDefault="007257E7">
                  <w:pPr>
                    <w:pStyle w:val="CitaviBibliographyEntry"/>
                    <w:rPr>
                      <w:rFonts w:cstheme="minorHAnsi"/>
                      <w:sz w:val="22"/>
                      <w:szCs w:val="22"/>
                      <w:lang w:val="en-US"/>
                    </w:rPr>
                  </w:pPr>
                  <w:r w:rsidRPr="006E2DE0">
                    <w:rPr>
                      <w:rFonts w:cstheme="minorHAnsi"/>
                      <w:sz w:val="22"/>
                      <w:szCs w:val="22"/>
                    </w:rPr>
                    <w:t xml:space="preserve">Kogler, R., Zartler, U. &amp; Zuccato-Doutlik, M. (2021). Partizipative Kindheitsforschung mit Concept Cartoons. </w:t>
                  </w:r>
                  <w:r w:rsidRPr="006E2DE0">
                    <w:rPr>
                      <w:rFonts w:cstheme="minorHAnsi"/>
                      <w:sz w:val="22"/>
                      <w:szCs w:val="22"/>
                      <w:lang w:val="en-US"/>
                    </w:rPr>
                    <w:t>Forum Qualitative Sozialforschung / Forum: Qualitative Social Research, Vol. 22 No. 2 (2021): The Refiguration of Spaces and Cross-Cultural Comparison I. https://doi.org/10.17169/fqs-22.2.3485</w:t>
                  </w:r>
                </w:p>
              </w:sdtContent>
            </w:sdt>
            <w:sdt>
              <w:sdtPr>
                <w:rPr>
                  <w:rFonts w:cstheme="minorHAnsi"/>
                  <w:sz w:val="22"/>
                  <w:szCs w:val="22"/>
                </w:rPr>
                <w:alias w:val=""/>
                <w:tag w:val="BibliographyEntry11"/>
                <w:id w:val="502705704"/>
                <w15:appearance w15:val="hidden"/>
              </w:sdtPr>
              <w:sdtContent>
                <w:p w14:paraId="43A8333E" w14:textId="77777777" w:rsidR="007257E7" w:rsidRPr="006E2DE0" w:rsidRDefault="007257E7">
                  <w:pPr>
                    <w:pStyle w:val="CitaviBibliographyEntry"/>
                    <w:rPr>
                      <w:rFonts w:cstheme="minorHAnsi"/>
                      <w:sz w:val="22"/>
                      <w:szCs w:val="22"/>
                      <w:lang w:val="en-US"/>
                    </w:rPr>
                  </w:pPr>
                  <w:r w:rsidRPr="006E2DE0">
                    <w:rPr>
                      <w:rFonts w:cstheme="minorHAnsi"/>
                      <w:sz w:val="22"/>
                      <w:szCs w:val="22"/>
                      <w:lang w:val="en-US"/>
                    </w:rPr>
                    <w:t>Kuhn, P. (2003). Thematic Drawing and Focused, Episodic Interview upon the Drawing—A Method in Order to Approach to the Children's Point of View on Movement, Play and Sports at School. Forum Qualitative Sozialforschung / Forum: Qualitative Social Research, Vol 4, No 1 (2003): Qualitative Methods in Various Disciplines IV: Sport Sciences. https://doi.org/10.17169/fqs-4.1.750</w:t>
                  </w:r>
                </w:p>
              </w:sdtContent>
            </w:sdt>
            <w:sdt>
              <w:sdtPr>
                <w:rPr>
                  <w:rFonts w:cstheme="minorHAnsi"/>
                  <w:sz w:val="22"/>
                  <w:szCs w:val="22"/>
                </w:rPr>
                <w:alias w:val=""/>
                <w:tag w:val="BibliographyEntry12"/>
                <w:id w:val="-1513445810"/>
                <w15:appearance w15:val="hidden"/>
              </w:sdtPr>
              <w:sdtContent>
                <w:p w14:paraId="26C2AA2A" w14:textId="77777777" w:rsidR="007257E7" w:rsidRPr="006E2DE0" w:rsidRDefault="007257E7">
                  <w:pPr>
                    <w:pStyle w:val="CitaviBibliographyEntry"/>
                    <w:rPr>
                      <w:rFonts w:cstheme="minorHAnsi"/>
                      <w:sz w:val="22"/>
                      <w:szCs w:val="22"/>
                    </w:rPr>
                  </w:pPr>
                  <w:r w:rsidRPr="006E2DE0">
                    <w:rPr>
                      <w:rFonts w:cstheme="minorHAnsi"/>
                      <w:sz w:val="22"/>
                      <w:szCs w:val="22"/>
                    </w:rPr>
                    <w:t>Landwehr, J. (2022). Die Perspektive von Grundschulkindern auf gesunden Schlaf – eine partizipative Pilotstudie mit Photovoice. Forum Qualitative Sozialforschung / Forum: Qualitative Social Research, Vol. 23 No. 3 (2022). https://doi.org/10.17169/fqs-23.3.3879</w:t>
                  </w:r>
                </w:p>
              </w:sdtContent>
            </w:sdt>
            <w:sdt>
              <w:sdtPr>
                <w:rPr>
                  <w:rFonts w:cstheme="minorHAnsi"/>
                  <w:sz w:val="22"/>
                  <w:szCs w:val="22"/>
                </w:rPr>
                <w:alias w:val=""/>
                <w:tag w:val="BibliographyEntry13"/>
                <w:id w:val="1298878884"/>
                <w15:appearance w15:val="hidden"/>
              </w:sdtPr>
              <w:sdtContent>
                <w:p w14:paraId="1506E287" w14:textId="77777777" w:rsidR="007257E7" w:rsidRPr="006E2DE0" w:rsidRDefault="007257E7">
                  <w:pPr>
                    <w:pStyle w:val="CitaviBibliographyEntry"/>
                    <w:rPr>
                      <w:rFonts w:cstheme="minorHAnsi"/>
                      <w:sz w:val="22"/>
                      <w:szCs w:val="22"/>
                    </w:rPr>
                  </w:pPr>
                  <w:r w:rsidRPr="006E2DE0">
                    <w:rPr>
                      <w:rFonts w:cstheme="minorHAnsi"/>
                      <w:sz w:val="22"/>
                      <w:szCs w:val="22"/>
                    </w:rPr>
                    <w:t xml:space="preserve">Mey, G. (2003). </w:t>
                  </w:r>
                  <w:r w:rsidRPr="006E2DE0">
                    <w:rPr>
                      <w:rFonts w:cstheme="minorHAnsi"/>
                      <w:i/>
                      <w:sz w:val="22"/>
                      <w:szCs w:val="22"/>
                    </w:rPr>
                    <w:t xml:space="preserve">Zugänge zur kindlichen Perspektive: Methoden der Kindheitsforschung </w:t>
                  </w:r>
                  <w:r w:rsidRPr="006E2DE0">
                    <w:rPr>
                      <w:rFonts w:cstheme="minorHAnsi"/>
                      <w:sz w:val="22"/>
                      <w:szCs w:val="22"/>
                    </w:rPr>
                    <w:t>(Forschungsbericht aus der Abteilung Psychologie im Institut für Sozialwissenschaften, 1-2003). Berlin: Technische Universität Berlin, Institut für Sozialwissenschaften, Abt. Psychologie.</w:t>
                  </w:r>
                </w:p>
              </w:sdtContent>
            </w:sdt>
            <w:sdt>
              <w:sdtPr>
                <w:rPr>
                  <w:rFonts w:cstheme="minorHAnsi"/>
                  <w:sz w:val="22"/>
                  <w:szCs w:val="22"/>
                </w:rPr>
                <w:alias w:val=""/>
                <w:tag w:val="BibliographyEntry14"/>
                <w:id w:val="1130354829"/>
                <w15:appearance w15:val="hidden"/>
              </w:sdtPr>
              <w:sdtContent>
                <w:p w14:paraId="442D23A5" w14:textId="77777777" w:rsidR="007257E7" w:rsidRPr="006E2DE0" w:rsidRDefault="007257E7">
                  <w:pPr>
                    <w:pStyle w:val="CitaviBibliographyEntry"/>
                    <w:rPr>
                      <w:rFonts w:cstheme="minorHAnsi"/>
                      <w:sz w:val="22"/>
                      <w:szCs w:val="22"/>
                    </w:rPr>
                  </w:pPr>
                  <w:r w:rsidRPr="006E2DE0">
                    <w:rPr>
                      <w:rFonts w:cstheme="minorHAnsi"/>
                      <w:sz w:val="22"/>
                      <w:szCs w:val="22"/>
                    </w:rPr>
                    <w:t xml:space="preserve">Munde, V. &amp; Tillmann, V. (2022). Partizipative Forschung. Umsetzungsbeispiele und Zukunftsperspektiven. </w:t>
                  </w:r>
                  <w:r w:rsidRPr="006E2DE0">
                    <w:rPr>
                      <w:rFonts w:cstheme="minorHAnsi"/>
                      <w:i/>
                      <w:sz w:val="22"/>
                      <w:szCs w:val="22"/>
                    </w:rPr>
                    <w:t>Teilhabe</w:t>
                  </w:r>
                  <w:r w:rsidRPr="006E2DE0">
                    <w:rPr>
                      <w:rFonts w:cstheme="minorHAnsi"/>
                      <w:sz w:val="22"/>
                      <w:szCs w:val="22"/>
                    </w:rPr>
                    <w:t xml:space="preserve">, </w:t>
                  </w:r>
                  <w:r w:rsidRPr="006E2DE0">
                    <w:rPr>
                      <w:rFonts w:cstheme="minorHAnsi"/>
                      <w:i/>
                      <w:sz w:val="22"/>
                      <w:szCs w:val="22"/>
                    </w:rPr>
                    <w:t>61</w:t>
                  </w:r>
                  <w:r w:rsidRPr="006E2DE0">
                    <w:rPr>
                      <w:rFonts w:cstheme="minorHAnsi"/>
                      <w:sz w:val="22"/>
                      <w:szCs w:val="22"/>
                    </w:rPr>
                    <w:t>(2), 74–80.</w:t>
                  </w:r>
                </w:p>
              </w:sdtContent>
            </w:sdt>
            <w:sdt>
              <w:sdtPr>
                <w:rPr>
                  <w:rFonts w:cstheme="minorHAnsi"/>
                  <w:sz w:val="22"/>
                  <w:szCs w:val="22"/>
                </w:rPr>
                <w:alias w:val=""/>
                <w:tag w:val="BibliographyEntry15"/>
                <w:id w:val="16669413"/>
                <w15:appearance w15:val="hidden"/>
              </w:sdtPr>
              <w:sdtContent>
                <w:p w14:paraId="12BD392D" w14:textId="77777777" w:rsidR="007257E7" w:rsidRPr="006E2DE0" w:rsidRDefault="007257E7">
                  <w:pPr>
                    <w:pStyle w:val="CitaviBibliographyEntry"/>
                    <w:rPr>
                      <w:rFonts w:cstheme="minorHAnsi"/>
                      <w:sz w:val="22"/>
                      <w:szCs w:val="22"/>
                    </w:rPr>
                  </w:pPr>
                  <w:r w:rsidRPr="006E2DE0">
                    <w:rPr>
                      <w:rFonts w:cstheme="minorHAnsi"/>
                      <w:sz w:val="22"/>
                      <w:szCs w:val="22"/>
                    </w:rPr>
                    <w:t xml:space="preserve">Nagler, B. (2009). Rollenspiel. In S. Kühl, P. Strodtholz &amp; A. Taffertshofer (Hrsg.), </w:t>
                  </w:r>
                  <w:r w:rsidRPr="006E2DE0">
                    <w:rPr>
                      <w:rFonts w:cstheme="minorHAnsi"/>
                      <w:i/>
                      <w:sz w:val="22"/>
                      <w:szCs w:val="22"/>
                    </w:rPr>
                    <w:t xml:space="preserve">Handbuch Methoden der Organisationsforschung </w:t>
                  </w:r>
                  <w:r w:rsidRPr="006E2DE0">
                    <w:rPr>
                      <w:rFonts w:cstheme="minorHAnsi"/>
                      <w:sz w:val="22"/>
                      <w:szCs w:val="22"/>
                    </w:rPr>
                    <w:t>(S. 124–144). Wiesbaden: VS Verlag für Sozialwissenschaften. https://doi.org/10.1007/978-3-531-91570-8_7</w:t>
                  </w:r>
                </w:p>
              </w:sdtContent>
            </w:sdt>
            <w:sdt>
              <w:sdtPr>
                <w:rPr>
                  <w:rFonts w:cstheme="minorHAnsi"/>
                  <w:sz w:val="22"/>
                  <w:szCs w:val="22"/>
                </w:rPr>
                <w:alias w:val=""/>
                <w:tag w:val="BibliographyEntry16"/>
                <w:id w:val="1780218034"/>
                <w15:appearance w15:val="hidden"/>
              </w:sdtPr>
              <w:sdtContent>
                <w:p w14:paraId="00472AB9" w14:textId="77777777" w:rsidR="007257E7" w:rsidRPr="006E2DE0" w:rsidRDefault="007257E7">
                  <w:pPr>
                    <w:pStyle w:val="CitaviBibliographyEntry"/>
                    <w:rPr>
                      <w:rFonts w:cstheme="minorHAnsi"/>
                      <w:sz w:val="22"/>
                      <w:szCs w:val="22"/>
                    </w:rPr>
                  </w:pPr>
                  <w:r w:rsidRPr="006E2DE0">
                    <w:rPr>
                      <w:rFonts w:cstheme="minorHAnsi"/>
                      <w:sz w:val="22"/>
                      <w:szCs w:val="22"/>
                    </w:rPr>
                    <w:t xml:space="preserve">Paul, K. (2018). </w:t>
                  </w:r>
                  <w:r w:rsidRPr="006E2DE0">
                    <w:rPr>
                      <w:rFonts w:cstheme="minorHAnsi"/>
                      <w:i/>
                      <w:sz w:val="22"/>
                      <w:szCs w:val="22"/>
                    </w:rPr>
                    <w:t xml:space="preserve">Methoden im Fachunterricht an der Förderschule. Praktische Anregungen und einfache Materialien für einen abwechslungsreichen Unterricht </w:t>
                  </w:r>
                  <w:r w:rsidRPr="006E2DE0">
                    <w:rPr>
                      <w:rFonts w:cstheme="minorHAnsi"/>
                      <w:sz w:val="22"/>
                      <w:szCs w:val="22"/>
                    </w:rPr>
                    <w:t>(Bergedorfer Grundsteine Schulalltag, 1. Auflage). Hamburg: Persen.</w:t>
                  </w:r>
                </w:p>
              </w:sdtContent>
            </w:sdt>
            <w:sdt>
              <w:sdtPr>
                <w:rPr>
                  <w:rFonts w:cstheme="minorHAnsi"/>
                  <w:sz w:val="22"/>
                  <w:szCs w:val="22"/>
                </w:rPr>
                <w:alias w:val=""/>
                <w:tag w:val="BibliographyEntry17"/>
                <w:id w:val="654345962"/>
                <w15:appearance w15:val="hidden"/>
              </w:sdtPr>
              <w:sdtContent>
                <w:p w14:paraId="453EB799" w14:textId="77777777" w:rsidR="007257E7" w:rsidRPr="006E2DE0" w:rsidRDefault="007257E7">
                  <w:pPr>
                    <w:pStyle w:val="CitaviBibliographyEntry"/>
                    <w:rPr>
                      <w:rFonts w:cstheme="minorHAnsi"/>
                      <w:sz w:val="22"/>
                      <w:szCs w:val="22"/>
                    </w:rPr>
                  </w:pPr>
                  <w:r w:rsidRPr="006E2DE0">
                    <w:rPr>
                      <w:rFonts w:cstheme="minorHAnsi"/>
                      <w:sz w:val="22"/>
                      <w:szCs w:val="22"/>
                    </w:rPr>
                    <w:t xml:space="preserve">Reich, K. (2007). </w:t>
                  </w:r>
                  <w:r w:rsidRPr="006E2DE0">
                    <w:rPr>
                      <w:rFonts w:cstheme="minorHAnsi"/>
                      <w:i/>
                      <w:sz w:val="22"/>
                      <w:szCs w:val="22"/>
                    </w:rPr>
                    <w:t>Methodenpool</w:t>
                  </w:r>
                  <w:r w:rsidRPr="006E2DE0">
                    <w:rPr>
                      <w:rFonts w:cstheme="minorHAnsi"/>
                      <w:sz w:val="22"/>
                      <w:szCs w:val="22"/>
                    </w:rPr>
                    <w:t>. Verfügbar unter: http://methodenpool.uni-koeln.de</w:t>
                  </w:r>
                </w:p>
              </w:sdtContent>
            </w:sdt>
            <w:sdt>
              <w:sdtPr>
                <w:rPr>
                  <w:rFonts w:cstheme="minorHAnsi"/>
                  <w:sz w:val="22"/>
                  <w:szCs w:val="22"/>
                </w:rPr>
                <w:alias w:val=""/>
                <w:tag w:val="BibliographyEntry18"/>
                <w:id w:val="608090585"/>
                <w15:appearance w15:val="hidden"/>
              </w:sdtPr>
              <w:sdtContent>
                <w:p w14:paraId="121651DC" w14:textId="77777777" w:rsidR="007257E7" w:rsidRPr="006E2DE0" w:rsidRDefault="007257E7">
                  <w:pPr>
                    <w:pStyle w:val="CitaviBibliographyEntry"/>
                    <w:rPr>
                      <w:rFonts w:cstheme="minorHAnsi"/>
                      <w:sz w:val="22"/>
                      <w:szCs w:val="22"/>
                    </w:rPr>
                  </w:pPr>
                  <w:r w:rsidRPr="006E2DE0">
                    <w:rPr>
                      <w:rFonts w:cstheme="minorHAnsi"/>
                      <w:sz w:val="22"/>
                      <w:szCs w:val="22"/>
                    </w:rPr>
                    <w:t xml:space="preserve">Weber, H. (2012). </w:t>
                  </w:r>
                  <w:r w:rsidRPr="006E2DE0">
                    <w:rPr>
                      <w:rFonts w:cstheme="minorHAnsi"/>
                      <w:i/>
                      <w:sz w:val="22"/>
                      <w:szCs w:val="22"/>
                    </w:rPr>
                    <w:t>Schülerinnen- und Schülerfeedback. Instrumentenkoffer</w:t>
                  </w:r>
                  <w:r w:rsidRPr="006E2DE0">
                    <w:rPr>
                      <w:rFonts w:cstheme="minorHAnsi"/>
                      <w:sz w:val="22"/>
                      <w:szCs w:val="22"/>
                    </w:rPr>
                    <w:t>. Verfügbar unter: https://www.lernvisionen.ch/kursunterlagen/downloads/sus-feedback-instrumentenkoffer.pdf</w:t>
                  </w:r>
                </w:p>
              </w:sdtContent>
            </w:sdt>
            <w:p w14:paraId="7D4F2EA6" w14:textId="77777777" w:rsidR="007257E7" w:rsidRPr="006E2DE0" w:rsidRDefault="007257E7">
              <w:pPr>
                <w:pStyle w:val="CitaviBibliographyEntry"/>
                <w:rPr>
                  <w:rFonts w:cstheme="minorHAnsi"/>
                  <w:sz w:val="22"/>
                  <w:szCs w:val="22"/>
                </w:rPr>
              </w:pPr>
              <w:r w:rsidRPr="006E2DE0">
                <w:rPr>
                  <w:rFonts w:cstheme="minorHAnsi"/>
                  <w:sz w:val="22"/>
                  <w:szCs w:val="22"/>
                </w:rPr>
                <w:t xml:space="preserve">Weltzien, D. (2012). Gedanken im Dialog entwickeln und erklären: Die Methode dialoggestützter Interviews mit Kindern. </w:t>
              </w:r>
              <w:r w:rsidRPr="006E2DE0">
                <w:rPr>
                  <w:rFonts w:cstheme="minorHAnsi"/>
                  <w:i/>
                  <w:sz w:val="22"/>
                  <w:szCs w:val="22"/>
                </w:rPr>
                <w:t>Frühe Bildung</w:t>
              </w:r>
              <w:r w:rsidRPr="006E2DE0">
                <w:rPr>
                  <w:rFonts w:cstheme="minorHAnsi"/>
                  <w:sz w:val="22"/>
                  <w:szCs w:val="22"/>
                </w:rPr>
                <w:t xml:space="preserve">, </w:t>
              </w:r>
              <w:r w:rsidRPr="006E2DE0">
                <w:rPr>
                  <w:rFonts w:cstheme="minorHAnsi"/>
                  <w:i/>
                  <w:sz w:val="22"/>
                  <w:szCs w:val="22"/>
                </w:rPr>
                <w:t>1</w:t>
              </w:r>
              <w:r w:rsidRPr="006E2DE0">
                <w:rPr>
                  <w:rFonts w:cstheme="minorHAnsi"/>
                  <w:sz w:val="22"/>
                  <w:szCs w:val="22"/>
                </w:rPr>
                <w:t>(3), 143–149. https://doi.org/10.1026/2191-9186/a000047</w:t>
              </w:r>
              <w:r w:rsidRPr="006E2DE0">
                <w:rPr>
                  <w:rFonts w:cstheme="minorHAnsi"/>
                  <w:sz w:val="22"/>
                  <w:szCs w:val="22"/>
                </w:rPr>
                <w:fldChar w:fldCharType="end"/>
              </w:r>
              <w:sdt>
                <w:sdtPr>
                  <w:rPr>
                    <w:rFonts w:cstheme="minorHAnsi"/>
                    <w:sz w:val="22"/>
                    <w:szCs w:val="22"/>
                  </w:rPr>
                  <w:alias w:val=""/>
                  <w:tag w:val="CitaviBibliographyEntries"/>
                  <w:id w:val="-928805897"/>
                  <w15:appearance w15:val="hidden"/>
                </w:sdtPr>
                <w:sdtContent>
                  <w:sdt>
                    <w:sdtPr>
                      <w:rPr>
                        <w:rFonts w:cstheme="minorHAnsi"/>
                        <w:sz w:val="22"/>
                        <w:szCs w:val="22"/>
                      </w:rPr>
                      <w:alias w:val=""/>
                      <w:tag w:val="BibliographyEntry19"/>
                      <w:id w:val="-1179888974"/>
                      <w15:appearance w15:val="hidden"/>
                    </w:sdtPr>
                    <w:sdtContent/>
                  </w:sdt>
                </w:sdtContent>
              </w:sdt>
            </w:p>
            <w:p w14:paraId="51CEA8BB" w14:textId="61BD8C51" w:rsidR="0000241C" w:rsidRPr="006E2DE0" w:rsidRDefault="00000000" w:rsidP="00B9287E">
              <w:pPr>
                <w:pStyle w:val="CitaviBibliographyEntry"/>
                <w:rPr>
                  <w:rFonts w:cstheme="minorHAnsi"/>
                  <w:sz w:val="22"/>
                  <w:szCs w:val="22"/>
                </w:rPr>
              </w:pPr>
            </w:p>
          </w:sdtContent>
        </w:sdt>
      </w:sdtContent>
    </w:sdt>
    <w:p w14:paraId="7236C93E" w14:textId="77777777" w:rsidR="0000241C" w:rsidRPr="00AD74E2" w:rsidRDefault="0000241C" w:rsidP="0000241C"/>
    <w:sectPr w:rsidR="0000241C" w:rsidRPr="00AD74E2">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0CC6E3" w14:textId="77777777" w:rsidR="00FB0ABF" w:rsidRDefault="00FB0ABF" w:rsidP="00AD74E2">
      <w:pPr>
        <w:spacing w:after="0" w:line="240" w:lineRule="auto"/>
      </w:pPr>
      <w:r>
        <w:separator/>
      </w:r>
    </w:p>
  </w:endnote>
  <w:endnote w:type="continuationSeparator" w:id="0">
    <w:p w14:paraId="0880409D" w14:textId="77777777" w:rsidR="00FB0ABF" w:rsidRDefault="00FB0ABF" w:rsidP="00AD7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0906147"/>
      <w:docPartObj>
        <w:docPartGallery w:val="Page Numbers (Bottom of Page)"/>
        <w:docPartUnique/>
      </w:docPartObj>
    </w:sdtPr>
    <w:sdtContent>
      <w:p w14:paraId="241DCB67" w14:textId="35E7FD8A" w:rsidR="00F7046D" w:rsidRDefault="00F7046D">
        <w:pPr>
          <w:pStyle w:val="Fuzeile"/>
          <w:jc w:val="center"/>
        </w:pPr>
        <w:r>
          <w:fldChar w:fldCharType="begin"/>
        </w:r>
        <w:r>
          <w:instrText>PAGE   \* MERGEFORMAT</w:instrText>
        </w:r>
        <w:r>
          <w:fldChar w:fldCharType="separate"/>
        </w:r>
        <w:r w:rsidR="00B9287E">
          <w:rPr>
            <w:noProof/>
          </w:rPr>
          <w:t>4</w:t>
        </w:r>
        <w:r>
          <w:fldChar w:fldCharType="end"/>
        </w:r>
      </w:p>
    </w:sdtContent>
  </w:sdt>
  <w:p w14:paraId="2610F8E6" w14:textId="77777777" w:rsidR="00F7046D" w:rsidRDefault="00F7046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EB2BFD" w14:textId="77777777" w:rsidR="00FB0ABF" w:rsidRDefault="00FB0ABF" w:rsidP="00AD74E2">
      <w:pPr>
        <w:spacing w:after="0" w:line="240" w:lineRule="auto"/>
      </w:pPr>
      <w:r>
        <w:separator/>
      </w:r>
    </w:p>
  </w:footnote>
  <w:footnote w:type="continuationSeparator" w:id="0">
    <w:p w14:paraId="635D4125" w14:textId="77777777" w:rsidR="00FB0ABF" w:rsidRDefault="00FB0ABF" w:rsidP="00AD7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7B148" w14:textId="4B4C9B23" w:rsidR="00F7046D" w:rsidRDefault="00F7046D" w:rsidP="00AD74E2">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D101C4"/>
    <w:multiLevelType w:val="hybridMultilevel"/>
    <w:tmpl w:val="D1D2176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44720DF5"/>
    <w:multiLevelType w:val="hybridMultilevel"/>
    <w:tmpl w:val="41FA9E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CBC0C25"/>
    <w:multiLevelType w:val="hybridMultilevel"/>
    <w:tmpl w:val="54D4B0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5CD233FD"/>
    <w:multiLevelType w:val="hybridMultilevel"/>
    <w:tmpl w:val="54CCAE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2081294318">
    <w:abstractNumId w:val="3"/>
  </w:num>
  <w:num w:numId="2" w16cid:durableId="1552112935">
    <w:abstractNumId w:val="2"/>
  </w:num>
  <w:num w:numId="3" w16cid:durableId="1673878380">
    <w:abstractNumId w:val="0"/>
  </w:num>
  <w:num w:numId="4" w16cid:durableId="1811098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D47"/>
    <w:rsid w:val="0000241C"/>
    <w:rsid w:val="00056E35"/>
    <w:rsid w:val="00077999"/>
    <w:rsid w:val="00083FF5"/>
    <w:rsid w:val="0008455F"/>
    <w:rsid w:val="000979CD"/>
    <w:rsid w:val="000D0779"/>
    <w:rsid w:val="000D415A"/>
    <w:rsid w:val="000D4426"/>
    <w:rsid w:val="00105E6C"/>
    <w:rsid w:val="00180465"/>
    <w:rsid w:val="00182594"/>
    <w:rsid w:val="001A738C"/>
    <w:rsid w:val="001C37CF"/>
    <w:rsid w:val="001E78A3"/>
    <w:rsid w:val="002B35D5"/>
    <w:rsid w:val="0032270C"/>
    <w:rsid w:val="00333836"/>
    <w:rsid w:val="003A25C0"/>
    <w:rsid w:val="003A54AD"/>
    <w:rsid w:val="003F23A9"/>
    <w:rsid w:val="00427E13"/>
    <w:rsid w:val="004E007E"/>
    <w:rsid w:val="004E6D2E"/>
    <w:rsid w:val="00520681"/>
    <w:rsid w:val="00551CCE"/>
    <w:rsid w:val="005702FA"/>
    <w:rsid w:val="00596B6E"/>
    <w:rsid w:val="00647CFC"/>
    <w:rsid w:val="006553F2"/>
    <w:rsid w:val="006763CE"/>
    <w:rsid w:val="006A48DB"/>
    <w:rsid w:val="006B5DAA"/>
    <w:rsid w:val="006E2DE0"/>
    <w:rsid w:val="007257E7"/>
    <w:rsid w:val="0073213C"/>
    <w:rsid w:val="00785FEA"/>
    <w:rsid w:val="007B1D47"/>
    <w:rsid w:val="007F2B00"/>
    <w:rsid w:val="007F7404"/>
    <w:rsid w:val="00800A15"/>
    <w:rsid w:val="008B4014"/>
    <w:rsid w:val="00933C98"/>
    <w:rsid w:val="009A35E3"/>
    <w:rsid w:val="009F5C61"/>
    <w:rsid w:val="009F67C4"/>
    <w:rsid w:val="00A06742"/>
    <w:rsid w:val="00A101E0"/>
    <w:rsid w:val="00A70CE5"/>
    <w:rsid w:val="00AD74E2"/>
    <w:rsid w:val="00B0255C"/>
    <w:rsid w:val="00B21972"/>
    <w:rsid w:val="00B9287E"/>
    <w:rsid w:val="00BD1C83"/>
    <w:rsid w:val="00CB63F1"/>
    <w:rsid w:val="00CE072D"/>
    <w:rsid w:val="00CE0BAE"/>
    <w:rsid w:val="00CF3043"/>
    <w:rsid w:val="00D475CE"/>
    <w:rsid w:val="00D77566"/>
    <w:rsid w:val="00DC7041"/>
    <w:rsid w:val="00DD13D9"/>
    <w:rsid w:val="00E97195"/>
    <w:rsid w:val="00F06589"/>
    <w:rsid w:val="00F143FD"/>
    <w:rsid w:val="00F7046D"/>
    <w:rsid w:val="00FB0ABF"/>
    <w:rsid w:val="00FD1F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EE549"/>
  <w15:chartTrackingRefBased/>
  <w15:docId w15:val="{BC70F674-1178-4FA1-A571-D3673A2FB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05E6C"/>
    <w:pPr>
      <w:shd w:val="clear" w:color="auto" w:fill="70AD47" w:themeFill="accent6"/>
      <w:outlineLvl w:val="0"/>
    </w:pPr>
    <w:rPr>
      <w:b/>
      <w:sz w:val="28"/>
    </w:rPr>
  </w:style>
  <w:style w:type="paragraph" w:styleId="berschrift2">
    <w:name w:val="heading 2"/>
    <w:basedOn w:val="Standard"/>
    <w:next w:val="Standard"/>
    <w:link w:val="berschrift2Zchn"/>
    <w:uiPriority w:val="9"/>
    <w:unhideWhenUsed/>
    <w:qFormat/>
    <w:rsid w:val="00105E6C"/>
    <w:pPr>
      <w:shd w:val="clear" w:color="auto" w:fill="C5E0B3" w:themeFill="accent6" w:themeFillTint="66"/>
      <w:outlineLvl w:val="1"/>
    </w:pPr>
    <w:rPr>
      <w:i/>
    </w:rPr>
  </w:style>
  <w:style w:type="paragraph" w:styleId="berschrift3">
    <w:name w:val="heading 3"/>
    <w:basedOn w:val="Standard"/>
    <w:next w:val="Standard"/>
    <w:link w:val="berschrift3Zchn"/>
    <w:uiPriority w:val="9"/>
    <w:semiHidden/>
    <w:unhideWhenUsed/>
    <w:qFormat/>
    <w:rsid w:val="0000241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00241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00241C"/>
    <w:pPr>
      <w:keepNext/>
      <w:keepLines/>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00241C"/>
    <w:pPr>
      <w:keepNext/>
      <w:keepLines/>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00241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0024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0024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D74E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D74E2"/>
  </w:style>
  <w:style w:type="paragraph" w:styleId="Fuzeile">
    <w:name w:val="footer"/>
    <w:basedOn w:val="Standard"/>
    <w:link w:val="FuzeileZchn"/>
    <w:uiPriority w:val="99"/>
    <w:unhideWhenUsed/>
    <w:rsid w:val="00AD74E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D74E2"/>
  </w:style>
  <w:style w:type="paragraph" w:styleId="Listenabsatz">
    <w:name w:val="List Paragraph"/>
    <w:basedOn w:val="Standard"/>
    <w:uiPriority w:val="34"/>
    <w:qFormat/>
    <w:rsid w:val="00D475CE"/>
    <w:pPr>
      <w:ind w:left="720"/>
      <w:contextualSpacing/>
    </w:pPr>
  </w:style>
  <w:style w:type="character" w:styleId="Kommentarzeichen">
    <w:name w:val="annotation reference"/>
    <w:basedOn w:val="Absatz-Standardschriftart"/>
    <w:uiPriority w:val="99"/>
    <w:semiHidden/>
    <w:unhideWhenUsed/>
    <w:rsid w:val="004E6D2E"/>
    <w:rPr>
      <w:sz w:val="16"/>
      <w:szCs w:val="16"/>
    </w:rPr>
  </w:style>
  <w:style w:type="paragraph" w:styleId="Kommentartext">
    <w:name w:val="annotation text"/>
    <w:basedOn w:val="Standard"/>
    <w:link w:val="KommentartextZchn"/>
    <w:uiPriority w:val="99"/>
    <w:semiHidden/>
    <w:unhideWhenUsed/>
    <w:rsid w:val="004E6D2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E6D2E"/>
    <w:rPr>
      <w:sz w:val="20"/>
      <w:szCs w:val="20"/>
    </w:rPr>
  </w:style>
  <w:style w:type="paragraph" w:styleId="Sprechblasentext">
    <w:name w:val="Balloon Text"/>
    <w:basedOn w:val="Standard"/>
    <w:link w:val="SprechblasentextZchn"/>
    <w:uiPriority w:val="99"/>
    <w:semiHidden/>
    <w:unhideWhenUsed/>
    <w:rsid w:val="004E6D2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E6D2E"/>
    <w:rPr>
      <w:rFonts w:ascii="Segoe UI" w:hAnsi="Segoe UI" w:cs="Segoe UI"/>
      <w:sz w:val="18"/>
      <w:szCs w:val="18"/>
    </w:rPr>
  </w:style>
  <w:style w:type="character" w:customStyle="1" w:styleId="berschrift1Zchn">
    <w:name w:val="Überschrift 1 Zchn"/>
    <w:basedOn w:val="Absatz-Standardschriftart"/>
    <w:link w:val="berschrift1"/>
    <w:uiPriority w:val="9"/>
    <w:rsid w:val="00105E6C"/>
    <w:rPr>
      <w:b/>
      <w:sz w:val="28"/>
      <w:shd w:val="clear" w:color="auto" w:fill="70AD47" w:themeFill="accent6"/>
    </w:rPr>
  </w:style>
  <w:style w:type="character" w:customStyle="1" w:styleId="berschrift2Zchn">
    <w:name w:val="Überschrift 2 Zchn"/>
    <w:basedOn w:val="Absatz-Standardschriftart"/>
    <w:link w:val="berschrift2"/>
    <w:uiPriority w:val="9"/>
    <w:rsid w:val="00105E6C"/>
    <w:rPr>
      <w:i/>
      <w:shd w:val="clear" w:color="auto" w:fill="C5E0B3" w:themeFill="accent6" w:themeFillTint="66"/>
    </w:rPr>
  </w:style>
  <w:style w:type="paragraph" w:styleId="Inhaltsverzeichnisberschrift">
    <w:name w:val="TOC Heading"/>
    <w:basedOn w:val="berschrift1"/>
    <w:next w:val="Standard"/>
    <w:uiPriority w:val="39"/>
    <w:unhideWhenUsed/>
    <w:qFormat/>
    <w:rsid w:val="00105E6C"/>
    <w:pPr>
      <w:keepNext/>
      <w:keepLines/>
      <w:shd w:val="clear" w:color="auto" w:fill="auto"/>
      <w:spacing w:before="240" w:after="0"/>
      <w:outlineLvl w:val="9"/>
    </w:pPr>
    <w:rPr>
      <w:rFonts w:asciiTheme="majorHAnsi" w:eastAsiaTheme="majorEastAsia" w:hAnsiTheme="majorHAnsi" w:cstheme="majorBidi"/>
      <w:b w:val="0"/>
      <w:color w:val="2E74B5" w:themeColor="accent1" w:themeShade="BF"/>
      <w:sz w:val="32"/>
      <w:szCs w:val="32"/>
      <w:lang w:eastAsia="de-DE"/>
    </w:rPr>
  </w:style>
  <w:style w:type="paragraph" w:styleId="Verzeichnis1">
    <w:name w:val="toc 1"/>
    <w:basedOn w:val="Standard"/>
    <w:next w:val="Standard"/>
    <w:autoRedefine/>
    <w:uiPriority w:val="39"/>
    <w:unhideWhenUsed/>
    <w:rsid w:val="00105E6C"/>
    <w:pPr>
      <w:tabs>
        <w:tab w:val="right" w:leader="dot" w:pos="9062"/>
      </w:tabs>
      <w:spacing w:after="100"/>
    </w:pPr>
    <w:rPr>
      <w:b/>
      <w:noProof/>
    </w:rPr>
  </w:style>
  <w:style w:type="paragraph" w:styleId="Verzeichnis2">
    <w:name w:val="toc 2"/>
    <w:basedOn w:val="Standard"/>
    <w:next w:val="Standard"/>
    <w:autoRedefine/>
    <w:uiPriority w:val="39"/>
    <w:unhideWhenUsed/>
    <w:rsid w:val="00105E6C"/>
    <w:pPr>
      <w:spacing w:after="100"/>
      <w:ind w:left="220"/>
    </w:pPr>
  </w:style>
  <w:style w:type="character" w:styleId="Hyperlink">
    <w:name w:val="Hyperlink"/>
    <w:basedOn w:val="Absatz-Standardschriftart"/>
    <w:uiPriority w:val="99"/>
    <w:unhideWhenUsed/>
    <w:rsid w:val="00105E6C"/>
    <w:rPr>
      <w:color w:val="0563C1" w:themeColor="hyperlink"/>
      <w:u w:val="single"/>
    </w:rPr>
  </w:style>
  <w:style w:type="paragraph" w:styleId="Kommentarthema">
    <w:name w:val="annotation subject"/>
    <w:basedOn w:val="Kommentartext"/>
    <w:next w:val="Kommentartext"/>
    <w:link w:val="KommentarthemaZchn"/>
    <w:uiPriority w:val="99"/>
    <w:semiHidden/>
    <w:unhideWhenUsed/>
    <w:rsid w:val="00520681"/>
    <w:rPr>
      <w:b/>
      <w:bCs/>
    </w:rPr>
  </w:style>
  <w:style w:type="character" w:customStyle="1" w:styleId="KommentarthemaZchn">
    <w:name w:val="Kommentarthema Zchn"/>
    <w:basedOn w:val="KommentartextZchn"/>
    <w:link w:val="Kommentarthema"/>
    <w:uiPriority w:val="99"/>
    <w:semiHidden/>
    <w:rsid w:val="00520681"/>
    <w:rPr>
      <w:b/>
      <w:bCs/>
      <w:sz w:val="20"/>
      <w:szCs w:val="20"/>
    </w:rPr>
  </w:style>
  <w:style w:type="paragraph" w:customStyle="1" w:styleId="CitaviBibliographyEntry">
    <w:name w:val="Citavi Bibliography Entry"/>
    <w:basedOn w:val="Standard"/>
    <w:next w:val="Standard"/>
    <w:rsid w:val="00BD1C83"/>
    <w:pPr>
      <w:tabs>
        <w:tab w:val="left" w:pos="397"/>
      </w:tabs>
      <w:spacing w:after="0" w:line="278" w:lineRule="auto"/>
      <w:ind w:left="397" w:hanging="397"/>
    </w:pPr>
    <w:rPr>
      <w:rFonts w:eastAsiaTheme="minorEastAsia"/>
      <w:kern w:val="2"/>
      <w:sz w:val="24"/>
      <w:szCs w:val="24"/>
      <w:lang w:eastAsia="de-DE"/>
      <w14:ligatures w14:val="standardContextual"/>
    </w:rPr>
  </w:style>
  <w:style w:type="paragraph" w:customStyle="1" w:styleId="CitaviBibliographyHeading">
    <w:name w:val="Citavi Bibliography Heading"/>
    <w:basedOn w:val="berschrift1"/>
    <w:link w:val="CitaviBibliographyHeadingZchn"/>
    <w:rsid w:val="00BD1C83"/>
    <w:pPr>
      <w:keepNext/>
      <w:keepLines/>
      <w:shd w:val="clear" w:color="auto" w:fill="auto"/>
      <w:spacing w:before="240" w:after="0"/>
    </w:pPr>
    <w:rPr>
      <w:rFonts w:asciiTheme="majorHAnsi" w:eastAsiaTheme="majorEastAsia" w:cstheme="majorBidi"/>
      <w:b w:val="0"/>
      <w:color w:val="2E74B5" w:themeColor="accent1" w:themeShade="BF"/>
      <w:kern w:val="2"/>
      <w:sz w:val="32"/>
      <w:szCs w:val="32"/>
      <w:lang w:eastAsia="de-DE"/>
      <w14:ligatures w14:val="standardContextual"/>
    </w:rPr>
  </w:style>
  <w:style w:type="table" w:styleId="Tabellenraster">
    <w:name w:val="Table Grid"/>
    <w:basedOn w:val="NormaleTabelle"/>
    <w:uiPriority w:val="59"/>
    <w:rsid w:val="006763C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viChapterBibliographyHeading">
    <w:name w:val="Citavi Chapter Bibliography Heading"/>
    <w:basedOn w:val="berschrift2"/>
    <w:link w:val="CitaviChapterBibliographyHeadingZchn"/>
    <w:uiPriority w:val="99"/>
    <w:rsid w:val="0000241C"/>
  </w:style>
  <w:style w:type="character" w:customStyle="1" w:styleId="CitaviBibliographyHeadingZchn">
    <w:name w:val="Citavi Bibliography Heading Zchn"/>
    <w:basedOn w:val="berschrift1Zchn"/>
    <w:link w:val="CitaviBibliographyHeading"/>
    <w:rsid w:val="0000241C"/>
    <w:rPr>
      <w:rFonts w:asciiTheme="majorHAnsi" w:eastAsiaTheme="majorEastAsia" w:cstheme="majorBidi"/>
      <w:b w:val="0"/>
      <w:color w:val="2E74B5" w:themeColor="accent1" w:themeShade="BF"/>
      <w:kern w:val="2"/>
      <w:sz w:val="32"/>
      <w:szCs w:val="32"/>
      <w:shd w:val="clear" w:color="auto" w:fill="70AD47" w:themeFill="accent6"/>
      <w:lang w:eastAsia="de-DE"/>
      <w14:ligatures w14:val="standardContextual"/>
    </w:rPr>
  </w:style>
  <w:style w:type="character" w:customStyle="1" w:styleId="CitaviChapterBibliographyHeadingZchn">
    <w:name w:val="Citavi Chapter Bibliography Heading Zchn"/>
    <w:basedOn w:val="CitaviBibliographyHeadingZchn"/>
    <w:link w:val="CitaviChapterBibliographyHeading"/>
    <w:uiPriority w:val="99"/>
    <w:rsid w:val="0000241C"/>
    <w:rPr>
      <w:rFonts w:asciiTheme="majorHAnsi" w:eastAsiaTheme="majorEastAsia" w:cstheme="majorBidi"/>
      <w:b w:val="0"/>
      <w:i/>
      <w:color w:val="2E74B5" w:themeColor="accent1" w:themeShade="BF"/>
      <w:kern w:val="2"/>
      <w:sz w:val="32"/>
      <w:szCs w:val="32"/>
      <w:shd w:val="clear" w:color="auto" w:fill="C5E0B3" w:themeFill="accent6" w:themeFillTint="66"/>
      <w:lang w:eastAsia="de-DE"/>
      <w14:ligatures w14:val="standardContextual"/>
    </w:rPr>
  </w:style>
  <w:style w:type="paragraph" w:customStyle="1" w:styleId="CitaviBibliographySubheading1">
    <w:name w:val="Citavi Bibliography Subheading 1"/>
    <w:basedOn w:val="berschrift2"/>
    <w:link w:val="CitaviBibliographySubheading1Zchn"/>
    <w:uiPriority w:val="99"/>
    <w:rsid w:val="0000241C"/>
    <w:pPr>
      <w:outlineLvl w:val="9"/>
    </w:pPr>
    <w:rPr>
      <w:rFonts w:asciiTheme="majorHAnsi" w:eastAsiaTheme="majorEastAsia" w:cstheme="majorBidi"/>
      <w:color w:val="2E74B5" w:themeColor="accent1" w:themeShade="BF"/>
      <w:kern w:val="2"/>
      <w:sz w:val="32"/>
      <w:szCs w:val="32"/>
      <w:lang w:eastAsia="de-DE"/>
      <w14:ligatures w14:val="standardContextual"/>
    </w:rPr>
  </w:style>
  <w:style w:type="character" w:customStyle="1" w:styleId="CitaviBibliographySubheading1Zchn">
    <w:name w:val="Citavi Bibliography Subheading 1 Zchn"/>
    <w:basedOn w:val="CitaviBibliographyHeadingZchn"/>
    <w:link w:val="CitaviBibliographySubheading1"/>
    <w:uiPriority w:val="99"/>
    <w:rsid w:val="0000241C"/>
    <w:rPr>
      <w:rFonts w:asciiTheme="majorHAnsi" w:eastAsiaTheme="majorEastAsia" w:cstheme="majorBidi"/>
      <w:b w:val="0"/>
      <w:i/>
      <w:color w:val="2E74B5" w:themeColor="accent1" w:themeShade="BF"/>
      <w:kern w:val="2"/>
      <w:sz w:val="32"/>
      <w:szCs w:val="32"/>
      <w:shd w:val="clear" w:color="auto" w:fill="C5E0B3" w:themeFill="accent6" w:themeFillTint="66"/>
      <w:lang w:eastAsia="de-DE"/>
      <w14:ligatures w14:val="standardContextual"/>
    </w:rPr>
  </w:style>
  <w:style w:type="paragraph" w:customStyle="1" w:styleId="CitaviBibliographySubheading2">
    <w:name w:val="Citavi Bibliography Subheading 2"/>
    <w:basedOn w:val="berschrift3"/>
    <w:link w:val="CitaviBibliographySubheading2Zchn"/>
    <w:uiPriority w:val="99"/>
    <w:rsid w:val="0000241C"/>
    <w:pPr>
      <w:outlineLvl w:val="9"/>
    </w:pPr>
    <w:rPr>
      <w:kern w:val="2"/>
      <w:lang w:eastAsia="de-DE"/>
      <w14:ligatures w14:val="standardContextual"/>
    </w:rPr>
  </w:style>
  <w:style w:type="character" w:customStyle="1" w:styleId="CitaviBibliographySubheading2Zchn">
    <w:name w:val="Citavi Bibliography Subheading 2 Zchn"/>
    <w:basedOn w:val="CitaviBibliographyHeadingZchn"/>
    <w:link w:val="CitaviBibliographySubheading2"/>
    <w:uiPriority w:val="99"/>
    <w:rsid w:val="0000241C"/>
    <w:rPr>
      <w:rFonts w:asciiTheme="majorHAnsi" w:eastAsiaTheme="majorEastAsia" w:hAnsiTheme="majorHAnsi" w:cstheme="majorBidi"/>
      <w:b w:val="0"/>
      <w:color w:val="1F4D78" w:themeColor="accent1" w:themeShade="7F"/>
      <w:kern w:val="2"/>
      <w:sz w:val="24"/>
      <w:szCs w:val="24"/>
      <w:shd w:val="clear" w:color="auto" w:fill="70AD47" w:themeFill="accent6"/>
      <w:lang w:eastAsia="de-DE"/>
      <w14:ligatures w14:val="standardContextual"/>
    </w:rPr>
  </w:style>
  <w:style w:type="character" w:customStyle="1" w:styleId="berschrift3Zchn">
    <w:name w:val="Überschrift 3 Zchn"/>
    <w:basedOn w:val="Absatz-Standardschriftart"/>
    <w:link w:val="berschrift3"/>
    <w:uiPriority w:val="9"/>
    <w:semiHidden/>
    <w:rsid w:val="0000241C"/>
    <w:rPr>
      <w:rFonts w:asciiTheme="majorHAnsi" w:eastAsiaTheme="majorEastAsia" w:hAnsiTheme="majorHAnsi" w:cstheme="majorBidi"/>
      <w:color w:val="1F4D78" w:themeColor="accent1" w:themeShade="7F"/>
      <w:sz w:val="24"/>
      <w:szCs w:val="24"/>
    </w:rPr>
  </w:style>
  <w:style w:type="paragraph" w:customStyle="1" w:styleId="CitaviBibliographySubheading3">
    <w:name w:val="Citavi Bibliography Subheading 3"/>
    <w:basedOn w:val="berschrift4"/>
    <w:link w:val="CitaviBibliographySubheading3Zchn"/>
    <w:uiPriority w:val="99"/>
    <w:rsid w:val="0000241C"/>
    <w:pPr>
      <w:outlineLvl w:val="9"/>
    </w:pPr>
    <w:rPr>
      <w:kern w:val="2"/>
      <w:sz w:val="32"/>
      <w:szCs w:val="32"/>
      <w:lang w:eastAsia="de-DE"/>
      <w14:ligatures w14:val="standardContextual"/>
    </w:rPr>
  </w:style>
  <w:style w:type="character" w:customStyle="1" w:styleId="CitaviBibliographySubheading3Zchn">
    <w:name w:val="Citavi Bibliography Subheading 3 Zchn"/>
    <w:basedOn w:val="CitaviBibliographyHeadingZchn"/>
    <w:link w:val="CitaviBibliographySubheading3"/>
    <w:uiPriority w:val="99"/>
    <w:rsid w:val="0000241C"/>
    <w:rPr>
      <w:rFonts w:asciiTheme="majorHAnsi" w:eastAsiaTheme="majorEastAsia" w:hAnsiTheme="majorHAnsi" w:cstheme="majorBidi"/>
      <w:b w:val="0"/>
      <w:i/>
      <w:iCs/>
      <w:color w:val="2E74B5" w:themeColor="accent1" w:themeShade="BF"/>
      <w:kern w:val="2"/>
      <w:sz w:val="32"/>
      <w:szCs w:val="32"/>
      <w:shd w:val="clear" w:color="auto" w:fill="70AD47" w:themeFill="accent6"/>
      <w:lang w:eastAsia="de-DE"/>
      <w14:ligatures w14:val="standardContextual"/>
    </w:rPr>
  </w:style>
  <w:style w:type="character" w:customStyle="1" w:styleId="berschrift4Zchn">
    <w:name w:val="Überschrift 4 Zchn"/>
    <w:basedOn w:val="Absatz-Standardschriftart"/>
    <w:link w:val="berschrift4"/>
    <w:uiPriority w:val="9"/>
    <w:semiHidden/>
    <w:rsid w:val="0000241C"/>
    <w:rPr>
      <w:rFonts w:asciiTheme="majorHAnsi" w:eastAsiaTheme="majorEastAsia" w:hAnsiTheme="majorHAnsi" w:cstheme="majorBidi"/>
      <w:i/>
      <w:iCs/>
      <w:color w:val="2E74B5" w:themeColor="accent1" w:themeShade="BF"/>
    </w:rPr>
  </w:style>
  <w:style w:type="paragraph" w:customStyle="1" w:styleId="CitaviBibliographySubheading4">
    <w:name w:val="Citavi Bibliography Subheading 4"/>
    <w:basedOn w:val="berschrift5"/>
    <w:link w:val="CitaviBibliographySubheading4Zchn"/>
    <w:uiPriority w:val="99"/>
    <w:rsid w:val="0000241C"/>
    <w:pPr>
      <w:outlineLvl w:val="9"/>
    </w:pPr>
    <w:rPr>
      <w:kern w:val="2"/>
      <w:sz w:val="32"/>
      <w:szCs w:val="32"/>
      <w:lang w:eastAsia="de-DE"/>
      <w14:ligatures w14:val="standardContextual"/>
    </w:rPr>
  </w:style>
  <w:style w:type="character" w:customStyle="1" w:styleId="CitaviBibliographySubheading4Zchn">
    <w:name w:val="Citavi Bibliography Subheading 4 Zchn"/>
    <w:basedOn w:val="CitaviBibliographyHeadingZchn"/>
    <w:link w:val="CitaviBibliographySubheading4"/>
    <w:uiPriority w:val="99"/>
    <w:rsid w:val="0000241C"/>
    <w:rPr>
      <w:rFonts w:asciiTheme="majorHAnsi" w:eastAsiaTheme="majorEastAsia" w:hAnsiTheme="majorHAnsi" w:cstheme="majorBidi"/>
      <w:b w:val="0"/>
      <w:color w:val="2E74B5" w:themeColor="accent1" w:themeShade="BF"/>
      <w:kern w:val="2"/>
      <w:sz w:val="32"/>
      <w:szCs w:val="32"/>
      <w:shd w:val="clear" w:color="auto" w:fill="70AD47" w:themeFill="accent6"/>
      <w:lang w:eastAsia="de-DE"/>
      <w14:ligatures w14:val="standardContextual"/>
    </w:rPr>
  </w:style>
  <w:style w:type="character" w:customStyle="1" w:styleId="berschrift5Zchn">
    <w:name w:val="Überschrift 5 Zchn"/>
    <w:basedOn w:val="Absatz-Standardschriftart"/>
    <w:link w:val="berschrift5"/>
    <w:uiPriority w:val="9"/>
    <w:semiHidden/>
    <w:rsid w:val="0000241C"/>
    <w:rPr>
      <w:rFonts w:asciiTheme="majorHAnsi" w:eastAsiaTheme="majorEastAsia" w:hAnsiTheme="majorHAnsi" w:cstheme="majorBidi"/>
      <w:color w:val="2E74B5" w:themeColor="accent1" w:themeShade="BF"/>
    </w:rPr>
  </w:style>
  <w:style w:type="paragraph" w:customStyle="1" w:styleId="CitaviBibliographySubheading5">
    <w:name w:val="Citavi Bibliography Subheading 5"/>
    <w:basedOn w:val="berschrift6"/>
    <w:link w:val="CitaviBibliographySubheading5Zchn"/>
    <w:uiPriority w:val="99"/>
    <w:rsid w:val="0000241C"/>
    <w:pPr>
      <w:outlineLvl w:val="9"/>
    </w:pPr>
    <w:rPr>
      <w:kern w:val="2"/>
      <w:sz w:val="32"/>
      <w:szCs w:val="32"/>
      <w:lang w:eastAsia="de-DE"/>
      <w14:ligatures w14:val="standardContextual"/>
    </w:rPr>
  </w:style>
  <w:style w:type="character" w:customStyle="1" w:styleId="CitaviBibliographySubheading5Zchn">
    <w:name w:val="Citavi Bibliography Subheading 5 Zchn"/>
    <w:basedOn w:val="CitaviBibliographyHeadingZchn"/>
    <w:link w:val="CitaviBibliographySubheading5"/>
    <w:uiPriority w:val="99"/>
    <w:rsid w:val="0000241C"/>
    <w:rPr>
      <w:rFonts w:asciiTheme="majorHAnsi" w:eastAsiaTheme="majorEastAsia" w:hAnsiTheme="majorHAnsi" w:cstheme="majorBidi"/>
      <w:b w:val="0"/>
      <w:color w:val="1F4D78" w:themeColor="accent1" w:themeShade="7F"/>
      <w:kern w:val="2"/>
      <w:sz w:val="32"/>
      <w:szCs w:val="32"/>
      <w:shd w:val="clear" w:color="auto" w:fill="70AD47" w:themeFill="accent6"/>
      <w:lang w:eastAsia="de-DE"/>
      <w14:ligatures w14:val="standardContextual"/>
    </w:rPr>
  </w:style>
  <w:style w:type="character" w:customStyle="1" w:styleId="berschrift6Zchn">
    <w:name w:val="Überschrift 6 Zchn"/>
    <w:basedOn w:val="Absatz-Standardschriftart"/>
    <w:link w:val="berschrift6"/>
    <w:uiPriority w:val="9"/>
    <w:semiHidden/>
    <w:rsid w:val="0000241C"/>
    <w:rPr>
      <w:rFonts w:asciiTheme="majorHAnsi" w:eastAsiaTheme="majorEastAsia" w:hAnsiTheme="majorHAnsi" w:cstheme="majorBidi"/>
      <w:color w:val="1F4D78" w:themeColor="accent1" w:themeShade="7F"/>
    </w:rPr>
  </w:style>
  <w:style w:type="paragraph" w:customStyle="1" w:styleId="CitaviBibliographySubheading6">
    <w:name w:val="Citavi Bibliography Subheading 6"/>
    <w:basedOn w:val="berschrift7"/>
    <w:link w:val="CitaviBibliographySubheading6Zchn"/>
    <w:uiPriority w:val="99"/>
    <w:rsid w:val="0000241C"/>
    <w:pPr>
      <w:outlineLvl w:val="9"/>
    </w:pPr>
    <w:rPr>
      <w:kern w:val="2"/>
      <w:sz w:val="32"/>
      <w:szCs w:val="32"/>
      <w:lang w:eastAsia="de-DE"/>
      <w14:ligatures w14:val="standardContextual"/>
    </w:rPr>
  </w:style>
  <w:style w:type="character" w:customStyle="1" w:styleId="CitaviBibliographySubheading6Zchn">
    <w:name w:val="Citavi Bibliography Subheading 6 Zchn"/>
    <w:basedOn w:val="CitaviBibliographyHeadingZchn"/>
    <w:link w:val="CitaviBibliographySubheading6"/>
    <w:uiPriority w:val="99"/>
    <w:rsid w:val="0000241C"/>
    <w:rPr>
      <w:rFonts w:asciiTheme="majorHAnsi" w:eastAsiaTheme="majorEastAsia" w:hAnsiTheme="majorHAnsi" w:cstheme="majorBidi"/>
      <w:b w:val="0"/>
      <w:i/>
      <w:iCs/>
      <w:color w:val="1F4D78" w:themeColor="accent1" w:themeShade="7F"/>
      <w:kern w:val="2"/>
      <w:sz w:val="32"/>
      <w:szCs w:val="32"/>
      <w:shd w:val="clear" w:color="auto" w:fill="70AD47" w:themeFill="accent6"/>
      <w:lang w:eastAsia="de-DE"/>
      <w14:ligatures w14:val="standardContextual"/>
    </w:rPr>
  </w:style>
  <w:style w:type="character" w:customStyle="1" w:styleId="berschrift7Zchn">
    <w:name w:val="Überschrift 7 Zchn"/>
    <w:basedOn w:val="Absatz-Standardschriftart"/>
    <w:link w:val="berschrift7"/>
    <w:uiPriority w:val="9"/>
    <w:semiHidden/>
    <w:rsid w:val="0000241C"/>
    <w:rPr>
      <w:rFonts w:asciiTheme="majorHAnsi" w:eastAsiaTheme="majorEastAsia" w:hAnsiTheme="majorHAnsi" w:cstheme="majorBidi"/>
      <w:i/>
      <w:iCs/>
      <w:color w:val="1F4D78" w:themeColor="accent1" w:themeShade="7F"/>
    </w:rPr>
  </w:style>
  <w:style w:type="paragraph" w:customStyle="1" w:styleId="CitaviBibliographySubheading7">
    <w:name w:val="Citavi Bibliography Subheading 7"/>
    <w:basedOn w:val="berschrift8"/>
    <w:link w:val="CitaviBibliographySubheading7Zchn"/>
    <w:uiPriority w:val="99"/>
    <w:rsid w:val="0000241C"/>
    <w:pPr>
      <w:outlineLvl w:val="9"/>
    </w:pPr>
    <w:rPr>
      <w:kern w:val="2"/>
      <w:lang w:eastAsia="de-DE"/>
      <w14:ligatures w14:val="standardContextual"/>
    </w:rPr>
  </w:style>
  <w:style w:type="character" w:customStyle="1" w:styleId="CitaviBibliographySubheading7Zchn">
    <w:name w:val="Citavi Bibliography Subheading 7 Zchn"/>
    <w:basedOn w:val="CitaviBibliographyHeadingZchn"/>
    <w:link w:val="CitaviBibliographySubheading7"/>
    <w:uiPriority w:val="99"/>
    <w:rsid w:val="0000241C"/>
    <w:rPr>
      <w:rFonts w:asciiTheme="majorHAnsi" w:eastAsiaTheme="majorEastAsia" w:hAnsiTheme="majorHAnsi" w:cstheme="majorBidi"/>
      <w:b w:val="0"/>
      <w:color w:val="272727" w:themeColor="text1" w:themeTint="D8"/>
      <w:kern w:val="2"/>
      <w:sz w:val="21"/>
      <w:szCs w:val="21"/>
      <w:shd w:val="clear" w:color="auto" w:fill="70AD47" w:themeFill="accent6"/>
      <w:lang w:eastAsia="de-DE"/>
      <w14:ligatures w14:val="standardContextual"/>
    </w:rPr>
  </w:style>
  <w:style w:type="character" w:customStyle="1" w:styleId="berschrift8Zchn">
    <w:name w:val="Überschrift 8 Zchn"/>
    <w:basedOn w:val="Absatz-Standardschriftart"/>
    <w:link w:val="berschrift8"/>
    <w:uiPriority w:val="9"/>
    <w:semiHidden/>
    <w:rsid w:val="0000241C"/>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uiPriority w:val="99"/>
    <w:rsid w:val="0000241C"/>
    <w:pPr>
      <w:outlineLvl w:val="9"/>
    </w:pPr>
    <w:rPr>
      <w:kern w:val="2"/>
      <w:lang w:eastAsia="de-DE"/>
      <w14:ligatures w14:val="standardContextual"/>
    </w:rPr>
  </w:style>
  <w:style w:type="character" w:customStyle="1" w:styleId="CitaviBibliographySubheading8Zchn">
    <w:name w:val="Citavi Bibliography Subheading 8 Zchn"/>
    <w:basedOn w:val="CitaviBibliographyHeadingZchn"/>
    <w:link w:val="CitaviBibliographySubheading8"/>
    <w:uiPriority w:val="99"/>
    <w:rsid w:val="0000241C"/>
    <w:rPr>
      <w:rFonts w:asciiTheme="majorHAnsi" w:eastAsiaTheme="majorEastAsia" w:hAnsiTheme="majorHAnsi" w:cstheme="majorBidi"/>
      <w:b w:val="0"/>
      <w:i/>
      <w:iCs/>
      <w:color w:val="272727" w:themeColor="text1" w:themeTint="D8"/>
      <w:kern w:val="2"/>
      <w:sz w:val="21"/>
      <w:szCs w:val="21"/>
      <w:shd w:val="clear" w:color="auto" w:fill="70AD47" w:themeFill="accent6"/>
      <w:lang w:eastAsia="de-DE"/>
      <w14:ligatures w14:val="standardContextual"/>
    </w:rPr>
  </w:style>
  <w:style w:type="character" w:customStyle="1" w:styleId="berschrift9Zchn">
    <w:name w:val="Überschrift 9 Zchn"/>
    <w:basedOn w:val="Absatz-Standardschriftart"/>
    <w:link w:val="berschrift9"/>
    <w:uiPriority w:val="9"/>
    <w:semiHidden/>
    <w:rsid w:val="0000241C"/>
    <w:rPr>
      <w:rFonts w:asciiTheme="majorHAnsi" w:eastAsiaTheme="majorEastAsia" w:hAnsiTheme="majorHAnsi" w:cstheme="majorBidi"/>
      <w:i/>
      <w:iCs/>
      <w:color w:val="272727" w:themeColor="text1" w:themeTint="D8"/>
      <w:sz w:val="21"/>
      <w:szCs w:val="21"/>
    </w:rPr>
  </w:style>
  <w:style w:type="character" w:styleId="Platzhaltertext">
    <w:name w:val="Placeholder Text"/>
    <w:basedOn w:val="Absatz-Standardschriftart"/>
    <w:uiPriority w:val="99"/>
    <w:semiHidden/>
    <w:rsid w:val="000024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Allgemein"/>
          <w:gallery w:val="placeholder"/>
        </w:category>
        <w:types>
          <w:type w:val="bbPlcHdr"/>
        </w:types>
        <w:behaviors>
          <w:behavior w:val="content"/>
        </w:behaviors>
        <w:guid w:val="{F173F944-7028-4B9F-9005-2DC28EAD4F5A}"/>
      </w:docPartPr>
      <w:docPartBody>
        <w:p w:rsidR="00AB57B1" w:rsidRDefault="002B39A4">
          <w:r w:rsidRPr="00C4226A">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9A4"/>
    <w:rsid w:val="002B39A4"/>
    <w:rsid w:val="002D5D79"/>
    <w:rsid w:val="0051464E"/>
    <w:rsid w:val="00631F82"/>
    <w:rsid w:val="009F3572"/>
    <w:rsid w:val="00AB57B1"/>
    <w:rsid w:val="00C83CCE"/>
    <w:rsid w:val="00DE64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B39A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8992D7-0ECB-4A3A-919E-8697479D1BE6}">
  <we:reference id="wa200002891" version="2021.3.29.10" store="de-DE" storeType="OMEX"/>
  <we:alternateReferences>
    <we:reference id="wa200002891" version="2021.3.29.10" store="wa200002891" storeType="OMEX"/>
  </we:alternateReferences>
  <we:properties>
    <we:property name="CitaviDocumentProperty_1007" value="&quot;decf648a-2158-9f97-d179-69ef8c9ddf88&quot;"/>
    <we:property name="CitaviDocumentProperty_1008" value="&quot;placeholders&quot;"/>
    <we:property name="CitaviDocumentProperty_18" value="&quot;3&quot;"/>
    <we:property name="CitaviDocumentProperty_19" value="8"/>
    <we:property name="CitaviDocumentProperty_31" value="&quot;abp7t7pnckzg8b0jonp7l5zfbgdkmm345ql62k822sw28s0&quot;"/>
    <we:property name="CitaviDocumentProperty_33" value="&quot;{\&quot;CitationSystem\&quot;:1,\&quot;FileName\&quot;:\&quot;APA American Psychological Association, 6th ed. (German).ccs\&quot;,\&quot;Name\&quot;:\&quot;APA American Psychological Association, 6th ed. (German)\&quot;,\&quot;Id\&quot;:\&quot;aaa90e1e-d6c7-414c-8658-099aba6f9421\&quot;,\&quot;Version\&quot;:8,\&quot;preview\&quot;:{\&quot;book\&quot;:\&quot;&lt;div&gt;&lt;p style=\\\&quot;margin:0pt 0pt 0pt 14.15pt; text-indent:-14.15pt\\\&quot;&gt;&lt;span style=\\\&quot;\\\&quot;&gt;Sukowski, R. W. (2009). &lt;/span&gt;&lt;span style=\\\&quot;; font-style:italic\\\&quot;&gt;Golden rules for writing well &lt;/span&gt;&lt;span style=\\\&quot;\\\&quot;&gt;(2. Aufl.). Toronto: University Press.&lt;/span&gt;&lt;/p&gt;&lt;/div&gt;\&quot;,\&quot;contribution\&quot;:\&quot;&lt;div&gt;&lt;p style=\\\&quot;margin:0pt 0pt 0pt 14.15pt; text-indent:-14.15pt\\\&quot;&gt;&lt;span style=\\\&quot;\\\&quot;&gt;Twain, E. &amp;amp; Singer, P. (2004). Structuring your knowledge. In F. Frey (Hrsg.), &lt;/span&gt;&lt;span style=\\\&quot;; font-style:italic\\\&quot;&gt;The art of writing &lt;/span&gt;&lt;span style=\\\&quot;\\\&quot;&gt;(Scientific Publishing, Bd. 14, 2. Aufl., Bd. 1, S.&lt;/span&gt;&lt;span style=\\\&quot;\\\&quot;&gt;&amp;#xa0;&lt;/span&gt;&lt;span style=\\\&quot;\\\&quot;&gt;88–170). Sheffield: Quickpress.&lt;/span&gt;&lt;/p&gt;&lt;/div&gt;\&quot;,\&quot;footnote\&quot;:\&quot;\&quot;,\&quot;intext\&quot;:\&quot;&lt;div&gt;&lt;p style=\\\&quot;margin:0pt 0pt 6pt\\\&quot;&gt;&lt;span style=\\\&quot;\\\&quot;&gt;(Brown, Trefil &amp;amp; Caringella, 2007, S.&lt;/span&gt;&lt;span style=\\\&quot;\\\&quot;&gt;&amp;#xa0;&lt;/span&gt;&lt;span style=\\\&quot;\\\&quot;&gt;11–13)&lt;/span&gt;&lt;/p&gt;&lt;/div&gt;\&quot;,\&quot;article\&quot;:\&quot;&lt;div&gt;&lt;p style=\\\&quot;margin:0pt 0pt 0pt 14.15pt; text-indent:-14.15pt\\\&quot;&gt;&lt;span style=\\\&quot;\\\&quot;&gt;Brown, C., Trefil, J. &amp;amp; Caringella, P. (2007). Citing is easy. &lt;/span&gt;&lt;span style=\\\&quot;; font-style:italic\\\&quot;&gt;Style Review&lt;/span&gt;&lt;span style=\\\&quot;\\\&quot;&gt;, &lt;/span&gt;&lt;span style=\\\&quot;; font-style:italic\\\&quot;&gt;24&lt;/span&gt;&lt;span style=\\\&quot;\\\&quot;&gt;(2), 10–19. Verfügbar unter: http://www.writewell.edu&lt;/span&gt;&lt;/p&gt;&lt;/div&gt;\&quot;},\&quot;helpContext\&quot;:\&quot;&lt;span style=\\\&quot;  \\\&quot; class=\\\&quot;ms-fontWeight-semibold\\\&quot;&gt;Distinctive Feature:&lt;/span&gt;&lt;br style=\\\&quot;\\\&quot;&gt;&lt;span style=\\\&quot;  font-weight:normal\\\&quot;&gt;The bibliography is sorted alphabetically. The author's last name, the year of publication, and the page numbers cited are used for in-text citations.&lt;/span&gt;&lt;br/&gt;&lt;span style=\\\&quot;  font-weight:normal\\\&quot;&gt;If you want to insert a multiple citation from a single author or group of authors in the format \\\&quot;Schultz (1995, 2003)\\\&quot; insert the references as a multiple citation using &lt;/span&gt;&lt;span style=\\\&quot;  \\\&quot; class=\\\&quot;ms-fontWeight-semibold\\\&quot;&gt;Format option: 1&lt;/span&gt;&lt;span style=\\\&quot;  font-weight:normal\\\&quot;&gt;.&lt;/span&gt;&lt;br/&gt;&lt;span style=\\\&quot;  font-weight:normal\\\&quot;&gt;Issue numbers should not be used if a journal is paginated by volume (i.e. page numbering does not begin with \\\&quot;1\\\&quot; again in every issue). To tell Citavi that a journal is paginated by volume, click &lt;/span&gt;&lt;span style=\\\&quot;  \\\&quot; class=\\\&quot;ms-fontWeight-semibold\\\&quot;&gt;Lists&lt;/span&gt;&lt;span style=\\\&quot;  font-weight:normal\\\&quot;&gt; &amp;gt; &lt;/span&gt;&lt;span style=\\\&quot;  \\\&quot; class=\\\&quot;ms-fontWeight-semibold\\\&quot;&gt;Periodicals&lt;/span&gt;&lt;span style=\\\&quot;  font-weight:normal\\\&quot;&gt;, and then double-click the journal name. On the &lt;/span&gt;&lt;span style=\\\&quot;  \\\&quot; class=\\\&quot;ms-fontWeight-semibold\\\&quot;&gt;Pagination&lt;/span&gt;&lt;span style=\\\&quot;  font-weight:normal\\\&quot;&gt; dropdown menu, click &lt;/span&gt;&lt;span style=\\\&quot;  \\\&quot; class=\\\&quot;ms-fontWeight-semibold\\\&quot;&gt;By volume&lt;/span&gt;&lt;span style=\\\&quot;  font-weight:normal\\\&quot;&gt;.&lt;/span&gt;&lt;br/&gt;&lt;span style=\\\&quot;  font-weight:normal\\\&quot;&gt;This style uses different formatting depending on the language of the reference. Please enter \\\&quot;en\\\&quot; (without quotation marks) on the Reference tab in the &lt;/span&gt;&lt;span style=\\\&quot;  \\\&quot; class=\\\&quot;ms-fontWeight-semibold\\\&quot;&gt;Language&lt;/span&gt;&lt;span style=\\\&quot;  font-weight:normal\\\&quot;&gt; field for each English-language source in your project.&lt;/span&gt;&lt;br/&gt;&lt;span style=\\\&quot;  font-weight:normal\\\&quot;&gt;For detailed instructions see &lt;/span&gt;&lt;a href=\\\&quot;&lt;a class='wordbreak' href=\\\&quot;http://www.citavi.com/style/apa6\\\&quot; title=\\\&quot;http://www.citavi.com/style/apa6\\\&quot;&gt;http://www.citavi.com/style/apa6&lt;/a&gt;\\\&quot; style=\\\&quot;\\\&quot;&gt;&lt;span style=\\\&quot;font-family:'Segoe UI'; font-size:9pt; font-weight:normal\\\&quot;&gt;&lt;a class='wordbreak' href=\\\&quot;http://www.citavi.com/style/apa6\\\&quot; title=\\\&quot;http://www.citavi.com/style/apa6\\\&quot;&gt;http://www.citavi.com/style/apa6&lt;/a&gt;&lt;/span&gt;&lt;/a&gt;&lt;span style=\\\&quot;  font-weight:normal\\\&quot;&gt;.&lt;/span&gt;&lt;br/&gt;&lt;br/&gt;&lt;span style=\\\&quot;  \\\&quot; class=\\\&quot;ms-fontWeight-semibold\\\&quot;&gt;Source:&lt;/span&gt;&lt;span style=\\\&quot;  font-weight:normal\\\&quot;&gt; &lt;/span&gt;&lt;br style=\\\&quot;\\\&quot;&gt;&lt;span style=\\\&quot;  font-weight:normal\\\&quot;&gt;Deutsche Gesellschaft für Psychologie. &lt;/span&gt;&lt;span style=\\\&quot;  font-weight:normal\\\&quot;&gt;(2016). Richtlinien zur Manuskriptgestaltung (4., überarb. und erw. Aufl.). Göttingen: Hogrefe.&lt;/span&gt;&lt;br/&gt;\&quot;}&quot;"/>
    <we:property name="CitaviDocumentProperty_34" value="28"/>
    <we:property name="CitaviDocumentProperty_7" value="&quot;Literatur Manuskript Gesundheitschamps&quot;"/>
    <we:property name="CitaviDocumentProperty_8" value="&quot;WestEurope&quot;"/>
    <we:property name="Office.AutoShowTaskpaneWithDocument"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40C58-EC2C-41A3-93D6-E0F76006C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7411</Words>
  <Characters>58178</Characters>
  <Application>Microsoft Office Word</Application>
  <DocSecurity>0</DocSecurity>
  <Lines>1352</Lines>
  <Paragraphs>482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Sendatzki</dc:creator>
  <cp:keywords/>
  <dc:description/>
  <cp:lastModifiedBy>Katharina Rathmann</cp:lastModifiedBy>
  <cp:revision>4</cp:revision>
  <cp:lastPrinted>2024-05-06T17:35:00Z</cp:lastPrinted>
  <dcterms:created xsi:type="dcterms:W3CDTF">2024-05-07T10:55:00Z</dcterms:created>
  <dcterms:modified xsi:type="dcterms:W3CDTF">2024-05-07T10:56:00Z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Literatur Manuskript Gesundheitschamps</vt:lpwstr>
  </property>
  <property fmtid="{D5CDD505-2E9C-101B-9397-08002B2CF9AE}" pid="3" name="CitaviDocumentProperty_8">
    <vt:lpwstr>CloudProjectKey=abp7t7pnckzg8b0jonp7l5zfbgdkmm345ql62k822sw28s0; ProjectName=Literatur Manuskript Gesundheitschamps</vt:lpwstr>
  </property>
  <property fmtid="{D5CDD505-2E9C-101B-9397-08002B2CF9AE}" pid="4" name="CitaviDocumentProperty_0">
    <vt:lpwstr>f47d7f19-de2e-4911-9707-5434fcf106ea</vt:lpwstr>
  </property>
  <property fmtid="{D5CDD505-2E9C-101B-9397-08002B2CF9AE}" pid="5" name="CitaviDocumentProperty_6">
    <vt:lpwstr>False</vt:lpwstr>
  </property>
  <property fmtid="{D5CDD505-2E9C-101B-9397-08002B2CF9AE}" pid="6" name="CitaviDocumentProperty_1">
    <vt:lpwstr>6.14.0.0</vt:lpwstr>
  </property>
</Properties>
</file>