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A2CDD" w14:textId="77777777" w:rsidR="00E91539" w:rsidRPr="00502B94" w:rsidRDefault="00E91539" w:rsidP="00E91539">
      <w:pPr>
        <w:tabs>
          <w:tab w:val="left" w:pos="340"/>
          <w:tab w:val="left" w:pos="720"/>
        </w:tabs>
        <w:autoSpaceDE w:val="0"/>
        <w:autoSpaceDN w:val="0"/>
        <w:adjustRightInd w:val="0"/>
        <w:rPr>
          <w:szCs w:val="22"/>
        </w:rPr>
      </w:pPr>
      <w:r>
        <w:rPr>
          <w:rFonts w:eastAsia="STIX-Regular"/>
          <w:b/>
          <w:bCs/>
        </w:rPr>
        <w:t>Fig. S</w:t>
      </w:r>
      <w:r w:rsidRPr="00502B94">
        <w:rPr>
          <w:b/>
          <w:bCs/>
        </w:rPr>
        <w:t>3</w:t>
      </w:r>
      <w:r w:rsidRPr="00502B94">
        <w:rPr>
          <w:bCs/>
        </w:rPr>
        <w:t xml:space="preserve"> </w:t>
      </w:r>
      <w:r w:rsidRPr="00502B94">
        <w:t xml:space="preserve">Phylogenetic placement of environmental sequences sharing &gt;96% of identity with the </w:t>
      </w:r>
      <w:r w:rsidRPr="00502B94">
        <w:rPr>
          <w:i/>
          <w:iCs/>
        </w:rPr>
        <w:t xml:space="preserve">Complexispora </w:t>
      </w:r>
      <w:r w:rsidRPr="00502B94">
        <w:t xml:space="preserve">species and </w:t>
      </w:r>
      <w:r w:rsidRPr="00502B94">
        <w:rPr>
          <w:i/>
          <w:iCs/>
        </w:rPr>
        <w:t>Epigeocarpum japonicum</w:t>
      </w:r>
      <w:r w:rsidRPr="00502B94">
        <w:t xml:space="preserve"> 45S sequences. 26 environmental sequences were clustered using a dissimilarity cutoff = 1%. Six representative sequences (RS, in red) were aligned to the 45S dataset to produce a 50% majority-rule consensus tree by Bayesian inference. The number of environmental sequences represented by each RS is reported between brackets. Sequences of </w:t>
      </w:r>
      <w:r w:rsidRPr="00502B94">
        <w:rPr>
          <w:i/>
          <w:iCs/>
        </w:rPr>
        <w:t xml:space="preserve">Complexispora </w:t>
      </w:r>
      <w:r w:rsidRPr="00502B94">
        <w:t xml:space="preserve">species and </w:t>
      </w:r>
      <w:r w:rsidRPr="00502B94">
        <w:rPr>
          <w:i/>
          <w:iCs/>
        </w:rPr>
        <w:t>E. japonicum</w:t>
      </w:r>
      <w:r w:rsidRPr="00502B94">
        <w:t xml:space="preserve"> are in bold font. The sequences of three </w:t>
      </w:r>
      <w:r w:rsidRPr="00502B94">
        <w:rPr>
          <w:i/>
          <w:iCs/>
        </w:rPr>
        <w:t>Diversispora</w:t>
      </w:r>
      <w:r w:rsidRPr="00502B94">
        <w:t xml:space="preserve"> species are serving as outgroup. The Bayesian posterior probabilities ≥0.90 and ML bootstrap values ≥50% are shown near the branches. Bar indicates 0.1 expected change per site per branch </w:t>
      </w:r>
    </w:p>
    <w:p w14:paraId="50CACEDC" w14:textId="735650B5" w:rsidR="00DB49FC" w:rsidRDefault="009D5516">
      <w:r>
        <w:rPr>
          <w:noProof/>
        </w:rPr>
        <w:drawing>
          <wp:inline distT="0" distB="0" distL="0" distR="0" wp14:anchorId="3EB1B27B" wp14:editId="5BCF442F">
            <wp:extent cx="6645672" cy="8336478"/>
            <wp:effectExtent l="0" t="0" r="3175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840" cy="834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49FC" w:rsidSect="00063E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CA0F2" w14:textId="77777777" w:rsidR="00D20C4E" w:rsidRDefault="00D20C4E" w:rsidP="00063E1D">
      <w:r>
        <w:separator/>
      </w:r>
    </w:p>
  </w:endnote>
  <w:endnote w:type="continuationSeparator" w:id="0">
    <w:p w14:paraId="51DBBA81" w14:textId="77777777" w:rsidR="00D20C4E" w:rsidRDefault="00D20C4E" w:rsidP="0006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IX-Regular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E784E" w14:textId="77777777" w:rsidR="00D20C4E" w:rsidRDefault="00D20C4E" w:rsidP="00063E1D">
      <w:r>
        <w:separator/>
      </w:r>
    </w:p>
  </w:footnote>
  <w:footnote w:type="continuationSeparator" w:id="0">
    <w:p w14:paraId="70A65E1E" w14:textId="77777777" w:rsidR="00D20C4E" w:rsidRDefault="00D20C4E" w:rsidP="00063E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1D"/>
    <w:rsid w:val="00063E1D"/>
    <w:rsid w:val="004C31F2"/>
    <w:rsid w:val="00785CD8"/>
    <w:rsid w:val="007D68EC"/>
    <w:rsid w:val="00923888"/>
    <w:rsid w:val="009D5516"/>
    <w:rsid w:val="00A279E2"/>
    <w:rsid w:val="00CC0886"/>
    <w:rsid w:val="00D20C4E"/>
    <w:rsid w:val="00DB203D"/>
    <w:rsid w:val="00DB49FC"/>
    <w:rsid w:val="00DE4EDB"/>
    <w:rsid w:val="00E91539"/>
    <w:rsid w:val="00FB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45206"/>
  <w15:chartTrackingRefBased/>
  <w15:docId w15:val="{133353D5-3EFE-4762-9565-77302B4D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E1D"/>
    <w:rPr>
      <w:rFonts w:eastAsia="Times New Roman" w:cs="Times New Roman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655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Błaszkowski</dc:creator>
  <cp:keywords/>
  <dc:description/>
  <cp:lastModifiedBy>Janusz Błaszkowski</cp:lastModifiedBy>
  <cp:revision>7</cp:revision>
  <dcterms:created xsi:type="dcterms:W3CDTF">2022-12-13T13:35:00Z</dcterms:created>
  <dcterms:modified xsi:type="dcterms:W3CDTF">2023-03-03T11:37:00Z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45193-57ff-457d-9504-518e9bfb59a9_Enabled">
    <vt:lpwstr>true</vt:lpwstr>
  </property>
  <property fmtid="{D5CDD505-2E9C-101B-9397-08002B2CF9AE}" pid="3" name="MSIP_Label_50945193-57ff-457d-9504-518e9bfb59a9_SetDate">
    <vt:lpwstr>2022-12-13T13:35:44Z</vt:lpwstr>
  </property>
  <property fmtid="{D5CDD505-2E9C-101B-9397-08002B2CF9AE}" pid="4" name="MSIP_Label_50945193-57ff-457d-9504-518e9bfb59a9_Method">
    <vt:lpwstr>Standard</vt:lpwstr>
  </property>
  <property fmtid="{D5CDD505-2E9C-101B-9397-08002B2CF9AE}" pid="5" name="MSIP_Label_50945193-57ff-457d-9504-518e9bfb59a9_Name">
    <vt:lpwstr>ZUT</vt:lpwstr>
  </property>
  <property fmtid="{D5CDD505-2E9C-101B-9397-08002B2CF9AE}" pid="6" name="MSIP_Label_50945193-57ff-457d-9504-518e9bfb59a9_SiteId">
    <vt:lpwstr>0aa66ad4-f98f-4515-b7c9-b60fd37ad027</vt:lpwstr>
  </property>
  <property fmtid="{D5CDD505-2E9C-101B-9397-08002B2CF9AE}" pid="7" name="MSIP_Label_50945193-57ff-457d-9504-518e9bfb59a9_ActionId">
    <vt:lpwstr>e572678b-3ab4-4c8b-96fe-7e0303e5c796</vt:lpwstr>
  </property>
  <property fmtid="{D5CDD505-2E9C-101B-9397-08002B2CF9AE}" pid="8" name="MSIP_Label_50945193-57ff-457d-9504-518e9bfb59a9_ContentBits">
    <vt:lpwstr>0</vt:lpwstr>
  </property>
</Properties>
</file>