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3FC11" w14:textId="77777777" w:rsidR="00F9096D" w:rsidRDefault="00F9096D" w:rsidP="00F9096D">
      <w:pPr>
        <w:spacing w:line="360" w:lineRule="auto"/>
        <w:jc w:val="center"/>
        <w:rPr>
          <w:rFonts w:ascii="Palatino Linotype" w:eastAsiaTheme="majorEastAsia" w:hAnsi="Palatino Linotype" w:cstheme="majorBidi"/>
          <w:b/>
          <w:bCs/>
          <w:spacing w:val="-10"/>
          <w:kern w:val="28"/>
          <w:sz w:val="40"/>
          <w:szCs w:val="40"/>
        </w:rPr>
      </w:pPr>
      <w:r w:rsidRPr="00F9096D">
        <w:rPr>
          <w:rFonts w:ascii="Palatino Linotype" w:eastAsiaTheme="majorEastAsia" w:hAnsi="Palatino Linotype" w:cstheme="majorBidi"/>
          <w:b/>
          <w:bCs/>
          <w:spacing w:val="-10"/>
          <w:kern w:val="28"/>
          <w:sz w:val="40"/>
          <w:szCs w:val="40"/>
        </w:rPr>
        <w:t xml:space="preserve">ADHD/CD-NET: Automated EEG-based characterization of ADHD and CD using explainable deep neural network </w:t>
      </w:r>
      <w:proofErr w:type="gramStart"/>
      <w:r w:rsidRPr="00F9096D">
        <w:rPr>
          <w:rFonts w:ascii="Palatino Linotype" w:eastAsiaTheme="majorEastAsia" w:hAnsi="Palatino Linotype" w:cstheme="majorBidi"/>
          <w:b/>
          <w:bCs/>
          <w:spacing w:val="-10"/>
          <w:kern w:val="28"/>
          <w:sz w:val="40"/>
          <w:szCs w:val="40"/>
        </w:rPr>
        <w:t>technique</w:t>
      </w:r>
      <w:proofErr w:type="gramEnd"/>
    </w:p>
    <w:p w14:paraId="1B20FF67" w14:textId="530AE368" w:rsidR="00F9096D" w:rsidRDefault="00F9096D" w:rsidP="00F9096D">
      <w:pPr>
        <w:spacing w:line="360" w:lineRule="auto"/>
        <w:jc w:val="center"/>
        <w:rPr>
          <w:rFonts w:ascii="Palatino Linotype" w:hAnsi="Palatino Linotype"/>
          <w:b/>
          <w:bCs/>
        </w:rPr>
      </w:pPr>
      <w:r w:rsidRPr="009D73A7">
        <w:rPr>
          <w:rFonts w:ascii="Palatino Linotype" w:hAnsi="Palatino Linotype"/>
          <w:b/>
          <w:bCs/>
        </w:rPr>
        <w:t>Hui Wen Loh, Chui Ping Ooi, Shu Lih Oh, Prabal Datta Barua, Yi Ren Tan</w:t>
      </w:r>
      <w:r>
        <w:rPr>
          <w:rFonts w:ascii="Palatino Linotype" w:hAnsi="Palatino Linotype"/>
          <w:b/>
          <w:bCs/>
          <w:lang w:val="en-US"/>
        </w:rPr>
        <w:t xml:space="preserve">, </w:t>
      </w:r>
      <w:r w:rsidRPr="009D73A7">
        <w:rPr>
          <w:rFonts w:ascii="Palatino Linotype" w:hAnsi="Palatino Linotype"/>
          <w:b/>
          <w:bCs/>
        </w:rPr>
        <w:t xml:space="preserve">U. Rajendra Acharya, Daniel </w:t>
      </w:r>
      <w:proofErr w:type="spellStart"/>
      <w:r w:rsidRPr="009D73A7">
        <w:rPr>
          <w:rFonts w:ascii="Palatino Linotype" w:hAnsi="Palatino Linotype"/>
          <w:b/>
          <w:bCs/>
        </w:rPr>
        <w:t>Shuen</w:t>
      </w:r>
      <w:proofErr w:type="spellEnd"/>
      <w:r w:rsidRPr="009D73A7">
        <w:rPr>
          <w:rFonts w:ascii="Palatino Linotype" w:hAnsi="Palatino Linotype"/>
          <w:b/>
          <w:bCs/>
        </w:rPr>
        <w:t xml:space="preserve"> Sheng Fung</w:t>
      </w:r>
    </w:p>
    <w:p w14:paraId="5BF2D52D" w14:textId="318A1551" w:rsidR="00F9096D" w:rsidRPr="009D73A7" w:rsidRDefault="00F9096D" w:rsidP="00F9096D">
      <w:pPr>
        <w:spacing w:line="360" w:lineRule="auto"/>
        <w:jc w:val="center"/>
        <w:rPr>
          <w:rFonts w:ascii="Palatino Linotype" w:hAnsi="Palatino Linotype" w:cs="Arial"/>
          <w:b/>
          <w:szCs w:val="19"/>
          <w:shd w:val="clear" w:color="auto" w:fill="FFFFFF"/>
        </w:rPr>
      </w:pPr>
      <w:r w:rsidRPr="009D73A7">
        <w:rPr>
          <w:rFonts w:ascii="Palatino Linotype" w:hAnsi="Palatino Linotype" w:cs="Arial"/>
          <w:b/>
          <w:szCs w:val="19"/>
          <w:shd w:val="clear" w:color="auto" w:fill="FFFFFF"/>
        </w:rPr>
        <w:t xml:space="preserve">Journal: </w:t>
      </w:r>
      <w:r w:rsidRPr="00F9096D">
        <w:rPr>
          <w:rFonts w:ascii="Palatino Linotype" w:hAnsi="Palatino Linotype" w:cs="Arial"/>
          <w:b/>
          <w:szCs w:val="19"/>
          <w:shd w:val="clear" w:color="auto" w:fill="FFFFFF"/>
        </w:rPr>
        <w:t xml:space="preserve">Cognitive </w:t>
      </w:r>
      <w:proofErr w:type="spellStart"/>
      <w:r w:rsidRPr="00F9096D">
        <w:rPr>
          <w:rFonts w:ascii="Palatino Linotype" w:hAnsi="Palatino Linotype" w:cs="Arial"/>
          <w:b/>
          <w:szCs w:val="19"/>
          <w:shd w:val="clear" w:color="auto" w:fill="FFFFFF"/>
        </w:rPr>
        <w:t>Neurodynamics</w:t>
      </w:r>
      <w:proofErr w:type="spellEnd"/>
    </w:p>
    <w:p w14:paraId="0DE9197C" w14:textId="51CF9013" w:rsidR="00F9096D" w:rsidRPr="009D73A7" w:rsidRDefault="00F9096D" w:rsidP="00F9096D">
      <w:pPr>
        <w:jc w:val="center"/>
        <w:rPr>
          <w:rFonts w:ascii="Palatino Linotype" w:hAnsi="Palatino Linotype" w:cs="Times New Roman"/>
          <w:b/>
          <w:shd w:val="clear" w:color="auto" w:fill="FFFFFF"/>
        </w:rPr>
      </w:pPr>
      <w:r w:rsidRPr="009D73A7">
        <w:rPr>
          <w:rFonts w:ascii="Palatino Linotype" w:hAnsi="Palatino Linotype" w:cs="Arial"/>
          <w:b/>
          <w:shd w:val="clear" w:color="auto" w:fill="FFFFFF"/>
        </w:rPr>
        <w:t xml:space="preserve">Manuscript ID: </w:t>
      </w:r>
      <w:r w:rsidRPr="00F9096D">
        <w:rPr>
          <w:rFonts w:ascii="Palatino Linotype" w:hAnsi="Palatino Linotype" w:cs="Arial"/>
          <w:b/>
          <w:shd w:val="clear" w:color="auto" w:fill="FFFFFF"/>
        </w:rPr>
        <w:t>CODY-D-23-00225</w:t>
      </w:r>
      <w:r w:rsidR="00F4546C">
        <w:rPr>
          <w:rFonts w:ascii="Palatino Linotype" w:hAnsi="Palatino Linotype" w:cs="Arial"/>
          <w:b/>
          <w:shd w:val="clear" w:color="auto" w:fill="FFFFFF"/>
        </w:rPr>
        <w:t>R2</w:t>
      </w:r>
    </w:p>
    <w:p w14:paraId="4283605F" w14:textId="77777777" w:rsidR="00F9096D" w:rsidRPr="009D73A7" w:rsidRDefault="00F9096D" w:rsidP="00F9096D">
      <w:pPr>
        <w:jc w:val="center"/>
        <w:rPr>
          <w:rFonts w:ascii="Palatino Linotype" w:eastAsia="Times New Roman" w:hAnsi="Palatino Linotype" w:cs="Segoe UI"/>
          <w:color w:val="000000"/>
          <w:shd w:val="clear" w:color="auto" w:fill="FFFFFF"/>
          <w:lang w:val="en-US" w:eastAsia="it-IT"/>
        </w:rPr>
      </w:pPr>
      <w:r w:rsidRPr="009D73A7">
        <w:rPr>
          <w:rFonts w:ascii="Palatino Linotype" w:eastAsia="Times New Roman" w:hAnsi="Palatino Linotype" w:cs="Segoe UI"/>
          <w:color w:val="2F5496" w:themeColor="accent1" w:themeShade="BF"/>
          <w:lang w:val="en-US" w:eastAsia="it-IT"/>
        </w:rPr>
        <w:t>We sincerely thank the Editor and Reviewers for their helpful comments and suggestions for improving our manuscript.</w:t>
      </w:r>
      <w:r w:rsidRPr="009D73A7">
        <w:rPr>
          <w:rFonts w:ascii="Palatino Linotype" w:hAnsi="Palatino Linotype"/>
          <w:lang w:val="en-US"/>
        </w:rPr>
        <w:t xml:space="preserve"> </w:t>
      </w:r>
      <w:r w:rsidRPr="009D73A7">
        <w:rPr>
          <w:rFonts w:ascii="Palatino Linotype" w:eastAsia="Times New Roman" w:hAnsi="Palatino Linotype" w:cs="Segoe UI"/>
          <w:color w:val="2F5496" w:themeColor="accent1" w:themeShade="BF"/>
          <w:lang w:val="en-US" w:eastAsia="it-IT"/>
        </w:rPr>
        <w:t xml:space="preserve">In the revised version of the manuscript, we have marked in </w:t>
      </w:r>
      <w:r w:rsidRPr="009D73A7">
        <w:rPr>
          <w:rFonts w:ascii="Palatino Linotype" w:eastAsia="Times New Roman" w:hAnsi="Palatino Linotype" w:cs="Segoe UI"/>
          <w:color w:val="2F5496" w:themeColor="accent1" w:themeShade="BF"/>
          <w:highlight w:val="yellow"/>
          <w:lang w:val="en-US" w:eastAsia="it-IT"/>
        </w:rPr>
        <w:t>yellow</w:t>
      </w:r>
      <w:r w:rsidRPr="009D73A7">
        <w:rPr>
          <w:rFonts w:ascii="Palatino Linotype" w:eastAsia="Times New Roman" w:hAnsi="Palatino Linotype" w:cs="Segoe UI"/>
          <w:color w:val="2F5496" w:themeColor="accent1" w:themeShade="BF"/>
          <w:lang w:val="en-US" w:eastAsia="it-IT"/>
        </w:rPr>
        <w:t xml:space="preserve"> the changes. We sincerely hope the Editor and Reviewers will positively consider our efforts in improving the overall quality and novelty of our work.</w:t>
      </w:r>
    </w:p>
    <w:p w14:paraId="4514EA70" w14:textId="77777777" w:rsidR="00F9096D" w:rsidRPr="009D73A7" w:rsidRDefault="00F9096D" w:rsidP="00F9096D">
      <w:pPr>
        <w:rPr>
          <w:rFonts w:ascii="Palatino Linotype" w:eastAsia="Times New Roman" w:hAnsi="Palatino Linotype" w:cs="Segoe UI"/>
          <w:color w:val="000000"/>
          <w:shd w:val="clear" w:color="auto" w:fill="FFFFFF"/>
          <w:lang w:val="en-US" w:eastAsia="it-IT"/>
        </w:rPr>
      </w:pPr>
    </w:p>
    <w:p w14:paraId="39ED0A25" w14:textId="79ACE92B" w:rsidR="00F9096D" w:rsidRPr="007A05CF" w:rsidRDefault="00F9096D">
      <w:pPr>
        <w:rPr>
          <w:rFonts w:ascii="Palatino Linotype" w:eastAsia="Times New Roman" w:hAnsi="Palatino Linotype" w:cs="Segoe UI"/>
          <w:shd w:val="clear" w:color="auto" w:fill="FFFFFF"/>
          <w:lang w:val="en-US" w:eastAsia="it-IT"/>
        </w:rPr>
      </w:pPr>
      <w:r w:rsidRPr="007A05CF">
        <w:rPr>
          <w:rFonts w:ascii="Palatino Linotype" w:eastAsia="Times New Roman" w:hAnsi="Palatino Linotype" w:cs="Segoe UI"/>
          <w:shd w:val="clear" w:color="auto" w:fill="FFFFFF"/>
          <w:lang w:val="en-US" w:eastAsia="it-IT"/>
        </w:rPr>
        <w:t>Reviewer's Responses to Questions</w:t>
      </w:r>
    </w:p>
    <w:p w14:paraId="3F9EB388" w14:textId="68274601" w:rsidR="006A6F85" w:rsidRPr="007A05CF" w:rsidRDefault="006C5198">
      <w:pPr>
        <w:rPr>
          <w:rFonts w:ascii="Palatino Linotype" w:hAnsi="Palatino Linotype" w:cs="Segoe UI"/>
          <w:b/>
          <w:bCs/>
          <w:shd w:val="clear" w:color="auto" w:fill="FFFFFF"/>
        </w:rPr>
      </w:pPr>
      <w:r w:rsidRPr="007A05CF">
        <w:rPr>
          <w:rFonts w:ascii="Palatino Linotype" w:hAnsi="Palatino Linotype" w:cs="Segoe UI"/>
          <w:b/>
          <w:bCs/>
          <w:shd w:val="clear" w:color="auto" w:fill="FFFFFF"/>
        </w:rPr>
        <w:t xml:space="preserve">Reviewer #1: </w:t>
      </w:r>
      <w:r w:rsidR="00AD37B6" w:rsidRPr="007A05CF">
        <w:rPr>
          <w:rFonts w:ascii="Palatino Linotype" w:hAnsi="Palatino Linotype" w:cs="Segoe UI"/>
          <w:b/>
          <w:bCs/>
          <w:shd w:val="clear" w:color="auto" w:fill="FFFFFF"/>
        </w:rPr>
        <w:t xml:space="preserve">The author answered my question. </w:t>
      </w:r>
      <w:r w:rsidR="00486B9F" w:rsidRPr="007A05CF">
        <w:rPr>
          <w:rFonts w:ascii="Palatino Linotype" w:hAnsi="Palatino Linotype" w:cs="Segoe UI"/>
          <w:b/>
          <w:bCs/>
          <w:shd w:val="clear" w:color="auto" w:fill="FFFFFF"/>
        </w:rPr>
        <w:t>However, in terms of innovation, accuracy, and other aspects, it is recommended to do more work.</w:t>
      </w:r>
    </w:p>
    <w:p w14:paraId="704ACFF9" w14:textId="376F1DE8" w:rsidR="00F9096D" w:rsidRPr="007A05CF" w:rsidRDefault="00D05236" w:rsidP="007B4ABD">
      <w:pPr>
        <w:jc w:val="both"/>
        <w:rPr>
          <w:rFonts w:ascii="Palatino Linotype" w:hAnsi="Palatino Linotype" w:cs="Segoe UI"/>
        </w:rPr>
      </w:pPr>
      <w:r w:rsidRPr="007A05CF">
        <w:rPr>
          <w:rFonts w:ascii="Palatino Linotype" w:hAnsi="Palatino Linotype" w:cs="Segoe UI"/>
        </w:rPr>
        <w:t xml:space="preserve">Thank you for the comment. </w:t>
      </w:r>
      <w:r w:rsidR="004726D1" w:rsidRPr="007A05CF">
        <w:rPr>
          <w:rFonts w:ascii="Palatino Linotype" w:hAnsi="Palatino Linotype" w:cs="Segoe UI"/>
        </w:rPr>
        <w:t xml:space="preserve">Given the pilot nature of this study, it's important to acknowledge that the classification accuracy may be compromised due to the constraints posed by the relatively small dataset size. </w:t>
      </w:r>
      <w:r w:rsidR="000030AE" w:rsidRPr="007A05CF">
        <w:rPr>
          <w:rFonts w:ascii="Palatino Linotype" w:hAnsi="Palatino Linotype" w:cs="Segoe UI"/>
        </w:rPr>
        <w:t>Nevertheless, we made diligent efforts to maximize the potential of this dataset by meticulously considering every EEG channel and minimizing any data loss during the analysis.</w:t>
      </w:r>
      <w:r w:rsidR="007B4ABD" w:rsidRPr="007A05CF">
        <w:rPr>
          <w:rFonts w:ascii="Palatino Linotype" w:hAnsi="Palatino Linotype" w:cs="Segoe UI"/>
        </w:rPr>
        <w:t xml:space="preserve"> Additionally, we incorporated </w:t>
      </w:r>
      <w:proofErr w:type="spellStart"/>
      <w:r w:rsidR="007B4ABD" w:rsidRPr="007A05CF">
        <w:rPr>
          <w:rFonts w:ascii="Palatino Linotype" w:hAnsi="Palatino Linotype" w:cs="Segoe UI"/>
        </w:rPr>
        <w:t>eXplainable</w:t>
      </w:r>
      <w:proofErr w:type="spellEnd"/>
      <w:r w:rsidR="007B4ABD" w:rsidRPr="007A05CF">
        <w:rPr>
          <w:rFonts w:ascii="Palatino Linotype" w:hAnsi="Palatino Linotype" w:cs="Segoe UI"/>
        </w:rPr>
        <w:t xml:space="preserve"> Artificial Intelligence (XAI) techniques to investigate how EEG channels may interact distinctively for patients with ADHD, ADHD+CD, and CD. This underscores another innovative aspect of our study which we included as a new pointer in line 11</w:t>
      </w:r>
      <w:r w:rsidR="00E850F9" w:rsidRPr="007A05CF">
        <w:rPr>
          <w:rFonts w:ascii="Palatino Linotype" w:hAnsi="Palatino Linotype" w:cs="Segoe UI"/>
        </w:rPr>
        <w:t>5</w:t>
      </w:r>
      <w:r w:rsidR="007B4ABD" w:rsidRPr="007A05CF">
        <w:rPr>
          <w:rFonts w:ascii="Palatino Linotype" w:hAnsi="Palatino Linotype" w:cs="Segoe UI"/>
        </w:rPr>
        <w:t xml:space="preserve"> as:</w:t>
      </w:r>
    </w:p>
    <w:p w14:paraId="2FD1412E" w14:textId="128EBFFC" w:rsidR="007B4ABD" w:rsidRPr="007A05CF" w:rsidRDefault="00A0313D" w:rsidP="00486B9F">
      <w:pPr>
        <w:pStyle w:val="ListParagraph"/>
        <w:numPr>
          <w:ilvl w:val="0"/>
          <w:numId w:val="1"/>
        </w:numPr>
        <w:jc w:val="both"/>
        <w:rPr>
          <w:rFonts w:ascii="Palatino Linotype" w:hAnsi="Palatino Linotype"/>
          <w:highlight w:val="yellow"/>
          <w:lang w:val="en-US"/>
        </w:rPr>
      </w:pPr>
      <w:bookmarkStart w:id="0" w:name="_Hlk147163405"/>
      <w:r w:rsidRPr="007A05CF">
        <w:rPr>
          <w:rFonts w:ascii="Palatino Linotype" w:hAnsi="Palatino Linotype"/>
          <w:highlight w:val="yellow"/>
          <w:lang w:val="en-US"/>
        </w:rPr>
        <w:t>We employed the XAI technique (Grad-CAM) to visualize the interactions between EEG channels for patients with ADHD, ADHD+CD, and CD. This technique highlighted significant pairs of correlated EEG channels that played a crucial role in the classification of ADHD, ADHD+CD, and CD patients.</w:t>
      </w:r>
      <w:bookmarkEnd w:id="0"/>
    </w:p>
    <w:p w14:paraId="17A3B504" w14:textId="77777777" w:rsidR="00093EB0" w:rsidRPr="007A05CF" w:rsidRDefault="00093EB0" w:rsidP="00093EB0">
      <w:pPr>
        <w:jc w:val="both"/>
        <w:rPr>
          <w:rFonts w:ascii="Palatino Linotype" w:hAnsi="Palatino Linotype"/>
          <w:highlight w:val="yellow"/>
          <w:lang w:val="en-US"/>
        </w:rPr>
      </w:pPr>
    </w:p>
    <w:p w14:paraId="03C25183" w14:textId="77777777" w:rsidR="00093EB0" w:rsidRPr="007A05CF" w:rsidRDefault="00093EB0" w:rsidP="00093EB0">
      <w:pPr>
        <w:jc w:val="both"/>
        <w:rPr>
          <w:rFonts w:ascii="Palatino Linotype" w:hAnsi="Palatino Linotype"/>
          <w:highlight w:val="yellow"/>
          <w:lang w:val="en-US"/>
        </w:rPr>
      </w:pPr>
    </w:p>
    <w:p w14:paraId="1B3AF2CE" w14:textId="77777777" w:rsidR="00093EB0" w:rsidRPr="007A05CF" w:rsidRDefault="00093EB0" w:rsidP="00093EB0">
      <w:pPr>
        <w:jc w:val="both"/>
        <w:rPr>
          <w:rFonts w:ascii="Palatino Linotype" w:hAnsi="Palatino Linotype"/>
          <w:highlight w:val="yellow"/>
          <w:lang w:val="en-US"/>
        </w:rPr>
      </w:pPr>
    </w:p>
    <w:p w14:paraId="3E740401" w14:textId="77777777" w:rsidR="00486B9F" w:rsidRPr="007A05CF" w:rsidRDefault="006C5198" w:rsidP="00486B9F">
      <w:pPr>
        <w:rPr>
          <w:rFonts w:ascii="Palatino Linotype" w:hAnsi="Palatino Linotype" w:cs="Segoe UI"/>
          <w:b/>
          <w:bCs/>
          <w:shd w:val="clear" w:color="auto" w:fill="FFFFFF"/>
        </w:rPr>
      </w:pPr>
      <w:r w:rsidRPr="007A05CF">
        <w:rPr>
          <w:rFonts w:ascii="Palatino Linotype" w:hAnsi="Palatino Linotype" w:cs="Segoe UI"/>
          <w:b/>
          <w:bCs/>
          <w:shd w:val="clear" w:color="auto" w:fill="FFFFFF"/>
        </w:rPr>
        <w:lastRenderedPageBreak/>
        <w:t xml:space="preserve">Reviewer #2: </w:t>
      </w:r>
      <w:r w:rsidR="00486B9F" w:rsidRPr="007A05CF">
        <w:rPr>
          <w:rFonts w:ascii="Palatino Linotype" w:hAnsi="Palatino Linotype" w:cs="Segoe UI"/>
          <w:b/>
          <w:bCs/>
          <w:shd w:val="clear" w:color="auto" w:fill="FFFFFF"/>
        </w:rPr>
        <w:t xml:space="preserve">The logic as well as the specific details of the information narrated in this article is </w:t>
      </w:r>
      <w:proofErr w:type="gramStart"/>
      <w:r w:rsidR="00486B9F" w:rsidRPr="007A05CF">
        <w:rPr>
          <w:rFonts w:ascii="Palatino Linotype" w:hAnsi="Palatino Linotype" w:cs="Segoe UI"/>
          <w:b/>
          <w:bCs/>
          <w:shd w:val="clear" w:color="auto" w:fill="FFFFFF"/>
        </w:rPr>
        <w:t>much  adequate</w:t>
      </w:r>
      <w:proofErr w:type="gramEnd"/>
      <w:r w:rsidR="00486B9F" w:rsidRPr="007A05CF">
        <w:rPr>
          <w:rFonts w:ascii="Palatino Linotype" w:hAnsi="Palatino Linotype" w:cs="Segoe UI"/>
          <w:b/>
          <w:bCs/>
          <w:shd w:val="clear" w:color="auto" w:fill="FFFFFF"/>
        </w:rPr>
        <w:t>, but I still have some minor issues:</w:t>
      </w:r>
    </w:p>
    <w:p w14:paraId="33D2B815" w14:textId="27ADF27A" w:rsidR="00F4546C" w:rsidRPr="007A05CF" w:rsidRDefault="00486B9F" w:rsidP="00F4546C">
      <w:pPr>
        <w:rPr>
          <w:rFonts w:ascii="Palatino Linotype" w:hAnsi="Palatino Linotype" w:cs="Segoe UI"/>
          <w:b/>
          <w:bCs/>
          <w:shd w:val="clear" w:color="auto" w:fill="FFFFFF"/>
        </w:rPr>
      </w:pPr>
      <w:r w:rsidRPr="007A05CF">
        <w:rPr>
          <w:rFonts w:ascii="Palatino Linotype" w:hAnsi="Palatino Linotype" w:cs="Segoe UI"/>
          <w:b/>
          <w:bCs/>
          <w:shd w:val="clear" w:color="auto" w:fill="FFFFFF"/>
        </w:rPr>
        <w:t>1. it is recommended to attach demographic information for both private and public datasets, such as information on age, gender, and scales (if available).</w:t>
      </w:r>
    </w:p>
    <w:p w14:paraId="6DF33E67" w14:textId="3F97095F" w:rsidR="00F4546C" w:rsidRPr="007A05CF" w:rsidRDefault="00F4546C" w:rsidP="00F4546C">
      <w:pPr>
        <w:jc w:val="both"/>
        <w:rPr>
          <w:rFonts w:ascii="Palatino Linotype" w:hAnsi="Palatino Linotype" w:cs="Segoe UI"/>
          <w:shd w:val="clear" w:color="auto" w:fill="FFFFFF"/>
        </w:rPr>
      </w:pPr>
      <w:r w:rsidRPr="007A05CF">
        <w:rPr>
          <w:rFonts w:ascii="Palatino Linotype" w:hAnsi="Palatino Linotype" w:cs="Segoe UI"/>
          <w:shd w:val="clear" w:color="auto" w:fill="FFFFFF"/>
        </w:rPr>
        <w:t xml:space="preserve">Thank you for your feedback. Regarding the internal private dataset, we furnished details regarding the age range (7–16 years old) and the clinician's utilization of the Diagnostic and Statistical Manual of Mental Disorders, Fourth Edition, Text Revision (DSM-IV-TR) diagnostic criteria for diagnosis. </w:t>
      </w:r>
      <w:r w:rsidR="003B4C05" w:rsidRPr="007A05CF">
        <w:rPr>
          <w:rFonts w:ascii="Palatino Linotype" w:hAnsi="Palatino Linotype" w:cs="Segoe UI"/>
          <w:shd w:val="clear" w:color="auto" w:fill="FFFFFF"/>
        </w:rPr>
        <w:t>Unfortunately</w:t>
      </w:r>
      <w:r w:rsidRPr="007A05CF">
        <w:rPr>
          <w:rFonts w:ascii="Palatino Linotype" w:hAnsi="Palatino Linotype" w:cs="Segoe UI"/>
          <w:shd w:val="clear" w:color="auto" w:fill="FFFFFF"/>
        </w:rPr>
        <w:t>, gender information was not available for this dataset.</w:t>
      </w:r>
    </w:p>
    <w:p w14:paraId="1EA166AE" w14:textId="193C41F2" w:rsidR="003B4C05" w:rsidRPr="007A05CF" w:rsidRDefault="003B4C05" w:rsidP="001853D8">
      <w:pPr>
        <w:jc w:val="both"/>
        <w:rPr>
          <w:rFonts w:ascii="Palatino Linotype" w:hAnsi="Palatino Linotype"/>
          <w:lang w:val="en-US"/>
        </w:rPr>
      </w:pPr>
      <w:r w:rsidRPr="007A05CF">
        <w:rPr>
          <w:rFonts w:ascii="Palatino Linotype" w:hAnsi="Palatino Linotype" w:cs="Segoe UI"/>
          <w:shd w:val="clear" w:color="auto" w:fill="FFFFFF"/>
        </w:rPr>
        <w:t xml:space="preserve">As for the external public dataset, we have provided </w:t>
      </w:r>
      <w:r w:rsidRPr="007A05CF">
        <w:rPr>
          <w:rFonts w:ascii="Palatino Linotype" w:hAnsi="Palatino Linotype"/>
          <w:lang w:val="en-US"/>
        </w:rPr>
        <w:t>DSM-IV as the diagnostic criteria and have newly included the age information in line 17</w:t>
      </w:r>
      <w:r w:rsidR="00E850F9" w:rsidRPr="007A05CF">
        <w:rPr>
          <w:rFonts w:ascii="Palatino Linotype" w:hAnsi="Palatino Linotype"/>
          <w:lang w:val="en-US"/>
        </w:rPr>
        <w:t>7</w:t>
      </w:r>
      <w:r w:rsidRPr="007A05CF">
        <w:rPr>
          <w:rFonts w:ascii="Palatino Linotype" w:hAnsi="Palatino Linotype"/>
          <w:lang w:val="en-US"/>
        </w:rPr>
        <w:t xml:space="preserve"> as: “This study's available EEG data comes from </w:t>
      </w:r>
      <w:r w:rsidRPr="007A05CF">
        <w:rPr>
          <w:rFonts w:ascii="Palatino Linotype" w:hAnsi="Palatino Linotype"/>
          <w:lang w:val="en-US"/>
        </w:rPr>
        <w:fldChar w:fldCharType="begin" w:fldLock="1"/>
      </w:r>
      <w:r w:rsidRPr="007A05CF">
        <w:rPr>
          <w:rFonts w:ascii="Palatino Linotype" w:hAnsi="Palatino Linotype"/>
          <w:lang w:val="en-US"/>
        </w:rPr>
        <w:instrText>ADDIN CSL_CITATION {"citationItems":[{"id":"ITEM-1","itemData":{"DOI":"10.21227/rzfh-zn36","author":[{"dropping-particle":"","family":"Ali Motie Nasrabadi, Armin Allahverdy, Mehdi Samavati","given":"Mohammad Reza Mohammadi","non-dropping-particle":"","parse-names":false,"suffix":""}],"container-title":"IEEE Dataport","id":"ITEM-1","issued":{"date-parts":[["2020"]]},"title":"EEG data for ADHD / Control children","type":"article-journal"},"uris":["http://www.mendeley.com/documents/?uuid=9f4d51c4-6711-44da-9591-593277129c8e"]}],"mendeley":{"formattedCitation":"(Ali Motie Nasrabadi, Armin Allahverdy, Mehdi Samavati, 2020)","plainTextFormattedCitation":"(Ali Motie Nasrabadi, Armin Allahverdy, Mehdi Samavati, 2020)","previouslyFormattedCitation":"(Ali Motie Nasrabadi, Armin Allahverdy, Mehdi Samavati, 2020)"},"properties":{"noteIndex":0},"schema":"https://github.com/citation-style-language/schema/raw/master/csl-citation.json"}</w:instrText>
      </w:r>
      <w:r w:rsidRPr="007A05CF">
        <w:rPr>
          <w:rFonts w:ascii="Palatino Linotype" w:hAnsi="Palatino Linotype"/>
          <w:lang w:val="en-US"/>
        </w:rPr>
        <w:fldChar w:fldCharType="separate"/>
      </w:r>
      <w:r w:rsidRPr="007A05CF">
        <w:rPr>
          <w:rFonts w:ascii="Palatino Linotype" w:hAnsi="Palatino Linotype"/>
          <w:noProof/>
          <w:lang w:val="en-US"/>
        </w:rPr>
        <w:t>(Ali Motie Nasrabadi, Armin Allahverdy, Mehdi Samavati, 2020)</w:t>
      </w:r>
      <w:r w:rsidRPr="007A05CF">
        <w:rPr>
          <w:rFonts w:ascii="Palatino Linotype" w:hAnsi="Palatino Linotype"/>
          <w:lang w:val="en-US"/>
        </w:rPr>
        <w:fldChar w:fldCharType="end"/>
      </w:r>
      <w:r w:rsidRPr="007A05CF">
        <w:rPr>
          <w:rFonts w:ascii="Palatino Linotype" w:hAnsi="Palatino Linotype"/>
          <w:lang w:val="en-US"/>
        </w:rPr>
        <w:t xml:space="preserve">, which includes 61 children with ADHD and 60 healthy controls (HC), </w:t>
      </w:r>
      <w:r w:rsidRPr="007A05CF">
        <w:rPr>
          <w:rFonts w:ascii="Palatino Linotype" w:hAnsi="Palatino Linotype"/>
          <w:highlight w:val="yellow"/>
          <w:lang w:val="en-US"/>
        </w:rPr>
        <w:t>all within the age range of 7 to 12 years old</w:t>
      </w:r>
      <w:r w:rsidRPr="007A05CF">
        <w:rPr>
          <w:rFonts w:ascii="Palatino Linotype" w:hAnsi="Palatino Linotype"/>
          <w:lang w:val="en-US"/>
        </w:rPr>
        <w:t xml:space="preserve">.”. </w:t>
      </w:r>
      <w:r w:rsidR="001853D8" w:rsidRPr="007A05CF">
        <w:rPr>
          <w:rFonts w:ascii="Palatino Linotype" w:hAnsi="Palatino Linotype"/>
          <w:lang w:val="en-US"/>
        </w:rPr>
        <w:t>Regrettably, specific gender-related information for this dataset was also unavailable.</w:t>
      </w:r>
    </w:p>
    <w:p w14:paraId="0F5E697F" w14:textId="55BA7A50" w:rsidR="00486B9F" w:rsidRPr="007A05CF" w:rsidRDefault="006C5198" w:rsidP="00F4546C">
      <w:pPr>
        <w:jc w:val="both"/>
        <w:rPr>
          <w:rFonts w:ascii="Palatino Linotype" w:hAnsi="Palatino Linotype" w:cs="Segoe UI"/>
          <w:b/>
          <w:bCs/>
          <w:shd w:val="clear" w:color="auto" w:fill="FFFFFF"/>
        </w:rPr>
      </w:pPr>
      <w:r w:rsidRPr="007A05CF">
        <w:rPr>
          <w:rFonts w:ascii="Palatino Linotype" w:hAnsi="Palatino Linotype" w:cs="Segoe UI"/>
        </w:rPr>
        <w:br/>
      </w:r>
      <w:r w:rsidR="00486B9F" w:rsidRPr="007A05CF">
        <w:rPr>
          <w:rFonts w:ascii="Palatino Linotype" w:hAnsi="Palatino Linotype" w:cs="Segoe UI"/>
          <w:b/>
          <w:bCs/>
          <w:shd w:val="clear" w:color="auto" w:fill="FFFFFF"/>
        </w:rPr>
        <w:t xml:space="preserve">2. I am concerned that this study used exact 21.25s as segment duration, is it possible to attach the experimental procedure for choosing this duration and is this time related to the paradigm design? </w:t>
      </w:r>
    </w:p>
    <w:p w14:paraId="237E72CC" w14:textId="24307F44" w:rsidR="00486B9F" w:rsidRPr="007A05CF" w:rsidRDefault="00486B9F" w:rsidP="00486B9F">
      <w:pPr>
        <w:jc w:val="both"/>
        <w:rPr>
          <w:rFonts w:ascii="Palatino Linotype" w:hAnsi="Palatino Linotype"/>
          <w:lang w:val="en-US"/>
        </w:rPr>
      </w:pPr>
      <w:r w:rsidRPr="007A05CF">
        <w:rPr>
          <w:rFonts w:ascii="Palatino Linotype" w:hAnsi="Palatino Linotype" w:cs="Segoe UI"/>
          <w:shd w:val="clear" w:color="auto" w:fill="FFFFFF"/>
        </w:rPr>
        <w:t>Thank you for the comments. The segment duration of exactly 21.25 seconds was determined through an iterative hyperparameter tuning process. After conducting several trials and experiments, we found that a segment length of 21.25 seconds yielded the best performance. However, it's important to note that deep learning models are considered 'black box' models, making it challenging to precisely ascertain the reasons behind this optimal duration. Therefore, we arrived at this conclusion through multiple experimentation with varying segment durations. We also refrained from presenting results for other segment durations to maintain the clarity and focus of our findings, as including them might have potentially diluted the results or caused confusion for our readers. Nonetheless, we have included in line 1</w:t>
      </w:r>
      <w:r w:rsidR="003A4998" w:rsidRPr="007A05CF">
        <w:rPr>
          <w:rFonts w:ascii="Palatino Linotype" w:hAnsi="Palatino Linotype" w:cs="Segoe UI"/>
          <w:shd w:val="clear" w:color="auto" w:fill="FFFFFF"/>
        </w:rPr>
        <w:t>7</w:t>
      </w:r>
      <w:r w:rsidR="00E850F9" w:rsidRPr="007A05CF">
        <w:rPr>
          <w:rFonts w:ascii="Palatino Linotype" w:hAnsi="Palatino Linotype" w:cs="Segoe UI"/>
          <w:shd w:val="clear" w:color="auto" w:fill="FFFFFF"/>
        </w:rPr>
        <w:t>1</w:t>
      </w:r>
      <w:r w:rsidR="007F630B" w:rsidRPr="007A05CF">
        <w:rPr>
          <w:rFonts w:ascii="Palatino Linotype" w:hAnsi="Palatino Linotype" w:cs="Segoe UI"/>
          <w:shd w:val="clear" w:color="auto" w:fill="FFFFFF"/>
        </w:rPr>
        <w:t xml:space="preserve"> for internal private dataset</w:t>
      </w:r>
      <w:r w:rsidRPr="007A05CF">
        <w:rPr>
          <w:rFonts w:ascii="Palatino Linotype" w:hAnsi="Palatino Linotype" w:cs="Segoe UI"/>
          <w:shd w:val="clear" w:color="auto" w:fill="FFFFFF"/>
        </w:rPr>
        <w:t xml:space="preserve">, </w:t>
      </w:r>
      <w:r w:rsidR="007F630B" w:rsidRPr="007A05CF">
        <w:rPr>
          <w:rFonts w:ascii="Palatino Linotype" w:hAnsi="Palatino Linotype" w:cs="Segoe UI"/>
          <w:shd w:val="clear" w:color="auto" w:fill="FFFFFF"/>
        </w:rPr>
        <w:t>that “</w:t>
      </w:r>
      <w:r w:rsidR="007F630B" w:rsidRPr="007A05CF">
        <w:rPr>
          <w:rFonts w:ascii="Palatino Linotype" w:hAnsi="Palatino Linotype"/>
          <w:highlight w:val="yellow"/>
          <w:lang w:val="en-US"/>
        </w:rPr>
        <w:t>The choice of a 21.25-second epoch duration was determined through extensive experimentation involving various segment durations. After thorough testing, it became evident that utilizing a 21.25-second epoch consistently produced the most optimal and favorable results.</w:t>
      </w:r>
      <w:r w:rsidR="007F630B" w:rsidRPr="007A05CF">
        <w:rPr>
          <w:rFonts w:ascii="Palatino Linotype" w:hAnsi="Palatino Linotype"/>
          <w:lang w:val="en-US"/>
        </w:rPr>
        <w:t>”</w:t>
      </w:r>
    </w:p>
    <w:p w14:paraId="29D156D4" w14:textId="0FC10521" w:rsidR="007F630B" w:rsidRPr="007A05CF" w:rsidRDefault="007F630B" w:rsidP="00486B9F">
      <w:pPr>
        <w:jc w:val="both"/>
        <w:rPr>
          <w:rFonts w:ascii="Palatino Linotype" w:hAnsi="Palatino Linotype" w:cs="Segoe UI"/>
          <w:shd w:val="clear" w:color="auto" w:fill="FFFFFF"/>
        </w:rPr>
      </w:pPr>
      <w:r w:rsidRPr="007A05CF">
        <w:rPr>
          <w:rFonts w:ascii="Palatino Linotype" w:hAnsi="Palatino Linotype"/>
          <w:lang w:val="en-US"/>
        </w:rPr>
        <w:t>We also done the same for external public dataset in line 18</w:t>
      </w:r>
      <w:r w:rsidR="00E850F9" w:rsidRPr="007A05CF">
        <w:rPr>
          <w:rFonts w:ascii="Palatino Linotype" w:hAnsi="Palatino Linotype"/>
          <w:lang w:val="en-US"/>
        </w:rPr>
        <w:t>9</w:t>
      </w:r>
      <w:r w:rsidRPr="007A05CF">
        <w:rPr>
          <w:rFonts w:ascii="Palatino Linotype" w:hAnsi="Palatino Linotype"/>
          <w:lang w:val="en-US"/>
        </w:rPr>
        <w:t>: “</w:t>
      </w:r>
      <w:r w:rsidRPr="007A05CF">
        <w:rPr>
          <w:rFonts w:ascii="Palatino Linotype" w:hAnsi="Palatino Linotype"/>
          <w:highlight w:val="yellow"/>
          <w:lang w:val="en-US"/>
        </w:rPr>
        <w:t>Likewise, the utilization of a 4-second epoch duration was determined as optimal through thorough experimentation with various segment durations, consistently showcasing superior results.</w:t>
      </w:r>
      <w:r w:rsidRPr="007A05CF">
        <w:rPr>
          <w:rFonts w:ascii="Palatino Linotype" w:hAnsi="Palatino Linotype"/>
          <w:lang w:val="en-US"/>
        </w:rPr>
        <w:t>”</w:t>
      </w:r>
    </w:p>
    <w:p w14:paraId="29043B5D" w14:textId="77777777" w:rsidR="00486B9F" w:rsidRPr="007A05CF" w:rsidRDefault="00486B9F" w:rsidP="00486B9F">
      <w:pPr>
        <w:jc w:val="both"/>
        <w:rPr>
          <w:rFonts w:ascii="Palatino Linotype" w:hAnsi="Palatino Linotype" w:cs="Segoe UI"/>
          <w:b/>
          <w:bCs/>
          <w:shd w:val="clear" w:color="auto" w:fill="FFFFFF"/>
        </w:rPr>
      </w:pPr>
    </w:p>
    <w:p w14:paraId="68F75584" w14:textId="77777777" w:rsidR="00063947" w:rsidRPr="007A05CF" w:rsidRDefault="00063947" w:rsidP="00486B9F">
      <w:pPr>
        <w:jc w:val="both"/>
        <w:rPr>
          <w:rFonts w:ascii="Palatino Linotype" w:hAnsi="Palatino Linotype" w:cs="Segoe UI"/>
          <w:b/>
          <w:bCs/>
          <w:shd w:val="clear" w:color="auto" w:fill="FFFFFF"/>
        </w:rPr>
      </w:pPr>
    </w:p>
    <w:p w14:paraId="3FC1362E" w14:textId="77777777" w:rsidR="00063947" w:rsidRPr="007A05CF" w:rsidRDefault="00063947" w:rsidP="00486B9F">
      <w:pPr>
        <w:jc w:val="both"/>
        <w:rPr>
          <w:rFonts w:ascii="Palatino Linotype" w:hAnsi="Palatino Linotype" w:cs="Segoe UI"/>
          <w:b/>
          <w:bCs/>
          <w:shd w:val="clear" w:color="auto" w:fill="FFFFFF"/>
        </w:rPr>
      </w:pPr>
    </w:p>
    <w:p w14:paraId="2B0D7753" w14:textId="7398960C" w:rsidR="006C5198" w:rsidRPr="007A05CF" w:rsidRDefault="00486B9F" w:rsidP="00486B9F">
      <w:pPr>
        <w:jc w:val="both"/>
        <w:rPr>
          <w:rFonts w:ascii="Palatino Linotype" w:hAnsi="Palatino Linotype" w:cs="Segoe UI"/>
          <w:b/>
          <w:bCs/>
          <w:shd w:val="clear" w:color="auto" w:fill="FFFFFF"/>
        </w:rPr>
      </w:pPr>
      <w:r w:rsidRPr="007A05CF">
        <w:rPr>
          <w:rFonts w:ascii="Palatino Linotype" w:hAnsi="Palatino Linotype" w:cs="Segoe UI"/>
          <w:b/>
          <w:bCs/>
          <w:shd w:val="clear" w:color="auto" w:fill="FFFFFF"/>
        </w:rPr>
        <w:lastRenderedPageBreak/>
        <w:t>3. How was the DL model structure designed? Why are the size and order of the convolutional and pooling layers arranged in this way? Have other deep learning models been considered? (</w:t>
      </w:r>
      <w:proofErr w:type="gramStart"/>
      <w:r w:rsidRPr="007A05CF">
        <w:rPr>
          <w:rFonts w:ascii="Palatino Linotype" w:hAnsi="Palatino Linotype" w:cs="Segoe UI"/>
          <w:b/>
          <w:bCs/>
          <w:shd w:val="clear" w:color="auto" w:fill="FFFFFF"/>
        </w:rPr>
        <w:t>page</w:t>
      </w:r>
      <w:proofErr w:type="gramEnd"/>
      <w:r w:rsidRPr="007A05CF">
        <w:rPr>
          <w:rFonts w:ascii="Palatino Linotype" w:hAnsi="Palatino Linotype" w:cs="Segoe UI"/>
          <w:b/>
          <w:bCs/>
          <w:shd w:val="clear" w:color="auto" w:fill="FFFFFF"/>
        </w:rPr>
        <w:t xml:space="preserve"> 210)</w:t>
      </w:r>
    </w:p>
    <w:p w14:paraId="64C1CB67" w14:textId="25B5CCD8" w:rsidR="00486B9F" w:rsidRPr="007A05CF" w:rsidRDefault="00504302" w:rsidP="00486B9F">
      <w:pPr>
        <w:jc w:val="both"/>
        <w:rPr>
          <w:rFonts w:ascii="Palatino Linotype" w:hAnsi="Palatino Linotype"/>
          <w:lang w:val="en-US"/>
        </w:rPr>
      </w:pPr>
      <w:r w:rsidRPr="007A05CF">
        <w:rPr>
          <w:rFonts w:ascii="Palatino Linotype" w:hAnsi="Palatino Linotype" w:cs="Segoe UI"/>
          <w:shd w:val="clear" w:color="auto" w:fill="FFFFFF"/>
        </w:rPr>
        <w:t xml:space="preserve">Thank you for the comment. </w:t>
      </w:r>
      <w:proofErr w:type="gramStart"/>
      <w:r w:rsidR="00486B9F" w:rsidRPr="007A05CF">
        <w:rPr>
          <w:rFonts w:ascii="Palatino Linotype" w:hAnsi="Palatino Linotype" w:cs="Segoe UI"/>
          <w:shd w:val="clear" w:color="auto" w:fill="FFFFFF"/>
        </w:rPr>
        <w:t>Similar to</w:t>
      </w:r>
      <w:proofErr w:type="gramEnd"/>
      <w:r w:rsidR="00486B9F" w:rsidRPr="007A05CF">
        <w:rPr>
          <w:rFonts w:ascii="Palatino Linotype" w:hAnsi="Palatino Linotype" w:cs="Segoe UI"/>
          <w:shd w:val="clear" w:color="auto" w:fill="FFFFFF"/>
        </w:rPr>
        <w:t xml:space="preserve"> the previous comment, we engaged in an iterative hyperparameter tuning process to finalize the model's structure. Our objective was to ensure that the model's parameters were optimized to achieve the best performance. The key distinction from the previous comment lies in our approach: we initially established an initial model to identify the optimal segment duration. Subsequently, we fine-tuned the model parameters to further enhance performance. Likewise, we chose not to display results of our hyperparameter tuning process to uphold the clarity and coherence of our study.</w:t>
      </w:r>
      <w:r w:rsidR="007F630B" w:rsidRPr="007A05CF">
        <w:rPr>
          <w:rFonts w:ascii="Palatino Linotype" w:hAnsi="Palatino Linotype" w:cs="Segoe UI"/>
          <w:shd w:val="clear" w:color="auto" w:fill="FFFFFF"/>
        </w:rPr>
        <w:t xml:space="preserve"> </w:t>
      </w:r>
      <w:r w:rsidR="00AD37B6" w:rsidRPr="007A05CF">
        <w:rPr>
          <w:rFonts w:ascii="Palatino Linotype" w:hAnsi="Palatino Linotype" w:cs="Segoe UI"/>
          <w:shd w:val="clear" w:color="auto" w:fill="FFFFFF"/>
        </w:rPr>
        <w:t>However, on line 2</w:t>
      </w:r>
      <w:r w:rsidR="00E850F9" w:rsidRPr="007A05CF">
        <w:rPr>
          <w:rFonts w:ascii="Palatino Linotype" w:hAnsi="Palatino Linotype" w:cs="Segoe UI"/>
          <w:shd w:val="clear" w:color="auto" w:fill="FFFFFF"/>
        </w:rPr>
        <w:t>22</w:t>
      </w:r>
      <w:r w:rsidR="00AD37B6" w:rsidRPr="007A05CF">
        <w:rPr>
          <w:rFonts w:ascii="Palatino Linotype" w:hAnsi="Palatino Linotype" w:cs="Segoe UI"/>
          <w:shd w:val="clear" w:color="auto" w:fill="FFFFFF"/>
        </w:rPr>
        <w:t>, we included additional clarification regarding the utilization of hyperparameters to validate and confirm the layer parameters of our model as: “</w:t>
      </w:r>
      <w:r w:rsidR="00AD37B6" w:rsidRPr="007A05CF">
        <w:rPr>
          <w:rFonts w:ascii="Palatino Linotype" w:hAnsi="Palatino Linotype"/>
          <w:highlight w:val="yellow"/>
          <w:lang w:val="en-US"/>
        </w:rPr>
        <w:t xml:space="preserve">After undergoing multiple rounds of hyperparameter tuning, we developed ADHD/CD-NET, illustrated in Fig. </w:t>
      </w:r>
      <w:proofErr w:type="gramStart"/>
      <w:r w:rsidR="00AD37B6" w:rsidRPr="007A05CF">
        <w:rPr>
          <w:rFonts w:ascii="Palatino Linotype" w:hAnsi="Palatino Linotype"/>
          <w:highlight w:val="yellow"/>
          <w:lang w:val="en-US"/>
        </w:rPr>
        <w:t>3</w:t>
      </w:r>
      <w:proofErr w:type="gramEnd"/>
      <w:r w:rsidR="00AD37B6" w:rsidRPr="007A05CF">
        <w:rPr>
          <w:rFonts w:ascii="Palatino Linotype" w:hAnsi="Palatino Linotype"/>
          <w:highlight w:val="yellow"/>
          <w:lang w:val="en-US"/>
        </w:rPr>
        <w:t xml:space="preserve"> and outlined in Table 2. This deep CNN model was specifically designed to classify channel-wise Continuous Wavelet Transform (CWT) correlation matrices into three distinct classes: ADHD, ADHD + CD, and CD.</w:t>
      </w:r>
      <w:r w:rsidR="00AD37B6" w:rsidRPr="007A05CF">
        <w:rPr>
          <w:rFonts w:ascii="Palatino Linotype" w:hAnsi="Palatino Linotype"/>
          <w:lang w:val="en-US"/>
        </w:rPr>
        <w:t>”</w:t>
      </w:r>
    </w:p>
    <w:p w14:paraId="3D0355BE" w14:textId="61275F70" w:rsidR="00486B9F" w:rsidRPr="007A05CF" w:rsidRDefault="009060FF" w:rsidP="009060FF">
      <w:pPr>
        <w:jc w:val="both"/>
        <w:rPr>
          <w:rFonts w:ascii="Palatino Linotype" w:hAnsi="Palatino Linotype"/>
          <w:lang w:val="en-US"/>
        </w:rPr>
      </w:pPr>
      <w:r w:rsidRPr="007A05CF">
        <w:rPr>
          <w:rFonts w:ascii="Palatino Linotype" w:hAnsi="Palatino Linotype"/>
          <w:lang w:val="en-US"/>
        </w:rPr>
        <w:t>Additionally, we conducted experiments with various deep learning models, including a hybrid of CNN-LSTM, autoencoders, and transfer learning models. Despite exploring these alternatives, we ultimately opted for ADHD/CD-NET due to its simpler model architecture, resulting in lower computation requirements, and its ability to achieve higher classification accuracy simultaneously. We decided not to present the classification results of the other model, as the achieved classification accuracy was approximately 60%, which we deemed not worth reporting.</w:t>
      </w:r>
    </w:p>
    <w:p w14:paraId="35E3EB38" w14:textId="7E442B36" w:rsidR="006C5198" w:rsidRPr="007C219D" w:rsidRDefault="006C5198" w:rsidP="00A42221">
      <w:pPr>
        <w:jc w:val="both"/>
        <w:rPr>
          <w:rFonts w:ascii="Palatino Linotype" w:hAnsi="Palatino Linotype"/>
        </w:rPr>
      </w:pPr>
    </w:p>
    <w:sectPr w:rsidR="006C5198" w:rsidRPr="007C21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EC228F"/>
    <w:multiLevelType w:val="hybridMultilevel"/>
    <w:tmpl w:val="E3665C8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1242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2F"/>
    <w:rsid w:val="000030AE"/>
    <w:rsid w:val="00032CA7"/>
    <w:rsid w:val="00063947"/>
    <w:rsid w:val="00093EB0"/>
    <w:rsid w:val="000B0A60"/>
    <w:rsid w:val="000F5830"/>
    <w:rsid w:val="00153602"/>
    <w:rsid w:val="00177CCF"/>
    <w:rsid w:val="001853D8"/>
    <w:rsid w:val="001B19C0"/>
    <w:rsid w:val="001D7FF9"/>
    <w:rsid w:val="002A4E7B"/>
    <w:rsid w:val="00323CE0"/>
    <w:rsid w:val="00376E9E"/>
    <w:rsid w:val="003A4998"/>
    <w:rsid w:val="003B4C05"/>
    <w:rsid w:val="003D5912"/>
    <w:rsid w:val="003E66BD"/>
    <w:rsid w:val="00457AD8"/>
    <w:rsid w:val="004726D1"/>
    <w:rsid w:val="00486B9F"/>
    <w:rsid w:val="00492448"/>
    <w:rsid w:val="00504302"/>
    <w:rsid w:val="00505BEB"/>
    <w:rsid w:val="005743F4"/>
    <w:rsid w:val="00622F6F"/>
    <w:rsid w:val="0064169A"/>
    <w:rsid w:val="006A6F85"/>
    <w:rsid w:val="006C5198"/>
    <w:rsid w:val="00744277"/>
    <w:rsid w:val="007510EC"/>
    <w:rsid w:val="00757C12"/>
    <w:rsid w:val="007602CA"/>
    <w:rsid w:val="0076780A"/>
    <w:rsid w:val="007A05CF"/>
    <w:rsid w:val="007B4ABD"/>
    <w:rsid w:val="007C219D"/>
    <w:rsid w:val="007F630B"/>
    <w:rsid w:val="00872617"/>
    <w:rsid w:val="00883210"/>
    <w:rsid w:val="009060FF"/>
    <w:rsid w:val="00961D2F"/>
    <w:rsid w:val="00967A2E"/>
    <w:rsid w:val="009D608B"/>
    <w:rsid w:val="00A0313D"/>
    <w:rsid w:val="00A1711B"/>
    <w:rsid w:val="00A221D3"/>
    <w:rsid w:val="00A42221"/>
    <w:rsid w:val="00A4510D"/>
    <w:rsid w:val="00A47B03"/>
    <w:rsid w:val="00AC40FE"/>
    <w:rsid w:val="00AD37B6"/>
    <w:rsid w:val="00AD642C"/>
    <w:rsid w:val="00AF366B"/>
    <w:rsid w:val="00B248D9"/>
    <w:rsid w:val="00B57430"/>
    <w:rsid w:val="00BA5EC3"/>
    <w:rsid w:val="00BB77C4"/>
    <w:rsid w:val="00BC6358"/>
    <w:rsid w:val="00CD6AB0"/>
    <w:rsid w:val="00D05236"/>
    <w:rsid w:val="00D53088"/>
    <w:rsid w:val="00D8408E"/>
    <w:rsid w:val="00DB04C9"/>
    <w:rsid w:val="00DC1DB4"/>
    <w:rsid w:val="00E850F9"/>
    <w:rsid w:val="00EA3C53"/>
    <w:rsid w:val="00F4546C"/>
    <w:rsid w:val="00F8243A"/>
    <w:rsid w:val="00F9096D"/>
    <w:rsid w:val="00FE69E9"/>
    <w:rsid w:val="00FF088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C4DFD"/>
  <w15:chartTrackingRefBased/>
  <w15:docId w15:val="{D235D86D-EEB3-4A13-9D12-9DB60FEBC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912"/>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Loh Hui Wen</dc:creator>
  <cp:keywords/>
  <dc:description/>
  <cp:lastModifiedBy>huiwen loh</cp:lastModifiedBy>
  <cp:revision>3</cp:revision>
  <dcterms:created xsi:type="dcterms:W3CDTF">2023-10-04T05:31:00Z</dcterms:created>
  <dcterms:modified xsi:type="dcterms:W3CDTF">2023-10-04T05:32:00Z</dcterms:modified>
</cp:coreProperties>
</file>