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34A5AE" w14:textId="6BE3B208" w:rsidR="002A35F8" w:rsidRPr="00F7055A" w:rsidRDefault="00F7055A" w:rsidP="00F7055A">
      <w:pPr>
        <w:pStyle w:val="Heading1"/>
        <w:jc w:val="center"/>
        <w:rPr>
          <w:bCs/>
          <w:color w:val="000000" w:themeColor="text1"/>
          <w:sz w:val="22"/>
          <w:szCs w:val="22"/>
        </w:rPr>
      </w:pPr>
      <w:bookmarkStart w:id="0" w:name="_Toc85974635"/>
      <w:r w:rsidRPr="00F7055A">
        <w:rPr>
          <w:sz w:val="22"/>
          <w:szCs w:val="22"/>
        </w:rPr>
        <w:t>The Moderating Role of CEO Sustainability Reporting Style in the Relationship between Sustainability Reporting, Sustainability Performance</w:t>
      </w:r>
      <w:r w:rsidR="0073168A">
        <w:rPr>
          <w:sz w:val="22"/>
          <w:szCs w:val="22"/>
        </w:rPr>
        <w:t>,</w:t>
      </w:r>
      <w:r w:rsidRPr="00F7055A">
        <w:rPr>
          <w:sz w:val="22"/>
          <w:szCs w:val="22"/>
        </w:rPr>
        <w:t xml:space="preserve"> and Cost of Equity</w:t>
      </w:r>
      <w:bookmarkEnd w:id="0"/>
    </w:p>
    <w:p w14:paraId="32C4E8B1" w14:textId="77777777" w:rsidR="002A35F8" w:rsidRDefault="002A35F8" w:rsidP="003A2787">
      <w:pPr>
        <w:pStyle w:val="Default"/>
        <w:spacing w:line="360" w:lineRule="auto"/>
        <w:jc w:val="center"/>
        <w:outlineLvl w:val="0"/>
        <w:rPr>
          <w:b/>
          <w:bCs/>
          <w:color w:val="000000" w:themeColor="text1"/>
          <w:sz w:val="28"/>
          <w:lang w:val="en-US"/>
        </w:rPr>
      </w:pPr>
    </w:p>
    <w:p w14:paraId="471F9808" w14:textId="77777777" w:rsidR="002A35F8" w:rsidRPr="00F51851" w:rsidRDefault="002A35F8" w:rsidP="003A2787">
      <w:pPr>
        <w:pStyle w:val="Default"/>
        <w:spacing w:line="360" w:lineRule="auto"/>
        <w:jc w:val="center"/>
        <w:outlineLvl w:val="0"/>
        <w:rPr>
          <w:b/>
          <w:bCs/>
          <w:color w:val="000000" w:themeColor="text1"/>
          <w:sz w:val="28"/>
          <w:lang w:val="en-US"/>
        </w:rPr>
      </w:pPr>
      <w:bookmarkStart w:id="1" w:name="_Toc85974636"/>
      <w:r>
        <w:rPr>
          <w:b/>
          <w:bCs/>
          <w:color w:val="000000" w:themeColor="text1"/>
          <w:sz w:val="28"/>
          <w:lang w:val="en-US"/>
        </w:rPr>
        <w:t>Appendix</w:t>
      </w:r>
      <w:bookmarkEnd w:id="1"/>
    </w:p>
    <w:p w14:paraId="22183A8F" w14:textId="77777777" w:rsidR="00773CCA" w:rsidRDefault="00773CCA" w:rsidP="00773CCA">
      <w:pPr>
        <w:spacing w:after="0"/>
        <w:rPr>
          <w:rFonts w:cs="Times New Roman"/>
          <w:b/>
          <w:color w:val="000000" w:themeColor="text1"/>
          <w:szCs w:val="24"/>
        </w:rPr>
      </w:pPr>
    </w:p>
    <w:p w14:paraId="533E2FC1" w14:textId="1F39B25B" w:rsidR="00AF001A" w:rsidRPr="00F51851" w:rsidRDefault="00AF001A" w:rsidP="00773CCA">
      <w:pPr>
        <w:spacing w:after="0"/>
        <w:rPr>
          <w:rFonts w:cs="Times New Roman"/>
          <w:b/>
          <w:color w:val="000000" w:themeColor="text1"/>
          <w:szCs w:val="24"/>
        </w:rPr>
      </w:pPr>
    </w:p>
    <w:p w14:paraId="13BADD73" w14:textId="472A7AFF" w:rsidR="00D77222" w:rsidRPr="006A45AE" w:rsidRDefault="00D77222">
      <w:pPr>
        <w:spacing w:after="160" w:line="259" w:lineRule="auto"/>
        <w:jc w:val="left"/>
        <w:rPr>
          <w:b/>
        </w:rPr>
      </w:pPr>
      <w:bookmarkStart w:id="2" w:name="_Toc418602055"/>
      <w:r w:rsidRPr="006A45AE">
        <w:rPr>
          <w:b/>
        </w:rPr>
        <w:t>Content:</w:t>
      </w:r>
    </w:p>
    <w:p w14:paraId="18B1B6FE" w14:textId="7E1155FD" w:rsidR="00167206" w:rsidRDefault="00D77222" w:rsidP="006A45AE">
      <w:pPr>
        <w:pStyle w:val="Zwischenberschrift"/>
        <w:spacing w:beforeLines="120" w:before="288" w:afterLines="120" w:after="288" w:line="276" w:lineRule="auto"/>
      </w:pPr>
      <w:r>
        <w:t xml:space="preserve">Appendix 1: </w:t>
      </w:r>
      <w:r w:rsidRPr="00F51851">
        <w:t>Measuring the Quality of Sustainability Reporting</w:t>
      </w:r>
    </w:p>
    <w:p w14:paraId="7A1CCFD4" w14:textId="03315B80" w:rsidR="003872E4" w:rsidRPr="003872E4" w:rsidRDefault="003872E4" w:rsidP="006A45AE">
      <w:pPr>
        <w:pStyle w:val="Zwischenberschrift"/>
        <w:spacing w:before="0" w:line="276" w:lineRule="auto"/>
        <w:contextualSpacing/>
        <w:rPr>
          <w:color w:val="000000" w:themeColor="text1"/>
          <w:szCs w:val="24"/>
        </w:rPr>
      </w:pPr>
      <w:r>
        <w:t xml:space="preserve">Appendix 2: </w:t>
      </w:r>
      <w:r w:rsidRPr="00CD39B1">
        <w:rPr>
          <w:color w:val="000000" w:themeColor="text1"/>
          <w:szCs w:val="24"/>
        </w:rPr>
        <w:t>CEOs</w:t>
      </w:r>
      <w:r>
        <w:rPr>
          <w:color w:val="000000" w:themeColor="text1"/>
          <w:szCs w:val="24"/>
        </w:rPr>
        <w:t>’</w:t>
      </w:r>
      <w:r w:rsidRPr="00CD39B1">
        <w:rPr>
          <w:color w:val="000000" w:themeColor="text1"/>
          <w:szCs w:val="24"/>
        </w:rPr>
        <w:t xml:space="preserve"> Style of </w:t>
      </w:r>
      <w:r>
        <w:rPr>
          <w:color w:val="000000" w:themeColor="text1"/>
          <w:szCs w:val="24"/>
        </w:rPr>
        <w:t>Sustainability Reporting Control Variables</w:t>
      </w:r>
    </w:p>
    <w:p w14:paraId="1FE4D1AA" w14:textId="4F0059CA" w:rsidR="00167206" w:rsidRDefault="00167206" w:rsidP="006A45AE">
      <w:pPr>
        <w:pStyle w:val="Zwischenberschrift"/>
        <w:spacing w:beforeLines="120" w:before="288" w:afterLines="120" w:after="288" w:line="276" w:lineRule="auto"/>
      </w:pPr>
      <w:r>
        <w:t>A</w:t>
      </w:r>
      <w:r w:rsidR="003872E4">
        <w:t>ppendix 3</w:t>
      </w:r>
      <w:r>
        <w:t xml:space="preserve">: </w:t>
      </w:r>
      <w:r w:rsidRPr="00DC0C0F">
        <w:t>Further Analyses and Robustness Tests</w:t>
      </w:r>
    </w:p>
    <w:p w14:paraId="4041D9E4" w14:textId="020EDDF0" w:rsidR="00D77222" w:rsidRDefault="00D77222" w:rsidP="006A45AE">
      <w:pPr>
        <w:pStyle w:val="Caption"/>
        <w:keepNext/>
        <w:spacing w:beforeLines="120" w:before="288" w:afterLines="120" w:after="288" w:line="276" w:lineRule="auto"/>
        <w:rPr>
          <w:b/>
        </w:rPr>
      </w:pPr>
      <w:r w:rsidRPr="00F51851">
        <w:rPr>
          <w:b/>
        </w:rPr>
        <w:t>Appendix</w:t>
      </w:r>
      <w:r w:rsidR="003872E4">
        <w:rPr>
          <w:b/>
        </w:rPr>
        <w:t xml:space="preserve"> 4</w:t>
      </w:r>
      <w:r>
        <w:rPr>
          <w:b/>
        </w:rPr>
        <w:t xml:space="preserve">: </w:t>
      </w:r>
      <w:r w:rsidR="00E21AF8">
        <w:rPr>
          <w:b/>
        </w:rPr>
        <w:t>Result Tables and Figures of Additional Tests</w:t>
      </w:r>
    </w:p>
    <w:p w14:paraId="0685E161" w14:textId="41C046FF" w:rsidR="006A45AE" w:rsidRPr="006A45AE" w:rsidRDefault="00BD4D5D" w:rsidP="001F5AF8">
      <w:pPr>
        <w:spacing w:after="120" w:line="240" w:lineRule="auto"/>
        <w:rPr>
          <w:rFonts w:cs="Times New Roman"/>
        </w:rPr>
      </w:pPr>
      <w:r w:rsidRPr="006A45AE">
        <w:rPr>
          <w:rFonts w:cs="Times New Roman"/>
          <w:b/>
        </w:rPr>
        <w:t xml:space="preserve">Appendix </w:t>
      </w:r>
      <w:r w:rsidR="006A45AE" w:rsidRPr="006A45AE">
        <w:rPr>
          <w:rFonts w:cs="Times New Roman"/>
          <w:b/>
        </w:rPr>
        <w:t xml:space="preserve">4 </w:t>
      </w:r>
      <w:r w:rsidR="001D6811" w:rsidRPr="006A45AE">
        <w:rPr>
          <w:rFonts w:cs="Times New Roman"/>
          <w:b/>
        </w:rPr>
        <w:t>Tables:</w:t>
      </w:r>
      <w:r w:rsidR="006A45AE" w:rsidRPr="006A45AE">
        <w:rPr>
          <w:rFonts w:cs="Times New Roman"/>
        </w:rPr>
        <w:t xml:space="preserve"> </w:t>
      </w:r>
    </w:p>
    <w:p w14:paraId="72526D44" w14:textId="609F9BFB" w:rsidR="004D7BEE" w:rsidRPr="004D7BEE" w:rsidRDefault="00294F83">
      <w:pPr>
        <w:pStyle w:val="TableofFigures"/>
        <w:tabs>
          <w:tab w:val="right" w:leader="dot" w:pos="9016"/>
        </w:tabs>
        <w:rPr>
          <w:rFonts w:ascii="Times New Roman" w:eastAsiaTheme="minorEastAsia" w:hAnsi="Times New Roman" w:cs="Times New Roman"/>
          <w:smallCaps w:val="0"/>
          <w:noProof/>
          <w:sz w:val="22"/>
          <w:szCs w:val="22"/>
          <w:lang w:val="de-DE" w:eastAsia="de-DE"/>
        </w:rPr>
      </w:pPr>
      <w:r w:rsidRPr="00294F83">
        <w:rPr>
          <w:rFonts w:ascii="Times New Roman" w:hAnsi="Times New Roman" w:cs="Times New Roman"/>
          <w:b/>
          <w:sz w:val="22"/>
          <w:szCs w:val="22"/>
        </w:rPr>
        <w:fldChar w:fldCharType="begin"/>
      </w:r>
      <w:r w:rsidRPr="00294F83">
        <w:rPr>
          <w:rFonts w:ascii="Times New Roman" w:hAnsi="Times New Roman" w:cs="Times New Roman"/>
          <w:b/>
          <w:sz w:val="22"/>
          <w:szCs w:val="22"/>
        </w:rPr>
        <w:instrText xml:space="preserve"> TOC \h \z \c "Appendix 4 Table" </w:instrText>
      </w:r>
      <w:r w:rsidRPr="00294F83">
        <w:rPr>
          <w:rFonts w:ascii="Times New Roman" w:hAnsi="Times New Roman" w:cs="Times New Roman"/>
          <w:b/>
          <w:sz w:val="22"/>
          <w:szCs w:val="22"/>
        </w:rPr>
        <w:fldChar w:fldCharType="separate"/>
      </w:r>
      <w:hyperlink w:anchor="_Toc94462704" w:history="1">
        <w:r w:rsidR="004D7BEE" w:rsidRPr="004D7BEE">
          <w:rPr>
            <w:rStyle w:val="Hyperlink"/>
            <w:rFonts w:ascii="Times New Roman" w:hAnsi="Times New Roman" w:cs="Times New Roman"/>
            <w:noProof/>
          </w:rPr>
          <w:t>Appendix 4 Table 1: CEO-Fixed Effects Estimation with the AKM Method</w:t>
        </w:r>
        <w:r w:rsidR="004D7BEE" w:rsidRPr="004D7BEE">
          <w:rPr>
            <w:rFonts w:ascii="Times New Roman" w:hAnsi="Times New Roman" w:cs="Times New Roman"/>
            <w:noProof/>
            <w:webHidden/>
          </w:rPr>
          <w:tab/>
        </w:r>
        <w:r w:rsidR="004D7BEE" w:rsidRPr="004D7BEE">
          <w:rPr>
            <w:rFonts w:ascii="Times New Roman" w:hAnsi="Times New Roman" w:cs="Times New Roman"/>
            <w:noProof/>
            <w:webHidden/>
          </w:rPr>
          <w:fldChar w:fldCharType="begin"/>
        </w:r>
        <w:r w:rsidR="004D7BEE" w:rsidRPr="004D7BEE">
          <w:rPr>
            <w:rFonts w:ascii="Times New Roman" w:hAnsi="Times New Roman" w:cs="Times New Roman"/>
            <w:noProof/>
            <w:webHidden/>
          </w:rPr>
          <w:instrText xml:space="preserve"> PAGEREF _Toc94462704 \h </w:instrText>
        </w:r>
        <w:r w:rsidR="004D7BEE" w:rsidRPr="004D7BEE">
          <w:rPr>
            <w:rFonts w:ascii="Times New Roman" w:hAnsi="Times New Roman" w:cs="Times New Roman"/>
            <w:noProof/>
            <w:webHidden/>
          </w:rPr>
        </w:r>
        <w:r w:rsidR="004D7BEE" w:rsidRPr="004D7BEE">
          <w:rPr>
            <w:rFonts w:ascii="Times New Roman" w:hAnsi="Times New Roman" w:cs="Times New Roman"/>
            <w:noProof/>
            <w:webHidden/>
          </w:rPr>
          <w:fldChar w:fldCharType="separate"/>
        </w:r>
        <w:r w:rsidR="004D7BEE" w:rsidRPr="004D7BEE">
          <w:rPr>
            <w:rFonts w:ascii="Times New Roman" w:hAnsi="Times New Roman" w:cs="Times New Roman"/>
            <w:noProof/>
            <w:webHidden/>
          </w:rPr>
          <w:t>14</w:t>
        </w:r>
        <w:r w:rsidR="004D7BEE" w:rsidRPr="004D7BEE">
          <w:rPr>
            <w:rFonts w:ascii="Times New Roman" w:hAnsi="Times New Roman" w:cs="Times New Roman"/>
            <w:noProof/>
            <w:webHidden/>
          </w:rPr>
          <w:fldChar w:fldCharType="end"/>
        </w:r>
      </w:hyperlink>
    </w:p>
    <w:p w14:paraId="5F36B4D9" w14:textId="20F9AAC5" w:rsidR="004D7BEE" w:rsidRPr="004D7BEE" w:rsidRDefault="0094560C">
      <w:pPr>
        <w:pStyle w:val="TableofFigures"/>
        <w:tabs>
          <w:tab w:val="right" w:leader="dot" w:pos="9016"/>
        </w:tabs>
        <w:rPr>
          <w:rFonts w:ascii="Times New Roman" w:eastAsiaTheme="minorEastAsia" w:hAnsi="Times New Roman" w:cs="Times New Roman"/>
          <w:smallCaps w:val="0"/>
          <w:noProof/>
          <w:sz w:val="22"/>
          <w:szCs w:val="22"/>
          <w:lang w:val="de-DE" w:eastAsia="de-DE"/>
        </w:rPr>
      </w:pPr>
      <w:hyperlink w:anchor="_Toc94462705" w:history="1">
        <w:r w:rsidR="004D7BEE" w:rsidRPr="004D7BEE">
          <w:rPr>
            <w:rStyle w:val="Hyperlink"/>
            <w:rFonts w:ascii="Times New Roman" w:hAnsi="Times New Roman" w:cs="Times New Roman"/>
            <w:noProof/>
          </w:rPr>
          <w:t>Appendix 4 Table 2: Sustainability Reporting and CEO Turnovers</w:t>
        </w:r>
        <w:r w:rsidR="004D7BEE" w:rsidRPr="004D7BEE">
          <w:rPr>
            <w:rFonts w:ascii="Times New Roman" w:hAnsi="Times New Roman" w:cs="Times New Roman"/>
            <w:noProof/>
            <w:webHidden/>
          </w:rPr>
          <w:tab/>
        </w:r>
        <w:r w:rsidR="004D7BEE" w:rsidRPr="004D7BEE">
          <w:rPr>
            <w:rFonts w:ascii="Times New Roman" w:hAnsi="Times New Roman" w:cs="Times New Roman"/>
            <w:noProof/>
            <w:webHidden/>
          </w:rPr>
          <w:fldChar w:fldCharType="begin"/>
        </w:r>
        <w:r w:rsidR="004D7BEE" w:rsidRPr="004D7BEE">
          <w:rPr>
            <w:rFonts w:ascii="Times New Roman" w:hAnsi="Times New Roman" w:cs="Times New Roman"/>
            <w:noProof/>
            <w:webHidden/>
          </w:rPr>
          <w:instrText xml:space="preserve"> PAGEREF _Toc94462705 \h </w:instrText>
        </w:r>
        <w:r w:rsidR="004D7BEE" w:rsidRPr="004D7BEE">
          <w:rPr>
            <w:rFonts w:ascii="Times New Roman" w:hAnsi="Times New Roman" w:cs="Times New Roman"/>
            <w:noProof/>
            <w:webHidden/>
          </w:rPr>
        </w:r>
        <w:r w:rsidR="004D7BEE" w:rsidRPr="004D7BEE">
          <w:rPr>
            <w:rFonts w:ascii="Times New Roman" w:hAnsi="Times New Roman" w:cs="Times New Roman"/>
            <w:noProof/>
            <w:webHidden/>
          </w:rPr>
          <w:fldChar w:fldCharType="separate"/>
        </w:r>
        <w:r w:rsidR="004D7BEE" w:rsidRPr="004D7BEE">
          <w:rPr>
            <w:rFonts w:ascii="Times New Roman" w:hAnsi="Times New Roman" w:cs="Times New Roman"/>
            <w:noProof/>
            <w:webHidden/>
          </w:rPr>
          <w:t>16</w:t>
        </w:r>
        <w:r w:rsidR="004D7BEE" w:rsidRPr="004D7BEE">
          <w:rPr>
            <w:rFonts w:ascii="Times New Roman" w:hAnsi="Times New Roman" w:cs="Times New Roman"/>
            <w:noProof/>
            <w:webHidden/>
          </w:rPr>
          <w:fldChar w:fldCharType="end"/>
        </w:r>
      </w:hyperlink>
    </w:p>
    <w:p w14:paraId="50C4DF71" w14:textId="59AB6326" w:rsidR="004D7BEE" w:rsidRPr="004D7BEE" w:rsidRDefault="0094560C">
      <w:pPr>
        <w:pStyle w:val="TableofFigures"/>
        <w:tabs>
          <w:tab w:val="right" w:leader="dot" w:pos="9016"/>
        </w:tabs>
        <w:rPr>
          <w:rFonts w:ascii="Times New Roman" w:eastAsiaTheme="minorEastAsia" w:hAnsi="Times New Roman" w:cs="Times New Roman"/>
          <w:smallCaps w:val="0"/>
          <w:noProof/>
          <w:sz w:val="22"/>
          <w:szCs w:val="22"/>
          <w:lang w:val="de-DE" w:eastAsia="de-DE"/>
        </w:rPr>
      </w:pPr>
      <w:hyperlink w:anchor="_Toc94462706" w:history="1">
        <w:r w:rsidR="004D7BEE" w:rsidRPr="004D7BEE">
          <w:rPr>
            <w:rStyle w:val="Hyperlink"/>
            <w:rFonts w:ascii="Times New Roman" w:hAnsi="Times New Roman" w:cs="Times New Roman"/>
            <w:noProof/>
          </w:rPr>
          <w:t>Appendix 4 Table 3: Sustainability Reporting and CEO Turnovers with Interaction Term</w:t>
        </w:r>
        <w:r w:rsidR="004D7BEE" w:rsidRPr="004D7BEE">
          <w:rPr>
            <w:rFonts w:ascii="Times New Roman" w:hAnsi="Times New Roman" w:cs="Times New Roman"/>
            <w:noProof/>
            <w:webHidden/>
          </w:rPr>
          <w:tab/>
        </w:r>
        <w:r w:rsidR="004D7BEE" w:rsidRPr="004D7BEE">
          <w:rPr>
            <w:rFonts w:ascii="Times New Roman" w:hAnsi="Times New Roman" w:cs="Times New Roman"/>
            <w:noProof/>
            <w:webHidden/>
          </w:rPr>
          <w:fldChar w:fldCharType="begin"/>
        </w:r>
        <w:r w:rsidR="004D7BEE" w:rsidRPr="004D7BEE">
          <w:rPr>
            <w:rFonts w:ascii="Times New Roman" w:hAnsi="Times New Roman" w:cs="Times New Roman"/>
            <w:noProof/>
            <w:webHidden/>
          </w:rPr>
          <w:instrText xml:space="preserve"> PAGEREF _Toc94462706 \h </w:instrText>
        </w:r>
        <w:r w:rsidR="004D7BEE" w:rsidRPr="004D7BEE">
          <w:rPr>
            <w:rFonts w:ascii="Times New Roman" w:hAnsi="Times New Roman" w:cs="Times New Roman"/>
            <w:noProof/>
            <w:webHidden/>
          </w:rPr>
        </w:r>
        <w:r w:rsidR="004D7BEE" w:rsidRPr="004D7BEE">
          <w:rPr>
            <w:rFonts w:ascii="Times New Roman" w:hAnsi="Times New Roman" w:cs="Times New Roman"/>
            <w:noProof/>
            <w:webHidden/>
          </w:rPr>
          <w:fldChar w:fldCharType="separate"/>
        </w:r>
        <w:r w:rsidR="004D7BEE" w:rsidRPr="004D7BEE">
          <w:rPr>
            <w:rFonts w:ascii="Times New Roman" w:hAnsi="Times New Roman" w:cs="Times New Roman"/>
            <w:noProof/>
            <w:webHidden/>
          </w:rPr>
          <w:t>18</w:t>
        </w:r>
        <w:r w:rsidR="004D7BEE" w:rsidRPr="004D7BEE">
          <w:rPr>
            <w:rFonts w:ascii="Times New Roman" w:hAnsi="Times New Roman" w:cs="Times New Roman"/>
            <w:noProof/>
            <w:webHidden/>
          </w:rPr>
          <w:fldChar w:fldCharType="end"/>
        </w:r>
      </w:hyperlink>
    </w:p>
    <w:p w14:paraId="2BBCE07F" w14:textId="2FAAF8F9" w:rsidR="004D7BEE" w:rsidRPr="004D7BEE" w:rsidRDefault="0094560C">
      <w:pPr>
        <w:pStyle w:val="TableofFigures"/>
        <w:tabs>
          <w:tab w:val="right" w:leader="dot" w:pos="9016"/>
        </w:tabs>
        <w:rPr>
          <w:rFonts w:ascii="Times New Roman" w:eastAsiaTheme="minorEastAsia" w:hAnsi="Times New Roman" w:cs="Times New Roman"/>
          <w:smallCaps w:val="0"/>
          <w:noProof/>
          <w:sz w:val="22"/>
          <w:szCs w:val="22"/>
          <w:lang w:val="de-DE" w:eastAsia="de-DE"/>
        </w:rPr>
      </w:pPr>
      <w:hyperlink w:anchor="_Toc94462707" w:history="1">
        <w:r w:rsidR="004D7BEE" w:rsidRPr="004D7BEE">
          <w:rPr>
            <w:rStyle w:val="Hyperlink"/>
            <w:rFonts w:ascii="Times New Roman" w:hAnsi="Times New Roman" w:cs="Times New Roman"/>
            <w:noProof/>
          </w:rPr>
          <w:t>Appendix 4 Table 4: CEO-Fixed Effects Estimation Using Only CEOs from the Internal Pool</w:t>
        </w:r>
        <w:r w:rsidR="004D7BEE" w:rsidRPr="004D7BEE">
          <w:rPr>
            <w:rFonts w:ascii="Times New Roman" w:hAnsi="Times New Roman" w:cs="Times New Roman"/>
            <w:noProof/>
            <w:webHidden/>
          </w:rPr>
          <w:tab/>
        </w:r>
        <w:r w:rsidR="004D7BEE" w:rsidRPr="004D7BEE">
          <w:rPr>
            <w:rFonts w:ascii="Times New Roman" w:hAnsi="Times New Roman" w:cs="Times New Roman"/>
            <w:noProof/>
            <w:webHidden/>
          </w:rPr>
          <w:fldChar w:fldCharType="begin"/>
        </w:r>
        <w:r w:rsidR="004D7BEE" w:rsidRPr="004D7BEE">
          <w:rPr>
            <w:rFonts w:ascii="Times New Roman" w:hAnsi="Times New Roman" w:cs="Times New Roman"/>
            <w:noProof/>
            <w:webHidden/>
          </w:rPr>
          <w:instrText xml:space="preserve"> PAGEREF _Toc94462707 \h </w:instrText>
        </w:r>
        <w:r w:rsidR="004D7BEE" w:rsidRPr="004D7BEE">
          <w:rPr>
            <w:rFonts w:ascii="Times New Roman" w:hAnsi="Times New Roman" w:cs="Times New Roman"/>
            <w:noProof/>
            <w:webHidden/>
          </w:rPr>
        </w:r>
        <w:r w:rsidR="004D7BEE" w:rsidRPr="004D7BEE">
          <w:rPr>
            <w:rFonts w:ascii="Times New Roman" w:hAnsi="Times New Roman" w:cs="Times New Roman"/>
            <w:noProof/>
            <w:webHidden/>
          </w:rPr>
          <w:fldChar w:fldCharType="separate"/>
        </w:r>
        <w:r w:rsidR="004D7BEE" w:rsidRPr="004D7BEE">
          <w:rPr>
            <w:rFonts w:ascii="Times New Roman" w:hAnsi="Times New Roman" w:cs="Times New Roman"/>
            <w:noProof/>
            <w:webHidden/>
          </w:rPr>
          <w:t>20</w:t>
        </w:r>
        <w:r w:rsidR="004D7BEE" w:rsidRPr="004D7BEE">
          <w:rPr>
            <w:rFonts w:ascii="Times New Roman" w:hAnsi="Times New Roman" w:cs="Times New Roman"/>
            <w:noProof/>
            <w:webHidden/>
          </w:rPr>
          <w:fldChar w:fldCharType="end"/>
        </w:r>
      </w:hyperlink>
    </w:p>
    <w:p w14:paraId="07FD37F0" w14:textId="3DBDBC37" w:rsidR="004D7BEE" w:rsidRPr="004D7BEE" w:rsidRDefault="0094560C">
      <w:pPr>
        <w:pStyle w:val="TableofFigures"/>
        <w:tabs>
          <w:tab w:val="right" w:leader="dot" w:pos="9016"/>
        </w:tabs>
        <w:rPr>
          <w:rFonts w:ascii="Times New Roman" w:eastAsiaTheme="minorEastAsia" w:hAnsi="Times New Roman" w:cs="Times New Roman"/>
          <w:smallCaps w:val="0"/>
          <w:noProof/>
          <w:sz w:val="22"/>
          <w:szCs w:val="22"/>
          <w:lang w:val="de-DE" w:eastAsia="de-DE"/>
        </w:rPr>
      </w:pPr>
      <w:hyperlink w:anchor="_Toc94462708" w:history="1">
        <w:r w:rsidR="004D7BEE" w:rsidRPr="004D7BEE">
          <w:rPr>
            <w:rStyle w:val="Hyperlink"/>
            <w:rFonts w:ascii="Times New Roman" w:hAnsi="Times New Roman" w:cs="Times New Roman"/>
            <w:noProof/>
          </w:rPr>
          <w:t>Appendix 4 Table 5: CEO-Fixed Effects Estimation Excluding CEOs from Identified Endogenous Turnover Events</w:t>
        </w:r>
        <w:r w:rsidR="004D7BEE" w:rsidRPr="004D7BEE">
          <w:rPr>
            <w:rFonts w:ascii="Times New Roman" w:hAnsi="Times New Roman" w:cs="Times New Roman"/>
            <w:noProof/>
            <w:webHidden/>
          </w:rPr>
          <w:tab/>
        </w:r>
        <w:r w:rsidR="004D7BEE" w:rsidRPr="004D7BEE">
          <w:rPr>
            <w:rFonts w:ascii="Times New Roman" w:hAnsi="Times New Roman" w:cs="Times New Roman"/>
            <w:noProof/>
            <w:webHidden/>
          </w:rPr>
          <w:fldChar w:fldCharType="begin"/>
        </w:r>
        <w:r w:rsidR="004D7BEE" w:rsidRPr="004D7BEE">
          <w:rPr>
            <w:rFonts w:ascii="Times New Roman" w:hAnsi="Times New Roman" w:cs="Times New Roman"/>
            <w:noProof/>
            <w:webHidden/>
          </w:rPr>
          <w:instrText xml:space="preserve"> PAGEREF _Toc94462708 \h </w:instrText>
        </w:r>
        <w:r w:rsidR="004D7BEE" w:rsidRPr="004D7BEE">
          <w:rPr>
            <w:rFonts w:ascii="Times New Roman" w:hAnsi="Times New Roman" w:cs="Times New Roman"/>
            <w:noProof/>
            <w:webHidden/>
          </w:rPr>
        </w:r>
        <w:r w:rsidR="004D7BEE" w:rsidRPr="004D7BEE">
          <w:rPr>
            <w:rFonts w:ascii="Times New Roman" w:hAnsi="Times New Roman" w:cs="Times New Roman"/>
            <w:noProof/>
            <w:webHidden/>
          </w:rPr>
          <w:fldChar w:fldCharType="separate"/>
        </w:r>
        <w:r w:rsidR="004D7BEE" w:rsidRPr="004D7BEE">
          <w:rPr>
            <w:rFonts w:ascii="Times New Roman" w:hAnsi="Times New Roman" w:cs="Times New Roman"/>
            <w:noProof/>
            <w:webHidden/>
          </w:rPr>
          <w:t>22</w:t>
        </w:r>
        <w:r w:rsidR="004D7BEE" w:rsidRPr="004D7BEE">
          <w:rPr>
            <w:rFonts w:ascii="Times New Roman" w:hAnsi="Times New Roman" w:cs="Times New Roman"/>
            <w:noProof/>
            <w:webHidden/>
          </w:rPr>
          <w:fldChar w:fldCharType="end"/>
        </w:r>
      </w:hyperlink>
    </w:p>
    <w:p w14:paraId="1857B6D3" w14:textId="7E792340" w:rsidR="004D7BEE" w:rsidRPr="004D7BEE" w:rsidRDefault="0094560C">
      <w:pPr>
        <w:pStyle w:val="TableofFigures"/>
        <w:tabs>
          <w:tab w:val="right" w:leader="dot" w:pos="9016"/>
        </w:tabs>
        <w:rPr>
          <w:rFonts w:ascii="Times New Roman" w:eastAsiaTheme="minorEastAsia" w:hAnsi="Times New Roman" w:cs="Times New Roman"/>
          <w:smallCaps w:val="0"/>
          <w:noProof/>
          <w:sz w:val="22"/>
          <w:szCs w:val="22"/>
          <w:lang w:val="de-DE" w:eastAsia="de-DE"/>
        </w:rPr>
      </w:pPr>
      <w:hyperlink w:anchor="_Toc94462709" w:history="1">
        <w:r w:rsidR="004D7BEE" w:rsidRPr="004D7BEE">
          <w:rPr>
            <w:rStyle w:val="Hyperlink"/>
            <w:rFonts w:ascii="Times New Roman" w:hAnsi="Times New Roman" w:cs="Times New Roman"/>
            <w:noProof/>
          </w:rPr>
          <w:t>Appendix 4 Table 6: Cost of Equity and CEO-Fixed Effects – Random Score Weighting</w:t>
        </w:r>
        <w:r w:rsidR="004D7BEE" w:rsidRPr="004D7BEE">
          <w:rPr>
            <w:rFonts w:ascii="Times New Roman" w:hAnsi="Times New Roman" w:cs="Times New Roman"/>
            <w:noProof/>
            <w:webHidden/>
          </w:rPr>
          <w:tab/>
        </w:r>
        <w:r w:rsidR="004D7BEE" w:rsidRPr="004D7BEE">
          <w:rPr>
            <w:rFonts w:ascii="Times New Roman" w:hAnsi="Times New Roman" w:cs="Times New Roman"/>
            <w:noProof/>
            <w:webHidden/>
          </w:rPr>
          <w:fldChar w:fldCharType="begin"/>
        </w:r>
        <w:r w:rsidR="004D7BEE" w:rsidRPr="004D7BEE">
          <w:rPr>
            <w:rFonts w:ascii="Times New Roman" w:hAnsi="Times New Roman" w:cs="Times New Roman"/>
            <w:noProof/>
            <w:webHidden/>
          </w:rPr>
          <w:instrText xml:space="preserve"> PAGEREF _Toc94462709 \h </w:instrText>
        </w:r>
        <w:r w:rsidR="004D7BEE" w:rsidRPr="004D7BEE">
          <w:rPr>
            <w:rFonts w:ascii="Times New Roman" w:hAnsi="Times New Roman" w:cs="Times New Roman"/>
            <w:noProof/>
            <w:webHidden/>
          </w:rPr>
        </w:r>
        <w:r w:rsidR="004D7BEE" w:rsidRPr="004D7BEE">
          <w:rPr>
            <w:rFonts w:ascii="Times New Roman" w:hAnsi="Times New Roman" w:cs="Times New Roman"/>
            <w:noProof/>
            <w:webHidden/>
          </w:rPr>
          <w:fldChar w:fldCharType="separate"/>
        </w:r>
        <w:r w:rsidR="004D7BEE" w:rsidRPr="004D7BEE">
          <w:rPr>
            <w:rFonts w:ascii="Times New Roman" w:hAnsi="Times New Roman" w:cs="Times New Roman"/>
            <w:noProof/>
            <w:webHidden/>
          </w:rPr>
          <w:t>24</w:t>
        </w:r>
        <w:r w:rsidR="004D7BEE" w:rsidRPr="004D7BEE">
          <w:rPr>
            <w:rFonts w:ascii="Times New Roman" w:hAnsi="Times New Roman" w:cs="Times New Roman"/>
            <w:noProof/>
            <w:webHidden/>
          </w:rPr>
          <w:fldChar w:fldCharType="end"/>
        </w:r>
      </w:hyperlink>
    </w:p>
    <w:p w14:paraId="780D7ED0" w14:textId="3C7D848B" w:rsidR="004D7BEE" w:rsidRPr="004D7BEE" w:rsidRDefault="0094560C">
      <w:pPr>
        <w:pStyle w:val="TableofFigures"/>
        <w:tabs>
          <w:tab w:val="right" w:leader="dot" w:pos="9016"/>
        </w:tabs>
        <w:rPr>
          <w:rFonts w:ascii="Times New Roman" w:eastAsiaTheme="minorEastAsia" w:hAnsi="Times New Roman" w:cs="Times New Roman"/>
          <w:smallCaps w:val="0"/>
          <w:noProof/>
          <w:sz w:val="22"/>
          <w:szCs w:val="22"/>
          <w:lang w:val="de-DE" w:eastAsia="de-DE"/>
        </w:rPr>
      </w:pPr>
      <w:hyperlink w:anchor="_Toc94462710" w:history="1">
        <w:r w:rsidR="004D7BEE" w:rsidRPr="004D7BEE">
          <w:rPr>
            <w:rStyle w:val="Hyperlink"/>
            <w:rFonts w:ascii="Times New Roman" w:hAnsi="Times New Roman" w:cs="Times New Roman"/>
            <w:noProof/>
          </w:rPr>
          <w:t>Appendix 4 Table 7: CEO-Fixed Effects Estimation Using SR#</w:t>
        </w:r>
        <w:r w:rsidR="004D7BEE" w:rsidRPr="004D7BEE">
          <w:rPr>
            <w:rFonts w:ascii="Times New Roman" w:hAnsi="Times New Roman" w:cs="Times New Roman"/>
            <w:noProof/>
            <w:webHidden/>
          </w:rPr>
          <w:tab/>
        </w:r>
        <w:r w:rsidR="004D7BEE" w:rsidRPr="004D7BEE">
          <w:rPr>
            <w:rFonts w:ascii="Times New Roman" w:hAnsi="Times New Roman" w:cs="Times New Roman"/>
            <w:noProof/>
            <w:webHidden/>
          </w:rPr>
          <w:fldChar w:fldCharType="begin"/>
        </w:r>
        <w:r w:rsidR="004D7BEE" w:rsidRPr="004D7BEE">
          <w:rPr>
            <w:rFonts w:ascii="Times New Roman" w:hAnsi="Times New Roman" w:cs="Times New Roman"/>
            <w:noProof/>
            <w:webHidden/>
          </w:rPr>
          <w:instrText xml:space="preserve"> PAGEREF _Toc94462710 \h </w:instrText>
        </w:r>
        <w:r w:rsidR="004D7BEE" w:rsidRPr="004D7BEE">
          <w:rPr>
            <w:rFonts w:ascii="Times New Roman" w:hAnsi="Times New Roman" w:cs="Times New Roman"/>
            <w:noProof/>
            <w:webHidden/>
          </w:rPr>
        </w:r>
        <w:r w:rsidR="004D7BEE" w:rsidRPr="004D7BEE">
          <w:rPr>
            <w:rFonts w:ascii="Times New Roman" w:hAnsi="Times New Roman" w:cs="Times New Roman"/>
            <w:noProof/>
            <w:webHidden/>
          </w:rPr>
          <w:fldChar w:fldCharType="separate"/>
        </w:r>
        <w:r w:rsidR="004D7BEE" w:rsidRPr="004D7BEE">
          <w:rPr>
            <w:rFonts w:ascii="Times New Roman" w:hAnsi="Times New Roman" w:cs="Times New Roman"/>
            <w:noProof/>
            <w:webHidden/>
          </w:rPr>
          <w:t>25</w:t>
        </w:r>
        <w:r w:rsidR="004D7BEE" w:rsidRPr="004D7BEE">
          <w:rPr>
            <w:rFonts w:ascii="Times New Roman" w:hAnsi="Times New Roman" w:cs="Times New Roman"/>
            <w:noProof/>
            <w:webHidden/>
          </w:rPr>
          <w:fldChar w:fldCharType="end"/>
        </w:r>
      </w:hyperlink>
    </w:p>
    <w:p w14:paraId="41F2700D" w14:textId="335C2DB6" w:rsidR="00294F83" w:rsidRPr="00294F83" w:rsidRDefault="00294F83" w:rsidP="00294F83">
      <w:pPr>
        <w:pStyle w:val="TableofFigures"/>
        <w:tabs>
          <w:tab w:val="right" w:leader="dot" w:pos="9016"/>
        </w:tabs>
        <w:spacing w:line="276" w:lineRule="auto"/>
        <w:rPr>
          <w:rFonts w:ascii="Times New Roman" w:hAnsi="Times New Roman" w:cs="Times New Roman"/>
          <w:b/>
          <w:sz w:val="22"/>
          <w:szCs w:val="22"/>
        </w:rPr>
      </w:pPr>
      <w:r w:rsidRPr="00294F83">
        <w:rPr>
          <w:rFonts w:ascii="Times New Roman" w:hAnsi="Times New Roman" w:cs="Times New Roman"/>
          <w:b/>
          <w:sz w:val="22"/>
          <w:szCs w:val="22"/>
        </w:rPr>
        <w:fldChar w:fldCharType="end"/>
      </w:r>
    </w:p>
    <w:p w14:paraId="741B96D7" w14:textId="77777777" w:rsidR="004D7BEE" w:rsidRPr="004D7BEE" w:rsidRDefault="00BD4D5D" w:rsidP="006A45AE">
      <w:pPr>
        <w:pStyle w:val="TableofFigures"/>
        <w:tabs>
          <w:tab w:val="right" w:leader="dot" w:pos="9016"/>
        </w:tabs>
        <w:spacing w:line="276" w:lineRule="auto"/>
        <w:rPr>
          <w:rFonts w:ascii="Times New Roman" w:hAnsi="Times New Roman" w:cs="Times New Roman"/>
          <w:noProof/>
        </w:rPr>
      </w:pPr>
      <w:r w:rsidRPr="00F6352F">
        <w:rPr>
          <w:rFonts w:ascii="Times New Roman" w:hAnsi="Times New Roman" w:cs="Times New Roman"/>
          <w:b/>
          <w:smallCaps w:val="0"/>
          <w:sz w:val="22"/>
          <w:szCs w:val="22"/>
        </w:rPr>
        <w:t xml:space="preserve">Appendix </w:t>
      </w:r>
      <w:r w:rsidR="006A45AE" w:rsidRPr="00F6352F">
        <w:rPr>
          <w:rFonts w:ascii="Times New Roman" w:hAnsi="Times New Roman" w:cs="Times New Roman"/>
          <w:b/>
          <w:smallCaps w:val="0"/>
          <w:sz w:val="22"/>
          <w:szCs w:val="22"/>
        </w:rPr>
        <w:t xml:space="preserve">4 </w:t>
      </w:r>
      <w:r w:rsidR="001D6811" w:rsidRPr="00F6352F">
        <w:rPr>
          <w:rFonts w:ascii="Times New Roman" w:hAnsi="Times New Roman" w:cs="Times New Roman"/>
          <w:b/>
          <w:smallCaps w:val="0"/>
          <w:sz w:val="22"/>
          <w:szCs w:val="22"/>
        </w:rPr>
        <w:t>Figures:</w:t>
      </w:r>
      <w:r w:rsidR="006A45AE" w:rsidRPr="006A45AE">
        <w:rPr>
          <w:rFonts w:ascii="Times New Roman" w:hAnsi="Times New Roman" w:cs="Times New Roman"/>
          <w:sz w:val="22"/>
          <w:szCs w:val="22"/>
        </w:rPr>
        <w:t xml:space="preserve"> </w:t>
      </w:r>
      <w:r w:rsidR="001D6811" w:rsidRPr="004D7BEE">
        <w:rPr>
          <w:rFonts w:ascii="Times New Roman" w:hAnsi="Times New Roman" w:cs="Times New Roman"/>
          <w:sz w:val="22"/>
          <w:szCs w:val="22"/>
        </w:rPr>
        <w:fldChar w:fldCharType="begin"/>
      </w:r>
      <w:r w:rsidR="001D6811" w:rsidRPr="004D7BEE">
        <w:rPr>
          <w:rFonts w:ascii="Times New Roman" w:hAnsi="Times New Roman" w:cs="Times New Roman"/>
          <w:sz w:val="22"/>
          <w:szCs w:val="22"/>
        </w:rPr>
        <w:instrText xml:space="preserve"> TOC \h \z \c "Appendix Figure" </w:instrText>
      </w:r>
      <w:r w:rsidR="001D6811" w:rsidRPr="004D7BEE">
        <w:rPr>
          <w:rFonts w:ascii="Times New Roman" w:hAnsi="Times New Roman" w:cs="Times New Roman"/>
          <w:sz w:val="22"/>
          <w:szCs w:val="22"/>
        </w:rPr>
        <w:fldChar w:fldCharType="separate"/>
      </w:r>
    </w:p>
    <w:p w14:paraId="6176A3B9" w14:textId="70CEF9AC" w:rsidR="004D7BEE" w:rsidRPr="004D7BEE" w:rsidRDefault="0094560C">
      <w:pPr>
        <w:pStyle w:val="TableofFigures"/>
        <w:tabs>
          <w:tab w:val="right" w:leader="dot" w:pos="9016"/>
        </w:tabs>
        <w:rPr>
          <w:rFonts w:ascii="Times New Roman" w:eastAsiaTheme="minorEastAsia" w:hAnsi="Times New Roman" w:cs="Times New Roman"/>
          <w:smallCaps w:val="0"/>
          <w:noProof/>
          <w:sz w:val="22"/>
          <w:szCs w:val="22"/>
          <w:lang w:val="de-DE" w:eastAsia="de-DE"/>
        </w:rPr>
      </w:pPr>
      <w:hyperlink w:anchor="_Toc94462716" w:history="1">
        <w:r w:rsidR="004D7BEE" w:rsidRPr="004D7BEE">
          <w:rPr>
            <w:rStyle w:val="Hyperlink"/>
            <w:rFonts w:ascii="Times New Roman" w:hAnsi="Times New Roman" w:cs="Times New Roman"/>
            <w:noProof/>
          </w:rPr>
          <w:t xml:space="preserve">Appendix 4 Figure 1: Marginal Effect of </w:t>
        </w:r>
        <w:r w:rsidR="004D7BEE" w:rsidRPr="004D7BEE">
          <w:rPr>
            <w:rStyle w:val="Hyperlink"/>
            <w:rFonts w:ascii="Times New Roman" w:hAnsi="Times New Roman" w:cs="Times New Roman"/>
            <w:i/>
            <w:noProof/>
          </w:rPr>
          <w:t>SP</w:t>
        </w:r>
        <w:r w:rsidR="004D7BEE" w:rsidRPr="004D7BEE">
          <w:rPr>
            <w:rStyle w:val="Hyperlink"/>
            <w:rFonts w:ascii="Times New Roman" w:hAnsi="Times New Roman" w:cs="Times New Roman"/>
            <w:noProof/>
          </w:rPr>
          <w:t xml:space="preserve"> on</w:t>
        </w:r>
        <w:r w:rsidR="004D7BEE" w:rsidRPr="004D7BEE">
          <w:rPr>
            <w:rStyle w:val="Hyperlink"/>
            <w:rFonts w:ascii="Times New Roman" w:hAnsi="Times New Roman" w:cs="Times New Roman"/>
            <w:i/>
            <w:noProof/>
          </w:rPr>
          <w:t xml:space="preserve"> COEC</w:t>
        </w:r>
        <w:r w:rsidR="004D7BEE" w:rsidRPr="004D7BEE">
          <w:rPr>
            <w:rStyle w:val="Hyperlink"/>
            <w:rFonts w:ascii="Times New Roman" w:hAnsi="Times New Roman" w:cs="Times New Roman"/>
            <w:noProof/>
          </w:rPr>
          <w:t xml:space="preserve"> Depending on </w:t>
        </w:r>
        <w:r w:rsidR="004D7BEE" w:rsidRPr="004D7BEE">
          <w:rPr>
            <w:rStyle w:val="Hyperlink"/>
            <w:rFonts w:ascii="Times New Roman" w:hAnsi="Times New Roman" w:cs="Times New Roman"/>
            <w:i/>
            <w:noProof/>
          </w:rPr>
          <w:t>SR</w:t>
        </w:r>
        <w:r w:rsidR="004D7BEE" w:rsidRPr="004D7BEE">
          <w:rPr>
            <w:rStyle w:val="Hyperlink"/>
            <w:rFonts w:ascii="Times New Roman" w:hAnsi="Times New Roman" w:cs="Times New Roman"/>
            <w:noProof/>
          </w:rPr>
          <w:t xml:space="preserve"> and CFO-Fixed Effects</w:t>
        </w:r>
        <w:r w:rsidR="004D7BEE" w:rsidRPr="004D7BEE">
          <w:rPr>
            <w:rFonts w:ascii="Times New Roman" w:hAnsi="Times New Roman" w:cs="Times New Roman"/>
            <w:noProof/>
            <w:webHidden/>
          </w:rPr>
          <w:tab/>
        </w:r>
        <w:r w:rsidR="004D7BEE" w:rsidRPr="004D7BEE">
          <w:rPr>
            <w:rFonts w:ascii="Times New Roman" w:hAnsi="Times New Roman" w:cs="Times New Roman"/>
            <w:noProof/>
            <w:webHidden/>
          </w:rPr>
          <w:fldChar w:fldCharType="begin"/>
        </w:r>
        <w:r w:rsidR="004D7BEE" w:rsidRPr="004D7BEE">
          <w:rPr>
            <w:rFonts w:ascii="Times New Roman" w:hAnsi="Times New Roman" w:cs="Times New Roman"/>
            <w:noProof/>
            <w:webHidden/>
          </w:rPr>
          <w:instrText xml:space="preserve"> PAGEREF _Toc94462716 \h </w:instrText>
        </w:r>
        <w:r w:rsidR="004D7BEE" w:rsidRPr="004D7BEE">
          <w:rPr>
            <w:rFonts w:ascii="Times New Roman" w:hAnsi="Times New Roman" w:cs="Times New Roman"/>
            <w:noProof/>
            <w:webHidden/>
          </w:rPr>
        </w:r>
        <w:r w:rsidR="004D7BEE" w:rsidRPr="004D7BEE">
          <w:rPr>
            <w:rFonts w:ascii="Times New Roman" w:hAnsi="Times New Roman" w:cs="Times New Roman"/>
            <w:noProof/>
            <w:webHidden/>
          </w:rPr>
          <w:fldChar w:fldCharType="separate"/>
        </w:r>
        <w:r w:rsidR="004D7BEE" w:rsidRPr="004D7BEE">
          <w:rPr>
            <w:rFonts w:ascii="Times New Roman" w:hAnsi="Times New Roman" w:cs="Times New Roman"/>
            <w:noProof/>
            <w:webHidden/>
          </w:rPr>
          <w:t>27</w:t>
        </w:r>
        <w:r w:rsidR="004D7BEE" w:rsidRPr="004D7BEE">
          <w:rPr>
            <w:rFonts w:ascii="Times New Roman" w:hAnsi="Times New Roman" w:cs="Times New Roman"/>
            <w:noProof/>
            <w:webHidden/>
          </w:rPr>
          <w:fldChar w:fldCharType="end"/>
        </w:r>
      </w:hyperlink>
    </w:p>
    <w:p w14:paraId="1F73E685" w14:textId="013540CA" w:rsidR="004D7BEE" w:rsidRPr="004D7BEE" w:rsidRDefault="0094560C">
      <w:pPr>
        <w:pStyle w:val="TableofFigures"/>
        <w:tabs>
          <w:tab w:val="right" w:leader="dot" w:pos="9016"/>
        </w:tabs>
        <w:rPr>
          <w:rFonts w:ascii="Times New Roman" w:eastAsiaTheme="minorEastAsia" w:hAnsi="Times New Roman" w:cs="Times New Roman"/>
          <w:smallCaps w:val="0"/>
          <w:noProof/>
          <w:sz w:val="22"/>
          <w:szCs w:val="22"/>
          <w:lang w:val="de-DE" w:eastAsia="de-DE"/>
        </w:rPr>
      </w:pPr>
      <w:hyperlink w:anchor="_Toc94462717" w:history="1">
        <w:r w:rsidR="004D7BEE" w:rsidRPr="004D7BEE">
          <w:rPr>
            <w:rStyle w:val="Hyperlink"/>
            <w:rFonts w:ascii="Times New Roman" w:hAnsi="Times New Roman" w:cs="Times New Roman"/>
            <w:noProof/>
          </w:rPr>
          <w:t xml:space="preserve">Appendix 4 Figure 2: Marginal Effect of </w:t>
        </w:r>
        <w:r w:rsidR="004D7BEE" w:rsidRPr="004D7BEE">
          <w:rPr>
            <w:rStyle w:val="Hyperlink"/>
            <w:rFonts w:ascii="Times New Roman" w:hAnsi="Times New Roman" w:cs="Times New Roman"/>
            <w:i/>
            <w:noProof/>
          </w:rPr>
          <w:t>SP</w:t>
        </w:r>
        <w:r w:rsidR="004D7BEE" w:rsidRPr="004D7BEE">
          <w:rPr>
            <w:rStyle w:val="Hyperlink"/>
            <w:rFonts w:ascii="Times New Roman" w:hAnsi="Times New Roman" w:cs="Times New Roman"/>
            <w:noProof/>
          </w:rPr>
          <w:t xml:space="preserve"> on </w:t>
        </w:r>
        <w:r w:rsidR="004D7BEE" w:rsidRPr="004D7BEE">
          <w:rPr>
            <w:rStyle w:val="Hyperlink"/>
            <w:rFonts w:ascii="Times New Roman" w:hAnsi="Times New Roman" w:cs="Times New Roman"/>
            <w:i/>
            <w:noProof/>
          </w:rPr>
          <w:t>COEC</w:t>
        </w:r>
        <w:r w:rsidR="004D7BEE" w:rsidRPr="004D7BEE">
          <w:rPr>
            <w:rStyle w:val="Hyperlink"/>
            <w:rFonts w:ascii="Times New Roman" w:hAnsi="Times New Roman" w:cs="Times New Roman"/>
            <w:noProof/>
          </w:rPr>
          <w:t xml:space="preserve"> Depending on </w:t>
        </w:r>
        <w:r w:rsidR="004D7BEE" w:rsidRPr="004D7BEE">
          <w:rPr>
            <w:rStyle w:val="Hyperlink"/>
            <w:rFonts w:ascii="Times New Roman" w:hAnsi="Times New Roman" w:cs="Times New Roman"/>
            <w:i/>
            <w:noProof/>
          </w:rPr>
          <w:t>SR Reporting Levels</w:t>
        </w:r>
        <w:r w:rsidR="004D7BEE" w:rsidRPr="004D7BEE">
          <w:rPr>
            <w:rStyle w:val="Hyperlink"/>
            <w:rFonts w:ascii="Times New Roman" w:hAnsi="Times New Roman" w:cs="Times New Roman"/>
            <w:noProof/>
          </w:rPr>
          <w:t xml:space="preserve"> (Above and Below Annual Median) and CEO-Fixed Effects</w:t>
        </w:r>
        <w:r w:rsidR="004D7BEE" w:rsidRPr="004D7BEE">
          <w:rPr>
            <w:rFonts w:ascii="Times New Roman" w:hAnsi="Times New Roman" w:cs="Times New Roman"/>
            <w:noProof/>
            <w:webHidden/>
          </w:rPr>
          <w:tab/>
        </w:r>
        <w:r w:rsidR="004D7BEE" w:rsidRPr="004D7BEE">
          <w:rPr>
            <w:rFonts w:ascii="Times New Roman" w:hAnsi="Times New Roman" w:cs="Times New Roman"/>
            <w:noProof/>
            <w:webHidden/>
          </w:rPr>
          <w:fldChar w:fldCharType="begin"/>
        </w:r>
        <w:r w:rsidR="004D7BEE" w:rsidRPr="004D7BEE">
          <w:rPr>
            <w:rFonts w:ascii="Times New Roman" w:hAnsi="Times New Roman" w:cs="Times New Roman"/>
            <w:noProof/>
            <w:webHidden/>
          </w:rPr>
          <w:instrText xml:space="preserve"> PAGEREF _Toc94462717 \h </w:instrText>
        </w:r>
        <w:r w:rsidR="004D7BEE" w:rsidRPr="004D7BEE">
          <w:rPr>
            <w:rFonts w:ascii="Times New Roman" w:hAnsi="Times New Roman" w:cs="Times New Roman"/>
            <w:noProof/>
            <w:webHidden/>
          </w:rPr>
        </w:r>
        <w:r w:rsidR="004D7BEE" w:rsidRPr="004D7BEE">
          <w:rPr>
            <w:rFonts w:ascii="Times New Roman" w:hAnsi="Times New Roman" w:cs="Times New Roman"/>
            <w:noProof/>
            <w:webHidden/>
          </w:rPr>
          <w:fldChar w:fldCharType="separate"/>
        </w:r>
        <w:r w:rsidR="004D7BEE" w:rsidRPr="004D7BEE">
          <w:rPr>
            <w:rFonts w:ascii="Times New Roman" w:hAnsi="Times New Roman" w:cs="Times New Roman"/>
            <w:noProof/>
            <w:webHidden/>
          </w:rPr>
          <w:t>28</w:t>
        </w:r>
        <w:r w:rsidR="004D7BEE" w:rsidRPr="004D7BEE">
          <w:rPr>
            <w:rFonts w:ascii="Times New Roman" w:hAnsi="Times New Roman" w:cs="Times New Roman"/>
            <w:noProof/>
            <w:webHidden/>
          </w:rPr>
          <w:fldChar w:fldCharType="end"/>
        </w:r>
      </w:hyperlink>
    </w:p>
    <w:p w14:paraId="3C5F4EE3" w14:textId="278501E0" w:rsidR="004D7BEE" w:rsidRPr="004D7BEE" w:rsidRDefault="0094560C">
      <w:pPr>
        <w:pStyle w:val="TableofFigures"/>
        <w:tabs>
          <w:tab w:val="right" w:leader="dot" w:pos="9016"/>
        </w:tabs>
        <w:rPr>
          <w:rFonts w:ascii="Times New Roman" w:eastAsiaTheme="minorEastAsia" w:hAnsi="Times New Roman" w:cs="Times New Roman"/>
          <w:smallCaps w:val="0"/>
          <w:noProof/>
          <w:sz w:val="22"/>
          <w:szCs w:val="22"/>
          <w:lang w:val="de-DE" w:eastAsia="de-DE"/>
        </w:rPr>
      </w:pPr>
      <w:hyperlink w:anchor="_Toc94462718" w:history="1">
        <w:r w:rsidR="004D7BEE" w:rsidRPr="004D7BEE">
          <w:rPr>
            <w:rStyle w:val="Hyperlink"/>
            <w:rFonts w:ascii="Times New Roman" w:hAnsi="Times New Roman" w:cs="Times New Roman"/>
            <w:noProof/>
          </w:rPr>
          <w:t xml:space="preserve">Appendix 4 Figure 3: Marginal Effect of </w:t>
        </w:r>
        <w:r w:rsidR="004D7BEE" w:rsidRPr="004D7BEE">
          <w:rPr>
            <w:rStyle w:val="Hyperlink"/>
            <w:rFonts w:ascii="Times New Roman" w:hAnsi="Times New Roman" w:cs="Times New Roman"/>
            <w:i/>
            <w:noProof/>
          </w:rPr>
          <w:t>SP</w:t>
        </w:r>
        <w:r w:rsidR="004D7BEE" w:rsidRPr="004D7BEE">
          <w:rPr>
            <w:rStyle w:val="Hyperlink"/>
            <w:rFonts w:ascii="Times New Roman" w:hAnsi="Times New Roman" w:cs="Times New Roman"/>
            <w:noProof/>
          </w:rPr>
          <w:t xml:space="preserve"> on </w:t>
        </w:r>
        <w:r w:rsidR="004D7BEE" w:rsidRPr="004D7BEE">
          <w:rPr>
            <w:rStyle w:val="Hyperlink"/>
            <w:rFonts w:ascii="Times New Roman" w:hAnsi="Times New Roman" w:cs="Times New Roman"/>
            <w:i/>
            <w:noProof/>
          </w:rPr>
          <w:t>COEC</w:t>
        </w:r>
        <w:r w:rsidR="004D7BEE" w:rsidRPr="004D7BEE">
          <w:rPr>
            <w:rStyle w:val="Hyperlink"/>
            <w:rFonts w:ascii="Times New Roman" w:hAnsi="Times New Roman" w:cs="Times New Roman"/>
            <w:noProof/>
          </w:rPr>
          <w:t xml:space="preserve"> Depending on </w:t>
        </w:r>
        <w:r w:rsidR="004D7BEE" w:rsidRPr="004D7BEE">
          <w:rPr>
            <w:rStyle w:val="Hyperlink"/>
            <w:rFonts w:ascii="Times New Roman" w:hAnsi="Times New Roman" w:cs="Times New Roman"/>
            <w:i/>
            <w:noProof/>
          </w:rPr>
          <w:t xml:space="preserve">SR </w:t>
        </w:r>
        <w:r w:rsidR="004D7BEE" w:rsidRPr="004D7BEE">
          <w:rPr>
            <w:rStyle w:val="Hyperlink"/>
            <w:rFonts w:ascii="Times New Roman" w:hAnsi="Times New Roman" w:cs="Times New Roman"/>
            <w:noProof/>
          </w:rPr>
          <w:t>and CEO-Fixed Effects –Non Complex Companies</w:t>
        </w:r>
        <w:r w:rsidR="004D7BEE" w:rsidRPr="004D7BEE">
          <w:rPr>
            <w:rFonts w:ascii="Times New Roman" w:hAnsi="Times New Roman" w:cs="Times New Roman"/>
            <w:noProof/>
            <w:webHidden/>
          </w:rPr>
          <w:tab/>
        </w:r>
        <w:r w:rsidR="004D7BEE" w:rsidRPr="004D7BEE">
          <w:rPr>
            <w:rFonts w:ascii="Times New Roman" w:hAnsi="Times New Roman" w:cs="Times New Roman"/>
            <w:noProof/>
            <w:webHidden/>
          </w:rPr>
          <w:fldChar w:fldCharType="begin"/>
        </w:r>
        <w:r w:rsidR="004D7BEE" w:rsidRPr="004D7BEE">
          <w:rPr>
            <w:rFonts w:ascii="Times New Roman" w:hAnsi="Times New Roman" w:cs="Times New Roman"/>
            <w:noProof/>
            <w:webHidden/>
          </w:rPr>
          <w:instrText xml:space="preserve"> PAGEREF _Toc94462718 \h </w:instrText>
        </w:r>
        <w:r w:rsidR="004D7BEE" w:rsidRPr="004D7BEE">
          <w:rPr>
            <w:rFonts w:ascii="Times New Roman" w:hAnsi="Times New Roman" w:cs="Times New Roman"/>
            <w:noProof/>
            <w:webHidden/>
          </w:rPr>
        </w:r>
        <w:r w:rsidR="004D7BEE" w:rsidRPr="004D7BEE">
          <w:rPr>
            <w:rFonts w:ascii="Times New Roman" w:hAnsi="Times New Roman" w:cs="Times New Roman"/>
            <w:noProof/>
            <w:webHidden/>
          </w:rPr>
          <w:fldChar w:fldCharType="separate"/>
        </w:r>
        <w:r w:rsidR="004D7BEE" w:rsidRPr="004D7BEE">
          <w:rPr>
            <w:rFonts w:ascii="Times New Roman" w:hAnsi="Times New Roman" w:cs="Times New Roman"/>
            <w:noProof/>
            <w:webHidden/>
          </w:rPr>
          <w:t>29</w:t>
        </w:r>
        <w:r w:rsidR="004D7BEE" w:rsidRPr="004D7BEE">
          <w:rPr>
            <w:rFonts w:ascii="Times New Roman" w:hAnsi="Times New Roman" w:cs="Times New Roman"/>
            <w:noProof/>
            <w:webHidden/>
          </w:rPr>
          <w:fldChar w:fldCharType="end"/>
        </w:r>
      </w:hyperlink>
    </w:p>
    <w:p w14:paraId="2F623AC0" w14:textId="1346E39E" w:rsidR="004D7BEE" w:rsidRPr="004D7BEE" w:rsidRDefault="0094560C">
      <w:pPr>
        <w:pStyle w:val="TableofFigures"/>
        <w:tabs>
          <w:tab w:val="right" w:leader="dot" w:pos="9016"/>
        </w:tabs>
        <w:rPr>
          <w:rFonts w:ascii="Times New Roman" w:eastAsiaTheme="minorEastAsia" w:hAnsi="Times New Roman" w:cs="Times New Roman"/>
          <w:smallCaps w:val="0"/>
          <w:noProof/>
          <w:sz w:val="22"/>
          <w:szCs w:val="22"/>
          <w:lang w:val="de-DE" w:eastAsia="de-DE"/>
        </w:rPr>
      </w:pPr>
      <w:hyperlink w:anchor="_Toc94462719" w:history="1">
        <w:r w:rsidR="004D7BEE" w:rsidRPr="004D7BEE">
          <w:rPr>
            <w:rStyle w:val="Hyperlink"/>
            <w:rFonts w:ascii="Times New Roman" w:hAnsi="Times New Roman" w:cs="Times New Roman"/>
            <w:noProof/>
          </w:rPr>
          <w:t xml:space="preserve">Appendix 4 Figure 4: Marginal Effect of </w:t>
        </w:r>
        <w:r w:rsidR="004D7BEE" w:rsidRPr="004D7BEE">
          <w:rPr>
            <w:rStyle w:val="Hyperlink"/>
            <w:rFonts w:ascii="Times New Roman" w:hAnsi="Times New Roman" w:cs="Times New Roman"/>
            <w:i/>
            <w:noProof/>
          </w:rPr>
          <w:t xml:space="preserve">SP </w:t>
        </w:r>
        <w:r w:rsidR="004D7BEE" w:rsidRPr="004D7BEE">
          <w:rPr>
            <w:rStyle w:val="Hyperlink"/>
            <w:rFonts w:ascii="Times New Roman" w:hAnsi="Times New Roman" w:cs="Times New Roman"/>
            <w:noProof/>
          </w:rPr>
          <w:t xml:space="preserve">on </w:t>
        </w:r>
        <w:r w:rsidR="004D7BEE" w:rsidRPr="004D7BEE">
          <w:rPr>
            <w:rStyle w:val="Hyperlink"/>
            <w:rFonts w:ascii="Times New Roman" w:hAnsi="Times New Roman" w:cs="Times New Roman"/>
            <w:i/>
            <w:noProof/>
          </w:rPr>
          <w:t>COEC</w:t>
        </w:r>
        <w:r w:rsidR="004D7BEE" w:rsidRPr="004D7BEE">
          <w:rPr>
            <w:rStyle w:val="Hyperlink"/>
            <w:rFonts w:ascii="Times New Roman" w:hAnsi="Times New Roman" w:cs="Times New Roman"/>
            <w:noProof/>
          </w:rPr>
          <w:t xml:space="preserve"> Depending on </w:t>
        </w:r>
        <w:r w:rsidR="004D7BEE" w:rsidRPr="004D7BEE">
          <w:rPr>
            <w:rStyle w:val="Hyperlink"/>
            <w:rFonts w:ascii="Times New Roman" w:hAnsi="Times New Roman" w:cs="Times New Roman"/>
            <w:i/>
            <w:noProof/>
          </w:rPr>
          <w:t xml:space="preserve">SR </w:t>
        </w:r>
        <w:r w:rsidR="004D7BEE" w:rsidRPr="004D7BEE">
          <w:rPr>
            <w:rStyle w:val="Hyperlink"/>
            <w:rFonts w:ascii="Times New Roman" w:hAnsi="Times New Roman" w:cs="Times New Roman"/>
            <w:noProof/>
          </w:rPr>
          <w:t>and CEO-Fixed Effects – Complex Companies</w:t>
        </w:r>
        <w:r w:rsidR="004D7BEE" w:rsidRPr="004D7BEE">
          <w:rPr>
            <w:rFonts w:ascii="Times New Roman" w:hAnsi="Times New Roman" w:cs="Times New Roman"/>
            <w:noProof/>
            <w:webHidden/>
          </w:rPr>
          <w:tab/>
        </w:r>
        <w:r w:rsidR="004D7BEE" w:rsidRPr="004D7BEE">
          <w:rPr>
            <w:rFonts w:ascii="Times New Roman" w:hAnsi="Times New Roman" w:cs="Times New Roman"/>
            <w:noProof/>
            <w:webHidden/>
          </w:rPr>
          <w:fldChar w:fldCharType="begin"/>
        </w:r>
        <w:r w:rsidR="004D7BEE" w:rsidRPr="004D7BEE">
          <w:rPr>
            <w:rFonts w:ascii="Times New Roman" w:hAnsi="Times New Roman" w:cs="Times New Roman"/>
            <w:noProof/>
            <w:webHidden/>
          </w:rPr>
          <w:instrText xml:space="preserve"> PAGEREF _Toc94462719 \h </w:instrText>
        </w:r>
        <w:r w:rsidR="004D7BEE" w:rsidRPr="004D7BEE">
          <w:rPr>
            <w:rFonts w:ascii="Times New Roman" w:hAnsi="Times New Roman" w:cs="Times New Roman"/>
            <w:noProof/>
            <w:webHidden/>
          </w:rPr>
        </w:r>
        <w:r w:rsidR="004D7BEE" w:rsidRPr="004D7BEE">
          <w:rPr>
            <w:rFonts w:ascii="Times New Roman" w:hAnsi="Times New Roman" w:cs="Times New Roman"/>
            <w:noProof/>
            <w:webHidden/>
          </w:rPr>
          <w:fldChar w:fldCharType="separate"/>
        </w:r>
        <w:r w:rsidR="004D7BEE" w:rsidRPr="004D7BEE">
          <w:rPr>
            <w:rFonts w:ascii="Times New Roman" w:hAnsi="Times New Roman" w:cs="Times New Roman"/>
            <w:noProof/>
            <w:webHidden/>
          </w:rPr>
          <w:t>30</w:t>
        </w:r>
        <w:r w:rsidR="004D7BEE" w:rsidRPr="004D7BEE">
          <w:rPr>
            <w:rFonts w:ascii="Times New Roman" w:hAnsi="Times New Roman" w:cs="Times New Roman"/>
            <w:noProof/>
            <w:webHidden/>
          </w:rPr>
          <w:fldChar w:fldCharType="end"/>
        </w:r>
      </w:hyperlink>
    </w:p>
    <w:p w14:paraId="66749AE2" w14:textId="083177BB" w:rsidR="004D7BEE" w:rsidRPr="004D7BEE" w:rsidRDefault="0094560C">
      <w:pPr>
        <w:pStyle w:val="TableofFigures"/>
        <w:tabs>
          <w:tab w:val="right" w:leader="dot" w:pos="9016"/>
        </w:tabs>
        <w:rPr>
          <w:rFonts w:ascii="Times New Roman" w:eastAsiaTheme="minorEastAsia" w:hAnsi="Times New Roman" w:cs="Times New Roman"/>
          <w:smallCaps w:val="0"/>
          <w:noProof/>
          <w:sz w:val="22"/>
          <w:szCs w:val="22"/>
          <w:lang w:val="de-DE" w:eastAsia="de-DE"/>
        </w:rPr>
      </w:pPr>
      <w:hyperlink w:anchor="_Toc94462720" w:history="1">
        <w:r w:rsidR="004D7BEE" w:rsidRPr="004D7BEE">
          <w:rPr>
            <w:rStyle w:val="Hyperlink"/>
            <w:rFonts w:ascii="Times New Roman" w:hAnsi="Times New Roman" w:cs="Times New Roman"/>
            <w:noProof/>
          </w:rPr>
          <w:t xml:space="preserve">Appendix 4 Figure 5: Marginal Effect of </w:t>
        </w:r>
        <w:r w:rsidR="004D7BEE" w:rsidRPr="004D7BEE">
          <w:rPr>
            <w:rStyle w:val="Hyperlink"/>
            <w:rFonts w:ascii="Times New Roman" w:hAnsi="Times New Roman" w:cs="Times New Roman"/>
            <w:i/>
            <w:noProof/>
          </w:rPr>
          <w:t>SP</w:t>
        </w:r>
        <w:r w:rsidR="004D7BEE" w:rsidRPr="004D7BEE">
          <w:rPr>
            <w:rStyle w:val="Hyperlink"/>
            <w:rFonts w:ascii="Times New Roman" w:hAnsi="Times New Roman" w:cs="Times New Roman"/>
            <w:noProof/>
          </w:rPr>
          <w:t xml:space="preserve"> on </w:t>
        </w:r>
        <w:r w:rsidR="004D7BEE" w:rsidRPr="004D7BEE">
          <w:rPr>
            <w:rStyle w:val="Hyperlink"/>
            <w:rFonts w:ascii="Times New Roman" w:hAnsi="Times New Roman" w:cs="Times New Roman"/>
            <w:i/>
            <w:noProof/>
          </w:rPr>
          <w:t>COEC</w:t>
        </w:r>
        <w:r w:rsidR="004D7BEE" w:rsidRPr="004D7BEE">
          <w:rPr>
            <w:rStyle w:val="Hyperlink"/>
            <w:rFonts w:ascii="Times New Roman" w:hAnsi="Times New Roman" w:cs="Times New Roman"/>
            <w:noProof/>
          </w:rPr>
          <w:t xml:space="preserve"> Depending on </w:t>
        </w:r>
        <w:r w:rsidR="004D7BEE" w:rsidRPr="004D7BEE">
          <w:rPr>
            <w:rStyle w:val="Hyperlink"/>
            <w:rFonts w:ascii="Times New Roman" w:hAnsi="Times New Roman" w:cs="Times New Roman"/>
            <w:i/>
            <w:noProof/>
          </w:rPr>
          <w:t>SR</w:t>
        </w:r>
        <w:r w:rsidR="004D7BEE" w:rsidRPr="004D7BEE">
          <w:rPr>
            <w:rStyle w:val="Hyperlink"/>
            <w:rFonts w:ascii="Times New Roman" w:hAnsi="Times New Roman" w:cs="Times New Roman"/>
            <w:noProof/>
          </w:rPr>
          <w:t xml:space="preserve"> and CEO-Fixed Effects – Normative CSR</w:t>
        </w:r>
        <w:r w:rsidR="004D7BEE" w:rsidRPr="004D7BEE">
          <w:rPr>
            <w:rFonts w:ascii="Times New Roman" w:hAnsi="Times New Roman" w:cs="Times New Roman"/>
            <w:noProof/>
            <w:webHidden/>
          </w:rPr>
          <w:tab/>
        </w:r>
        <w:r w:rsidR="004D7BEE" w:rsidRPr="004D7BEE">
          <w:rPr>
            <w:rFonts w:ascii="Times New Roman" w:hAnsi="Times New Roman" w:cs="Times New Roman"/>
            <w:noProof/>
            <w:webHidden/>
          </w:rPr>
          <w:fldChar w:fldCharType="begin"/>
        </w:r>
        <w:r w:rsidR="004D7BEE" w:rsidRPr="004D7BEE">
          <w:rPr>
            <w:rFonts w:ascii="Times New Roman" w:hAnsi="Times New Roman" w:cs="Times New Roman"/>
            <w:noProof/>
            <w:webHidden/>
          </w:rPr>
          <w:instrText xml:space="preserve"> PAGEREF _Toc94462720 \h </w:instrText>
        </w:r>
        <w:r w:rsidR="004D7BEE" w:rsidRPr="004D7BEE">
          <w:rPr>
            <w:rFonts w:ascii="Times New Roman" w:hAnsi="Times New Roman" w:cs="Times New Roman"/>
            <w:noProof/>
            <w:webHidden/>
          </w:rPr>
        </w:r>
        <w:r w:rsidR="004D7BEE" w:rsidRPr="004D7BEE">
          <w:rPr>
            <w:rFonts w:ascii="Times New Roman" w:hAnsi="Times New Roman" w:cs="Times New Roman"/>
            <w:noProof/>
            <w:webHidden/>
          </w:rPr>
          <w:fldChar w:fldCharType="separate"/>
        </w:r>
        <w:r w:rsidR="004D7BEE" w:rsidRPr="004D7BEE">
          <w:rPr>
            <w:rFonts w:ascii="Times New Roman" w:hAnsi="Times New Roman" w:cs="Times New Roman"/>
            <w:noProof/>
            <w:webHidden/>
          </w:rPr>
          <w:t>31</w:t>
        </w:r>
        <w:r w:rsidR="004D7BEE" w:rsidRPr="004D7BEE">
          <w:rPr>
            <w:rFonts w:ascii="Times New Roman" w:hAnsi="Times New Roman" w:cs="Times New Roman"/>
            <w:noProof/>
            <w:webHidden/>
          </w:rPr>
          <w:fldChar w:fldCharType="end"/>
        </w:r>
      </w:hyperlink>
    </w:p>
    <w:p w14:paraId="2266C6B7" w14:textId="0047BEAE" w:rsidR="004D7BEE" w:rsidRPr="004D7BEE" w:rsidRDefault="0094560C">
      <w:pPr>
        <w:pStyle w:val="TableofFigures"/>
        <w:tabs>
          <w:tab w:val="right" w:leader="dot" w:pos="9016"/>
        </w:tabs>
        <w:rPr>
          <w:rFonts w:ascii="Times New Roman" w:eastAsiaTheme="minorEastAsia" w:hAnsi="Times New Roman" w:cs="Times New Roman"/>
          <w:smallCaps w:val="0"/>
          <w:noProof/>
          <w:sz w:val="22"/>
          <w:szCs w:val="22"/>
          <w:lang w:val="de-DE" w:eastAsia="de-DE"/>
        </w:rPr>
      </w:pPr>
      <w:hyperlink w:anchor="_Toc94462721" w:history="1">
        <w:r w:rsidR="004D7BEE" w:rsidRPr="004D7BEE">
          <w:rPr>
            <w:rStyle w:val="Hyperlink"/>
            <w:rFonts w:ascii="Times New Roman" w:hAnsi="Times New Roman" w:cs="Times New Roman"/>
            <w:noProof/>
          </w:rPr>
          <w:t xml:space="preserve">Appendix 4 Figure 6: Marginal Effect of </w:t>
        </w:r>
        <w:r w:rsidR="004D7BEE" w:rsidRPr="004D7BEE">
          <w:rPr>
            <w:rStyle w:val="Hyperlink"/>
            <w:rFonts w:ascii="Times New Roman" w:hAnsi="Times New Roman" w:cs="Times New Roman"/>
            <w:i/>
            <w:noProof/>
          </w:rPr>
          <w:t>SP</w:t>
        </w:r>
        <w:r w:rsidR="004D7BEE" w:rsidRPr="004D7BEE">
          <w:rPr>
            <w:rStyle w:val="Hyperlink"/>
            <w:rFonts w:ascii="Times New Roman" w:hAnsi="Times New Roman" w:cs="Times New Roman"/>
            <w:noProof/>
          </w:rPr>
          <w:t xml:space="preserve"> on </w:t>
        </w:r>
        <w:r w:rsidR="004D7BEE" w:rsidRPr="004D7BEE">
          <w:rPr>
            <w:rStyle w:val="Hyperlink"/>
            <w:rFonts w:ascii="Times New Roman" w:hAnsi="Times New Roman" w:cs="Times New Roman"/>
            <w:i/>
            <w:noProof/>
          </w:rPr>
          <w:t>COEC</w:t>
        </w:r>
        <w:r w:rsidR="004D7BEE" w:rsidRPr="004D7BEE">
          <w:rPr>
            <w:rStyle w:val="Hyperlink"/>
            <w:rFonts w:ascii="Times New Roman" w:hAnsi="Times New Roman" w:cs="Times New Roman"/>
            <w:noProof/>
          </w:rPr>
          <w:t xml:space="preserve"> Depending on </w:t>
        </w:r>
        <w:r w:rsidR="004D7BEE" w:rsidRPr="004D7BEE">
          <w:rPr>
            <w:rStyle w:val="Hyperlink"/>
            <w:rFonts w:ascii="Times New Roman" w:hAnsi="Times New Roman" w:cs="Times New Roman"/>
            <w:i/>
            <w:noProof/>
          </w:rPr>
          <w:t>SR</w:t>
        </w:r>
        <w:r w:rsidR="004D7BEE" w:rsidRPr="004D7BEE">
          <w:rPr>
            <w:rStyle w:val="Hyperlink"/>
            <w:rFonts w:ascii="Times New Roman" w:hAnsi="Times New Roman" w:cs="Times New Roman"/>
            <w:noProof/>
          </w:rPr>
          <w:t xml:space="preserve"> and CEO-Fixed Effects – Synthesized CEO within Sample Switches</w:t>
        </w:r>
        <w:r w:rsidR="004D7BEE" w:rsidRPr="004D7BEE">
          <w:rPr>
            <w:rFonts w:ascii="Times New Roman" w:hAnsi="Times New Roman" w:cs="Times New Roman"/>
            <w:noProof/>
            <w:webHidden/>
          </w:rPr>
          <w:tab/>
        </w:r>
        <w:r w:rsidR="004D7BEE" w:rsidRPr="004D7BEE">
          <w:rPr>
            <w:rFonts w:ascii="Times New Roman" w:hAnsi="Times New Roman" w:cs="Times New Roman"/>
            <w:noProof/>
            <w:webHidden/>
          </w:rPr>
          <w:fldChar w:fldCharType="begin"/>
        </w:r>
        <w:r w:rsidR="004D7BEE" w:rsidRPr="004D7BEE">
          <w:rPr>
            <w:rFonts w:ascii="Times New Roman" w:hAnsi="Times New Roman" w:cs="Times New Roman"/>
            <w:noProof/>
            <w:webHidden/>
          </w:rPr>
          <w:instrText xml:space="preserve"> PAGEREF _Toc94462721 \h </w:instrText>
        </w:r>
        <w:r w:rsidR="004D7BEE" w:rsidRPr="004D7BEE">
          <w:rPr>
            <w:rFonts w:ascii="Times New Roman" w:hAnsi="Times New Roman" w:cs="Times New Roman"/>
            <w:noProof/>
            <w:webHidden/>
          </w:rPr>
        </w:r>
        <w:r w:rsidR="004D7BEE" w:rsidRPr="004D7BEE">
          <w:rPr>
            <w:rFonts w:ascii="Times New Roman" w:hAnsi="Times New Roman" w:cs="Times New Roman"/>
            <w:noProof/>
            <w:webHidden/>
          </w:rPr>
          <w:fldChar w:fldCharType="separate"/>
        </w:r>
        <w:r w:rsidR="004D7BEE" w:rsidRPr="004D7BEE">
          <w:rPr>
            <w:rFonts w:ascii="Times New Roman" w:hAnsi="Times New Roman" w:cs="Times New Roman"/>
            <w:noProof/>
            <w:webHidden/>
          </w:rPr>
          <w:t>32</w:t>
        </w:r>
        <w:r w:rsidR="004D7BEE" w:rsidRPr="004D7BEE">
          <w:rPr>
            <w:rFonts w:ascii="Times New Roman" w:hAnsi="Times New Roman" w:cs="Times New Roman"/>
            <w:noProof/>
            <w:webHidden/>
          </w:rPr>
          <w:fldChar w:fldCharType="end"/>
        </w:r>
      </w:hyperlink>
    </w:p>
    <w:p w14:paraId="5BE2228F" w14:textId="363CF411" w:rsidR="004D7BEE" w:rsidRPr="004D7BEE" w:rsidRDefault="0094560C">
      <w:pPr>
        <w:pStyle w:val="TableofFigures"/>
        <w:tabs>
          <w:tab w:val="right" w:leader="dot" w:pos="9016"/>
        </w:tabs>
        <w:rPr>
          <w:rFonts w:ascii="Times New Roman" w:eastAsiaTheme="minorEastAsia" w:hAnsi="Times New Roman" w:cs="Times New Roman"/>
          <w:smallCaps w:val="0"/>
          <w:noProof/>
          <w:sz w:val="22"/>
          <w:szCs w:val="22"/>
          <w:lang w:val="de-DE" w:eastAsia="de-DE"/>
        </w:rPr>
      </w:pPr>
      <w:hyperlink w:anchor="_Toc94462722" w:history="1">
        <w:r w:rsidR="004D7BEE" w:rsidRPr="004D7BEE">
          <w:rPr>
            <w:rStyle w:val="Hyperlink"/>
            <w:rFonts w:ascii="Times New Roman" w:hAnsi="Times New Roman" w:cs="Times New Roman"/>
            <w:noProof/>
          </w:rPr>
          <w:t xml:space="preserve">Appendix 4 Figure 7: Marginal Effect of </w:t>
        </w:r>
        <w:r w:rsidR="004D7BEE" w:rsidRPr="004D7BEE">
          <w:rPr>
            <w:rStyle w:val="Hyperlink"/>
            <w:rFonts w:ascii="Times New Roman" w:hAnsi="Times New Roman" w:cs="Times New Roman"/>
            <w:i/>
            <w:noProof/>
          </w:rPr>
          <w:t xml:space="preserve">SP </w:t>
        </w:r>
        <w:r w:rsidR="004D7BEE" w:rsidRPr="004D7BEE">
          <w:rPr>
            <w:rStyle w:val="Hyperlink"/>
            <w:rFonts w:ascii="Times New Roman" w:hAnsi="Times New Roman" w:cs="Times New Roman"/>
            <w:noProof/>
          </w:rPr>
          <w:t xml:space="preserve">on </w:t>
        </w:r>
        <w:r w:rsidR="004D7BEE" w:rsidRPr="004D7BEE">
          <w:rPr>
            <w:rStyle w:val="Hyperlink"/>
            <w:rFonts w:ascii="Times New Roman" w:hAnsi="Times New Roman" w:cs="Times New Roman"/>
            <w:i/>
            <w:noProof/>
          </w:rPr>
          <w:t xml:space="preserve">COEC </w:t>
        </w:r>
        <w:r w:rsidR="004D7BEE" w:rsidRPr="004D7BEE">
          <w:rPr>
            <w:rStyle w:val="Hyperlink"/>
            <w:rFonts w:ascii="Times New Roman" w:hAnsi="Times New Roman" w:cs="Times New Roman"/>
            <w:noProof/>
          </w:rPr>
          <w:t xml:space="preserve">Depending on </w:t>
        </w:r>
        <w:r w:rsidR="004D7BEE" w:rsidRPr="004D7BEE">
          <w:rPr>
            <w:rStyle w:val="Hyperlink"/>
            <w:rFonts w:ascii="Times New Roman" w:hAnsi="Times New Roman" w:cs="Times New Roman"/>
            <w:i/>
            <w:noProof/>
          </w:rPr>
          <w:t>SR</w:t>
        </w:r>
        <w:r w:rsidR="004D7BEE" w:rsidRPr="004D7BEE">
          <w:rPr>
            <w:rStyle w:val="Hyperlink"/>
            <w:rFonts w:ascii="Times New Roman" w:hAnsi="Times New Roman" w:cs="Times New Roman"/>
            <w:noProof/>
          </w:rPr>
          <w:t xml:space="preserve"> and CEO-Fixed Effects – Excluding CEOs from Identified Endogenous Turnover Events</w:t>
        </w:r>
        <w:r w:rsidR="004D7BEE" w:rsidRPr="004D7BEE">
          <w:rPr>
            <w:rFonts w:ascii="Times New Roman" w:hAnsi="Times New Roman" w:cs="Times New Roman"/>
            <w:noProof/>
            <w:webHidden/>
          </w:rPr>
          <w:tab/>
        </w:r>
        <w:r w:rsidR="004D7BEE" w:rsidRPr="004D7BEE">
          <w:rPr>
            <w:rFonts w:ascii="Times New Roman" w:hAnsi="Times New Roman" w:cs="Times New Roman"/>
            <w:noProof/>
            <w:webHidden/>
          </w:rPr>
          <w:fldChar w:fldCharType="begin"/>
        </w:r>
        <w:r w:rsidR="004D7BEE" w:rsidRPr="004D7BEE">
          <w:rPr>
            <w:rFonts w:ascii="Times New Roman" w:hAnsi="Times New Roman" w:cs="Times New Roman"/>
            <w:noProof/>
            <w:webHidden/>
          </w:rPr>
          <w:instrText xml:space="preserve"> PAGEREF _Toc94462722 \h </w:instrText>
        </w:r>
        <w:r w:rsidR="004D7BEE" w:rsidRPr="004D7BEE">
          <w:rPr>
            <w:rFonts w:ascii="Times New Roman" w:hAnsi="Times New Roman" w:cs="Times New Roman"/>
            <w:noProof/>
            <w:webHidden/>
          </w:rPr>
        </w:r>
        <w:r w:rsidR="004D7BEE" w:rsidRPr="004D7BEE">
          <w:rPr>
            <w:rFonts w:ascii="Times New Roman" w:hAnsi="Times New Roman" w:cs="Times New Roman"/>
            <w:noProof/>
            <w:webHidden/>
          </w:rPr>
          <w:fldChar w:fldCharType="separate"/>
        </w:r>
        <w:r w:rsidR="004D7BEE" w:rsidRPr="004D7BEE">
          <w:rPr>
            <w:rFonts w:ascii="Times New Roman" w:hAnsi="Times New Roman" w:cs="Times New Roman"/>
            <w:noProof/>
            <w:webHidden/>
          </w:rPr>
          <w:t>33</w:t>
        </w:r>
        <w:r w:rsidR="004D7BEE" w:rsidRPr="004D7BEE">
          <w:rPr>
            <w:rFonts w:ascii="Times New Roman" w:hAnsi="Times New Roman" w:cs="Times New Roman"/>
            <w:noProof/>
            <w:webHidden/>
          </w:rPr>
          <w:fldChar w:fldCharType="end"/>
        </w:r>
      </w:hyperlink>
    </w:p>
    <w:p w14:paraId="6F5C2B0B" w14:textId="6538DB63" w:rsidR="000F1093" w:rsidRPr="006A45AE" w:rsidRDefault="001D6811" w:rsidP="006A45AE">
      <w:pPr>
        <w:pStyle w:val="Zwischenberschrift"/>
        <w:rPr>
          <w:sz w:val="24"/>
          <w:szCs w:val="24"/>
        </w:rPr>
      </w:pPr>
      <w:r w:rsidRPr="004D7BEE">
        <w:rPr>
          <w:rFonts w:cs="Times New Roman"/>
        </w:rPr>
        <w:lastRenderedPageBreak/>
        <w:fldChar w:fldCharType="end"/>
      </w:r>
      <w:r w:rsidR="00DF050D" w:rsidRPr="006A45AE">
        <w:rPr>
          <w:sz w:val="24"/>
          <w:szCs w:val="24"/>
        </w:rPr>
        <w:t xml:space="preserve">Appendix 1: </w:t>
      </w:r>
      <w:r w:rsidR="000F1093" w:rsidRPr="006A45AE">
        <w:rPr>
          <w:sz w:val="24"/>
          <w:szCs w:val="24"/>
        </w:rPr>
        <w:t xml:space="preserve">Measuring the </w:t>
      </w:r>
      <w:r w:rsidR="00916308" w:rsidRPr="006A45AE">
        <w:rPr>
          <w:sz w:val="24"/>
          <w:szCs w:val="24"/>
        </w:rPr>
        <w:t>Quality</w:t>
      </w:r>
      <w:r w:rsidR="000F1093" w:rsidRPr="006A45AE">
        <w:rPr>
          <w:sz w:val="24"/>
          <w:szCs w:val="24"/>
        </w:rPr>
        <w:t xml:space="preserve"> of Sustainability Reporting</w:t>
      </w:r>
    </w:p>
    <w:p w14:paraId="276A7DDA" w14:textId="010DC900" w:rsidR="000F1093" w:rsidRPr="00E061F0" w:rsidRDefault="003A1292" w:rsidP="006A45AE">
      <w:pPr>
        <w:pStyle w:val="Standard-Text"/>
        <w:spacing w:line="480" w:lineRule="auto"/>
        <w:ind w:firstLine="0"/>
        <w:rPr>
          <w:sz w:val="24"/>
          <w:szCs w:val="24"/>
        </w:rPr>
      </w:pPr>
      <w:r w:rsidRPr="00E061F0">
        <w:rPr>
          <w:sz w:val="24"/>
          <w:szCs w:val="24"/>
        </w:rPr>
        <w:t xml:space="preserve">In the following, we outline the </w:t>
      </w:r>
      <w:r w:rsidR="00FB2CE0">
        <w:rPr>
          <w:sz w:val="24"/>
          <w:szCs w:val="24"/>
        </w:rPr>
        <w:t>five</w:t>
      </w:r>
      <w:r w:rsidRPr="00E061F0">
        <w:rPr>
          <w:sz w:val="24"/>
          <w:szCs w:val="24"/>
        </w:rPr>
        <w:t xml:space="preserve"> elements of our constructed score and link </w:t>
      </w:r>
      <w:r w:rsidR="00681BE3">
        <w:rPr>
          <w:sz w:val="24"/>
          <w:szCs w:val="24"/>
        </w:rPr>
        <w:t>them</w:t>
      </w:r>
      <w:r w:rsidRPr="00E061F0">
        <w:rPr>
          <w:sz w:val="24"/>
          <w:szCs w:val="24"/>
        </w:rPr>
        <w:t xml:space="preserve"> to previous literature.</w:t>
      </w:r>
      <w:r w:rsidR="00246D43" w:rsidRPr="00E061F0">
        <w:rPr>
          <w:sz w:val="24"/>
          <w:szCs w:val="24"/>
        </w:rPr>
        <w:t xml:space="preserve"> </w:t>
      </w:r>
      <w:r w:rsidRPr="00E061F0">
        <w:rPr>
          <w:sz w:val="24"/>
          <w:szCs w:val="24"/>
        </w:rPr>
        <w:t xml:space="preserve">The sustainability report is the core instrument </w:t>
      </w:r>
      <w:r w:rsidR="00B05A7A">
        <w:rPr>
          <w:sz w:val="24"/>
          <w:szCs w:val="24"/>
        </w:rPr>
        <w:t>that firms use</w:t>
      </w:r>
      <w:r w:rsidRPr="00E061F0">
        <w:rPr>
          <w:sz w:val="24"/>
          <w:szCs w:val="24"/>
        </w:rPr>
        <w:t xml:space="preserve"> to disclose their sustainability performance </w:t>
      </w:r>
      <w:r w:rsidR="004D7BEE">
        <w:rPr>
          <w:sz w:val="24"/>
          <w:szCs w:val="24"/>
        </w:rPr>
        <w:t>(</w:t>
      </w:r>
      <w:r w:rsidR="00D33603">
        <w:rPr>
          <w:sz w:val="24"/>
          <w:szCs w:val="24"/>
        </w:rPr>
        <w:t>Lu, Shailer, and Yu</w:t>
      </w:r>
      <w:r w:rsidR="00FC221A">
        <w:rPr>
          <w:sz w:val="24"/>
          <w:szCs w:val="24"/>
        </w:rPr>
        <w:t xml:space="preserve"> </w:t>
      </w:r>
      <w:r w:rsidR="00D33603">
        <w:rPr>
          <w:sz w:val="24"/>
          <w:szCs w:val="24"/>
        </w:rPr>
        <w:t>2017)</w:t>
      </w:r>
      <w:r w:rsidR="006874FE" w:rsidRPr="00E061F0">
        <w:rPr>
          <w:sz w:val="24"/>
          <w:szCs w:val="24"/>
        </w:rPr>
        <w:t xml:space="preserve">, which we capture with the first sustainability reporting score </w:t>
      </w:r>
      <w:r w:rsidR="000F1093" w:rsidRPr="00E061F0">
        <w:rPr>
          <w:sz w:val="24"/>
          <w:szCs w:val="24"/>
        </w:rPr>
        <w:t>(</w:t>
      </w:r>
      <w:r w:rsidR="000F1093" w:rsidRPr="00E061F0">
        <w:rPr>
          <w:i/>
          <w:sz w:val="24"/>
          <w:szCs w:val="24"/>
        </w:rPr>
        <w:t>SR</w:t>
      </w:r>
      <w:r w:rsidR="000F1093" w:rsidRPr="00E061F0">
        <w:rPr>
          <w:sz w:val="24"/>
          <w:szCs w:val="24"/>
        </w:rPr>
        <w:t xml:space="preserve">) </w:t>
      </w:r>
      <w:r w:rsidR="006874FE" w:rsidRPr="00E061F0">
        <w:rPr>
          <w:sz w:val="24"/>
          <w:szCs w:val="24"/>
        </w:rPr>
        <w:t>element</w:t>
      </w:r>
      <w:r w:rsidR="00C12F71" w:rsidRPr="00E061F0">
        <w:rPr>
          <w:sz w:val="24"/>
          <w:szCs w:val="24"/>
        </w:rPr>
        <w:t xml:space="preserve"> (</w:t>
      </w:r>
      <w:r w:rsidR="00C12F71" w:rsidRPr="00E061F0">
        <w:rPr>
          <w:i/>
          <w:sz w:val="24"/>
          <w:szCs w:val="24"/>
        </w:rPr>
        <w:t>SRS 1</w:t>
      </w:r>
      <w:r w:rsidR="00B12EC4">
        <w:rPr>
          <w:i/>
          <w:sz w:val="24"/>
          <w:szCs w:val="24"/>
        </w:rPr>
        <w:t xml:space="preserve"> Separate Sustainability</w:t>
      </w:r>
      <w:r w:rsidR="00C94D0B" w:rsidRPr="00E061F0">
        <w:rPr>
          <w:i/>
          <w:sz w:val="24"/>
          <w:szCs w:val="24"/>
        </w:rPr>
        <w:t xml:space="preserve"> Report (Section)</w:t>
      </w:r>
      <w:r w:rsidR="00C12F71" w:rsidRPr="00E061F0">
        <w:rPr>
          <w:sz w:val="24"/>
          <w:szCs w:val="24"/>
        </w:rPr>
        <w:t>)</w:t>
      </w:r>
      <w:r w:rsidR="006874FE" w:rsidRPr="00E061F0">
        <w:rPr>
          <w:sz w:val="24"/>
          <w:szCs w:val="24"/>
        </w:rPr>
        <w:t xml:space="preserve">. </w:t>
      </w:r>
      <w:r w:rsidR="00C94D0B" w:rsidRPr="00E061F0">
        <w:rPr>
          <w:sz w:val="24"/>
          <w:szCs w:val="24"/>
        </w:rPr>
        <w:t>Previous e</w:t>
      </w:r>
      <w:r w:rsidR="006874FE" w:rsidRPr="00E061F0">
        <w:rPr>
          <w:sz w:val="24"/>
          <w:szCs w:val="24"/>
        </w:rPr>
        <w:t>mpirical findings</w:t>
      </w:r>
      <w:r w:rsidR="00C94D0B" w:rsidRPr="00E061F0">
        <w:rPr>
          <w:sz w:val="24"/>
          <w:szCs w:val="24"/>
        </w:rPr>
        <w:t xml:space="preserve"> indicate</w:t>
      </w:r>
      <w:r w:rsidR="006874FE" w:rsidRPr="00E061F0">
        <w:rPr>
          <w:sz w:val="24"/>
          <w:szCs w:val="24"/>
        </w:rPr>
        <w:t xml:space="preserve"> that these standalone reports </w:t>
      </w:r>
      <w:r w:rsidR="000252E7" w:rsidRPr="00E061F0">
        <w:rPr>
          <w:sz w:val="24"/>
          <w:szCs w:val="24"/>
        </w:rPr>
        <w:t xml:space="preserve">may </w:t>
      </w:r>
      <w:r w:rsidR="006874FE" w:rsidRPr="00E061F0">
        <w:rPr>
          <w:sz w:val="24"/>
          <w:szCs w:val="24"/>
        </w:rPr>
        <w:t>have multiple beneficial effects</w:t>
      </w:r>
      <w:r w:rsidR="00081CA4" w:rsidRPr="00E061F0">
        <w:rPr>
          <w:sz w:val="24"/>
          <w:szCs w:val="24"/>
        </w:rPr>
        <w:t>,</w:t>
      </w:r>
      <w:r w:rsidR="006874FE" w:rsidRPr="00E061F0">
        <w:rPr>
          <w:sz w:val="24"/>
          <w:szCs w:val="24"/>
        </w:rPr>
        <w:t xml:space="preserve"> e.g., better analyst forecast accuracy </w:t>
      </w:r>
      <w:r w:rsidR="00D33603">
        <w:rPr>
          <w:sz w:val="24"/>
          <w:szCs w:val="24"/>
        </w:rPr>
        <w:t xml:space="preserve">(Dhaliwal, </w:t>
      </w:r>
      <w:proofErr w:type="spellStart"/>
      <w:r w:rsidR="00D33603">
        <w:rPr>
          <w:sz w:val="24"/>
          <w:szCs w:val="24"/>
        </w:rPr>
        <w:t>Radhakrishnan</w:t>
      </w:r>
      <w:proofErr w:type="spellEnd"/>
      <w:r w:rsidR="00D33603">
        <w:rPr>
          <w:sz w:val="24"/>
          <w:szCs w:val="24"/>
        </w:rPr>
        <w:t>, Tsang, and Yang 2012)</w:t>
      </w:r>
      <w:r w:rsidR="00FC221A">
        <w:rPr>
          <w:sz w:val="24"/>
          <w:szCs w:val="24"/>
        </w:rPr>
        <w:t xml:space="preserve"> </w:t>
      </w:r>
      <w:r w:rsidR="000252E7" w:rsidRPr="00E061F0">
        <w:rPr>
          <w:sz w:val="24"/>
          <w:szCs w:val="24"/>
        </w:rPr>
        <w:t>and</w:t>
      </w:r>
      <w:r w:rsidR="006874FE" w:rsidRPr="00E061F0">
        <w:rPr>
          <w:sz w:val="24"/>
          <w:szCs w:val="24"/>
        </w:rPr>
        <w:t xml:space="preserve"> more efficient use of cash </w:t>
      </w:r>
      <w:r w:rsidR="006A45AE">
        <w:rPr>
          <w:sz w:val="24"/>
          <w:szCs w:val="24"/>
        </w:rPr>
        <w:t>(Lu et al. 2017)</w:t>
      </w:r>
      <w:r w:rsidR="00FF4CEA" w:rsidRPr="00E061F0">
        <w:rPr>
          <w:sz w:val="24"/>
          <w:szCs w:val="24"/>
        </w:rPr>
        <w:t xml:space="preserve">. </w:t>
      </w:r>
    </w:p>
    <w:p w14:paraId="3B6ADAEE" w14:textId="110D1729" w:rsidR="000F1093" w:rsidRPr="00E061F0" w:rsidRDefault="00EE61CB" w:rsidP="00E061F0">
      <w:pPr>
        <w:pStyle w:val="Standard-Text"/>
        <w:spacing w:line="480" w:lineRule="auto"/>
        <w:rPr>
          <w:sz w:val="24"/>
          <w:szCs w:val="24"/>
        </w:rPr>
      </w:pPr>
      <w:r w:rsidRPr="00E061F0">
        <w:rPr>
          <w:sz w:val="24"/>
          <w:szCs w:val="24"/>
        </w:rPr>
        <w:t>S</w:t>
      </w:r>
      <w:r w:rsidR="000F1093" w:rsidRPr="00E061F0">
        <w:rPr>
          <w:sz w:val="24"/>
          <w:szCs w:val="24"/>
        </w:rPr>
        <w:t xml:space="preserve">evere methodological </w:t>
      </w:r>
      <w:r w:rsidRPr="00E061F0">
        <w:rPr>
          <w:sz w:val="24"/>
          <w:szCs w:val="24"/>
        </w:rPr>
        <w:t xml:space="preserve">criticisms </w:t>
      </w:r>
      <w:r w:rsidR="000F1093" w:rsidRPr="00E061F0">
        <w:rPr>
          <w:sz w:val="24"/>
          <w:szCs w:val="24"/>
        </w:rPr>
        <w:t>o</w:t>
      </w:r>
      <w:r w:rsidRPr="00E061F0">
        <w:rPr>
          <w:sz w:val="24"/>
          <w:szCs w:val="24"/>
        </w:rPr>
        <w:t>f</w:t>
      </w:r>
      <w:r w:rsidR="000F1093" w:rsidRPr="00E061F0">
        <w:rPr>
          <w:sz w:val="24"/>
          <w:szCs w:val="24"/>
        </w:rPr>
        <w:t xml:space="preserve"> the GRI guidelines</w:t>
      </w:r>
      <w:r w:rsidRPr="00E061F0">
        <w:rPr>
          <w:sz w:val="24"/>
          <w:szCs w:val="24"/>
        </w:rPr>
        <w:t xml:space="preserve"> notwithstanding</w:t>
      </w:r>
      <w:r w:rsidR="000F1093" w:rsidRPr="00E061F0">
        <w:rPr>
          <w:sz w:val="24"/>
          <w:szCs w:val="24"/>
        </w:rPr>
        <w:t xml:space="preserve"> </w:t>
      </w:r>
      <w:r w:rsidR="006A45AE">
        <w:rPr>
          <w:sz w:val="24"/>
          <w:szCs w:val="24"/>
        </w:rPr>
        <w:t>(</w:t>
      </w:r>
      <w:proofErr w:type="spellStart"/>
      <w:r w:rsidR="006A45AE">
        <w:rPr>
          <w:sz w:val="24"/>
          <w:szCs w:val="24"/>
        </w:rPr>
        <w:t>Boiral</w:t>
      </w:r>
      <w:proofErr w:type="spellEnd"/>
      <w:r w:rsidR="006A45AE">
        <w:rPr>
          <w:sz w:val="24"/>
          <w:szCs w:val="24"/>
        </w:rPr>
        <w:t xml:space="preserve"> and Henri 2017; Fonseca, McAllister, and Fitzpatrick 2014; </w:t>
      </w:r>
      <w:proofErr w:type="spellStart"/>
      <w:r w:rsidR="006A45AE">
        <w:rPr>
          <w:sz w:val="24"/>
          <w:szCs w:val="24"/>
        </w:rPr>
        <w:t>Moneva</w:t>
      </w:r>
      <w:proofErr w:type="spellEnd"/>
      <w:r w:rsidR="006A45AE">
        <w:rPr>
          <w:sz w:val="24"/>
          <w:szCs w:val="24"/>
        </w:rPr>
        <w:t xml:space="preserve">, </w:t>
      </w:r>
      <w:proofErr w:type="spellStart"/>
      <w:r w:rsidR="006A45AE">
        <w:rPr>
          <w:sz w:val="24"/>
          <w:szCs w:val="24"/>
        </w:rPr>
        <w:t>Archel</w:t>
      </w:r>
      <w:proofErr w:type="spellEnd"/>
      <w:r w:rsidR="006A45AE">
        <w:rPr>
          <w:sz w:val="24"/>
          <w:szCs w:val="24"/>
        </w:rPr>
        <w:t>, and Correa 2006)</w:t>
      </w:r>
      <w:r w:rsidR="000F1093" w:rsidRPr="00E061F0">
        <w:rPr>
          <w:sz w:val="24"/>
          <w:szCs w:val="24"/>
        </w:rPr>
        <w:t xml:space="preserve">, </w:t>
      </w:r>
      <w:r w:rsidRPr="00E061F0">
        <w:rPr>
          <w:sz w:val="24"/>
          <w:szCs w:val="24"/>
        </w:rPr>
        <w:t>they</w:t>
      </w:r>
      <w:r w:rsidR="00622BCA" w:rsidRPr="00E061F0">
        <w:rPr>
          <w:sz w:val="24"/>
          <w:szCs w:val="24"/>
        </w:rPr>
        <w:t xml:space="preserve"> are often used as a proxy for the level</w:t>
      </w:r>
      <w:r w:rsidR="00916308" w:rsidRPr="00E061F0">
        <w:rPr>
          <w:sz w:val="24"/>
          <w:szCs w:val="24"/>
        </w:rPr>
        <w:t xml:space="preserve"> and </w:t>
      </w:r>
      <w:r w:rsidR="00A207CC" w:rsidRPr="00E061F0">
        <w:rPr>
          <w:sz w:val="24"/>
          <w:szCs w:val="24"/>
        </w:rPr>
        <w:t>sometimes eve</w:t>
      </w:r>
      <w:r w:rsidR="00916308" w:rsidRPr="00E061F0">
        <w:rPr>
          <w:sz w:val="24"/>
          <w:szCs w:val="24"/>
        </w:rPr>
        <w:t>n the quality</w:t>
      </w:r>
      <w:r w:rsidR="00622BCA" w:rsidRPr="00E061F0">
        <w:rPr>
          <w:sz w:val="24"/>
          <w:szCs w:val="24"/>
        </w:rPr>
        <w:t xml:space="preserve"> of sustainability reporting, either </w:t>
      </w:r>
      <w:r w:rsidRPr="00E061F0">
        <w:rPr>
          <w:sz w:val="24"/>
          <w:szCs w:val="24"/>
        </w:rPr>
        <w:t xml:space="preserve">by </w:t>
      </w:r>
      <w:r w:rsidR="00622BCA" w:rsidRPr="00E061F0">
        <w:rPr>
          <w:sz w:val="24"/>
          <w:szCs w:val="24"/>
        </w:rPr>
        <w:t xml:space="preserve">applying the original guidelines or by developing an adjusted index based on the GRI guidelines </w:t>
      </w:r>
      <w:r w:rsidR="00D33603">
        <w:rPr>
          <w:sz w:val="24"/>
          <w:szCs w:val="24"/>
        </w:rPr>
        <w:t xml:space="preserve">(Clarkson, Li, Richardson, and </w:t>
      </w:r>
      <w:proofErr w:type="spellStart"/>
      <w:r w:rsidR="00D33603">
        <w:rPr>
          <w:sz w:val="24"/>
          <w:szCs w:val="24"/>
        </w:rPr>
        <w:t>Vasvari</w:t>
      </w:r>
      <w:proofErr w:type="spellEnd"/>
      <w:r w:rsidR="00D33603">
        <w:rPr>
          <w:sz w:val="24"/>
          <w:szCs w:val="24"/>
        </w:rPr>
        <w:t xml:space="preserve"> 2008; Clarkson, Fang, Li, and Richardson 2013; </w:t>
      </w:r>
      <w:proofErr w:type="spellStart"/>
      <w:r w:rsidR="00D33603">
        <w:rPr>
          <w:sz w:val="24"/>
          <w:szCs w:val="24"/>
        </w:rPr>
        <w:t>Kaspereit</w:t>
      </w:r>
      <w:proofErr w:type="spellEnd"/>
      <w:r w:rsidR="00D33603">
        <w:rPr>
          <w:sz w:val="24"/>
          <w:szCs w:val="24"/>
        </w:rPr>
        <w:t xml:space="preserve"> and Lopatta 2016; </w:t>
      </w:r>
      <w:proofErr w:type="spellStart"/>
      <w:r w:rsidR="00D33603">
        <w:rPr>
          <w:sz w:val="24"/>
          <w:szCs w:val="24"/>
        </w:rPr>
        <w:t>Plumlee</w:t>
      </w:r>
      <w:proofErr w:type="spellEnd"/>
      <w:r w:rsidR="00D33603">
        <w:rPr>
          <w:sz w:val="24"/>
          <w:szCs w:val="24"/>
        </w:rPr>
        <w:t xml:space="preserve">, Brown, Hayes, and Marshall 2015; </w:t>
      </w:r>
      <w:proofErr w:type="spellStart"/>
      <w:r w:rsidR="00D33603">
        <w:rPr>
          <w:sz w:val="24"/>
          <w:szCs w:val="24"/>
        </w:rPr>
        <w:t>Skouloudis</w:t>
      </w:r>
      <w:proofErr w:type="spellEnd"/>
      <w:r w:rsidR="00D33603">
        <w:rPr>
          <w:sz w:val="24"/>
          <w:szCs w:val="24"/>
        </w:rPr>
        <w:t xml:space="preserve">, </w:t>
      </w:r>
      <w:proofErr w:type="spellStart"/>
      <w:r w:rsidR="00D33603">
        <w:rPr>
          <w:sz w:val="24"/>
          <w:szCs w:val="24"/>
        </w:rPr>
        <w:t>Evangelinos</w:t>
      </w:r>
      <w:proofErr w:type="spellEnd"/>
      <w:r w:rsidR="00D33603">
        <w:rPr>
          <w:sz w:val="24"/>
          <w:szCs w:val="24"/>
        </w:rPr>
        <w:t xml:space="preserve">, and </w:t>
      </w:r>
      <w:proofErr w:type="spellStart"/>
      <w:r w:rsidR="00D33603">
        <w:rPr>
          <w:sz w:val="24"/>
          <w:szCs w:val="24"/>
        </w:rPr>
        <w:t>Kourmousis</w:t>
      </w:r>
      <w:proofErr w:type="spellEnd"/>
      <w:r w:rsidR="00D33603">
        <w:rPr>
          <w:sz w:val="24"/>
          <w:szCs w:val="24"/>
        </w:rPr>
        <w:t xml:space="preserve"> 2010)</w:t>
      </w:r>
      <w:r w:rsidR="000F1093" w:rsidRPr="00E061F0">
        <w:rPr>
          <w:sz w:val="24"/>
          <w:szCs w:val="24"/>
        </w:rPr>
        <w:t>. Hence</w:t>
      </w:r>
      <w:r w:rsidR="00622BCA" w:rsidRPr="00E061F0">
        <w:rPr>
          <w:sz w:val="24"/>
          <w:szCs w:val="24"/>
        </w:rPr>
        <w:t>,</w:t>
      </w:r>
      <w:r w:rsidR="000F1093" w:rsidRPr="00E061F0">
        <w:rPr>
          <w:sz w:val="24"/>
          <w:szCs w:val="24"/>
        </w:rPr>
        <w:t xml:space="preserve"> our second item </w:t>
      </w:r>
      <w:r w:rsidR="000F1093" w:rsidRPr="00E061F0">
        <w:rPr>
          <w:i/>
          <w:sz w:val="24"/>
          <w:szCs w:val="24"/>
        </w:rPr>
        <w:t>SRS2</w:t>
      </w:r>
      <w:r w:rsidR="00E33AA0" w:rsidRPr="00E061F0">
        <w:rPr>
          <w:i/>
          <w:sz w:val="24"/>
          <w:szCs w:val="24"/>
        </w:rPr>
        <w:t xml:space="preserve"> GRI Report Guidelines</w:t>
      </w:r>
      <w:r w:rsidR="000F1093" w:rsidRPr="00E061F0">
        <w:rPr>
          <w:sz w:val="24"/>
          <w:szCs w:val="24"/>
        </w:rPr>
        <w:t xml:space="preserve"> takes into account whether a firm</w:t>
      </w:r>
      <w:r w:rsidR="00E0317F" w:rsidRPr="00E061F0">
        <w:rPr>
          <w:sz w:val="24"/>
          <w:szCs w:val="24"/>
        </w:rPr>
        <w:t>’</w:t>
      </w:r>
      <w:r w:rsidR="000F1093" w:rsidRPr="00E061F0">
        <w:rPr>
          <w:sz w:val="24"/>
          <w:szCs w:val="24"/>
        </w:rPr>
        <w:t xml:space="preserve">s report is prepared in </w:t>
      </w:r>
      <w:r w:rsidR="00AC5837" w:rsidRPr="00E061F0">
        <w:rPr>
          <w:sz w:val="24"/>
          <w:szCs w:val="24"/>
        </w:rPr>
        <w:t>line with GRI requirements.</w:t>
      </w:r>
    </w:p>
    <w:p w14:paraId="0D5DA1EC" w14:textId="56331D36" w:rsidR="00882C1A" w:rsidRPr="006A45AE" w:rsidRDefault="00FB4612" w:rsidP="00E061F0">
      <w:pPr>
        <w:pStyle w:val="Standard-Text"/>
        <w:spacing w:line="480" w:lineRule="auto"/>
        <w:rPr>
          <w:sz w:val="24"/>
          <w:szCs w:val="24"/>
        </w:rPr>
      </w:pPr>
      <w:r w:rsidRPr="00E061F0">
        <w:rPr>
          <w:sz w:val="24"/>
          <w:szCs w:val="24"/>
        </w:rPr>
        <w:t>Recent studies</w:t>
      </w:r>
      <w:r w:rsidR="00B8537D" w:rsidRPr="00E061F0">
        <w:rPr>
          <w:sz w:val="24"/>
          <w:szCs w:val="24"/>
        </w:rPr>
        <w:t xml:space="preserve"> also</w:t>
      </w:r>
      <w:r w:rsidRPr="00E061F0">
        <w:rPr>
          <w:sz w:val="24"/>
          <w:szCs w:val="24"/>
        </w:rPr>
        <w:t xml:space="preserve"> indicate that integrated reporting, e.g.</w:t>
      </w:r>
      <w:r w:rsidR="00A207CC" w:rsidRPr="00E061F0">
        <w:rPr>
          <w:sz w:val="24"/>
          <w:szCs w:val="24"/>
        </w:rPr>
        <w:t>,</w:t>
      </w:r>
      <w:r w:rsidRPr="00E061F0">
        <w:rPr>
          <w:sz w:val="24"/>
          <w:szCs w:val="24"/>
        </w:rPr>
        <w:t xml:space="preserve"> combin</w:t>
      </w:r>
      <w:r w:rsidR="00DE4193" w:rsidRPr="00E061F0">
        <w:rPr>
          <w:sz w:val="24"/>
          <w:szCs w:val="24"/>
        </w:rPr>
        <w:t>ed</w:t>
      </w:r>
      <w:r w:rsidRPr="00E061F0">
        <w:rPr>
          <w:sz w:val="24"/>
          <w:szCs w:val="24"/>
        </w:rPr>
        <w:t xml:space="preserve"> financial</w:t>
      </w:r>
      <w:r w:rsidR="00DE4193" w:rsidRPr="00E061F0">
        <w:rPr>
          <w:sz w:val="24"/>
          <w:szCs w:val="24"/>
        </w:rPr>
        <w:t>/</w:t>
      </w:r>
      <w:r w:rsidR="00B8537D" w:rsidRPr="00E061F0">
        <w:rPr>
          <w:sz w:val="24"/>
          <w:szCs w:val="24"/>
        </w:rPr>
        <w:t xml:space="preserve">non-financial disclosures </w:t>
      </w:r>
      <w:r w:rsidR="006A45AE">
        <w:rPr>
          <w:sz w:val="24"/>
          <w:szCs w:val="24"/>
        </w:rPr>
        <w:t xml:space="preserve">(Lozano and </w:t>
      </w:r>
      <w:proofErr w:type="spellStart"/>
      <w:r w:rsidR="006A45AE">
        <w:rPr>
          <w:sz w:val="24"/>
          <w:szCs w:val="24"/>
        </w:rPr>
        <w:t>Huisingh</w:t>
      </w:r>
      <w:proofErr w:type="spellEnd"/>
      <w:r w:rsidR="006A45AE">
        <w:rPr>
          <w:sz w:val="24"/>
          <w:szCs w:val="24"/>
        </w:rPr>
        <w:t xml:space="preserve"> 2011)</w:t>
      </w:r>
      <w:r w:rsidR="00B8537D" w:rsidRPr="00E061F0">
        <w:rPr>
          <w:sz w:val="24"/>
          <w:szCs w:val="24"/>
        </w:rPr>
        <w:t>, is value</w:t>
      </w:r>
      <w:r w:rsidR="00DE4193" w:rsidRPr="00E061F0">
        <w:rPr>
          <w:sz w:val="24"/>
          <w:szCs w:val="24"/>
        </w:rPr>
        <w:t>-</w:t>
      </w:r>
      <w:r w:rsidR="00B8537D" w:rsidRPr="00E061F0">
        <w:rPr>
          <w:sz w:val="24"/>
          <w:szCs w:val="24"/>
        </w:rPr>
        <w:t xml:space="preserve">relevant to investors as it </w:t>
      </w:r>
      <w:r w:rsidR="00DE4193" w:rsidRPr="00E061F0">
        <w:rPr>
          <w:sz w:val="24"/>
          <w:szCs w:val="24"/>
        </w:rPr>
        <w:t>gives them</w:t>
      </w:r>
      <w:r w:rsidR="00B8537D" w:rsidRPr="00E061F0">
        <w:rPr>
          <w:sz w:val="24"/>
          <w:szCs w:val="24"/>
        </w:rPr>
        <w:t xml:space="preserve"> a holistic picture of a firm</w:t>
      </w:r>
      <w:r w:rsidR="00E0317F" w:rsidRPr="00E061F0">
        <w:rPr>
          <w:sz w:val="24"/>
          <w:szCs w:val="24"/>
        </w:rPr>
        <w:t>’</w:t>
      </w:r>
      <w:r w:rsidR="00B8537D" w:rsidRPr="00E061F0">
        <w:rPr>
          <w:sz w:val="24"/>
          <w:szCs w:val="24"/>
        </w:rPr>
        <w:t xml:space="preserve">s overall performance </w:t>
      </w:r>
      <w:r w:rsidR="00D33603" w:rsidRPr="009D63CC">
        <w:rPr>
          <w:sz w:val="24"/>
          <w:szCs w:val="24"/>
        </w:rPr>
        <w:t>(</w:t>
      </w:r>
      <w:proofErr w:type="spellStart"/>
      <w:r w:rsidR="00D33603" w:rsidRPr="009D63CC">
        <w:rPr>
          <w:sz w:val="24"/>
          <w:szCs w:val="24"/>
        </w:rPr>
        <w:t>Kolk</w:t>
      </w:r>
      <w:proofErr w:type="spellEnd"/>
      <w:r w:rsidR="00D33603" w:rsidRPr="009D63CC">
        <w:rPr>
          <w:sz w:val="24"/>
          <w:szCs w:val="24"/>
        </w:rPr>
        <w:t xml:space="preserve"> 2003; </w:t>
      </w:r>
      <w:proofErr w:type="spellStart"/>
      <w:r w:rsidR="00D33603" w:rsidRPr="009D63CC">
        <w:rPr>
          <w:sz w:val="24"/>
          <w:szCs w:val="24"/>
        </w:rPr>
        <w:t>Reimsbach</w:t>
      </w:r>
      <w:proofErr w:type="spellEnd"/>
      <w:r w:rsidR="00D33603" w:rsidRPr="009D63CC">
        <w:rPr>
          <w:sz w:val="24"/>
          <w:szCs w:val="24"/>
        </w:rPr>
        <w:t xml:space="preserve">, Hahn, and </w:t>
      </w:r>
      <w:proofErr w:type="spellStart"/>
      <w:r w:rsidR="00D33603" w:rsidRPr="009D63CC">
        <w:rPr>
          <w:sz w:val="24"/>
          <w:szCs w:val="24"/>
        </w:rPr>
        <w:t>Gürtürk</w:t>
      </w:r>
      <w:proofErr w:type="spellEnd"/>
      <w:r w:rsidR="00D33603" w:rsidRPr="009D63CC">
        <w:rPr>
          <w:sz w:val="24"/>
          <w:szCs w:val="24"/>
        </w:rPr>
        <w:t xml:space="preserve"> 2018)</w:t>
      </w:r>
      <w:r w:rsidR="00A207CC" w:rsidRPr="009D63CC">
        <w:rPr>
          <w:sz w:val="24"/>
          <w:szCs w:val="24"/>
        </w:rPr>
        <w:t>.</w:t>
      </w:r>
      <w:r w:rsidR="00247D69" w:rsidRPr="009D63CC">
        <w:rPr>
          <w:sz w:val="24"/>
          <w:szCs w:val="24"/>
        </w:rPr>
        <w:t xml:space="preserve"> </w:t>
      </w:r>
      <w:r w:rsidR="00A207CC" w:rsidRPr="006A45AE">
        <w:rPr>
          <w:sz w:val="24"/>
          <w:szCs w:val="24"/>
        </w:rPr>
        <w:t xml:space="preserve">Consequently, we also include </w:t>
      </w:r>
      <w:r w:rsidR="00A207CC" w:rsidRPr="006A45AE">
        <w:rPr>
          <w:i/>
          <w:sz w:val="24"/>
          <w:szCs w:val="24"/>
        </w:rPr>
        <w:t>SRS</w:t>
      </w:r>
      <w:r w:rsidR="00FB2CE0" w:rsidRPr="006A45AE">
        <w:rPr>
          <w:i/>
          <w:sz w:val="24"/>
          <w:szCs w:val="24"/>
        </w:rPr>
        <w:t>3</w:t>
      </w:r>
      <w:r w:rsidR="00A207CC" w:rsidRPr="006A45AE">
        <w:rPr>
          <w:i/>
          <w:sz w:val="24"/>
          <w:szCs w:val="24"/>
        </w:rPr>
        <w:t xml:space="preserve"> Integrated </w:t>
      </w:r>
      <w:r w:rsidR="00103214" w:rsidRPr="006A45AE">
        <w:rPr>
          <w:i/>
          <w:sz w:val="24"/>
          <w:szCs w:val="24"/>
        </w:rPr>
        <w:t>MD&amp;A</w:t>
      </w:r>
      <w:r w:rsidR="00A207CC" w:rsidRPr="006A45AE">
        <w:rPr>
          <w:sz w:val="24"/>
          <w:szCs w:val="24"/>
        </w:rPr>
        <w:t xml:space="preserve">. </w:t>
      </w:r>
    </w:p>
    <w:p w14:paraId="5C199CD2" w14:textId="5A54D926" w:rsidR="00CE69FD" w:rsidRPr="00E061F0" w:rsidRDefault="00CE69FD" w:rsidP="00E061F0">
      <w:pPr>
        <w:pStyle w:val="Standard-Text"/>
        <w:spacing w:line="480" w:lineRule="auto"/>
        <w:rPr>
          <w:sz w:val="24"/>
          <w:szCs w:val="24"/>
        </w:rPr>
      </w:pPr>
      <w:r w:rsidRPr="00E061F0">
        <w:rPr>
          <w:sz w:val="24"/>
          <w:szCs w:val="24"/>
        </w:rPr>
        <w:t>Firms can reduce the dilemmas they face in their attempt</w:t>
      </w:r>
      <w:r w:rsidR="00EE45AC">
        <w:rPr>
          <w:sz w:val="24"/>
          <w:szCs w:val="24"/>
        </w:rPr>
        <w:t>s</w:t>
      </w:r>
      <w:r w:rsidRPr="00E061F0">
        <w:rPr>
          <w:sz w:val="24"/>
          <w:szCs w:val="24"/>
        </w:rPr>
        <w:t xml:space="preserve"> to act </w:t>
      </w:r>
      <w:r w:rsidR="009872EF" w:rsidRPr="00E061F0">
        <w:rPr>
          <w:sz w:val="24"/>
          <w:szCs w:val="24"/>
        </w:rPr>
        <w:t xml:space="preserve">in a </w:t>
      </w:r>
      <w:r w:rsidRPr="00E061F0">
        <w:rPr>
          <w:sz w:val="24"/>
          <w:szCs w:val="24"/>
        </w:rPr>
        <w:t>social</w:t>
      </w:r>
      <w:r w:rsidR="009872EF" w:rsidRPr="00E061F0">
        <w:rPr>
          <w:sz w:val="24"/>
          <w:szCs w:val="24"/>
        </w:rPr>
        <w:t>ly</w:t>
      </w:r>
      <w:r w:rsidRPr="00E061F0">
        <w:rPr>
          <w:sz w:val="24"/>
          <w:szCs w:val="24"/>
        </w:rPr>
        <w:t xml:space="preserve"> responsible </w:t>
      </w:r>
      <w:r w:rsidR="009872EF" w:rsidRPr="00E061F0">
        <w:rPr>
          <w:sz w:val="24"/>
          <w:szCs w:val="24"/>
        </w:rPr>
        <w:t xml:space="preserve">manner </w:t>
      </w:r>
      <w:r w:rsidRPr="00E061F0">
        <w:rPr>
          <w:sz w:val="24"/>
          <w:szCs w:val="24"/>
        </w:rPr>
        <w:t xml:space="preserve">by </w:t>
      </w:r>
      <w:r w:rsidR="00EE45AC">
        <w:rPr>
          <w:sz w:val="24"/>
          <w:szCs w:val="24"/>
        </w:rPr>
        <w:t>engaging</w:t>
      </w:r>
      <w:r w:rsidR="00EE45AC" w:rsidRPr="00E061F0">
        <w:rPr>
          <w:sz w:val="24"/>
          <w:szCs w:val="24"/>
        </w:rPr>
        <w:t xml:space="preserve"> </w:t>
      </w:r>
      <w:r w:rsidRPr="00E061F0">
        <w:rPr>
          <w:sz w:val="24"/>
          <w:szCs w:val="24"/>
        </w:rPr>
        <w:t xml:space="preserve">in a dialogue with their stakeholders </w:t>
      </w:r>
      <w:r w:rsidR="006A45AE">
        <w:rPr>
          <w:sz w:val="24"/>
          <w:szCs w:val="24"/>
        </w:rPr>
        <w:t>(Nielsen and Thomsen 2007)</w:t>
      </w:r>
      <w:r w:rsidRPr="00E061F0">
        <w:rPr>
          <w:sz w:val="24"/>
          <w:szCs w:val="24"/>
        </w:rPr>
        <w:t xml:space="preserve">, which in turn </w:t>
      </w:r>
      <w:r w:rsidR="009872EF" w:rsidRPr="00E061F0">
        <w:rPr>
          <w:sz w:val="24"/>
          <w:szCs w:val="24"/>
        </w:rPr>
        <w:t xml:space="preserve">may </w:t>
      </w:r>
      <w:r w:rsidRPr="00E061F0">
        <w:rPr>
          <w:sz w:val="24"/>
          <w:szCs w:val="24"/>
        </w:rPr>
        <w:t>improve their (future) sustainability performance.</w:t>
      </w:r>
      <w:r w:rsidR="00CC1049" w:rsidRPr="00E061F0">
        <w:rPr>
          <w:sz w:val="24"/>
          <w:szCs w:val="24"/>
        </w:rPr>
        <w:t xml:space="preserve"> Engaging with its stakeholder</w:t>
      </w:r>
      <w:r w:rsidR="00EA5840" w:rsidRPr="00E061F0">
        <w:rPr>
          <w:sz w:val="24"/>
          <w:szCs w:val="24"/>
        </w:rPr>
        <w:t>s</w:t>
      </w:r>
      <w:r w:rsidR="00CC1049" w:rsidRPr="00E061F0">
        <w:rPr>
          <w:sz w:val="24"/>
          <w:szCs w:val="24"/>
        </w:rPr>
        <w:t xml:space="preserve"> </w:t>
      </w:r>
      <w:r w:rsidR="00EA5840" w:rsidRPr="00E061F0">
        <w:rPr>
          <w:sz w:val="24"/>
          <w:szCs w:val="24"/>
        </w:rPr>
        <w:t xml:space="preserve">may </w:t>
      </w:r>
      <w:r w:rsidR="00CC1049" w:rsidRPr="00E061F0">
        <w:rPr>
          <w:sz w:val="24"/>
          <w:szCs w:val="24"/>
        </w:rPr>
        <w:t>also increase a firm</w:t>
      </w:r>
      <w:r w:rsidR="00E0317F" w:rsidRPr="00E061F0">
        <w:rPr>
          <w:sz w:val="24"/>
          <w:szCs w:val="24"/>
        </w:rPr>
        <w:t>’</w:t>
      </w:r>
      <w:r w:rsidR="00CC1049" w:rsidRPr="00E061F0">
        <w:rPr>
          <w:sz w:val="24"/>
          <w:szCs w:val="24"/>
        </w:rPr>
        <w:t xml:space="preserve">s legitimacy </w:t>
      </w:r>
      <w:r w:rsidR="006A45AE">
        <w:rPr>
          <w:sz w:val="24"/>
          <w:szCs w:val="24"/>
        </w:rPr>
        <w:t>(</w:t>
      </w:r>
      <w:proofErr w:type="spellStart"/>
      <w:r w:rsidR="006A45AE">
        <w:rPr>
          <w:sz w:val="24"/>
          <w:szCs w:val="24"/>
        </w:rPr>
        <w:t>Golob</w:t>
      </w:r>
      <w:proofErr w:type="spellEnd"/>
      <w:r w:rsidR="006A45AE">
        <w:rPr>
          <w:sz w:val="24"/>
          <w:szCs w:val="24"/>
        </w:rPr>
        <w:t xml:space="preserve"> and Bartlett 2007)</w:t>
      </w:r>
      <w:r w:rsidR="00544091" w:rsidRPr="00E061F0">
        <w:rPr>
          <w:sz w:val="24"/>
          <w:szCs w:val="24"/>
        </w:rPr>
        <w:t xml:space="preserve">, which </w:t>
      </w:r>
      <w:r w:rsidR="00EA5840" w:rsidRPr="00E061F0">
        <w:rPr>
          <w:sz w:val="24"/>
          <w:szCs w:val="24"/>
        </w:rPr>
        <w:t xml:space="preserve">in </w:t>
      </w:r>
      <w:r w:rsidR="00544091" w:rsidRPr="00E061F0">
        <w:rPr>
          <w:sz w:val="24"/>
          <w:szCs w:val="24"/>
        </w:rPr>
        <w:t xml:space="preserve">itself </w:t>
      </w:r>
      <w:r w:rsidR="00EE45AC">
        <w:rPr>
          <w:sz w:val="24"/>
          <w:szCs w:val="24"/>
        </w:rPr>
        <w:t>has</w:t>
      </w:r>
      <w:r w:rsidR="00EE45AC" w:rsidRPr="00E061F0">
        <w:rPr>
          <w:sz w:val="24"/>
          <w:szCs w:val="24"/>
        </w:rPr>
        <w:t xml:space="preserve"> </w:t>
      </w:r>
      <w:r w:rsidR="00544091" w:rsidRPr="00E061F0">
        <w:rPr>
          <w:sz w:val="24"/>
          <w:szCs w:val="24"/>
        </w:rPr>
        <w:t>economic value</w:t>
      </w:r>
      <w:r w:rsidR="00FC221A">
        <w:rPr>
          <w:sz w:val="24"/>
          <w:szCs w:val="24"/>
        </w:rPr>
        <w:t xml:space="preserve"> </w:t>
      </w:r>
      <w:r w:rsidR="00D33603">
        <w:rPr>
          <w:sz w:val="24"/>
          <w:szCs w:val="24"/>
        </w:rPr>
        <w:t xml:space="preserve">(Janney, </w:t>
      </w:r>
      <w:proofErr w:type="spellStart"/>
      <w:r w:rsidR="00D33603">
        <w:rPr>
          <w:sz w:val="24"/>
          <w:szCs w:val="24"/>
        </w:rPr>
        <w:t>Dess</w:t>
      </w:r>
      <w:proofErr w:type="spellEnd"/>
      <w:r w:rsidR="00D33603">
        <w:rPr>
          <w:sz w:val="24"/>
          <w:szCs w:val="24"/>
        </w:rPr>
        <w:t xml:space="preserve">, and </w:t>
      </w:r>
      <w:proofErr w:type="spellStart"/>
      <w:r w:rsidR="00D33603">
        <w:rPr>
          <w:sz w:val="24"/>
          <w:szCs w:val="24"/>
        </w:rPr>
        <w:t>Forlani</w:t>
      </w:r>
      <w:proofErr w:type="spellEnd"/>
      <w:r w:rsidR="00D33603">
        <w:rPr>
          <w:sz w:val="24"/>
          <w:szCs w:val="24"/>
        </w:rPr>
        <w:t xml:space="preserve"> 2009)</w:t>
      </w:r>
      <w:r w:rsidR="00B35CE9" w:rsidRPr="00E061F0">
        <w:rPr>
          <w:sz w:val="24"/>
          <w:szCs w:val="24"/>
        </w:rPr>
        <w:t xml:space="preserve"> and </w:t>
      </w:r>
      <w:r w:rsidR="00EA5840" w:rsidRPr="00E061F0">
        <w:rPr>
          <w:sz w:val="24"/>
          <w:szCs w:val="24"/>
        </w:rPr>
        <w:t xml:space="preserve">may </w:t>
      </w:r>
      <w:r w:rsidR="00B35CE9" w:rsidRPr="00E061F0">
        <w:rPr>
          <w:sz w:val="24"/>
          <w:szCs w:val="24"/>
        </w:rPr>
        <w:t xml:space="preserve">also </w:t>
      </w:r>
      <w:r w:rsidR="00EA5840" w:rsidRPr="00E061F0">
        <w:rPr>
          <w:sz w:val="24"/>
          <w:szCs w:val="24"/>
        </w:rPr>
        <w:t xml:space="preserve">eventually </w:t>
      </w:r>
      <w:r w:rsidR="00B35CE9" w:rsidRPr="00E061F0">
        <w:rPr>
          <w:sz w:val="24"/>
          <w:szCs w:val="24"/>
        </w:rPr>
        <w:t xml:space="preserve">lead to better </w:t>
      </w:r>
      <w:r w:rsidR="00B35CE9" w:rsidRPr="00E061F0">
        <w:rPr>
          <w:sz w:val="24"/>
          <w:szCs w:val="24"/>
        </w:rPr>
        <w:lastRenderedPageBreak/>
        <w:t xml:space="preserve">access </w:t>
      </w:r>
      <w:r w:rsidR="00A23324" w:rsidRPr="00E061F0">
        <w:rPr>
          <w:sz w:val="24"/>
          <w:szCs w:val="24"/>
        </w:rPr>
        <w:t>to legislators</w:t>
      </w:r>
      <w:r w:rsidR="00B35CE9" w:rsidRPr="00E061F0">
        <w:rPr>
          <w:sz w:val="24"/>
          <w:szCs w:val="24"/>
        </w:rPr>
        <w:t xml:space="preserve"> </w:t>
      </w:r>
      <w:r w:rsidR="00D33603">
        <w:rPr>
          <w:sz w:val="24"/>
          <w:szCs w:val="24"/>
        </w:rPr>
        <w:t>(Werner 2015)</w:t>
      </w:r>
      <w:r w:rsidR="00CC1049" w:rsidRPr="00E061F0">
        <w:rPr>
          <w:sz w:val="24"/>
          <w:szCs w:val="24"/>
        </w:rPr>
        <w:t>.</w:t>
      </w:r>
      <w:r w:rsidRPr="00E061F0">
        <w:rPr>
          <w:sz w:val="24"/>
          <w:szCs w:val="24"/>
        </w:rPr>
        <w:t xml:space="preserve"> Hence, </w:t>
      </w:r>
      <w:r w:rsidRPr="00E061F0">
        <w:rPr>
          <w:i/>
          <w:sz w:val="24"/>
          <w:szCs w:val="24"/>
        </w:rPr>
        <w:t>SRS</w:t>
      </w:r>
      <w:r w:rsidR="00FB2CE0">
        <w:rPr>
          <w:i/>
          <w:sz w:val="24"/>
          <w:szCs w:val="24"/>
        </w:rPr>
        <w:t>4</w:t>
      </w:r>
      <w:r w:rsidRPr="00E061F0">
        <w:rPr>
          <w:i/>
          <w:sz w:val="24"/>
          <w:szCs w:val="24"/>
        </w:rPr>
        <w:t xml:space="preserve"> Stakeholder Engagement</w:t>
      </w:r>
      <w:r w:rsidRPr="00E061F0">
        <w:rPr>
          <w:sz w:val="24"/>
          <w:szCs w:val="24"/>
        </w:rPr>
        <w:t xml:space="preserve"> </w:t>
      </w:r>
      <w:r w:rsidR="000F4C9F" w:rsidRPr="00E061F0">
        <w:rPr>
          <w:sz w:val="24"/>
          <w:szCs w:val="24"/>
        </w:rPr>
        <w:t>indicates whether</w:t>
      </w:r>
      <w:r w:rsidRPr="00E061F0">
        <w:rPr>
          <w:sz w:val="24"/>
          <w:szCs w:val="24"/>
        </w:rPr>
        <w:t xml:space="preserve"> companies explain how they engage with their stakeholders.</w:t>
      </w:r>
    </w:p>
    <w:p w14:paraId="5DA20612" w14:textId="6F2B3C68" w:rsidR="00FB2CE0" w:rsidRDefault="0000535A" w:rsidP="00E061F0">
      <w:pPr>
        <w:pStyle w:val="Standard-Text"/>
        <w:spacing w:line="480" w:lineRule="auto"/>
        <w:rPr>
          <w:sz w:val="24"/>
          <w:szCs w:val="24"/>
        </w:rPr>
      </w:pPr>
      <w:r w:rsidRPr="00E061F0">
        <w:rPr>
          <w:sz w:val="24"/>
          <w:szCs w:val="24"/>
        </w:rPr>
        <w:t xml:space="preserve">Companies </w:t>
      </w:r>
      <w:r w:rsidR="005A755B" w:rsidRPr="00E061F0">
        <w:rPr>
          <w:sz w:val="24"/>
          <w:szCs w:val="24"/>
        </w:rPr>
        <w:t xml:space="preserve">may </w:t>
      </w:r>
      <w:r w:rsidRPr="00E061F0">
        <w:rPr>
          <w:sz w:val="24"/>
          <w:szCs w:val="24"/>
        </w:rPr>
        <w:t xml:space="preserve">either report on their sustainability </w:t>
      </w:r>
      <w:r w:rsidR="007425FC" w:rsidRPr="00E061F0">
        <w:rPr>
          <w:sz w:val="24"/>
          <w:szCs w:val="24"/>
        </w:rPr>
        <w:t xml:space="preserve">activities </w:t>
      </w:r>
      <w:r w:rsidR="00C33B5D" w:rsidRPr="00E061F0">
        <w:rPr>
          <w:sz w:val="24"/>
          <w:szCs w:val="24"/>
        </w:rPr>
        <w:t xml:space="preserve">only </w:t>
      </w:r>
      <w:r w:rsidRPr="00E061F0">
        <w:rPr>
          <w:sz w:val="24"/>
          <w:szCs w:val="24"/>
        </w:rPr>
        <w:t xml:space="preserve">in their home country or </w:t>
      </w:r>
      <w:r w:rsidR="00C33B5D">
        <w:rPr>
          <w:sz w:val="24"/>
          <w:szCs w:val="24"/>
        </w:rPr>
        <w:t>globally</w:t>
      </w:r>
      <w:r w:rsidRPr="00E061F0">
        <w:rPr>
          <w:sz w:val="24"/>
          <w:szCs w:val="24"/>
        </w:rPr>
        <w:t>. As sustainability reports</w:t>
      </w:r>
      <w:r w:rsidR="007812E6" w:rsidRPr="00E061F0">
        <w:rPr>
          <w:sz w:val="24"/>
          <w:szCs w:val="24"/>
        </w:rPr>
        <w:t xml:space="preserve"> that </w:t>
      </w:r>
      <w:r w:rsidRPr="00E061F0">
        <w:rPr>
          <w:sz w:val="24"/>
          <w:szCs w:val="24"/>
        </w:rPr>
        <w:t>detail a firm</w:t>
      </w:r>
      <w:r w:rsidR="00E0317F" w:rsidRPr="00E061F0">
        <w:rPr>
          <w:sz w:val="24"/>
          <w:szCs w:val="24"/>
        </w:rPr>
        <w:t>’</w:t>
      </w:r>
      <w:r w:rsidRPr="00E061F0">
        <w:rPr>
          <w:sz w:val="24"/>
          <w:szCs w:val="24"/>
        </w:rPr>
        <w:t xml:space="preserve">s global activities are expected to be more informative </w:t>
      </w:r>
      <w:r w:rsidR="005A755B" w:rsidRPr="00E061F0">
        <w:rPr>
          <w:sz w:val="24"/>
          <w:szCs w:val="24"/>
        </w:rPr>
        <w:t xml:space="preserve">for </w:t>
      </w:r>
      <w:r w:rsidRPr="00E061F0">
        <w:rPr>
          <w:sz w:val="24"/>
          <w:szCs w:val="24"/>
        </w:rPr>
        <w:t>investors</w:t>
      </w:r>
      <w:r w:rsidR="007812E6" w:rsidRPr="00E061F0">
        <w:rPr>
          <w:sz w:val="24"/>
          <w:szCs w:val="24"/>
        </w:rPr>
        <w:t xml:space="preserve"> than </w:t>
      </w:r>
      <w:r w:rsidR="00C33B5D">
        <w:rPr>
          <w:sz w:val="24"/>
          <w:szCs w:val="24"/>
        </w:rPr>
        <w:t>those</w:t>
      </w:r>
      <w:r w:rsidR="00C33B5D" w:rsidRPr="00E061F0">
        <w:rPr>
          <w:sz w:val="24"/>
          <w:szCs w:val="24"/>
        </w:rPr>
        <w:t xml:space="preserve"> </w:t>
      </w:r>
      <w:r w:rsidR="0025039C" w:rsidRPr="00E061F0">
        <w:rPr>
          <w:sz w:val="24"/>
          <w:szCs w:val="24"/>
        </w:rPr>
        <w:t xml:space="preserve">with </w:t>
      </w:r>
      <w:r w:rsidR="007812E6" w:rsidRPr="00E061F0">
        <w:rPr>
          <w:sz w:val="24"/>
          <w:szCs w:val="24"/>
        </w:rPr>
        <w:t>a sole</w:t>
      </w:r>
      <w:r w:rsidR="0025039C" w:rsidRPr="00E061F0">
        <w:rPr>
          <w:sz w:val="24"/>
          <w:szCs w:val="24"/>
        </w:rPr>
        <w:t>ly</w:t>
      </w:r>
      <w:r w:rsidR="007812E6" w:rsidRPr="00E061F0">
        <w:rPr>
          <w:sz w:val="24"/>
          <w:szCs w:val="24"/>
        </w:rPr>
        <w:t xml:space="preserve"> national scope</w:t>
      </w:r>
      <w:r w:rsidRPr="00E061F0">
        <w:rPr>
          <w:sz w:val="24"/>
          <w:szCs w:val="24"/>
        </w:rPr>
        <w:t xml:space="preserve">, we integrate </w:t>
      </w:r>
      <w:r w:rsidR="000F1093" w:rsidRPr="00E061F0">
        <w:rPr>
          <w:i/>
          <w:sz w:val="24"/>
          <w:szCs w:val="24"/>
        </w:rPr>
        <w:t>SRS</w:t>
      </w:r>
      <w:r w:rsidR="00FB2CE0">
        <w:rPr>
          <w:i/>
          <w:sz w:val="24"/>
          <w:szCs w:val="24"/>
        </w:rPr>
        <w:t>5</w:t>
      </w:r>
      <w:r w:rsidR="00E33AA0" w:rsidRPr="00E061F0">
        <w:rPr>
          <w:i/>
          <w:sz w:val="24"/>
          <w:szCs w:val="24"/>
        </w:rPr>
        <w:t xml:space="preserve"> Global Activities</w:t>
      </w:r>
      <w:r w:rsidRPr="00E061F0">
        <w:rPr>
          <w:sz w:val="24"/>
          <w:szCs w:val="24"/>
        </w:rPr>
        <w:t xml:space="preserve">, which indicates </w:t>
      </w:r>
      <w:r w:rsidR="0025039C" w:rsidRPr="00E061F0">
        <w:rPr>
          <w:sz w:val="24"/>
          <w:szCs w:val="24"/>
        </w:rPr>
        <w:t xml:space="preserve">whether </w:t>
      </w:r>
      <w:r w:rsidR="00C33B5D">
        <w:rPr>
          <w:sz w:val="24"/>
          <w:szCs w:val="24"/>
        </w:rPr>
        <w:t>a</w:t>
      </w:r>
      <w:r w:rsidR="0025039C" w:rsidRPr="00E061F0">
        <w:rPr>
          <w:sz w:val="24"/>
          <w:szCs w:val="24"/>
        </w:rPr>
        <w:t xml:space="preserve"> </w:t>
      </w:r>
      <w:r w:rsidRPr="00E061F0">
        <w:rPr>
          <w:sz w:val="24"/>
          <w:szCs w:val="24"/>
        </w:rPr>
        <w:t>sustainability report</w:t>
      </w:r>
      <w:r w:rsidR="0025039C" w:rsidRPr="00E061F0">
        <w:rPr>
          <w:sz w:val="24"/>
          <w:szCs w:val="24"/>
        </w:rPr>
        <w:t xml:space="preserve"> </w:t>
      </w:r>
      <w:r w:rsidR="007425FC" w:rsidRPr="00E061F0">
        <w:rPr>
          <w:sz w:val="24"/>
          <w:szCs w:val="24"/>
        </w:rPr>
        <w:t>has a global scope</w:t>
      </w:r>
      <w:r w:rsidR="0011109A" w:rsidRPr="00E061F0">
        <w:rPr>
          <w:sz w:val="24"/>
          <w:szCs w:val="24"/>
        </w:rPr>
        <w:t xml:space="preserve"> </w:t>
      </w:r>
      <w:r w:rsidR="00D33603">
        <w:rPr>
          <w:sz w:val="24"/>
          <w:szCs w:val="24"/>
        </w:rPr>
        <w:t>(</w:t>
      </w:r>
      <w:proofErr w:type="spellStart"/>
      <w:r w:rsidR="00D33603">
        <w:rPr>
          <w:sz w:val="24"/>
          <w:szCs w:val="24"/>
        </w:rPr>
        <w:t>Sobczak</w:t>
      </w:r>
      <w:proofErr w:type="spellEnd"/>
      <w:r w:rsidR="00D33603">
        <w:rPr>
          <w:sz w:val="24"/>
          <w:szCs w:val="24"/>
        </w:rPr>
        <w:t xml:space="preserve"> and Coelho Martins 2010)</w:t>
      </w:r>
      <w:r w:rsidRPr="00E061F0">
        <w:rPr>
          <w:sz w:val="24"/>
          <w:szCs w:val="24"/>
        </w:rPr>
        <w:t>.</w:t>
      </w:r>
    </w:p>
    <w:p w14:paraId="2BCFBBF4" w14:textId="3206356B" w:rsidR="00FB2CE0" w:rsidRDefault="00FB2CE0">
      <w:pPr>
        <w:spacing w:after="160" w:line="259" w:lineRule="auto"/>
        <w:jc w:val="left"/>
        <w:rPr>
          <w:sz w:val="24"/>
          <w:szCs w:val="24"/>
        </w:rPr>
      </w:pPr>
      <w:r>
        <w:rPr>
          <w:sz w:val="24"/>
          <w:szCs w:val="24"/>
        </w:rPr>
        <w:br w:type="page"/>
      </w:r>
    </w:p>
    <w:p w14:paraId="76A88EA1" w14:textId="17B96DCC" w:rsidR="003872E4" w:rsidRPr="006A45AE" w:rsidRDefault="003872E4" w:rsidP="00167206">
      <w:pPr>
        <w:pStyle w:val="Zwischenberschrift"/>
        <w:rPr>
          <w:color w:val="000000" w:themeColor="text1"/>
          <w:sz w:val="24"/>
          <w:szCs w:val="24"/>
        </w:rPr>
      </w:pPr>
      <w:r w:rsidRPr="006A45AE">
        <w:rPr>
          <w:color w:val="000000" w:themeColor="text1"/>
          <w:sz w:val="24"/>
          <w:szCs w:val="24"/>
        </w:rPr>
        <w:lastRenderedPageBreak/>
        <w:t>Appendix 2: CEOs’ Style of Sustainability Reporting Control Variables</w:t>
      </w:r>
    </w:p>
    <w:p w14:paraId="199A83C3" w14:textId="5AF8AD36" w:rsidR="003872E4" w:rsidRPr="00CD39B1" w:rsidRDefault="009A5CF5" w:rsidP="003872E4">
      <w:pPr>
        <w:pStyle w:val="Standard-Text"/>
        <w:spacing w:line="480" w:lineRule="auto"/>
        <w:ind w:firstLine="0"/>
        <w:contextualSpacing/>
        <w:rPr>
          <w:sz w:val="24"/>
          <w:szCs w:val="24"/>
        </w:rPr>
      </w:pPr>
      <w:r>
        <w:rPr>
          <w:sz w:val="24"/>
          <w:szCs w:val="24"/>
        </w:rPr>
        <w:t>Here, we would like to outline our control variable set and explain the motivation behind including the control variables chosen. W</w:t>
      </w:r>
      <w:r w:rsidR="003872E4" w:rsidRPr="00CD39B1">
        <w:rPr>
          <w:sz w:val="24"/>
          <w:szCs w:val="24"/>
        </w:rPr>
        <w:t xml:space="preserve">e </w:t>
      </w:r>
      <w:r w:rsidR="003872E4">
        <w:rPr>
          <w:sz w:val="24"/>
          <w:szCs w:val="24"/>
        </w:rPr>
        <w:t>build on</w:t>
      </w:r>
      <w:r w:rsidR="003872E4" w:rsidRPr="00CD39B1">
        <w:rPr>
          <w:sz w:val="24"/>
          <w:szCs w:val="24"/>
        </w:rPr>
        <w:t xml:space="preserve"> </w:t>
      </w:r>
      <w:r w:rsidR="00D33603">
        <w:rPr>
          <w:sz w:val="24"/>
          <w:szCs w:val="24"/>
        </w:rPr>
        <w:t>Dhaliwal, Li, Tsang, and Yang</w:t>
      </w:r>
      <w:r w:rsidR="00FC221A">
        <w:rPr>
          <w:sz w:val="24"/>
          <w:szCs w:val="24"/>
        </w:rPr>
        <w:t xml:space="preserve"> </w:t>
      </w:r>
      <w:r w:rsidR="00D33603">
        <w:rPr>
          <w:sz w:val="24"/>
          <w:szCs w:val="24"/>
        </w:rPr>
        <w:t>(2011)</w:t>
      </w:r>
      <w:r w:rsidR="003872E4" w:rsidRPr="00CD39B1">
        <w:rPr>
          <w:sz w:val="24"/>
          <w:szCs w:val="24"/>
        </w:rPr>
        <w:t>. For instance, we control for sustainability performance</w:t>
      </w:r>
      <w:r w:rsidR="00D051FA">
        <w:rPr>
          <w:sz w:val="24"/>
          <w:szCs w:val="24"/>
        </w:rPr>
        <w:t xml:space="preserve"> (</w:t>
      </w:r>
      <w:r w:rsidR="00D051FA">
        <w:rPr>
          <w:i/>
          <w:sz w:val="24"/>
          <w:szCs w:val="24"/>
        </w:rPr>
        <w:t>SP</w:t>
      </w:r>
      <w:r w:rsidR="00D051FA" w:rsidRPr="00D051FA">
        <w:rPr>
          <w:sz w:val="24"/>
          <w:szCs w:val="24"/>
        </w:rPr>
        <w:t>)</w:t>
      </w:r>
      <w:r w:rsidR="003872E4" w:rsidRPr="00CD39B1">
        <w:rPr>
          <w:sz w:val="24"/>
          <w:szCs w:val="24"/>
        </w:rPr>
        <w:t xml:space="preserve"> as better</w:t>
      </w:r>
      <w:r w:rsidR="003872E4">
        <w:rPr>
          <w:sz w:val="24"/>
          <w:szCs w:val="24"/>
        </w:rPr>
        <w:t>-</w:t>
      </w:r>
      <w:r w:rsidR="003872E4" w:rsidRPr="00CD39B1">
        <w:rPr>
          <w:sz w:val="24"/>
          <w:szCs w:val="24"/>
        </w:rPr>
        <w:t xml:space="preserve">performing </w:t>
      </w:r>
      <w:r w:rsidR="003872E4">
        <w:rPr>
          <w:sz w:val="24"/>
          <w:szCs w:val="24"/>
        </w:rPr>
        <w:t>companies</w:t>
      </w:r>
      <w:r w:rsidR="003872E4" w:rsidRPr="00CD39B1">
        <w:rPr>
          <w:sz w:val="24"/>
          <w:szCs w:val="24"/>
        </w:rPr>
        <w:t xml:space="preserve"> are more likely to voluntarily publish information about their performance </w:t>
      </w:r>
      <w:r w:rsidR="00D33603">
        <w:rPr>
          <w:sz w:val="24"/>
          <w:szCs w:val="24"/>
        </w:rPr>
        <w:t>Dye</w:t>
      </w:r>
      <w:r w:rsidR="00FC221A">
        <w:rPr>
          <w:sz w:val="24"/>
          <w:szCs w:val="24"/>
        </w:rPr>
        <w:t xml:space="preserve"> </w:t>
      </w:r>
      <w:r w:rsidR="00D33603">
        <w:rPr>
          <w:sz w:val="24"/>
          <w:szCs w:val="24"/>
        </w:rPr>
        <w:t>(1985)</w:t>
      </w:r>
      <w:r w:rsidR="003872E4" w:rsidRPr="00CD39B1">
        <w:rPr>
          <w:sz w:val="24"/>
          <w:szCs w:val="24"/>
        </w:rPr>
        <w:t>. As each item</w:t>
      </w:r>
      <w:r w:rsidR="003872E4">
        <w:rPr>
          <w:sz w:val="24"/>
          <w:szCs w:val="24"/>
        </w:rPr>
        <w:t xml:space="preserve"> of the Asset4 sustainability performance score</w:t>
      </w:r>
      <w:r w:rsidR="003872E4" w:rsidRPr="00CD39B1">
        <w:rPr>
          <w:sz w:val="24"/>
          <w:szCs w:val="24"/>
        </w:rPr>
        <w:t xml:space="preserve"> is adjusted for relative industry performance, we recognize the across-industry differences of sustainability performance on the individual item level.</w:t>
      </w:r>
      <w:r w:rsidR="003872E4" w:rsidRPr="00CD39B1">
        <w:rPr>
          <w:rStyle w:val="FootnoteReference"/>
          <w:sz w:val="24"/>
          <w:szCs w:val="24"/>
        </w:rPr>
        <w:footnoteReference w:id="1"/>
      </w:r>
      <w:r w:rsidR="003872E4" w:rsidRPr="00CD39B1">
        <w:rPr>
          <w:sz w:val="24"/>
          <w:szCs w:val="24"/>
        </w:rPr>
        <w:t xml:space="preserve"> We refrain from using the KLD performance indicator as done by </w:t>
      </w:r>
      <w:r w:rsidR="003872E4">
        <w:rPr>
          <w:noProof/>
          <w:sz w:val="24"/>
          <w:szCs w:val="24"/>
        </w:rPr>
        <w:t>Dhaliwal et al.</w:t>
      </w:r>
      <w:r w:rsidR="003872E4" w:rsidRPr="00CD39B1">
        <w:rPr>
          <w:sz w:val="24"/>
          <w:szCs w:val="24"/>
        </w:rPr>
        <w:t xml:space="preserve"> </w:t>
      </w:r>
      <w:r w:rsidR="003872E4">
        <w:rPr>
          <w:noProof/>
          <w:sz w:val="24"/>
          <w:szCs w:val="24"/>
        </w:rPr>
        <w:t>(2011)</w:t>
      </w:r>
      <w:r w:rsidR="003872E4" w:rsidRPr="00CD39B1">
        <w:rPr>
          <w:sz w:val="24"/>
          <w:szCs w:val="24"/>
        </w:rPr>
        <w:t xml:space="preserve"> because it is a raw measurement that does not</w:t>
      </w:r>
      <w:r w:rsidR="003872E4">
        <w:rPr>
          <w:sz w:val="24"/>
          <w:szCs w:val="24"/>
        </w:rPr>
        <w:t xml:space="preserve"> account</w:t>
      </w:r>
      <w:r w:rsidR="003872E4" w:rsidRPr="00CD39B1">
        <w:rPr>
          <w:sz w:val="24"/>
          <w:szCs w:val="24"/>
        </w:rPr>
        <w:t xml:space="preserve"> for relative industry performance.</w:t>
      </w:r>
      <w:r w:rsidR="003872E4">
        <w:rPr>
          <w:sz w:val="24"/>
          <w:szCs w:val="24"/>
        </w:rPr>
        <w:t xml:space="preserve"> </w:t>
      </w:r>
      <w:r w:rsidR="003872E4" w:rsidRPr="00CD39B1">
        <w:rPr>
          <w:sz w:val="24"/>
          <w:szCs w:val="24"/>
        </w:rPr>
        <w:t xml:space="preserve">Sustainability reporting is positively associated with </w:t>
      </w:r>
      <w:r w:rsidR="003872E4">
        <w:rPr>
          <w:sz w:val="24"/>
          <w:szCs w:val="24"/>
        </w:rPr>
        <w:t xml:space="preserve">company </w:t>
      </w:r>
      <w:r w:rsidR="003872E4" w:rsidRPr="00CD39B1">
        <w:rPr>
          <w:sz w:val="24"/>
          <w:szCs w:val="24"/>
        </w:rPr>
        <w:t>size (</w:t>
      </w:r>
      <w:r w:rsidR="003872E4" w:rsidRPr="00CD39B1">
        <w:rPr>
          <w:i/>
          <w:sz w:val="24"/>
          <w:szCs w:val="24"/>
        </w:rPr>
        <w:t>SIZE</w:t>
      </w:r>
      <w:r w:rsidR="003872E4" w:rsidRPr="00CD39B1">
        <w:rPr>
          <w:sz w:val="24"/>
          <w:szCs w:val="24"/>
        </w:rPr>
        <w:t xml:space="preserve">) </w:t>
      </w:r>
      <w:r w:rsidR="00D33603">
        <w:rPr>
          <w:rFonts w:hint="eastAsia"/>
          <w:sz w:val="24"/>
          <w:szCs w:val="24"/>
        </w:rPr>
        <w:t xml:space="preserve">(Deegan and Gordon 1996; Marshall, Brown, and </w:t>
      </w:r>
      <w:proofErr w:type="spellStart"/>
      <w:r w:rsidR="00D33603">
        <w:rPr>
          <w:rFonts w:hint="eastAsia"/>
          <w:sz w:val="24"/>
          <w:szCs w:val="24"/>
        </w:rPr>
        <w:t>Plumlee</w:t>
      </w:r>
      <w:proofErr w:type="spellEnd"/>
      <w:r w:rsidR="00D33603">
        <w:rPr>
          <w:rFonts w:hint="eastAsia"/>
          <w:sz w:val="24"/>
          <w:szCs w:val="24"/>
        </w:rPr>
        <w:t xml:space="preserve"> 2001; Prado</w:t>
      </w:r>
      <w:r w:rsidR="00EC1C51">
        <w:rPr>
          <w:rFonts w:hint="eastAsia"/>
          <w:sz w:val="24"/>
          <w:szCs w:val="24"/>
        </w:rPr>
        <w:t>-</w:t>
      </w:r>
      <w:r w:rsidR="00D33603">
        <w:rPr>
          <w:rFonts w:hint="eastAsia"/>
          <w:sz w:val="24"/>
          <w:szCs w:val="24"/>
        </w:rPr>
        <w:t>Lorenzo, Rodríguez</w:t>
      </w:r>
      <w:r w:rsidR="00EC1C51">
        <w:rPr>
          <w:rFonts w:hint="eastAsia"/>
          <w:sz w:val="24"/>
          <w:szCs w:val="24"/>
        </w:rPr>
        <w:t>-</w:t>
      </w:r>
      <w:proofErr w:type="spellStart"/>
      <w:r w:rsidR="00D33603">
        <w:rPr>
          <w:rFonts w:hint="eastAsia"/>
          <w:sz w:val="24"/>
          <w:szCs w:val="24"/>
        </w:rPr>
        <w:t>Domínguez</w:t>
      </w:r>
      <w:proofErr w:type="spellEnd"/>
      <w:r w:rsidR="00D33603">
        <w:rPr>
          <w:rFonts w:hint="eastAsia"/>
          <w:sz w:val="24"/>
          <w:szCs w:val="24"/>
        </w:rPr>
        <w:t xml:space="preserve">, </w:t>
      </w:r>
      <w:proofErr w:type="spellStart"/>
      <w:r w:rsidR="00D33603">
        <w:rPr>
          <w:rFonts w:hint="eastAsia"/>
          <w:sz w:val="24"/>
          <w:szCs w:val="24"/>
        </w:rPr>
        <w:t>Gallego</w:t>
      </w:r>
      <w:r w:rsidR="00EC1C51">
        <w:rPr>
          <w:rFonts w:hint="eastAsia"/>
          <w:sz w:val="24"/>
          <w:szCs w:val="24"/>
        </w:rPr>
        <w:t>-</w:t>
      </w:r>
      <w:r w:rsidR="00D33603">
        <w:rPr>
          <w:rFonts w:hint="eastAsia"/>
          <w:sz w:val="24"/>
          <w:szCs w:val="24"/>
        </w:rPr>
        <w:t>Álvarez</w:t>
      </w:r>
      <w:proofErr w:type="spellEnd"/>
      <w:r w:rsidR="00D33603">
        <w:rPr>
          <w:rFonts w:hint="eastAsia"/>
          <w:sz w:val="24"/>
          <w:szCs w:val="24"/>
        </w:rPr>
        <w:t xml:space="preserve">, and </w:t>
      </w:r>
      <w:proofErr w:type="spellStart"/>
      <w:r w:rsidR="00D33603">
        <w:rPr>
          <w:rFonts w:hint="eastAsia"/>
          <w:sz w:val="24"/>
          <w:szCs w:val="24"/>
        </w:rPr>
        <w:t>García</w:t>
      </w:r>
      <w:proofErr w:type="spellEnd"/>
      <w:r w:rsidR="00EC1C51">
        <w:rPr>
          <w:rFonts w:hint="eastAsia"/>
          <w:sz w:val="24"/>
          <w:szCs w:val="24"/>
        </w:rPr>
        <w:t>-</w:t>
      </w:r>
      <w:r w:rsidR="00D33603">
        <w:rPr>
          <w:rFonts w:hint="eastAsia"/>
          <w:sz w:val="24"/>
          <w:szCs w:val="24"/>
        </w:rPr>
        <w:t>Sánchez 2009)</w:t>
      </w:r>
      <w:r w:rsidR="00FC221A">
        <w:rPr>
          <w:sz w:val="24"/>
          <w:szCs w:val="24"/>
        </w:rPr>
        <w:t xml:space="preserve"> </w:t>
      </w:r>
      <w:r w:rsidR="003872E4" w:rsidRPr="00CD39B1">
        <w:rPr>
          <w:sz w:val="24"/>
          <w:szCs w:val="24"/>
        </w:rPr>
        <w:t>and profitability (</w:t>
      </w:r>
      <w:r w:rsidR="003872E4" w:rsidRPr="00CD39B1">
        <w:rPr>
          <w:i/>
          <w:sz w:val="24"/>
          <w:szCs w:val="24"/>
        </w:rPr>
        <w:t>ROA</w:t>
      </w:r>
      <w:r w:rsidR="003872E4" w:rsidRPr="00CD39B1">
        <w:rPr>
          <w:sz w:val="24"/>
          <w:szCs w:val="24"/>
        </w:rPr>
        <w:t xml:space="preserve">) </w:t>
      </w:r>
      <w:r w:rsidR="00D33603">
        <w:rPr>
          <w:sz w:val="24"/>
          <w:szCs w:val="24"/>
        </w:rPr>
        <w:t>(Dhaliwal et al. 2011; Marshall et al. 2001)</w:t>
      </w:r>
      <w:r w:rsidR="003872E4" w:rsidRPr="00CD39B1">
        <w:rPr>
          <w:sz w:val="24"/>
          <w:szCs w:val="24"/>
        </w:rPr>
        <w:t xml:space="preserve">, which is why we control for these factors as well. As </w:t>
      </w:r>
      <w:r w:rsidR="003872E4">
        <w:rPr>
          <w:sz w:val="24"/>
          <w:szCs w:val="24"/>
        </w:rPr>
        <w:t>companies</w:t>
      </w:r>
      <w:r w:rsidR="003872E4" w:rsidRPr="00CD39B1">
        <w:rPr>
          <w:sz w:val="24"/>
          <w:szCs w:val="24"/>
        </w:rPr>
        <w:t xml:space="preserve"> with low liquidity and high financing needs are more likely to improve their voluntary (sustainability) reporting quality </w:t>
      </w:r>
      <w:r w:rsidR="009D63CC">
        <w:rPr>
          <w:sz w:val="24"/>
          <w:szCs w:val="24"/>
        </w:rPr>
        <w:t xml:space="preserve">(Clarkson et al. 2008; Dhaliwal et al. 2011; Frankel, </w:t>
      </w:r>
      <w:proofErr w:type="spellStart"/>
      <w:r w:rsidR="009D63CC">
        <w:rPr>
          <w:sz w:val="24"/>
          <w:szCs w:val="24"/>
        </w:rPr>
        <w:t>McNichols</w:t>
      </w:r>
      <w:proofErr w:type="spellEnd"/>
      <w:r w:rsidR="009D63CC">
        <w:rPr>
          <w:sz w:val="24"/>
          <w:szCs w:val="24"/>
        </w:rPr>
        <w:t>, and Wilson 1995)</w:t>
      </w:r>
      <w:r w:rsidR="00D33603">
        <w:rPr>
          <w:sz w:val="24"/>
          <w:szCs w:val="24"/>
        </w:rPr>
        <w:fldChar w:fldCharType="begin"/>
      </w:r>
      <w:r w:rsidR="00D33603">
        <w:rPr>
          <w:sz w:val="24"/>
          <w:szCs w:val="24"/>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Fvcy4yMDA3LjA1LjAwMy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EwMTYvai5hb3MuMjAwNy4wNS4wMDMiLCJVcmlTdHJpbmciOiJodHRwczovL2RvaS5vcmcvMTAuMTAxNi9qLmFvcy4yMDA3LjA1LjAwM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}</w:instrText>
      </w:r>
      <w:r w:rsidR="00D33603">
        <w:rPr>
          <w:sz w:val="24"/>
          <w:szCs w:val="24"/>
        </w:rPr>
        <w:fldChar w:fldCharType="end"/>
      </w:r>
      <w:r w:rsidR="003872E4" w:rsidRPr="00CD39B1">
        <w:rPr>
          <w:sz w:val="24"/>
          <w:szCs w:val="24"/>
        </w:rPr>
        <w:t xml:space="preserve">, we control for a </w:t>
      </w:r>
      <w:r w:rsidR="003872E4">
        <w:rPr>
          <w:sz w:val="24"/>
          <w:szCs w:val="24"/>
        </w:rPr>
        <w:t>company’</w:t>
      </w:r>
      <w:r w:rsidR="003872E4" w:rsidRPr="00CD39B1">
        <w:rPr>
          <w:sz w:val="24"/>
          <w:szCs w:val="24"/>
        </w:rPr>
        <w:t>s share liquidity (</w:t>
      </w:r>
      <w:r w:rsidR="003872E4" w:rsidRPr="00CD39B1">
        <w:rPr>
          <w:i/>
          <w:sz w:val="24"/>
          <w:szCs w:val="24"/>
        </w:rPr>
        <w:t>LIQUIDITY</w:t>
      </w:r>
      <w:r w:rsidR="003872E4" w:rsidRPr="00CD39B1">
        <w:rPr>
          <w:sz w:val="24"/>
          <w:szCs w:val="24"/>
        </w:rPr>
        <w:t>) as well as for the net issuance of long-term debt and shares in a period (</w:t>
      </w:r>
      <w:r w:rsidR="003872E4" w:rsidRPr="00CD39B1">
        <w:rPr>
          <w:i/>
          <w:sz w:val="24"/>
          <w:szCs w:val="24"/>
        </w:rPr>
        <w:t>FIN</w:t>
      </w:r>
      <w:r w:rsidR="003872E4" w:rsidRPr="00CD39B1">
        <w:rPr>
          <w:sz w:val="24"/>
          <w:szCs w:val="24"/>
        </w:rPr>
        <w:t xml:space="preserve">). We also include earnings quality </w:t>
      </w:r>
      <w:r w:rsidR="003872E4">
        <w:rPr>
          <w:sz w:val="24"/>
          <w:szCs w:val="24"/>
        </w:rPr>
        <w:t>(</w:t>
      </w:r>
      <w:r w:rsidR="003872E4" w:rsidRPr="00CD39B1">
        <w:rPr>
          <w:i/>
          <w:sz w:val="24"/>
          <w:szCs w:val="24"/>
        </w:rPr>
        <w:t>EM</w:t>
      </w:r>
      <w:r w:rsidR="00D051FA" w:rsidRPr="00D051FA">
        <w:rPr>
          <w:sz w:val="24"/>
          <w:szCs w:val="24"/>
        </w:rPr>
        <w:t>)</w:t>
      </w:r>
      <w:r w:rsidR="003872E4" w:rsidRPr="00CD39B1">
        <w:rPr>
          <w:sz w:val="24"/>
          <w:szCs w:val="24"/>
        </w:rPr>
        <w:t xml:space="preserve"> to control for a possible correlation between sustainability reporting and general disclosure policies as well as the financial transparency of a company </w:t>
      </w:r>
      <w:r w:rsidR="003872E4">
        <w:rPr>
          <w:noProof/>
          <w:sz w:val="24"/>
          <w:szCs w:val="24"/>
        </w:rPr>
        <w:t>(Dhaliwal et al. 2011)</w:t>
      </w:r>
      <w:r w:rsidR="003872E4" w:rsidRPr="00CD39B1">
        <w:rPr>
          <w:sz w:val="24"/>
          <w:szCs w:val="24"/>
        </w:rPr>
        <w:t xml:space="preserve">. </w:t>
      </w:r>
    </w:p>
    <w:p w14:paraId="57BD85F0" w14:textId="1A0FED4E" w:rsidR="003872E4" w:rsidRPr="00CD39B1" w:rsidRDefault="003872E4" w:rsidP="003872E4">
      <w:pPr>
        <w:pStyle w:val="Standard-Text"/>
        <w:spacing w:line="480" w:lineRule="auto"/>
        <w:contextualSpacing/>
        <w:rPr>
          <w:sz w:val="24"/>
          <w:szCs w:val="24"/>
        </w:rPr>
      </w:pPr>
      <w:r w:rsidRPr="00CD39B1">
        <w:rPr>
          <w:sz w:val="24"/>
          <w:szCs w:val="24"/>
        </w:rPr>
        <w:t xml:space="preserve">Prior literature suggests that voluntary financial and non-financial disclosures are used as substitutes </w:t>
      </w:r>
      <w:r w:rsidR="00D33603">
        <w:rPr>
          <w:sz w:val="24"/>
          <w:szCs w:val="24"/>
        </w:rPr>
        <w:t>(Dhaliwal, Li, Tsang, and Yang 2014)</w:t>
      </w:r>
      <w:r w:rsidRPr="00CD39B1">
        <w:rPr>
          <w:sz w:val="24"/>
          <w:szCs w:val="24"/>
        </w:rPr>
        <w:t xml:space="preserve">. We control for this substitutional </w:t>
      </w:r>
      <w:r w:rsidRPr="00CD39B1">
        <w:rPr>
          <w:sz w:val="24"/>
          <w:szCs w:val="24"/>
        </w:rPr>
        <w:lastRenderedPageBreak/>
        <w:t xml:space="preserve">relationship and include </w:t>
      </w:r>
      <w:r w:rsidRPr="00CD39B1">
        <w:rPr>
          <w:i/>
          <w:sz w:val="24"/>
          <w:szCs w:val="24"/>
        </w:rPr>
        <w:t>MFCAST</w:t>
      </w:r>
      <w:r w:rsidRPr="00CD39B1">
        <w:rPr>
          <w:sz w:val="24"/>
          <w:szCs w:val="24"/>
        </w:rPr>
        <w:t xml:space="preserve">, which indicates whether a firm has issued at least one management forecast in a year. As leverage affects debt holders’ demand for disclosures and thereby increases agency costs </w:t>
      </w:r>
      <w:r w:rsidR="00D33603">
        <w:rPr>
          <w:sz w:val="24"/>
          <w:szCs w:val="24"/>
        </w:rPr>
        <w:t xml:space="preserve">(Jensen and </w:t>
      </w:r>
      <w:proofErr w:type="spellStart"/>
      <w:r w:rsidR="00D33603">
        <w:rPr>
          <w:sz w:val="24"/>
          <w:szCs w:val="24"/>
        </w:rPr>
        <w:t>Meckling</w:t>
      </w:r>
      <w:proofErr w:type="spellEnd"/>
      <w:r w:rsidR="00D33603">
        <w:rPr>
          <w:sz w:val="24"/>
          <w:szCs w:val="24"/>
        </w:rPr>
        <w:t xml:space="preserve"> 1976)</w:t>
      </w:r>
      <w:r w:rsidRPr="00CD39B1">
        <w:rPr>
          <w:sz w:val="24"/>
          <w:szCs w:val="24"/>
        </w:rPr>
        <w:t xml:space="preserve">, we control for leverage with </w:t>
      </w:r>
      <w:r w:rsidRPr="00CD39B1">
        <w:rPr>
          <w:i/>
          <w:sz w:val="24"/>
          <w:szCs w:val="24"/>
        </w:rPr>
        <w:t>LEV</w:t>
      </w:r>
      <w:r w:rsidRPr="00CD39B1">
        <w:rPr>
          <w:sz w:val="24"/>
          <w:szCs w:val="24"/>
        </w:rPr>
        <w:t>. We also control for market-to-book ratio (</w:t>
      </w:r>
      <w:r w:rsidRPr="00CD39B1">
        <w:rPr>
          <w:i/>
          <w:sz w:val="24"/>
          <w:szCs w:val="24"/>
        </w:rPr>
        <w:t>MTB</w:t>
      </w:r>
      <w:r w:rsidRPr="00CD39B1">
        <w:rPr>
          <w:sz w:val="24"/>
          <w:szCs w:val="24"/>
        </w:rPr>
        <w:t xml:space="preserve">) because prior literature has found a positive relationship between market-to-book ratio and sustainability disclosures </w:t>
      </w:r>
      <w:r w:rsidR="00D33603">
        <w:rPr>
          <w:rFonts w:hint="eastAsia"/>
          <w:sz w:val="24"/>
          <w:szCs w:val="24"/>
        </w:rPr>
        <w:t>(Prado</w:t>
      </w:r>
      <w:r w:rsidR="008829CE">
        <w:rPr>
          <w:rFonts w:hint="eastAsia"/>
          <w:sz w:val="24"/>
          <w:szCs w:val="24"/>
        </w:rPr>
        <w:t>-</w:t>
      </w:r>
      <w:r w:rsidR="00D33603">
        <w:rPr>
          <w:rFonts w:hint="eastAsia"/>
          <w:sz w:val="24"/>
          <w:szCs w:val="24"/>
        </w:rPr>
        <w:t>Lorenzo et al. 2009)</w:t>
      </w:r>
      <w:r w:rsidRPr="00CD39B1">
        <w:rPr>
          <w:sz w:val="24"/>
          <w:szCs w:val="24"/>
        </w:rPr>
        <w:t>.</w:t>
      </w:r>
    </w:p>
    <w:p w14:paraId="1CC82793" w14:textId="6049D864" w:rsidR="003872E4" w:rsidRPr="001F7941" w:rsidRDefault="003872E4">
      <w:pPr>
        <w:pStyle w:val="Standard-Text"/>
        <w:spacing w:line="480" w:lineRule="auto"/>
        <w:contextualSpacing/>
        <w:rPr>
          <w:sz w:val="24"/>
          <w:szCs w:val="24"/>
        </w:rPr>
      </w:pPr>
      <w:r w:rsidRPr="00CD39B1">
        <w:rPr>
          <w:sz w:val="24"/>
          <w:szCs w:val="24"/>
        </w:rPr>
        <w:t>Firms wi</w:t>
      </w:r>
      <w:r w:rsidR="002D4AAB">
        <w:rPr>
          <w:sz w:val="24"/>
          <w:szCs w:val="24"/>
        </w:rPr>
        <w:t>th higher cost of equity</w:t>
      </w:r>
      <w:r w:rsidRPr="00CD39B1">
        <w:rPr>
          <w:sz w:val="24"/>
          <w:szCs w:val="24"/>
        </w:rPr>
        <w:t xml:space="preserve"> are expected to improve their quality of sustainability reporting to lower their </w:t>
      </w:r>
      <w:r w:rsidR="002D4AAB">
        <w:rPr>
          <w:sz w:val="24"/>
          <w:szCs w:val="24"/>
        </w:rPr>
        <w:t>cost of equity</w:t>
      </w:r>
      <w:r w:rsidRPr="00CD39B1">
        <w:rPr>
          <w:sz w:val="24"/>
          <w:szCs w:val="24"/>
        </w:rPr>
        <w:t xml:space="preserve"> </w:t>
      </w:r>
      <w:r>
        <w:rPr>
          <w:noProof/>
          <w:sz w:val="24"/>
          <w:szCs w:val="24"/>
        </w:rPr>
        <w:t>(Dhaliwal et al. 2014)</w:t>
      </w:r>
      <w:r w:rsidRPr="00CD39B1">
        <w:rPr>
          <w:sz w:val="24"/>
          <w:szCs w:val="24"/>
        </w:rPr>
        <w:t>. We est</w:t>
      </w:r>
      <w:r w:rsidR="002D4AAB">
        <w:rPr>
          <w:sz w:val="24"/>
          <w:szCs w:val="24"/>
        </w:rPr>
        <w:t>imate the cost of equity</w:t>
      </w:r>
      <w:r w:rsidRPr="00CD39B1">
        <w:rPr>
          <w:sz w:val="24"/>
          <w:szCs w:val="24"/>
        </w:rPr>
        <w:t xml:space="preserve"> </w:t>
      </w:r>
      <w:r>
        <w:rPr>
          <w:sz w:val="24"/>
          <w:szCs w:val="24"/>
        </w:rPr>
        <w:t>(</w:t>
      </w:r>
      <w:r w:rsidRPr="00CD39B1">
        <w:rPr>
          <w:i/>
          <w:sz w:val="24"/>
          <w:szCs w:val="24"/>
        </w:rPr>
        <w:t>COEC</w:t>
      </w:r>
      <w:r>
        <w:rPr>
          <w:i/>
          <w:sz w:val="24"/>
          <w:szCs w:val="24"/>
        </w:rPr>
        <w:t>)</w:t>
      </w:r>
      <w:r w:rsidRPr="00CD39B1">
        <w:rPr>
          <w:sz w:val="24"/>
          <w:szCs w:val="24"/>
        </w:rPr>
        <w:t xml:space="preserve"> for each </w:t>
      </w:r>
      <w:r>
        <w:rPr>
          <w:sz w:val="24"/>
          <w:szCs w:val="24"/>
        </w:rPr>
        <w:t xml:space="preserve">company </w:t>
      </w:r>
      <w:r w:rsidRPr="00CD39B1">
        <w:rPr>
          <w:sz w:val="24"/>
          <w:szCs w:val="24"/>
        </w:rPr>
        <w:t>at the end of June of each year following the approach outlined in</w:t>
      </w:r>
      <w:r>
        <w:rPr>
          <w:sz w:val="24"/>
          <w:szCs w:val="24"/>
        </w:rPr>
        <w:t xml:space="preserve"> </w:t>
      </w:r>
      <w:proofErr w:type="spellStart"/>
      <w:r w:rsidR="00D33603">
        <w:rPr>
          <w:sz w:val="24"/>
          <w:szCs w:val="24"/>
        </w:rPr>
        <w:t>Hou</w:t>
      </w:r>
      <w:proofErr w:type="spellEnd"/>
      <w:r w:rsidR="00D33603">
        <w:rPr>
          <w:sz w:val="24"/>
          <w:szCs w:val="24"/>
        </w:rPr>
        <w:t xml:space="preserve">, van </w:t>
      </w:r>
      <w:proofErr w:type="spellStart"/>
      <w:r w:rsidR="00D33603">
        <w:rPr>
          <w:sz w:val="24"/>
          <w:szCs w:val="24"/>
        </w:rPr>
        <w:t>Dijk</w:t>
      </w:r>
      <w:proofErr w:type="spellEnd"/>
      <w:r w:rsidR="00D33603">
        <w:rPr>
          <w:sz w:val="24"/>
          <w:szCs w:val="24"/>
        </w:rPr>
        <w:t xml:space="preserve">, and Zhang (2012) </w:t>
      </w:r>
      <w:r w:rsidRPr="00CD39B1">
        <w:rPr>
          <w:sz w:val="24"/>
          <w:szCs w:val="24"/>
        </w:rPr>
        <w:t>and take the mean value of five distinct cost o</w:t>
      </w:r>
      <w:r w:rsidR="002D4AAB">
        <w:rPr>
          <w:sz w:val="24"/>
          <w:szCs w:val="24"/>
        </w:rPr>
        <w:t>f equity</w:t>
      </w:r>
      <w:r w:rsidRPr="00CD39B1">
        <w:rPr>
          <w:sz w:val="24"/>
          <w:szCs w:val="24"/>
        </w:rPr>
        <w:t xml:space="preserve"> estimates</w:t>
      </w:r>
      <w:r>
        <w:rPr>
          <w:sz w:val="24"/>
          <w:szCs w:val="24"/>
        </w:rPr>
        <w:t>,</w:t>
      </w:r>
      <w:r w:rsidRPr="00CD39B1">
        <w:rPr>
          <w:sz w:val="24"/>
          <w:szCs w:val="24"/>
        </w:rPr>
        <w:t xml:space="preserve"> using both actual earnings numbers</w:t>
      </w:r>
      <w:r>
        <w:rPr>
          <w:sz w:val="24"/>
          <w:szCs w:val="24"/>
        </w:rPr>
        <w:t>,</w:t>
      </w:r>
      <w:r w:rsidRPr="00CD39B1">
        <w:rPr>
          <w:sz w:val="24"/>
          <w:szCs w:val="24"/>
        </w:rPr>
        <w:t xml:space="preserve"> as well as analyst forecasts (for an comprehensive explanation of the five </w:t>
      </w:r>
      <w:r w:rsidR="002D4AAB">
        <w:rPr>
          <w:sz w:val="24"/>
          <w:szCs w:val="24"/>
        </w:rPr>
        <w:t>different cost of equity</w:t>
      </w:r>
      <w:r w:rsidRPr="00CD39B1">
        <w:rPr>
          <w:sz w:val="24"/>
          <w:szCs w:val="24"/>
        </w:rPr>
        <w:t xml:space="preserve"> measures, see </w:t>
      </w:r>
      <w:r w:rsidR="00D33603">
        <w:rPr>
          <w:sz w:val="24"/>
          <w:szCs w:val="24"/>
        </w:rPr>
        <w:t xml:space="preserve">El Ghoul, </w:t>
      </w:r>
      <w:proofErr w:type="spellStart"/>
      <w:r w:rsidR="00D33603">
        <w:rPr>
          <w:sz w:val="24"/>
          <w:szCs w:val="24"/>
        </w:rPr>
        <w:t>Guedhami</w:t>
      </w:r>
      <w:proofErr w:type="spellEnd"/>
      <w:r w:rsidR="00D33603">
        <w:rPr>
          <w:sz w:val="24"/>
          <w:szCs w:val="24"/>
        </w:rPr>
        <w:t>, Kwok, and Mishra</w:t>
      </w:r>
      <w:r>
        <w:rPr>
          <w:noProof/>
          <w:sz w:val="24"/>
          <w:szCs w:val="24"/>
        </w:rPr>
        <w:t xml:space="preserve"> </w:t>
      </w:r>
      <w:r w:rsidR="00D33603">
        <w:rPr>
          <w:noProof/>
          <w:sz w:val="24"/>
          <w:szCs w:val="24"/>
        </w:rPr>
        <w:t xml:space="preserve">(2011) </w:t>
      </w:r>
      <w:r w:rsidRPr="00CD39B1">
        <w:rPr>
          <w:sz w:val="24"/>
          <w:szCs w:val="24"/>
        </w:rPr>
        <w:t xml:space="preserve">as well as </w:t>
      </w:r>
      <w:r>
        <w:rPr>
          <w:noProof/>
          <w:sz w:val="24"/>
          <w:szCs w:val="24"/>
        </w:rPr>
        <w:t>Hou et al.</w:t>
      </w:r>
      <w:r w:rsidRPr="00CD39B1">
        <w:rPr>
          <w:sz w:val="24"/>
          <w:szCs w:val="24"/>
        </w:rPr>
        <w:t xml:space="preserve"> </w:t>
      </w:r>
      <w:r>
        <w:rPr>
          <w:noProof/>
          <w:sz w:val="24"/>
          <w:szCs w:val="24"/>
        </w:rPr>
        <w:t>(2012)</w:t>
      </w:r>
      <w:r w:rsidRPr="00CD39B1">
        <w:rPr>
          <w:sz w:val="24"/>
          <w:szCs w:val="24"/>
        </w:rPr>
        <w:t>). These are the</w:t>
      </w:r>
      <w:r>
        <w:rPr>
          <w:sz w:val="24"/>
          <w:szCs w:val="24"/>
        </w:rPr>
        <w:t xml:space="preserve"> </w:t>
      </w:r>
      <w:r w:rsidR="00D33603">
        <w:rPr>
          <w:sz w:val="24"/>
          <w:szCs w:val="24"/>
        </w:rPr>
        <w:t>Claus and Thomas (2001)</w:t>
      </w:r>
      <w:r w:rsidRPr="00CD39B1">
        <w:rPr>
          <w:sz w:val="24"/>
          <w:szCs w:val="24"/>
        </w:rPr>
        <w:t xml:space="preserve"> model, the</w:t>
      </w:r>
      <w:r>
        <w:rPr>
          <w:sz w:val="24"/>
          <w:szCs w:val="24"/>
        </w:rPr>
        <w:t xml:space="preserve"> </w:t>
      </w:r>
      <w:proofErr w:type="spellStart"/>
      <w:r w:rsidR="00D33603">
        <w:rPr>
          <w:sz w:val="24"/>
          <w:szCs w:val="24"/>
        </w:rPr>
        <w:t>Gebhardt</w:t>
      </w:r>
      <w:proofErr w:type="spellEnd"/>
      <w:r w:rsidR="00D33603">
        <w:rPr>
          <w:sz w:val="24"/>
          <w:szCs w:val="24"/>
        </w:rPr>
        <w:t xml:space="preserve">, Lee, and </w:t>
      </w:r>
      <w:proofErr w:type="spellStart"/>
      <w:r w:rsidR="00D33603">
        <w:rPr>
          <w:sz w:val="24"/>
          <w:szCs w:val="24"/>
        </w:rPr>
        <w:t>Swaminathan</w:t>
      </w:r>
      <w:proofErr w:type="spellEnd"/>
      <w:r w:rsidR="00D33603">
        <w:rPr>
          <w:sz w:val="24"/>
          <w:szCs w:val="24"/>
        </w:rPr>
        <w:t xml:space="preserve"> (2001)</w:t>
      </w:r>
      <w:r>
        <w:rPr>
          <w:sz w:val="24"/>
          <w:szCs w:val="24"/>
        </w:rPr>
        <w:t xml:space="preserve"> </w:t>
      </w:r>
      <w:r w:rsidRPr="00CD39B1">
        <w:rPr>
          <w:sz w:val="24"/>
          <w:szCs w:val="24"/>
        </w:rPr>
        <w:t xml:space="preserve">model, the </w:t>
      </w:r>
      <w:r w:rsidR="00D33603">
        <w:rPr>
          <w:sz w:val="24"/>
          <w:szCs w:val="24"/>
        </w:rPr>
        <w:t xml:space="preserve">Gordon and Gordon (1997) </w:t>
      </w:r>
      <w:r w:rsidRPr="00CD39B1">
        <w:rPr>
          <w:sz w:val="24"/>
          <w:szCs w:val="24"/>
        </w:rPr>
        <w:t>model, the</w:t>
      </w:r>
      <w:r>
        <w:rPr>
          <w:sz w:val="24"/>
          <w:szCs w:val="24"/>
        </w:rPr>
        <w:t xml:space="preserve"> MPEG/</w:t>
      </w:r>
      <w:r w:rsidR="00D33603">
        <w:rPr>
          <w:sz w:val="24"/>
          <w:szCs w:val="24"/>
        </w:rPr>
        <w:t xml:space="preserve"> Easton (2004) model</w:t>
      </w:r>
      <w:r>
        <w:rPr>
          <w:sz w:val="24"/>
          <w:szCs w:val="24"/>
        </w:rPr>
        <w:t>,</w:t>
      </w:r>
      <w:r w:rsidRPr="00CD39B1">
        <w:rPr>
          <w:sz w:val="24"/>
          <w:szCs w:val="24"/>
        </w:rPr>
        <w:t xml:space="preserve"> as well as the </w:t>
      </w:r>
      <w:proofErr w:type="spellStart"/>
      <w:r w:rsidR="00D33603">
        <w:rPr>
          <w:sz w:val="24"/>
          <w:szCs w:val="24"/>
        </w:rPr>
        <w:t>Ohlson</w:t>
      </w:r>
      <w:proofErr w:type="spellEnd"/>
      <w:r w:rsidR="00D33603">
        <w:rPr>
          <w:sz w:val="24"/>
          <w:szCs w:val="24"/>
        </w:rPr>
        <w:t xml:space="preserve"> and </w:t>
      </w:r>
      <w:proofErr w:type="spellStart"/>
      <w:r w:rsidR="00D33603">
        <w:rPr>
          <w:sz w:val="24"/>
          <w:szCs w:val="24"/>
        </w:rPr>
        <w:t>Juetter-Nauroth</w:t>
      </w:r>
      <w:proofErr w:type="spellEnd"/>
      <w:r w:rsidR="00D33603">
        <w:rPr>
          <w:sz w:val="24"/>
          <w:szCs w:val="24"/>
        </w:rPr>
        <w:t xml:space="preserve"> (2005)</w:t>
      </w:r>
      <w:r>
        <w:rPr>
          <w:sz w:val="24"/>
          <w:szCs w:val="24"/>
        </w:rPr>
        <w:t xml:space="preserve"> </w:t>
      </w:r>
      <w:r w:rsidRPr="00CD39B1">
        <w:rPr>
          <w:sz w:val="24"/>
          <w:szCs w:val="24"/>
        </w:rPr>
        <w:t xml:space="preserve">model. Focusing on </w:t>
      </w:r>
      <w:r w:rsidRPr="00CD39B1">
        <w:rPr>
          <w:i/>
          <w:sz w:val="24"/>
          <w:szCs w:val="24"/>
        </w:rPr>
        <w:t>ex-ante</w:t>
      </w:r>
      <w:r w:rsidR="002D4AAB">
        <w:rPr>
          <w:sz w:val="24"/>
          <w:szCs w:val="24"/>
        </w:rPr>
        <w:t xml:space="preserve"> implied cost of equity</w:t>
      </w:r>
      <w:r w:rsidRPr="00CD39B1">
        <w:rPr>
          <w:sz w:val="24"/>
          <w:szCs w:val="24"/>
        </w:rPr>
        <w:t xml:space="preserve"> allows us to use a larger sample size, as we can rely more on cross-sectional variation across </w:t>
      </w:r>
      <w:r>
        <w:rPr>
          <w:sz w:val="24"/>
          <w:szCs w:val="24"/>
        </w:rPr>
        <w:t>companies</w:t>
      </w:r>
      <w:r w:rsidRPr="00CD39B1">
        <w:rPr>
          <w:sz w:val="24"/>
          <w:szCs w:val="24"/>
        </w:rPr>
        <w:t xml:space="preserve"> than on realized </w:t>
      </w:r>
      <w:r w:rsidRPr="00CD39B1">
        <w:rPr>
          <w:i/>
          <w:sz w:val="24"/>
          <w:szCs w:val="24"/>
        </w:rPr>
        <w:t>ex-post</w:t>
      </w:r>
      <w:r w:rsidRPr="00CD39B1">
        <w:rPr>
          <w:sz w:val="24"/>
          <w:szCs w:val="24"/>
        </w:rPr>
        <w:t xml:space="preserve"> returns and explicit cost</w:t>
      </w:r>
      <w:r>
        <w:rPr>
          <w:sz w:val="24"/>
          <w:szCs w:val="24"/>
        </w:rPr>
        <w:t xml:space="preserve"> </w:t>
      </w:r>
      <w:r w:rsidR="002D4AAB">
        <w:rPr>
          <w:sz w:val="24"/>
          <w:szCs w:val="24"/>
        </w:rPr>
        <w:t>of equity</w:t>
      </w:r>
      <w:r w:rsidRPr="00CD39B1">
        <w:rPr>
          <w:sz w:val="24"/>
          <w:szCs w:val="24"/>
        </w:rPr>
        <w:t xml:space="preserve"> </w:t>
      </w:r>
      <w:r w:rsidR="00D33603">
        <w:rPr>
          <w:sz w:val="24"/>
          <w:szCs w:val="24"/>
        </w:rPr>
        <w:t>(</w:t>
      </w:r>
      <w:proofErr w:type="spellStart"/>
      <w:r w:rsidR="00D33603">
        <w:rPr>
          <w:sz w:val="24"/>
          <w:szCs w:val="24"/>
        </w:rPr>
        <w:t>Chava</w:t>
      </w:r>
      <w:proofErr w:type="spellEnd"/>
      <w:r w:rsidR="00D33603">
        <w:rPr>
          <w:sz w:val="24"/>
          <w:szCs w:val="24"/>
        </w:rPr>
        <w:t xml:space="preserve"> 2014)</w:t>
      </w:r>
      <w:r w:rsidRPr="00CD39B1">
        <w:rPr>
          <w:sz w:val="24"/>
          <w:szCs w:val="24"/>
        </w:rPr>
        <w:t xml:space="preserve">. As globally operating </w:t>
      </w:r>
      <w:r>
        <w:rPr>
          <w:sz w:val="24"/>
          <w:szCs w:val="24"/>
        </w:rPr>
        <w:t>companies</w:t>
      </w:r>
      <w:r w:rsidRPr="00CD39B1">
        <w:rPr>
          <w:sz w:val="24"/>
          <w:szCs w:val="24"/>
        </w:rPr>
        <w:t xml:space="preserve"> may face stronger pressure to engage in (and report on) sustainability activities, we also integrate </w:t>
      </w:r>
      <w:r w:rsidRPr="00CD39B1">
        <w:rPr>
          <w:i/>
          <w:sz w:val="24"/>
          <w:szCs w:val="24"/>
        </w:rPr>
        <w:t>GLOBAL</w:t>
      </w:r>
      <w:r w:rsidRPr="00CD39B1">
        <w:rPr>
          <w:sz w:val="24"/>
          <w:szCs w:val="24"/>
        </w:rPr>
        <w:t xml:space="preserve"> </w:t>
      </w:r>
      <w:r>
        <w:rPr>
          <w:sz w:val="24"/>
          <w:szCs w:val="24"/>
        </w:rPr>
        <w:t xml:space="preserve">to </w:t>
      </w:r>
      <w:r w:rsidRPr="00CD39B1">
        <w:rPr>
          <w:sz w:val="24"/>
          <w:szCs w:val="24"/>
        </w:rPr>
        <w:t>indicat</w:t>
      </w:r>
      <w:r>
        <w:rPr>
          <w:sz w:val="24"/>
          <w:szCs w:val="24"/>
        </w:rPr>
        <w:t>e</w:t>
      </w:r>
      <w:r w:rsidRPr="00CD39B1">
        <w:rPr>
          <w:sz w:val="24"/>
          <w:szCs w:val="24"/>
        </w:rPr>
        <w:t xml:space="preserve"> whether a </w:t>
      </w:r>
      <w:r>
        <w:rPr>
          <w:sz w:val="24"/>
          <w:szCs w:val="24"/>
        </w:rPr>
        <w:t>firm</w:t>
      </w:r>
      <w:r w:rsidRPr="00CD39B1">
        <w:rPr>
          <w:sz w:val="24"/>
          <w:szCs w:val="24"/>
        </w:rPr>
        <w:t xml:space="preserve"> reports foreign income </w:t>
      </w:r>
      <w:r>
        <w:rPr>
          <w:noProof/>
          <w:sz w:val="24"/>
          <w:szCs w:val="24"/>
        </w:rPr>
        <w:t>(Dhaliwal et al. 2011)</w:t>
      </w:r>
      <w:r w:rsidRPr="00CD39B1">
        <w:rPr>
          <w:sz w:val="24"/>
          <w:szCs w:val="24"/>
        </w:rPr>
        <w:t xml:space="preserve">. As an inverse measure for market competition, we integrate the </w:t>
      </w:r>
      <w:proofErr w:type="spellStart"/>
      <w:r w:rsidRPr="00CD39B1">
        <w:rPr>
          <w:sz w:val="24"/>
          <w:szCs w:val="24"/>
        </w:rPr>
        <w:t>Herfindahl</w:t>
      </w:r>
      <w:proofErr w:type="spellEnd"/>
      <w:r w:rsidRPr="00CD39B1">
        <w:rPr>
          <w:sz w:val="24"/>
          <w:szCs w:val="24"/>
        </w:rPr>
        <w:t xml:space="preserve">-Hirschman index </w:t>
      </w:r>
      <w:r>
        <w:rPr>
          <w:sz w:val="24"/>
          <w:szCs w:val="24"/>
        </w:rPr>
        <w:t>(</w:t>
      </w:r>
      <w:r w:rsidRPr="00CD39B1">
        <w:rPr>
          <w:i/>
          <w:sz w:val="24"/>
          <w:szCs w:val="24"/>
        </w:rPr>
        <w:t>HHI</w:t>
      </w:r>
      <w:r>
        <w:rPr>
          <w:i/>
          <w:sz w:val="24"/>
          <w:szCs w:val="24"/>
        </w:rPr>
        <w:t>)</w:t>
      </w:r>
      <w:r w:rsidRPr="00CD39B1">
        <w:rPr>
          <w:sz w:val="24"/>
          <w:szCs w:val="24"/>
        </w:rPr>
        <w:t xml:space="preserve"> </w:t>
      </w:r>
      <w:r>
        <w:rPr>
          <w:noProof/>
          <w:sz w:val="24"/>
          <w:szCs w:val="24"/>
        </w:rPr>
        <w:t>(Dhaliwal et al. 2011)</w:t>
      </w:r>
      <w:r w:rsidRPr="00CD39B1">
        <w:rPr>
          <w:sz w:val="24"/>
          <w:szCs w:val="24"/>
        </w:rPr>
        <w:t xml:space="preserve">. </w:t>
      </w:r>
      <w:r>
        <w:rPr>
          <w:sz w:val="24"/>
          <w:szCs w:val="24"/>
        </w:rPr>
        <w:t>Additionally</w:t>
      </w:r>
      <w:r w:rsidRPr="00CD39B1">
        <w:rPr>
          <w:sz w:val="24"/>
          <w:szCs w:val="24"/>
        </w:rPr>
        <w:t>, to control for the impact of time-variant CEO characteristics in the decision-making process, we include the CEO</w:t>
      </w:r>
      <w:r>
        <w:rPr>
          <w:sz w:val="24"/>
          <w:szCs w:val="24"/>
        </w:rPr>
        <w:t>’</w:t>
      </w:r>
      <w:r w:rsidRPr="00CD39B1">
        <w:rPr>
          <w:sz w:val="24"/>
          <w:szCs w:val="24"/>
        </w:rPr>
        <w:t xml:space="preserve">s age </w:t>
      </w:r>
      <w:r>
        <w:rPr>
          <w:sz w:val="24"/>
          <w:szCs w:val="24"/>
        </w:rPr>
        <w:t>(</w:t>
      </w:r>
      <w:r w:rsidRPr="00CD39B1">
        <w:rPr>
          <w:i/>
          <w:sz w:val="24"/>
          <w:szCs w:val="24"/>
        </w:rPr>
        <w:t>CEOAGE</w:t>
      </w:r>
      <w:r>
        <w:rPr>
          <w:i/>
          <w:sz w:val="24"/>
          <w:szCs w:val="24"/>
        </w:rPr>
        <w:t>)</w:t>
      </w:r>
      <w:r w:rsidRPr="00CD39B1">
        <w:rPr>
          <w:sz w:val="24"/>
          <w:szCs w:val="24"/>
        </w:rPr>
        <w:t xml:space="preserve"> and tenure </w:t>
      </w:r>
      <w:r>
        <w:rPr>
          <w:sz w:val="24"/>
          <w:szCs w:val="24"/>
        </w:rPr>
        <w:t>(</w:t>
      </w:r>
      <w:r w:rsidRPr="00CD39B1">
        <w:rPr>
          <w:i/>
          <w:sz w:val="24"/>
          <w:szCs w:val="24"/>
        </w:rPr>
        <w:t>CEOTEN</w:t>
      </w:r>
      <w:r>
        <w:rPr>
          <w:i/>
          <w:sz w:val="24"/>
          <w:szCs w:val="24"/>
        </w:rPr>
        <w:t>)</w:t>
      </w:r>
      <w:r w:rsidRPr="00CD39B1">
        <w:rPr>
          <w:sz w:val="24"/>
          <w:szCs w:val="24"/>
        </w:rPr>
        <w:t xml:space="preserve">, as well as </w:t>
      </w:r>
      <w:r>
        <w:rPr>
          <w:sz w:val="24"/>
          <w:szCs w:val="24"/>
        </w:rPr>
        <w:t>their</w:t>
      </w:r>
      <w:r w:rsidRPr="00CD39B1">
        <w:rPr>
          <w:sz w:val="24"/>
          <w:szCs w:val="24"/>
        </w:rPr>
        <w:t xml:space="preserve"> prior experience as a CFO </w:t>
      </w:r>
      <w:r>
        <w:rPr>
          <w:sz w:val="24"/>
          <w:szCs w:val="24"/>
        </w:rPr>
        <w:t>(</w:t>
      </w:r>
      <w:r w:rsidRPr="00CD39B1">
        <w:rPr>
          <w:i/>
          <w:sz w:val="24"/>
          <w:szCs w:val="24"/>
        </w:rPr>
        <w:t>CFOEXP</w:t>
      </w:r>
      <w:r>
        <w:rPr>
          <w:i/>
          <w:sz w:val="24"/>
          <w:szCs w:val="24"/>
        </w:rPr>
        <w:t>)</w:t>
      </w:r>
      <w:r w:rsidRPr="00CD39B1">
        <w:rPr>
          <w:sz w:val="24"/>
          <w:szCs w:val="24"/>
        </w:rPr>
        <w:t xml:space="preserve"> in the </w:t>
      </w:r>
      <w:r>
        <w:rPr>
          <w:sz w:val="24"/>
          <w:szCs w:val="24"/>
        </w:rPr>
        <w:t>company</w:t>
      </w:r>
      <w:r w:rsidRPr="00CD39B1">
        <w:rPr>
          <w:sz w:val="24"/>
          <w:szCs w:val="24"/>
        </w:rPr>
        <w:t xml:space="preserve"> </w:t>
      </w:r>
      <w:r w:rsidRPr="0099678A">
        <w:rPr>
          <w:sz w:val="24"/>
          <w:szCs w:val="24"/>
        </w:rPr>
        <w:t xml:space="preserve">they </w:t>
      </w:r>
      <w:r w:rsidRPr="00690510">
        <w:rPr>
          <w:sz w:val="24"/>
          <w:szCs w:val="24"/>
        </w:rPr>
        <w:t xml:space="preserve">currently serve </w:t>
      </w:r>
      <w:r w:rsidR="00D33603">
        <w:rPr>
          <w:sz w:val="24"/>
          <w:szCs w:val="24"/>
        </w:rPr>
        <w:t>(</w:t>
      </w:r>
      <w:proofErr w:type="spellStart"/>
      <w:r w:rsidR="00D33603">
        <w:rPr>
          <w:sz w:val="24"/>
          <w:szCs w:val="24"/>
        </w:rPr>
        <w:t>Bochkay</w:t>
      </w:r>
      <w:proofErr w:type="spellEnd"/>
      <w:r w:rsidR="00D33603">
        <w:rPr>
          <w:sz w:val="24"/>
          <w:szCs w:val="24"/>
        </w:rPr>
        <w:t xml:space="preserve">, </w:t>
      </w:r>
      <w:proofErr w:type="spellStart"/>
      <w:r w:rsidR="00D33603">
        <w:rPr>
          <w:sz w:val="24"/>
          <w:szCs w:val="24"/>
        </w:rPr>
        <w:t>Chychyla</w:t>
      </w:r>
      <w:proofErr w:type="spellEnd"/>
      <w:r w:rsidR="00D33603">
        <w:rPr>
          <w:sz w:val="24"/>
          <w:szCs w:val="24"/>
        </w:rPr>
        <w:t>, and Nanda 2019; Matsunaga and Yeung 2008)</w:t>
      </w:r>
      <w:r w:rsidRPr="0099678A">
        <w:rPr>
          <w:sz w:val="24"/>
          <w:szCs w:val="24"/>
        </w:rPr>
        <w:t xml:space="preserve">. </w:t>
      </w:r>
      <w:r w:rsidRPr="001F7941">
        <w:rPr>
          <w:sz w:val="24"/>
          <w:szCs w:val="24"/>
        </w:rPr>
        <w:t xml:space="preserve">Further, </w:t>
      </w:r>
      <w:r w:rsidRPr="001F7941">
        <w:rPr>
          <w:sz w:val="24"/>
          <w:szCs w:val="24"/>
        </w:rPr>
        <w:lastRenderedPageBreak/>
        <w:t xml:space="preserve">we add whether a company receives external assurance on its sustainability reporting </w:t>
      </w:r>
      <w:r>
        <w:rPr>
          <w:sz w:val="24"/>
          <w:szCs w:val="24"/>
        </w:rPr>
        <w:t>(</w:t>
      </w:r>
      <w:r w:rsidRPr="001F7941">
        <w:rPr>
          <w:i/>
          <w:sz w:val="24"/>
          <w:szCs w:val="24"/>
        </w:rPr>
        <w:t>EXTERNALSSURANCE</w:t>
      </w:r>
      <w:r>
        <w:rPr>
          <w:i/>
          <w:sz w:val="24"/>
          <w:szCs w:val="24"/>
        </w:rPr>
        <w:t>)</w:t>
      </w:r>
      <w:r w:rsidRPr="001F7941">
        <w:rPr>
          <w:sz w:val="24"/>
          <w:szCs w:val="24"/>
        </w:rPr>
        <w:t xml:space="preserve"> and whether a company has signed the United Nations Global Compact </w:t>
      </w:r>
      <w:r>
        <w:rPr>
          <w:sz w:val="24"/>
          <w:szCs w:val="24"/>
        </w:rPr>
        <w:t>(</w:t>
      </w:r>
      <w:r w:rsidRPr="001F7941">
        <w:rPr>
          <w:i/>
          <w:sz w:val="24"/>
          <w:szCs w:val="24"/>
        </w:rPr>
        <w:t>GLOBALCOMPACT</w:t>
      </w:r>
      <w:r>
        <w:rPr>
          <w:i/>
          <w:sz w:val="24"/>
          <w:szCs w:val="24"/>
        </w:rPr>
        <w:t>)</w:t>
      </w:r>
      <w:r w:rsidRPr="001F7941">
        <w:rPr>
          <w:i/>
          <w:sz w:val="24"/>
          <w:szCs w:val="24"/>
        </w:rPr>
        <w:t xml:space="preserve">. </w:t>
      </w:r>
      <w:r w:rsidRPr="001F7941">
        <w:rPr>
          <w:sz w:val="24"/>
          <w:szCs w:val="24"/>
        </w:rPr>
        <w:t xml:space="preserve">We include these two variables because the first appears to be at the intersection of sustainability performance and reporting </w:t>
      </w:r>
      <w:r w:rsidR="00D33603">
        <w:rPr>
          <w:sz w:val="24"/>
          <w:szCs w:val="24"/>
        </w:rPr>
        <w:t>(</w:t>
      </w:r>
      <w:proofErr w:type="spellStart"/>
      <w:r w:rsidR="00D33603">
        <w:rPr>
          <w:sz w:val="24"/>
          <w:szCs w:val="24"/>
        </w:rPr>
        <w:t>Steinmeier</w:t>
      </w:r>
      <w:proofErr w:type="spellEnd"/>
      <w:r w:rsidR="00D33603">
        <w:rPr>
          <w:sz w:val="24"/>
          <w:szCs w:val="24"/>
        </w:rPr>
        <w:t xml:space="preserve"> and Stich 2019)</w:t>
      </w:r>
      <w:r w:rsidRPr="001F7941">
        <w:rPr>
          <w:sz w:val="24"/>
          <w:szCs w:val="24"/>
        </w:rPr>
        <w:t xml:space="preserve">, and the second could be perceived as another indicator of sustainability performance </w:t>
      </w:r>
      <w:r w:rsidR="00D33603">
        <w:rPr>
          <w:sz w:val="24"/>
          <w:szCs w:val="24"/>
        </w:rPr>
        <w:t>(</w:t>
      </w:r>
      <w:proofErr w:type="spellStart"/>
      <w:r w:rsidR="00D33603">
        <w:rPr>
          <w:sz w:val="24"/>
          <w:szCs w:val="24"/>
        </w:rPr>
        <w:t>Cetindamar</w:t>
      </w:r>
      <w:proofErr w:type="spellEnd"/>
      <w:r w:rsidR="00D33603">
        <w:rPr>
          <w:sz w:val="24"/>
          <w:szCs w:val="24"/>
        </w:rPr>
        <w:t xml:space="preserve"> 2007)</w:t>
      </w:r>
      <w:r w:rsidRPr="001F7941">
        <w:rPr>
          <w:sz w:val="24"/>
          <w:szCs w:val="24"/>
        </w:rPr>
        <w:t>.</w:t>
      </w:r>
    </w:p>
    <w:p w14:paraId="3FB5D85E" w14:textId="0A17905F" w:rsidR="003872E4" w:rsidRDefault="003872E4" w:rsidP="006A45AE">
      <w:pPr>
        <w:pStyle w:val="Standard-Text"/>
        <w:spacing w:line="480" w:lineRule="auto"/>
        <w:rPr>
          <w:color w:val="auto"/>
          <w:sz w:val="24"/>
          <w:szCs w:val="24"/>
        </w:rPr>
      </w:pPr>
      <w:r w:rsidRPr="001F7941">
        <w:rPr>
          <w:sz w:val="24"/>
          <w:szCs w:val="24"/>
        </w:rPr>
        <w:t>Further, we control for governance measures regarding the CEO and the board composition, as CEOs’ power on a board might also influence the decision</w:t>
      </w:r>
      <w:r>
        <w:rPr>
          <w:sz w:val="24"/>
          <w:szCs w:val="24"/>
        </w:rPr>
        <w:t>-</w:t>
      </w:r>
      <w:r w:rsidRPr="001F7941">
        <w:rPr>
          <w:sz w:val="24"/>
          <w:szCs w:val="24"/>
        </w:rPr>
        <w:t xml:space="preserve">making process. Hence, we include a proxy for CEO centricity </w:t>
      </w:r>
      <w:r>
        <w:rPr>
          <w:sz w:val="24"/>
          <w:szCs w:val="24"/>
        </w:rPr>
        <w:t>(</w:t>
      </w:r>
      <w:r w:rsidRPr="001F7941">
        <w:rPr>
          <w:i/>
          <w:sz w:val="24"/>
          <w:szCs w:val="24"/>
        </w:rPr>
        <w:t>CEO_POWER</w:t>
      </w:r>
      <w:r>
        <w:rPr>
          <w:i/>
          <w:sz w:val="24"/>
          <w:szCs w:val="24"/>
        </w:rPr>
        <w:t>)</w:t>
      </w:r>
      <w:r w:rsidRPr="001F7941">
        <w:rPr>
          <w:sz w:val="24"/>
          <w:szCs w:val="24"/>
        </w:rPr>
        <w:t xml:space="preserve"> following </w:t>
      </w:r>
      <w:r w:rsidR="00AE60C8">
        <w:rPr>
          <w:sz w:val="24"/>
          <w:szCs w:val="24"/>
        </w:rPr>
        <w:t>Bauer, Fang, and Pittman (2021)</w:t>
      </w:r>
      <w:r w:rsidRPr="001F7941">
        <w:rPr>
          <w:sz w:val="24"/>
          <w:szCs w:val="24"/>
        </w:rPr>
        <w:t xml:space="preserve">, and </w:t>
      </w:r>
      <w:r>
        <w:rPr>
          <w:sz w:val="24"/>
          <w:szCs w:val="24"/>
        </w:rPr>
        <w:t>(</w:t>
      </w:r>
      <w:r w:rsidRPr="001F7941">
        <w:rPr>
          <w:i/>
          <w:sz w:val="24"/>
          <w:szCs w:val="24"/>
        </w:rPr>
        <w:t>CEO_DCHAIR</w:t>
      </w:r>
      <w:r>
        <w:rPr>
          <w:i/>
          <w:sz w:val="24"/>
          <w:szCs w:val="24"/>
        </w:rPr>
        <w:t>),</w:t>
      </w:r>
      <w:r w:rsidRPr="001F7941">
        <w:rPr>
          <w:i/>
          <w:sz w:val="24"/>
          <w:szCs w:val="24"/>
        </w:rPr>
        <w:t xml:space="preserve"> </w:t>
      </w:r>
      <w:r w:rsidRPr="001F7941">
        <w:rPr>
          <w:sz w:val="24"/>
          <w:szCs w:val="24"/>
        </w:rPr>
        <w:t xml:space="preserve">a dummy for CEO duality </w:t>
      </w:r>
      <w:r w:rsidR="00C90E18">
        <w:rPr>
          <w:sz w:val="24"/>
          <w:szCs w:val="24"/>
        </w:rPr>
        <w:t>(Song and Wan 2019)</w:t>
      </w:r>
      <w:r w:rsidRPr="001F7941">
        <w:rPr>
          <w:color w:val="auto"/>
          <w:sz w:val="24"/>
          <w:szCs w:val="24"/>
        </w:rPr>
        <w:t xml:space="preserve">. Moreover, we add board characteristics such as the percentage of outside directors monitoring the CEO </w:t>
      </w:r>
      <w:r>
        <w:rPr>
          <w:color w:val="auto"/>
          <w:sz w:val="24"/>
          <w:szCs w:val="24"/>
        </w:rPr>
        <w:t>(</w:t>
      </w:r>
      <w:r w:rsidRPr="001F7941">
        <w:rPr>
          <w:i/>
          <w:color w:val="auto"/>
          <w:sz w:val="24"/>
          <w:szCs w:val="24"/>
        </w:rPr>
        <w:t>BOARD_INDEPENDENT</w:t>
      </w:r>
      <w:r>
        <w:rPr>
          <w:i/>
          <w:color w:val="auto"/>
          <w:sz w:val="24"/>
          <w:szCs w:val="24"/>
        </w:rPr>
        <w:t>)</w:t>
      </w:r>
      <w:r w:rsidRPr="001F7941">
        <w:rPr>
          <w:color w:val="auto"/>
          <w:sz w:val="24"/>
          <w:szCs w:val="24"/>
        </w:rPr>
        <w:t xml:space="preserve"> </w:t>
      </w:r>
      <w:r w:rsidR="00C90E18">
        <w:rPr>
          <w:color w:val="auto"/>
          <w:sz w:val="24"/>
          <w:szCs w:val="24"/>
        </w:rPr>
        <w:t xml:space="preserve">(Jo and </w:t>
      </w:r>
      <w:proofErr w:type="spellStart"/>
      <w:r w:rsidR="00C90E18">
        <w:rPr>
          <w:color w:val="auto"/>
          <w:sz w:val="24"/>
          <w:szCs w:val="24"/>
        </w:rPr>
        <w:t>Harjoto</w:t>
      </w:r>
      <w:proofErr w:type="spellEnd"/>
      <w:r w:rsidR="00C90E18">
        <w:rPr>
          <w:color w:val="auto"/>
          <w:sz w:val="24"/>
          <w:szCs w:val="24"/>
        </w:rPr>
        <w:t xml:space="preserve"> 2011)</w:t>
      </w:r>
      <w:r w:rsidRPr="001F7941">
        <w:rPr>
          <w:color w:val="auto"/>
          <w:sz w:val="24"/>
          <w:szCs w:val="24"/>
        </w:rPr>
        <w:t xml:space="preserve">, the sustainability expertise and voice by a chief sustainability officer </w:t>
      </w:r>
      <w:r>
        <w:rPr>
          <w:color w:val="auto"/>
          <w:sz w:val="24"/>
          <w:szCs w:val="24"/>
        </w:rPr>
        <w:t>(</w:t>
      </w:r>
      <w:r w:rsidRPr="001F7941">
        <w:rPr>
          <w:i/>
          <w:color w:val="auto"/>
          <w:sz w:val="24"/>
          <w:szCs w:val="24"/>
        </w:rPr>
        <w:t>CSO</w:t>
      </w:r>
      <w:r>
        <w:rPr>
          <w:i/>
          <w:color w:val="auto"/>
          <w:sz w:val="24"/>
          <w:szCs w:val="24"/>
        </w:rPr>
        <w:t>)</w:t>
      </w:r>
      <w:r w:rsidRPr="001F7941">
        <w:rPr>
          <w:i/>
          <w:color w:val="auto"/>
          <w:sz w:val="24"/>
          <w:szCs w:val="24"/>
        </w:rPr>
        <w:t xml:space="preserve"> </w:t>
      </w:r>
      <w:r w:rsidR="00C90E18" w:rsidRPr="006A45AE">
        <w:rPr>
          <w:color w:val="auto"/>
          <w:sz w:val="24"/>
          <w:szCs w:val="24"/>
        </w:rPr>
        <w:t xml:space="preserve">(Fu, Tang, and Chen 2020; </w:t>
      </w:r>
      <w:proofErr w:type="spellStart"/>
      <w:r w:rsidR="00C90E18" w:rsidRPr="006A45AE">
        <w:rPr>
          <w:color w:val="auto"/>
          <w:sz w:val="24"/>
          <w:szCs w:val="24"/>
        </w:rPr>
        <w:t>Gallego</w:t>
      </w:r>
      <w:r w:rsidR="00EC1C51">
        <w:rPr>
          <w:rFonts w:hint="eastAsia"/>
          <w:color w:val="auto"/>
          <w:sz w:val="24"/>
          <w:szCs w:val="24"/>
        </w:rPr>
        <w:t>-</w:t>
      </w:r>
      <w:r w:rsidR="00C90E18" w:rsidRPr="006A45AE">
        <w:rPr>
          <w:rFonts w:hint="eastAsia"/>
          <w:color w:val="auto"/>
          <w:sz w:val="24"/>
          <w:szCs w:val="24"/>
        </w:rPr>
        <w:t>Á</w:t>
      </w:r>
      <w:r w:rsidR="00C90E18" w:rsidRPr="006A45AE">
        <w:rPr>
          <w:color w:val="auto"/>
          <w:sz w:val="24"/>
          <w:szCs w:val="24"/>
        </w:rPr>
        <w:t>lvarez</w:t>
      </w:r>
      <w:proofErr w:type="spellEnd"/>
      <w:r w:rsidR="00C90E18" w:rsidRPr="006A45AE">
        <w:rPr>
          <w:color w:val="auto"/>
          <w:sz w:val="24"/>
          <w:szCs w:val="24"/>
        </w:rPr>
        <w:t xml:space="preserve"> and </w:t>
      </w:r>
      <w:proofErr w:type="spellStart"/>
      <w:r w:rsidR="00C90E18" w:rsidRPr="006A45AE">
        <w:rPr>
          <w:color w:val="auto"/>
          <w:sz w:val="24"/>
          <w:szCs w:val="24"/>
        </w:rPr>
        <w:t>Pucheta</w:t>
      </w:r>
      <w:r w:rsidR="00EC1C51">
        <w:rPr>
          <w:rFonts w:hint="eastAsia"/>
          <w:color w:val="auto"/>
          <w:sz w:val="24"/>
          <w:szCs w:val="24"/>
        </w:rPr>
        <w:t>-</w:t>
      </w:r>
      <w:r w:rsidR="00C90E18" w:rsidRPr="006A45AE">
        <w:rPr>
          <w:color w:val="auto"/>
          <w:sz w:val="24"/>
          <w:szCs w:val="24"/>
        </w:rPr>
        <w:t>Martínez</w:t>
      </w:r>
      <w:proofErr w:type="spellEnd"/>
      <w:r w:rsidR="00C90E18" w:rsidRPr="006A45AE">
        <w:rPr>
          <w:color w:val="auto"/>
          <w:sz w:val="24"/>
          <w:szCs w:val="24"/>
        </w:rPr>
        <w:t xml:space="preserve"> 2020)</w:t>
      </w:r>
      <w:r w:rsidRPr="006B5983">
        <w:rPr>
          <w:color w:val="auto"/>
          <w:sz w:val="24"/>
          <w:szCs w:val="24"/>
        </w:rPr>
        <w:t xml:space="preserve"> </w:t>
      </w:r>
      <w:r w:rsidRPr="001F7941">
        <w:rPr>
          <w:color w:val="auto"/>
          <w:sz w:val="24"/>
          <w:szCs w:val="24"/>
        </w:rPr>
        <w:t xml:space="preserve">and </w:t>
      </w:r>
      <w:r w:rsidRPr="001F7941">
        <w:rPr>
          <w:i/>
          <w:color w:val="auto"/>
          <w:sz w:val="24"/>
          <w:szCs w:val="24"/>
        </w:rPr>
        <w:t xml:space="preserve">BOARD_GENDER_DIV, </w:t>
      </w:r>
      <w:r w:rsidRPr="001F7941">
        <w:rPr>
          <w:color w:val="auto"/>
          <w:sz w:val="24"/>
          <w:szCs w:val="24"/>
        </w:rPr>
        <w:t xml:space="preserve">the female share on the board </w:t>
      </w:r>
      <w:r w:rsidR="00C90E18">
        <w:rPr>
          <w:color w:val="auto"/>
          <w:sz w:val="24"/>
          <w:szCs w:val="24"/>
        </w:rPr>
        <w:t xml:space="preserve">(Adams and Ferreira 2009; </w:t>
      </w:r>
      <w:proofErr w:type="spellStart"/>
      <w:r w:rsidR="00C90E18">
        <w:rPr>
          <w:color w:val="auto"/>
          <w:sz w:val="24"/>
          <w:szCs w:val="24"/>
        </w:rPr>
        <w:t>Melero</w:t>
      </w:r>
      <w:proofErr w:type="spellEnd"/>
      <w:r w:rsidR="00C90E18">
        <w:rPr>
          <w:color w:val="auto"/>
          <w:sz w:val="24"/>
          <w:szCs w:val="24"/>
        </w:rPr>
        <w:t xml:space="preserve"> 2011)</w:t>
      </w:r>
      <w:r w:rsidRPr="001F7941">
        <w:rPr>
          <w:color w:val="auto"/>
          <w:sz w:val="24"/>
          <w:szCs w:val="24"/>
        </w:rPr>
        <w:t>. As compensation incentives might also influence executives in their decision making</w:t>
      </w:r>
      <w:r>
        <w:rPr>
          <w:color w:val="auto"/>
          <w:sz w:val="24"/>
          <w:szCs w:val="24"/>
        </w:rPr>
        <w:t>,</w:t>
      </w:r>
      <w:r w:rsidRPr="001F7941">
        <w:rPr>
          <w:color w:val="auto"/>
          <w:sz w:val="24"/>
          <w:szCs w:val="24"/>
        </w:rPr>
        <w:t xml:space="preserve"> we also add controls for (1) whether compensation is tied to a sustainability target </w:t>
      </w:r>
      <w:r>
        <w:rPr>
          <w:color w:val="auto"/>
          <w:sz w:val="24"/>
          <w:szCs w:val="24"/>
        </w:rPr>
        <w:t>(</w:t>
      </w:r>
      <w:r w:rsidRPr="001F7941">
        <w:rPr>
          <w:i/>
          <w:color w:val="auto"/>
          <w:sz w:val="24"/>
          <w:szCs w:val="24"/>
        </w:rPr>
        <w:t>BOARD_CSR_COMP</w:t>
      </w:r>
      <w:r>
        <w:rPr>
          <w:i/>
          <w:color w:val="auto"/>
          <w:sz w:val="24"/>
          <w:szCs w:val="24"/>
        </w:rPr>
        <w:t>)</w:t>
      </w:r>
      <w:r w:rsidRPr="001F7941">
        <w:rPr>
          <w:color w:val="auto"/>
          <w:sz w:val="24"/>
          <w:szCs w:val="24"/>
        </w:rPr>
        <w:t xml:space="preserve"> </w:t>
      </w:r>
      <w:r w:rsidR="00C90E18">
        <w:rPr>
          <w:color w:val="auto"/>
          <w:sz w:val="24"/>
          <w:szCs w:val="24"/>
        </w:rPr>
        <w:t>(Tsang, Wang, Liu, and Yu 2021)</w:t>
      </w:r>
      <w:r w:rsidRPr="001F7941">
        <w:rPr>
          <w:color w:val="auto"/>
          <w:sz w:val="24"/>
          <w:szCs w:val="24"/>
        </w:rPr>
        <w:t xml:space="preserve">, and as investments in sustainability often pay </w:t>
      </w:r>
      <w:r>
        <w:rPr>
          <w:color w:val="auto"/>
          <w:sz w:val="24"/>
          <w:szCs w:val="24"/>
        </w:rPr>
        <w:t>off</w:t>
      </w:r>
      <w:r w:rsidRPr="001F7941">
        <w:rPr>
          <w:color w:val="auto"/>
          <w:sz w:val="24"/>
          <w:szCs w:val="24"/>
        </w:rPr>
        <w:t xml:space="preserve"> in the long</w:t>
      </w:r>
      <w:r>
        <w:rPr>
          <w:color w:val="auto"/>
          <w:sz w:val="24"/>
          <w:szCs w:val="24"/>
        </w:rPr>
        <w:t xml:space="preserve"> term</w:t>
      </w:r>
      <w:r w:rsidRPr="001F7941">
        <w:rPr>
          <w:color w:val="auto"/>
          <w:sz w:val="24"/>
          <w:szCs w:val="24"/>
        </w:rPr>
        <w:t>, (2</w:t>
      </w:r>
      <w:r>
        <w:rPr>
          <w:color w:val="auto"/>
          <w:sz w:val="24"/>
          <w:szCs w:val="24"/>
        </w:rPr>
        <w:t>)</w:t>
      </w:r>
      <w:r w:rsidRPr="001F7941">
        <w:t xml:space="preserve"> </w:t>
      </w:r>
      <w:r>
        <w:rPr>
          <w:color w:val="auto"/>
          <w:sz w:val="24"/>
          <w:szCs w:val="24"/>
        </w:rPr>
        <w:t>w</w:t>
      </w:r>
      <w:r w:rsidRPr="001F7941">
        <w:rPr>
          <w:color w:val="auto"/>
          <w:sz w:val="24"/>
          <w:szCs w:val="24"/>
        </w:rPr>
        <w:t xml:space="preserve">hether the compensation incentivizes management to reflect the longer-term performance of the </w:t>
      </w:r>
      <w:r>
        <w:rPr>
          <w:color w:val="auto"/>
          <w:sz w:val="24"/>
          <w:szCs w:val="24"/>
        </w:rPr>
        <w:t>c</w:t>
      </w:r>
      <w:r w:rsidRPr="001F7941">
        <w:rPr>
          <w:color w:val="auto"/>
          <w:sz w:val="24"/>
          <w:szCs w:val="24"/>
        </w:rPr>
        <w:t>ompany by utilizing the maximum time horizon in years for the director</w:t>
      </w:r>
      <w:r>
        <w:rPr>
          <w:color w:val="auto"/>
          <w:sz w:val="24"/>
          <w:szCs w:val="24"/>
        </w:rPr>
        <w:t>’</w:t>
      </w:r>
      <w:r w:rsidRPr="001F7941">
        <w:rPr>
          <w:color w:val="auto"/>
          <w:sz w:val="24"/>
          <w:szCs w:val="24"/>
        </w:rPr>
        <w:t xml:space="preserve">s targets to receive full compensation </w:t>
      </w:r>
      <w:r>
        <w:rPr>
          <w:color w:val="auto"/>
          <w:sz w:val="24"/>
          <w:szCs w:val="24"/>
        </w:rPr>
        <w:t>(</w:t>
      </w:r>
      <w:r w:rsidRPr="001F7941">
        <w:rPr>
          <w:i/>
          <w:color w:val="auto"/>
          <w:sz w:val="24"/>
          <w:szCs w:val="24"/>
        </w:rPr>
        <w:t>BOARD_LT_COMP</w:t>
      </w:r>
      <w:r>
        <w:rPr>
          <w:i/>
          <w:color w:val="auto"/>
          <w:sz w:val="24"/>
          <w:szCs w:val="24"/>
        </w:rPr>
        <w:t>)</w:t>
      </w:r>
      <w:r w:rsidRPr="001F7941">
        <w:rPr>
          <w:color w:val="auto"/>
          <w:sz w:val="24"/>
          <w:szCs w:val="24"/>
        </w:rPr>
        <w:t xml:space="preserve"> </w:t>
      </w:r>
      <w:r w:rsidR="00C90E18">
        <w:rPr>
          <w:color w:val="auto"/>
          <w:sz w:val="24"/>
          <w:szCs w:val="24"/>
        </w:rPr>
        <w:t>(Mahoney and Thorne 2005)</w:t>
      </w:r>
      <w:r w:rsidRPr="001F7941">
        <w:rPr>
          <w:color w:val="auto"/>
          <w:sz w:val="24"/>
          <w:szCs w:val="24"/>
        </w:rPr>
        <w:t>.</w:t>
      </w:r>
    </w:p>
    <w:p w14:paraId="166CB311" w14:textId="77777777" w:rsidR="003872E4" w:rsidRDefault="003872E4">
      <w:pPr>
        <w:spacing w:after="160" w:line="259" w:lineRule="auto"/>
        <w:jc w:val="left"/>
        <w:rPr>
          <w:sz w:val="24"/>
          <w:szCs w:val="24"/>
        </w:rPr>
      </w:pPr>
      <w:r>
        <w:rPr>
          <w:sz w:val="24"/>
          <w:szCs w:val="24"/>
        </w:rPr>
        <w:br w:type="page"/>
      </w:r>
    </w:p>
    <w:p w14:paraId="333C23A3" w14:textId="1BB4803E" w:rsidR="00167206" w:rsidRPr="006A45AE" w:rsidRDefault="00167206" w:rsidP="00167206">
      <w:pPr>
        <w:pStyle w:val="Zwischenberschrift"/>
        <w:rPr>
          <w:sz w:val="24"/>
          <w:szCs w:val="24"/>
        </w:rPr>
      </w:pPr>
      <w:r w:rsidRPr="006A45AE">
        <w:rPr>
          <w:sz w:val="24"/>
          <w:szCs w:val="24"/>
        </w:rPr>
        <w:lastRenderedPageBreak/>
        <w:t>Appendix 3: Further Analyses and Robustness Tests</w:t>
      </w:r>
    </w:p>
    <w:p w14:paraId="7F6BABE6" w14:textId="77777777" w:rsidR="00167206" w:rsidRPr="006A45AE" w:rsidRDefault="00167206" w:rsidP="00167206">
      <w:pPr>
        <w:pStyle w:val="Zwischenberschrift"/>
        <w:spacing w:before="0"/>
        <w:rPr>
          <w:sz w:val="24"/>
          <w:szCs w:val="24"/>
        </w:rPr>
      </w:pPr>
      <w:r w:rsidRPr="006A45AE">
        <w:rPr>
          <w:sz w:val="24"/>
          <w:szCs w:val="24"/>
        </w:rPr>
        <w:t>CEO-Fixed Effects and Sustainability Reporting</w:t>
      </w:r>
    </w:p>
    <w:p w14:paraId="60AE8CDD" w14:textId="04B6507C" w:rsidR="00167206" w:rsidRPr="00BF3F7E" w:rsidRDefault="00167206" w:rsidP="00167206">
      <w:pPr>
        <w:spacing w:after="0" w:line="480" w:lineRule="auto"/>
        <w:rPr>
          <w:sz w:val="24"/>
          <w:szCs w:val="24"/>
        </w:rPr>
      </w:pPr>
      <w:r w:rsidRPr="00BF3F7E">
        <w:rPr>
          <w:sz w:val="24"/>
          <w:szCs w:val="24"/>
        </w:rPr>
        <w:t xml:space="preserve">Our main results suggest that the capital market </w:t>
      </w:r>
      <w:r>
        <w:rPr>
          <w:sz w:val="24"/>
          <w:szCs w:val="24"/>
        </w:rPr>
        <w:t>sets</w:t>
      </w:r>
      <w:r w:rsidRPr="00BF3F7E">
        <w:rPr>
          <w:sz w:val="24"/>
          <w:szCs w:val="24"/>
        </w:rPr>
        <w:t xml:space="preserve"> a marginal increase in sustainability performance as a function of the individual CEOs with their high (low) fixed effect</w:t>
      </w:r>
      <w:r>
        <w:rPr>
          <w:sz w:val="24"/>
          <w:szCs w:val="24"/>
        </w:rPr>
        <w:t>s</w:t>
      </w:r>
      <w:r w:rsidRPr="00BF3F7E">
        <w:rPr>
          <w:sz w:val="24"/>
          <w:szCs w:val="24"/>
        </w:rPr>
        <w:t xml:space="preserve"> on sustainability reporting only for certain levels of sustainability reporting. Therefore, in this </w:t>
      </w:r>
      <w:r w:rsidR="009A5CF5">
        <w:rPr>
          <w:sz w:val="24"/>
          <w:szCs w:val="24"/>
        </w:rPr>
        <w:t>appendix</w:t>
      </w:r>
      <w:r w:rsidRPr="00BF3F7E">
        <w:rPr>
          <w:sz w:val="24"/>
          <w:szCs w:val="24"/>
        </w:rPr>
        <w:t xml:space="preserve">, we further analyze how the level of sustainability reporting moderates sustainability performance on </w:t>
      </w:r>
      <w:r>
        <w:rPr>
          <w:sz w:val="24"/>
          <w:szCs w:val="24"/>
        </w:rPr>
        <w:t xml:space="preserve">the </w:t>
      </w:r>
      <w:r w:rsidRPr="00BF3F7E">
        <w:rPr>
          <w:sz w:val="24"/>
          <w:szCs w:val="24"/>
        </w:rPr>
        <w:t>next</w:t>
      </w:r>
      <w:r w:rsidR="002D4AAB">
        <w:rPr>
          <w:sz w:val="24"/>
          <w:szCs w:val="24"/>
        </w:rPr>
        <w:t xml:space="preserve"> period’s cost of equity</w:t>
      </w:r>
      <w:r w:rsidRPr="00BF3F7E">
        <w:rPr>
          <w:sz w:val="24"/>
          <w:szCs w:val="24"/>
        </w:rPr>
        <w:t xml:space="preserve"> relationship for high (low) CEO-fixed effects. First, building on our results for Hypothesis 2a, we specifically examine CEOs from the top </w:t>
      </w:r>
      <w:proofErr w:type="spellStart"/>
      <w:r w:rsidRPr="00BF3F7E">
        <w:rPr>
          <w:sz w:val="24"/>
          <w:szCs w:val="24"/>
        </w:rPr>
        <w:t>tercile</w:t>
      </w:r>
      <w:proofErr w:type="spellEnd"/>
      <w:r w:rsidRPr="00BF3F7E">
        <w:rPr>
          <w:sz w:val="24"/>
          <w:szCs w:val="24"/>
        </w:rPr>
        <w:t xml:space="preserve"> (i.e., CEOs that increase sustainability reporting relative to the baseline level of sustainability reporting) and how the relationship between sustainability performance and next-period </w:t>
      </w:r>
      <w:r w:rsidR="002D4AAB">
        <w:rPr>
          <w:sz w:val="24"/>
          <w:szCs w:val="24"/>
        </w:rPr>
        <w:t>cost of equity</w:t>
      </w:r>
      <w:r w:rsidRPr="00BF3F7E">
        <w:rPr>
          <w:sz w:val="24"/>
          <w:szCs w:val="24"/>
        </w:rPr>
        <w:t xml:space="preserve"> is moderated by a sustainability reporting level that is below the </w:t>
      </w:r>
      <w:r w:rsidR="00294F83">
        <w:rPr>
          <w:sz w:val="24"/>
          <w:szCs w:val="24"/>
        </w:rPr>
        <w:t xml:space="preserve">annual </w:t>
      </w:r>
      <w:r w:rsidRPr="00BF3F7E">
        <w:rPr>
          <w:sz w:val="24"/>
          <w:szCs w:val="24"/>
        </w:rPr>
        <w:t xml:space="preserve">sample median. Our results suggest that for CEOs with a high </w:t>
      </w:r>
      <w:r>
        <w:rPr>
          <w:sz w:val="24"/>
          <w:szCs w:val="24"/>
        </w:rPr>
        <w:t>CEO-</w:t>
      </w:r>
      <w:r w:rsidRPr="00BF3F7E">
        <w:rPr>
          <w:sz w:val="24"/>
          <w:szCs w:val="24"/>
        </w:rPr>
        <w:t xml:space="preserve">fixed effect on sustainability reporting (relative to the company-specific baseline level), the capital market perceives this fixed effect as a negative signal in evaluating a marginal increase in sustainability performance </w:t>
      </w:r>
      <w:r>
        <w:rPr>
          <w:sz w:val="24"/>
          <w:szCs w:val="24"/>
        </w:rPr>
        <w:t>given</w:t>
      </w:r>
      <w:r w:rsidRPr="00BF3F7E">
        <w:rPr>
          <w:sz w:val="24"/>
          <w:szCs w:val="24"/>
        </w:rPr>
        <w:t xml:space="preserve"> the sustainability reporting level is below the annual median (see Appendix</w:t>
      </w:r>
      <w:r w:rsidR="00E21AF8">
        <w:rPr>
          <w:sz w:val="24"/>
          <w:szCs w:val="24"/>
        </w:rPr>
        <w:t xml:space="preserve"> 4</w:t>
      </w:r>
      <w:r w:rsidR="00777796">
        <w:rPr>
          <w:sz w:val="24"/>
          <w:szCs w:val="24"/>
        </w:rPr>
        <w:t xml:space="preserve"> Figure 2</w:t>
      </w:r>
      <w:r w:rsidRPr="00BF3F7E">
        <w:rPr>
          <w:sz w:val="24"/>
          <w:szCs w:val="24"/>
        </w:rPr>
        <w:t xml:space="preserve">). </w:t>
      </w:r>
      <w:r w:rsidRPr="0099678A">
        <w:rPr>
          <w:sz w:val="24"/>
          <w:szCs w:val="24"/>
        </w:rPr>
        <w:t>A</w:t>
      </w:r>
      <w:r w:rsidRPr="00690510">
        <w:rPr>
          <w:sz w:val="24"/>
          <w:szCs w:val="24"/>
        </w:rPr>
        <w:t xml:space="preserve">lternatively, this could also </w:t>
      </w:r>
      <w:r w:rsidRPr="0099678A">
        <w:rPr>
          <w:sz w:val="24"/>
          <w:szCs w:val="24"/>
        </w:rPr>
        <w:t xml:space="preserve">be explained by the findings of </w:t>
      </w:r>
      <w:r w:rsidR="00C90E18">
        <w:rPr>
          <w:sz w:val="24"/>
          <w:szCs w:val="24"/>
        </w:rPr>
        <w:t>Epstein and Schneider (2008)</w:t>
      </w:r>
      <w:r w:rsidRPr="0099678A">
        <w:rPr>
          <w:sz w:val="24"/>
          <w:szCs w:val="24"/>
        </w:rPr>
        <w:t>. Their study suggests that</w:t>
      </w:r>
      <w:r w:rsidRPr="00690510">
        <w:rPr>
          <w:sz w:val="24"/>
          <w:szCs w:val="24"/>
        </w:rPr>
        <w:t xml:space="preserve"> potentially</w:t>
      </w:r>
      <w:r w:rsidRPr="0099678A">
        <w:rPr>
          <w:sz w:val="24"/>
          <w:szCs w:val="24"/>
        </w:rPr>
        <w:t xml:space="preserve"> bad signals are responded </w:t>
      </w:r>
      <w:r>
        <w:rPr>
          <w:sz w:val="24"/>
          <w:szCs w:val="24"/>
        </w:rPr>
        <w:t xml:space="preserve">to </w:t>
      </w:r>
      <w:r w:rsidRPr="0099678A">
        <w:rPr>
          <w:sz w:val="24"/>
          <w:szCs w:val="24"/>
        </w:rPr>
        <w:t xml:space="preserve">more strongly than positive signals when </w:t>
      </w:r>
      <w:r>
        <w:rPr>
          <w:sz w:val="24"/>
          <w:szCs w:val="24"/>
        </w:rPr>
        <w:t xml:space="preserve">the underlying </w:t>
      </w:r>
      <w:r w:rsidRPr="0099678A">
        <w:rPr>
          <w:sz w:val="24"/>
          <w:szCs w:val="24"/>
        </w:rPr>
        <w:t xml:space="preserve">information quality is poor. In our case, if sustainability-related information still conveys ambiguous signals (i.e., if the level of reporting is </w:t>
      </w:r>
      <w:r w:rsidR="00EB4007">
        <w:rPr>
          <w:sz w:val="24"/>
          <w:szCs w:val="24"/>
        </w:rPr>
        <w:t>not sufficient</w:t>
      </w:r>
      <w:r w:rsidRPr="0099678A">
        <w:rPr>
          <w:sz w:val="24"/>
          <w:szCs w:val="24"/>
        </w:rPr>
        <w:t>), increases in sustainability performance might be perceived as opportunistic</w:t>
      </w:r>
      <w:r>
        <w:rPr>
          <w:sz w:val="24"/>
          <w:szCs w:val="24"/>
        </w:rPr>
        <w:t xml:space="preserve"> and</w:t>
      </w:r>
      <w:r w:rsidRPr="0099678A">
        <w:rPr>
          <w:sz w:val="24"/>
          <w:szCs w:val="24"/>
        </w:rPr>
        <w:t xml:space="preserve"> negatively related to firm value </w:t>
      </w:r>
      <w:r w:rsidR="00C90E18">
        <w:rPr>
          <w:sz w:val="24"/>
          <w:szCs w:val="24"/>
        </w:rPr>
        <w:t>(</w:t>
      </w:r>
      <w:proofErr w:type="spellStart"/>
      <w:r w:rsidR="00C90E18">
        <w:rPr>
          <w:sz w:val="24"/>
          <w:szCs w:val="24"/>
        </w:rPr>
        <w:t>Cahan</w:t>
      </w:r>
      <w:proofErr w:type="spellEnd"/>
      <w:r w:rsidR="00C90E18">
        <w:rPr>
          <w:sz w:val="24"/>
          <w:szCs w:val="24"/>
        </w:rPr>
        <w:t xml:space="preserve">, Villiers, Jeter, </w:t>
      </w:r>
      <w:proofErr w:type="spellStart"/>
      <w:r w:rsidR="00C90E18">
        <w:rPr>
          <w:sz w:val="24"/>
          <w:szCs w:val="24"/>
        </w:rPr>
        <w:t>Naiker</w:t>
      </w:r>
      <w:proofErr w:type="spellEnd"/>
      <w:r w:rsidR="00C90E18">
        <w:rPr>
          <w:sz w:val="24"/>
          <w:szCs w:val="24"/>
        </w:rPr>
        <w:t xml:space="preserve">, and van </w:t>
      </w:r>
      <w:proofErr w:type="spellStart"/>
      <w:r w:rsidR="00C90E18">
        <w:rPr>
          <w:sz w:val="24"/>
          <w:szCs w:val="24"/>
        </w:rPr>
        <w:t>Staden</w:t>
      </w:r>
      <w:proofErr w:type="spellEnd"/>
      <w:r w:rsidR="00C90E18">
        <w:rPr>
          <w:sz w:val="24"/>
          <w:szCs w:val="24"/>
        </w:rPr>
        <w:t xml:space="preserve"> 2016)</w:t>
      </w:r>
      <w:r w:rsidRPr="00BF3F7E">
        <w:rPr>
          <w:sz w:val="24"/>
          <w:szCs w:val="24"/>
        </w:rPr>
        <w:t xml:space="preserve">. </w:t>
      </w:r>
    </w:p>
    <w:p w14:paraId="235EF34C" w14:textId="34C26680" w:rsidR="00167206" w:rsidRPr="000E0F78" w:rsidRDefault="00167206" w:rsidP="00167206">
      <w:pPr>
        <w:spacing w:after="0" w:line="480" w:lineRule="auto"/>
        <w:ind w:firstLine="1134"/>
        <w:rPr>
          <w:sz w:val="24"/>
          <w:szCs w:val="24"/>
          <w:highlight w:val="yellow"/>
        </w:rPr>
      </w:pPr>
      <w:r w:rsidRPr="00BF3F7E">
        <w:rPr>
          <w:sz w:val="24"/>
          <w:szCs w:val="24"/>
        </w:rPr>
        <w:t xml:space="preserve">Second, to complement our results with regard to Hypothesis 2b, we examine CEOs belonging to the bottom </w:t>
      </w:r>
      <w:proofErr w:type="spellStart"/>
      <w:r w:rsidRPr="00BF3F7E">
        <w:rPr>
          <w:sz w:val="24"/>
          <w:szCs w:val="24"/>
        </w:rPr>
        <w:t>tercile</w:t>
      </w:r>
      <w:proofErr w:type="spellEnd"/>
      <w:r w:rsidRPr="00BF3F7E">
        <w:rPr>
          <w:sz w:val="24"/>
          <w:szCs w:val="24"/>
        </w:rPr>
        <w:t xml:space="preserve"> (i.e., CEOs who reduce sustainability reporting relative to baseline levels of sustainability reporting) and how the relationship between sustainability performance and next period’s </w:t>
      </w:r>
      <w:r>
        <w:rPr>
          <w:sz w:val="24"/>
          <w:szCs w:val="24"/>
        </w:rPr>
        <w:t>cost of equi</w:t>
      </w:r>
      <w:r w:rsidR="002D4AAB">
        <w:rPr>
          <w:sz w:val="24"/>
          <w:szCs w:val="24"/>
        </w:rPr>
        <w:t>ty</w:t>
      </w:r>
      <w:r>
        <w:rPr>
          <w:sz w:val="24"/>
          <w:szCs w:val="24"/>
        </w:rPr>
        <w:t xml:space="preserve"> is moderated</w:t>
      </w:r>
      <w:r w:rsidRPr="00BF3F7E">
        <w:rPr>
          <w:sz w:val="24"/>
          <w:szCs w:val="24"/>
        </w:rPr>
        <w:t xml:space="preserve"> by a sustainability reporting level that is above the </w:t>
      </w:r>
      <w:r w:rsidR="00294F83">
        <w:rPr>
          <w:sz w:val="24"/>
          <w:szCs w:val="24"/>
        </w:rPr>
        <w:t xml:space="preserve">annual </w:t>
      </w:r>
      <w:r w:rsidRPr="00BF3F7E">
        <w:rPr>
          <w:sz w:val="24"/>
          <w:szCs w:val="24"/>
        </w:rPr>
        <w:t xml:space="preserve">sample median. Complementing this, our results for the top </w:t>
      </w:r>
      <w:proofErr w:type="spellStart"/>
      <w:r w:rsidRPr="00BF3F7E">
        <w:rPr>
          <w:sz w:val="24"/>
          <w:szCs w:val="24"/>
        </w:rPr>
        <w:t>tercile</w:t>
      </w:r>
      <w:proofErr w:type="spellEnd"/>
      <w:r w:rsidRPr="00BF3F7E">
        <w:rPr>
          <w:sz w:val="24"/>
          <w:szCs w:val="24"/>
        </w:rPr>
        <w:t xml:space="preserve"> </w:t>
      </w:r>
      <w:r w:rsidRPr="00BF3F7E">
        <w:rPr>
          <w:sz w:val="24"/>
          <w:szCs w:val="24"/>
        </w:rPr>
        <w:lastRenderedPageBreak/>
        <w:t>show that CEOs initiating a decline in sustainability reporting are interpreted as a positive signal when assessing a marginal inc</w:t>
      </w:r>
      <w:r w:rsidR="00D051FA">
        <w:rPr>
          <w:sz w:val="24"/>
          <w:szCs w:val="24"/>
        </w:rPr>
        <w:t>rease in sustainability performance</w:t>
      </w:r>
      <w:r w:rsidRPr="00BF3F7E">
        <w:rPr>
          <w:sz w:val="24"/>
          <w:szCs w:val="24"/>
        </w:rPr>
        <w:t xml:space="preserve"> if a company has a disclosure level that is above the </w:t>
      </w:r>
      <w:r w:rsidR="006D4839">
        <w:rPr>
          <w:sz w:val="24"/>
          <w:szCs w:val="24"/>
        </w:rPr>
        <w:t xml:space="preserve">annual </w:t>
      </w:r>
      <w:r w:rsidRPr="00BF3F7E">
        <w:rPr>
          <w:sz w:val="24"/>
          <w:szCs w:val="24"/>
        </w:rPr>
        <w:t xml:space="preserve">median. Our results suggest that an increase in sustainability performance is more likely to be interpreted as a positive signal when the CEO has a low </w:t>
      </w:r>
      <w:r>
        <w:rPr>
          <w:sz w:val="24"/>
          <w:szCs w:val="24"/>
        </w:rPr>
        <w:t>CEO-</w:t>
      </w:r>
      <w:r w:rsidRPr="00BF3F7E">
        <w:rPr>
          <w:sz w:val="24"/>
          <w:szCs w:val="24"/>
        </w:rPr>
        <w:t xml:space="preserve">fixed effect on sustainability reporting, as then the value of a marginal increase in sustainability reflects the true value or a positive outlook for the firm </w:t>
      </w:r>
      <w:r w:rsidR="00C90E18">
        <w:rPr>
          <w:sz w:val="24"/>
          <w:szCs w:val="24"/>
        </w:rPr>
        <w:t xml:space="preserve">(Lys, </w:t>
      </w:r>
      <w:proofErr w:type="spellStart"/>
      <w:r w:rsidR="00C90E18">
        <w:rPr>
          <w:sz w:val="24"/>
          <w:szCs w:val="24"/>
        </w:rPr>
        <w:t>Naughton</w:t>
      </w:r>
      <w:proofErr w:type="spellEnd"/>
      <w:r w:rsidR="00C90E18">
        <w:rPr>
          <w:sz w:val="24"/>
          <w:szCs w:val="24"/>
        </w:rPr>
        <w:t>, and Wang 2015)</w:t>
      </w:r>
      <w:r w:rsidRPr="00BF3F7E">
        <w:rPr>
          <w:sz w:val="24"/>
          <w:szCs w:val="24"/>
        </w:rPr>
        <w:t>.</w:t>
      </w:r>
    </w:p>
    <w:p w14:paraId="0CA86B80" w14:textId="79DD88EE" w:rsidR="00167206" w:rsidRPr="000E0F78" w:rsidRDefault="00167206" w:rsidP="00167206">
      <w:pPr>
        <w:spacing w:after="0" w:line="480" w:lineRule="auto"/>
        <w:ind w:firstLine="1134"/>
        <w:rPr>
          <w:sz w:val="24"/>
          <w:szCs w:val="24"/>
        </w:rPr>
      </w:pPr>
      <w:r w:rsidRPr="00BF3F7E">
        <w:rPr>
          <w:sz w:val="24"/>
          <w:szCs w:val="24"/>
        </w:rPr>
        <w:t xml:space="preserve">Our analysis related to low reporting levels may also suggest that investors sometimes have difficulties assessing the value of sustainability activities when the quality of reporting is </w:t>
      </w:r>
      <w:r>
        <w:rPr>
          <w:sz w:val="24"/>
          <w:szCs w:val="24"/>
        </w:rPr>
        <w:t>insufficient</w:t>
      </w:r>
      <w:r w:rsidRPr="00BF3F7E">
        <w:rPr>
          <w:sz w:val="24"/>
          <w:szCs w:val="24"/>
        </w:rPr>
        <w:t xml:space="preserve"> and the resulting circumstances may be </w:t>
      </w:r>
      <w:r>
        <w:rPr>
          <w:sz w:val="24"/>
          <w:szCs w:val="24"/>
        </w:rPr>
        <w:t>overly</w:t>
      </w:r>
      <w:r w:rsidRPr="00BF3F7E">
        <w:rPr>
          <w:sz w:val="24"/>
          <w:szCs w:val="24"/>
        </w:rPr>
        <w:t xml:space="preserve"> complex. Since there is an independent relationship between corporate complexity, information environment, and voluntary disclosures </w:t>
      </w:r>
      <w:r w:rsidR="00C90E18">
        <w:rPr>
          <w:sz w:val="24"/>
          <w:szCs w:val="24"/>
        </w:rPr>
        <w:t>(</w:t>
      </w:r>
      <w:proofErr w:type="spellStart"/>
      <w:r w:rsidR="00C90E18">
        <w:rPr>
          <w:sz w:val="24"/>
          <w:szCs w:val="24"/>
        </w:rPr>
        <w:t>Guay</w:t>
      </w:r>
      <w:proofErr w:type="spellEnd"/>
      <w:r w:rsidR="00C90E18">
        <w:rPr>
          <w:sz w:val="24"/>
          <w:szCs w:val="24"/>
        </w:rPr>
        <w:t>, Samuels, and Taylor 2016)</w:t>
      </w:r>
      <w:r w:rsidRPr="00BF3F7E">
        <w:rPr>
          <w:sz w:val="24"/>
          <w:szCs w:val="24"/>
        </w:rPr>
        <w:t>, we additionally test whether corporate complexity</w:t>
      </w:r>
      <w:r>
        <w:rPr>
          <w:sz w:val="24"/>
          <w:szCs w:val="24"/>
        </w:rPr>
        <w:t>,</w:t>
      </w:r>
      <w:r w:rsidRPr="00BF3F7E">
        <w:rPr>
          <w:sz w:val="24"/>
          <w:szCs w:val="24"/>
        </w:rPr>
        <w:t xml:space="preserve"> in general</w:t>
      </w:r>
      <w:r>
        <w:rPr>
          <w:sz w:val="24"/>
          <w:szCs w:val="24"/>
        </w:rPr>
        <w:t>,</w:t>
      </w:r>
      <w:r w:rsidRPr="00BF3F7E">
        <w:rPr>
          <w:sz w:val="24"/>
          <w:szCs w:val="24"/>
        </w:rPr>
        <w:t xml:space="preserve"> makes it difficult for investors to incorporate the additional information provided by CEO-fixed effects into their assessment of future risks. To this end, we split our sample by the median number of geographic (business) segments. Our results show a significant relationship between sustainability activities and their impact on next</w:t>
      </w:r>
      <w:r w:rsidR="002D4AAB">
        <w:rPr>
          <w:sz w:val="24"/>
          <w:szCs w:val="24"/>
        </w:rPr>
        <w:t xml:space="preserve"> period’s cost of equity</w:t>
      </w:r>
      <w:r w:rsidRPr="00BF3F7E">
        <w:rPr>
          <w:sz w:val="24"/>
          <w:szCs w:val="24"/>
        </w:rPr>
        <w:t xml:space="preserve">, moderated by CEO-fixed effects and the level of reporting only for companies with low complexity (i.e., with number of geographic (business) segments below the </w:t>
      </w:r>
      <w:r>
        <w:rPr>
          <w:sz w:val="24"/>
          <w:szCs w:val="24"/>
        </w:rPr>
        <w:t xml:space="preserve">sample </w:t>
      </w:r>
      <w:r w:rsidRPr="00BF3F7E">
        <w:rPr>
          <w:sz w:val="24"/>
          <w:szCs w:val="24"/>
        </w:rPr>
        <w:t>median) (see Appendix</w:t>
      </w:r>
      <w:r w:rsidR="00E21AF8">
        <w:rPr>
          <w:sz w:val="24"/>
          <w:szCs w:val="24"/>
        </w:rPr>
        <w:t xml:space="preserve"> 4</w:t>
      </w:r>
      <w:r w:rsidR="00777796">
        <w:rPr>
          <w:sz w:val="24"/>
          <w:szCs w:val="24"/>
        </w:rPr>
        <w:t xml:space="preserve"> Figure 3</w:t>
      </w:r>
      <w:r w:rsidRPr="00BF3F7E">
        <w:rPr>
          <w:sz w:val="24"/>
          <w:szCs w:val="24"/>
        </w:rPr>
        <w:t>). Regarding firms with a high complexity (i.e., firms with geographic (business) segments above</w:t>
      </w:r>
      <w:r>
        <w:rPr>
          <w:sz w:val="24"/>
          <w:szCs w:val="24"/>
        </w:rPr>
        <w:t xml:space="preserve"> the sample</w:t>
      </w:r>
      <w:r w:rsidRPr="00BF3F7E">
        <w:rPr>
          <w:sz w:val="24"/>
          <w:szCs w:val="24"/>
        </w:rPr>
        <w:t xml:space="preserve"> median) our results do not show any significant ranges</w:t>
      </w:r>
      <w:r>
        <w:rPr>
          <w:sz w:val="24"/>
          <w:szCs w:val="24"/>
        </w:rPr>
        <w:t xml:space="preserve"> (see Appendix</w:t>
      </w:r>
      <w:r w:rsidR="00E21AF8">
        <w:rPr>
          <w:sz w:val="24"/>
          <w:szCs w:val="24"/>
        </w:rPr>
        <w:t xml:space="preserve"> 4</w:t>
      </w:r>
      <w:r w:rsidR="00777796">
        <w:rPr>
          <w:sz w:val="24"/>
          <w:szCs w:val="24"/>
        </w:rPr>
        <w:t xml:space="preserve"> Figure 4</w:t>
      </w:r>
      <w:r w:rsidRPr="00BF3F7E">
        <w:rPr>
          <w:sz w:val="24"/>
          <w:szCs w:val="24"/>
        </w:rPr>
        <w:t xml:space="preserve">). This is consistent with previous literature suggesting that information attributes such as complexity need to be taken into account when analyzing how information is processed by the capital market (e.g., in analyst forecasts) </w:t>
      </w:r>
      <w:r w:rsidR="00C90E18">
        <w:rPr>
          <w:sz w:val="24"/>
          <w:szCs w:val="24"/>
        </w:rPr>
        <w:t>(</w:t>
      </w:r>
      <w:proofErr w:type="spellStart"/>
      <w:r w:rsidR="00C90E18">
        <w:rPr>
          <w:sz w:val="24"/>
          <w:szCs w:val="24"/>
        </w:rPr>
        <w:t>Plumlee</w:t>
      </w:r>
      <w:proofErr w:type="spellEnd"/>
      <w:r w:rsidR="00C90E18">
        <w:rPr>
          <w:sz w:val="24"/>
          <w:szCs w:val="24"/>
        </w:rPr>
        <w:t xml:space="preserve"> 2003)</w:t>
      </w:r>
      <w:r w:rsidRPr="00BF3F7E">
        <w:rPr>
          <w:sz w:val="24"/>
          <w:szCs w:val="24"/>
        </w:rPr>
        <w:t xml:space="preserve"> and that investors do not fully respond to published information if it is considered too complex </w:t>
      </w:r>
      <w:r w:rsidR="00C90E18">
        <w:rPr>
          <w:sz w:val="24"/>
          <w:szCs w:val="24"/>
        </w:rPr>
        <w:t>(You and Zhang 2009)</w:t>
      </w:r>
      <w:r w:rsidRPr="00BF3F7E">
        <w:rPr>
          <w:sz w:val="24"/>
          <w:szCs w:val="24"/>
        </w:rPr>
        <w:t>.</w:t>
      </w:r>
    </w:p>
    <w:p w14:paraId="3430CC84" w14:textId="77777777" w:rsidR="00167206" w:rsidRPr="006A45AE" w:rsidRDefault="00167206" w:rsidP="00167206">
      <w:pPr>
        <w:pStyle w:val="Zwischenberschrift"/>
        <w:spacing w:before="0" w:line="480" w:lineRule="auto"/>
        <w:rPr>
          <w:sz w:val="24"/>
          <w:szCs w:val="24"/>
        </w:rPr>
      </w:pPr>
      <w:r w:rsidRPr="006A45AE">
        <w:rPr>
          <w:sz w:val="24"/>
          <w:szCs w:val="24"/>
        </w:rPr>
        <w:lastRenderedPageBreak/>
        <w:t>CEO Style and Normative versus Legal Sustainability Activities</w:t>
      </w:r>
    </w:p>
    <w:p w14:paraId="4F22B493" w14:textId="19B6A273" w:rsidR="00167206" w:rsidRDefault="00167206" w:rsidP="00167206">
      <w:pPr>
        <w:pStyle w:val="Standard-Text"/>
        <w:tabs>
          <w:tab w:val="left" w:pos="1134"/>
        </w:tabs>
        <w:spacing w:line="480" w:lineRule="auto"/>
        <w:ind w:firstLine="0"/>
        <w:contextualSpacing/>
        <w:rPr>
          <w:rFonts w:eastAsia="Times New Roman" w:cs="Times New Roman"/>
          <w:sz w:val="24"/>
          <w:szCs w:val="24"/>
          <w:bdr w:val="none" w:sz="0" w:space="0" w:color="auto" w:frame="1"/>
          <w:lang w:eastAsia="en-GB"/>
        </w:rPr>
      </w:pPr>
      <w:r w:rsidRPr="00FF5F19">
        <w:rPr>
          <w:sz w:val="24"/>
          <w:szCs w:val="24"/>
        </w:rPr>
        <w:t>Prior literature distinguishe</w:t>
      </w:r>
      <w:r>
        <w:rPr>
          <w:sz w:val="24"/>
          <w:szCs w:val="24"/>
        </w:rPr>
        <w:t>s</w:t>
      </w:r>
      <w:r w:rsidRPr="00FF5F19">
        <w:rPr>
          <w:sz w:val="24"/>
          <w:szCs w:val="24"/>
        </w:rPr>
        <w:t xml:space="preserve"> </w:t>
      </w:r>
      <w:r>
        <w:rPr>
          <w:sz w:val="24"/>
          <w:szCs w:val="24"/>
        </w:rPr>
        <w:t xml:space="preserve">between </w:t>
      </w:r>
      <w:r w:rsidRPr="00FF5F19">
        <w:rPr>
          <w:sz w:val="24"/>
          <w:szCs w:val="24"/>
        </w:rPr>
        <w:t xml:space="preserve">sustainability activities </w:t>
      </w:r>
      <w:r>
        <w:rPr>
          <w:sz w:val="24"/>
          <w:szCs w:val="24"/>
        </w:rPr>
        <w:t xml:space="preserve">that are </w:t>
      </w:r>
      <w:r w:rsidR="00D051FA">
        <w:rPr>
          <w:sz w:val="24"/>
          <w:szCs w:val="24"/>
        </w:rPr>
        <w:t>legally</w:t>
      </w:r>
      <w:r>
        <w:rPr>
          <w:sz w:val="24"/>
          <w:szCs w:val="24"/>
        </w:rPr>
        <w:t xml:space="preserve"> </w:t>
      </w:r>
      <w:r w:rsidRPr="00FF5F19">
        <w:rPr>
          <w:sz w:val="24"/>
          <w:szCs w:val="24"/>
        </w:rPr>
        <w:t xml:space="preserve">required </w:t>
      </w:r>
      <w:r w:rsidR="006D4839">
        <w:rPr>
          <w:sz w:val="24"/>
          <w:szCs w:val="24"/>
        </w:rPr>
        <w:t xml:space="preserve">(legal) </w:t>
      </w:r>
      <w:r>
        <w:rPr>
          <w:sz w:val="24"/>
          <w:szCs w:val="24"/>
        </w:rPr>
        <w:t>and those implemented</w:t>
      </w:r>
      <w:r w:rsidRPr="007820EE">
        <w:rPr>
          <w:sz w:val="24"/>
          <w:szCs w:val="24"/>
        </w:rPr>
        <w:t xml:space="preserve"> </w:t>
      </w:r>
      <w:r w:rsidRPr="00FF5F19">
        <w:rPr>
          <w:sz w:val="24"/>
          <w:szCs w:val="24"/>
        </w:rPr>
        <w:t xml:space="preserve">on a voluntary basis (normative) </w:t>
      </w:r>
      <w:r w:rsidR="00C90E18">
        <w:rPr>
          <w:sz w:val="24"/>
          <w:szCs w:val="24"/>
        </w:rPr>
        <w:t>(</w:t>
      </w:r>
      <w:proofErr w:type="spellStart"/>
      <w:r w:rsidR="00C90E18">
        <w:rPr>
          <w:sz w:val="24"/>
          <w:szCs w:val="24"/>
        </w:rPr>
        <w:t>Harjoto</w:t>
      </w:r>
      <w:proofErr w:type="spellEnd"/>
      <w:r w:rsidR="00C90E18">
        <w:rPr>
          <w:sz w:val="24"/>
          <w:szCs w:val="24"/>
        </w:rPr>
        <w:t xml:space="preserve"> and Jo 2015)</w:t>
      </w:r>
      <w:r>
        <w:rPr>
          <w:noProof/>
          <w:sz w:val="24"/>
          <w:szCs w:val="24"/>
        </w:rPr>
        <w:t xml:space="preserve">. </w:t>
      </w:r>
      <w:r>
        <w:rPr>
          <w:rFonts w:eastAsia="Times New Roman" w:cs="Times New Roman"/>
          <w:sz w:val="24"/>
          <w:szCs w:val="24"/>
          <w:bdr w:val="none" w:sz="0" w:space="0" w:color="auto" w:frame="1"/>
          <w:lang w:eastAsia="en-GB"/>
        </w:rPr>
        <w:t xml:space="preserve">To better understand which specific elements are moderated by CEOs’ sustainability reporting style, we follow prior research and distinguish between these two types using sustainability strengths and concerns data from KLD. </w:t>
      </w:r>
      <w:r w:rsidRPr="001E1E7C">
        <w:rPr>
          <w:rFonts w:eastAsia="Times New Roman" w:cs="Times New Roman"/>
          <w:sz w:val="24"/>
          <w:szCs w:val="24"/>
          <w:bdr w:val="none" w:sz="0" w:space="0" w:color="auto" w:frame="1"/>
          <w:lang w:eastAsia="en-GB"/>
        </w:rPr>
        <w:t xml:space="preserve">We argue that relatively good performance in normative </w:t>
      </w:r>
      <w:r>
        <w:rPr>
          <w:rFonts w:eastAsia="Times New Roman" w:cs="Times New Roman"/>
          <w:sz w:val="24"/>
          <w:szCs w:val="24"/>
          <w:bdr w:val="none" w:sz="0" w:space="0" w:color="auto" w:frame="1"/>
          <w:lang w:eastAsia="en-GB"/>
        </w:rPr>
        <w:t xml:space="preserve">activities </w:t>
      </w:r>
      <w:r w:rsidRPr="001E1E7C">
        <w:rPr>
          <w:rFonts w:eastAsia="Times New Roman" w:cs="Times New Roman"/>
          <w:sz w:val="24"/>
          <w:szCs w:val="24"/>
          <w:bdr w:val="none" w:sz="0" w:space="0" w:color="auto" w:frame="1"/>
          <w:lang w:eastAsia="en-GB"/>
        </w:rPr>
        <w:t xml:space="preserve">should drive reporting on it, motivated by the argument that companies need to </w:t>
      </w:r>
      <w:r>
        <w:rPr>
          <w:rFonts w:eastAsia="Times New Roman" w:cs="Times New Roman"/>
          <w:sz w:val="24"/>
          <w:szCs w:val="24"/>
          <w:bdr w:val="none" w:sz="0" w:space="0" w:color="auto" w:frame="1"/>
          <w:lang w:eastAsia="en-GB"/>
        </w:rPr>
        <w:t>disclose</w:t>
      </w:r>
      <w:r w:rsidRPr="001E1E7C">
        <w:rPr>
          <w:rFonts w:eastAsia="Times New Roman" w:cs="Times New Roman"/>
          <w:sz w:val="24"/>
          <w:szCs w:val="24"/>
          <w:bdr w:val="none" w:sz="0" w:space="0" w:color="auto" w:frame="1"/>
          <w:lang w:eastAsia="en-GB"/>
        </w:rPr>
        <w:t xml:space="preserve"> information about their strengths and activities. </w:t>
      </w:r>
      <w:r>
        <w:rPr>
          <w:rFonts w:eastAsia="Times New Roman" w:cs="Times New Roman"/>
          <w:sz w:val="24"/>
          <w:szCs w:val="24"/>
          <w:bdr w:val="none" w:sz="0" w:space="0" w:color="auto" w:frame="1"/>
          <w:lang w:eastAsia="en-GB"/>
        </w:rPr>
        <w:t>By</w:t>
      </w:r>
      <w:r w:rsidRPr="001E1E7C">
        <w:rPr>
          <w:rFonts w:eastAsia="Times New Roman" w:cs="Times New Roman"/>
          <w:sz w:val="24"/>
          <w:szCs w:val="24"/>
          <w:bdr w:val="none" w:sz="0" w:space="0" w:color="auto" w:frame="1"/>
          <w:lang w:eastAsia="en-GB"/>
        </w:rPr>
        <w:t xml:space="preserve"> contrast, relatively negative perfor</w:t>
      </w:r>
      <w:r>
        <w:rPr>
          <w:rFonts w:eastAsia="Times New Roman" w:cs="Times New Roman"/>
          <w:sz w:val="24"/>
          <w:szCs w:val="24"/>
          <w:bdr w:val="none" w:sz="0" w:space="0" w:color="auto" w:frame="1"/>
          <w:lang w:eastAsia="en-GB"/>
        </w:rPr>
        <w:t>mance on legal sustainability activities</w:t>
      </w:r>
      <w:r w:rsidRPr="001E1E7C">
        <w:rPr>
          <w:rFonts w:eastAsia="Times New Roman" w:cs="Times New Roman"/>
          <w:sz w:val="24"/>
          <w:szCs w:val="24"/>
          <w:bdr w:val="none" w:sz="0" w:space="0" w:color="auto" w:frame="1"/>
          <w:lang w:eastAsia="en-GB"/>
        </w:rPr>
        <w:t xml:space="preserve"> </w:t>
      </w:r>
      <w:r>
        <w:rPr>
          <w:rFonts w:eastAsia="Times New Roman" w:cs="Times New Roman"/>
          <w:sz w:val="24"/>
          <w:szCs w:val="24"/>
          <w:bdr w:val="none" w:sz="0" w:space="0" w:color="auto" w:frame="1"/>
          <w:lang w:eastAsia="en-GB"/>
        </w:rPr>
        <w:t xml:space="preserve">(which </w:t>
      </w:r>
      <w:r w:rsidRPr="001E1E7C">
        <w:rPr>
          <w:rFonts w:eastAsia="Times New Roman" w:cs="Times New Roman"/>
          <w:sz w:val="24"/>
          <w:szCs w:val="24"/>
          <w:bdr w:val="none" w:sz="0" w:space="0" w:color="auto" w:frame="1"/>
          <w:lang w:eastAsia="en-GB"/>
        </w:rPr>
        <w:t>tends to be composed of concerns)</w:t>
      </w:r>
      <w:r>
        <w:rPr>
          <w:rStyle w:val="FootnoteReference"/>
          <w:rFonts w:eastAsia="Times New Roman" w:cs="Times New Roman"/>
          <w:sz w:val="24"/>
          <w:szCs w:val="24"/>
          <w:bdr w:val="none" w:sz="0" w:space="0" w:color="auto" w:frame="1"/>
          <w:lang w:eastAsia="en-GB"/>
        </w:rPr>
        <w:footnoteReference w:id="2"/>
      </w:r>
      <w:r w:rsidRPr="001E1E7C">
        <w:rPr>
          <w:rFonts w:eastAsia="Times New Roman" w:cs="Times New Roman"/>
          <w:sz w:val="24"/>
          <w:szCs w:val="24"/>
          <w:bdr w:val="none" w:sz="0" w:space="0" w:color="auto" w:frame="1"/>
          <w:lang w:eastAsia="en-GB"/>
        </w:rPr>
        <w:t xml:space="preserve"> leads to an increase in reporting, as companies feel the </w:t>
      </w:r>
      <w:r>
        <w:rPr>
          <w:rFonts w:eastAsia="Times New Roman" w:cs="Times New Roman"/>
          <w:sz w:val="24"/>
          <w:szCs w:val="24"/>
          <w:bdr w:val="none" w:sz="0" w:space="0" w:color="auto" w:frame="1"/>
          <w:lang w:eastAsia="en-GB"/>
        </w:rPr>
        <w:t xml:space="preserve">need to </w:t>
      </w:r>
      <w:r w:rsidRPr="001E1E7C">
        <w:rPr>
          <w:rFonts w:eastAsia="Times New Roman" w:cs="Times New Roman"/>
          <w:sz w:val="24"/>
          <w:szCs w:val="24"/>
          <w:bdr w:val="none" w:sz="0" w:space="0" w:color="auto" w:frame="1"/>
          <w:lang w:eastAsia="en-GB"/>
        </w:rPr>
        <w:t>somehow take a stand. Thus, for our first model, we expect a positive (negative) relationship between normative (legal</w:t>
      </w:r>
      <w:r>
        <w:rPr>
          <w:rFonts w:eastAsia="Times New Roman" w:cs="Times New Roman"/>
          <w:sz w:val="24"/>
          <w:szCs w:val="24"/>
          <w:bdr w:val="none" w:sz="0" w:space="0" w:color="auto" w:frame="1"/>
          <w:lang w:eastAsia="en-GB"/>
        </w:rPr>
        <w:t>) sustainability activities</w:t>
      </w:r>
      <w:r w:rsidRPr="001E1E7C">
        <w:rPr>
          <w:rFonts w:eastAsia="Times New Roman" w:cs="Times New Roman"/>
          <w:sz w:val="24"/>
          <w:szCs w:val="24"/>
          <w:bdr w:val="none" w:sz="0" w:space="0" w:color="auto" w:frame="1"/>
          <w:lang w:eastAsia="en-GB"/>
        </w:rPr>
        <w:t xml:space="preserve"> and sustainability reporting. Regarding the results for our second model, we expect the overall </w:t>
      </w:r>
      <w:r>
        <w:rPr>
          <w:rFonts w:eastAsia="Times New Roman" w:cs="Times New Roman"/>
          <w:sz w:val="24"/>
          <w:szCs w:val="24"/>
          <w:bdr w:val="none" w:sz="0" w:space="0" w:color="auto" w:frame="1"/>
          <w:lang w:eastAsia="en-GB"/>
        </w:rPr>
        <w:t>relationship</w:t>
      </w:r>
      <w:r w:rsidRPr="001E1E7C">
        <w:rPr>
          <w:rFonts w:eastAsia="Times New Roman" w:cs="Times New Roman"/>
          <w:sz w:val="24"/>
          <w:szCs w:val="24"/>
          <w:bdr w:val="none" w:sz="0" w:space="0" w:color="auto" w:frame="1"/>
          <w:lang w:eastAsia="en-GB"/>
        </w:rPr>
        <w:t xml:space="preserve"> on signaling to</w:t>
      </w:r>
      <w:r>
        <w:rPr>
          <w:rFonts w:eastAsia="Times New Roman" w:cs="Times New Roman"/>
          <w:sz w:val="24"/>
          <w:szCs w:val="24"/>
          <w:bdr w:val="none" w:sz="0" w:space="0" w:color="auto" w:frame="1"/>
          <w:lang w:eastAsia="en-GB"/>
        </w:rPr>
        <w:t xml:space="preserve"> be driven more by normative sustainability activities than by legal sustainability activities</w:t>
      </w:r>
      <w:r w:rsidRPr="001E1E7C">
        <w:rPr>
          <w:rFonts w:eastAsia="Times New Roman" w:cs="Times New Roman"/>
          <w:sz w:val="24"/>
          <w:szCs w:val="24"/>
          <w:bdr w:val="none" w:sz="0" w:space="0" w:color="auto" w:frame="1"/>
          <w:lang w:eastAsia="en-GB"/>
        </w:rPr>
        <w:t>. We base this on our assumption that CEOs</w:t>
      </w:r>
      <w:r>
        <w:rPr>
          <w:rFonts w:eastAsia="Times New Roman" w:cs="Times New Roman"/>
          <w:sz w:val="24"/>
          <w:szCs w:val="24"/>
          <w:bdr w:val="none" w:sz="0" w:space="0" w:color="auto" w:frame="1"/>
          <w:lang w:eastAsia="en-GB"/>
        </w:rPr>
        <w:t>’</w:t>
      </w:r>
      <w:r w:rsidRPr="001E1E7C">
        <w:rPr>
          <w:rFonts w:eastAsia="Times New Roman" w:cs="Times New Roman"/>
          <w:sz w:val="24"/>
          <w:szCs w:val="24"/>
          <w:bdr w:val="none" w:sz="0" w:space="0" w:color="auto" w:frame="1"/>
          <w:lang w:eastAsia="en-GB"/>
        </w:rPr>
        <w:t xml:space="preserve"> style is mainly driven by </w:t>
      </w:r>
      <w:r>
        <w:rPr>
          <w:rFonts w:eastAsia="Times New Roman" w:cs="Times New Roman"/>
          <w:sz w:val="24"/>
          <w:szCs w:val="24"/>
          <w:bdr w:val="none" w:sz="0" w:space="0" w:color="auto" w:frame="1"/>
          <w:lang w:eastAsia="en-GB"/>
        </w:rPr>
        <w:t>their</w:t>
      </w:r>
      <w:r w:rsidRPr="001E1E7C">
        <w:rPr>
          <w:rFonts w:eastAsia="Times New Roman" w:cs="Times New Roman"/>
          <w:sz w:val="24"/>
          <w:szCs w:val="24"/>
          <w:bdr w:val="none" w:sz="0" w:space="0" w:color="auto" w:frame="1"/>
          <w:lang w:eastAsia="en-GB"/>
        </w:rPr>
        <w:t xml:space="preserve"> social values, and we, thus, expect that signaling is </w:t>
      </w:r>
      <w:r>
        <w:rPr>
          <w:rFonts w:eastAsia="Times New Roman" w:cs="Times New Roman"/>
          <w:sz w:val="24"/>
          <w:szCs w:val="24"/>
          <w:bdr w:val="none" w:sz="0" w:space="0" w:color="auto" w:frame="1"/>
          <w:lang w:eastAsia="en-GB"/>
        </w:rPr>
        <w:t>of primary importance when it comes to normative sustainability</w:t>
      </w:r>
      <w:r w:rsidRPr="001E1E7C">
        <w:rPr>
          <w:rFonts w:eastAsia="Times New Roman" w:cs="Times New Roman"/>
          <w:sz w:val="24"/>
          <w:szCs w:val="24"/>
          <w:bdr w:val="none" w:sz="0" w:space="0" w:color="auto" w:frame="1"/>
          <w:lang w:eastAsia="en-GB"/>
        </w:rPr>
        <w:t xml:space="preserve"> </w:t>
      </w:r>
      <w:r>
        <w:rPr>
          <w:rFonts w:eastAsia="Times New Roman" w:cs="Times New Roman"/>
          <w:sz w:val="24"/>
          <w:szCs w:val="24"/>
          <w:bdr w:val="none" w:sz="0" w:space="0" w:color="auto" w:frame="1"/>
          <w:lang w:eastAsia="en-GB"/>
        </w:rPr>
        <w:t>activities and the evaluation thereof.</w:t>
      </w:r>
      <w:r>
        <w:rPr>
          <w:rFonts w:eastAsia="Times New Roman" w:cs="Times New Roman"/>
          <w:sz w:val="24"/>
          <w:szCs w:val="24"/>
          <w:bdr w:val="none" w:sz="0" w:space="0" w:color="auto" w:frame="1"/>
          <w:lang w:eastAsia="en-GB"/>
        </w:rPr>
        <w:tab/>
      </w:r>
    </w:p>
    <w:p w14:paraId="01765654" w14:textId="1DAAA8D4" w:rsidR="00167206" w:rsidRPr="00202E50" w:rsidRDefault="00167206" w:rsidP="00167206">
      <w:pPr>
        <w:pStyle w:val="Standard-Text"/>
        <w:tabs>
          <w:tab w:val="left" w:pos="1134"/>
        </w:tabs>
        <w:spacing w:line="480" w:lineRule="auto"/>
        <w:ind w:firstLine="0"/>
        <w:contextualSpacing/>
        <w:rPr>
          <w:rFonts w:eastAsia="Times New Roman" w:cs="Times New Roman"/>
          <w:sz w:val="24"/>
          <w:szCs w:val="24"/>
          <w:bdr w:val="none" w:sz="0" w:space="0" w:color="auto" w:frame="1"/>
          <w:lang w:eastAsia="en-GB"/>
        </w:rPr>
      </w:pPr>
      <w:r>
        <w:rPr>
          <w:rFonts w:eastAsia="Times New Roman" w:cs="Times New Roman"/>
          <w:sz w:val="24"/>
          <w:szCs w:val="24"/>
          <w:bdr w:val="none" w:sz="0" w:space="0" w:color="auto" w:frame="1"/>
          <w:lang w:eastAsia="en-GB"/>
        </w:rPr>
        <w:tab/>
      </w:r>
      <w:r w:rsidRPr="001E1E7C">
        <w:rPr>
          <w:rFonts w:eastAsia="Times New Roman" w:cs="Times New Roman"/>
          <w:sz w:val="24"/>
          <w:szCs w:val="24"/>
          <w:bdr w:val="none" w:sz="0" w:space="0" w:color="auto" w:frame="1"/>
          <w:lang w:eastAsia="en-GB"/>
        </w:rPr>
        <w:t xml:space="preserve">To test our prediction, we follow </w:t>
      </w:r>
      <w:proofErr w:type="spellStart"/>
      <w:r w:rsidRPr="001E1E7C">
        <w:rPr>
          <w:rFonts w:eastAsia="Times New Roman" w:cs="Times New Roman"/>
          <w:sz w:val="24"/>
          <w:szCs w:val="24"/>
          <w:bdr w:val="none" w:sz="0" w:space="0" w:color="auto" w:frame="1"/>
          <w:lang w:eastAsia="en-GB"/>
        </w:rPr>
        <w:t>Harjoto</w:t>
      </w:r>
      <w:proofErr w:type="spellEnd"/>
      <w:r w:rsidRPr="001E1E7C">
        <w:rPr>
          <w:rFonts w:eastAsia="Times New Roman" w:cs="Times New Roman"/>
          <w:sz w:val="24"/>
          <w:szCs w:val="24"/>
          <w:bdr w:val="none" w:sz="0" w:space="0" w:color="auto" w:frame="1"/>
          <w:lang w:eastAsia="en-GB"/>
        </w:rPr>
        <w:t xml:space="preserve"> and Jo (2015) and replicate their measures of normative and </w:t>
      </w:r>
      <w:r>
        <w:rPr>
          <w:rFonts w:eastAsia="Times New Roman" w:cs="Times New Roman"/>
          <w:sz w:val="24"/>
          <w:szCs w:val="24"/>
          <w:bdr w:val="none" w:sz="0" w:space="0" w:color="auto" w:frame="1"/>
          <w:lang w:eastAsia="en-GB"/>
        </w:rPr>
        <w:t xml:space="preserve">legal sustainability activities </w:t>
      </w:r>
      <w:r w:rsidRPr="001E1E7C">
        <w:rPr>
          <w:rFonts w:eastAsia="Times New Roman" w:cs="Times New Roman"/>
          <w:sz w:val="24"/>
          <w:szCs w:val="24"/>
          <w:bdr w:val="none" w:sz="0" w:space="0" w:color="auto" w:frame="1"/>
          <w:lang w:eastAsia="en-GB"/>
        </w:rPr>
        <w:t>(our sample</w:t>
      </w:r>
      <w:r>
        <w:rPr>
          <w:rFonts w:eastAsia="Times New Roman" w:cs="Times New Roman"/>
          <w:sz w:val="24"/>
          <w:szCs w:val="24"/>
          <w:bdr w:val="none" w:sz="0" w:space="0" w:color="auto" w:frame="1"/>
          <w:lang w:eastAsia="en-GB"/>
        </w:rPr>
        <w:t>,</w:t>
      </w:r>
      <w:r w:rsidRPr="001E1E7C">
        <w:rPr>
          <w:rFonts w:eastAsia="Times New Roman" w:cs="Times New Roman"/>
          <w:sz w:val="24"/>
          <w:szCs w:val="24"/>
          <w:bdr w:val="none" w:sz="0" w:space="0" w:color="auto" w:frame="1"/>
          <w:lang w:eastAsia="en-GB"/>
        </w:rPr>
        <w:t xml:space="preserve"> after including KLD </w:t>
      </w:r>
      <w:r>
        <w:rPr>
          <w:rFonts w:eastAsia="Times New Roman" w:cs="Times New Roman"/>
          <w:sz w:val="24"/>
          <w:szCs w:val="24"/>
          <w:bdr w:val="none" w:sz="0" w:space="0" w:color="auto" w:frame="1"/>
          <w:lang w:eastAsia="en-GB"/>
        </w:rPr>
        <w:t>sustainability strengths and concerns data, consists of 6,191</w:t>
      </w:r>
      <w:r w:rsidRPr="001E1E7C">
        <w:rPr>
          <w:rFonts w:eastAsia="Times New Roman" w:cs="Times New Roman"/>
          <w:sz w:val="24"/>
          <w:szCs w:val="24"/>
          <w:bdr w:val="none" w:sz="0" w:space="0" w:color="auto" w:frame="1"/>
          <w:lang w:eastAsia="en-GB"/>
        </w:rPr>
        <w:t xml:space="preserve"> observations)</w:t>
      </w:r>
      <w:r>
        <w:rPr>
          <w:rFonts w:eastAsia="Times New Roman" w:cs="Times New Roman"/>
          <w:sz w:val="24"/>
          <w:szCs w:val="24"/>
          <w:bdr w:val="none" w:sz="0" w:space="0" w:color="auto" w:frame="1"/>
          <w:lang w:eastAsia="en-GB"/>
        </w:rPr>
        <w:t>. We replace our</w:t>
      </w:r>
      <w:r w:rsidRPr="001E1E7C">
        <w:rPr>
          <w:rFonts w:eastAsia="Times New Roman" w:cs="Times New Roman"/>
          <w:sz w:val="24"/>
          <w:szCs w:val="24"/>
          <w:bdr w:val="none" w:sz="0" w:space="0" w:color="auto" w:frame="1"/>
          <w:lang w:eastAsia="en-GB"/>
        </w:rPr>
        <w:t xml:space="preserve"> Asset4 measure of sustainability performanc</w:t>
      </w:r>
      <w:r>
        <w:rPr>
          <w:rFonts w:eastAsia="Times New Roman" w:cs="Times New Roman"/>
          <w:sz w:val="24"/>
          <w:szCs w:val="24"/>
          <w:bdr w:val="none" w:sz="0" w:space="0" w:color="auto" w:frame="1"/>
          <w:lang w:eastAsia="en-GB"/>
        </w:rPr>
        <w:t>e with the normative (legal) sustainability performance</w:t>
      </w:r>
      <w:r w:rsidRPr="001E1E7C">
        <w:rPr>
          <w:rFonts w:eastAsia="Times New Roman" w:cs="Times New Roman"/>
          <w:sz w:val="24"/>
          <w:szCs w:val="24"/>
          <w:bdr w:val="none" w:sz="0" w:space="0" w:color="auto" w:frame="1"/>
          <w:lang w:eastAsia="en-GB"/>
        </w:rPr>
        <w:t xml:space="preserve"> measure</w:t>
      </w:r>
      <w:r>
        <w:rPr>
          <w:rFonts w:eastAsia="Times New Roman" w:cs="Times New Roman"/>
          <w:sz w:val="24"/>
          <w:szCs w:val="24"/>
          <w:bdr w:val="none" w:sz="0" w:space="0" w:color="auto" w:frame="1"/>
          <w:lang w:eastAsia="en-GB"/>
        </w:rPr>
        <w:t xml:space="preserve"> and rerun our analysis for both normative and legal sustainability performance separately.</w:t>
      </w:r>
      <w:r>
        <w:rPr>
          <w:rStyle w:val="FootnoteReference"/>
          <w:rFonts w:eastAsia="Times New Roman" w:cs="Times New Roman"/>
          <w:sz w:val="24"/>
          <w:szCs w:val="24"/>
          <w:bdr w:val="none" w:sz="0" w:space="0" w:color="auto" w:frame="1"/>
          <w:lang w:eastAsia="en-GB"/>
        </w:rPr>
        <w:footnoteReference w:id="3"/>
      </w:r>
      <w:r w:rsidRPr="001E1E7C">
        <w:rPr>
          <w:rFonts w:eastAsia="Times New Roman" w:cs="Times New Roman"/>
          <w:sz w:val="24"/>
          <w:szCs w:val="24"/>
          <w:bdr w:val="none" w:sz="0" w:space="0" w:color="auto" w:frame="1"/>
          <w:lang w:eastAsia="en-GB"/>
        </w:rPr>
        <w:t xml:space="preserve"> Regarding our first model, we obtain, as expecte</w:t>
      </w:r>
      <w:r>
        <w:rPr>
          <w:rFonts w:eastAsia="Times New Roman" w:cs="Times New Roman"/>
          <w:sz w:val="24"/>
          <w:szCs w:val="24"/>
          <w:bdr w:val="none" w:sz="0" w:space="0" w:color="auto" w:frame="1"/>
          <w:lang w:eastAsia="en-GB"/>
        </w:rPr>
        <w:t>d, a significant positive (0.140, p-</w:t>
      </w:r>
      <w:proofErr w:type="spellStart"/>
      <w:r>
        <w:rPr>
          <w:rFonts w:eastAsia="Times New Roman" w:cs="Times New Roman"/>
          <w:sz w:val="24"/>
          <w:szCs w:val="24"/>
          <w:bdr w:val="none" w:sz="0" w:space="0" w:color="auto" w:frame="1"/>
          <w:lang w:eastAsia="en-GB"/>
        </w:rPr>
        <w:t>val</w:t>
      </w:r>
      <w:proofErr w:type="spellEnd"/>
      <w:r>
        <w:rPr>
          <w:rFonts w:eastAsia="Times New Roman" w:cs="Times New Roman"/>
          <w:sz w:val="24"/>
          <w:szCs w:val="24"/>
          <w:bdr w:val="none" w:sz="0" w:space="0" w:color="auto" w:frame="1"/>
          <w:lang w:eastAsia="en-GB"/>
        </w:rPr>
        <w:t xml:space="preserve"> &lt;0.05) </w:t>
      </w:r>
      <w:r>
        <w:rPr>
          <w:rFonts w:eastAsia="Times New Roman" w:cs="Times New Roman"/>
          <w:sz w:val="24"/>
          <w:szCs w:val="24"/>
          <w:bdr w:val="none" w:sz="0" w:space="0" w:color="auto" w:frame="1"/>
          <w:lang w:eastAsia="en-GB"/>
        </w:rPr>
        <w:lastRenderedPageBreak/>
        <w:t>(negative (-0.115</w:t>
      </w:r>
      <w:r w:rsidRPr="001E1E7C">
        <w:rPr>
          <w:rFonts w:eastAsia="Times New Roman" w:cs="Times New Roman"/>
          <w:sz w:val="24"/>
          <w:szCs w:val="24"/>
          <w:bdr w:val="none" w:sz="0" w:space="0" w:color="auto" w:frame="1"/>
          <w:lang w:eastAsia="en-GB"/>
        </w:rPr>
        <w:t>, p-</w:t>
      </w:r>
      <w:proofErr w:type="spellStart"/>
      <w:r w:rsidRPr="001E1E7C">
        <w:rPr>
          <w:rFonts w:eastAsia="Times New Roman" w:cs="Times New Roman"/>
          <w:sz w:val="24"/>
          <w:szCs w:val="24"/>
          <w:bdr w:val="none" w:sz="0" w:space="0" w:color="auto" w:frame="1"/>
          <w:lang w:eastAsia="en-GB"/>
        </w:rPr>
        <w:t>val</w:t>
      </w:r>
      <w:proofErr w:type="spellEnd"/>
      <w:r w:rsidRPr="001E1E7C">
        <w:rPr>
          <w:rFonts w:eastAsia="Times New Roman" w:cs="Times New Roman"/>
          <w:sz w:val="24"/>
          <w:szCs w:val="24"/>
          <w:bdr w:val="none" w:sz="0" w:space="0" w:color="auto" w:frame="1"/>
          <w:lang w:eastAsia="en-GB"/>
        </w:rPr>
        <w:t xml:space="preserve"> &lt;0.05)) coeff</w:t>
      </w:r>
      <w:r>
        <w:rPr>
          <w:rFonts w:eastAsia="Times New Roman" w:cs="Times New Roman"/>
          <w:sz w:val="24"/>
          <w:szCs w:val="24"/>
          <w:bdr w:val="none" w:sz="0" w:space="0" w:color="auto" w:frame="1"/>
          <w:lang w:eastAsia="en-GB"/>
        </w:rPr>
        <w:t>icient for normative (legal) sustainability performance</w:t>
      </w:r>
      <w:r w:rsidRPr="001E1E7C">
        <w:rPr>
          <w:rFonts w:eastAsia="Times New Roman" w:cs="Times New Roman"/>
          <w:sz w:val="24"/>
          <w:szCs w:val="24"/>
          <w:bdr w:val="none" w:sz="0" w:space="0" w:color="auto" w:frame="1"/>
          <w:lang w:eastAsia="en-GB"/>
        </w:rPr>
        <w:t xml:space="preserve"> on sustainability reporting in the next period. In our second model, we only find a significant relationship between</w:t>
      </w:r>
      <w:r>
        <w:rPr>
          <w:rFonts w:eastAsia="Times New Roman" w:cs="Times New Roman"/>
          <w:sz w:val="24"/>
          <w:szCs w:val="24"/>
          <w:bdr w:val="none" w:sz="0" w:space="0" w:color="auto" w:frame="1"/>
          <w:lang w:eastAsia="en-GB"/>
        </w:rPr>
        <w:t xml:space="preserve"> normative sustainability</w:t>
      </w:r>
      <w:r w:rsidRPr="001E1E7C">
        <w:rPr>
          <w:rFonts w:eastAsia="Times New Roman" w:cs="Times New Roman"/>
          <w:sz w:val="24"/>
          <w:szCs w:val="24"/>
          <w:bdr w:val="none" w:sz="0" w:space="0" w:color="auto" w:frame="1"/>
          <w:lang w:eastAsia="en-GB"/>
        </w:rPr>
        <w:t xml:space="preserve"> activities and next-period cost of equity moderated by sustainability reporting and a CEO</w:t>
      </w:r>
      <w:r>
        <w:rPr>
          <w:rFonts w:eastAsia="Times New Roman" w:cs="Times New Roman"/>
          <w:sz w:val="24"/>
          <w:szCs w:val="24"/>
          <w:bdr w:val="none" w:sz="0" w:space="0" w:color="auto" w:frame="1"/>
          <w:lang w:eastAsia="en-GB"/>
        </w:rPr>
        <w:t xml:space="preserve">-fixed effects (see Appendix </w:t>
      </w:r>
      <w:r w:rsidR="00E21AF8">
        <w:rPr>
          <w:rFonts w:eastAsia="Times New Roman" w:cs="Times New Roman"/>
          <w:sz w:val="24"/>
          <w:szCs w:val="24"/>
          <w:bdr w:val="none" w:sz="0" w:space="0" w:color="auto" w:frame="1"/>
          <w:lang w:eastAsia="en-GB"/>
        </w:rPr>
        <w:t xml:space="preserve">4 </w:t>
      </w:r>
      <w:r w:rsidR="00777796">
        <w:rPr>
          <w:rFonts w:eastAsia="Times New Roman" w:cs="Times New Roman"/>
          <w:sz w:val="24"/>
          <w:szCs w:val="24"/>
          <w:bdr w:val="none" w:sz="0" w:space="0" w:color="auto" w:frame="1"/>
          <w:lang w:eastAsia="en-GB"/>
        </w:rPr>
        <w:t>Figure 5</w:t>
      </w:r>
      <w:r>
        <w:rPr>
          <w:rFonts w:eastAsia="Times New Roman" w:cs="Times New Roman"/>
          <w:sz w:val="24"/>
          <w:szCs w:val="24"/>
          <w:bdr w:val="none" w:sz="0" w:space="0" w:color="auto" w:frame="1"/>
          <w:lang w:eastAsia="en-GB"/>
        </w:rPr>
        <w:t>)</w:t>
      </w:r>
      <w:r w:rsidRPr="001E1E7C">
        <w:rPr>
          <w:rFonts w:eastAsia="Times New Roman" w:cs="Times New Roman"/>
          <w:sz w:val="24"/>
          <w:szCs w:val="24"/>
          <w:bdr w:val="none" w:sz="0" w:space="0" w:color="auto" w:frame="1"/>
          <w:lang w:eastAsia="en-GB"/>
        </w:rPr>
        <w:t>, consistent with our reasoning that CEOs</w:t>
      </w:r>
      <w:r>
        <w:rPr>
          <w:rFonts w:eastAsia="Times New Roman" w:cs="Times New Roman"/>
          <w:sz w:val="24"/>
          <w:szCs w:val="24"/>
          <w:bdr w:val="none" w:sz="0" w:space="0" w:color="auto" w:frame="1"/>
          <w:lang w:eastAsia="en-GB"/>
        </w:rPr>
        <w:t>’</w:t>
      </w:r>
      <w:r w:rsidRPr="001E1E7C">
        <w:rPr>
          <w:rFonts w:eastAsia="Times New Roman" w:cs="Times New Roman"/>
          <w:sz w:val="24"/>
          <w:szCs w:val="24"/>
          <w:bdr w:val="none" w:sz="0" w:space="0" w:color="auto" w:frame="1"/>
          <w:lang w:eastAsia="en-GB"/>
        </w:rPr>
        <w:t xml:space="preserve"> sustainability reporting style is particularly important to investor</w:t>
      </w:r>
      <w:r>
        <w:rPr>
          <w:rFonts w:eastAsia="Times New Roman" w:cs="Times New Roman"/>
          <w:sz w:val="24"/>
          <w:szCs w:val="24"/>
          <w:bdr w:val="none" w:sz="0" w:space="0" w:color="auto" w:frame="1"/>
          <w:lang w:eastAsia="en-GB"/>
        </w:rPr>
        <w:t>s when assessing normative sustainability activities</w:t>
      </w:r>
      <w:r w:rsidRPr="001E1E7C">
        <w:rPr>
          <w:rFonts w:eastAsia="Times New Roman" w:cs="Times New Roman"/>
          <w:sz w:val="24"/>
          <w:szCs w:val="24"/>
          <w:bdr w:val="none" w:sz="0" w:space="0" w:color="auto" w:frame="1"/>
          <w:lang w:eastAsia="en-GB"/>
        </w:rPr>
        <w:t>. Then again, we fail to find a signi</w:t>
      </w:r>
      <w:r>
        <w:rPr>
          <w:rFonts w:eastAsia="Times New Roman" w:cs="Times New Roman"/>
          <w:sz w:val="24"/>
          <w:szCs w:val="24"/>
          <w:bdr w:val="none" w:sz="0" w:space="0" w:color="auto" w:frame="1"/>
          <w:lang w:eastAsia="en-GB"/>
        </w:rPr>
        <w:t>ficant coefficient for legal sustainability performance</w:t>
      </w:r>
      <w:r w:rsidRPr="001E1E7C">
        <w:rPr>
          <w:rFonts w:eastAsia="Times New Roman" w:cs="Times New Roman"/>
          <w:sz w:val="24"/>
          <w:szCs w:val="24"/>
          <w:bdr w:val="none" w:sz="0" w:space="0" w:color="auto" w:frame="1"/>
          <w:lang w:eastAsia="en-GB"/>
        </w:rPr>
        <w:t xml:space="preserve">, which we expected as well. </w:t>
      </w:r>
    </w:p>
    <w:p w14:paraId="33DA8FB6" w14:textId="77777777" w:rsidR="00167206" w:rsidRPr="006A45AE" w:rsidRDefault="00167206" w:rsidP="00167206">
      <w:pPr>
        <w:pStyle w:val="Zwischenberschrift"/>
        <w:spacing w:before="0" w:line="480" w:lineRule="auto"/>
        <w:rPr>
          <w:sz w:val="24"/>
          <w:szCs w:val="24"/>
        </w:rPr>
      </w:pPr>
      <w:r w:rsidRPr="006A45AE">
        <w:rPr>
          <w:sz w:val="24"/>
          <w:szCs w:val="24"/>
        </w:rPr>
        <w:t>Robustness Tests</w:t>
      </w:r>
    </w:p>
    <w:p w14:paraId="62C7FFA0" w14:textId="4C1F0CB4" w:rsidR="00167206" w:rsidRPr="00CD39B1" w:rsidRDefault="00167206" w:rsidP="00167206">
      <w:pPr>
        <w:pStyle w:val="Standard-Text"/>
        <w:spacing w:line="480" w:lineRule="auto"/>
        <w:ind w:firstLine="0"/>
        <w:contextualSpacing/>
        <w:rPr>
          <w:sz w:val="24"/>
          <w:szCs w:val="24"/>
        </w:rPr>
      </w:pPr>
      <w:r w:rsidRPr="003E6201">
        <w:rPr>
          <w:sz w:val="24"/>
          <w:szCs w:val="24"/>
        </w:rPr>
        <w:t xml:space="preserve">In this section, we conduct a battery of additional tests and analyses to verify and extend our main findings. First, we address the concern highlighted by </w:t>
      </w:r>
      <w:r w:rsidR="00C90E18">
        <w:rPr>
          <w:sz w:val="24"/>
          <w:szCs w:val="24"/>
        </w:rPr>
        <w:t xml:space="preserve">Fee, </w:t>
      </w:r>
      <w:proofErr w:type="spellStart"/>
      <w:r w:rsidR="00C90E18">
        <w:rPr>
          <w:sz w:val="24"/>
          <w:szCs w:val="24"/>
        </w:rPr>
        <w:t>Hadlock</w:t>
      </w:r>
      <w:proofErr w:type="spellEnd"/>
      <w:r w:rsidR="00C90E18">
        <w:rPr>
          <w:sz w:val="24"/>
          <w:szCs w:val="24"/>
        </w:rPr>
        <w:t>, and Pierce (2013)</w:t>
      </w:r>
      <w:r w:rsidRPr="003E6201">
        <w:rPr>
          <w:sz w:val="24"/>
          <w:szCs w:val="24"/>
        </w:rPr>
        <w:t xml:space="preserve"> </w:t>
      </w:r>
      <w:r>
        <w:rPr>
          <w:sz w:val="24"/>
          <w:szCs w:val="24"/>
        </w:rPr>
        <w:t>concerning</w:t>
      </w:r>
      <w:r w:rsidRPr="003E6201">
        <w:rPr>
          <w:sz w:val="24"/>
          <w:szCs w:val="24"/>
        </w:rPr>
        <w:t xml:space="preserve"> to the use of F-tests to test the significance of a large set of individual effects in the absence of very strong assumptions about the error term. Similar to them, we run a placebo test where we </w:t>
      </w:r>
      <w:r>
        <w:rPr>
          <w:sz w:val="24"/>
          <w:szCs w:val="24"/>
        </w:rPr>
        <w:t>created</w:t>
      </w:r>
      <w:r w:rsidRPr="003E6201">
        <w:rPr>
          <w:sz w:val="24"/>
          <w:szCs w:val="24"/>
        </w:rPr>
        <w:t xml:space="preserve"> </w:t>
      </w:r>
      <w:r>
        <w:rPr>
          <w:sz w:val="24"/>
          <w:szCs w:val="24"/>
        </w:rPr>
        <w:t>artificial</w:t>
      </w:r>
      <w:r w:rsidRPr="003E6201">
        <w:rPr>
          <w:sz w:val="24"/>
          <w:szCs w:val="24"/>
        </w:rPr>
        <w:t xml:space="preserve"> switches within the sample and assign each CEO-to-CEO mover </w:t>
      </w:r>
      <w:r>
        <w:rPr>
          <w:sz w:val="24"/>
          <w:szCs w:val="24"/>
        </w:rPr>
        <w:t>who</w:t>
      </w:r>
      <w:r w:rsidRPr="003E6201">
        <w:rPr>
          <w:sz w:val="24"/>
          <w:szCs w:val="24"/>
        </w:rPr>
        <w:t xml:space="preserve"> switches or leaves the sample to a different </w:t>
      </w:r>
      <w:r>
        <w:rPr>
          <w:sz w:val="24"/>
          <w:szCs w:val="24"/>
        </w:rPr>
        <w:t>company</w:t>
      </w:r>
      <w:r w:rsidRPr="003E6201">
        <w:rPr>
          <w:sz w:val="24"/>
          <w:szCs w:val="24"/>
        </w:rPr>
        <w:t xml:space="preserve"> within the sample. We repeat the random assignment 100 times and perform </w:t>
      </w:r>
      <w:r>
        <w:rPr>
          <w:sz w:val="24"/>
          <w:szCs w:val="24"/>
        </w:rPr>
        <w:t xml:space="preserve">the </w:t>
      </w:r>
      <w:r w:rsidRPr="003E6201">
        <w:rPr>
          <w:sz w:val="24"/>
          <w:szCs w:val="24"/>
        </w:rPr>
        <w:t xml:space="preserve">first and second steps of the analysis using these synthetic samples. Concerning our first step, </w:t>
      </w:r>
      <w:r w:rsidRPr="00CD39B1">
        <w:rPr>
          <w:sz w:val="24"/>
          <w:szCs w:val="24"/>
        </w:rPr>
        <w:t xml:space="preserve">the two-sided </w:t>
      </w:r>
      <w:proofErr w:type="spellStart"/>
      <w:r w:rsidRPr="00CD39B1">
        <w:rPr>
          <w:sz w:val="24"/>
          <w:szCs w:val="24"/>
        </w:rPr>
        <w:t>Vuong</w:t>
      </w:r>
      <w:proofErr w:type="spellEnd"/>
      <w:r w:rsidRPr="00CD39B1">
        <w:rPr>
          <w:sz w:val="24"/>
          <w:szCs w:val="24"/>
        </w:rPr>
        <w:t xml:space="preserve"> test for a non-zero difference of the two models’ explanatory power</w:t>
      </w:r>
      <w:r>
        <w:rPr>
          <w:sz w:val="24"/>
          <w:szCs w:val="24"/>
        </w:rPr>
        <w:t xml:space="preserve"> shows that the real-fixed effects significantly outperforms the placebo-fixed effects. Hereby, the average Z-statistic equals 6.04 (</w:t>
      </w:r>
      <w:r w:rsidRPr="00CD39B1">
        <w:rPr>
          <w:sz w:val="24"/>
          <w:szCs w:val="24"/>
        </w:rPr>
        <w:t>significant at the 1</w:t>
      </w:r>
      <w:r>
        <w:rPr>
          <w:sz w:val="24"/>
          <w:szCs w:val="24"/>
        </w:rPr>
        <w:t xml:space="preserve"> percent</w:t>
      </w:r>
      <w:r w:rsidRPr="00CD39B1">
        <w:rPr>
          <w:sz w:val="24"/>
          <w:szCs w:val="24"/>
        </w:rPr>
        <w:t xml:space="preserve"> level</w:t>
      </w:r>
      <w:r>
        <w:rPr>
          <w:sz w:val="24"/>
          <w:szCs w:val="24"/>
        </w:rPr>
        <w:t>)</w:t>
      </w:r>
      <w:r w:rsidRPr="00CD39B1">
        <w:rPr>
          <w:sz w:val="24"/>
          <w:szCs w:val="24"/>
        </w:rPr>
        <w:t xml:space="preserve">. In our second step of the analysis, we find no significant </w:t>
      </w:r>
      <w:r>
        <w:rPr>
          <w:sz w:val="24"/>
          <w:szCs w:val="24"/>
        </w:rPr>
        <w:t>coefficient</w:t>
      </w:r>
      <w:r w:rsidRPr="00CD39B1">
        <w:rPr>
          <w:sz w:val="24"/>
          <w:szCs w:val="24"/>
        </w:rPr>
        <w:t xml:space="preserve"> of the calibrated placebo </w:t>
      </w:r>
      <w:proofErr w:type="spellStart"/>
      <w:r w:rsidRPr="00CD39B1">
        <w:rPr>
          <w:sz w:val="24"/>
          <w:szCs w:val="24"/>
        </w:rPr>
        <w:t>terciles</w:t>
      </w:r>
      <w:proofErr w:type="spellEnd"/>
      <w:r w:rsidRPr="00CD39B1">
        <w:rPr>
          <w:sz w:val="24"/>
          <w:szCs w:val="24"/>
        </w:rPr>
        <w:t xml:space="preserve"> on the sustainability</w:t>
      </w:r>
      <w:r>
        <w:rPr>
          <w:sz w:val="24"/>
          <w:szCs w:val="24"/>
        </w:rPr>
        <w:t xml:space="preserve"> performance</w:t>
      </w:r>
      <w:r w:rsidRPr="00CD39B1">
        <w:rPr>
          <w:sz w:val="24"/>
          <w:szCs w:val="24"/>
        </w:rPr>
        <w:t xml:space="preserve"> </w:t>
      </w:r>
      <w:r>
        <w:rPr>
          <w:sz w:val="24"/>
          <w:szCs w:val="24"/>
        </w:rPr>
        <w:t>on</w:t>
      </w:r>
      <w:r w:rsidRPr="00CD39B1">
        <w:rPr>
          <w:sz w:val="24"/>
          <w:szCs w:val="24"/>
        </w:rPr>
        <w:t xml:space="preserve"> the next period</w:t>
      </w:r>
      <w:r>
        <w:rPr>
          <w:sz w:val="24"/>
          <w:szCs w:val="24"/>
        </w:rPr>
        <w:t>’</w:t>
      </w:r>
      <w:r w:rsidR="002D4AAB">
        <w:rPr>
          <w:sz w:val="24"/>
          <w:szCs w:val="24"/>
        </w:rPr>
        <w:t>s future cost of equity</w:t>
      </w:r>
      <w:r w:rsidRPr="00CD39B1">
        <w:rPr>
          <w:sz w:val="24"/>
          <w:szCs w:val="24"/>
        </w:rPr>
        <w:t xml:space="preserve"> relationship, suggesting that the </w:t>
      </w:r>
      <w:r>
        <w:rPr>
          <w:sz w:val="24"/>
          <w:szCs w:val="24"/>
        </w:rPr>
        <w:t>CEO-fixed effects</w:t>
      </w:r>
      <w:r w:rsidRPr="00CD39B1">
        <w:rPr>
          <w:sz w:val="24"/>
          <w:szCs w:val="24"/>
        </w:rPr>
        <w:t xml:space="preserve"> identified in our main analysis </w:t>
      </w:r>
      <w:r>
        <w:rPr>
          <w:sz w:val="24"/>
          <w:szCs w:val="24"/>
        </w:rPr>
        <w:t>indeed</w:t>
      </w:r>
      <w:r w:rsidRPr="00CD39B1">
        <w:rPr>
          <w:sz w:val="24"/>
          <w:szCs w:val="24"/>
        </w:rPr>
        <w:t xml:space="preserve"> </w:t>
      </w:r>
      <w:r>
        <w:rPr>
          <w:sz w:val="24"/>
          <w:szCs w:val="24"/>
        </w:rPr>
        <w:t>send</w:t>
      </w:r>
      <w:r w:rsidRPr="00CD39B1">
        <w:rPr>
          <w:sz w:val="24"/>
          <w:szCs w:val="24"/>
        </w:rPr>
        <w:t xml:space="preserve"> a</w:t>
      </w:r>
      <w:r>
        <w:rPr>
          <w:sz w:val="24"/>
          <w:szCs w:val="24"/>
        </w:rPr>
        <w:t xml:space="preserve"> relevant</w:t>
      </w:r>
      <w:r w:rsidRPr="00CD39B1">
        <w:rPr>
          <w:sz w:val="24"/>
          <w:szCs w:val="24"/>
        </w:rPr>
        <w:t xml:space="preserve"> signal to the capital market</w:t>
      </w:r>
      <w:r>
        <w:rPr>
          <w:sz w:val="24"/>
          <w:szCs w:val="24"/>
        </w:rPr>
        <w:t xml:space="preserve"> (see Appendix </w:t>
      </w:r>
      <w:r w:rsidR="00E21AF8">
        <w:rPr>
          <w:sz w:val="24"/>
          <w:szCs w:val="24"/>
        </w:rPr>
        <w:t xml:space="preserve">4 </w:t>
      </w:r>
      <w:r w:rsidR="00777796">
        <w:rPr>
          <w:sz w:val="24"/>
          <w:szCs w:val="24"/>
        </w:rPr>
        <w:t>Figure 6</w:t>
      </w:r>
      <w:r>
        <w:rPr>
          <w:sz w:val="24"/>
          <w:szCs w:val="24"/>
        </w:rPr>
        <w:t>)</w:t>
      </w:r>
      <w:r w:rsidRPr="00CD39B1">
        <w:rPr>
          <w:sz w:val="24"/>
          <w:szCs w:val="24"/>
        </w:rPr>
        <w:t>.</w:t>
      </w:r>
    </w:p>
    <w:p w14:paraId="2DA67F8B" w14:textId="3CFDA004" w:rsidR="00167206" w:rsidRPr="00CD39B1" w:rsidRDefault="00167206" w:rsidP="00167206">
      <w:pPr>
        <w:pStyle w:val="Standard-Text"/>
        <w:spacing w:line="480" w:lineRule="auto"/>
        <w:contextualSpacing/>
        <w:rPr>
          <w:sz w:val="24"/>
          <w:szCs w:val="24"/>
        </w:rPr>
      </w:pPr>
      <w:r>
        <w:rPr>
          <w:sz w:val="24"/>
          <w:szCs w:val="24"/>
        </w:rPr>
        <w:t>Then again, i</w:t>
      </w:r>
      <w:r w:rsidRPr="00CD39B1">
        <w:rPr>
          <w:sz w:val="24"/>
          <w:szCs w:val="24"/>
        </w:rPr>
        <w:t xml:space="preserve">n the theoretical framework and in interpreting the results, we argue that CEOs’ sustainability reporting styles shape the sustainability reporting of a </w:t>
      </w:r>
      <w:r>
        <w:rPr>
          <w:sz w:val="24"/>
          <w:szCs w:val="24"/>
        </w:rPr>
        <w:t>company.</w:t>
      </w:r>
      <w:r w:rsidRPr="00CD39B1">
        <w:rPr>
          <w:sz w:val="24"/>
          <w:szCs w:val="24"/>
        </w:rPr>
        <w:t xml:space="preserve"> An alternative explanation is that </w:t>
      </w:r>
      <w:r>
        <w:rPr>
          <w:sz w:val="24"/>
          <w:szCs w:val="24"/>
        </w:rPr>
        <w:t>companies</w:t>
      </w:r>
      <w:r w:rsidRPr="00CD39B1">
        <w:rPr>
          <w:sz w:val="24"/>
          <w:szCs w:val="24"/>
        </w:rPr>
        <w:t xml:space="preserve"> choose CEOs based on their style of sustainability </w:t>
      </w:r>
      <w:r w:rsidRPr="00CD39B1">
        <w:rPr>
          <w:sz w:val="24"/>
          <w:szCs w:val="24"/>
        </w:rPr>
        <w:lastRenderedPageBreak/>
        <w:t xml:space="preserve">reporting. Following this interpretation, managers do not shape a </w:t>
      </w:r>
      <w:r>
        <w:rPr>
          <w:sz w:val="24"/>
          <w:szCs w:val="24"/>
        </w:rPr>
        <w:t xml:space="preserve">company </w:t>
      </w:r>
      <w:r w:rsidRPr="00CD39B1">
        <w:rPr>
          <w:sz w:val="24"/>
          <w:szCs w:val="24"/>
        </w:rPr>
        <w:t xml:space="preserve">through their specific style, but rather are chosen </w:t>
      </w:r>
      <w:r w:rsidRPr="00CD39B1">
        <w:rPr>
          <w:i/>
          <w:sz w:val="24"/>
          <w:szCs w:val="24"/>
        </w:rPr>
        <w:t>because</w:t>
      </w:r>
      <w:r w:rsidRPr="00CD39B1">
        <w:rPr>
          <w:sz w:val="24"/>
          <w:szCs w:val="24"/>
        </w:rPr>
        <w:t xml:space="preserve"> of their specific style </w:t>
      </w:r>
      <w:r w:rsidR="00642CD5">
        <w:rPr>
          <w:sz w:val="24"/>
          <w:szCs w:val="24"/>
        </w:rPr>
        <w:t xml:space="preserve">(Bertrand and </w:t>
      </w:r>
      <w:proofErr w:type="spellStart"/>
      <w:r w:rsidR="00642CD5">
        <w:rPr>
          <w:sz w:val="24"/>
          <w:szCs w:val="24"/>
        </w:rPr>
        <w:t>Schoar</w:t>
      </w:r>
      <w:proofErr w:type="spellEnd"/>
      <w:r w:rsidR="00642CD5">
        <w:rPr>
          <w:sz w:val="24"/>
          <w:szCs w:val="24"/>
        </w:rPr>
        <w:t xml:space="preserve"> </w:t>
      </w:r>
      <w:r w:rsidR="00C90E18">
        <w:rPr>
          <w:sz w:val="24"/>
          <w:szCs w:val="24"/>
        </w:rPr>
        <w:t>2003)</w:t>
      </w:r>
      <w:r w:rsidRPr="00CD39B1">
        <w:rPr>
          <w:sz w:val="24"/>
          <w:szCs w:val="24"/>
        </w:rPr>
        <w:t xml:space="preserve">. </w:t>
      </w:r>
      <w:r>
        <w:rPr>
          <w:sz w:val="24"/>
          <w:szCs w:val="24"/>
        </w:rPr>
        <w:t>Companies</w:t>
      </w:r>
      <w:r w:rsidRPr="00CD39B1">
        <w:rPr>
          <w:sz w:val="24"/>
          <w:szCs w:val="24"/>
        </w:rPr>
        <w:t xml:space="preserve"> strategically planning to increase their sustainability reporting quality </w:t>
      </w:r>
      <w:r>
        <w:rPr>
          <w:sz w:val="24"/>
          <w:szCs w:val="24"/>
        </w:rPr>
        <w:t>may</w:t>
      </w:r>
      <w:r w:rsidRPr="00CD39B1">
        <w:rPr>
          <w:sz w:val="24"/>
          <w:szCs w:val="24"/>
        </w:rPr>
        <w:t xml:space="preserve"> select a CEO who matches their preferences. However, since we are interested in the signal about the motives of </w:t>
      </w:r>
      <w:r>
        <w:rPr>
          <w:sz w:val="24"/>
          <w:szCs w:val="24"/>
        </w:rPr>
        <w:t xml:space="preserve">corporate </w:t>
      </w:r>
      <w:r w:rsidRPr="00CD39B1">
        <w:rPr>
          <w:sz w:val="24"/>
          <w:szCs w:val="24"/>
        </w:rPr>
        <w:t xml:space="preserve">sustainability engagement that is conveyed by CEOs to investors and is based on publicly available information, it should make no difference to investors and their perception whether the signal </w:t>
      </w:r>
      <w:r>
        <w:rPr>
          <w:sz w:val="24"/>
          <w:szCs w:val="24"/>
        </w:rPr>
        <w:t>reflects</w:t>
      </w:r>
      <w:r w:rsidRPr="00CD39B1">
        <w:rPr>
          <w:sz w:val="24"/>
          <w:szCs w:val="24"/>
        </w:rPr>
        <w:t xml:space="preserve"> only the personal style of values or the underlying selection process</w:t>
      </w:r>
      <w:r>
        <w:rPr>
          <w:sz w:val="24"/>
          <w:szCs w:val="24"/>
        </w:rPr>
        <w:t xml:space="preserve"> as well</w:t>
      </w:r>
      <w:r w:rsidRPr="00CD39B1">
        <w:rPr>
          <w:sz w:val="24"/>
          <w:szCs w:val="24"/>
        </w:rPr>
        <w:t xml:space="preserve">. Contradicting this alternative interpretation, for the case of sustainability performance, </w:t>
      </w:r>
      <w:proofErr w:type="spellStart"/>
      <w:r w:rsidR="00C90E18">
        <w:rPr>
          <w:sz w:val="24"/>
          <w:szCs w:val="24"/>
        </w:rPr>
        <w:t>Cronqvist</w:t>
      </w:r>
      <w:proofErr w:type="spellEnd"/>
      <w:r w:rsidR="00C90E18">
        <w:rPr>
          <w:sz w:val="24"/>
          <w:szCs w:val="24"/>
        </w:rPr>
        <w:t xml:space="preserve"> and Yu (2017)</w:t>
      </w:r>
      <w:r w:rsidRPr="00CD39B1">
        <w:rPr>
          <w:sz w:val="24"/>
          <w:szCs w:val="24"/>
        </w:rPr>
        <w:t xml:space="preserve"> find no strong evidence for an endogenous selection procedure of CEOs, suggesting it is indeed the CEO</w:t>
      </w:r>
      <w:r>
        <w:rPr>
          <w:sz w:val="24"/>
          <w:szCs w:val="24"/>
        </w:rPr>
        <w:t>’s impact</w:t>
      </w:r>
      <w:r w:rsidRPr="00CD39B1">
        <w:rPr>
          <w:sz w:val="24"/>
          <w:szCs w:val="24"/>
        </w:rPr>
        <w:t xml:space="preserve"> that matters and that it is unlikely that CEOs are primarily hired for reasons linked to sustainability. </w:t>
      </w:r>
    </w:p>
    <w:p w14:paraId="6777D48E" w14:textId="4E60E06F" w:rsidR="00167206" w:rsidRPr="00CD39B1" w:rsidRDefault="00167206" w:rsidP="00167206">
      <w:pPr>
        <w:pStyle w:val="Standard-Text"/>
        <w:spacing w:line="480" w:lineRule="auto"/>
        <w:contextualSpacing/>
        <w:rPr>
          <w:sz w:val="24"/>
          <w:szCs w:val="24"/>
        </w:rPr>
      </w:pPr>
      <w:r w:rsidRPr="00CD39B1">
        <w:rPr>
          <w:sz w:val="24"/>
          <w:szCs w:val="24"/>
        </w:rPr>
        <w:t>To test that it is CEO</w:t>
      </w:r>
      <w:r>
        <w:rPr>
          <w:sz w:val="24"/>
          <w:szCs w:val="24"/>
        </w:rPr>
        <w:t xml:space="preserve"> </w:t>
      </w:r>
      <w:r w:rsidRPr="00CD39B1">
        <w:rPr>
          <w:sz w:val="24"/>
          <w:szCs w:val="24"/>
        </w:rPr>
        <w:t xml:space="preserve">imprint </w:t>
      </w:r>
      <w:r>
        <w:rPr>
          <w:sz w:val="24"/>
          <w:szCs w:val="24"/>
        </w:rPr>
        <w:t xml:space="preserve">rather </w:t>
      </w:r>
      <w:r w:rsidRPr="00CD39B1">
        <w:rPr>
          <w:sz w:val="24"/>
          <w:szCs w:val="24"/>
        </w:rPr>
        <w:t>than the CEO selection process that shapes the CEO</w:t>
      </w:r>
      <w:r>
        <w:rPr>
          <w:sz w:val="24"/>
          <w:szCs w:val="24"/>
        </w:rPr>
        <w:t>-</w:t>
      </w:r>
      <w:r w:rsidRPr="00CD39B1">
        <w:rPr>
          <w:sz w:val="24"/>
          <w:szCs w:val="24"/>
        </w:rPr>
        <w:t xml:space="preserve">fixed effects in the case of sustainability reporting, we follow the </w:t>
      </w:r>
      <w:r>
        <w:rPr>
          <w:sz w:val="24"/>
          <w:szCs w:val="24"/>
        </w:rPr>
        <w:t xml:space="preserve">argument by </w:t>
      </w:r>
      <w:proofErr w:type="spellStart"/>
      <w:r w:rsidR="00C90E18">
        <w:rPr>
          <w:sz w:val="24"/>
          <w:szCs w:val="24"/>
        </w:rPr>
        <w:t>Kesner</w:t>
      </w:r>
      <w:proofErr w:type="spellEnd"/>
      <w:r w:rsidR="00C90E18">
        <w:rPr>
          <w:sz w:val="24"/>
          <w:szCs w:val="24"/>
        </w:rPr>
        <w:t xml:space="preserve"> and Dalton (1994)</w:t>
      </w:r>
      <w:r w:rsidRPr="00CD39B1">
        <w:rPr>
          <w:sz w:val="24"/>
          <w:szCs w:val="24"/>
        </w:rPr>
        <w:t xml:space="preserve"> that </w:t>
      </w:r>
      <w:r>
        <w:rPr>
          <w:sz w:val="24"/>
          <w:szCs w:val="24"/>
        </w:rPr>
        <w:t>companies</w:t>
      </w:r>
      <w:r w:rsidRPr="00CD39B1">
        <w:rPr>
          <w:sz w:val="24"/>
          <w:szCs w:val="24"/>
        </w:rPr>
        <w:t xml:space="preserve"> seeking a policy change are more likely to</w:t>
      </w:r>
      <w:r>
        <w:rPr>
          <w:sz w:val="24"/>
          <w:szCs w:val="24"/>
        </w:rPr>
        <w:t xml:space="preserve"> </w:t>
      </w:r>
      <w:r w:rsidRPr="00CD39B1">
        <w:rPr>
          <w:sz w:val="24"/>
          <w:szCs w:val="24"/>
        </w:rPr>
        <w:t>select a CEO from outside the company as internal candidates share the corporate identity and support the company’s reporting practice to a larger degree. We</w:t>
      </w:r>
      <w:r>
        <w:rPr>
          <w:sz w:val="24"/>
          <w:szCs w:val="24"/>
        </w:rPr>
        <w:t>,</w:t>
      </w:r>
      <w:r w:rsidRPr="00CD39B1">
        <w:rPr>
          <w:sz w:val="24"/>
          <w:szCs w:val="24"/>
        </w:rPr>
        <w:t xml:space="preserve"> therefore</w:t>
      </w:r>
      <w:r>
        <w:rPr>
          <w:sz w:val="24"/>
          <w:szCs w:val="24"/>
        </w:rPr>
        <w:t>,</w:t>
      </w:r>
      <w:r w:rsidRPr="00CD39B1">
        <w:rPr>
          <w:sz w:val="24"/>
          <w:szCs w:val="24"/>
        </w:rPr>
        <w:t xml:space="preserve"> restrict the sample to those CEOs who were selected from an internal pool, i.e., who previously held another position within the same firm. We rerun </w:t>
      </w:r>
      <w:r>
        <w:rPr>
          <w:sz w:val="24"/>
          <w:szCs w:val="24"/>
        </w:rPr>
        <w:t>M</w:t>
      </w:r>
      <w:r w:rsidRPr="00CD39B1">
        <w:rPr>
          <w:sz w:val="24"/>
          <w:szCs w:val="24"/>
        </w:rPr>
        <w:t xml:space="preserve">odels (1a) and (1b) and again apply the firm cluster-robust </w:t>
      </w:r>
      <w:proofErr w:type="spellStart"/>
      <w:r w:rsidRPr="00CD39B1">
        <w:rPr>
          <w:sz w:val="24"/>
          <w:szCs w:val="24"/>
        </w:rPr>
        <w:t>Vuong</w:t>
      </w:r>
      <w:proofErr w:type="spellEnd"/>
      <w:r w:rsidRPr="00CD39B1">
        <w:rPr>
          <w:sz w:val="24"/>
          <w:szCs w:val="24"/>
        </w:rPr>
        <w:t xml:space="preserve"> test for equal (superior) model fit. We still find a significant explanatory power of CEOs in terms of </w:t>
      </w:r>
      <w:proofErr w:type="spellStart"/>
      <w:r w:rsidRPr="00CD39B1">
        <w:rPr>
          <w:sz w:val="24"/>
          <w:szCs w:val="24"/>
        </w:rPr>
        <w:t>across</w:t>
      </w:r>
      <w:proofErr w:type="spellEnd"/>
      <w:r w:rsidRPr="00CD39B1">
        <w:rPr>
          <w:sz w:val="24"/>
          <w:szCs w:val="24"/>
        </w:rPr>
        <w:t>-firm differences in sustainability reporting, suggesting that it is the CEO-specific imprint rather than the CEO selection process that drives the CEO</w:t>
      </w:r>
      <w:r>
        <w:rPr>
          <w:sz w:val="24"/>
          <w:szCs w:val="24"/>
        </w:rPr>
        <w:t>-</w:t>
      </w:r>
      <w:r w:rsidRPr="00CD39B1">
        <w:rPr>
          <w:sz w:val="24"/>
          <w:szCs w:val="24"/>
        </w:rPr>
        <w:t>fixed effects</w:t>
      </w:r>
      <w:r>
        <w:rPr>
          <w:sz w:val="24"/>
          <w:szCs w:val="24"/>
        </w:rPr>
        <w:t xml:space="preserve"> (see Appendix</w:t>
      </w:r>
      <w:r w:rsidR="00E21AF8">
        <w:rPr>
          <w:sz w:val="24"/>
          <w:szCs w:val="24"/>
        </w:rPr>
        <w:t xml:space="preserve"> 4</w:t>
      </w:r>
      <w:r w:rsidR="00777796">
        <w:rPr>
          <w:sz w:val="24"/>
          <w:szCs w:val="24"/>
        </w:rPr>
        <w:t xml:space="preserve"> Table 4</w:t>
      </w:r>
      <w:r>
        <w:rPr>
          <w:sz w:val="24"/>
          <w:szCs w:val="24"/>
        </w:rPr>
        <w:t>)</w:t>
      </w:r>
      <w:r w:rsidRPr="00CD39B1">
        <w:rPr>
          <w:sz w:val="24"/>
          <w:szCs w:val="24"/>
        </w:rPr>
        <w:t xml:space="preserve">. Additionally, we follow the approach of </w:t>
      </w:r>
      <w:r>
        <w:rPr>
          <w:noProof/>
          <w:sz w:val="24"/>
          <w:szCs w:val="24"/>
        </w:rPr>
        <w:t>Fee et al.</w:t>
      </w:r>
      <w:r w:rsidRPr="00CD39B1">
        <w:rPr>
          <w:sz w:val="24"/>
          <w:szCs w:val="24"/>
        </w:rPr>
        <w:t xml:space="preserve"> </w:t>
      </w:r>
      <w:r>
        <w:rPr>
          <w:noProof/>
          <w:sz w:val="24"/>
          <w:szCs w:val="24"/>
        </w:rPr>
        <w:t>(2013)</w:t>
      </w:r>
      <w:r w:rsidRPr="00CD39B1">
        <w:rPr>
          <w:sz w:val="24"/>
          <w:szCs w:val="24"/>
        </w:rPr>
        <w:t xml:space="preserve"> and distinguish between endogenous and exogenous CEO turnovers. </w:t>
      </w:r>
      <w:r>
        <w:rPr>
          <w:sz w:val="24"/>
          <w:szCs w:val="24"/>
        </w:rPr>
        <w:t>W</w:t>
      </w:r>
      <w:r w:rsidRPr="00CD39B1">
        <w:rPr>
          <w:sz w:val="24"/>
          <w:szCs w:val="24"/>
        </w:rPr>
        <w:t>e hand</w:t>
      </w:r>
      <w:r>
        <w:rPr>
          <w:sz w:val="24"/>
          <w:szCs w:val="24"/>
        </w:rPr>
        <w:t>-</w:t>
      </w:r>
      <w:r w:rsidRPr="00CD39B1">
        <w:rPr>
          <w:sz w:val="24"/>
          <w:szCs w:val="24"/>
        </w:rPr>
        <w:t xml:space="preserve">collect the information </w:t>
      </w:r>
      <w:r>
        <w:rPr>
          <w:sz w:val="24"/>
          <w:szCs w:val="24"/>
        </w:rPr>
        <w:t>on</w:t>
      </w:r>
      <w:r w:rsidRPr="00CD39B1">
        <w:rPr>
          <w:sz w:val="24"/>
          <w:szCs w:val="24"/>
        </w:rPr>
        <w:t xml:space="preserve"> endogenous and exogenous turnover events as outlined by </w:t>
      </w:r>
      <w:r>
        <w:rPr>
          <w:noProof/>
          <w:sz w:val="24"/>
          <w:szCs w:val="24"/>
        </w:rPr>
        <w:t>Fee et al.</w:t>
      </w:r>
      <w:r w:rsidRPr="00CD39B1">
        <w:rPr>
          <w:sz w:val="24"/>
          <w:szCs w:val="24"/>
        </w:rPr>
        <w:t xml:space="preserve"> </w:t>
      </w:r>
      <w:r>
        <w:rPr>
          <w:noProof/>
          <w:sz w:val="24"/>
          <w:szCs w:val="24"/>
        </w:rPr>
        <w:t>(2013)</w:t>
      </w:r>
      <w:r>
        <w:rPr>
          <w:sz w:val="24"/>
          <w:szCs w:val="24"/>
        </w:rPr>
        <w:t>. We then</w:t>
      </w:r>
      <w:r w:rsidRPr="00CD39B1">
        <w:rPr>
          <w:sz w:val="24"/>
          <w:szCs w:val="24"/>
        </w:rPr>
        <w:t xml:space="preserve"> rerun our </w:t>
      </w:r>
      <w:r>
        <w:rPr>
          <w:sz w:val="24"/>
          <w:szCs w:val="24"/>
        </w:rPr>
        <w:t>M</w:t>
      </w:r>
      <w:r w:rsidRPr="00CD39B1">
        <w:rPr>
          <w:sz w:val="24"/>
          <w:szCs w:val="24"/>
        </w:rPr>
        <w:t xml:space="preserve">odels (1a) and (1b) on a restricted sample from which we exclude all CEOs </w:t>
      </w:r>
      <w:r>
        <w:rPr>
          <w:sz w:val="24"/>
          <w:szCs w:val="24"/>
        </w:rPr>
        <w:t xml:space="preserve">that are likely to </w:t>
      </w:r>
      <w:r>
        <w:rPr>
          <w:sz w:val="24"/>
          <w:szCs w:val="24"/>
        </w:rPr>
        <w:lastRenderedPageBreak/>
        <w:t>be endogenously selected</w:t>
      </w:r>
      <w:r w:rsidRPr="00CD39B1">
        <w:rPr>
          <w:sz w:val="24"/>
          <w:szCs w:val="24"/>
        </w:rPr>
        <w:t>, as in this case CEO</w:t>
      </w:r>
      <w:r>
        <w:rPr>
          <w:sz w:val="24"/>
          <w:szCs w:val="24"/>
        </w:rPr>
        <w:t>-</w:t>
      </w:r>
      <w:r w:rsidRPr="00CD39B1">
        <w:rPr>
          <w:sz w:val="24"/>
          <w:szCs w:val="24"/>
        </w:rPr>
        <w:t xml:space="preserve">fixed effects </w:t>
      </w:r>
      <w:r>
        <w:rPr>
          <w:sz w:val="24"/>
          <w:szCs w:val="24"/>
        </w:rPr>
        <w:t>are</w:t>
      </w:r>
      <w:r w:rsidRPr="00CD39B1">
        <w:rPr>
          <w:sz w:val="24"/>
          <w:szCs w:val="24"/>
        </w:rPr>
        <w:t xml:space="preserve"> more likely shaped by the selection process. Similar to our test above, we still find significant explanatory power of CEOs for cross-firm differences in sustainability reporting</w:t>
      </w:r>
      <w:r>
        <w:rPr>
          <w:sz w:val="24"/>
          <w:szCs w:val="24"/>
        </w:rPr>
        <w:t xml:space="preserve"> suggesting our results are not mainly driven by endogenous CEO selection (see Appendix </w:t>
      </w:r>
      <w:r w:rsidR="00E21AF8">
        <w:rPr>
          <w:sz w:val="24"/>
          <w:szCs w:val="24"/>
        </w:rPr>
        <w:t xml:space="preserve">4 </w:t>
      </w:r>
      <w:r w:rsidR="00777796">
        <w:rPr>
          <w:sz w:val="24"/>
          <w:szCs w:val="24"/>
        </w:rPr>
        <w:t>Table 5</w:t>
      </w:r>
      <w:r>
        <w:rPr>
          <w:sz w:val="24"/>
          <w:szCs w:val="24"/>
        </w:rPr>
        <w:t xml:space="preserve"> and Appendix </w:t>
      </w:r>
      <w:r w:rsidR="00E21AF8">
        <w:rPr>
          <w:sz w:val="24"/>
          <w:szCs w:val="24"/>
        </w:rPr>
        <w:t xml:space="preserve">4 </w:t>
      </w:r>
      <w:r w:rsidR="00777796">
        <w:rPr>
          <w:sz w:val="24"/>
          <w:szCs w:val="24"/>
        </w:rPr>
        <w:t>Figure 7</w:t>
      </w:r>
      <w:r>
        <w:rPr>
          <w:sz w:val="24"/>
          <w:szCs w:val="24"/>
        </w:rPr>
        <w:t>)</w:t>
      </w:r>
      <w:r w:rsidRPr="00CD39B1">
        <w:rPr>
          <w:sz w:val="24"/>
          <w:szCs w:val="24"/>
        </w:rPr>
        <w:t>.</w:t>
      </w:r>
    </w:p>
    <w:p w14:paraId="75C899E9" w14:textId="283C5439" w:rsidR="004B3AC9" w:rsidRDefault="00167206" w:rsidP="004B3AC9">
      <w:pPr>
        <w:pStyle w:val="Standard-Text"/>
        <w:spacing w:line="480" w:lineRule="auto"/>
        <w:contextualSpacing/>
        <w:rPr>
          <w:sz w:val="24"/>
          <w:szCs w:val="24"/>
        </w:rPr>
      </w:pPr>
      <w:r>
        <w:rPr>
          <w:sz w:val="24"/>
          <w:szCs w:val="24"/>
        </w:rPr>
        <w:t xml:space="preserve">Next, we ensure that our results are robust to the construction of our sustainability reporting score. </w:t>
      </w:r>
      <w:r w:rsidRPr="00CD39B1">
        <w:rPr>
          <w:sz w:val="24"/>
          <w:szCs w:val="24"/>
        </w:rPr>
        <w:t xml:space="preserve">In our main analysis, all five items are equally weighted (e.g., 1/5). This weight is arbitrary to some extent as there is no obvious </w:t>
      </w:r>
      <w:r w:rsidRPr="0099678A">
        <w:rPr>
          <w:sz w:val="24"/>
          <w:szCs w:val="24"/>
        </w:rPr>
        <w:t xml:space="preserve">reason why the score items should not be weighted differently (e.g., stronger weighting of </w:t>
      </w:r>
      <w:r w:rsidRPr="00BF3F7E">
        <w:rPr>
          <w:sz w:val="24"/>
          <w:szCs w:val="24"/>
        </w:rPr>
        <w:t>integrated</w:t>
      </w:r>
      <w:r>
        <w:rPr>
          <w:sz w:val="24"/>
          <w:szCs w:val="24"/>
        </w:rPr>
        <w:t xml:space="preserve"> management discussion and analysis</w:t>
      </w:r>
      <w:r w:rsidRPr="00BF3F7E">
        <w:rPr>
          <w:sz w:val="24"/>
          <w:szCs w:val="24"/>
        </w:rPr>
        <w:t xml:space="preserve"> </w:t>
      </w:r>
      <w:r>
        <w:rPr>
          <w:sz w:val="24"/>
          <w:szCs w:val="24"/>
        </w:rPr>
        <w:t>(</w:t>
      </w:r>
      <w:r w:rsidRPr="00BF3F7E">
        <w:rPr>
          <w:sz w:val="24"/>
          <w:szCs w:val="24"/>
        </w:rPr>
        <w:t>MD&amp;A</w:t>
      </w:r>
      <w:r>
        <w:rPr>
          <w:sz w:val="24"/>
          <w:szCs w:val="24"/>
        </w:rPr>
        <w:t>)</w:t>
      </w:r>
      <w:r w:rsidRPr="00BF3F7E">
        <w:rPr>
          <w:sz w:val="24"/>
          <w:szCs w:val="24"/>
        </w:rPr>
        <w:t>).</w:t>
      </w:r>
      <w:r w:rsidRPr="0099678A">
        <w:rPr>
          <w:sz w:val="24"/>
          <w:szCs w:val="24"/>
        </w:rPr>
        <w:t xml:space="preserve"> To ensure that our results are not sensitive to the construction of the score,</w:t>
      </w:r>
      <w:r w:rsidRPr="00690510">
        <w:rPr>
          <w:sz w:val="24"/>
          <w:szCs w:val="24"/>
        </w:rPr>
        <w:t xml:space="preserve"> we also assign the weights</w:t>
      </w:r>
      <w:r w:rsidRPr="002A57EF">
        <w:rPr>
          <w:sz w:val="24"/>
          <w:szCs w:val="24"/>
        </w:rPr>
        <w:t xml:space="preserve"> randomly. Hereby, we generate groups of five random numbers derived from</w:t>
      </w:r>
      <w:r w:rsidRPr="00CD39B1">
        <w:rPr>
          <w:sz w:val="24"/>
          <w:szCs w:val="24"/>
        </w:rPr>
        <w:t xml:space="preserve"> uniformly distributed random variates over the interval 0 and 1</w:t>
      </w:r>
      <w:r>
        <w:rPr>
          <w:sz w:val="24"/>
          <w:szCs w:val="24"/>
        </w:rPr>
        <w:t xml:space="preserve"> as item weights and</w:t>
      </w:r>
      <w:r w:rsidRPr="00CD39B1">
        <w:rPr>
          <w:sz w:val="24"/>
          <w:szCs w:val="24"/>
        </w:rPr>
        <w:t xml:space="preserve"> repeat this procedure 100 times</w:t>
      </w:r>
      <w:r>
        <w:rPr>
          <w:sz w:val="24"/>
          <w:szCs w:val="24"/>
        </w:rPr>
        <w:t>. As a result, we obtain</w:t>
      </w:r>
      <w:r w:rsidRPr="00CD39B1">
        <w:rPr>
          <w:sz w:val="24"/>
          <w:szCs w:val="24"/>
        </w:rPr>
        <w:t xml:space="preserve"> 100</w:t>
      </w:r>
      <w:r>
        <w:rPr>
          <w:sz w:val="24"/>
          <w:szCs w:val="24"/>
        </w:rPr>
        <w:t xml:space="preserve"> different</w:t>
      </w:r>
      <w:r w:rsidRPr="00CD39B1">
        <w:rPr>
          <w:sz w:val="24"/>
          <w:szCs w:val="24"/>
        </w:rPr>
        <w:t xml:space="preserve"> </w:t>
      </w:r>
      <w:r>
        <w:rPr>
          <w:sz w:val="24"/>
          <w:szCs w:val="24"/>
        </w:rPr>
        <w:t>versions of our sustainability reporting</w:t>
      </w:r>
      <w:r w:rsidRPr="00CD39B1">
        <w:rPr>
          <w:sz w:val="24"/>
          <w:szCs w:val="24"/>
        </w:rPr>
        <w:t xml:space="preserve"> score </w:t>
      </w:r>
      <w:r>
        <w:rPr>
          <w:sz w:val="24"/>
          <w:szCs w:val="24"/>
        </w:rPr>
        <w:t>and</w:t>
      </w:r>
      <w:r w:rsidRPr="00CD39B1">
        <w:rPr>
          <w:sz w:val="24"/>
          <w:szCs w:val="24"/>
        </w:rPr>
        <w:t xml:space="preserve"> rerun our main analysis </w:t>
      </w:r>
      <w:r>
        <w:rPr>
          <w:sz w:val="24"/>
          <w:szCs w:val="24"/>
        </w:rPr>
        <w:t>for each of these score versions</w:t>
      </w:r>
      <w:r w:rsidRPr="00CD39B1">
        <w:rPr>
          <w:sz w:val="24"/>
          <w:szCs w:val="24"/>
        </w:rPr>
        <w:t>.</w:t>
      </w:r>
      <w:r>
        <w:rPr>
          <w:sz w:val="24"/>
          <w:szCs w:val="24"/>
        </w:rPr>
        <w:t xml:space="preserve"> </w:t>
      </w:r>
      <w:r w:rsidRPr="00CD39B1">
        <w:rPr>
          <w:sz w:val="24"/>
          <w:szCs w:val="24"/>
        </w:rPr>
        <w:t>In all 100 runs, we find a higher explanatory power (significant at the 1</w:t>
      </w:r>
      <w:r>
        <w:rPr>
          <w:sz w:val="24"/>
          <w:szCs w:val="24"/>
        </w:rPr>
        <w:t xml:space="preserve"> percent</w:t>
      </w:r>
      <w:r w:rsidRPr="00CD39B1">
        <w:rPr>
          <w:sz w:val="24"/>
          <w:szCs w:val="24"/>
        </w:rPr>
        <w:t xml:space="preserve"> level) in explaining firm-level sustainability reporting quality for the model </w:t>
      </w:r>
      <w:r>
        <w:rPr>
          <w:sz w:val="24"/>
          <w:szCs w:val="24"/>
        </w:rPr>
        <w:t>including</w:t>
      </w:r>
      <w:r w:rsidRPr="00CD39B1">
        <w:rPr>
          <w:sz w:val="24"/>
          <w:szCs w:val="24"/>
        </w:rPr>
        <w:t xml:space="preserve"> CEO</w:t>
      </w:r>
      <w:r>
        <w:rPr>
          <w:sz w:val="24"/>
          <w:szCs w:val="24"/>
        </w:rPr>
        <w:t>-</w:t>
      </w:r>
      <w:r w:rsidRPr="00CD39B1">
        <w:rPr>
          <w:sz w:val="24"/>
          <w:szCs w:val="24"/>
        </w:rPr>
        <w:t xml:space="preserve">fixed effects compared to the model without. The </w:t>
      </w:r>
      <w:proofErr w:type="spellStart"/>
      <w:r w:rsidRPr="00CD39B1">
        <w:rPr>
          <w:sz w:val="24"/>
          <w:szCs w:val="24"/>
        </w:rPr>
        <w:t>Vuong</w:t>
      </w:r>
      <w:proofErr w:type="spellEnd"/>
      <w:r w:rsidRPr="00CD39B1">
        <w:rPr>
          <w:sz w:val="24"/>
          <w:szCs w:val="24"/>
        </w:rPr>
        <w:t xml:space="preserve"> test </w:t>
      </w:r>
      <w:r>
        <w:rPr>
          <w:sz w:val="24"/>
          <w:szCs w:val="24"/>
        </w:rPr>
        <w:t>Z</w:t>
      </w:r>
      <w:r w:rsidRPr="00CD39B1">
        <w:rPr>
          <w:sz w:val="24"/>
          <w:szCs w:val="24"/>
        </w:rPr>
        <w:t>-statistic varies from 9.</w:t>
      </w:r>
      <w:r>
        <w:rPr>
          <w:sz w:val="24"/>
          <w:szCs w:val="24"/>
        </w:rPr>
        <w:t>89</w:t>
      </w:r>
      <w:r w:rsidRPr="00CD39B1">
        <w:rPr>
          <w:sz w:val="24"/>
          <w:szCs w:val="24"/>
        </w:rPr>
        <w:t xml:space="preserve"> to </w:t>
      </w:r>
      <w:r>
        <w:rPr>
          <w:sz w:val="24"/>
          <w:szCs w:val="24"/>
        </w:rPr>
        <w:t>12</w:t>
      </w:r>
      <w:r w:rsidRPr="00CD39B1">
        <w:rPr>
          <w:sz w:val="24"/>
          <w:szCs w:val="24"/>
        </w:rPr>
        <w:t>.</w:t>
      </w:r>
      <w:r>
        <w:rPr>
          <w:sz w:val="24"/>
          <w:szCs w:val="24"/>
        </w:rPr>
        <w:t>51</w:t>
      </w:r>
      <w:r w:rsidRPr="00CD39B1">
        <w:rPr>
          <w:sz w:val="24"/>
          <w:szCs w:val="24"/>
        </w:rPr>
        <w:t xml:space="preserve"> with a mean of 12.</w:t>
      </w:r>
      <w:r>
        <w:rPr>
          <w:sz w:val="24"/>
          <w:szCs w:val="24"/>
        </w:rPr>
        <w:t>51</w:t>
      </w:r>
      <w:r w:rsidRPr="00CD39B1">
        <w:rPr>
          <w:sz w:val="24"/>
          <w:szCs w:val="24"/>
        </w:rPr>
        <w:t>, a median of 12.</w:t>
      </w:r>
      <w:r>
        <w:rPr>
          <w:sz w:val="24"/>
          <w:szCs w:val="24"/>
        </w:rPr>
        <w:t>57</w:t>
      </w:r>
      <w:r w:rsidRPr="00CD39B1">
        <w:rPr>
          <w:sz w:val="24"/>
          <w:szCs w:val="24"/>
        </w:rPr>
        <w:t>, and a standard deviation of 0.</w:t>
      </w:r>
      <w:r>
        <w:rPr>
          <w:sz w:val="24"/>
          <w:szCs w:val="24"/>
        </w:rPr>
        <w:t>58</w:t>
      </w:r>
      <w:r w:rsidRPr="00CD39B1">
        <w:rPr>
          <w:sz w:val="24"/>
          <w:szCs w:val="24"/>
        </w:rPr>
        <w:t>. Looking at the results of our second model, we also find considerabl</w:t>
      </w:r>
      <w:r>
        <w:rPr>
          <w:sz w:val="24"/>
          <w:szCs w:val="24"/>
        </w:rPr>
        <w:t>y</w:t>
      </w:r>
      <w:r w:rsidRPr="00CD39B1">
        <w:rPr>
          <w:sz w:val="24"/>
          <w:szCs w:val="24"/>
        </w:rPr>
        <w:t xml:space="preserve"> stable results for the marginal </w:t>
      </w:r>
      <w:r>
        <w:rPr>
          <w:sz w:val="24"/>
          <w:szCs w:val="24"/>
        </w:rPr>
        <w:t>relationship</w:t>
      </w:r>
      <w:r w:rsidRPr="00CD39B1">
        <w:rPr>
          <w:sz w:val="24"/>
          <w:szCs w:val="24"/>
        </w:rPr>
        <w:t xml:space="preserve"> of sustainability rep</w:t>
      </w:r>
      <w:r w:rsidR="002D4AAB">
        <w:rPr>
          <w:sz w:val="24"/>
          <w:szCs w:val="24"/>
        </w:rPr>
        <w:t>orting on cost of equity</w:t>
      </w:r>
      <w:r w:rsidRPr="00CD39B1">
        <w:rPr>
          <w:sz w:val="24"/>
          <w:szCs w:val="24"/>
        </w:rPr>
        <w:t xml:space="preserve"> depending on CEO</w:t>
      </w:r>
      <w:r>
        <w:rPr>
          <w:sz w:val="24"/>
          <w:szCs w:val="24"/>
        </w:rPr>
        <w:t>-</w:t>
      </w:r>
      <w:r w:rsidRPr="00CD39B1">
        <w:rPr>
          <w:sz w:val="24"/>
          <w:szCs w:val="24"/>
        </w:rPr>
        <w:t>fixed effects and sustainability performance. All mean values for our</w:t>
      </w:r>
      <w:r>
        <w:rPr>
          <w:sz w:val="24"/>
          <w:szCs w:val="24"/>
        </w:rPr>
        <w:t xml:space="preserve"> </w:t>
      </w:r>
      <w:r w:rsidRPr="00CD39B1">
        <w:rPr>
          <w:sz w:val="24"/>
          <w:szCs w:val="24"/>
        </w:rPr>
        <w:t>variables of interest as well as the overall model fit are qualitatively similar to our main regression results</w:t>
      </w:r>
      <w:r>
        <w:rPr>
          <w:sz w:val="24"/>
          <w:szCs w:val="24"/>
        </w:rPr>
        <w:t xml:space="preserve"> (see Appendix </w:t>
      </w:r>
      <w:r w:rsidR="00E21AF8">
        <w:rPr>
          <w:sz w:val="24"/>
          <w:szCs w:val="24"/>
        </w:rPr>
        <w:t xml:space="preserve">4 </w:t>
      </w:r>
      <w:r w:rsidR="00777796">
        <w:rPr>
          <w:sz w:val="24"/>
          <w:szCs w:val="24"/>
        </w:rPr>
        <w:t>Table 6</w:t>
      </w:r>
      <w:r>
        <w:rPr>
          <w:sz w:val="24"/>
          <w:szCs w:val="24"/>
        </w:rPr>
        <w:t>)</w:t>
      </w:r>
      <w:r w:rsidRPr="00CD39B1">
        <w:rPr>
          <w:sz w:val="24"/>
          <w:szCs w:val="24"/>
        </w:rPr>
        <w:t>.</w:t>
      </w:r>
    </w:p>
    <w:p w14:paraId="57A3FABA" w14:textId="74D7CE11" w:rsidR="004B3AC9" w:rsidRPr="004B3AC9" w:rsidRDefault="00CC2589" w:rsidP="004B3AC9">
      <w:pPr>
        <w:pStyle w:val="Standard-Text"/>
        <w:spacing w:line="480" w:lineRule="auto"/>
        <w:contextualSpacing/>
        <w:rPr>
          <w:i/>
          <w:sz w:val="24"/>
          <w:szCs w:val="24"/>
          <w:highlight w:val="yellow"/>
        </w:rPr>
      </w:pPr>
      <w:r>
        <w:rPr>
          <w:sz w:val="24"/>
          <w:szCs w:val="24"/>
        </w:rPr>
        <w:t>Further,</w:t>
      </w:r>
      <w:r w:rsidR="004B3AC9" w:rsidRPr="004B3AC9">
        <w:rPr>
          <w:sz w:val="24"/>
          <w:szCs w:val="24"/>
        </w:rPr>
        <w:t xml:space="preserve"> </w:t>
      </w:r>
      <w:r w:rsidR="004B3AC9">
        <w:rPr>
          <w:sz w:val="24"/>
          <w:szCs w:val="24"/>
        </w:rPr>
        <w:t xml:space="preserve">we </w:t>
      </w:r>
      <w:r w:rsidR="00986D86">
        <w:rPr>
          <w:sz w:val="24"/>
          <w:szCs w:val="24"/>
        </w:rPr>
        <w:t>apply an alternative definition of our sustainability reporting score</w:t>
      </w:r>
      <w:r w:rsidR="004B3AC9" w:rsidRPr="004B3AC9">
        <w:rPr>
          <w:i/>
          <w:sz w:val="24"/>
          <w:szCs w:val="24"/>
        </w:rPr>
        <w:t xml:space="preserve"> </w:t>
      </w:r>
      <w:r w:rsidR="004B3AC9" w:rsidRPr="004B3AC9">
        <w:rPr>
          <w:sz w:val="24"/>
          <w:szCs w:val="24"/>
        </w:rPr>
        <w:t xml:space="preserve">and define </w:t>
      </w:r>
      <w:r w:rsidR="004B3AC9" w:rsidRPr="004B3AC9">
        <w:rPr>
          <w:i/>
          <w:sz w:val="24"/>
          <w:szCs w:val="24"/>
        </w:rPr>
        <w:t xml:space="preserve">SR# </w:t>
      </w:r>
      <w:r w:rsidR="004B3AC9" w:rsidRPr="004B3AC9">
        <w:rPr>
          <w:sz w:val="24"/>
          <w:szCs w:val="24"/>
        </w:rPr>
        <w:t xml:space="preserve">as the sum of all five indicator variables that comprise </w:t>
      </w:r>
      <w:r w:rsidR="004B3AC9" w:rsidRPr="00986D86">
        <w:rPr>
          <w:i/>
          <w:sz w:val="24"/>
          <w:szCs w:val="24"/>
        </w:rPr>
        <w:t>SR</w:t>
      </w:r>
      <w:r w:rsidR="00986D86">
        <w:rPr>
          <w:sz w:val="24"/>
          <w:szCs w:val="24"/>
        </w:rPr>
        <w:t xml:space="preserve"> (i.e., </w:t>
      </w:r>
      <w:r w:rsidR="00986D86" w:rsidRPr="00986D86">
        <w:rPr>
          <w:i/>
          <w:sz w:val="24"/>
          <w:szCs w:val="24"/>
        </w:rPr>
        <w:t>SR#</w:t>
      </w:r>
      <w:r w:rsidR="00986D86">
        <w:rPr>
          <w:sz w:val="24"/>
          <w:szCs w:val="24"/>
        </w:rPr>
        <w:t xml:space="preserve"> ranges from zero to five)</w:t>
      </w:r>
      <w:r w:rsidR="004B3AC9" w:rsidRPr="004B3AC9">
        <w:rPr>
          <w:sz w:val="24"/>
          <w:szCs w:val="24"/>
        </w:rPr>
        <w:t>.</w:t>
      </w:r>
      <w:r w:rsidR="004B3AC9" w:rsidRPr="004B3AC9">
        <w:rPr>
          <w:i/>
          <w:sz w:val="24"/>
          <w:szCs w:val="24"/>
        </w:rPr>
        <w:t xml:space="preserve"> </w:t>
      </w:r>
      <w:r w:rsidR="004B3AC9" w:rsidRPr="004B3AC9">
        <w:rPr>
          <w:sz w:val="24"/>
          <w:szCs w:val="24"/>
        </w:rPr>
        <w:t xml:space="preserve">The explanatory power of CEO fixed effects on the modified sustainability reporting score </w:t>
      </w:r>
      <w:r w:rsidR="004B3AC9" w:rsidRPr="004B3AC9">
        <w:rPr>
          <w:i/>
          <w:sz w:val="24"/>
          <w:szCs w:val="24"/>
        </w:rPr>
        <w:t>SR#</w:t>
      </w:r>
      <w:r w:rsidR="004B3AC9" w:rsidRPr="004B3AC9">
        <w:rPr>
          <w:sz w:val="24"/>
          <w:szCs w:val="24"/>
        </w:rPr>
        <w:t xml:space="preserve"> is also comparable to the results with the primary sustainability reporting </w:t>
      </w:r>
      <w:r w:rsidR="004B3AC9" w:rsidRPr="004B3AC9">
        <w:rPr>
          <w:sz w:val="24"/>
          <w:szCs w:val="24"/>
        </w:rPr>
        <w:lastRenderedPageBreak/>
        <w:t xml:space="preserve">measure </w:t>
      </w:r>
      <w:r w:rsidR="004B3AC9" w:rsidRPr="004B3AC9">
        <w:rPr>
          <w:i/>
          <w:sz w:val="24"/>
          <w:szCs w:val="24"/>
        </w:rPr>
        <w:t>SR</w:t>
      </w:r>
      <w:r w:rsidR="004B3AC9" w:rsidRPr="004B3AC9">
        <w:rPr>
          <w:sz w:val="24"/>
          <w:szCs w:val="24"/>
        </w:rPr>
        <w:t xml:space="preserve"> (</w:t>
      </w:r>
      <w:r w:rsidR="004B3AC9" w:rsidRPr="00B72896">
        <w:rPr>
          <w:sz w:val="24"/>
          <w:szCs w:val="24"/>
        </w:rPr>
        <w:t xml:space="preserve">see Appendix 4 Table </w:t>
      </w:r>
      <w:r w:rsidR="00777796" w:rsidRPr="00B72896">
        <w:rPr>
          <w:sz w:val="24"/>
          <w:szCs w:val="24"/>
        </w:rPr>
        <w:t>7</w:t>
      </w:r>
      <w:r w:rsidR="004B3AC9" w:rsidRPr="00B72896">
        <w:rPr>
          <w:sz w:val="24"/>
          <w:szCs w:val="24"/>
        </w:rPr>
        <w:t>). Hence</w:t>
      </w:r>
      <w:r w:rsidR="004B3AC9" w:rsidRPr="004B3AC9">
        <w:rPr>
          <w:sz w:val="24"/>
          <w:szCs w:val="24"/>
        </w:rPr>
        <w:t>, modifying the sustainability reporting score does not affect the previously identified importance of CEOs in explaining across-firm and over-time differences in the quality of sustainability reporting.</w:t>
      </w:r>
    </w:p>
    <w:p w14:paraId="03237268" w14:textId="5BB31257" w:rsidR="00E63608" w:rsidRPr="00E63608" w:rsidRDefault="00986D86" w:rsidP="00167206">
      <w:pPr>
        <w:pStyle w:val="Standard-Text"/>
        <w:spacing w:line="480" w:lineRule="auto"/>
        <w:contextualSpacing/>
        <w:rPr>
          <w:sz w:val="24"/>
          <w:szCs w:val="24"/>
        </w:rPr>
      </w:pPr>
      <w:r>
        <w:rPr>
          <w:sz w:val="24"/>
          <w:szCs w:val="24"/>
        </w:rPr>
        <w:t>Additionally</w:t>
      </w:r>
      <w:r w:rsidR="00167206" w:rsidRPr="00CD39B1">
        <w:rPr>
          <w:sz w:val="24"/>
          <w:szCs w:val="24"/>
        </w:rPr>
        <w:t xml:space="preserve">, we </w:t>
      </w:r>
      <w:r w:rsidR="00167206">
        <w:rPr>
          <w:sz w:val="24"/>
          <w:szCs w:val="24"/>
        </w:rPr>
        <w:t>address the validity of our</w:t>
      </w:r>
      <w:r w:rsidR="00167206" w:rsidRPr="00CD39B1">
        <w:rPr>
          <w:sz w:val="24"/>
          <w:szCs w:val="24"/>
        </w:rPr>
        <w:t xml:space="preserve"> sustainability reporting score directly </w:t>
      </w:r>
      <w:r w:rsidR="00167206">
        <w:rPr>
          <w:sz w:val="24"/>
          <w:szCs w:val="24"/>
        </w:rPr>
        <w:t>by comparing it with the sustainability reports themselves</w:t>
      </w:r>
      <w:r w:rsidR="00167206" w:rsidRPr="00CD39B1">
        <w:rPr>
          <w:sz w:val="24"/>
          <w:szCs w:val="24"/>
        </w:rPr>
        <w:t xml:space="preserve">. </w:t>
      </w:r>
      <w:r w:rsidR="00167206">
        <w:rPr>
          <w:sz w:val="24"/>
          <w:szCs w:val="24"/>
        </w:rPr>
        <w:t>Specifically</w:t>
      </w:r>
      <w:r w:rsidR="00167206" w:rsidRPr="00CD39B1">
        <w:rPr>
          <w:sz w:val="24"/>
          <w:szCs w:val="24"/>
        </w:rPr>
        <w:t>, we hand-collect sustainability reports released by the companies in our sample</w:t>
      </w:r>
      <w:r w:rsidR="00167206" w:rsidRPr="00CD39B1">
        <w:rPr>
          <w:rStyle w:val="FootnoteReference"/>
          <w:sz w:val="24"/>
          <w:szCs w:val="24"/>
        </w:rPr>
        <w:footnoteReference w:id="4"/>
      </w:r>
      <w:r w:rsidR="00167206" w:rsidRPr="00CD39B1">
        <w:rPr>
          <w:sz w:val="24"/>
          <w:szCs w:val="24"/>
        </w:rPr>
        <w:t xml:space="preserve"> and perform a correlation analysis to validate our score versus the total length of the company’s released report. We document a significant positive correlation (0.3</w:t>
      </w:r>
      <w:r w:rsidR="00167206">
        <w:rPr>
          <w:sz w:val="24"/>
          <w:szCs w:val="24"/>
        </w:rPr>
        <w:t>6</w:t>
      </w:r>
      <w:r w:rsidR="00167206" w:rsidRPr="00CD39B1">
        <w:rPr>
          <w:sz w:val="24"/>
          <w:szCs w:val="24"/>
        </w:rPr>
        <w:t xml:space="preserve">) between our sustainability reporting score </w:t>
      </w:r>
      <w:r w:rsidR="00167206">
        <w:rPr>
          <w:sz w:val="24"/>
          <w:szCs w:val="24"/>
        </w:rPr>
        <w:t>(</w:t>
      </w:r>
      <w:r w:rsidR="00167206" w:rsidRPr="00E63608">
        <w:rPr>
          <w:sz w:val="24"/>
          <w:szCs w:val="24"/>
        </w:rPr>
        <w:t>measuring both quality and scope) and the length of the sustainability report.</w:t>
      </w:r>
      <w:r w:rsidR="00E63608" w:rsidRPr="00E63608">
        <w:rPr>
          <w:sz w:val="24"/>
          <w:szCs w:val="24"/>
        </w:rPr>
        <w:t xml:space="preserve"> </w:t>
      </w:r>
    </w:p>
    <w:p w14:paraId="6B7230B2" w14:textId="33BA61C2" w:rsidR="00167206" w:rsidRPr="00E63608" w:rsidRDefault="00CC2589" w:rsidP="00167206">
      <w:pPr>
        <w:pStyle w:val="Standard-Text"/>
        <w:spacing w:line="480" w:lineRule="auto"/>
        <w:contextualSpacing/>
        <w:rPr>
          <w:sz w:val="24"/>
          <w:szCs w:val="24"/>
        </w:rPr>
      </w:pPr>
      <w:r>
        <w:rPr>
          <w:sz w:val="24"/>
          <w:szCs w:val="24"/>
        </w:rPr>
        <w:t>Finally</w:t>
      </w:r>
      <w:r w:rsidR="00E63608" w:rsidRPr="00E63608">
        <w:rPr>
          <w:sz w:val="24"/>
          <w:szCs w:val="24"/>
        </w:rPr>
        <w:t>, to ensure that the estimated fixed effects are associated with the individual reporting elements, we regress the CEO-fixed effects on the individual reporting elements in an additional test. For all five individual report elements, t</w:t>
      </w:r>
      <w:r w:rsidR="006D4839">
        <w:rPr>
          <w:sz w:val="24"/>
          <w:szCs w:val="24"/>
        </w:rPr>
        <w:t xml:space="preserve">he coefficient on the CEO-fixed </w:t>
      </w:r>
      <w:r w:rsidR="00E63608" w:rsidRPr="00E63608">
        <w:rPr>
          <w:sz w:val="24"/>
          <w:szCs w:val="24"/>
        </w:rPr>
        <w:t xml:space="preserve">effects is significant and positive. For some of the elements, this effect is, in fact, larger: </w:t>
      </w:r>
      <w:r w:rsidR="00E63608" w:rsidRPr="002400C2">
        <w:rPr>
          <w:sz w:val="24"/>
          <w:szCs w:val="24"/>
        </w:rPr>
        <w:t>SRS1</w:t>
      </w:r>
      <w:r w:rsidR="00E63608" w:rsidRPr="00E63608">
        <w:rPr>
          <w:sz w:val="24"/>
          <w:szCs w:val="24"/>
        </w:rPr>
        <w:t xml:space="preserve"> (</w:t>
      </w:r>
      <w:r w:rsidR="00986D86" w:rsidRPr="00986D86">
        <w:rPr>
          <w:sz w:val="24"/>
          <w:szCs w:val="24"/>
        </w:rPr>
        <w:t>Separate Sustainability Report</w:t>
      </w:r>
      <w:r w:rsidR="00986D86">
        <w:rPr>
          <w:sz w:val="24"/>
          <w:szCs w:val="24"/>
        </w:rPr>
        <w:t xml:space="preserve"> (Section)</w:t>
      </w:r>
      <w:r w:rsidR="00E63608" w:rsidRPr="00E63608">
        <w:rPr>
          <w:sz w:val="24"/>
          <w:szCs w:val="24"/>
        </w:rPr>
        <w:t>) (0.398, p&lt;0.01), SRS4 (Stakeholder Engagement) (0.381, p&lt;0.01), and SRS5 (Global Activities) (0.486, p&lt;0.01). However, the effect is also positive for the other two elements SRS2 (GRI Reporting Guidelines) (0.145, p&lt;0.05) and SRS3 (Integrated MD&amp;A) (0.053, p&lt;0.05), showing that CEO-fixed effects indeed influence each of the individual elements.</w:t>
      </w:r>
    </w:p>
    <w:p w14:paraId="30B7B7F6" w14:textId="791DECEE" w:rsidR="00167206" w:rsidRDefault="00167206">
      <w:pPr>
        <w:spacing w:after="160" w:line="259" w:lineRule="auto"/>
        <w:jc w:val="left"/>
        <w:rPr>
          <w:color w:val="000000" w:themeColor="text1"/>
        </w:rPr>
      </w:pPr>
      <w:r>
        <w:br w:type="page"/>
      </w:r>
    </w:p>
    <w:bookmarkEnd w:id="2"/>
    <w:p w14:paraId="5B6A4A31" w14:textId="3EA33003" w:rsidR="00865590" w:rsidRPr="006A45AE" w:rsidRDefault="00865590" w:rsidP="000148E0">
      <w:pPr>
        <w:pStyle w:val="Caption"/>
        <w:keepNext/>
        <w:rPr>
          <w:b/>
          <w:sz w:val="24"/>
          <w:szCs w:val="24"/>
        </w:rPr>
      </w:pPr>
      <w:r w:rsidRPr="006A45AE">
        <w:rPr>
          <w:b/>
          <w:sz w:val="24"/>
          <w:szCs w:val="24"/>
        </w:rPr>
        <w:lastRenderedPageBreak/>
        <w:t>Appendix</w:t>
      </w:r>
      <w:r w:rsidR="00167206" w:rsidRPr="006A45AE">
        <w:rPr>
          <w:b/>
          <w:sz w:val="24"/>
          <w:szCs w:val="24"/>
        </w:rPr>
        <w:t xml:space="preserve"> </w:t>
      </w:r>
      <w:r w:rsidR="00E21AF8" w:rsidRPr="006A45AE">
        <w:rPr>
          <w:b/>
          <w:sz w:val="24"/>
          <w:szCs w:val="24"/>
        </w:rPr>
        <w:t>4</w:t>
      </w:r>
      <w:r w:rsidR="002A35F8" w:rsidRPr="006A45AE">
        <w:rPr>
          <w:b/>
          <w:sz w:val="24"/>
          <w:szCs w:val="24"/>
        </w:rPr>
        <w:t>: Result</w:t>
      </w:r>
      <w:r w:rsidR="009A5CF5" w:rsidRPr="006A45AE">
        <w:rPr>
          <w:b/>
          <w:sz w:val="24"/>
          <w:szCs w:val="24"/>
        </w:rPr>
        <w:t xml:space="preserve"> </w:t>
      </w:r>
      <w:r w:rsidR="00E21AF8" w:rsidRPr="006A45AE">
        <w:rPr>
          <w:b/>
          <w:sz w:val="24"/>
          <w:szCs w:val="24"/>
        </w:rPr>
        <w:t>T</w:t>
      </w:r>
      <w:r w:rsidR="009A5CF5" w:rsidRPr="006A45AE">
        <w:rPr>
          <w:b/>
          <w:sz w:val="24"/>
          <w:szCs w:val="24"/>
        </w:rPr>
        <w:t xml:space="preserve">ables and </w:t>
      </w:r>
      <w:r w:rsidR="00E21AF8" w:rsidRPr="006A45AE">
        <w:rPr>
          <w:b/>
          <w:sz w:val="24"/>
          <w:szCs w:val="24"/>
        </w:rPr>
        <w:t>F</w:t>
      </w:r>
      <w:r w:rsidR="009A5CF5" w:rsidRPr="006A45AE">
        <w:rPr>
          <w:b/>
          <w:sz w:val="24"/>
          <w:szCs w:val="24"/>
        </w:rPr>
        <w:t xml:space="preserve">igures of </w:t>
      </w:r>
      <w:r w:rsidR="00E21AF8" w:rsidRPr="006A45AE">
        <w:rPr>
          <w:b/>
          <w:sz w:val="24"/>
          <w:szCs w:val="24"/>
        </w:rPr>
        <w:t>A</w:t>
      </w:r>
      <w:r w:rsidR="009A5CF5" w:rsidRPr="006A45AE">
        <w:rPr>
          <w:b/>
          <w:sz w:val="24"/>
          <w:szCs w:val="24"/>
        </w:rPr>
        <w:t xml:space="preserve">dditional </w:t>
      </w:r>
      <w:r w:rsidR="00E21AF8" w:rsidRPr="006A45AE">
        <w:rPr>
          <w:b/>
          <w:sz w:val="24"/>
          <w:szCs w:val="24"/>
        </w:rPr>
        <w:t>T</w:t>
      </w:r>
      <w:r w:rsidR="009A5CF5" w:rsidRPr="006A45AE">
        <w:rPr>
          <w:b/>
          <w:sz w:val="24"/>
          <w:szCs w:val="24"/>
        </w:rPr>
        <w:t>ests</w:t>
      </w:r>
    </w:p>
    <w:p w14:paraId="0F9FE073" w14:textId="28A9F2EF" w:rsidR="00696A99" w:rsidRDefault="00294F83" w:rsidP="00294F83">
      <w:pPr>
        <w:pStyle w:val="Caption"/>
        <w:keepNext/>
      </w:pPr>
      <w:bookmarkStart w:id="3" w:name="_Toc85639217"/>
      <w:bookmarkStart w:id="4" w:name="_Toc94462704"/>
      <w:r>
        <w:t xml:space="preserve">Appendix 4 Table </w:t>
      </w:r>
      <w:r>
        <w:fldChar w:fldCharType="begin"/>
      </w:r>
      <w:r>
        <w:instrText xml:space="preserve"> SEQ Appendix_4_Table \* ARABIC </w:instrText>
      </w:r>
      <w:r>
        <w:fldChar w:fldCharType="separate"/>
      </w:r>
      <w:r>
        <w:rPr>
          <w:noProof/>
        </w:rPr>
        <w:t>1</w:t>
      </w:r>
      <w:r>
        <w:fldChar w:fldCharType="end"/>
      </w:r>
      <w:r>
        <w:t>:</w:t>
      </w:r>
      <w:r w:rsidR="00696A99">
        <w:t xml:space="preserve"> </w:t>
      </w:r>
      <w:r w:rsidR="00696A99" w:rsidRPr="00F51851">
        <w:rPr>
          <w:noProof/>
        </w:rPr>
        <w:t>CEO</w:t>
      </w:r>
      <w:r w:rsidR="00696A99">
        <w:rPr>
          <w:noProof/>
        </w:rPr>
        <w:t>-</w:t>
      </w:r>
      <w:r w:rsidR="00696A99" w:rsidRPr="00F51851">
        <w:rPr>
          <w:noProof/>
        </w:rPr>
        <w:t>Fixed Effects Estimation with the AKM Method</w:t>
      </w:r>
      <w:bookmarkEnd w:id="3"/>
      <w:bookmarkEnd w:id="4"/>
    </w:p>
    <w:tbl>
      <w:tblPr>
        <w:tblW w:w="0" w:type="auto"/>
        <w:jc w:val="center"/>
        <w:tblLayout w:type="fixed"/>
        <w:tblCellMar>
          <w:left w:w="75" w:type="dxa"/>
          <w:right w:w="75" w:type="dxa"/>
        </w:tblCellMar>
        <w:tblLook w:val="0000" w:firstRow="0" w:lastRow="0" w:firstColumn="0" w:lastColumn="0" w:noHBand="0" w:noVBand="0"/>
      </w:tblPr>
      <w:tblGrid>
        <w:gridCol w:w="3515"/>
        <w:gridCol w:w="2154"/>
        <w:gridCol w:w="2154"/>
      </w:tblGrid>
      <w:tr w:rsidR="00C07F0E" w:rsidRPr="0073168A" w14:paraId="73A3CEF6" w14:textId="77777777" w:rsidTr="002404F8">
        <w:trPr>
          <w:jc w:val="center"/>
        </w:trPr>
        <w:tc>
          <w:tcPr>
            <w:tcW w:w="3515" w:type="dxa"/>
            <w:tcBorders>
              <w:top w:val="single" w:sz="6" w:space="0" w:color="auto"/>
              <w:left w:val="nil"/>
              <w:bottom w:val="single" w:sz="4" w:space="0" w:color="auto"/>
              <w:right w:val="nil"/>
            </w:tcBorders>
          </w:tcPr>
          <w:p w14:paraId="6A0D3BC0" w14:textId="77777777" w:rsidR="00C07F0E" w:rsidRPr="0073168A" w:rsidRDefault="00C07F0E" w:rsidP="002404F8">
            <w:pPr>
              <w:widowControl w:val="0"/>
              <w:autoSpaceDE w:val="0"/>
              <w:autoSpaceDN w:val="0"/>
              <w:adjustRightInd w:val="0"/>
              <w:spacing w:after="0" w:line="240" w:lineRule="auto"/>
              <w:jc w:val="left"/>
            </w:pPr>
            <w:r w:rsidRPr="0073168A">
              <w:rPr>
                <w:rFonts w:cs="Times New Roman"/>
              </w:rPr>
              <w:t>Dependent Variable:</w:t>
            </w:r>
            <w:r w:rsidRPr="0073168A">
              <w:rPr>
                <w:rFonts w:cs="Times New Roman"/>
              </w:rPr>
              <w:br/>
              <w:t>SR</w:t>
            </w:r>
            <w:r w:rsidRPr="0073168A">
              <w:rPr>
                <w:rFonts w:cs="Times New Roman"/>
                <w:vertAlign w:val="subscript"/>
              </w:rPr>
              <w:t>i,t+1</w:t>
            </w:r>
          </w:p>
        </w:tc>
        <w:tc>
          <w:tcPr>
            <w:tcW w:w="2154" w:type="dxa"/>
            <w:tcBorders>
              <w:top w:val="single" w:sz="6" w:space="0" w:color="auto"/>
              <w:left w:val="nil"/>
              <w:bottom w:val="single" w:sz="4" w:space="0" w:color="auto"/>
              <w:right w:val="nil"/>
            </w:tcBorders>
            <w:vAlign w:val="center"/>
          </w:tcPr>
          <w:p w14:paraId="18BA29A4" w14:textId="77777777" w:rsidR="00C07F0E" w:rsidRPr="0073168A" w:rsidRDefault="00C07F0E" w:rsidP="002404F8">
            <w:pPr>
              <w:widowControl w:val="0"/>
              <w:autoSpaceDE w:val="0"/>
              <w:autoSpaceDN w:val="0"/>
              <w:adjustRightInd w:val="0"/>
              <w:spacing w:after="0" w:line="240" w:lineRule="auto"/>
              <w:jc w:val="center"/>
            </w:pPr>
            <w:r w:rsidRPr="0073168A">
              <w:t>(1)</w:t>
            </w:r>
          </w:p>
        </w:tc>
        <w:tc>
          <w:tcPr>
            <w:tcW w:w="2154" w:type="dxa"/>
            <w:tcBorders>
              <w:top w:val="single" w:sz="6" w:space="0" w:color="auto"/>
              <w:left w:val="nil"/>
              <w:bottom w:val="single" w:sz="4" w:space="0" w:color="auto"/>
              <w:right w:val="nil"/>
            </w:tcBorders>
          </w:tcPr>
          <w:p w14:paraId="38DC39D7" w14:textId="77777777" w:rsidR="00C07F0E" w:rsidRPr="0073168A" w:rsidRDefault="00C07F0E" w:rsidP="002404F8">
            <w:pPr>
              <w:widowControl w:val="0"/>
              <w:autoSpaceDE w:val="0"/>
              <w:autoSpaceDN w:val="0"/>
              <w:adjustRightInd w:val="0"/>
              <w:spacing w:after="0" w:line="240" w:lineRule="auto"/>
              <w:jc w:val="center"/>
            </w:pPr>
          </w:p>
        </w:tc>
      </w:tr>
      <w:tr w:rsidR="00C07F0E" w:rsidRPr="0073168A" w14:paraId="28D86684" w14:textId="77777777" w:rsidTr="002404F8">
        <w:trPr>
          <w:jc w:val="center"/>
        </w:trPr>
        <w:tc>
          <w:tcPr>
            <w:tcW w:w="3515" w:type="dxa"/>
            <w:tcBorders>
              <w:top w:val="single" w:sz="4" w:space="0" w:color="auto"/>
              <w:left w:val="nil"/>
              <w:bottom w:val="nil"/>
              <w:right w:val="nil"/>
            </w:tcBorders>
          </w:tcPr>
          <w:p w14:paraId="6E4795BF" w14:textId="77777777" w:rsidR="00C07F0E" w:rsidRPr="0073168A" w:rsidRDefault="00C07F0E" w:rsidP="002404F8">
            <w:pPr>
              <w:widowControl w:val="0"/>
              <w:autoSpaceDE w:val="0"/>
              <w:autoSpaceDN w:val="0"/>
              <w:adjustRightInd w:val="0"/>
              <w:spacing w:after="0" w:line="240" w:lineRule="auto"/>
            </w:pPr>
          </w:p>
        </w:tc>
        <w:tc>
          <w:tcPr>
            <w:tcW w:w="2154" w:type="dxa"/>
            <w:tcBorders>
              <w:top w:val="single" w:sz="4" w:space="0" w:color="auto"/>
              <w:left w:val="nil"/>
              <w:bottom w:val="nil"/>
              <w:right w:val="nil"/>
            </w:tcBorders>
          </w:tcPr>
          <w:p w14:paraId="4B48AD42" w14:textId="77777777" w:rsidR="00C07F0E" w:rsidRPr="0073168A" w:rsidRDefault="00C07F0E" w:rsidP="002404F8">
            <w:pPr>
              <w:widowControl w:val="0"/>
              <w:autoSpaceDE w:val="0"/>
              <w:autoSpaceDN w:val="0"/>
              <w:adjustRightInd w:val="0"/>
              <w:spacing w:after="0" w:line="240" w:lineRule="auto"/>
              <w:jc w:val="center"/>
            </w:pPr>
          </w:p>
        </w:tc>
        <w:tc>
          <w:tcPr>
            <w:tcW w:w="2154" w:type="dxa"/>
            <w:tcBorders>
              <w:top w:val="single" w:sz="4" w:space="0" w:color="auto"/>
              <w:left w:val="nil"/>
              <w:bottom w:val="nil"/>
              <w:right w:val="nil"/>
            </w:tcBorders>
          </w:tcPr>
          <w:p w14:paraId="3E2B93F8" w14:textId="77777777" w:rsidR="00C07F0E" w:rsidRPr="0073168A" w:rsidRDefault="00C07F0E" w:rsidP="002404F8">
            <w:pPr>
              <w:widowControl w:val="0"/>
              <w:autoSpaceDE w:val="0"/>
              <w:autoSpaceDN w:val="0"/>
              <w:adjustRightInd w:val="0"/>
              <w:spacing w:after="0" w:line="240" w:lineRule="auto"/>
              <w:jc w:val="center"/>
            </w:pPr>
          </w:p>
        </w:tc>
      </w:tr>
      <w:tr w:rsidR="002854E5" w:rsidRPr="0073168A" w14:paraId="4258220C" w14:textId="77777777" w:rsidTr="002404F8">
        <w:trPr>
          <w:jc w:val="center"/>
        </w:trPr>
        <w:tc>
          <w:tcPr>
            <w:tcW w:w="3515" w:type="dxa"/>
            <w:tcBorders>
              <w:top w:val="nil"/>
              <w:left w:val="nil"/>
              <w:bottom w:val="nil"/>
              <w:right w:val="nil"/>
            </w:tcBorders>
          </w:tcPr>
          <w:p w14:paraId="10E18C21" w14:textId="77777777" w:rsidR="002854E5" w:rsidRPr="0073168A" w:rsidRDefault="002854E5" w:rsidP="002854E5">
            <w:pPr>
              <w:widowControl w:val="0"/>
              <w:autoSpaceDE w:val="0"/>
              <w:autoSpaceDN w:val="0"/>
              <w:adjustRightInd w:val="0"/>
              <w:spacing w:after="0" w:line="240" w:lineRule="auto"/>
              <w:rPr>
                <w:rFonts w:cs="Times New Roman"/>
              </w:rPr>
            </w:pPr>
            <w:proofErr w:type="spellStart"/>
            <w:r w:rsidRPr="0073168A">
              <w:rPr>
                <w:rFonts w:cs="Times New Roman"/>
              </w:rPr>
              <w:t>SP</w:t>
            </w:r>
            <w:r w:rsidRPr="0073168A">
              <w:rPr>
                <w:rFonts w:cs="Times New Roman"/>
                <w:vertAlign w:val="subscript"/>
              </w:rPr>
              <w:t>i,t</w:t>
            </w:r>
            <w:proofErr w:type="spellEnd"/>
          </w:p>
        </w:tc>
        <w:tc>
          <w:tcPr>
            <w:tcW w:w="2154" w:type="dxa"/>
            <w:tcBorders>
              <w:top w:val="nil"/>
              <w:left w:val="nil"/>
              <w:bottom w:val="nil"/>
              <w:right w:val="nil"/>
            </w:tcBorders>
          </w:tcPr>
          <w:p w14:paraId="37C98DFA" w14:textId="130AF56E"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0.667***</w:t>
            </w:r>
          </w:p>
        </w:tc>
        <w:tc>
          <w:tcPr>
            <w:tcW w:w="2154" w:type="dxa"/>
            <w:tcBorders>
              <w:top w:val="nil"/>
              <w:left w:val="nil"/>
              <w:bottom w:val="nil"/>
              <w:right w:val="nil"/>
            </w:tcBorders>
          </w:tcPr>
          <w:p w14:paraId="4A588E4E"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390DB6A9" w14:textId="77777777" w:rsidTr="002404F8">
        <w:trPr>
          <w:jc w:val="center"/>
        </w:trPr>
        <w:tc>
          <w:tcPr>
            <w:tcW w:w="3515" w:type="dxa"/>
            <w:tcBorders>
              <w:top w:val="nil"/>
              <w:left w:val="nil"/>
              <w:bottom w:val="nil"/>
              <w:right w:val="nil"/>
            </w:tcBorders>
          </w:tcPr>
          <w:p w14:paraId="4A1F0CC9" w14:textId="77777777" w:rsidR="002854E5" w:rsidRPr="0073168A" w:rsidRDefault="002854E5" w:rsidP="002854E5">
            <w:pPr>
              <w:widowControl w:val="0"/>
              <w:autoSpaceDE w:val="0"/>
              <w:autoSpaceDN w:val="0"/>
              <w:adjustRightInd w:val="0"/>
              <w:spacing w:after="0" w:line="240" w:lineRule="auto"/>
              <w:rPr>
                <w:rFonts w:cs="Times New Roman"/>
              </w:rPr>
            </w:pPr>
          </w:p>
        </w:tc>
        <w:tc>
          <w:tcPr>
            <w:tcW w:w="2154" w:type="dxa"/>
            <w:tcBorders>
              <w:top w:val="nil"/>
              <w:left w:val="nil"/>
              <w:bottom w:val="nil"/>
              <w:right w:val="nil"/>
            </w:tcBorders>
          </w:tcPr>
          <w:p w14:paraId="243A6079" w14:textId="1F976594"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(0.029)</w:t>
            </w:r>
          </w:p>
        </w:tc>
        <w:tc>
          <w:tcPr>
            <w:tcW w:w="2154" w:type="dxa"/>
            <w:tcBorders>
              <w:top w:val="nil"/>
              <w:left w:val="nil"/>
              <w:bottom w:val="nil"/>
              <w:right w:val="nil"/>
            </w:tcBorders>
          </w:tcPr>
          <w:p w14:paraId="6E93D98C"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065469AD" w14:textId="77777777" w:rsidTr="002404F8">
        <w:trPr>
          <w:jc w:val="center"/>
        </w:trPr>
        <w:tc>
          <w:tcPr>
            <w:tcW w:w="3515" w:type="dxa"/>
            <w:tcBorders>
              <w:top w:val="nil"/>
              <w:left w:val="nil"/>
              <w:bottom w:val="nil"/>
              <w:right w:val="nil"/>
            </w:tcBorders>
          </w:tcPr>
          <w:p w14:paraId="5E255353" w14:textId="77777777" w:rsidR="002854E5" w:rsidRPr="0073168A" w:rsidRDefault="002854E5" w:rsidP="002854E5">
            <w:pPr>
              <w:widowControl w:val="0"/>
              <w:autoSpaceDE w:val="0"/>
              <w:autoSpaceDN w:val="0"/>
              <w:adjustRightInd w:val="0"/>
              <w:spacing w:after="0" w:line="240" w:lineRule="auto"/>
              <w:rPr>
                <w:rFonts w:cs="Times New Roman"/>
              </w:rPr>
            </w:pPr>
            <w:proofErr w:type="spellStart"/>
            <w:r w:rsidRPr="0073168A">
              <w:rPr>
                <w:rFonts w:cs="Times New Roman"/>
              </w:rPr>
              <w:t>SIZE</w:t>
            </w:r>
            <w:r w:rsidRPr="0073168A">
              <w:rPr>
                <w:rFonts w:cs="Times New Roman"/>
                <w:vertAlign w:val="subscript"/>
              </w:rPr>
              <w:t>i,t</w:t>
            </w:r>
            <w:proofErr w:type="spellEnd"/>
          </w:p>
        </w:tc>
        <w:tc>
          <w:tcPr>
            <w:tcW w:w="2154" w:type="dxa"/>
            <w:tcBorders>
              <w:top w:val="nil"/>
              <w:left w:val="nil"/>
              <w:bottom w:val="nil"/>
              <w:right w:val="nil"/>
            </w:tcBorders>
          </w:tcPr>
          <w:p w14:paraId="58FA8080" w14:textId="12AB454B"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0.024***</w:t>
            </w:r>
          </w:p>
        </w:tc>
        <w:tc>
          <w:tcPr>
            <w:tcW w:w="2154" w:type="dxa"/>
            <w:tcBorders>
              <w:top w:val="nil"/>
              <w:left w:val="nil"/>
              <w:bottom w:val="nil"/>
              <w:right w:val="nil"/>
            </w:tcBorders>
          </w:tcPr>
          <w:p w14:paraId="1D20972D"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79D990C3" w14:textId="77777777" w:rsidTr="002404F8">
        <w:trPr>
          <w:jc w:val="center"/>
        </w:trPr>
        <w:tc>
          <w:tcPr>
            <w:tcW w:w="3515" w:type="dxa"/>
            <w:tcBorders>
              <w:top w:val="nil"/>
              <w:left w:val="nil"/>
              <w:bottom w:val="nil"/>
              <w:right w:val="nil"/>
            </w:tcBorders>
          </w:tcPr>
          <w:p w14:paraId="6F66BA88" w14:textId="77777777" w:rsidR="002854E5" w:rsidRPr="0073168A" w:rsidRDefault="002854E5" w:rsidP="002854E5">
            <w:pPr>
              <w:widowControl w:val="0"/>
              <w:autoSpaceDE w:val="0"/>
              <w:autoSpaceDN w:val="0"/>
              <w:adjustRightInd w:val="0"/>
              <w:spacing w:after="0" w:line="240" w:lineRule="auto"/>
              <w:rPr>
                <w:rFonts w:cs="Times New Roman"/>
              </w:rPr>
            </w:pPr>
          </w:p>
        </w:tc>
        <w:tc>
          <w:tcPr>
            <w:tcW w:w="2154" w:type="dxa"/>
            <w:tcBorders>
              <w:top w:val="nil"/>
              <w:left w:val="nil"/>
              <w:bottom w:val="nil"/>
              <w:right w:val="nil"/>
            </w:tcBorders>
          </w:tcPr>
          <w:p w14:paraId="530EE572" w14:textId="1740B83C"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(0.006)</w:t>
            </w:r>
          </w:p>
        </w:tc>
        <w:tc>
          <w:tcPr>
            <w:tcW w:w="2154" w:type="dxa"/>
            <w:tcBorders>
              <w:top w:val="nil"/>
              <w:left w:val="nil"/>
              <w:bottom w:val="nil"/>
              <w:right w:val="nil"/>
            </w:tcBorders>
          </w:tcPr>
          <w:p w14:paraId="7D8531EF"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759D458B" w14:textId="77777777" w:rsidTr="002404F8">
        <w:trPr>
          <w:jc w:val="center"/>
        </w:trPr>
        <w:tc>
          <w:tcPr>
            <w:tcW w:w="3515" w:type="dxa"/>
            <w:tcBorders>
              <w:top w:val="nil"/>
              <w:left w:val="nil"/>
              <w:bottom w:val="nil"/>
              <w:right w:val="nil"/>
            </w:tcBorders>
          </w:tcPr>
          <w:p w14:paraId="2A937B42" w14:textId="77777777" w:rsidR="002854E5" w:rsidRPr="0073168A" w:rsidRDefault="002854E5" w:rsidP="002854E5">
            <w:pPr>
              <w:widowControl w:val="0"/>
              <w:autoSpaceDE w:val="0"/>
              <w:autoSpaceDN w:val="0"/>
              <w:adjustRightInd w:val="0"/>
              <w:spacing w:after="0" w:line="240" w:lineRule="auto"/>
              <w:rPr>
                <w:rFonts w:cs="Times New Roman"/>
              </w:rPr>
            </w:pPr>
            <w:proofErr w:type="spellStart"/>
            <w:r w:rsidRPr="0073168A">
              <w:rPr>
                <w:rFonts w:cs="Times New Roman"/>
              </w:rPr>
              <w:t>LIQUIDITY</w:t>
            </w:r>
            <w:r w:rsidRPr="0073168A">
              <w:rPr>
                <w:rFonts w:cs="Times New Roman"/>
                <w:vertAlign w:val="subscript"/>
              </w:rPr>
              <w:t>i,t</w:t>
            </w:r>
            <w:proofErr w:type="spellEnd"/>
          </w:p>
        </w:tc>
        <w:tc>
          <w:tcPr>
            <w:tcW w:w="2154" w:type="dxa"/>
            <w:tcBorders>
              <w:top w:val="nil"/>
              <w:left w:val="nil"/>
              <w:bottom w:val="nil"/>
              <w:right w:val="nil"/>
            </w:tcBorders>
          </w:tcPr>
          <w:p w14:paraId="76EC5489" w14:textId="7BD8B4BF"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-0.002</w:t>
            </w:r>
          </w:p>
        </w:tc>
        <w:tc>
          <w:tcPr>
            <w:tcW w:w="2154" w:type="dxa"/>
            <w:tcBorders>
              <w:top w:val="nil"/>
              <w:left w:val="nil"/>
              <w:bottom w:val="nil"/>
              <w:right w:val="nil"/>
            </w:tcBorders>
          </w:tcPr>
          <w:p w14:paraId="6374097F"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1973C922" w14:textId="77777777" w:rsidTr="002404F8">
        <w:trPr>
          <w:jc w:val="center"/>
        </w:trPr>
        <w:tc>
          <w:tcPr>
            <w:tcW w:w="3515" w:type="dxa"/>
            <w:tcBorders>
              <w:top w:val="nil"/>
              <w:left w:val="nil"/>
              <w:bottom w:val="nil"/>
              <w:right w:val="nil"/>
            </w:tcBorders>
          </w:tcPr>
          <w:p w14:paraId="2D81E1BB" w14:textId="77777777" w:rsidR="002854E5" w:rsidRPr="0073168A" w:rsidRDefault="002854E5" w:rsidP="002854E5">
            <w:pPr>
              <w:widowControl w:val="0"/>
              <w:autoSpaceDE w:val="0"/>
              <w:autoSpaceDN w:val="0"/>
              <w:adjustRightInd w:val="0"/>
              <w:spacing w:after="0" w:line="240" w:lineRule="auto"/>
              <w:rPr>
                <w:rFonts w:cs="Times New Roman"/>
              </w:rPr>
            </w:pPr>
          </w:p>
        </w:tc>
        <w:tc>
          <w:tcPr>
            <w:tcW w:w="2154" w:type="dxa"/>
            <w:tcBorders>
              <w:top w:val="nil"/>
              <w:left w:val="nil"/>
              <w:bottom w:val="nil"/>
              <w:right w:val="nil"/>
            </w:tcBorders>
          </w:tcPr>
          <w:p w14:paraId="6ABD7CB3" w14:textId="2A2B08F5"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(0.002)</w:t>
            </w:r>
          </w:p>
        </w:tc>
        <w:tc>
          <w:tcPr>
            <w:tcW w:w="2154" w:type="dxa"/>
            <w:tcBorders>
              <w:top w:val="nil"/>
              <w:left w:val="nil"/>
              <w:bottom w:val="nil"/>
              <w:right w:val="nil"/>
            </w:tcBorders>
          </w:tcPr>
          <w:p w14:paraId="0265E0F5"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5A55F1E8" w14:textId="77777777" w:rsidTr="002404F8">
        <w:trPr>
          <w:jc w:val="center"/>
        </w:trPr>
        <w:tc>
          <w:tcPr>
            <w:tcW w:w="3515" w:type="dxa"/>
            <w:tcBorders>
              <w:top w:val="nil"/>
              <w:left w:val="nil"/>
              <w:bottom w:val="nil"/>
              <w:right w:val="nil"/>
            </w:tcBorders>
          </w:tcPr>
          <w:p w14:paraId="09F7E4B0" w14:textId="77777777" w:rsidR="002854E5" w:rsidRPr="0073168A" w:rsidRDefault="002854E5" w:rsidP="002854E5">
            <w:pPr>
              <w:widowControl w:val="0"/>
              <w:autoSpaceDE w:val="0"/>
              <w:autoSpaceDN w:val="0"/>
              <w:adjustRightInd w:val="0"/>
              <w:spacing w:after="0" w:line="240" w:lineRule="auto"/>
              <w:rPr>
                <w:rFonts w:cs="Times New Roman"/>
              </w:rPr>
            </w:pPr>
            <w:proofErr w:type="spellStart"/>
            <w:r w:rsidRPr="0073168A">
              <w:rPr>
                <w:rFonts w:cs="Times New Roman"/>
              </w:rPr>
              <w:t>FIN</w:t>
            </w:r>
            <w:r w:rsidRPr="0073168A">
              <w:rPr>
                <w:rFonts w:cs="Times New Roman"/>
                <w:vertAlign w:val="subscript"/>
              </w:rPr>
              <w:t>i,t</w:t>
            </w:r>
            <w:proofErr w:type="spellEnd"/>
          </w:p>
        </w:tc>
        <w:tc>
          <w:tcPr>
            <w:tcW w:w="2154" w:type="dxa"/>
            <w:tcBorders>
              <w:top w:val="nil"/>
              <w:left w:val="nil"/>
              <w:bottom w:val="nil"/>
              <w:right w:val="nil"/>
            </w:tcBorders>
          </w:tcPr>
          <w:p w14:paraId="060CFB6C" w14:textId="2B072447"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-0.025</w:t>
            </w:r>
          </w:p>
        </w:tc>
        <w:tc>
          <w:tcPr>
            <w:tcW w:w="2154" w:type="dxa"/>
            <w:tcBorders>
              <w:top w:val="nil"/>
              <w:left w:val="nil"/>
              <w:bottom w:val="nil"/>
              <w:right w:val="nil"/>
            </w:tcBorders>
          </w:tcPr>
          <w:p w14:paraId="3B161CA6"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4FD22AD6" w14:textId="77777777" w:rsidTr="002404F8">
        <w:trPr>
          <w:jc w:val="center"/>
        </w:trPr>
        <w:tc>
          <w:tcPr>
            <w:tcW w:w="3515" w:type="dxa"/>
            <w:tcBorders>
              <w:top w:val="nil"/>
              <w:left w:val="nil"/>
              <w:bottom w:val="nil"/>
              <w:right w:val="nil"/>
            </w:tcBorders>
          </w:tcPr>
          <w:p w14:paraId="2E2E36CF" w14:textId="77777777" w:rsidR="002854E5" w:rsidRPr="0073168A" w:rsidRDefault="002854E5" w:rsidP="002854E5">
            <w:pPr>
              <w:widowControl w:val="0"/>
              <w:autoSpaceDE w:val="0"/>
              <w:autoSpaceDN w:val="0"/>
              <w:adjustRightInd w:val="0"/>
              <w:spacing w:after="0" w:line="240" w:lineRule="auto"/>
              <w:rPr>
                <w:rFonts w:cs="Times New Roman"/>
              </w:rPr>
            </w:pPr>
          </w:p>
        </w:tc>
        <w:tc>
          <w:tcPr>
            <w:tcW w:w="2154" w:type="dxa"/>
            <w:tcBorders>
              <w:top w:val="nil"/>
              <w:left w:val="nil"/>
              <w:bottom w:val="nil"/>
              <w:right w:val="nil"/>
            </w:tcBorders>
          </w:tcPr>
          <w:p w14:paraId="3DF981C2" w14:textId="5911A988"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(0.016)</w:t>
            </w:r>
          </w:p>
        </w:tc>
        <w:tc>
          <w:tcPr>
            <w:tcW w:w="2154" w:type="dxa"/>
            <w:tcBorders>
              <w:top w:val="nil"/>
              <w:left w:val="nil"/>
              <w:bottom w:val="nil"/>
              <w:right w:val="nil"/>
            </w:tcBorders>
          </w:tcPr>
          <w:p w14:paraId="27F3D229"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2715A7F4" w14:textId="77777777" w:rsidTr="002404F8">
        <w:trPr>
          <w:jc w:val="center"/>
        </w:trPr>
        <w:tc>
          <w:tcPr>
            <w:tcW w:w="3515" w:type="dxa"/>
            <w:tcBorders>
              <w:top w:val="nil"/>
              <w:left w:val="nil"/>
              <w:bottom w:val="nil"/>
              <w:right w:val="nil"/>
            </w:tcBorders>
          </w:tcPr>
          <w:p w14:paraId="4CC23992" w14:textId="77777777" w:rsidR="002854E5" w:rsidRPr="0073168A" w:rsidRDefault="002854E5" w:rsidP="002854E5">
            <w:pPr>
              <w:widowControl w:val="0"/>
              <w:autoSpaceDE w:val="0"/>
              <w:autoSpaceDN w:val="0"/>
              <w:adjustRightInd w:val="0"/>
              <w:spacing w:after="0" w:line="240" w:lineRule="auto"/>
              <w:rPr>
                <w:rFonts w:cs="Times New Roman"/>
              </w:rPr>
            </w:pPr>
            <w:proofErr w:type="spellStart"/>
            <w:r w:rsidRPr="0073168A">
              <w:rPr>
                <w:rFonts w:cs="Times New Roman"/>
              </w:rPr>
              <w:t>ROA</w:t>
            </w:r>
            <w:r w:rsidRPr="0073168A">
              <w:rPr>
                <w:rFonts w:cs="Times New Roman"/>
                <w:vertAlign w:val="subscript"/>
              </w:rPr>
              <w:t>i,t</w:t>
            </w:r>
            <w:proofErr w:type="spellEnd"/>
          </w:p>
        </w:tc>
        <w:tc>
          <w:tcPr>
            <w:tcW w:w="2154" w:type="dxa"/>
            <w:tcBorders>
              <w:top w:val="nil"/>
              <w:left w:val="nil"/>
              <w:bottom w:val="nil"/>
              <w:right w:val="nil"/>
            </w:tcBorders>
          </w:tcPr>
          <w:p w14:paraId="52276A1C" w14:textId="7661ED7A"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-0.053</w:t>
            </w:r>
          </w:p>
        </w:tc>
        <w:tc>
          <w:tcPr>
            <w:tcW w:w="2154" w:type="dxa"/>
            <w:tcBorders>
              <w:top w:val="nil"/>
              <w:left w:val="nil"/>
              <w:bottom w:val="nil"/>
              <w:right w:val="nil"/>
            </w:tcBorders>
          </w:tcPr>
          <w:p w14:paraId="4D1E865E"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233AF954" w14:textId="77777777" w:rsidTr="002404F8">
        <w:trPr>
          <w:jc w:val="center"/>
        </w:trPr>
        <w:tc>
          <w:tcPr>
            <w:tcW w:w="3515" w:type="dxa"/>
            <w:tcBorders>
              <w:top w:val="nil"/>
              <w:left w:val="nil"/>
              <w:bottom w:val="nil"/>
              <w:right w:val="nil"/>
            </w:tcBorders>
          </w:tcPr>
          <w:p w14:paraId="04D91363" w14:textId="77777777" w:rsidR="002854E5" w:rsidRPr="0073168A" w:rsidRDefault="002854E5" w:rsidP="002854E5">
            <w:pPr>
              <w:widowControl w:val="0"/>
              <w:autoSpaceDE w:val="0"/>
              <w:autoSpaceDN w:val="0"/>
              <w:adjustRightInd w:val="0"/>
              <w:spacing w:after="0" w:line="240" w:lineRule="auto"/>
              <w:rPr>
                <w:rFonts w:cs="Times New Roman"/>
              </w:rPr>
            </w:pPr>
          </w:p>
        </w:tc>
        <w:tc>
          <w:tcPr>
            <w:tcW w:w="2154" w:type="dxa"/>
            <w:tcBorders>
              <w:top w:val="nil"/>
              <w:left w:val="nil"/>
              <w:bottom w:val="nil"/>
              <w:right w:val="nil"/>
            </w:tcBorders>
          </w:tcPr>
          <w:p w14:paraId="16C964FB" w14:textId="290AA5E2"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(0.038)</w:t>
            </w:r>
          </w:p>
        </w:tc>
        <w:tc>
          <w:tcPr>
            <w:tcW w:w="2154" w:type="dxa"/>
            <w:tcBorders>
              <w:top w:val="nil"/>
              <w:left w:val="nil"/>
              <w:bottom w:val="nil"/>
              <w:right w:val="nil"/>
            </w:tcBorders>
          </w:tcPr>
          <w:p w14:paraId="4733A482"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7828FBA5" w14:textId="77777777" w:rsidTr="002404F8">
        <w:trPr>
          <w:jc w:val="center"/>
        </w:trPr>
        <w:tc>
          <w:tcPr>
            <w:tcW w:w="3515" w:type="dxa"/>
            <w:tcBorders>
              <w:top w:val="nil"/>
              <w:left w:val="nil"/>
              <w:bottom w:val="nil"/>
              <w:right w:val="nil"/>
            </w:tcBorders>
          </w:tcPr>
          <w:p w14:paraId="287BC6C9" w14:textId="77777777" w:rsidR="002854E5" w:rsidRPr="0073168A" w:rsidRDefault="002854E5" w:rsidP="002854E5">
            <w:pPr>
              <w:widowControl w:val="0"/>
              <w:autoSpaceDE w:val="0"/>
              <w:autoSpaceDN w:val="0"/>
              <w:adjustRightInd w:val="0"/>
              <w:spacing w:after="0" w:line="240" w:lineRule="auto"/>
              <w:rPr>
                <w:rFonts w:cs="Times New Roman"/>
              </w:rPr>
            </w:pPr>
            <w:proofErr w:type="spellStart"/>
            <w:r w:rsidRPr="0073168A">
              <w:rPr>
                <w:rFonts w:cs="Times New Roman"/>
              </w:rPr>
              <w:t>HHI</w:t>
            </w:r>
            <w:r w:rsidRPr="0073168A">
              <w:rPr>
                <w:rFonts w:cs="Times New Roman"/>
                <w:vertAlign w:val="subscript"/>
              </w:rPr>
              <w:t>i,t</w:t>
            </w:r>
            <w:proofErr w:type="spellEnd"/>
          </w:p>
        </w:tc>
        <w:tc>
          <w:tcPr>
            <w:tcW w:w="2154" w:type="dxa"/>
            <w:tcBorders>
              <w:top w:val="nil"/>
              <w:left w:val="nil"/>
              <w:bottom w:val="nil"/>
              <w:right w:val="nil"/>
            </w:tcBorders>
          </w:tcPr>
          <w:p w14:paraId="2F85DA7F" w14:textId="189A2D15"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0.039</w:t>
            </w:r>
          </w:p>
        </w:tc>
        <w:tc>
          <w:tcPr>
            <w:tcW w:w="2154" w:type="dxa"/>
            <w:tcBorders>
              <w:top w:val="nil"/>
              <w:left w:val="nil"/>
              <w:bottom w:val="nil"/>
              <w:right w:val="nil"/>
            </w:tcBorders>
          </w:tcPr>
          <w:p w14:paraId="3D1C0CEF"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75ABE448" w14:textId="77777777" w:rsidTr="002404F8">
        <w:trPr>
          <w:jc w:val="center"/>
        </w:trPr>
        <w:tc>
          <w:tcPr>
            <w:tcW w:w="3515" w:type="dxa"/>
            <w:tcBorders>
              <w:top w:val="nil"/>
              <w:left w:val="nil"/>
              <w:bottom w:val="nil"/>
              <w:right w:val="nil"/>
            </w:tcBorders>
          </w:tcPr>
          <w:p w14:paraId="574AEC71" w14:textId="77777777" w:rsidR="002854E5" w:rsidRPr="0073168A" w:rsidRDefault="002854E5" w:rsidP="002854E5">
            <w:pPr>
              <w:widowControl w:val="0"/>
              <w:autoSpaceDE w:val="0"/>
              <w:autoSpaceDN w:val="0"/>
              <w:adjustRightInd w:val="0"/>
              <w:spacing w:after="0" w:line="240" w:lineRule="auto"/>
              <w:rPr>
                <w:rFonts w:cs="Times New Roman"/>
              </w:rPr>
            </w:pPr>
          </w:p>
        </w:tc>
        <w:tc>
          <w:tcPr>
            <w:tcW w:w="2154" w:type="dxa"/>
            <w:tcBorders>
              <w:top w:val="nil"/>
              <w:left w:val="nil"/>
              <w:bottom w:val="nil"/>
              <w:right w:val="nil"/>
            </w:tcBorders>
          </w:tcPr>
          <w:p w14:paraId="705D7C7F" w14:textId="0220DE0B"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(0.149)</w:t>
            </w:r>
          </w:p>
        </w:tc>
        <w:tc>
          <w:tcPr>
            <w:tcW w:w="2154" w:type="dxa"/>
            <w:tcBorders>
              <w:top w:val="nil"/>
              <w:left w:val="nil"/>
              <w:bottom w:val="nil"/>
              <w:right w:val="nil"/>
            </w:tcBorders>
          </w:tcPr>
          <w:p w14:paraId="4D7DFEFC"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6C1CB3BB" w14:textId="77777777" w:rsidTr="002404F8">
        <w:trPr>
          <w:jc w:val="center"/>
        </w:trPr>
        <w:tc>
          <w:tcPr>
            <w:tcW w:w="3515" w:type="dxa"/>
            <w:tcBorders>
              <w:top w:val="nil"/>
              <w:left w:val="nil"/>
              <w:bottom w:val="nil"/>
              <w:right w:val="nil"/>
            </w:tcBorders>
          </w:tcPr>
          <w:p w14:paraId="5E619D15" w14:textId="77777777" w:rsidR="002854E5" w:rsidRPr="0073168A" w:rsidRDefault="002854E5" w:rsidP="002854E5">
            <w:pPr>
              <w:widowControl w:val="0"/>
              <w:autoSpaceDE w:val="0"/>
              <w:autoSpaceDN w:val="0"/>
              <w:adjustRightInd w:val="0"/>
              <w:spacing w:after="0" w:line="240" w:lineRule="auto"/>
              <w:rPr>
                <w:rFonts w:cs="Times New Roman"/>
              </w:rPr>
            </w:pPr>
            <w:proofErr w:type="spellStart"/>
            <w:r w:rsidRPr="0073168A">
              <w:rPr>
                <w:rFonts w:cs="Times New Roman"/>
              </w:rPr>
              <w:t>EM</w:t>
            </w:r>
            <w:r w:rsidRPr="0073168A">
              <w:rPr>
                <w:rFonts w:cs="Times New Roman"/>
                <w:vertAlign w:val="subscript"/>
              </w:rPr>
              <w:t>i,t</w:t>
            </w:r>
            <w:proofErr w:type="spellEnd"/>
          </w:p>
        </w:tc>
        <w:tc>
          <w:tcPr>
            <w:tcW w:w="2154" w:type="dxa"/>
            <w:tcBorders>
              <w:top w:val="nil"/>
              <w:left w:val="nil"/>
              <w:bottom w:val="nil"/>
              <w:right w:val="nil"/>
            </w:tcBorders>
          </w:tcPr>
          <w:p w14:paraId="61D42371" w14:textId="231A0CCE"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0.003</w:t>
            </w:r>
          </w:p>
        </w:tc>
        <w:tc>
          <w:tcPr>
            <w:tcW w:w="2154" w:type="dxa"/>
            <w:tcBorders>
              <w:top w:val="nil"/>
              <w:left w:val="nil"/>
              <w:bottom w:val="nil"/>
              <w:right w:val="nil"/>
            </w:tcBorders>
          </w:tcPr>
          <w:p w14:paraId="226086B6"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1BEF9392" w14:textId="77777777" w:rsidTr="002404F8">
        <w:trPr>
          <w:jc w:val="center"/>
        </w:trPr>
        <w:tc>
          <w:tcPr>
            <w:tcW w:w="3515" w:type="dxa"/>
            <w:tcBorders>
              <w:top w:val="nil"/>
              <w:left w:val="nil"/>
              <w:bottom w:val="nil"/>
              <w:right w:val="nil"/>
            </w:tcBorders>
          </w:tcPr>
          <w:p w14:paraId="2427EEF1" w14:textId="77777777" w:rsidR="002854E5" w:rsidRPr="0073168A" w:rsidRDefault="002854E5" w:rsidP="002854E5">
            <w:pPr>
              <w:widowControl w:val="0"/>
              <w:autoSpaceDE w:val="0"/>
              <w:autoSpaceDN w:val="0"/>
              <w:adjustRightInd w:val="0"/>
              <w:spacing w:after="0" w:line="240" w:lineRule="auto"/>
              <w:rPr>
                <w:rFonts w:cs="Times New Roman"/>
              </w:rPr>
            </w:pPr>
          </w:p>
        </w:tc>
        <w:tc>
          <w:tcPr>
            <w:tcW w:w="2154" w:type="dxa"/>
            <w:tcBorders>
              <w:top w:val="nil"/>
              <w:left w:val="nil"/>
              <w:bottom w:val="nil"/>
              <w:right w:val="nil"/>
            </w:tcBorders>
          </w:tcPr>
          <w:p w14:paraId="2B065D82" w14:textId="325808AC"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(0.025)</w:t>
            </w:r>
          </w:p>
        </w:tc>
        <w:tc>
          <w:tcPr>
            <w:tcW w:w="2154" w:type="dxa"/>
            <w:tcBorders>
              <w:top w:val="nil"/>
              <w:left w:val="nil"/>
              <w:bottom w:val="nil"/>
              <w:right w:val="nil"/>
            </w:tcBorders>
          </w:tcPr>
          <w:p w14:paraId="2E3E026B"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3019D645" w14:textId="77777777" w:rsidTr="002404F8">
        <w:trPr>
          <w:jc w:val="center"/>
        </w:trPr>
        <w:tc>
          <w:tcPr>
            <w:tcW w:w="3515" w:type="dxa"/>
            <w:tcBorders>
              <w:top w:val="nil"/>
              <w:left w:val="nil"/>
              <w:bottom w:val="nil"/>
              <w:right w:val="nil"/>
            </w:tcBorders>
          </w:tcPr>
          <w:p w14:paraId="50FD1391" w14:textId="77777777" w:rsidR="002854E5" w:rsidRPr="0073168A" w:rsidRDefault="002854E5" w:rsidP="002854E5">
            <w:pPr>
              <w:widowControl w:val="0"/>
              <w:autoSpaceDE w:val="0"/>
              <w:autoSpaceDN w:val="0"/>
              <w:adjustRightInd w:val="0"/>
              <w:spacing w:after="0" w:line="240" w:lineRule="auto"/>
              <w:rPr>
                <w:rFonts w:cs="Times New Roman"/>
              </w:rPr>
            </w:pPr>
            <w:proofErr w:type="spellStart"/>
            <w:r w:rsidRPr="0073168A">
              <w:rPr>
                <w:rFonts w:cs="Times New Roman"/>
              </w:rPr>
              <w:t>MFCAST</w:t>
            </w:r>
            <w:r w:rsidRPr="0073168A">
              <w:rPr>
                <w:rFonts w:cs="Times New Roman"/>
                <w:vertAlign w:val="subscript"/>
              </w:rPr>
              <w:t>i,t</w:t>
            </w:r>
            <w:proofErr w:type="spellEnd"/>
          </w:p>
        </w:tc>
        <w:tc>
          <w:tcPr>
            <w:tcW w:w="2154" w:type="dxa"/>
            <w:tcBorders>
              <w:top w:val="nil"/>
              <w:left w:val="nil"/>
              <w:bottom w:val="nil"/>
              <w:right w:val="nil"/>
            </w:tcBorders>
          </w:tcPr>
          <w:p w14:paraId="17E47F1D" w14:textId="2F0D5F2A"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0.000</w:t>
            </w:r>
          </w:p>
        </w:tc>
        <w:tc>
          <w:tcPr>
            <w:tcW w:w="2154" w:type="dxa"/>
            <w:tcBorders>
              <w:top w:val="nil"/>
              <w:left w:val="nil"/>
              <w:bottom w:val="nil"/>
              <w:right w:val="nil"/>
            </w:tcBorders>
          </w:tcPr>
          <w:p w14:paraId="33ED426B"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14F65F8E" w14:textId="77777777" w:rsidTr="002404F8">
        <w:trPr>
          <w:jc w:val="center"/>
        </w:trPr>
        <w:tc>
          <w:tcPr>
            <w:tcW w:w="3515" w:type="dxa"/>
            <w:tcBorders>
              <w:top w:val="nil"/>
              <w:left w:val="nil"/>
              <w:bottom w:val="nil"/>
              <w:right w:val="nil"/>
            </w:tcBorders>
          </w:tcPr>
          <w:p w14:paraId="6A3DCEE9" w14:textId="77777777" w:rsidR="002854E5" w:rsidRPr="0073168A" w:rsidRDefault="002854E5" w:rsidP="002854E5">
            <w:pPr>
              <w:widowControl w:val="0"/>
              <w:autoSpaceDE w:val="0"/>
              <w:autoSpaceDN w:val="0"/>
              <w:adjustRightInd w:val="0"/>
              <w:spacing w:after="0" w:line="240" w:lineRule="auto"/>
              <w:rPr>
                <w:rFonts w:cs="Times New Roman"/>
              </w:rPr>
            </w:pPr>
          </w:p>
        </w:tc>
        <w:tc>
          <w:tcPr>
            <w:tcW w:w="2154" w:type="dxa"/>
            <w:tcBorders>
              <w:top w:val="nil"/>
              <w:left w:val="nil"/>
              <w:bottom w:val="nil"/>
              <w:right w:val="nil"/>
            </w:tcBorders>
          </w:tcPr>
          <w:p w14:paraId="6037A32C" w14:textId="7881EBA2"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(0.010)</w:t>
            </w:r>
          </w:p>
        </w:tc>
        <w:tc>
          <w:tcPr>
            <w:tcW w:w="2154" w:type="dxa"/>
            <w:tcBorders>
              <w:top w:val="nil"/>
              <w:left w:val="nil"/>
              <w:bottom w:val="nil"/>
              <w:right w:val="nil"/>
            </w:tcBorders>
          </w:tcPr>
          <w:p w14:paraId="517BC9B7"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1698F046" w14:textId="77777777" w:rsidTr="002404F8">
        <w:trPr>
          <w:jc w:val="center"/>
        </w:trPr>
        <w:tc>
          <w:tcPr>
            <w:tcW w:w="3515" w:type="dxa"/>
            <w:tcBorders>
              <w:top w:val="nil"/>
              <w:left w:val="nil"/>
              <w:bottom w:val="nil"/>
              <w:right w:val="nil"/>
            </w:tcBorders>
          </w:tcPr>
          <w:p w14:paraId="4ABC778B" w14:textId="77777777" w:rsidR="002854E5" w:rsidRPr="0073168A" w:rsidRDefault="002854E5" w:rsidP="002854E5">
            <w:pPr>
              <w:widowControl w:val="0"/>
              <w:autoSpaceDE w:val="0"/>
              <w:autoSpaceDN w:val="0"/>
              <w:adjustRightInd w:val="0"/>
              <w:spacing w:after="0" w:line="240" w:lineRule="auto"/>
              <w:rPr>
                <w:rFonts w:cs="Times New Roman"/>
              </w:rPr>
            </w:pPr>
            <w:proofErr w:type="spellStart"/>
            <w:r w:rsidRPr="0073168A">
              <w:rPr>
                <w:rFonts w:cs="Times New Roman"/>
              </w:rPr>
              <w:t>LEV</w:t>
            </w:r>
            <w:r w:rsidRPr="0073168A">
              <w:rPr>
                <w:rFonts w:cs="Times New Roman"/>
                <w:vertAlign w:val="subscript"/>
              </w:rPr>
              <w:t>i,t</w:t>
            </w:r>
            <w:proofErr w:type="spellEnd"/>
          </w:p>
        </w:tc>
        <w:tc>
          <w:tcPr>
            <w:tcW w:w="2154" w:type="dxa"/>
            <w:tcBorders>
              <w:top w:val="nil"/>
              <w:left w:val="nil"/>
              <w:bottom w:val="nil"/>
              <w:right w:val="nil"/>
            </w:tcBorders>
          </w:tcPr>
          <w:p w14:paraId="3B42E8BC" w14:textId="5BC14E8F"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0.028</w:t>
            </w:r>
          </w:p>
        </w:tc>
        <w:tc>
          <w:tcPr>
            <w:tcW w:w="2154" w:type="dxa"/>
            <w:tcBorders>
              <w:top w:val="nil"/>
              <w:left w:val="nil"/>
              <w:bottom w:val="nil"/>
              <w:right w:val="nil"/>
            </w:tcBorders>
          </w:tcPr>
          <w:p w14:paraId="10E75AF4"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3BF9B069" w14:textId="77777777" w:rsidTr="002404F8">
        <w:trPr>
          <w:jc w:val="center"/>
        </w:trPr>
        <w:tc>
          <w:tcPr>
            <w:tcW w:w="3515" w:type="dxa"/>
            <w:tcBorders>
              <w:top w:val="nil"/>
              <w:left w:val="nil"/>
              <w:bottom w:val="nil"/>
              <w:right w:val="nil"/>
            </w:tcBorders>
          </w:tcPr>
          <w:p w14:paraId="044678A9" w14:textId="77777777" w:rsidR="002854E5" w:rsidRPr="0073168A" w:rsidRDefault="002854E5" w:rsidP="002854E5">
            <w:pPr>
              <w:widowControl w:val="0"/>
              <w:autoSpaceDE w:val="0"/>
              <w:autoSpaceDN w:val="0"/>
              <w:adjustRightInd w:val="0"/>
              <w:spacing w:after="0" w:line="240" w:lineRule="auto"/>
              <w:rPr>
                <w:rFonts w:cs="Times New Roman"/>
              </w:rPr>
            </w:pPr>
          </w:p>
        </w:tc>
        <w:tc>
          <w:tcPr>
            <w:tcW w:w="2154" w:type="dxa"/>
            <w:tcBorders>
              <w:top w:val="nil"/>
              <w:left w:val="nil"/>
              <w:bottom w:val="nil"/>
              <w:right w:val="nil"/>
            </w:tcBorders>
          </w:tcPr>
          <w:p w14:paraId="1E8FACF6" w14:textId="01C431B4"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(0.031)</w:t>
            </w:r>
          </w:p>
        </w:tc>
        <w:tc>
          <w:tcPr>
            <w:tcW w:w="2154" w:type="dxa"/>
            <w:tcBorders>
              <w:top w:val="nil"/>
              <w:left w:val="nil"/>
              <w:bottom w:val="nil"/>
              <w:right w:val="nil"/>
            </w:tcBorders>
          </w:tcPr>
          <w:p w14:paraId="08EB0A60"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7A09B901" w14:textId="77777777" w:rsidTr="002404F8">
        <w:trPr>
          <w:jc w:val="center"/>
        </w:trPr>
        <w:tc>
          <w:tcPr>
            <w:tcW w:w="3515" w:type="dxa"/>
            <w:tcBorders>
              <w:top w:val="nil"/>
              <w:left w:val="nil"/>
              <w:bottom w:val="nil"/>
              <w:right w:val="nil"/>
            </w:tcBorders>
          </w:tcPr>
          <w:p w14:paraId="74F17413" w14:textId="77777777" w:rsidR="002854E5" w:rsidRPr="0073168A" w:rsidRDefault="002854E5" w:rsidP="002854E5">
            <w:pPr>
              <w:widowControl w:val="0"/>
              <w:autoSpaceDE w:val="0"/>
              <w:autoSpaceDN w:val="0"/>
              <w:adjustRightInd w:val="0"/>
              <w:spacing w:after="0" w:line="240" w:lineRule="auto"/>
              <w:rPr>
                <w:rFonts w:cs="Times New Roman"/>
              </w:rPr>
            </w:pPr>
            <w:proofErr w:type="spellStart"/>
            <w:r w:rsidRPr="0073168A">
              <w:rPr>
                <w:rFonts w:cs="Times New Roman"/>
              </w:rPr>
              <w:t>MTB</w:t>
            </w:r>
            <w:r w:rsidRPr="0073168A">
              <w:rPr>
                <w:rFonts w:cs="Times New Roman"/>
                <w:vertAlign w:val="subscript"/>
              </w:rPr>
              <w:t>i,t</w:t>
            </w:r>
            <w:proofErr w:type="spellEnd"/>
          </w:p>
        </w:tc>
        <w:tc>
          <w:tcPr>
            <w:tcW w:w="2154" w:type="dxa"/>
            <w:tcBorders>
              <w:top w:val="nil"/>
              <w:left w:val="nil"/>
              <w:bottom w:val="nil"/>
              <w:right w:val="nil"/>
            </w:tcBorders>
          </w:tcPr>
          <w:p w14:paraId="6DFEE520" w14:textId="26B5E70F"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-0.000</w:t>
            </w:r>
          </w:p>
        </w:tc>
        <w:tc>
          <w:tcPr>
            <w:tcW w:w="2154" w:type="dxa"/>
            <w:tcBorders>
              <w:top w:val="nil"/>
              <w:left w:val="nil"/>
              <w:bottom w:val="nil"/>
              <w:right w:val="nil"/>
            </w:tcBorders>
          </w:tcPr>
          <w:p w14:paraId="66A8EFF0"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6C0A6C83" w14:textId="77777777" w:rsidTr="002404F8">
        <w:trPr>
          <w:jc w:val="center"/>
        </w:trPr>
        <w:tc>
          <w:tcPr>
            <w:tcW w:w="3515" w:type="dxa"/>
            <w:tcBorders>
              <w:top w:val="nil"/>
              <w:left w:val="nil"/>
              <w:bottom w:val="nil"/>
              <w:right w:val="nil"/>
            </w:tcBorders>
          </w:tcPr>
          <w:p w14:paraId="620B4E00" w14:textId="77777777" w:rsidR="002854E5" w:rsidRPr="0073168A" w:rsidRDefault="002854E5" w:rsidP="002854E5">
            <w:pPr>
              <w:widowControl w:val="0"/>
              <w:autoSpaceDE w:val="0"/>
              <w:autoSpaceDN w:val="0"/>
              <w:adjustRightInd w:val="0"/>
              <w:spacing w:after="0" w:line="240" w:lineRule="auto"/>
              <w:rPr>
                <w:rFonts w:cs="Times New Roman"/>
              </w:rPr>
            </w:pPr>
          </w:p>
        </w:tc>
        <w:tc>
          <w:tcPr>
            <w:tcW w:w="2154" w:type="dxa"/>
            <w:tcBorders>
              <w:top w:val="nil"/>
              <w:left w:val="nil"/>
              <w:bottom w:val="nil"/>
              <w:right w:val="nil"/>
            </w:tcBorders>
          </w:tcPr>
          <w:p w14:paraId="66BC52E7" w14:textId="3126DBED"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(0.001)</w:t>
            </w:r>
          </w:p>
        </w:tc>
        <w:tc>
          <w:tcPr>
            <w:tcW w:w="2154" w:type="dxa"/>
            <w:tcBorders>
              <w:top w:val="nil"/>
              <w:left w:val="nil"/>
              <w:bottom w:val="nil"/>
              <w:right w:val="nil"/>
            </w:tcBorders>
          </w:tcPr>
          <w:p w14:paraId="61C56040"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4BB4AC87" w14:textId="77777777" w:rsidTr="002404F8">
        <w:trPr>
          <w:jc w:val="center"/>
        </w:trPr>
        <w:tc>
          <w:tcPr>
            <w:tcW w:w="3515" w:type="dxa"/>
            <w:tcBorders>
              <w:top w:val="nil"/>
              <w:left w:val="nil"/>
              <w:bottom w:val="nil"/>
              <w:right w:val="nil"/>
            </w:tcBorders>
          </w:tcPr>
          <w:p w14:paraId="66F1C1B1" w14:textId="77777777" w:rsidR="002854E5" w:rsidRPr="0073168A" w:rsidRDefault="002854E5" w:rsidP="002854E5">
            <w:pPr>
              <w:widowControl w:val="0"/>
              <w:autoSpaceDE w:val="0"/>
              <w:autoSpaceDN w:val="0"/>
              <w:adjustRightInd w:val="0"/>
              <w:spacing w:after="0" w:line="240" w:lineRule="auto"/>
              <w:rPr>
                <w:rFonts w:cs="Times New Roman"/>
              </w:rPr>
            </w:pPr>
            <w:proofErr w:type="spellStart"/>
            <w:r w:rsidRPr="0073168A">
              <w:rPr>
                <w:rFonts w:cs="Times New Roman"/>
              </w:rPr>
              <w:t>COEC</w:t>
            </w:r>
            <w:r w:rsidRPr="0073168A">
              <w:rPr>
                <w:rFonts w:cs="Times New Roman"/>
                <w:vertAlign w:val="subscript"/>
              </w:rPr>
              <w:t>i,t</w:t>
            </w:r>
            <w:proofErr w:type="spellEnd"/>
          </w:p>
        </w:tc>
        <w:tc>
          <w:tcPr>
            <w:tcW w:w="2154" w:type="dxa"/>
            <w:tcBorders>
              <w:top w:val="nil"/>
              <w:left w:val="nil"/>
              <w:bottom w:val="nil"/>
              <w:right w:val="nil"/>
            </w:tcBorders>
          </w:tcPr>
          <w:p w14:paraId="63A096EA" w14:textId="53999DB0"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0.052</w:t>
            </w:r>
          </w:p>
        </w:tc>
        <w:tc>
          <w:tcPr>
            <w:tcW w:w="2154" w:type="dxa"/>
            <w:tcBorders>
              <w:top w:val="nil"/>
              <w:left w:val="nil"/>
              <w:bottom w:val="nil"/>
              <w:right w:val="nil"/>
            </w:tcBorders>
          </w:tcPr>
          <w:p w14:paraId="22CA7344"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63C595C3" w14:textId="77777777" w:rsidTr="002404F8">
        <w:trPr>
          <w:jc w:val="center"/>
        </w:trPr>
        <w:tc>
          <w:tcPr>
            <w:tcW w:w="3515" w:type="dxa"/>
            <w:tcBorders>
              <w:top w:val="nil"/>
              <w:left w:val="nil"/>
              <w:bottom w:val="nil"/>
              <w:right w:val="nil"/>
            </w:tcBorders>
          </w:tcPr>
          <w:p w14:paraId="6D4B930D" w14:textId="77777777" w:rsidR="002854E5" w:rsidRPr="0073168A" w:rsidRDefault="002854E5" w:rsidP="002854E5">
            <w:pPr>
              <w:widowControl w:val="0"/>
              <w:autoSpaceDE w:val="0"/>
              <w:autoSpaceDN w:val="0"/>
              <w:adjustRightInd w:val="0"/>
              <w:spacing w:after="0" w:line="240" w:lineRule="auto"/>
              <w:rPr>
                <w:rFonts w:cs="Times New Roman"/>
              </w:rPr>
            </w:pPr>
          </w:p>
        </w:tc>
        <w:tc>
          <w:tcPr>
            <w:tcW w:w="2154" w:type="dxa"/>
            <w:tcBorders>
              <w:top w:val="nil"/>
              <w:left w:val="nil"/>
              <w:bottom w:val="nil"/>
              <w:right w:val="nil"/>
            </w:tcBorders>
          </w:tcPr>
          <w:p w14:paraId="07555C07" w14:textId="7DEC355A"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(0.081)</w:t>
            </w:r>
          </w:p>
        </w:tc>
        <w:tc>
          <w:tcPr>
            <w:tcW w:w="2154" w:type="dxa"/>
            <w:tcBorders>
              <w:top w:val="nil"/>
              <w:left w:val="nil"/>
              <w:bottom w:val="nil"/>
              <w:right w:val="nil"/>
            </w:tcBorders>
          </w:tcPr>
          <w:p w14:paraId="70B82738"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159E4808" w14:textId="77777777" w:rsidTr="002404F8">
        <w:trPr>
          <w:jc w:val="center"/>
        </w:trPr>
        <w:tc>
          <w:tcPr>
            <w:tcW w:w="3515" w:type="dxa"/>
            <w:tcBorders>
              <w:top w:val="nil"/>
              <w:left w:val="nil"/>
              <w:bottom w:val="nil"/>
              <w:right w:val="nil"/>
            </w:tcBorders>
          </w:tcPr>
          <w:p w14:paraId="2E0F54F3" w14:textId="77777777" w:rsidR="002854E5" w:rsidRPr="0073168A" w:rsidRDefault="002854E5" w:rsidP="002854E5">
            <w:pPr>
              <w:widowControl w:val="0"/>
              <w:autoSpaceDE w:val="0"/>
              <w:autoSpaceDN w:val="0"/>
              <w:adjustRightInd w:val="0"/>
              <w:spacing w:after="0" w:line="240" w:lineRule="auto"/>
              <w:rPr>
                <w:rFonts w:cs="Times New Roman"/>
              </w:rPr>
            </w:pPr>
            <w:proofErr w:type="spellStart"/>
            <w:r w:rsidRPr="0073168A">
              <w:rPr>
                <w:rFonts w:cs="Times New Roman"/>
              </w:rPr>
              <w:t>GLOBAL</w:t>
            </w:r>
            <w:r w:rsidRPr="0073168A">
              <w:rPr>
                <w:rFonts w:cs="Times New Roman"/>
                <w:vertAlign w:val="subscript"/>
              </w:rPr>
              <w:t>i,t</w:t>
            </w:r>
            <w:proofErr w:type="spellEnd"/>
          </w:p>
        </w:tc>
        <w:tc>
          <w:tcPr>
            <w:tcW w:w="2154" w:type="dxa"/>
            <w:tcBorders>
              <w:top w:val="nil"/>
              <w:left w:val="nil"/>
              <w:bottom w:val="nil"/>
              <w:right w:val="nil"/>
            </w:tcBorders>
          </w:tcPr>
          <w:p w14:paraId="1D3AB277" w14:textId="3048613B"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0.017</w:t>
            </w:r>
          </w:p>
        </w:tc>
        <w:tc>
          <w:tcPr>
            <w:tcW w:w="2154" w:type="dxa"/>
            <w:tcBorders>
              <w:top w:val="nil"/>
              <w:left w:val="nil"/>
              <w:bottom w:val="nil"/>
              <w:right w:val="nil"/>
            </w:tcBorders>
          </w:tcPr>
          <w:p w14:paraId="6FDD3DF1"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3657C648" w14:textId="77777777" w:rsidTr="002404F8">
        <w:trPr>
          <w:jc w:val="center"/>
        </w:trPr>
        <w:tc>
          <w:tcPr>
            <w:tcW w:w="3515" w:type="dxa"/>
            <w:tcBorders>
              <w:top w:val="nil"/>
              <w:left w:val="nil"/>
              <w:bottom w:val="nil"/>
              <w:right w:val="nil"/>
            </w:tcBorders>
          </w:tcPr>
          <w:p w14:paraId="743E0995" w14:textId="77777777" w:rsidR="002854E5" w:rsidRPr="0073168A" w:rsidRDefault="002854E5" w:rsidP="002854E5">
            <w:pPr>
              <w:widowControl w:val="0"/>
              <w:autoSpaceDE w:val="0"/>
              <w:autoSpaceDN w:val="0"/>
              <w:adjustRightInd w:val="0"/>
              <w:spacing w:after="0" w:line="240" w:lineRule="auto"/>
            </w:pPr>
          </w:p>
        </w:tc>
        <w:tc>
          <w:tcPr>
            <w:tcW w:w="2154" w:type="dxa"/>
            <w:tcBorders>
              <w:top w:val="nil"/>
              <w:left w:val="nil"/>
              <w:bottom w:val="nil"/>
              <w:right w:val="nil"/>
            </w:tcBorders>
          </w:tcPr>
          <w:p w14:paraId="0B029F8E" w14:textId="61A165BF"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(0.013)</w:t>
            </w:r>
          </w:p>
        </w:tc>
        <w:tc>
          <w:tcPr>
            <w:tcW w:w="2154" w:type="dxa"/>
            <w:tcBorders>
              <w:top w:val="nil"/>
              <w:left w:val="nil"/>
              <w:bottom w:val="nil"/>
              <w:right w:val="nil"/>
            </w:tcBorders>
          </w:tcPr>
          <w:p w14:paraId="7EAFB8F7"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3FF18496" w14:textId="77777777" w:rsidTr="002404F8">
        <w:trPr>
          <w:jc w:val="center"/>
        </w:trPr>
        <w:tc>
          <w:tcPr>
            <w:tcW w:w="3515" w:type="dxa"/>
            <w:tcBorders>
              <w:top w:val="nil"/>
              <w:left w:val="nil"/>
              <w:bottom w:val="nil"/>
              <w:right w:val="nil"/>
            </w:tcBorders>
          </w:tcPr>
          <w:p w14:paraId="605E7705" w14:textId="6EA70D12" w:rsidR="002854E5" w:rsidRPr="0073168A" w:rsidRDefault="0094560C" w:rsidP="002854E5">
            <w:pPr>
              <w:widowControl w:val="0"/>
              <w:autoSpaceDE w:val="0"/>
              <w:autoSpaceDN w:val="0"/>
              <w:adjustRightInd w:val="0"/>
              <w:spacing w:after="0" w:line="240" w:lineRule="auto"/>
            </w:pPr>
            <m:oMath>
              <m:sSub>
                <m:sSubPr>
                  <m:ctrlPr>
                    <w:rPr>
                      <w:rFonts w:ascii="Cambria Math" w:hAnsi="Cambria Math" w:cs="Times New Roman"/>
                    </w:rPr>
                  </m:ctrlPr>
                </m:sSubPr>
                <m:e>
                  <m:r>
                    <m:rPr>
                      <m:sty m:val="p"/>
                    </m:rPr>
                    <w:rPr>
                      <w:rFonts w:ascii="Cambria Math" w:hAnsi="Cambria Math" w:cs="Times New Roman"/>
                    </w:rPr>
                    <m:t>CEOTEN</m:t>
                  </m:r>
                </m:e>
                <m:sub>
                  <m:r>
                    <m:rPr>
                      <m:sty m:val="p"/>
                    </m:rPr>
                    <w:rPr>
                      <w:rFonts w:ascii="Cambria Math" w:hAnsi="Cambria Math" w:cs="Times New Roman"/>
                    </w:rPr>
                    <m:t>i,k,t</m:t>
                  </m:r>
                </m:sub>
              </m:sSub>
            </m:oMath>
            <w:r w:rsidR="002854E5" w:rsidRPr="0073168A">
              <w:t xml:space="preserve"> </w:t>
            </w:r>
          </w:p>
        </w:tc>
        <w:tc>
          <w:tcPr>
            <w:tcW w:w="2154" w:type="dxa"/>
            <w:tcBorders>
              <w:top w:val="nil"/>
              <w:left w:val="nil"/>
              <w:bottom w:val="nil"/>
              <w:right w:val="nil"/>
            </w:tcBorders>
          </w:tcPr>
          <w:p w14:paraId="2308E3DE" w14:textId="4E6B01F4"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0.019***</w:t>
            </w:r>
          </w:p>
        </w:tc>
        <w:tc>
          <w:tcPr>
            <w:tcW w:w="2154" w:type="dxa"/>
            <w:tcBorders>
              <w:top w:val="nil"/>
              <w:left w:val="nil"/>
              <w:bottom w:val="nil"/>
              <w:right w:val="nil"/>
            </w:tcBorders>
          </w:tcPr>
          <w:p w14:paraId="271A8874"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3934AC02" w14:textId="77777777" w:rsidTr="002404F8">
        <w:trPr>
          <w:jc w:val="center"/>
        </w:trPr>
        <w:tc>
          <w:tcPr>
            <w:tcW w:w="3515" w:type="dxa"/>
            <w:tcBorders>
              <w:top w:val="nil"/>
              <w:left w:val="nil"/>
              <w:bottom w:val="nil"/>
              <w:right w:val="nil"/>
            </w:tcBorders>
          </w:tcPr>
          <w:p w14:paraId="2F783C0B" w14:textId="77777777" w:rsidR="002854E5" w:rsidRPr="0073168A" w:rsidRDefault="002854E5" w:rsidP="002854E5">
            <w:pPr>
              <w:widowControl w:val="0"/>
              <w:autoSpaceDE w:val="0"/>
              <w:autoSpaceDN w:val="0"/>
              <w:adjustRightInd w:val="0"/>
              <w:spacing w:after="0" w:line="240" w:lineRule="auto"/>
            </w:pPr>
          </w:p>
        </w:tc>
        <w:tc>
          <w:tcPr>
            <w:tcW w:w="2154" w:type="dxa"/>
            <w:tcBorders>
              <w:top w:val="nil"/>
              <w:left w:val="nil"/>
              <w:bottom w:val="nil"/>
              <w:right w:val="nil"/>
            </w:tcBorders>
          </w:tcPr>
          <w:p w14:paraId="32A44BC3" w14:textId="2316A547"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(0.006)</w:t>
            </w:r>
          </w:p>
        </w:tc>
        <w:tc>
          <w:tcPr>
            <w:tcW w:w="2154" w:type="dxa"/>
            <w:tcBorders>
              <w:top w:val="nil"/>
              <w:left w:val="nil"/>
              <w:bottom w:val="nil"/>
              <w:right w:val="nil"/>
            </w:tcBorders>
          </w:tcPr>
          <w:p w14:paraId="63FB428B"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0E958FFF" w14:textId="77777777" w:rsidTr="002404F8">
        <w:trPr>
          <w:jc w:val="center"/>
        </w:trPr>
        <w:tc>
          <w:tcPr>
            <w:tcW w:w="3515" w:type="dxa"/>
            <w:tcBorders>
              <w:top w:val="nil"/>
              <w:left w:val="nil"/>
              <w:bottom w:val="nil"/>
              <w:right w:val="nil"/>
            </w:tcBorders>
          </w:tcPr>
          <w:p w14:paraId="34B79694" w14:textId="13410618" w:rsidR="002854E5" w:rsidRPr="0073168A" w:rsidRDefault="0094560C" w:rsidP="002854E5">
            <w:pPr>
              <w:widowControl w:val="0"/>
              <w:autoSpaceDE w:val="0"/>
              <w:autoSpaceDN w:val="0"/>
              <w:adjustRightInd w:val="0"/>
              <w:spacing w:after="0" w:line="240" w:lineRule="auto"/>
            </w:pPr>
            <m:oMath>
              <m:sSub>
                <m:sSubPr>
                  <m:ctrlPr>
                    <w:rPr>
                      <w:rFonts w:ascii="Cambria Math" w:hAnsi="Cambria Math" w:cs="Times New Roman"/>
                    </w:rPr>
                  </m:ctrlPr>
                </m:sSubPr>
                <m:e>
                  <m:r>
                    <m:rPr>
                      <m:sty m:val="p"/>
                    </m:rPr>
                    <w:rPr>
                      <w:rFonts w:ascii="Cambria Math" w:hAnsi="Cambria Math" w:cs="Times New Roman"/>
                    </w:rPr>
                    <m:t>CEOAGE</m:t>
                  </m:r>
                </m:e>
                <m:sub>
                  <m:r>
                    <m:rPr>
                      <m:sty m:val="p"/>
                    </m:rPr>
                    <w:rPr>
                      <w:rFonts w:ascii="Cambria Math" w:hAnsi="Cambria Math" w:cs="Times New Roman"/>
                    </w:rPr>
                    <m:t>k,t</m:t>
                  </m:r>
                </m:sub>
              </m:sSub>
            </m:oMath>
            <w:r w:rsidR="002854E5" w:rsidRPr="0073168A">
              <w:t xml:space="preserve"> </w:t>
            </w:r>
          </w:p>
        </w:tc>
        <w:tc>
          <w:tcPr>
            <w:tcW w:w="2154" w:type="dxa"/>
            <w:tcBorders>
              <w:top w:val="nil"/>
              <w:left w:val="nil"/>
              <w:bottom w:val="nil"/>
              <w:right w:val="nil"/>
            </w:tcBorders>
          </w:tcPr>
          <w:p w14:paraId="02187B0B" w14:textId="4E7DD267"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0.093</w:t>
            </w:r>
          </w:p>
        </w:tc>
        <w:tc>
          <w:tcPr>
            <w:tcW w:w="2154" w:type="dxa"/>
            <w:tcBorders>
              <w:top w:val="nil"/>
              <w:left w:val="nil"/>
              <w:bottom w:val="nil"/>
              <w:right w:val="nil"/>
            </w:tcBorders>
          </w:tcPr>
          <w:p w14:paraId="00350F38"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5DDFD28F" w14:textId="77777777" w:rsidTr="002404F8">
        <w:trPr>
          <w:jc w:val="center"/>
        </w:trPr>
        <w:tc>
          <w:tcPr>
            <w:tcW w:w="3515" w:type="dxa"/>
            <w:tcBorders>
              <w:top w:val="nil"/>
              <w:left w:val="nil"/>
              <w:bottom w:val="nil"/>
              <w:right w:val="nil"/>
            </w:tcBorders>
          </w:tcPr>
          <w:p w14:paraId="1AC1DA0A" w14:textId="77777777" w:rsidR="002854E5" w:rsidRPr="0073168A" w:rsidRDefault="002854E5" w:rsidP="002854E5">
            <w:pPr>
              <w:widowControl w:val="0"/>
              <w:autoSpaceDE w:val="0"/>
              <w:autoSpaceDN w:val="0"/>
              <w:adjustRightInd w:val="0"/>
              <w:spacing w:after="0" w:line="240" w:lineRule="auto"/>
            </w:pPr>
          </w:p>
        </w:tc>
        <w:tc>
          <w:tcPr>
            <w:tcW w:w="2154" w:type="dxa"/>
            <w:tcBorders>
              <w:top w:val="nil"/>
              <w:left w:val="nil"/>
              <w:bottom w:val="nil"/>
              <w:right w:val="nil"/>
            </w:tcBorders>
          </w:tcPr>
          <w:p w14:paraId="19D661E4" w14:textId="5B3D8EAE"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(0.074)</w:t>
            </w:r>
          </w:p>
        </w:tc>
        <w:tc>
          <w:tcPr>
            <w:tcW w:w="2154" w:type="dxa"/>
            <w:tcBorders>
              <w:top w:val="nil"/>
              <w:left w:val="nil"/>
              <w:bottom w:val="nil"/>
              <w:right w:val="nil"/>
            </w:tcBorders>
          </w:tcPr>
          <w:p w14:paraId="50761A67"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0EF96157" w14:textId="77777777" w:rsidTr="002404F8">
        <w:trPr>
          <w:jc w:val="center"/>
        </w:trPr>
        <w:tc>
          <w:tcPr>
            <w:tcW w:w="3515" w:type="dxa"/>
            <w:tcBorders>
              <w:top w:val="nil"/>
              <w:left w:val="nil"/>
              <w:bottom w:val="nil"/>
              <w:right w:val="nil"/>
            </w:tcBorders>
          </w:tcPr>
          <w:p w14:paraId="6E9D9C6D" w14:textId="011430A5" w:rsidR="002854E5" w:rsidRPr="0073168A" w:rsidRDefault="0094560C" w:rsidP="002854E5">
            <w:pPr>
              <w:widowControl w:val="0"/>
              <w:autoSpaceDE w:val="0"/>
              <w:autoSpaceDN w:val="0"/>
              <w:adjustRightInd w:val="0"/>
              <w:spacing w:after="0" w:line="240" w:lineRule="auto"/>
            </w:pPr>
            <m:oMath>
              <m:sSub>
                <m:sSubPr>
                  <m:ctrlPr>
                    <w:rPr>
                      <w:rFonts w:ascii="Cambria Math" w:hAnsi="Cambria Math" w:cs="Times New Roman"/>
                    </w:rPr>
                  </m:ctrlPr>
                </m:sSubPr>
                <m:e>
                  <m:r>
                    <m:rPr>
                      <m:sty m:val="p"/>
                    </m:rPr>
                    <w:rPr>
                      <w:rFonts w:ascii="Cambria Math" w:hAnsi="Cambria Math" w:cs="Times New Roman"/>
                    </w:rPr>
                    <m:t>CFOEXP</m:t>
                  </m:r>
                </m:e>
                <m:sub>
                  <m:r>
                    <m:rPr>
                      <m:sty m:val="p"/>
                    </m:rPr>
                    <w:rPr>
                      <w:rFonts w:ascii="Cambria Math" w:hAnsi="Cambria Math" w:cs="Times New Roman"/>
                    </w:rPr>
                    <m:t>i,k</m:t>
                  </m:r>
                </m:sub>
              </m:sSub>
            </m:oMath>
            <w:r w:rsidR="002854E5" w:rsidRPr="0073168A">
              <w:t xml:space="preserve"> </w:t>
            </w:r>
          </w:p>
        </w:tc>
        <w:tc>
          <w:tcPr>
            <w:tcW w:w="2154" w:type="dxa"/>
            <w:tcBorders>
              <w:top w:val="nil"/>
              <w:left w:val="nil"/>
              <w:bottom w:val="nil"/>
              <w:right w:val="nil"/>
            </w:tcBorders>
          </w:tcPr>
          <w:p w14:paraId="2F86F1B1" w14:textId="48C481CA"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0.000</w:t>
            </w:r>
          </w:p>
        </w:tc>
        <w:tc>
          <w:tcPr>
            <w:tcW w:w="2154" w:type="dxa"/>
            <w:tcBorders>
              <w:top w:val="nil"/>
              <w:left w:val="nil"/>
              <w:bottom w:val="nil"/>
              <w:right w:val="nil"/>
            </w:tcBorders>
          </w:tcPr>
          <w:p w14:paraId="66F2E2F3"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6E8C640E" w14:textId="77777777" w:rsidTr="002404F8">
        <w:trPr>
          <w:jc w:val="center"/>
        </w:trPr>
        <w:tc>
          <w:tcPr>
            <w:tcW w:w="3515" w:type="dxa"/>
            <w:tcBorders>
              <w:top w:val="nil"/>
              <w:left w:val="nil"/>
              <w:bottom w:val="nil"/>
              <w:right w:val="nil"/>
            </w:tcBorders>
          </w:tcPr>
          <w:p w14:paraId="10181103" w14:textId="77777777" w:rsidR="002854E5" w:rsidRPr="0073168A" w:rsidRDefault="002854E5" w:rsidP="002854E5">
            <w:pPr>
              <w:widowControl w:val="0"/>
              <w:autoSpaceDE w:val="0"/>
              <w:autoSpaceDN w:val="0"/>
              <w:adjustRightInd w:val="0"/>
              <w:spacing w:after="0" w:line="240" w:lineRule="auto"/>
            </w:pPr>
          </w:p>
        </w:tc>
        <w:tc>
          <w:tcPr>
            <w:tcW w:w="2154" w:type="dxa"/>
            <w:tcBorders>
              <w:top w:val="nil"/>
              <w:left w:val="nil"/>
              <w:bottom w:val="nil"/>
              <w:right w:val="nil"/>
            </w:tcBorders>
          </w:tcPr>
          <w:p w14:paraId="065161BB" w14:textId="5341FB00"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(0.000)</w:t>
            </w:r>
          </w:p>
        </w:tc>
        <w:tc>
          <w:tcPr>
            <w:tcW w:w="2154" w:type="dxa"/>
            <w:tcBorders>
              <w:top w:val="nil"/>
              <w:left w:val="nil"/>
              <w:bottom w:val="nil"/>
              <w:right w:val="nil"/>
            </w:tcBorders>
          </w:tcPr>
          <w:p w14:paraId="7B1EFAE7"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272FE8E5" w14:textId="77777777" w:rsidTr="002404F8">
        <w:trPr>
          <w:jc w:val="center"/>
        </w:trPr>
        <w:tc>
          <w:tcPr>
            <w:tcW w:w="3515" w:type="dxa"/>
            <w:tcBorders>
              <w:top w:val="nil"/>
              <w:left w:val="nil"/>
              <w:bottom w:val="nil"/>
              <w:right w:val="nil"/>
            </w:tcBorders>
          </w:tcPr>
          <w:p w14:paraId="1AE75BE8" w14:textId="77777777" w:rsidR="002854E5" w:rsidRPr="0073168A" w:rsidRDefault="0094560C" w:rsidP="002854E5">
            <w:pPr>
              <w:widowControl w:val="0"/>
              <w:autoSpaceDE w:val="0"/>
              <w:autoSpaceDN w:val="0"/>
              <w:adjustRightInd w:val="0"/>
              <w:spacing w:after="0" w:line="240" w:lineRule="auto"/>
            </w:pPr>
            <m:oMath>
              <m:sSub>
                <m:sSubPr>
                  <m:ctrlPr>
                    <w:rPr>
                      <w:rFonts w:ascii="Cambria Math" w:hAnsi="Cambria Math" w:cs="Times New Roman"/>
                    </w:rPr>
                  </m:ctrlPr>
                </m:sSubPr>
                <m:e>
                  <m:r>
                    <m:rPr>
                      <m:sty m:val="p"/>
                    </m:rPr>
                    <w:rPr>
                      <w:rFonts w:ascii="Cambria Math" w:hAnsi="Cambria Math" w:cs="Times New Roman"/>
                    </w:rPr>
                    <m:t>CLOBALCOMPACT</m:t>
                  </m:r>
                </m:e>
                <m:sub>
                  <m:r>
                    <m:rPr>
                      <m:sty m:val="p"/>
                    </m:rPr>
                    <w:rPr>
                      <w:rFonts w:ascii="Cambria Math" w:hAnsi="Cambria Math" w:cs="Times New Roman"/>
                    </w:rPr>
                    <m:t>i,t</m:t>
                  </m:r>
                </m:sub>
              </m:sSub>
              <m:r>
                <w:rPr>
                  <w:rFonts w:ascii="Cambria Math" w:hAnsi="Cambria Math"/>
                </w:rPr>
                <m:t xml:space="preserve">   </m:t>
              </m:r>
            </m:oMath>
            <w:r w:rsidR="002854E5" w:rsidRPr="0073168A">
              <w:t xml:space="preserve"> </w:t>
            </w:r>
          </w:p>
        </w:tc>
        <w:tc>
          <w:tcPr>
            <w:tcW w:w="2154" w:type="dxa"/>
            <w:tcBorders>
              <w:top w:val="nil"/>
              <w:left w:val="nil"/>
              <w:bottom w:val="nil"/>
              <w:right w:val="nil"/>
            </w:tcBorders>
          </w:tcPr>
          <w:p w14:paraId="38BD9FA2" w14:textId="33CB9384"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0.017</w:t>
            </w:r>
          </w:p>
        </w:tc>
        <w:tc>
          <w:tcPr>
            <w:tcW w:w="2154" w:type="dxa"/>
            <w:tcBorders>
              <w:top w:val="nil"/>
              <w:left w:val="nil"/>
              <w:bottom w:val="nil"/>
              <w:right w:val="nil"/>
            </w:tcBorders>
          </w:tcPr>
          <w:p w14:paraId="5DA1E736"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6D88E457" w14:textId="77777777" w:rsidTr="002404F8">
        <w:trPr>
          <w:jc w:val="center"/>
        </w:trPr>
        <w:tc>
          <w:tcPr>
            <w:tcW w:w="3515" w:type="dxa"/>
            <w:tcBorders>
              <w:top w:val="nil"/>
              <w:left w:val="nil"/>
              <w:bottom w:val="nil"/>
              <w:right w:val="nil"/>
            </w:tcBorders>
          </w:tcPr>
          <w:p w14:paraId="740670B4" w14:textId="77777777" w:rsidR="002854E5" w:rsidRPr="0073168A" w:rsidRDefault="002854E5" w:rsidP="002854E5">
            <w:pPr>
              <w:widowControl w:val="0"/>
              <w:autoSpaceDE w:val="0"/>
              <w:autoSpaceDN w:val="0"/>
              <w:adjustRightInd w:val="0"/>
              <w:spacing w:after="0" w:line="240" w:lineRule="auto"/>
            </w:pPr>
          </w:p>
        </w:tc>
        <w:tc>
          <w:tcPr>
            <w:tcW w:w="2154" w:type="dxa"/>
            <w:tcBorders>
              <w:top w:val="nil"/>
              <w:left w:val="nil"/>
              <w:bottom w:val="nil"/>
              <w:right w:val="nil"/>
            </w:tcBorders>
          </w:tcPr>
          <w:p w14:paraId="361EAF97" w14:textId="706EAF3E" w:rsidR="002854E5" w:rsidRPr="00980EE9" w:rsidRDefault="002854E5" w:rsidP="002854E5">
            <w:pPr>
              <w:widowControl w:val="0"/>
              <w:autoSpaceDE w:val="0"/>
              <w:autoSpaceDN w:val="0"/>
              <w:adjustRightInd w:val="0"/>
              <w:spacing w:after="0" w:line="240" w:lineRule="auto"/>
              <w:jc w:val="center"/>
            </w:pPr>
            <w:r w:rsidRPr="00980EE9">
              <w:rPr>
                <w:rFonts w:cs="Times New Roman"/>
              </w:rPr>
              <w:t>(0.013)</w:t>
            </w:r>
          </w:p>
        </w:tc>
        <w:tc>
          <w:tcPr>
            <w:tcW w:w="2154" w:type="dxa"/>
            <w:tcBorders>
              <w:top w:val="nil"/>
              <w:left w:val="nil"/>
              <w:bottom w:val="nil"/>
              <w:right w:val="nil"/>
            </w:tcBorders>
          </w:tcPr>
          <w:p w14:paraId="5242F39E"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47BDD13E" w14:textId="77777777" w:rsidTr="002404F8">
        <w:trPr>
          <w:jc w:val="center"/>
        </w:trPr>
        <w:tc>
          <w:tcPr>
            <w:tcW w:w="3515" w:type="dxa"/>
            <w:tcBorders>
              <w:top w:val="nil"/>
              <w:left w:val="nil"/>
              <w:bottom w:val="nil"/>
              <w:right w:val="nil"/>
            </w:tcBorders>
          </w:tcPr>
          <w:p w14:paraId="37ACC5AF" w14:textId="77777777" w:rsidR="002854E5" w:rsidRPr="0073168A" w:rsidRDefault="0094560C" w:rsidP="002854E5">
            <w:pPr>
              <w:widowControl w:val="0"/>
              <w:autoSpaceDE w:val="0"/>
              <w:autoSpaceDN w:val="0"/>
              <w:adjustRightInd w:val="0"/>
              <w:spacing w:after="0" w:line="240" w:lineRule="auto"/>
            </w:pPr>
            <m:oMath>
              <m:sSub>
                <m:sSubPr>
                  <m:ctrlPr>
                    <w:rPr>
                      <w:rFonts w:ascii="Cambria Math" w:hAnsi="Cambria Math" w:cs="Times New Roman"/>
                    </w:rPr>
                  </m:ctrlPr>
                </m:sSubPr>
                <m:e>
                  <m:r>
                    <m:rPr>
                      <m:sty m:val="p"/>
                    </m:rPr>
                    <w:rPr>
                      <w:rFonts w:ascii="Cambria Math" w:hAnsi="Cambria Math" w:cs="Times New Roman"/>
                    </w:rPr>
                    <m:t>EXTERNALASSURANCE</m:t>
                  </m:r>
                </m:e>
                <m:sub>
                  <m:r>
                    <m:rPr>
                      <m:sty m:val="p"/>
                    </m:rPr>
                    <w:rPr>
                      <w:rFonts w:ascii="Cambria Math" w:hAnsi="Cambria Math" w:cs="Times New Roman"/>
                    </w:rPr>
                    <m:t>i,t</m:t>
                  </m:r>
                </m:sub>
              </m:sSub>
            </m:oMath>
            <w:r w:rsidR="002854E5" w:rsidRPr="0073168A">
              <w:t xml:space="preserve"> </w:t>
            </w:r>
          </w:p>
        </w:tc>
        <w:tc>
          <w:tcPr>
            <w:tcW w:w="2154" w:type="dxa"/>
            <w:tcBorders>
              <w:top w:val="nil"/>
              <w:left w:val="nil"/>
              <w:bottom w:val="nil"/>
              <w:right w:val="nil"/>
            </w:tcBorders>
          </w:tcPr>
          <w:p w14:paraId="7A288996" w14:textId="5138303B" w:rsidR="002854E5" w:rsidRPr="00980EE9" w:rsidRDefault="002854E5" w:rsidP="002854E5">
            <w:pPr>
              <w:widowControl w:val="0"/>
              <w:autoSpaceDE w:val="0"/>
              <w:autoSpaceDN w:val="0"/>
              <w:adjustRightInd w:val="0"/>
              <w:spacing w:after="0" w:line="240" w:lineRule="auto"/>
              <w:jc w:val="center"/>
            </w:pPr>
            <w:r w:rsidRPr="00980EE9">
              <w:rPr>
                <w:rFonts w:cs="Times New Roman"/>
              </w:rPr>
              <w:t>0.039***</w:t>
            </w:r>
          </w:p>
        </w:tc>
        <w:tc>
          <w:tcPr>
            <w:tcW w:w="2154" w:type="dxa"/>
            <w:tcBorders>
              <w:top w:val="nil"/>
              <w:left w:val="nil"/>
              <w:bottom w:val="nil"/>
              <w:right w:val="nil"/>
            </w:tcBorders>
          </w:tcPr>
          <w:p w14:paraId="0033367C"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183DEA50" w14:textId="77777777" w:rsidTr="002404F8">
        <w:trPr>
          <w:jc w:val="center"/>
        </w:trPr>
        <w:tc>
          <w:tcPr>
            <w:tcW w:w="3515" w:type="dxa"/>
            <w:tcBorders>
              <w:top w:val="nil"/>
              <w:left w:val="nil"/>
              <w:bottom w:val="nil"/>
              <w:right w:val="nil"/>
            </w:tcBorders>
          </w:tcPr>
          <w:p w14:paraId="58111915" w14:textId="77777777" w:rsidR="002854E5" w:rsidRPr="0073168A" w:rsidRDefault="002854E5" w:rsidP="002854E5">
            <w:pPr>
              <w:widowControl w:val="0"/>
              <w:autoSpaceDE w:val="0"/>
              <w:autoSpaceDN w:val="0"/>
              <w:adjustRightInd w:val="0"/>
              <w:spacing w:after="0" w:line="240" w:lineRule="auto"/>
            </w:pPr>
          </w:p>
        </w:tc>
        <w:tc>
          <w:tcPr>
            <w:tcW w:w="2154" w:type="dxa"/>
            <w:tcBorders>
              <w:top w:val="nil"/>
              <w:left w:val="nil"/>
              <w:bottom w:val="nil"/>
              <w:right w:val="nil"/>
            </w:tcBorders>
          </w:tcPr>
          <w:p w14:paraId="22FC0F86" w14:textId="3998B9F1" w:rsidR="002854E5" w:rsidRPr="00980EE9" w:rsidRDefault="002854E5" w:rsidP="002854E5">
            <w:pPr>
              <w:widowControl w:val="0"/>
              <w:autoSpaceDE w:val="0"/>
              <w:autoSpaceDN w:val="0"/>
              <w:adjustRightInd w:val="0"/>
              <w:spacing w:after="0" w:line="240" w:lineRule="auto"/>
              <w:jc w:val="center"/>
            </w:pPr>
            <w:r w:rsidRPr="00980EE9">
              <w:rPr>
                <w:rFonts w:cs="Times New Roman"/>
              </w:rPr>
              <w:t>(0.010)</w:t>
            </w:r>
          </w:p>
        </w:tc>
        <w:tc>
          <w:tcPr>
            <w:tcW w:w="2154" w:type="dxa"/>
            <w:tcBorders>
              <w:top w:val="nil"/>
              <w:left w:val="nil"/>
              <w:bottom w:val="nil"/>
              <w:right w:val="nil"/>
            </w:tcBorders>
          </w:tcPr>
          <w:p w14:paraId="3AEC59CD"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6B59C15F" w14:textId="77777777" w:rsidTr="002404F8">
        <w:trPr>
          <w:jc w:val="center"/>
        </w:trPr>
        <w:tc>
          <w:tcPr>
            <w:tcW w:w="3515" w:type="dxa"/>
            <w:tcBorders>
              <w:top w:val="nil"/>
              <w:left w:val="nil"/>
              <w:bottom w:val="nil"/>
              <w:right w:val="nil"/>
            </w:tcBorders>
          </w:tcPr>
          <w:p w14:paraId="557BFBD0" w14:textId="1A2567E6" w:rsidR="002854E5" w:rsidRPr="0073168A" w:rsidRDefault="004E23B3" w:rsidP="002854E5">
            <w:pPr>
              <w:widowControl w:val="0"/>
              <w:autoSpaceDE w:val="0"/>
              <w:autoSpaceDN w:val="0"/>
              <w:adjustRightInd w:val="0"/>
              <w:spacing w:after="0" w:line="240" w:lineRule="auto"/>
            </w:pPr>
            <w:proofErr w:type="spellStart"/>
            <w:r>
              <w:rPr>
                <w:rFonts w:cs="Times New Roman"/>
                <w:sz w:val="20"/>
                <w:szCs w:val="20"/>
              </w:rPr>
              <w:t>CEO_POWER</w:t>
            </w:r>
            <w:r w:rsidR="002854E5">
              <w:rPr>
                <w:rFonts w:cs="Times New Roman"/>
                <w:sz w:val="20"/>
                <w:szCs w:val="20"/>
                <w:vertAlign w:val="subscript"/>
              </w:rPr>
              <w:t>i</w:t>
            </w:r>
            <w:r>
              <w:rPr>
                <w:rFonts w:cs="Times New Roman"/>
                <w:sz w:val="20"/>
                <w:szCs w:val="20"/>
                <w:vertAlign w:val="subscript"/>
              </w:rPr>
              <w:t>,</w:t>
            </w:r>
            <w:r w:rsidR="00A16C2D">
              <w:rPr>
                <w:rFonts w:cs="Times New Roman"/>
                <w:sz w:val="20"/>
                <w:szCs w:val="20"/>
                <w:vertAlign w:val="subscript"/>
              </w:rPr>
              <w:t>k,</w:t>
            </w:r>
            <w:r w:rsidR="002854E5">
              <w:rPr>
                <w:rFonts w:cs="Times New Roman"/>
                <w:sz w:val="20"/>
                <w:szCs w:val="20"/>
                <w:vertAlign w:val="subscript"/>
              </w:rPr>
              <w:t>t</w:t>
            </w:r>
            <w:proofErr w:type="spellEnd"/>
          </w:p>
        </w:tc>
        <w:tc>
          <w:tcPr>
            <w:tcW w:w="2154" w:type="dxa"/>
            <w:tcBorders>
              <w:top w:val="nil"/>
              <w:left w:val="nil"/>
              <w:bottom w:val="nil"/>
              <w:right w:val="nil"/>
            </w:tcBorders>
          </w:tcPr>
          <w:p w14:paraId="10783C33" w14:textId="3322189C"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0.067*</w:t>
            </w:r>
          </w:p>
        </w:tc>
        <w:tc>
          <w:tcPr>
            <w:tcW w:w="2154" w:type="dxa"/>
            <w:tcBorders>
              <w:top w:val="nil"/>
              <w:left w:val="nil"/>
              <w:bottom w:val="nil"/>
              <w:right w:val="nil"/>
            </w:tcBorders>
          </w:tcPr>
          <w:p w14:paraId="6FAA17A3"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1E39D40A" w14:textId="77777777" w:rsidTr="002404F8">
        <w:trPr>
          <w:jc w:val="center"/>
        </w:trPr>
        <w:tc>
          <w:tcPr>
            <w:tcW w:w="3515" w:type="dxa"/>
            <w:tcBorders>
              <w:top w:val="nil"/>
              <w:left w:val="nil"/>
              <w:bottom w:val="nil"/>
              <w:right w:val="nil"/>
            </w:tcBorders>
          </w:tcPr>
          <w:p w14:paraId="206C9699" w14:textId="77777777" w:rsidR="002854E5" w:rsidRPr="0073168A" w:rsidRDefault="002854E5" w:rsidP="002854E5">
            <w:pPr>
              <w:widowControl w:val="0"/>
              <w:autoSpaceDE w:val="0"/>
              <w:autoSpaceDN w:val="0"/>
              <w:adjustRightInd w:val="0"/>
              <w:spacing w:after="0" w:line="240" w:lineRule="auto"/>
            </w:pPr>
          </w:p>
        </w:tc>
        <w:tc>
          <w:tcPr>
            <w:tcW w:w="2154" w:type="dxa"/>
            <w:tcBorders>
              <w:top w:val="nil"/>
              <w:left w:val="nil"/>
              <w:bottom w:val="nil"/>
              <w:right w:val="nil"/>
            </w:tcBorders>
          </w:tcPr>
          <w:p w14:paraId="00DA340B" w14:textId="3E16EC24"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(0.039)</w:t>
            </w:r>
          </w:p>
        </w:tc>
        <w:tc>
          <w:tcPr>
            <w:tcW w:w="2154" w:type="dxa"/>
            <w:tcBorders>
              <w:top w:val="nil"/>
              <w:left w:val="nil"/>
              <w:bottom w:val="nil"/>
              <w:right w:val="nil"/>
            </w:tcBorders>
          </w:tcPr>
          <w:p w14:paraId="4E0B2FE9"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42C85B3E" w14:textId="77777777" w:rsidTr="002404F8">
        <w:trPr>
          <w:jc w:val="center"/>
        </w:trPr>
        <w:tc>
          <w:tcPr>
            <w:tcW w:w="3515" w:type="dxa"/>
            <w:tcBorders>
              <w:top w:val="nil"/>
              <w:left w:val="nil"/>
              <w:bottom w:val="nil"/>
              <w:right w:val="nil"/>
            </w:tcBorders>
          </w:tcPr>
          <w:p w14:paraId="07FA6B0F" w14:textId="744047AA" w:rsidR="002854E5" w:rsidRPr="0073168A" w:rsidRDefault="002854E5" w:rsidP="002854E5">
            <w:pPr>
              <w:widowControl w:val="0"/>
              <w:autoSpaceDE w:val="0"/>
              <w:autoSpaceDN w:val="0"/>
              <w:adjustRightInd w:val="0"/>
              <w:spacing w:after="0" w:line="240" w:lineRule="auto"/>
            </w:pPr>
            <w:proofErr w:type="spellStart"/>
            <w:r w:rsidRPr="002032AC">
              <w:rPr>
                <w:rFonts w:cs="Times New Roman"/>
                <w:sz w:val="20"/>
                <w:szCs w:val="20"/>
              </w:rPr>
              <w:t>CSO</w:t>
            </w:r>
            <w:r w:rsidRPr="002032AC">
              <w:rPr>
                <w:rFonts w:cs="Times New Roman"/>
                <w:sz w:val="20"/>
                <w:szCs w:val="20"/>
                <w:vertAlign w:val="subscript"/>
              </w:rPr>
              <w:t>i,t</w:t>
            </w:r>
            <w:proofErr w:type="spellEnd"/>
          </w:p>
        </w:tc>
        <w:tc>
          <w:tcPr>
            <w:tcW w:w="2154" w:type="dxa"/>
            <w:tcBorders>
              <w:top w:val="nil"/>
              <w:left w:val="nil"/>
              <w:bottom w:val="nil"/>
              <w:right w:val="nil"/>
            </w:tcBorders>
          </w:tcPr>
          <w:p w14:paraId="2CE9DE11" w14:textId="106E0842"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0.014</w:t>
            </w:r>
          </w:p>
        </w:tc>
        <w:tc>
          <w:tcPr>
            <w:tcW w:w="2154" w:type="dxa"/>
            <w:tcBorders>
              <w:top w:val="nil"/>
              <w:left w:val="nil"/>
              <w:bottom w:val="nil"/>
              <w:right w:val="nil"/>
            </w:tcBorders>
          </w:tcPr>
          <w:p w14:paraId="22F8EDD2"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1DD2BE74" w14:textId="77777777" w:rsidTr="002404F8">
        <w:trPr>
          <w:jc w:val="center"/>
        </w:trPr>
        <w:tc>
          <w:tcPr>
            <w:tcW w:w="3515" w:type="dxa"/>
            <w:tcBorders>
              <w:top w:val="nil"/>
              <w:left w:val="nil"/>
              <w:bottom w:val="nil"/>
              <w:right w:val="nil"/>
            </w:tcBorders>
          </w:tcPr>
          <w:p w14:paraId="3C5B9AF3" w14:textId="77777777" w:rsidR="002854E5" w:rsidRPr="0073168A" w:rsidRDefault="002854E5" w:rsidP="002854E5">
            <w:pPr>
              <w:widowControl w:val="0"/>
              <w:autoSpaceDE w:val="0"/>
              <w:autoSpaceDN w:val="0"/>
              <w:adjustRightInd w:val="0"/>
              <w:spacing w:after="0" w:line="240" w:lineRule="auto"/>
            </w:pPr>
          </w:p>
        </w:tc>
        <w:tc>
          <w:tcPr>
            <w:tcW w:w="2154" w:type="dxa"/>
            <w:tcBorders>
              <w:top w:val="nil"/>
              <w:left w:val="nil"/>
              <w:bottom w:val="nil"/>
              <w:right w:val="nil"/>
            </w:tcBorders>
          </w:tcPr>
          <w:p w14:paraId="21542449" w14:textId="683F8405"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(0.014)</w:t>
            </w:r>
          </w:p>
        </w:tc>
        <w:tc>
          <w:tcPr>
            <w:tcW w:w="2154" w:type="dxa"/>
            <w:tcBorders>
              <w:top w:val="nil"/>
              <w:left w:val="nil"/>
              <w:bottom w:val="nil"/>
              <w:right w:val="nil"/>
            </w:tcBorders>
          </w:tcPr>
          <w:p w14:paraId="3400CD5A"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7D474FB7" w14:textId="77777777" w:rsidTr="002404F8">
        <w:trPr>
          <w:jc w:val="center"/>
        </w:trPr>
        <w:tc>
          <w:tcPr>
            <w:tcW w:w="3515" w:type="dxa"/>
            <w:tcBorders>
              <w:top w:val="nil"/>
              <w:left w:val="nil"/>
              <w:bottom w:val="nil"/>
              <w:right w:val="nil"/>
            </w:tcBorders>
          </w:tcPr>
          <w:p w14:paraId="4C72B725" w14:textId="610A36F2" w:rsidR="002854E5" w:rsidRPr="0073168A" w:rsidRDefault="002854E5" w:rsidP="002854E5">
            <w:pPr>
              <w:widowControl w:val="0"/>
              <w:autoSpaceDE w:val="0"/>
              <w:autoSpaceDN w:val="0"/>
              <w:adjustRightInd w:val="0"/>
              <w:spacing w:after="0" w:line="240" w:lineRule="auto"/>
            </w:pPr>
            <w:proofErr w:type="spellStart"/>
            <w:r w:rsidRPr="002032AC">
              <w:rPr>
                <w:rFonts w:cs="Times New Roman"/>
                <w:sz w:val="20"/>
                <w:szCs w:val="20"/>
              </w:rPr>
              <w:t>CEO_DCHAIR</w:t>
            </w:r>
            <w:r w:rsidRPr="002032AC">
              <w:rPr>
                <w:rFonts w:cs="Times New Roman"/>
                <w:sz w:val="20"/>
                <w:szCs w:val="20"/>
                <w:vertAlign w:val="subscript"/>
              </w:rPr>
              <w:t>i,t</w:t>
            </w:r>
            <w:proofErr w:type="spellEnd"/>
          </w:p>
        </w:tc>
        <w:tc>
          <w:tcPr>
            <w:tcW w:w="2154" w:type="dxa"/>
            <w:tcBorders>
              <w:top w:val="nil"/>
              <w:left w:val="nil"/>
              <w:bottom w:val="nil"/>
              <w:right w:val="nil"/>
            </w:tcBorders>
          </w:tcPr>
          <w:p w14:paraId="67E8E42D" w14:textId="67B8AEEC"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0.012</w:t>
            </w:r>
          </w:p>
        </w:tc>
        <w:tc>
          <w:tcPr>
            <w:tcW w:w="2154" w:type="dxa"/>
            <w:tcBorders>
              <w:top w:val="nil"/>
              <w:left w:val="nil"/>
              <w:bottom w:val="nil"/>
              <w:right w:val="nil"/>
            </w:tcBorders>
          </w:tcPr>
          <w:p w14:paraId="6C86751A"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0B7D8D82" w14:textId="77777777" w:rsidTr="002404F8">
        <w:trPr>
          <w:jc w:val="center"/>
        </w:trPr>
        <w:tc>
          <w:tcPr>
            <w:tcW w:w="3515" w:type="dxa"/>
            <w:tcBorders>
              <w:top w:val="nil"/>
              <w:left w:val="nil"/>
              <w:bottom w:val="nil"/>
              <w:right w:val="nil"/>
            </w:tcBorders>
          </w:tcPr>
          <w:p w14:paraId="5EFD3167" w14:textId="77777777" w:rsidR="002854E5" w:rsidRPr="0073168A" w:rsidRDefault="002854E5" w:rsidP="002854E5">
            <w:pPr>
              <w:widowControl w:val="0"/>
              <w:autoSpaceDE w:val="0"/>
              <w:autoSpaceDN w:val="0"/>
              <w:adjustRightInd w:val="0"/>
              <w:spacing w:after="0" w:line="240" w:lineRule="auto"/>
            </w:pPr>
          </w:p>
        </w:tc>
        <w:tc>
          <w:tcPr>
            <w:tcW w:w="2154" w:type="dxa"/>
            <w:tcBorders>
              <w:top w:val="nil"/>
              <w:left w:val="nil"/>
              <w:bottom w:val="nil"/>
              <w:right w:val="nil"/>
            </w:tcBorders>
          </w:tcPr>
          <w:p w14:paraId="325D12F6" w14:textId="331B7E49"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(0.010)</w:t>
            </w:r>
          </w:p>
        </w:tc>
        <w:tc>
          <w:tcPr>
            <w:tcW w:w="2154" w:type="dxa"/>
            <w:tcBorders>
              <w:top w:val="nil"/>
              <w:left w:val="nil"/>
              <w:bottom w:val="nil"/>
              <w:right w:val="nil"/>
            </w:tcBorders>
          </w:tcPr>
          <w:p w14:paraId="37AD3957"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64171FD5" w14:textId="77777777" w:rsidTr="002404F8">
        <w:trPr>
          <w:jc w:val="center"/>
        </w:trPr>
        <w:tc>
          <w:tcPr>
            <w:tcW w:w="3515" w:type="dxa"/>
            <w:tcBorders>
              <w:top w:val="nil"/>
              <w:left w:val="nil"/>
              <w:bottom w:val="nil"/>
              <w:right w:val="nil"/>
            </w:tcBorders>
          </w:tcPr>
          <w:p w14:paraId="792AAAA3" w14:textId="5FEADB39" w:rsidR="002854E5" w:rsidRPr="0073168A" w:rsidRDefault="002854E5" w:rsidP="002854E5">
            <w:pPr>
              <w:widowControl w:val="0"/>
              <w:autoSpaceDE w:val="0"/>
              <w:autoSpaceDN w:val="0"/>
              <w:adjustRightInd w:val="0"/>
              <w:spacing w:after="0" w:line="240" w:lineRule="auto"/>
            </w:pPr>
            <w:proofErr w:type="spellStart"/>
            <w:r w:rsidRPr="002032AC">
              <w:rPr>
                <w:rFonts w:cs="Times New Roman"/>
                <w:sz w:val="20"/>
                <w:szCs w:val="20"/>
              </w:rPr>
              <w:t>BOARD_CSR_COMP</w:t>
            </w:r>
            <w:r w:rsidRPr="002032AC">
              <w:rPr>
                <w:rFonts w:cs="Times New Roman"/>
                <w:sz w:val="20"/>
                <w:szCs w:val="20"/>
                <w:vertAlign w:val="subscript"/>
              </w:rPr>
              <w:t>i,t</w:t>
            </w:r>
            <w:proofErr w:type="spellEnd"/>
          </w:p>
        </w:tc>
        <w:tc>
          <w:tcPr>
            <w:tcW w:w="2154" w:type="dxa"/>
            <w:tcBorders>
              <w:top w:val="nil"/>
              <w:left w:val="nil"/>
              <w:bottom w:val="nil"/>
              <w:right w:val="nil"/>
            </w:tcBorders>
          </w:tcPr>
          <w:p w14:paraId="74E13436" w14:textId="40C8753C"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-0.026***</w:t>
            </w:r>
          </w:p>
        </w:tc>
        <w:tc>
          <w:tcPr>
            <w:tcW w:w="2154" w:type="dxa"/>
            <w:tcBorders>
              <w:top w:val="nil"/>
              <w:left w:val="nil"/>
              <w:bottom w:val="nil"/>
              <w:right w:val="nil"/>
            </w:tcBorders>
          </w:tcPr>
          <w:p w14:paraId="7E9CE556"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39D3C56D" w14:textId="77777777" w:rsidTr="002404F8">
        <w:trPr>
          <w:jc w:val="center"/>
        </w:trPr>
        <w:tc>
          <w:tcPr>
            <w:tcW w:w="3515" w:type="dxa"/>
            <w:tcBorders>
              <w:top w:val="nil"/>
              <w:left w:val="nil"/>
              <w:bottom w:val="nil"/>
              <w:right w:val="nil"/>
            </w:tcBorders>
          </w:tcPr>
          <w:p w14:paraId="0A720E23" w14:textId="77777777" w:rsidR="002854E5" w:rsidRPr="0073168A" w:rsidRDefault="002854E5" w:rsidP="002854E5">
            <w:pPr>
              <w:widowControl w:val="0"/>
              <w:autoSpaceDE w:val="0"/>
              <w:autoSpaceDN w:val="0"/>
              <w:adjustRightInd w:val="0"/>
              <w:spacing w:after="0" w:line="240" w:lineRule="auto"/>
            </w:pPr>
          </w:p>
        </w:tc>
        <w:tc>
          <w:tcPr>
            <w:tcW w:w="2154" w:type="dxa"/>
            <w:tcBorders>
              <w:top w:val="nil"/>
              <w:left w:val="nil"/>
              <w:bottom w:val="nil"/>
              <w:right w:val="nil"/>
            </w:tcBorders>
          </w:tcPr>
          <w:p w14:paraId="54950B90" w14:textId="654659E8"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(0.008)</w:t>
            </w:r>
          </w:p>
        </w:tc>
        <w:tc>
          <w:tcPr>
            <w:tcW w:w="2154" w:type="dxa"/>
            <w:tcBorders>
              <w:top w:val="nil"/>
              <w:left w:val="nil"/>
              <w:bottom w:val="nil"/>
              <w:right w:val="nil"/>
            </w:tcBorders>
          </w:tcPr>
          <w:p w14:paraId="74E96BA6"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23B90AB9" w14:textId="77777777" w:rsidTr="002404F8">
        <w:trPr>
          <w:jc w:val="center"/>
        </w:trPr>
        <w:tc>
          <w:tcPr>
            <w:tcW w:w="3515" w:type="dxa"/>
            <w:tcBorders>
              <w:top w:val="nil"/>
              <w:left w:val="nil"/>
              <w:bottom w:val="nil"/>
              <w:right w:val="nil"/>
            </w:tcBorders>
          </w:tcPr>
          <w:p w14:paraId="5EBBA0FE" w14:textId="4FE8F678" w:rsidR="002854E5" w:rsidRPr="0073168A" w:rsidRDefault="002854E5" w:rsidP="002854E5">
            <w:pPr>
              <w:widowControl w:val="0"/>
              <w:autoSpaceDE w:val="0"/>
              <w:autoSpaceDN w:val="0"/>
              <w:adjustRightInd w:val="0"/>
              <w:spacing w:after="0" w:line="240" w:lineRule="auto"/>
            </w:pPr>
            <w:proofErr w:type="spellStart"/>
            <w:r w:rsidRPr="002032AC">
              <w:rPr>
                <w:rFonts w:cs="Times New Roman"/>
                <w:sz w:val="20"/>
                <w:szCs w:val="20"/>
              </w:rPr>
              <w:t>BOARD_LT_COMP</w:t>
            </w:r>
            <w:r w:rsidRPr="002032AC">
              <w:rPr>
                <w:rFonts w:cs="Times New Roman"/>
                <w:sz w:val="20"/>
                <w:szCs w:val="20"/>
                <w:vertAlign w:val="subscript"/>
              </w:rPr>
              <w:t>i,t</w:t>
            </w:r>
            <w:proofErr w:type="spellEnd"/>
          </w:p>
        </w:tc>
        <w:tc>
          <w:tcPr>
            <w:tcW w:w="2154" w:type="dxa"/>
            <w:tcBorders>
              <w:top w:val="nil"/>
              <w:left w:val="nil"/>
              <w:bottom w:val="nil"/>
              <w:right w:val="nil"/>
            </w:tcBorders>
          </w:tcPr>
          <w:p w14:paraId="5F1C08B0" w14:textId="56F414B0"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-0.007***</w:t>
            </w:r>
          </w:p>
        </w:tc>
        <w:tc>
          <w:tcPr>
            <w:tcW w:w="2154" w:type="dxa"/>
            <w:tcBorders>
              <w:top w:val="nil"/>
              <w:left w:val="nil"/>
              <w:bottom w:val="nil"/>
              <w:right w:val="nil"/>
            </w:tcBorders>
          </w:tcPr>
          <w:p w14:paraId="51862EAA"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15822FC0" w14:textId="77777777" w:rsidTr="002404F8">
        <w:trPr>
          <w:jc w:val="center"/>
        </w:trPr>
        <w:tc>
          <w:tcPr>
            <w:tcW w:w="3515" w:type="dxa"/>
            <w:tcBorders>
              <w:top w:val="nil"/>
              <w:left w:val="nil"/>
              <w:bottom w:val="nil"/>
              <w:right w:val="nil"/>
            </w:tcBorders>
          </w:tcPr>
          <w:p w14:paraId="784E5224" w14:textId="77777777" w:rsidR="002854E5" w:rsidRPr="0073168A" w:rsidRDefault="002854E5" w:rsidP="002854E5">
            <w:pPr>
              <w:widowControl w:val="0"/>
              <w:autoSpaceDE w:val="0"/>
              <w:autoSpaceDN w:val="0"/>
              <w:adjustRightInd w:val="0"/>
              <w:spacing w:after="0" w:line="240" w:lineRule="auto"/>
            </w:pPr>
          </w:p>
        </w:tc>
        <w:tc>
          <w:tcPr>
            <w:tcW w:w="2154" w:type="dxa"/>
            <w:tcBorders>
              <w:top w:val="nil"/>
              <w:left w:val="nil"/>
              <w:bottom w:val="nil"/>
              <w:right w:val="nil"/>
            </w:tcBorders>
          </w:tcPr>
          <w:p w14:paraId="6FB21F3E" w14:textId="6CCA83FE"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(0.002)</w:t>
            </w:r>
          </w:p>
        </w:tc>
        <w:tc>
          <w:tcPr>
            <w:tcW w:w="2154" w:type="dxa"/>
            <w:tcBorders>
              <w:top w:val="nil"/>
              <w:left w:val="nil"/>
              <w:bottom w:val="nil"/>
              <w:right w:val="nil"/>
            </w:tcBorders>
          </w:tcPr>
          <w:p w14:paraId="1F658A95"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219B7055" w14:textId="77777777" w:rsidTr="002404F8">
        <w:trPr>
          <w:jc w:val="center"/>
        </w:trPr>
        <w:tc>
          <w:tcPr>
            <w:tcW w:w="3515" w:type="dxa"/>
            <w:tcBorders>
              <w:top w:val="nil"/>
              <w:left w:val="nil"/>
              <w:bottom w:val="nil"/>
              <w:right w:val="nil"/>
            </w:tcBorders>
          </w:tcPr>
          <w:p w14:paraId="5B310894" w14:textId="37442E7D" w:rsidR="002854E5" w:rsidRPr="0073168A" w:rsidRDefault="002854E5" w:rsidP="002854E5">
            <w:pPr>
              <w:widowControl w:val="0"/>
              <w:autoSpaceDE w:val="0"/>
              <w:autoSpaceDN w:val="0"/>
              <w:adjustRightInd w:val="0"/>
              <w:spacing w:after="0" w:line="240" w:lineRule="auto"/>
            </w:pPr>
            <w:proofErr w:type="spellStart"/>
            <w:r w:rsidRPr="002032AC">
              <w:rPr>
                <w:rFonts w:cs="Times New Roman"/>
                <w:sz w:val="20"/>
                <w:szCs w:val="20"/>
              </w:rPr>
              <w:t>BOARD_GENDER_DIV</w:t>
            </w:r>
            <w:r w:rsidRPr="002032AC">
              <w:rPr>
                <w:rFonts w:cs="Times New Roman"/>
                <w:sz w:val="20"/>
                <w:szCs w:val="20"/>
                <w:vertAlign w:val="subscript"/>
              </w:rPr>
              <w:t>i,t</w:t>
            </w:r>
            <w:proofErr w:type="spellEnd"/>
          </w:p>
        </w:tc>
        <w:tc>
          <w:tcPr>
            <w:tcW w:w="2154" w:type="dxa"/>
            <w:tcBorders>
              <w:top w:val="nil"/>
              <w:left w:val="nil"/>
              <w:bottom w:val="nil"/>
              <w:right w:val="nil"/>
            </w:tcBorders>
          </w:tcPr>
          <w:p w14:paraId="0322F800" w14:textId="3036A23B"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-0.001**</w:t>
            </w:r>
          </w:p>
        </w:tc>
        <w:tc>
          <w:tcPr>
            <w:tcW w:w="2154" w:type="dxa"/>
            <w:tcBorders>
              <w:top w:val="nil"/>
              <w:left w:val="nil"/>
              <w:bottom w:val="nil"/>
              <w:right w:val="nil"/>
            </w:tcBorders>
          </w:tcPr>
          <w:p w14:paraId="6F90D07E"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7AAF16F3" w14:textId="77777777" w:rsidTr="002404F8">
        <w:trPr>
          <w:jc w:val="center"/>
        </w:trPr>
        <w:tc>
          <w:tcPr>
            <w:tcW w:w="3515" w:type="dxa"/>
            <w:tcBorders>
              <w:top w:val="nil"/>
              <w:left w:val="nil"/>
              <w:bottom w:val="nil"/>
              <w:right w:val="nil"/>
            </w:tcBorders>
          </w:tcPr>
          <w:p w14:paraId="116B57AA" w14:textId="77777777" w:rsidR="002854E5" w:rsidRPr="0073168A" w:rsidRDefault="002854E5" w:rsidP="002854E5">
            <w:pPr>
              <w:widowControl w:val="0"/>
              <w:autoSpaceDE w:val="0"/>
              <w:autoSpaceDN w:val="0"/>
              <w:adjustRightInd w:val="0"/>
              <w:spacing w:after="0" w:line="240" w:lineRule="auto"/>
            </w:pPr>
          </w:p>
        </w:tc>
        <w:tc>
          <w:tcPr>
            <w:tcW w:w="2154" w:type="dxa"/>
            <w:tcBorders>
              <w:top w:val="nil"/>
              <w:left w:val="nil"/>
              <w:bottom w:val="nil"/>
              <w:right w:val="nil"/>
            </w:tcBorders>
          </w:tcPr>
          <w:p w14:paraId="5E0ECBAE" w14:textId="3AFA8E1F"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(0.000)</w:t>
            </w:r>
          </w:p>
        </w:tc>
        <w:tc>
          <w:tcPr>
            <w:tcW w:w="2154" w:type="dxa"/>
            <w:tcBorders>
              <w:top w:val="nil"/>
              <w:left w:val="nil"/>
              <w:bottom w:val="nil"/>
              <w:right w:val="nil"/>
            </w:tcBorders>
          </w:tcPr>
          <w:p w14:paraId="78A8B184"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3AC77AE7" w14:textId="77777777" w:rsidTr="002404F8">
        <w:trPr>
          <w:jc w:val="center"/>
        </w:trPr>
        <w:tc>
          <w:tcPr>
            <w:tcW w:w="3515" w:type="dxa"/>
            <w:tcBorders>
              <w:top w:val="nil"/>
              <w:left w:val="nil"/>
              <w:bottom w:val="nil"/>
              <w:right w:val="nil"/>
            </w:tcBorders>
          </w:tcPr>
          <w:p w14:paraId="446E974E" w14:textId="4DB84388" w:rsidR="002854E5" w:rsidRPr="0073168A" w:rsidRDefault="002854E5" w:rsidP="002854E5">
            <w:pPr>
              <w:widowControl w:val="0"/>
              <w:autoSpaceDE w:val="0"/>
              <w:autoSpaceDN w:val="0"/>
              <w:adjustRightInd w:val="0"/>
              <w:spacing w:after="0" w:line="240" w:lineRule="auto"/>
            </w:pPr>
            <w:proofErr w:type="spellStart"/>
            <w:r w:rsidRPr="002032AC">
              <w:rPr>
                <w:rFonts w:cs="Times New Roman"/>
                <w:sz w:val="20"/>
                <w:szCs w:val="20"/>
              </w:rPr>
              <w:t>BOARD_INDEPENDENT</w:t>
            </w:r>
            <w:r w:rsidRPr="002032AC">
              <w:rPr>
                <w:rFonts w:cs="Times New Roman"/>
                <w:sz w:val="20"/>
                <w:szCs w:val="20"/>
                <w:vertAlign w:val="subscript"/>
              </w:rPr>
              <w:t>i,t</w:t>
            </w:r>
            <w:proofErr w:type="spellEnd"/>
          </w:p>
        </w:tc>
        <w:tc>
          <w:tcPr>
            <w:tcW w:w="2154" w:type="dxa"/>
            <w:tcBorders>
              <w:top w:val="nil"/>
              <w:left w:val="nil"/>
              <w:bottom w:val="nil"/>
              <w:right w:val="nil"/>
            </w:tcBorders>
          </w:tcPr>
          <w:p w14:paraId="61AF585C" w14:textId="392B0930"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-0.000</w:t>
            </w:r>
          </w:p>
        </w:tc>
        <w:tc>
          <w:tcPr>
            <w:tcW w:w="2154" w:type="dxa"/>
            <w:tcBorders>
              <w:top w:val="nil"/>
              <w:left w:val="nil"/>
              <w:bottom w:val="nil"/>
              <w:right w:val="nil"/>
            </w:tcBorders>
          </w:tcPr>
          <w:p w14:paraId="1EDDB723" w14:textId="77777777" w:rsidR="002854E5" w:rsidRPr="0073168A" w:rsidRDefault="002854E5" w:rsidP="002854E5">
            <w:pPr>
              <w:widowControl w:val="0"/>
              <w:autoSpaceDE w:val="0"/>
              <w:autoSpaceDN w:val="0"/>
              <w:adjustRightInd w:val="0"/>
              <w:spacing w:after="0" w:line="240" w:lineRule="auto"/>
              <w:jc w:val="center"/>
            </w:pPr>
          </w:p>
        </w:tc>
      </w:tr>
      <w:tr w:rsidR="002854E5" w:rsidRPr="0073168A" w14:paraId="3F76D1BE" w14:textId="77777777" w:rsidTr="002404F8">
        <w:trPr>
          <w:jc w:val="center"/>
        </w:trPr>
        <w:tc>
          <w:tcPr>
            <w:tcW w:w="3515" w:type="dxa"/>
            <w:tcBorders>
              <w:top w:val="nil"/>
              <w:left w:val="nil"/>
              <w:bottom w:val="nil"/>
              <w:right w:val="nil"/>
            </w:tcBorders>
          </w:tcPr>
          <w:p w14:paraId="6EB4CD74" w14:textId="77777777" w:rsidR="002854E5" w:rsidRPr="0073168A" w:rsidRDefault="002854E5" w:rsidP="002854E5">
            <w:pPr>
              <w:widowControl w:val="0"/>
              <w:autoSpaceDE w:val="0"/>
              <w:autoSpaceDN w:val="0"/>
              <w:adjustRightInd w:val="0"/>
              <w:spacing w:after="0" w:line="240" w:lineRule="auto"/>
            </w:pPr>
          </w:p>
        </w:tc>
        <w:tc>
          <w:tcPr>
            <w:tcW w:w="2154" w:type="dxa"/>
            <w:tcBorders>
              <w:top w:val="nil"/>
              <w:left w:val="nil"/>
              <w:bottom w:val="nil"/>
              <w:right w:val="nil"/>
            </w:tcBorders>
          </w:tcPr>
          <w:p w14:paraId="293AC098" w14:textId="430C4CAE" w:rsidR="002854E5" w:rsidRPr="00980EE9" w:rsidRDefault="002854E5" w:rsidP="002854E5">
            <w:pPr>
              <w:widowControl w:val="0"/>
              <w:autoSpaceDE w:val="0"/>
              <w:autoSpaceDN w:val="0"/>
              <w:adjustRightInd w:val="0"/>
              <w:spacing w:after="0" w:line="240" w:lineRule="auto"/>
              <w:jc w:val="center"/>
              <w:rPr>
                <w:rFonts w:cs="Times New Roman"/>
              </w:rPr>
            </w:pPr>
            <w:r w:rsidRPr="00980EE9">
              <w:rPr>
                <w:rFonts w:cs="Times New Roman"/>
              </w:rPr>
              <w:t>(0.000)</w:t>
            </w:r>
          </w:p>
        </w:tc>
        <w:tc>
          <w:tcPr>
            <w:tcW w:w="2154" w:type="dxa"/>
            <w:tcBorders>
              <w:top w:val="nil"/>
              <w:left w:val="nil"/>
              <w:bottom w:val="nil"/>
              <w:right w:val="nil"/>
            </w:tcBorders>
          </w:tcPr>
          <w:p w14:paraId="4DFB5EF6" w14:textId="77777777" w:rsidR="002854E5" w:rsidRPr="0073168A" w:rsidRDefault="002854E5" w:rsidP="002854E5">
            <w:pPr>
              <w:widowControl w:val="0"/>
              <w:autoSpaceDE w:val="0"/>
              <w:autoSpaceDN w:val="0"/>
              <w:adjustRightInd w:val="0"/>
              <w:spacing w:after="0" w:line="240" w:lineRule="auto"/>
              <w:jc w:val="center"/>
            </w:pPr>
          </w:p>
        </w:tc>
      </w:tr>
      <w:tr w:rsidR="00E04431" w:rsidRPr="0073168A" w14:paraId="6E10FDC5" w14:textId="77777777" w:rsidTr="0073168A">
        <w:trPr>
          <w:trHeight w:hRule="exact" w:val="57"/>
          <w:jc w:val="center"/>
        </w:trPr>
        <w:tc>
          <w:tcPr>
            <w:tcW w:w="3515" w:type="dxa"/>
            <w:tcBorders>
              <w:top w:val="nil"/>
              <w:left w:val="nil"/>
              <w:bottom w:val="nil"/>
              <w:right w:val="nil"/>
            </w:tcBorders>
          </w:tcPr>
          <w:p w14:paraId="1A52B490" w14:textId="77777777" w:rsidR="00E04431" w:rsidRPr="0073168A" w:rsidRDefault="00E04431" w:rsidP="00E04431">
            <w:pPr>
              <w:widowControl w:val="0"/>
              <w:autoSpaceDE w:val="0"/>
              <w:autoSpaceDN w:val="0"/>
              <w:adjustRightInd w:val="0"/>
              <w:spacing w:after="0" w:line="240" w:lineRule="auto"/>
            </w:pPr>
          </w:p>
        </w:tc>
        <w:tc>
          <w:tcPr>
            <w:tcW w:w="2154" w:type="dxa"/>
            <w:tcBorders>
              <w:top w:val="nil"/>
              <w:left w:val="nil"/>
              <w:bottom w:val="nil"/>
              <w:right w:val="nil"/>
            </w:tcBorders>
          </w:tcPr>
          <w:p w14:paraId="71E5C64F" w14:textId="77777777" w:rsidR="00E04431" w:rsidRPr="00980EE9" w:rsidRDefault="00E04431" w:rsidP="00E04431">
            <w:pPr>
              <w:widowControl w:val="0"/>
              <w:autoSpaceDE w:val="0"/>
              <w:autoSpaceDN w:val="0"/>
              <w:adjustRightInd w:val="0"/>
              <w:spacing w:after="0" w:line="240" w:lineRule="auto"/>
              <w:jc w:val="center"/>
            </w:pPr>
          </w:p>
        </w:tc>
        <w:tc>
          <w:tcPr>
            <w:tcW w:w="2154" w:type="dxa"/>
            <w:tcBorders>
              <w:top w:val="nil"/>
              <w:left w:val="nil"/>
              <w:bottom w:val="nil"/>
              <w:right w:val="nil"/>
            </w:tcBorders>
          </w:tcPr>
          <w:p w14:paraId="16F5C847" w14:textId="77777777" w:rsidR="00E04431" w:rsidRPr="0073168A" w:rsidRDefault="00E04431" w:rsidP="00E04431">
            <w:pPr>
              <w:widowControl w:val="0"/>
              <w:autoSpaceDE w:val="0"/>
              <w:autoSpaceDN w:val="0"/>
              <w:adjustRightInd w:val="0"/>
              <w:spacing w:after="0" w:line="240" w:lineRule="auto"/>
              <w:jc w:val="center"/>
            </w:pPr>
          </w:p>
        </w:tc>
      </w:tr>
      <w:tr w:rsidR="00980EE9" w:rsidRPr="0073168A" w14:paraId="73B37BCB" w14:textId="77777777" w:rsidTr="0073168A">
        <w:trPr>
          <w:trHeight w:hRule="exact" w:val="57"/>
          <w:jc w:val="center"/>
        </w:trPr>
        <w:tc>
          <w:tcPr>
            <w:tcW w:w="3515" w:type="dxa"/>
            <w:tcBorders>
              <w:top w:val="nil"/>
              <w:left w:val="nil"/>
              <w:bottom w:val="nil"/>
              <w:right w:val="nil"/>
            </w:tcBorders>
          </w:tcPr>
          <w:p w14:paraId="39375FB9" w14:textId="77777777" w:rsidR="00980EE9" w:rsidRPr="0073168A" w:rsidRDefault="00980EE9" w:rsidP="00E04431">
            <w:pPr>
              <w:widowControl w:val="0"/>
              <w:autoSpaceDE w:val="0"/>
              <w:autoSpaceDN w:val="0"/>
              <w:adjustRightInd w:val="0"/>
              <w:spacing w:after="0" w:line="240" w:lineRule="auto"/>
            </w:pPr>
          </w:p>
        </w:tc>
        <w:tc>
          <w:tcPr>
            <w:tcW w:w="2154" w:type="dxa"/>
            <w:tcBorders>
              <w:top w:val="nil"/>
              <w:left w:val="nil"/>
              <w:bottom w:val="nil"/>
              <w:right w:val="nil"/>
            </w:tcBorders>
          </w:tcPr>
          <w:p w14:paraId="1C6013A7" w14:textId="77777777" w:rsidR="00980EE9" w:rsidRPr="00980EE9" w:rsidRDefault="00980EE9" w:rsidP="00E04431">
            <w:pPr>
              <w:widowControl w:val="0"/>
              <w:autoSpaceDE w:val="0"/>
              <w:autoSpaceDN w:val="0"/>
              <w:adjustRightInd w:val="0"/>
              <w:spacing w:after="0" w:line="240" w:lineRule="auto"/>
              <w:jc w:val="center"/>
            </w:pPr>
          </w:p>
        </w:tc>
        <w:tc>
          <w:tcPr>
            <w:tcW w:w="2154" w:type="dxa"/>
            <w:tcBorders>
              <w:top w:val="nil"/>
              <w:left w:val="nil"/>
              <w:bottom w:val="nil"/>
              <w:right w:val="nil"/>
            </w:tcBorders>
          </w:tcPr>
          <w:p w14:paraId="2CDEA02C" w14:textId="77777777" w:rsidR="00980EE9" w:rsidRPr="0073168A" w:rsidRDefault="00980EE9" w:rsidP="00E04431">
            <w:pPr>
              <w:widowControl w:val="0"/>
              <w:autoSpaceDE w:val="0"/>
              <w:autoSpaceDN w:val="0"/>
              <w:adjustRightInd w:val="0"/>
              <w:spacing w:after="0" w:line="240" w:lineRule="auto"/>
              <w:jc w:val="center"/>
            </w:pPr>
          </w:p>
        </w:tc>
      </w:tr>
      <w:tr w:rsidR="00980EE9" w:rsidRPr="0073168A" w14:paraId="188F9F5A" w14:textId="77777777" w:rsidTr="0073168A">
        <w:trPr>
          <w:trHeight w:hRule="exact" w:val="57"/>
          <w:jc w:val="center"/>
        </w:trPr>
        <w:tc>
          <w:tcPr>
            <w:tcW w:w="3515" w:type="dxa"/>
            <w:tcBorders>
              <w:top w:val="nil"/>
              <w:left w:val="nil"/>
              <w:bottom w:val="nil"/>
              <w:right w:val="nil"/>
            </w:tcBorders>
          </w:tcPr>
          <w:p w14:paraId="491982DE" w14:textId="77777777" w:rsidR="00980EE9" w:rsidRPr="0073168A" w:rsidRDefault="00980EE9" w:rsidP="00E04431">
            <w:pPr>
              <w:widowControl w:val="0"/>
              <w:autoSpaceDE w:val="0"/>
              <w:autoSpaceDN w:val="0"/>
              <w:adjustRightInd w:val="0"/>
              <w:spacing w:after="0" w:line="240" w:lineRule="auto"/>
            </w:pPr>
          </w:p>
        </w:tc>
        <w:tc>
          <w:tcPr>
            <w:tcW w:w="2154" w:type="dxa"/>
            <w:tcBorders>
              <w:top w:val="nil"/>
              <w:left w:val="nil"/>
              <w:bottom w:val="nil"/>
              <w:right w:val="nil"/>
            </w:tcBorders>
          </w:tcPr>
          <w:p w14:paraId="72BE489A" w14:textId="77777777" w:rsidR="00980EE9" w:rsidRPr="00980EE9" w:rsidRDefault="00980EE9" w:rsidP="00E04431">
            <w:pPr>
              <w:widowControl w:val="0"/>
              <w:autoSpaceDE w:val="0"/>
              <w:autoSpaceDN w:val="0"/>
              <w:adjustRightInd w:val="0"/>
              <w:spacing w:after="0" w:line="240" w:lineRule="auto"/>
              <w:jc w:val="center"/>
            </w:pPr>
          </w:p>
        </w:tc>
        <w:tc>
          <w:tcPr>
            <w:tcW w:w="2154" w:type="dxa"/>
            <w:tcBorders>
              <w:top w:val="nil"/>
              <w:left w:val="nil"/>
              <w:bottom w:val="nil"/>
              <w:right w:val="nil"/>
            </w:tcBorders>
          </w:tcPr>
          <w:p w14:paraId="08F42081" w14:textId="77777777" w:rsidR="00980EE9" w:rsidRPr="0073168A" w:rsidRDefault="00980EE9" w:rsidP="00E04431">
            <w:pPr>
              <w:widowControl w:val="0"/>
              <w:autoSpaceDE w:val="0"/>
              <w:autoSpaceDN w:val="0"/>
              <w:adjustRightInd w:val="0"/>
              <w:spacing w:after="0" w:line="240" w:lineRule="auto"/>
              <w:jc w:val="center"/>
            </w:pPr>
          </w:p>
        </w:tc>
      </w:tr>
      <w:tr w:rsidR="00980EE9" w:rsidRPr="0073168A" w14:paraId="2E057995" w14:textId="77777777" w:rsidTr="002404F8">
        <w:trPr>
          <w:jc w:val="center"/>
        </w:trPr>
        <w:tc>
          <w:tcPr>
            <w:tcW w:w="3515" w:type="dxa"/>
            <w:tcBorders>
              <w:top w:val="nil"/>
              <w:left w:val="nil"/>
              <w:bottom w:val="nil"/>
              <w:right w:val="nil"/>
            </w:tcBorders>
          </w:tcPr>
          <w:p w14:paraId="1CE44E54" w14:textId="77777777" w:rsidR="00980EE9" w:rsidRPr="0073168A" w:rsidRDefault="00980EE9" w:rsidP="00980EE9">
            <w:pPr>
              <w:widowControl w:val="0"/>
              <w:autoSpaceDE w:val="0"/>
              <w:autoSpaceDN w:val="0"/>
              <w:adjustRightInd w:val="0"/>
              <w:spacing w:after="0" w:line="240" w:lineRule="auto"/>
            </w:pPr>
            <w:r w:rsidRPr="0073168A">
              <w:t>Observations</w:t>
            </w:r>
          </w:p>
        </w:tc>
        <w:tc>
          <w:tcPr>
            <w:tcW w:w="2154" w:type="dxa"/>
            <w:tcBorders>
              <w:top w:val="nil"/>
              <w:left w:val="nil"/>
              <w:bottom w:val="nil"/>
              <w:right w:val="nil"/>
            </w:tcBorders>
          </w:tcPr>
          <w:p w14:paraId="7D9DA562" w14:textId="1026B43D" w:rsidR="00980EE9" w:rsidRPr="00980EE9" w:rsidRDefault="00980EE9" w:rsidP="00980EE9">
            <w:pPr>
              <w:widowControl w:val="0"/>
              <w:autoSpaceDE w:val="0"/>
              <w:autoSpaceDN w:val="0"/>
              <w:adjustRightInd w:val="0"/>
              <w:spacing w:after="0" w:line="240" w:lineRule="auto"/>
              <w:jc w:val="center"/>
            </w:pPr>
            <w:r w:rsidRPr="00980EE9">
              <w:rPr>
                <w:rFonts w:cs="Times New Roman"/>
              </w:rPr>
              <w:t>7,149</w:t>
            </w:r>
          </w:p>
        </w:tc>
        <w:tc>
          <w:tcPr>
            <w:tcW w:w="2154" w:type="dxa"/>
            <w:tcBorders>
              <w:top w:val="nil"/>
              <w:left w:val="nil"/>
              <w:bottom w:val="nil"/>
              <w:right w:val="nil"/>
            </w:tcBorders>
          </w:tcPr>
          <w:p w14:paraId="23DE9BA3" w14:textId="77777777" w:rsidR="00980EE9" w:rsidRPr="0073168A" w:rsidRDefault="00980EE9" w:rsidP="00980EE9">
            <w:pPr>
              <w:widowControl w:val="0"/>
              <w:autoSpaceDE w:val="0"/>
              <w:autoSpaceDN w:val="0"/>
              <w:adjustRightInd w:val="0"/>
              <w:spacing w:after="0" w:line="240" w:lineRule="auto"/>
              <w:jc w:val="center"/>
            </w:pPr>
          </w:p>
        </w:tc>
      </w:tr>
      <w:tr w:rsidR="00980EE9" w:rsidRPr="0073168A" w14:paraId="3443C1E9" w14:textId="77777777" w:rsidTr="002404F8">
        <w:trPr>
          <w:jc w:val="center"/>
        </w:trPr>
        <w:tc>
          <w:tcPr>
            <w:tcW w:w="3515" w:type="dxa"/>
            <w:tcBorders>
              <w:top w:val="nil"/>
              <w:left w:val="nil"/>
              <w:bottom w:val="nil"/>
              <w:right w:val="nil"/>
            </w:tcBorders>
          </w:tcPr>
          <w:p w14:paraId="231619E7" w14:textId="77777777" w:rsidR="00980EE9" w:rsidRPr="0073168A" w:rsidRDefault="00980EE9" w:rsidP="00980EE9">
            <w:pPr>
              <w:widowControl w:val="0"/>
              <w:autoSpaceDE w:val="0"/>
              <w:autoSpaceDN w:val="0"/>
              <w:adjustRightInd w:val="0"/>
              <w:spacing w:after="0" w:line="240" w:lineRule="auto"/>
            </w:pPr>
            <w:r w:rsidRPr="0073168A">
              <w:rPr>
                <w:rFonts w:cs="Times New Roman"/>
              </w:rPr>
              <w:t>R-squared within</w:t>
            </w:r>
          </w:p>
        </w:tc>
        <w:tc>
          <w:tcPr>
            <w:tcW w:w="2154" w:type="dxa"/>
            <w:tcBorders>
              <w:top w:val="nil"/>
              <w:left w:val="nil"/>
              <w:bottom w:val="nil"/>
              <w:right w:val="nil"/>
            </w:tcBorders>
          </w:tcPr>
          <w:p w14:paraId="21EC856B" w14:textId="1F99667F" w:rsidR="00980EE9" w:rsidRPr="00980EE9" w:rsidRDefault="00980EE9" w:rsidP="00980EE9">
            <w:pPr>
              <w:widowControl w:val="0"/>
              <w:autoSpaceDE w:val="0"/>
              <w:autoSpaceDN w:val="0"/>
              <w:adjustRightInd w:val="0"/>
              <w:spacing w:after="0" w:line="240" w:lineRule="auto"/>
              <w:jc w:val="center"/>
            </w:pPr>
            <w:r w:rsidRPr="00980EE9">
              <w:t>0.3944</w:t>
            </w:r>
          </w:p>
        </w:tc>
        <w:tc>
          <w:tcPr>
            <w:tcW w:w="2154" w:type="dxa"/>
            <w:tcBorders>
              <w:top w:val="nil"/>
              <w:left w:val="nil"/>
              <w:bottom w:val="nil"/>
              <w:right w:val="nil"/>
            </w:tcBorders>
          </w:tcPr>
          <w:p w14:paraId="09C70CD3" w14:textId="77777777" w:rsidR="00980EE9" w:rsidRPr="0073168A" w:rsidRDefault="00980EE9" w:rsidP="00980EE9">
            <w:pPr>
              <w:widowControl w:val="0"/>
              <w:autoSpaceDE w:val="0"/>
              <w:autoSpaceDN w:val="0"/>
              <w:adjustRightInd w:val="0"/>
              <w:spacing w:after="0" w:line="240" w:lineRule="auto"/>
              <w:jc w:val="center"/>
            </w:pPr>
          </w:p>
        </w:tc>
      </w:tr>
      <w:tr w:rsidR="00980EE9" w:rsidRPr="0073168A" w14:paraId="4922D80E" w14:textId="77777777" w:rsidTr="002404F8">
        <w:trPr>
          <w:jc w:val="center"/>
        </w:trPr>
        <w:tc>
          <w:tcPr>
            <w:tcW w:w="3515" w:type="dxa"/>
            <w:tcBorders>
              <w:top w:val="nil"/>
              <w:left w:val="nil"/>
              <w:bottom w:val="nil"/>
              <w:right w:val="nil"/>
            </w:tcBorders>
          </w:tcPr>
          <w:p w14:paraId="2672D785" w14:textId="77777777" w:rsidR="00980EE9" w:rsidRPr="0073168A" w:rsidRDefault="00980EE9" w:rsidP="00980EE9">
            <w:pPr>
              <w:widowControl w:val="0"/>
              <w:autoSpaceDE w:val="0"/>
              <w:autoSpaceDN w:val="0"/>
              <w:adjustRightInd w:val="0"/>
              <w:spacing w:after="0" w:line="240" w:lineRule="auto"/>
            </w:pPr>
            <w:r w:rsidRPr="0073168A">
              <w:t>Firm FE</w:t>
            </w:r>
          </w:p>
        </w:tc>
        <w:tc>
          <w:tcPr>
            <w:tcW w:w="2154" w:type="dxa"/>
            <w:tcBorders>
              <w:top w:val="nil"/>
              <w:left w:val="nil"/>
              <w:bottom w:val="nil"/>
              <w:right w:val="nil"/>
            </w:tcBorders>
          </w:tcPr>
          <w:p w14:paraId="1EC2D4EC" w14:textId="77777777" w:rsidR="00980EE9" w:rsidRPr="00980EE9" w:rsidRDefault="00980EE9" w:rsidP="00980EE9">
            <w:pPr>
              <w:widowControl w:val="0"/>
              <w:autoSpaceDE w:val="0"/>
              <w:autoSpaceDN w:val="0"/>
              <w:adjustRightInd w:val="0"/>
              <w:spacing w:after="0" w:line="240" w:lineRule="auto"/>
              <w:jc w:val="center"/>
            </w:pPr>
            <w:r w:rsidRPr="00980EE9">
              <w:rPr>
                <w:rFonts w:cs="Times New Roman"/>
              </w:rPr>
              <w:t>YES</w:t>
            </w:r>
          </w:p>
        </w:tc>
        <w:tc>
          <w:tcPr>
            <w:tcW w:w="2154" w:type="dxa"/>
            <w:tcBorders>
              <w:top w:val="nil"/>
              <w:left w:val="nil"/>
              <w:bottom w:val="nil"/>
              <w:right w:val="nil"/>
            </w:tcBorders>
          </w:tcPr>
          <w:p w14:paraId="336F1FC7" w14:textId="77777777" w:rsidR="00980EE9" w:rsidRPr="0073168A" w:rsidRDefault="00980EE9" w:rsidP="00980EE9">
            <w:pPr>
              <w:widowControl w:val="0"/>
              <w:autoSpaceDE w:val="0"/>
              <w:autoSpaceDN w:val="0"/>
              <w:adjustRightInd w:val="0"/>
              <w:spacing w:after="0" w:line="240" w:lineRule="auto"/>
              <w:jc w:val="center"/>
            </w:pPr>
          </w:p>
        </w:tc>
      </w:tr>
      <w:tr w:rsidR="00980EE9" w:rsidRPr="0073168A" w14:paraId="0FCD19CF" w14:textId="77777777" w:rsidTr="002404F8">
        <w:trPr>
          <w:jc w:val="center"/>
        </w:trPr>
        <w:tc>
          <w:tcPr>
            <w:tcW w:w="3515" w:type="dxa"/>
            <w:tcBorders>
              <w:top w:val="nil"/>
              <w:left w:val="nil"/>
              <w:bottom w:val="nil"/>
              <w:right w:val="nil"/>
            </w:tcBorders>
          </w:tcPr>
          <w:p w14:paraId="58C764DB" w14:textId="77777777" w:rsidR="00980EE9" w:rsidRPr="0073168A" w:rsidRDefault="00980EE9" w:rsidP="00980EE9">
            <w:pPr>
              <w:widowControl w:val="0"/>
              <w:autoSpaceDE w:val="0"/>
              <w:autoSpaceDN w:val="0"/>
              <w:adjustRightInd w:val="0"/>
              <w:spacing w:after="0" w:line="240" w:lineRule="auto"/>
            </w:pPr>
            <w:r w:rsidRPr="0073168A">
              <w:t>Time FE</w:t>
            </w:r>
          </w:p>
        </w:tc>
        <w:tc>
          <w:tcPr>
            <w:tcW w:w="2154" w:type="dxa"/>
            <w:tcBorders>
              <w:top w:val="nil"/>
              <w:left w:val="nil"/>
              <w:bottom w:val="nil"/>
              <w:right w:val="nil"/>
            </w:tcBorders>
          </w:tcPr>
          <w:p w14:paraId="7475023E" w14:textId="77777777" w:rsidR="00980EE9" w:rsidRPr="00980EE9" w:rsidRDefault="00980EE9" w:rsidP="00980EE9">
            <w:pPr>
              <w:widowControl w:val="0"/>
              <w:autoSpaceDE w:val="0"/>
              <w:autoSpaceDN w:val="0"/>
              <w:adjustRightInd w:val="0"/>
              <w:spacing w:after="0" w:line="240" w:lineRule="auto"/>
              <w:jc w:val="center"/>
            </w:pPr>
            <w:r w:rsidRPr="00980EE9">
              <w:rPr>
                <w:rFonts w:cs="Times New Roman"/>
              </w:rPr>
              <w:t>YES</w:t>
            </w:r>
          </w:p>
        </w:tc>
        <w:tc>
          <w:tcPr>
            <w:tcW w:w="2154" w:type="dxa"/>
            <w:tcBorders>
              <w:top w:val="nil"/>
              <w:left w:val="nil"/>
              <w:bottom w:val="nil"/>
              <w:right w:val="nil"/>
            </w:tcBorders>
          </w:tcPr>
          <w:p w14:paraId="47E3F8D0" w14:textId="77777777" w:rsidR="00980EE9" w:rsidRPr="0073168A" w:rsidRDefault="00980EE9" w:rsidP="00980EE9">
            <w:pPr>
              <w:widowControl w:val="0"/>
              <w:autoSpaceDE w:val="0"/>
              <w:autoSpaceDN w:val="0"/>
              <w:adjustRightInd w:val="0"/>
              <w:spacing w:after="0" w:line="240" w:lineRule="auto"/>
              <w:jc w:val="center"/>
            </w:pPr>
          </w:p>
        </w:tc>
      </w:tr>
      <w:tr w:rsidR="00980EE9" w:rsidRPr="0073168A" w14:paraId="57D55F13" w14:textId="77777777" w:rsidTr="002404F8">
        <w:tblPrEx>
          <w:tblBorders>
            <w:bottom w:val="single" w:sz="6" w:space="0" w:color="auto"/>
          </w:tblBorders>
        </w:tblPrEx>
        <w:trPr>
          <w:jc w:val="center"/>
        </w:trPr>
        <w:tc>
          <w:tcPr>
            <w:tcW w:w="3515" w:type="dxa"/>
            <w:tcBorders>
              <w:top w:val="nil"/>
              <w:left w:val="nil"/>
              <w:bottom w:val="single" w:sz="4" w:space="0" w:color="auto"/>
              <w:right w:val="nil"/>
            </w:tcBorders>
          </w:tcPr>
          <w:p w14:paraId="4A63D04C" w14:textId="77777777" w:rsidR="00980EE9" w:rsidRPr="0073168A" w:rsidRDefault="00980EE9" w:rsidP="00980EE9">
            <w:pPr>
              <w:widowControl w:val="0"/>
              <w:autoSpaceDE w:val="0"/>
              <w:autoSpaceDN w:val="0"/>
              <w:adjustRightInd w:val="0"/>
              <w:spacing w:after="0" w:line="240" w:lineRule="auto"/>
            </w:pPr>
            <w:r w:rsidRPr="0073168A">
              <w:t>CEO FE</w:t>
            </w:r>
          </w:p>
        </w:tc>
        <w:tc>
          <w:tcPr>
            <w:tcW w:w="2154" w:type="dxa"/>
            <w:tcBorders>
              <w:top w:val="nil"/>
              <w:left w:val="nil"/>
              <w:bottom w:val="single" w:sz="4" w:space="0" w:color="auto"/>
              <w:right w:val="nil"/>
            </w:tcBorders>
          </w:tcPr>
          <w:p w14:paraId="723AD2FE" w14:textId="77777777" w:rsidR="00980EE9" w:rsidRPr="00980EE9" w:rsidRDefault="00980EE9" w:rsidP="00980EE9">
            <w:pPr>
              <w:widowControl w:val="0"/>
              <w:autoSpaceDE w:val="0"/>
              <w:autoSpaceDN w:val="0"/>
              <w:adjustRightInd w:val="0"/>
              <w:spacing w:after="0" w:line="240" w:lineRule="auto"/>
              <w:jc w:val="center"/>
            </w:pPr>
            <w:r w:rsidRPr="00980EE9">
              <w:rPr>
                <w:rFonts w:cs="Times New Roman"/>
              </w:rPr>
              <w:t>YES</w:t>
            </w:r>
          </w:p>
        </w:tc>
        <w:tc>
          <w:tcPr>
            <w:tcW w:w="2154" w:type="dxa"/>
            <w:tcBorders>
              <w:top w:val="nil"/>
              <w:left w:val="nil"/>
              <w:bottom w:val="single" w:sz="4" w:space="0" w:color="auto"/>
              <w:right w:val="nil"/>
            </w:tcBorders>
          </w:tcPr>
          <w:p w14:paraId="55BD3CE1" w14:textId="77777777" w:rsidR="00980EE9" w:rsidRPr="0073168A" w:rsidRDefault="00980EE9" w:rsidP="00980EE9">
            <w:pPr>
              <w:widowControl w:val="0"/>
              <w:autoSpaceDE w:val="0"/>
              <w:autoSpaceDN w:val="0"/>
              <w:adjustRightInd w:val="0"/>
              <w:spacing w:after="0" w:line="240" w:lineRule="auto"/>
              <w:jc w:val="center"/>
            </w:pPr>
          </w:p>
        </w:tc>
      </w:tr>
      <w:tr w:rsidR="00980EE9" w:rsidRPr="0073168A" w14:paraId="0F3D13E9" w14:textId="77777777" w:rsidTr="002404F8">
        <w:tblPrEx>
          <w:tblBorders>
            <w:bottom w:val="single" w:sz="6" w:space="0" w:color="auto"/>
          </w:tblBorders>
        </w:tblPrEx>
        <w:trPr>
          <w:jc w:val="center"/>
        </w:trPr>
        <w:tc>
          <w:tcPr>
            <w:tcW w:w="7823" w:type="dxa"/>
            <w:gridSpan w:val="3"/>
            <w:tcBorders>
              <w:top w:val="single" w:sz="4" w:space="0" w:color="auto"/>
              <w:left w:val="nil"/>
              <w:bottom w:val="single" w:sz="6" w:space="0" w:color="auto"/>
              <w:right w:val="nil"/>
            </w:tcBorders>
          </w:tcPr>
          <w:p w14:paraId="2FAD45DA" w14:textId="5396D097" w:rsidR="00980EE9" w:rsidRPr="0073168A" w:rsidRDefault="00980EE9" w:rsidP="00980EE9">
            <w:pPr>
              <w:pStyle w:val="UnterTabelle"/>
              <w:rPr>
                <w:sz w:val="22"/>
              </w:rPr>
            </w:pPr>
            <w:r w:rsidRPr="0073168A">
              <w:rPr>
                <w:sz w:val="22"/>
              </w:rPr>
              <w:t xml:space="preserve">F-test that CEO and firm effects are equal to zero: </w:t>
            </w:r>
            <w:r w:rsidRPr="0073168A">
              <w:rPr>
                <w:sz w:val="22"/>
              </w:rPr>
              <w:tab/>
              <w:t>F (1764,5818)=7.27***</w:t>
            </w:r>
          </w:p>
          <w:p w14:paraId="255D8FE4" w14:textId="61AAFC3F" w:rsidR="00980EE9" w:rsidRPr="0073168A" w:rsidRDefault="00980EE9" w:rsidP="00980EE9">
            <w:pPr>
              <w:pStyle w:val="UnterTabelle"/>
              <w:rPr>
                <w:sz w:val="22"/>
              </w:rPr>
            </w:pPr>
            <w:r w:rsidRPr="0073168A">
              <w:rPr>
                <w:sz w:val="22"/>
              </w:rPr>
              <w:t>F-test that CEO effects are equal to zer</w:t>
            </w:r>
            <w:r>
              <w:rPr>
                <w:sz w:val="22"/>
              </w:rPr>
              <w:t xml:space="preserve">o:          </w:t>
            </w:r>
            <w:r>
              <w:rPr>
                <w:sz w:val="22"/>
              </w:rPr>
              <w:tab/>
            </w:r>
            <w:r>
              <w:rPr>
                <w:sz w:val="22"/>
              </w:rPr>
              <w:tab/>
              <w:t>F (1747,5818)=7.09</w:t>
            </w:r>
            <w:r w:rsidRPr="0073168A">
              <w:rPr>
                <w:sz w:val="22"/>
              </w:rPr>
              <w:t>***</w:t>
            </w:r>
          </w:p>
          <w:p w14:paraId="1165F38D" w14:textId="13FC587D" w:rsidR="00980EE9" w:rsidRPr="0073168A" w:rsidRDefault="00980EE9" w:rsidP="00980EE9">
            <w:pPr>
              <w:pStyle w:val="UnterTabelle"/>
              <w:rPr>
                <w:sz w:val="22"/>
              </w:rPr>
            </w:pPr>
            <w:r w:rsidRPr="0073168A">
              <w:rPr>
                <w:sz w:val="22"/>
              </w:rPr>
              <w:t>F-test that firm effects are equal to z</w:t>
            </w:r>
            <w:r>
              <w:rPr>
                <w:sz w:val="22"/>
              </w:rPr>
              <w:t xml:space="preserve">ero:            </w:t>
            </w:r>
            <w:r>
              <w:rPr>
                <w:sz w:val="22"/>
              </w:rPr>
              <w:tab/>
            </w:r>
            <w:r>
              <w:rPr>
                <w:sz w:val="22"/>
              </w:rPr>
              <w:tab/>
              <w:t>F (17</w:t>
            </w:r>
            <w:proofErr w:type="gramStart"/>
            <w:r>
              <w:rPr>
                <w:sz w:val="22"/>
              </w:rPr>
              <w:t>,5818</w:t>
            </w:r>
            <w:proofErr w:type="gramEnd"/>
            <w:r>
              <w:rPr>
                <w:sz w:val="22"/>
              </w:rPr>
              <w:t>)=13.02</w:t>
            </w:r>
            <w:r w:rsidRPr="0073168A">
              <w:rPr>
                <w:sz w:val="22"/>
              </w:rPr>
              <w:t>***</w:t>
            </w:r>
            <w:r w:rsidRPr="0073168A">
              <w:rPr>
                <w:sz w:val="22"/>
              </w:rPr>
              <w:br/>
            </w:r>
            <w:r w:rsidRPr="0073168A">
              <w:rPr>
                <w:sz w:val="22"/>
              </w:rPr>
              <w:br/>
              <w:t>This table prese</w:t>
            </w:r>
            <w:r w:rsidR="00141972">
              <w:rPr>
                <w:sz w:val="22"/>
              </w:rPr>
              <w:t>nts the regression results for M</w:t>
            </w:r>
            <w:r w:rsidRPr="0073168A">
              <w:rPr>
                <w:sz w:val="22"/>
              </w:rPr>
              <w:t>odel (1b) using the AKM method. All variables are as defined in Table 3. Asteri</w:t>
            </w:r>
            <w:bookmarkStart w:id="5" w:name="_GoBack"/>
            <w:bookmarkEnd w:id="5"/>
            <w:r w:rsidRPr="0073168A">
              <w:rPr>
                <w:sz w:val="22"/>
              </w:rPr>
              <w:t>sks indicate significance levels with: *** p&lt;0.01, ** p&lt;0.05, and * p&lt;0.1. Standard errors are reported in parentheses below.</w:t>
            </w:r>
          </w:p>
        </w:tc>
      </w:tr>
    </w:tbl>
    <w:p w14:paraId="1D5B9009" w14:textId="77777777" w:rsidR="00E04431" w:rsidRDefault="00E04431" w:rsidP="002831BA">
      <w:pPr>
        <w:pStyle w:val="Caption"/>
        <w:keepNext/>
      </w:pPr>
      <w:bookmarkStart w:id="6" w:name="_Ref483926738"/>
      <w:bookmarkStart w:id="7" w:name="_Toc490129887"/>
    </w:p>
    <w:p w14:paraId="1D7EC332" w14:textId="77777777" w:rsidR="00E04431" w:rsidRDefault="00E04431">
      <w:pPr>
        <w:spacing w:after="160" w:line="259" w:lineRule="auto"/>
        <w:jc w:val="left"/>
        <w:rPr>
          <w:bCs/>
          <w:szCs w:val="18"/>
        </w:rPr>
      </w:pPr>
      <w:r>
        <w:br w:type="page"/>
      </w:r>
    </w:p>
    <w:p w14:paraId="309C4EE8" w14:textId="5B5C0B37" w:rsidR="002F750E" w:rsidRPr="00696A99" w:rsidRDefault="00294F83" w:rsidP="00294F83">
      <w:pPr>
        <w:pStyle w:val="Caption"/>
      </w:pPr>
      <w:bookmarkStart w:id="8" w:name="_Toc85639220"/>
      <w:bookmarkStart w:id="9" w:name="_Toc94462705"/>
      <w:bookmarkStart w:id="10" w:name="_Toc85639218"/>
      <w:bookmarkEnd w:id="6"/>
      <w:bookmarkEnd w:id="7"/>
      <w:r>
        <w:lastRenderedPageBreak/>
        <w:t xml:space="preserve">Appendix 4 Table </w:t>
      </w:r>
      <w:r>
        <w:fldChar w:fldCharType="begin"/>
      </w:r>
      <w:r>
        <w:instrText xml:space="preserve"> SEQ Appendix_4_Table \* ARABIC </w:instrText>
      </w:r>
      <w:r>
        <w:fldChar w:fldCharType="separate"/>
      </w:r>
      <w:r>
        <w:rPr>
          <w:noProof/>
        </w:rPr>
        <w:t>2</w:t>
      </w:r>
      <w:r>
        <w:fldChar w:fldCharType="end"/>
      </w:r>
      <w:r w:rsidR="002F750E">
        <w:t>:</w:t>
      </w:r>
      <w:r w:rsidR="002F750E" w:rsidRPr="00696A99">
        <w:rPr>
          <w:noProof/>
        </w:rPr>
        <w:t xml:space="preserve"> </w:t>
      </w:r>
      <w:r w:rsidR="002F750E">
        <w:rPr>
          <w:noProof/>
        </w:rPr>
        <w:t>Sustainability Reporting and</w:t>
      </w:r>
      <w:r w:rsidR="002F750E" w:rsidRPr="00F51851">
        <w:rPr>
          <w:noProof/>
        </w:rPr>
        <w:t xml:space="preserve"> CEO Turnovers</w:t>
      </w:r>
      <w:bookmarkEnd w:id="8"/>
      <w:bookmarkEnd w:id="9"/>
    </w:p>
    <w:tbl>
      <w:tblPr>
        <w:tblW w:w="0" w:type="auto"/>
        <w:tblCellMar>
          <w:left w:w="75" w:type="dxa"/>
          <w:right w:w="75" w:type="dxa"/>
        </w:tblCellMar>
        <w:tblLook w:val="0000" w:firstRow="0" w:lastRow="0" w:firstColumn="0" w:lastColumn="0" w:noHBand="0" w:noVBand="0"/>
      </w:tblPr>
      <w:tblGrid>
        <w:gridCol w:w="4118"/>
        <w:gridCol w:w="1636"/>
        <w:gridCol w:w="1636"/>
        <w:gridCol w:w="1636"/>
      </w:tblGrid>
      <w:tr w:rsidR="002F750E" w:rsidRPr="0073168A" w14:paraId="3F41E6E8" w14:textId="77777777" w:rsidTr="00777796">
        <w:tc>
          <w:tcPr>
            <w:tcW w:w="3959" w:type="dxa"/>
            <w:tcBorders>
              <w:top w:val="single" w:sz="6" w:space="0" w:color="auto"/>
              <w:left w:val="nil"/>
              <w:bottom w:val="single" w:sz="4" w:space="0" w:color="auto"/>
              <w:right w:val="nil"/>
            </w:tcBorders>
            <w:vAlign w:val="center"/>
          </w:tcPr>
          <w:p w14:paraId="778BD94B" w14:textId="77777777" w:rsidR="002F750E" w:rsidRPr="0073168A" w:rsidRDefault="002F750E" w:rsidP="00777796">
            <w:pPr>
              <w:widowControl w:val="0"/>
              <w:autoSpaceDE w:val="0"/>
              <w:autoSpaceDN w:val="0"/>
              <w:adjustRightInd w:val="0"/>
              <w:spacing w:after="0" w:line="240" w:lineRule="auto"/>
              <w:jc w:val="left"/>
              <w:rPr>
                <w:rFonts w:cs="Times New Roman"/>
                <w:sz w:val="20"/>
                <w:szCs w:val="20"/>
                <w:vertAlign w:val="subscript"/>
              </w:rPr>
            </w:pPr>
            <w:r w:rsidRPr="0073168A">
              <w:rPr>
                <w:rFonts w:cs="Times New Roman"/>
                <w:sz w:val="20"/>
                <w:szCs w:val="20"/>
              </w:rPr>
              <w:t>Dependent Variable:</w:t>
            </w:r>
            <w:r w:rsidRPr="0073168A">
              <w:rPr>
                <w:rFonts w:cs="Times New Roman"/>
                <w:sz w:val="20"/>
                <w:szCs w:val="20"/>
              </w:rPr>
              <w:br/>
              <w:t>SR</w:t>
            </w:r>
            <w:r w:rsidRPr="0073168A">
              <w:rPr>
                <w:rFonts w:cs="Times New Roman"/>
                <w:sz w:val="20"/>
                <w:szCs w:val="20"/>
                <w:vertAlign w:val="subscript"/>
              </w:rPr>
              <w:t>i,t+1</w:t>
            </w:r>
          </w:p>
        </w:tc>
        <w:tc>
          <w:tcPr>
            <w:tcW w:w="1689" w:type="dxa"/>
            <w:tcBorders>
              <w:top w:val="single" w:sz="6" w:space="0" w:color="auto"/>
              <w:left w:val="nil"/>
              <w:bottom w:val="single" w:sz="4" w:space="0" w:color="auto"/>
              <w:right w:val="nil"/>
            </w:tcBorders>
            <w:vAlign w:val="center"/>
          </w:tcPr>
          <w:p w14:paraId="4B1C093B" w14:textId="77777777" w:rsidR="002F750E" w:rsidRPr="0073168A" w:rsidRDefault="002F750E" w:rsidP="00777796">
            <w:pPr>
              <w:widowControl w:val="0"/>
              <w:autoSpaceDE w:val="0"/>
              <w:autoSpaceDN w:val="0"/>
              <w:adjustRightInd w:val="0"/>
              <w:spacing w:after="0" w:line="240" w:lineRule="auto"/>
              <w:jc w:val="center"/>
              <w:rPr>
                <w:rFonts w:cs="Times New Roman"/>
                <w:sz w:val="20"/>
                <w:szCs w:val="20"/>
              </w:rPr>
            </w:pPr>
            <w:r w:rsidRPr="0073168A">
              <w:rPr>
                <w:rFonts w:cs="Times New Roman"/>
                <w:sz w:val="20"/>
                <w:szCs w:val="20"/>
              </w:rPr>
              <w:t>(1)</w:t>
            </w:r>
          </w:p>
        </w:tc>
        <w:tc>
          <w:tcPr>
            <w:tcW w:w="1689" w:type="dxa"/>
            <w:tcBorders>
              <w:top w:val="single" w:sz="6" w:space="0" w:color="auto"/>
              <w:left w:val="nil"/>
              <w:bottom w:val="single" w:sz="4" w:space="0" w:color="auto"/>
              <w:right w:val="nil"/>
            </w:tcBorders>
            <w:vAlign w:val="center"/>
          </w:tcPr>
          <w:p w14:paraId="0D9B075C" w14:textId="77777777" w:rsidR="002F750E" w:rsidRPr="0073168A" w:rsidRDefault="002F750E" w:rsidP="00777796">
            <w:pPr>
              <w:widowControl w:val="0"/>
              <w:autoSpaceDE w:val="0"/>
              <w:autoSpaceDN w:val="0"/>
              <w:adjustRightInd w:val="0"/>
              <w:spacing w:after="0" w:line="240" w:lineRule="auto"/>
              <w:jc w:val="center"/>
              <w:rPr>
                <w:rFonts w:cs="Times New Roman"/>
                <w:sz w:val="20"/>
                <w:szCs w:val="20"/>
              </w:rPr>
            </w:pPr>
            <w:r w:rsidRPr="0073168A">
              <w:rPr>
                <w:rFonts w:cs="Times New Roman"/>
                <w:sz w:val="20"/>
                <w:szCs w:val="20"/>
              </w:rPr>
              <w:t>(2)</w:t>
            </w:r>
          </w:p>
        </w:tc>
        <w:tc>
          <w:tcPr>
            <w:tcW w:w="1689" w:type="dxa"/>
            <w:tcBorders>
              <w:top w:val="single" w:sz="6" w:space="0" w:color="auto"/>
              <w:left w:val="nil"/>
              <w:bottom w:val="single" w:sz="4" w:space="0" w:color="auto"/>
              <w:right w:val="nil"/>
            </w:tcBorders>
            <w:vAlign w:val="center"/>
          </w:tcPr>
          <w:p w14:paraId="0F760F9E" w14:textId="77777777" w:rsidR="002F750E" w:rsidRPr="0073168A" w:rsidRDefault="002F750E" w:rsidP="00777796">
            <w:pPr>
              <w:widowControl w:val="0"/>
              <w:autoSpaceDE w:val="0"/>
              <w:autoSpaceDN w:val="0"/>
              <w:adjustRightInd w:val="0"/>
              <w:spacing w:after="0" w:line="240" w:lineRule="auto"/>
              <w:jc w:val="center"/>
              <w:rPr>
                <w:rFonts w:cs="Times New Roman"/>
                <w:sz w:val="20"/>
                <w:szCs w:val="20"/>
              </w:rPr>
            </w:pPr>
            <w:r w:rsidRPr="0073168A">
              <w:rPr>
                <w:rFonts w:cs="Times New Roman"/>
                <w:sz w:val="20"/>
                <w:szCs w:val="20"/>
              </w:rPr>
              <w:t>(3)</w:t>
            </w:r>
          </w:p>
        </w:tc>
      </w:tr>
      <w:tr w:rsidR="002F750E" w:rsidRPr="0073168A" w14:paraId="7CA1BD5B" w14:textId="77777777" w:rsidTr="00777796">
        <w:tc>
          <w:tcPr>
            <w:tcW w:w="3959" w:type="dxa"/>
            <w:tcBorders>
              <w:top w:val="single" w:sz="4" w:space="0" w:color="auto"/>
              <w:left w:val="nil"/>
              <w:bottom w:val="nil"/>
              <w:right w:val="nil"/>
            </w:tcBorders>
          </w:tcPr>
          <w:p w14:paraId="5E442932"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single" w:sz="4" w:space="0" w:color="auto"/>
              <w:left w:val="nil"/>
              <w:bottom w:val="nil"/>
              <w:right w:val="nil"/>
            </w:tcBorders>
          </w:tcPr>
          <w:p w14:paraId="77ED57F9" w14:textId="77777777" w:rsidR="002F750E" w:rsidRPr="0073168A" w:rsidRDefault="002F750E" w:rsidP="00777796">
            <w:pPr>
              <w:widowControl w:val="0"/>
              <w:autoSpaceDE w:val="0"/>
              <w:autoSpaceDN w:val="0"/>
              <w:adjustRightInd w:val="0"/>
              <w:spacing w:after="0" w:line="240" w:lineRule="auto"/>
              <w:jc w:val="center"/>
              <w:rPr>
                <w:rFonts w:cs="Times New Roman"/>
                <w:sz w:val="20"/>
                <w:szCs w:val="20"/>
              </w:rPr>
            </w:pPr>
          </w:p>
        </w:tc>
        <w:tc>
          <w:tcPr>
            <w:tcW w:w="1689" w:type="dxa"/>
            <w:tcBorders>
              <w:top w:val="single" w:sz="4" w:space="0" w:color="auto"/>
              <w:left w:val="nil"/>
              <w:bottom w:val="nil"/>
              <w:right w:val="nil"/>
            </w:tcBorders>
          </w:tcPr>
          <w:p w14:paraId="6754F27A" w14:textId="77777777" w:rsidR="002F750E" w:rsidRPr="0073168A" w:rsidRDefault="002F750E" w:rsidP="00777796">
            <w:pPr>
              <w:widowControl w:val="0"/>
              <w:autoSpaceDE w:val="0"/>
              <w:autoSpaceDN w:val="0"/>
              <w:adjustRightInd w:val="0"/>
              <w:spacing w:after="0" w:line="240" w:lineRule="auto"/>
              <w:jc w:val="center"/>
              <w:rPr>
                <w:rFonts w:cs="Times New Roman"/>
                <w:sz w:val="20"/>
                <w:szCs w:val="20"/>
              </w:rPr>
            </w:pPr>
          </w:p>
        </w:tc>
        <w:tc>
          <w:tcPr>
            <w:tcW w:w="1689" w:type="dxa"/>
            <w:tcBorders>
              <w:top w:val="single" w:sz="4" w:space="0" w:color="auto"/>
              <w:left w:val="nil"/>
              <w:bottom w:val="nil"/>
              <w:right w:val="nil"/>
            </w:tcBorders>
          </w:tcPr>
          <w:p w14:paraId="40E71873" w14:textId="77777777" w:rsidR="002F750E" w:rsidRPr="0073168A" w:rsidRDefault="002F750E" w:rsidP="00777796">
            <w:pPr>
              <w:widowControl w:val="0"/>
              <w:autoSpaceDE w:val="0"/>
              <w:autoSpaceDN w:val="0"/>
              <w:adjustRightInd w:val="0"/>
              <w:spacing w:after="0" w:line="240" w:lineRule="auto"/>
              <w:jc w:val="center"/>
              <w:rPr>
                <w:rFonts w:cs="Times New Roman"/>
                <w:sz w:val="20"/>
                <w:szCs w:val="20"/>
              </w:rPr>
            </w:pPr>
          </w:p>
        </w:tc>
      </w:tr>
      <w:tr w:rsidR="002F750E" w:rsidRPr="0073168A" w14:paraId="1628F1C9" w14:textId="77777777" w:rsidTr="00777796">
        <w:tc>
          <w:tcPr>
            <w:tcW w:w="3959" w:type="dxa"/>
            <w:tcBorders>
              <w:top w:val="nil"/>
              <w:left w:val="nil"/>
              <w:bottom w:val="nil"/>
              <w:right w:val="nil"/>
            </w:tcBorders>
          </w:tcPr>
          <w:p w14:paraId="63EA3422" w14:textId="77777777" w:rsidR="002F750E" w:rsidRPr="0073168A" w:rsidRDefault="002F750E" w:rsidP="00777796">
            <w:pPr>
              <w:widowControl w:val="0"/>
              <w:autoSpaceDE w:val="0"/>
              <w:autoSpaceDN w:val="0"/>
              <w:adjustRightInd w:val="0"/>
              <w:spacing w:after="0" w:line="240" w:lineRule="auto"/>
              <w:rPr>
                <w:rFonts w:cs="Times New Roman"/>
                <w:sz w:val="20"/>
                <w:szCs w:val="20"/>
                <w:vertAlign w:val="subscript"/>
              </w:rPr>
            </w:pPr>
            <w:r w:rsidRPr="0073168A">
              <w:rPr>
                <w:rFonts w:cs="Times New Roman"/>
                <w:sz w:val="20"/>
                <w:szCs w:val="20"/>
              </w:rPr>
              <w:t>CEOTURNO1</w:t>
            </w:r>
            <w:r w:rsidRPr="0073168A">
              <w:rPr>
                <w:rFonts w:cs="Times New Roman"/>
                <w:sz w:val="20"/>
                <w:szCs w:val="20"/>
                <w:vertAlign w:val="subscript"/>
              </w:rPr>
              <w:t>i,t</w:t>
            </w:r>
          </w:p>
        </w:tc>
        <w:tc>
          <w:tcPr>
            <w:tcW w:w="1689" w:type="dxa"/>
            <w:tcBorders>
              <w:top w:val="nil"/>
              <w:left w:val="nil"/>
              <w:bottom w:val="nil"/>
              <w:right w:val="nil"/>
            </w:tcBorders>
          </w:tcPr>
          <w:p w14:paraId="2ADEE1B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0.000</w:t>
            </w:r>
          </w:p>
        </w:tc>
        <w:tc>
          <w:tcPr>
            <w:tcW w:w="1689" w:type="dxa"/>
            <w:tcBorders>
              <w:top w:val="nil"/>
              <w:left w:val="nil"/>
              <w:bottom w:val="nil"/>
              <w:right w:val="nil"/>
            </w:tcBorders>
          </w:tcPr>
          <w:p w14:paraId="4386938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1689" w:type="dxa"/>
            <w:tcBorders>
              <w:top w:val="nil"/>
              <w:left w:val="nil"/>
              <w:bottom w:val="nil"/>
              <w:right w:val="nil"/>
            </w:tcBorders>
          </w:tcPr>
          <w:p w14:paraId="1CD79983"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r>
      <w:tr w:rsidR="002F750E" w:rsidRPr="0073168A" w14:paraId="76D40E1A" w14:textId="77777777" w:rsidTr="00777796">
        <w:tc>
          <w:tcPr>
            <w:tcW w:w="3959" w:type="dxa"/>
            <w:tcBorders>
              <w:top w:val="nil"/>
              <w:left w:val="nil"/>
              <w:bottom w:val="nil"/>
              <w:right w:val="nil"/>
            </w:tcBorders>
          </w:tcPr>
          <w:p w14:paraId="3BD07287"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46C67BF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(0.011)</w:t>
            </w:r>
          </w:p>
        </w:tc>
        <w:tc>
          <w:tcPr>
            <w:tcW w:w="1689" w:type="dxa"/>
            <w:tcBorders>
              <w:top w:val="nil"/>
              <w:left w:val="nil"/>
              <w:bottom w:val="nil"/>
              <w:right w:val="nil"/>
            </w:tcBorders>
          </w:tcPr>
          <w:p w14:paraId="478E5AD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1689" w:type="dxa"/>
            <w:tcBorders>
              <w:top w:val="nil"/>
              <w:left w:val="nil"/>
              <w:bottom w:val="nil"/>
              <w:right w:val="nil"/>
            </w:tcBorders>
          </w:tcPr>
          <w:p w14:paraId="3B3EE49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r>
      <w:tr w:rsidR="002F750E" w:rsidRPr="0073168A" w14:paraId="305A3E71" w14:textId="77777777" w:rsidTr="00777796">
        <w:tc>
          <w:tcPr>
            <w:tcW w:w="3959" w:type="dxa"/>
            <w:tcBorders>
              <w:top w:val="nil"/>
              <w:left w:val="nil"/>
              <w:bottom w:val="nil"/>
              <w:right w:val="nil"/>
            </w:tcBorders>
          </w:tcPr>
          <w:p w14:paraId="402E03D1"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r w:rsidRPr="0073168A">
              <w:rPr>
                <w:rFonts w:cs="Times New Roman"/>
                <w:sz w:val="20"/>
                <w:szCs w:val="20"/>
              </w:rPr>
              <w:t>CEOTURNO2</w:t>
            </w:r>
            <w:r w:rsidRPr="0073168A">
              <w:rPr>
                <w:rFonts w:cs="Times New Roman"/>
                <w:sz w:val="20"/>
                <w:szCs w:val="20"/>
                <w:vertAlign w:val="subscript"/>
              </w:rPr>
              <w:t>i,t</w:t>
            </w:r>
          </w:p>
        </w:tc>
        <w:tc>
          <w:tcPr>
            <w:tcW w:w="1689" w:type="dxa"/>
            <w:tcBorders>
              <w:top w:val="nil"/>
              <w:left w:val="nil"/>
              <w:bottom w:val="nil"/>
              <w:right w:val="nil"/>
            </w:tcBorders>
          </w:tcPr>
          <w:p w14:paraId="405532E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1689" w:type="dxa"/>
            <w:tcBorders>
              <w:top w:val="nil"/>
              <w:left w:val="nil"/>
              <w:bottom w:val="nil"/>
              <w:right w:val="nil"/>
            </w:tcBorders>
          </w:tcPr>
          <w:p w14:paraId="1F8DC64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-0.001</w:t>
            </w:r>
          </w:p>
        </w:tc>
        <w:tc>
          <w:tcPr>
            <w:tcW w:w="1689" w:type="dxa"/>
            <w:tcBorders>
              <w:top w:val="nil"/>
              <w:left w:val="nil"/>
              <w:bottom w:val="nil"/>
              <w:right w:val="nil"/>
            </w:tcBorders>
          </w:tcPr>
          <w:p w14:paraId="1CFCFBF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r>
      <w:tr w:rsidR="002F750E" w:rsidRPr="0073168A" w14:paraId="1934D48E" w14:textId="77777777" w:rsidTr="00777796">
        <w:tc>
          <w:tcPr>
            <w:tcW w:w="3959" w:type="dxa"/>
            <w:tcBorders>
              <w:top w:val="nil"/>
              <w:left w:val="nil"/>
              <w:bottom w:val="nil"/>
              <w:right w:val="nil"/>
            </w:tcBorders>
          </w:tcPr>
          <w:p w14:paraId="111A527D"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39DB4C4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1689" w:type="dxa"/>
            <w:tcBorders>
              <w:top w:val="nil"/>
              <w:left w:val="nil"/>
              <w:bottom w:val="nil"/>
              <w:right w:val="nil"/>
            </w:tcBorders>
          </w:tcPr>
          <w:p w14:paraId="2D0AACA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(0.006)</w:t>
            </w:r>
          </w:p>
        </w:tc>
        <w:tc>
          <w:tcPr>
            <w:tcW w:w="1689" w:type="dxa"/>
            <w:tcBorders>
              <w:top w:val="nil"/>
              <w:left w:val="nil"/>
              <w:bottom w:val="nil"/>
              <w:right w:val="nil"/>
            </w:tcBorders>
          </w:tcPr>
          <w:p w14:paraId="0D8DEFC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r>
      <w:tr w:rsidR="002F750E" w:rsidRPr="0073168A" w14:paraId="32D090D3" w14:textId="77777777" w:rsidTr="00777796">
        <w:tc>
          <w:tcPr>
            <w:tcW w:w="3959" w:type="dxa"/>
            <w:tcBorders>
              <w:top w:val="nil"/>
              <w:left w:val="nil"/>
              <w:bottom w:val="nil"/>
              <w:right w:val="nil"/>
            </w:tcBorders>
          </w:tcPr>
          <w:p w14:paraId="1ACAF998"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r w:rsidRPr="0073168A">
              <w:rPr>
                <w:rFonts w:cs="Times New Roman"/>
                <w:sz w:val="20"/>
                <w:szCs w:val="20"/>
              </w:rPr>
              <w:t>CEOTURNO3</w:t>
            </w:r>
            <w:r w:rsidRPr="0073168A">
              <w:rPr>
                <w:rFonts w:cs="Times New Roman"/>
                <w:sz w:val="20"/>
                <w:szCs w:val="20"/>
                <w:vertAlign w:val="subscript"/>
              </w:rPr>
              <w:t>i,t</w:t>
            </w:r>
          </w:p>
        </w:tc>
        <w:tc>
          <w:tcPr>
            <w:tcW w:w="1689" w:type="dxa"/>
            <w:tcBorders>
              <w:top w:val="nil"/>
              <w:left w:val="nil"/>
              <w:bottom w:val="nil"/>
              <w:right w:val="nil"/>
            </w:tcBorders>
          </w:tcPr>
          <w:p w14:paraId="77D603E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1689" w:type="dxa"/>
            <w:tcBorders>
              <w:top w:val="nil"/>
              <w:left w:val="nil"/>
              <w:bottom w:val="nil"/>
              <w:right w:val="nil"/>
            </w:tcBorders>
          </w:tcPr>
          <w:p w14:paraId="68616E6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1689" w:type="dxa"/>
            <w:tcBorders>
              <w:top w:val="nil"/>
              <w:left w:val="nil"/>
              <w:bottom w:val="nil"/>
              <w:right w:val="nil"/>
            </w:tcBorders>
          </w:tcPr>
          <w:p w14:paraId="7CD5D81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-0.001</w:t>
            </w:r>
          </w:p>
        </w:tc>
      </w:tr>
      <w:tr w:rsidR="002F750E" w:rsidRPr="0073168A" w14:paraId="6FF2BF85" w14:textId="77777777" w:rsidTr="00777796">
        <w:tc>
          <w:tcPr>
            <w:tcW w:w="3959" w:type="dxa"/>
            <w:tcBorders>
              <w:top w:val="nil"/>
              <w:left w:val="nil"/>
              <w:bottom w:val="nil"/>
              <w:right w:val="nil"/>
            </w:tcBorders>
          </w:tcPr>
          <w:p w14:paraId="0650C2CD"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634DE54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1689" w:type="dxa"/>
            <w:tcBorders>
              <w:top w:val="nil"/>
              <w:left w:val="nil"/>
              <w:bottom w:val="nil"/>
              <w:right w:val="nil"/>
            </w:tcBorders>
          </w:tcPr>
          <w:p w14:paraId="3E618E1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1689" w:type="dxa"/>
            <w:tcBorders>
              <w:top w:val="nil"/>
              <w:left w:val="nil"/>
              <w:bottom w:val="nil"/>
              <w:right w:val="nil"/>
            </w:tcBorders>
          </w:tcPr>
          <w:p w14:paraId="3F95C6A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(0.005)</w:t>
            </w:r>
          </w:p>
        </w:tc>
      </w:tr>
      <w:tr w:rsidR="002F750E" w:rsidRPr="0073168A" w14:paraId="25E2B64B" w14:textId="77777777" w:rsidTr="00777796">
        <w:tc>
          <w:tcPr>
            <w:tcW w:w="3959" w:type="dxa"/>
            <w:tcBorders>
              <w:top w:val="nil"/>
              <w:left w:val="nil"/>
              <w:bottom w:val="nil"/>
              <w:right w:val="nil"/>
            </w:tcBorders>
          </w:tcPr>
          <w:p w14:paraId="4EAA3CC3"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SP</w:t>
            </w:r>
            <w:r w:rsidRPr="0073168A">
              <w:rPr>
                <w:rFonts w:cs="Times New Roman"/>
                <w:sz w:val="20"/>
                <w:szCs w:val="20"/>
                <w:vertAlign w:val="subscript"/>
              </w:rPr>
              <w:t>i,t</w:t>
            </w:r>
            <w:proofErr w:type="spellEnd"/>
          </w:p>
        </w:tc>
        <w:tc>
          <w:tcPr>
            <w:tcW w:w="1689" w:type="dxa"/>
            <w:tcBorders>
              <w:top w:val="nil"/>
              <w:left w:val="nil"/>
              <w:bottom w:val="nil"/>
              <w:right w:val="nil"/>
            </w:tcBorders>
          </w:tcPr>
          <w:p w14:paraId="73E9F0F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0.791***</w:t>
            </w:r>
          </w:p>
        </w:tc>
        <w:tc>
          <w:tcPr>
            <w:tcW w:w="1689" w:type="dxa"/>
            <w:tcBorders>
              <w:top w:val="nil"/>
              <w:left w:val="nil"/>
              <w:bottom w:val="nil"/>
              <w:right w:val="nil"/>
            </w:tcBorders>
          </w:tcPr>
          <w:p w14:paraId="70CDEB53"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0.791***</w:t>
            </w:r>
          </w:p>
        </w:tc>
        <w:tc>
          <w:tcPr>
            <w:tcW w:w="1689" w:type="dxa"/>
            <w:tcBorders>
              <w:top w:val="nil"/>
              <w:left w:val="nil"/>
              <w:bottom w:val="nil"/>
              <w:right w:val="nil"/>
            </w:tcBorders>
          </w:tcPr>
          <w:p w14:paraId="26C9C6F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0.791***</w:t>
            </w:r>
          </w:p>
        </w:tc>
      </w:tr>
      <w:tr w:rsidR="002F750E" w:rsidRPr="0073168A" w14:paraId="1B9B69BE" w14:textId="77777777" w:rsidTr="00777796">
        <w:tc>
          <w:tcPr>
            <w:tcW w:w="3959" w:type="dxa"/>
            <w:tcBorders>
              <w:top w:val="nil"/>
              <w:left w:val="nil"/>
              <w:bottom w:val="nil"/>
              <w:right w:val="nil"/>
            </w:tcBorders>
          </w:tcPr>
          <w:p w14:paraId="05781671"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6B01B38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(0.045)</w:t>
            </w:r>
          </w:p>
        </w:tc>
        <w:tc>
          <w:tcPr>
            <w:tcW w:w="1689" w:type="dxa"/>
            <w:tcBorders>
              <w:top w:val="nil"/>
              <w:left w:val="nil"/>
              <w:bottom w:val="nil"/>
              <w:right w:val="nil"/>
            </w:tcBorders>
          </w:tcPr>
          <w:p w14:paraId="3B524BD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(0.045)</w:t>
            </w:r>
          </w:p>
        </w:tc>
        <w:tc>
          <w:tcPr>
            <w:tcW w:w="1689" w:type="dxa"/>
            <w:tcBorders>
              <w:top w:val="nil"/>
              <w:left w:val="nil"/>
              <w:bottom w:val="nil"/>
              <w:right w:val="nil"/>
            </w:tcBorders>
          </w:tcPr>
          <w:p w14:paraId="5F35521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(0.045)</w:t>
            </w:r>
          </w:p>
        </w:tc>
      </w:tr>
      <w:tr w:rsidR="002F750E" w:rsidRPr="0073168A" w14:paraId="6D9DA1F9" w14:textId="77777777" w:rsidTr="00777796">
        <w:tc>
          <w:tcPr>
            <w:tcW w:w="3959" w:type="dxa"/>
            <w:tcBorders>
              <w:top w:val="nil"/>
              <w:left w:val="nil"/>
              <w:bottom w:val="nil"/>
              <w:right w:val="nil"/>
            </w:tcBorders>
          </w:tcPr>
          <w:p w14:paraId="34345DA3"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SIZE</w:t>
            </w:r>
            <w:r w:rsidRPr="0073168A">
              <w:rPr>
                <w:rFonts w:cs="Times New Roman"/>
                <w:sz w:val="20"/>
                <w:szCs w:val="20"/>
                <w:vertAlign w:val="subscript"/>
              </w:rPr>
              <w:t>i,t</w:t>
            </w:r>
            <w:proofErr w:type="spellEnd"/>
          </w:p>
        </w:tc>
        <w:tc>
          <w:tcPr>
            <w:tcW w:w="1689" w:type="dxa"/>
            <w:tcBorders>
              <w:top w:val="nil"/>
              <w:left w:val="nil"/>
              <w:bottom w:val="nil"/>
              <w:right w:val="nil"/>
            </w:tcBorders>
          </w:tcPr>
          <w:p w14:paraId="57F9183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0.031***</w:t>
            </w:r>
          </w:p>
        </w:tc>
        <w:tc>
          <w:tcPr>
            <w:tcW w:w="1689" w:type="dxa"/>
            <w:tcBorders>
              <w:top w:val="nil"/>
              <w:left w:val="nil"/>
              <w:bottom w:val="nil"/>
              <w:right w:val="nil"/>
            </w:tcBorders>
          </w:tcPr>
          <w:p w14:paraId="0A230CA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0.031***</w:t>
            </w:r>
          </w:p>
        </w:tc>
        <w:tc>
          <w:tcPr>
            <w:tcW w:w="1689" w:type="dxa"/>
            <w:tcBorders>
              <w:top w:val="nil"/>
              <w:left w:val="nil"/>
              <w:bottom w:val="nil"/>
              <w:right w:val="nil"/>
            </w:tcBorders>
          </w:tcPr>
          <w:p w14:paraId="7DA993F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0.031***</w:t>
            </w:r>
          </w:p>
        </w:tc>
      </w:tr>
      <w:tr w:rsidR="002F750E" w:rsidRPr="0073168A" w14:paraId="1792C3C5" w14:textId="77777777" w:rsidTr="00777796">
        <w:tc>
          <w:tcPr>
            <w:tcW w:w="3959" w:type="dxa"/>
            <w:tcBorders>
              <w:top w:val="nil"/>
              <w:left w:val="nil"/>
              <w:bottom w:val="nil"/>
              <w:right w:val="nil"/>
            </w:tcBorders>
          </w:tcPr>
          <w:p w14:paraId="535BBF6C"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01CB76B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(0.009)</w:t>
            </w:r>
          </w:p>
        </w:tc>
        <w:tc>
          <w:tcPr>
            <w:tcW w:w="1689" w:type="dxa"/>
            <w:tcBorders>
              <w:top w:val="nil"/>
              <w:left w:val="nil"/>
              <w:bottom w:val="nil"/>
              <w:right w:val="nil"/>
            </w:tcBorders>
          </w:tcPr>
          <w:p w14:paraId="7596143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(0.009)</w:t>
            </w:r>
          </w:p>
        </w:tc>
        <w:tc>
          <w:tcPr>
            <w:tcW w:w="1689" w:type="dxa"/>
            <w:tcBorders>
              <w:top w:val="nil"/>
              <w:left w:val="nil"/>
              <w:bottom w:val="nil"/>
              <w:right w:val="nil"/>
            </w:tcBorders>
          </w:tcPr>
          <w:p w14:paraId="19922B4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(0.009)</w:t>
            </w:r>
          </w:p>
        </w:tc>
      </w:tr>
      <w:tr w:rsidR="002F750E" w:rsidRPr="0073168A" w14:paraId="5634E1D5" w14:textId="77777777" w:rsidTr="00777796">
        <w:tc>
          <w:tcPr>
            <w:tcW w:w="3959" w:type="dxa"/>
            <w:tcBorders>
              <w:top w:val="nil"/>
              <w:left w:val="nil"/>
              <w:bottom w:val="nil"/>
              <w:right w:val="nil"/>
            </w:tcBorders>
          </w:tcPr>
          <w:p w14:paraId="746D1DE7"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LIQUIDITY</w:t>
            </w:r>
            <w:r w:rsidRPr="0073168A">
              <w:rPr>
                <w:rFonts w:cs="Times New Roman"/>
                <w:sz w:val="20"/>
                <w:szCs w:val="20"/>
                <w:vertAlign w:val="subscript"/>
              </w:rPr>
              <w:t>i,t</w:t>
            </w:r>
            <w:proofErr w:type="spellEnd"/>
          </w:p>
        </w:tc>
        <w:tc>
          <w:tcPr>
            <w:tcW w:w="1689" w:type="dxa"/>
            <w:tcBorders>
              <w:top w:val="nil"/>
              <w:left w:val="nil"/>
              <w:bottom w:val="nil"/>
              <w:right w:val="nil"/>
            </w:tcBorders>
          </w:tcPr>
          <w:p w14:paraId="19210FB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-0.002</w:t>
            </w:r>
          </w:p>
        </w:tc>
        <w:tc>
          <w:tcPr>
            <w:tcW w:w="1689" w:type="dxa"/>
            <w:tcBorders>
              <w:top w:val="nil"/>
              <w:left w:val="nil"/>
              <w:bottom w:val="nil"/>
              <w:right w:val="nil"/>
            </w:tcBorders>
          </w:tcPr>
          <w:p w14:paraId="2465CA5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-0.002</w:t>
            </w:r>
          </w:p>
        </w:tc>
        <w:tc>
          <w:tcPr>
            <w:tcW w:w="1689" w:type="dxa"/>
            <w:tcBorders>
              <w:top w:val="nil"/>
              <w:left w:val="nil"/>
              <w:bottom w:val="nil"/>
              <w:right w:val="nil"/>
            </w:tcBorders>
          </w:tcPr>
          <w:p w14:paraId="7010F93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-0.002</w:t>
            </w:r>
          </w:p>
        </w:tc>
      </w:tr>
      <w:tr w:rsidR="002F750E" w:rsidRPr="0073168A" w14:paraId="3025FA4B" w14:textId="77777777" w:rsidTr="00777796">
        <w:tc>
          <w:tcPr>
            <w:tcW w:w="3959" w:type="dxa"/>
            <w:tcBorders>
              <w:top w:val="nil"/>
              <w:left w:val="nil"/>
              <w:bottom w:val="nil"/>
              <w:right w:val="nil"/>
            </w:tcBorders>
          </w:tcPr>
          <w:p w14:paraId="45C88D28"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39DC1D2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(0.004)</w:t>
            </w:r>
          </w:p>
        </w:tc>
        <w:tc>
          <w:tcPr>
            <w:tcW w:w="1689" w:type="dxa"/>
            <w:tcBorders>
              <w:top w:val="nil"/>
              <w:left w:val="nil"/>
              <w:bottom w:val="nil"/>
              <w:right w:val="nil"/>
            </w:tcBorders>
          </w:tcPr>
          <w:p w14:paraId="4C5686E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(0.004)</w:t>
            </w:r>
          </w:p>
        </w:tc>
        <w:tc>
          <w:tcPr>
            <w:tcW w:w="1689" w:type="dxa"/>
            <w:tcBorders>
              <w:top w:val="nil"/>
              <w:left w:val="nil"/>
              <w:bottom w:val="nil"/>
              <w:right w:val="nil"/>
            </w:tcBorders>
          </w:tcPr>
          <w:p w14:paraId="2E81444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(0.004)</w:t>
            </w:r>
          </w:p>
        </w:tc>
      </w:tr>
      <w:tr w:rsidR="002F750E" w:rsidRPr="0073168A" w14:paraId="7C19C76D" w14:textId="77777777" w:rsidTr="00777796">
        <w:tc>
          <w:tcPr>
            <w:tcW w:w="3959" w:type="dxa"/>
            <w:tcBorders>
              <w:top w:val="nil"/>
              <w:left w:val="nil"/>
              <w:bottom w:val="nil"/>
              <w:right w:val="nil"/>
            </w:tcBorders>
          </w:tcPr>
          <w:p w14:paraId="3BFFCB30"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FIN</w:t>
            </w:r>
            <w:r w:rsidRPr="0073168A">
              <w:rPr>
                <w:rFonts w:cs="Times New Roman"/>
                <w:sz w:val="20"/>
                <w:szCs w:val="20"/>
                <w:vertAlign w:val="subscript"/>
              </w:rPr>
              <w:t>i,t</w:t>
            </w:r>
            <w:proofErr w:type="spellEnd"/>
          </w:p>
        </w:tc>
        <w:tc>
          <w:tcPr>
            <w:tcW w:w="1689" w:type="dxa"/>
            <w:tcBorders>
              <w:top w:val="nil"/>
              <w:left w:val="nil"/>
              <w:bottom w:val="nil"/>
              <w:right w:val="nil"/>
            </w:tcBorders>
          </w:tcPr>
          <w:p w14:paraId="5F22D643"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-0.016</w:t>
            </w:r>
          </w:p>
        </w:tc>
        <w:tc>
          <w:tcPr>
            <w:tcW w:w="1689" w:type="dxa"/>
            <w:tcBorders>
              <w:top w:val="nil"/>
              <w:left w:val="nil"/>
              <w:bottom w:val="nil"/>
              <w:right w:val="nil"/>
            </w:tcBorders>
          </w:tcPr>
          <w:p w14:paraId="5682C2C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-0.016</w:t>
            </w:r>
          </w:p>
        </w:tc>
        <w:tc>
          <w:tcPr>
            <w:tcW w:w="1689" w:type="dxa"/>
            <w:tcBorders>
              <w:top w:val="nil"/>
              <w:left w:val="nil"/>
              <w:bottom w:val="nil"/>
              <w:right w:val="nil"/>
            </w:tcBorders>
          </w:tcPr>
          <w:p w14:paraId="7176F82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-0.016</w:t>
            </w:r>
          </w:p>
        </w:tc>
      </w:tr>
      <w:tr w:rsidR="002F750E" w:rsidRPr="0073168A" w14:paraId="46A2D2EF" w14:textId="77777777" w:rsidTr="00777796">
        <w:tc>
          <w:tcPr>
            <w:tcW w:w="3959" w:type="dxa"/>
            <w:tcBorders>
              <w:top w:val="nil"/>
              <w:left w:val="nil"/>
              <w:bottom w:val="nil"/>
              <w:right w:val="nil"/>
            </w:tcBorders>
          </w:tcPr>
          <w:p w14:paraId="04049EB5"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40492DD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(0.018)</w:t>
            </w:r>
          </w:p>
        </w:tc>
        <w:tc>
          <w:tcPr>
            <w:tcW w:w="1689" w:type="dxa"/>
            <w:tcBorders>
              <w:top w:val="nil"/>
              <w:left w:val="nil"/>
              <w:bottom w:val="nil"/>
              <w:right w:val="nil"/>
            </w:tcBorders>
          </w:tcPr>
          <w:p w14:paraId="527071C3"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(0.018)</w:t>
            </w:r>
          </w:p>
        </w:tc>
        <w:tc>
          <w:tcPr>
            <w:tcW w:w="1689" w:type="dxa"/>
            <w:tcBorders>
              <w:top w:val="nil"/>
              <w:left w:val="nil"/>
              <w:bottom w:val="nil"/>
              <w:right w:val="nil"/>
            </w:tcBorders>
          </w:tcPr>
          <w:p w14:paraId="3EC92BD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(0.018)</w:t>
            </w:r>
          </w:p>
        </w:tc>
      </w:tr>
      <w:tr w:rsidR="002F750E" w:rsidRPr="0073168A" w14:paraId="1448ED0B" w14:textId="77777777" w:rsidTr="00777796">
        <w:tc>
          <w:tcPr>
            <w:tcW w:w="3959" w:type="dxa"/>
            <w:tcBorders>
              <w:top w:val="nil"/>
              <w:left w:val="nil"/>
              <w:bottom w:val="nil"/>
              <w:right w:val="nil"/>
            </w:tcBorders>
          </w:tcPr>
          <w:p w14:paraId="6F82E4C7"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ROA</w:t>
            </w:r>
            <w:r w:rsidRPr="0073168A">
              <w:rPr>
                <w:rFonts w:cs="Times New Roman"/>
                <w:sz w:val="20"/>
                <w:szCs w:val="20"/>
                <w:vertAlign w:val="subscript"/>
              </w:rPr>
              <w:t>i,t</w:t>
            </w:r>
            <w:proofErr w:type="spellEnd"/>
          </w:p>
        </w:tc>
        <w:tc>
          <w:tcPr>
            <w:tcW w:w="1689" w:type="dxa"/>
            <w:tcBorders>
              <w:top w:val="nil"/>
              <w:left w:val="nil"/>
              <w:bottom w:val="nil"/>
              <w:right w:val="nil"/>
            </w:tcBorders>
          </w:tcPr>
          <w:p w14:paraId="0B8F8AD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-0.091*</w:t>
            </w:r>
          </w:p>
        </w:tc>
        <w:tc>
          <w:tcPr>
            <w:tcW w:w="1689" w:type="dxa"/>
            <w:tcBorders>
              <w:top w:val="nil"/>
              <w:left w:val="nil"/>
              <w:bottom w:val="nil"/>
              <w:right w:val="nil"/>
            </w:tcBorders>
          </w:tcPr>
          <w:p w14:paraId="1CCE77A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-0.091*</w:t>
            </w:r>
          </w:p>
        </w:tc>
        <w:tc>
          <w:tcPr>
            <w:tcW w:w="1689" w:type="dxa"/>
            <w:tcBorders>
              <w:top w:val="nil"/>
              <w:left w:val="nil"/>
              <w:bottom w:val="nil"/>
              <w:right w:val="nil"/>
            </w:tcBorders>
          </w:tcPr>
          <w:p w14:paraId="37D227A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-0.091*</w:t>
            </w:r>
          </w:p>
        </w:tc>
      </w:tr>
      <w:tr w:rsidR="002F750E" w:rsidRPr="0073168A" w14:paraId="233CC0BF" w14:textId="77777777" w:rsidTr="00777796">
        <w:tc>
          <w:tcPr>
            <w:tcW w:w="3959" w:type="dxa"/>
            <w:tcBorders>
              <w:top w:val="nil"/>
              <w:left w:val="nil"/>
              <w:bottom w:val="nil"/>
              <w:right w:val="nil"/>
            </w:tcBorders>
          </w:tcPr>
          <w:p w14:paraId="4CBA86A1"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2ACB9AD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(0.049)</w:t>
            </w:r>
          </w:p>
        </w:tc>
        <w:tc>
          <w:tcPr>
            <w:tcW w:w="1689" w:type="dxa"/>
            <w:tcBorders>
              <w:top w:val="nil"/>
              <w:left w:val="nil"/>
              <w:bottom w:val="nil"/>
              <w:right w:val="nil"/>
            </w:tcBorders>
          </w:tcPr>
          <w:p w14:paraId="6000077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(0.049)</w:t>
            </w:r>
          </w:p>
        </w:tc>
        <w:tc>
          <w:tcPr>
            <w:tcW w:w="1689" w:type="dxa"/>
            <w:tcBorders>
              <w:top w:val="nil"/>
              <w:left w:val="nil"/>
              <w:bottom w:val="nil"/>
              <w:right w:val="nil"/>
            </w:tcBorders>
          </w:tcPr>
          <w:p w14:paraId="7C2B468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(0.049)</w:t>
            </w:r>
          </w:p>
        </w:tc>
      </w:tr>
      <w:tr w:rsidR="002F750E" w:rsidRPr="0073168A" w14:paraId="1A95C16D" w14:textId="77777777" w:rsidTr="00777796">
        <w:tc>
          <w:tcPr>
            <w:tcW w:w="3959" w:type="dxa"/>
            <w:tcBorders>
              <w:top w:val="nil"/>
              <w:left w:val="nil"/>
              <w:bottom w:val="nil"/>
              <w:right w:val="nil"/>
            </w:tcBorders>
          </w:tcPr>
          <w:p w14:paraId="6CBB18DB"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HHI</w:t>
            </w:r>
            <w:r w:rsidRPr="0073168A">
              <w:rPr>
                <w:rFonts w:cs="Times New Roman"/>
                <w:sz w:val="20"/>
                <w:szCs w:val="20"/>
                <w:vertAlign w:val="subscript"/>
              </w:rPr>
              <w:t>i,t</w:t>
            </w:r>
            <w:proofErr w:type="spellEnd"/>
          </w:p>
        </w:tc>
        <w:tc>
          <w:tcPr>
            <w:tcW w:w="1689" w:type="dxa"/>
            <w:tcBorders>
              <w:top w:val="nil"/>
              <w:left w:val="nil"/>
              <w:bottom w:val="nil"/>
              <w:right w:val="nil"/>
            </w:tcBorders>
          </w:tcPr>
          <w:p w14:paraId="60B56F9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0.076</w:t>
            </w:r>
          </w:p>
        </w:tc>
        <w:tc>
          <w:tcPr>
            <w:tcW w:w="1689" w:type="dxa"/>
            <w:tcBorders>
              <w:top w:val="nil"/>
              <w:left w:val="nil"/>
              <w:bottom w:val="nil"/>
              <w:right w:val="nil"/>
            </w:tcBorders>
          </w:tcPr>
          <w:p w14:paraId="2B879CC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0.076</w:t>
            </w:r>
          </w:p>
        </w:tc>
        <w:tc>
          <w:tcPr>
            <w:tcW w:w="1689" w:type="dxa"/>
            <w:tcBorders>
              <w:top w:val="nil"/>
              <w:left w:val="nil"/>
              <w:bottom w:val="nil"/>
              <w:right w:val="nil"/>
            </w:tcBorders>
          </w:tcPr>
          <w:p w14:paraId="0C9711E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0.076</w:t>
            </w:r>
          </w:p>
        </w:tc>
      </w:tr>
      <w:tr w:rsidR="002F750E" w:rsidRPr="0073168A" w14:paraId="3BFE6C5B" w14:textId="77777777" w:rsidTr="00777796">
        <w:tc>
          <w:tcPr>
            <w:tcW w:w="3959" w:type="dxa"/>
            <w:tcBorders>
              <w:top w:val="nil"/>
              <w:left w:val="nil"/>
              <w:bottom w:val="nil"/>
              <w:right w:val="nil"/>
            </w:tcBorders>
          </w:tcPr>
          <w:p w14:paraId="7E2A4085"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35FA2AE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(0.263)</w:t>
            </w:r>
          </w:p>
        </w:tc>
        <w:tc>
          <w:tcPr>
            <w:tcW w:w="1689" w:type="dxa"/>
            <w:tcBorders>
              <w:top w:val="nil"/>
              <w:left w:val="nil"/>
              <w:bottom w:val="nil"/>
              <w:right w:val="nil"/>
            </w:tcBorders>
          </w:tcPr>
          <w:p w14:paraId="594D7C4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(0.264)</w:t>
            </w:r>
          </w:p>
        </w:tc>
        <w:tc>
          <w:tcPr>
            <w:tcW w:w="1689" w:type="dxa"/>
            <w:tcBorders>
              <w:top w:val="nil"/>
              <w:left w:val="nil"/>
              <w:bottom w:val="nil"/>
              <w:right w:val="nil"/>
            </w:tcBorders>
          </w:tcPr>
          <w:p w14:paraId="0CA5496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(0.264)</w:t>
            </w:r>
          </w:p>
        </w:tc>
      </w:tr>
      <w:tr w:rsidR="002F750E" w:rsidRPr="0073168A" w14:paraId="7883D4B1" w14:textId="77777777" w:rsidTr="00777796">
        <w:tc>
          <w:tcPr>
            <w:tcW w:w="3959" w:type="dxa"/>
            <w:tcBorders>
              <w:top w:val="nil"/>
              <w:left w:val="nil"/>
              <w:bottom w:val="nil"/>
              <w:right w:val="nil"/>
            </w:tcBorders>
          </w:tcPr>
          <w:p w14:paraId="2A8FBAC6"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EM</w:t>
            </w:r>
            <w:r w:rsidRPr="0073168A">
              <w:rPr>
                <w:rFonts w:cs="Times New Roman"/>
                <w:sz w:val="20"/>
                <w:szCs w:val="20"/>
                <w:vertAlign w:val="subscript"/>
              </w:rPr>
              <w:t>i,t</w:t>
            </w:r>
            <w:proofErr w:type="spellEnd"/>
          </w:p>
        </w:tc>
        <w:tc>
          <w:tcPr>
            <w:tcW w:w="1689" w:type="dxa"/>
            <w:tcBorders>
              <w:top w:val="nil"/>
              <w:left w:val="nil"/>
              <w:bottom w:val="nil"/>
              <w:right w:val="nil"/>
            </w:tcBorders>
          </w:tcPr>
          <w:p w14:paraId="66FCFDF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-0.013</w:t>
            </w:r>
          </w:p>
        </w:tc>
        <w:tc>
          <w:tcPr>
            <w:tcW w:w="1689" w:type="dxa"/>
            <w:tcBorders>
              <w:top w:val="nil"/>
              <w:left w:val="nil"/>
              <w:bottom w:val="nil"/>
              <w:right w:val="nil"/>
            </w:tcBorders>
          </w:tcPr>
          <w:p w14:paraId="12A8DEB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-0.013</w:t>
            </w:r>
          </w:p>
        </w:tc>
        <w:tc>
          <w:tcPr>
            <w:tcW w:w="1689" w:type="dxa"/>
            <w:tcBorders>
              <w:top w:val="nil"/>
              <w:left w:val="nil"/>
              <w:bottom w:val="nil"/>
              <w:right w:val="nil"/>
            </w:tcBorders>
          </w:tcPr>
          <w:p w14:paraId="73755D2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-0.013</w:t>
            </w:r>
          </w:p>
        </w:tc>
      </w:tr>
      <w:tr w:rsidR="002F750E" w:rsidRPr="0073168A" w14:paraId="1282BED5" w14:textId="77777777" w:rsidTr="00777796">
        <w:tc>
          <w:tcPr>
            <w:tcW w:w="3959" w:type="dxa"/>
            <w:tcBorders>
              <w:top w:val="nil"/>
              <w:left w:val="nil"/>
              <w:bottom w:val="nil"/>
              <w:right w:val="nil"/>
            </w:tcBorders>
          </w:tcPr>
          <w:p w14:paraId="74839298"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769BBAA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(0.023)</w:t>
            </w:r>
          </w:p>
        </w:tc>
        <w:tc>
          <w:tcPr>
            <w:tcW w:w="1689" w:type="dxa"/>
            <w:tcBorders>
              <w:top w:val="nil"/>
              <w:left w:val="nil"/>
              <w:bottom w:val="nil"/>
              <w:right w:val="nil"/>
            </w:tcBorders>
          </w:tcPr>
          <w:p w14:paraId="4F54154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(0.023)</w:t>
            </w:r>
          </w:p>
        </w:tc>
        <w:tc>
          <w:tcPr>
            <w:tcW w:w="1689" w:type="dxa"/>
            <w:tcBorders>
              <w:top w:val="nil"/>
              <w:left w:val="nil"/>
              <w:bottom w:val="nil"/>
              <w:right w:val="nil"/>
            </w:tcBorders>
          </w:tcPr>
          <w:p w14:paraId="67C1D7D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(0.023)</w:t>
            </w:r>
          </w:p>
        </w:tc>
      </w:tr>
      <w:tr w:rsidR="002F750E" w:rsidRPr="0073168A" w14:paraId="391F03C1" w14:textId="77777777" w:rsidTr="00777796">
        <w:tc>
          <w:tcPr>
            <w:tcW w:w="3959" w:type="dxa"/>
            <w:tcBorders>
              <w:top w:val="nil"/>
              <w:left w:val="nil"/>
              <w:bottom w:val="nil"/>
              <w:right w:val="nil"/>
            </w:tcBorders>
          </w:tcPr>
          <w:p w14:paraId="3CDFB5CA"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MFCAST</w:t>
            </w:r>
            <w:r w:rsidRPr="0073168A">
              <w:rPr>
                <w:rFonts w:cs="Times New Roman"/>
                <w:sz w:val="20"/>
                <w:szCs w:val="20"/>
                <w:vertAlign w:val="subscript"/>
              </w:rPr>
              <w:t>i,t</w:t>
            </w:r>
            <w:proofErr w:type="spellEnd"/>
          </w:p>
        </w:tc>
        <w:tc>
          <w:tcPr>
            <w:tcW w:w="1689" w:type="dxa"/>
            <w:tcBorders>
              <w:top w:val="nil"/>
              <w:left w:val="nil"/>
              <w:bottom w:val="nil"/>
              <w:right w:val="nil"/>
            </w:tcBorders>
          </w:tcPr>
          <w:p w14:paraId="6D4DDA0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-0.009</w:t>
            </w:r>
          </w:p>
        </w:tc>
        <w:tc>
          <w:tcPr>
            <w:tcW w:w="1689" w:type="dxa"/>
            <w:tcBorders>
              <w:top w:val="nil"/>
              <w:left w:val="nil"/>
              <w:bottom w:val="nil"/>
              <w:right w:val="nil"/>
            </w:tcBorders>
          </w:tcPr>
          <w:p w14:paraId="5EB1271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-0.009</w:t>
            </w:r>
          </w:p>
        </w:tc>
        <w:tc>
          <w:tcPr>
            <w:tcW w:w="1689" w:type="dxa"/>
            <w:tcBorders>
              <w:top w:val="nil"/>
              <w:left w:val="nil"/>
              <w:bottom w:val="nil"/>
              <w:right w:val="nil"/>
            </w:tcBorders>
          </w:tcPr>
          <w:p w14:paraId="4D3659C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-0.009</w:t>
            </w:r>
          </w:p>
        </w:tc>
      </w:tr>
      <w:tr w:rsidR="002F750E" w:rsidRPr="0073168A" w14:paraId="50FC1F35" w14:textId="77777777" w:rsidTr="00777796">
        <w:tc>
          <w:tcPr>
            <w:tcW w:w="3959" w:type="dxa"/>
            <w:tcBorders>
              <w:top w:val="nil"/>
              <w:left w:val="nil"/>
              <w:bottom w:val="nil"/>
              <w:right w:val="nil"/>
            </w:tcBorders>
          </w:tcPr>
          <w:p w14:paraId="75DFE27E"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290104B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(0.017)</w:t>
            </w:r>
          </w:p>
        </w:tc>
        <w:tc>
          <w:tcPr>
            <w:tcW w:w="1689" w:type="dxa"/>
            <w:tcBorders>
              <w:top w:val="nil"/>
              <w:left w:val="nil"/>
              <w:bottom w:val="nil"/>
              <w:right w:val="nil"/>
            </w:tcBorders>
          </w:tcPr>
          <w:p w14:paraId="271FC85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(0.017)</w:t>
            </w:r>
          </w:p>
        </w:tc>
        <w:tc>
          <w:tcPr>
            <w:tcW w:w="1689" w:type="dxa"/>
            <w:tcBorders>
              <w:top w:val="nil"/>
              <w:left w:val="nil"/>
              <w:bottom w:val="nil"/>
              <w:right w:val="nil"/>
            </w:tcBorders>
          </w:tcPr>
          <w:p w14:paraId="09565B6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(0.017)</w:t>
            </w:r>
          </w:p>
        </w:tc>
      </w:tr>
      <w:tr w:rsidR="002F750E" w:rsidRPr="0073168A" w14:paraId="7CE99CE2" w14:textId="77777777" w:rsidTr="00777796">
        <w:tc>
          <w:tcPr>
            <w:tcW w:w="3959" w:type="dxa"/>
            <w:tcBorders>
              <w:top w:val="nil"/>
              <w:left w:val="nil"/>
              <w:bottom w:val="nil"/>
              <w:right w:val="nil"/>
            </w:tcBorders>
          </w:tcPr>
          <w:p w14:paraId="734609F8"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LEV</w:t>
            </w:r>
            <w:r w:rsidRPr="0073168A">
              <w:rPr>
                <w:rFonts w:cs="Times New Roman"/>
                <w:sz w:val="20"/>
                <w:szCs w:val="20"/>
                <w:vertAlign w:val="subscript"/>
              </w:rPr>
              <w:t>i,t</w:t>
            </w:r>
            <w:proofErr w:type="spellEnd"/>
          </w:p>
        </w:tc>
        <w:tc>
          <w:tcPr>
            <w:tcW w:w="1689" w:type="dxa"/>
            <w:tcBorders>
              <w:top w:val="nil"/>
              <w:left w:val="nil"/>
              <w:bottom w:val="nil"/>
              <w:right w:val="nil"/>
            </w:tcBorders>
          </w:tcPr>
          <w:p w14:paraId="60F9678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0.024</w:t>
            </w:r>
          </w:p>
        </w:tc>
        <w:tc>
          <w:tcPr>
            <w:tcW w:w="1689" w:type="dxa"/>
            <w:tcBorders>
              <w:top w:val="nil"/>
              <w:left w:val="nil"/>
              <w:bottom w:val="nil"/>
              <w:right w:val="nil"/>
            </w:tcBorders>
          </w:tcPr>
          <w:p w14:paraId="5B0495C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0.024</w:t>
            </w:r>
          </w:p>
        </w:tc>
        <w:tc>
          <w:tcPr>
            <w:tcW w:w="1689" w:type="dxa"/>
            <w:tcBorders>
              <w:top w:val="nil"/>
              <w:left w:val="nil"/>
              <w:bottom w:val="nil"/>
              <w:right w:val="nil"/>
            </w:tcBorders>
          </w:tcPr>
          <w:p w14:paraId="59F3E6C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0.024</w:t>
            </w:r>
          </w:p>
        </w:tc>
      </w:tr>
      <w:tr w:rsidR="002F750E" w:rsidRPr="0073168A" w14:paraId="2B90353F" w14:textId="77777777" w:rsidTr="00777796">
        <w:tc>
          <w:tcPr>
            <w:tcW w:w="3959" w:type="dxa"/>
            <w:tcBorders>
              <w:top w:val="nil"/>
              <w:left w:val="nil"/>
              <w:bottom w:val="nil"/>
              <w:right w:val="nil"/>
            </w:tcBorders>
          </w:tcPr>
          <w:p w14:paraId="29349193"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60C1777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(0.050)</w:t>
            </w:r>
          </w:p>
        </w:tc>
        <w:tc>
          <w:tcPr>
            <w:tcW w:w="1689" w:type="dxa"/>
            <w:tcBorders>
              <w:top w:val="nil"/>
              <w:left w:val="nil"/>
              <w:bottom w:val="nil"/>
              <w:right w:val="nil"/>
            </w:tcBorders>
          </w:tcPr>
          <w:p w14:paraId="7910D98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(0.050)</w:t>
            </w:r>
          </w:p>
        </w:tc>
        <w:tc>
          <w:tcPr>
            <w:tcW w:w="1689" w:type="dxa"/>
            <w:tcBorders>
              <w:top w:val="nil"/>
              <w:left w:val="nil"/>
              <w:bottom w:val="nil"/>
              <w:right w:val="nil"/>
            </w:tcBorders>
          </w:tcPr>
          <w:p w14:paraId="167542C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(0.049)</w:t>
            </w:r>
          </w:p>
        </w:tc>
      </w:tr>
      <w:tr w:rsidR="002F750E" w:rsidRPr="0073168A" w14:paraId="6772A986" w14:textId="77777777" w:rsidTr="00777796">
        <w:tc>
          <w:tcPr>
            <w:tcW w:w="3959" w:type="dxa"/>
            <w:tcBorders>
              <w:top w:val="nil"/>
              <w:left w:val="nil"/>
              <w:bottom w:val="nil"/>
              <w:right w:val="nil"/>
            </w:tcBorders>
          </w:tcPr>
          <w:p w14:paraId="56578103"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MTB</w:t>
            </w:r>
            <w:r w:rsidRPr="0073168A">
              <w:rPr>
                <w:rFonts w:cs="Times New Roman"/>
                <w:sz w:val="20"/>
                <w:szCs w:val="20"/>
                <w:vertAlign w:val="subscript"/>
              </w:rPr>
              <w:t>i,t</w:t>
            </w:r>
            <w:proofErr w:type="spellEnd"/>
          </w:p>
        </w:tc>
        <w:tc>
          <w:tcPr>
            <w:tcW w:w="1689" w:type="dxa"/>
            <w:tcBorders>
              <w:top w:val="nil"/>
              <w:left w:val="nil"/>
              <w:bottom w:val="nil"/>
              <w:right w:val="nil"/>
            </w:tcBorders>
          </w:tcPr>
          <w:p w14:paraId="75FD22B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0.000</w:t>
            </w:r>
          </w:p>
        </w:tc>
        <w:tc>
          <w:tcPr>
            <w:tcW w:w="1689" w:type="dxa"/>
            <w:tcBorders>
              <w:top w:val="nil"/>
              <w:left w:val="nil"/>
              <w:bottom w:val="nil"/>
              <w:right w:val="nil"/>
            </w:tcBorders>
          </w:tcPr>
          <w:p w14:paraId="0B2A6D8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0.000</w:t>
            </w:r>
          </w:p>
        </w:tc>
        <w:tc>
          <w:tcPr>
            <w:tcW w:w="1689" w:type="dxa"/>
            <w:tcBorders>
              <w:top w:val="nil"/>
              <w:left w:val="nil"/>
              <w:bottom w:val="nil"/>
              <w:right w:val="nil"/>
            </w:tcBorders>
          </w:tcPr>
          <w:p w14:paraId="75B9796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0.000</w:t>
            </w:r>
          </w:p>
        </w:tc>
      </w:tr>
      <w:tr w:rsidR="002F750E" w:rsidRPr="0073168A" w14:paraId="03F5F590" w14:textId="77777777" w:rsidTr="00777796">
        <w:tc>
          <w:tcPr>
            <w:tcW w:w="3959" w:type="dxa"/>
            <w:tcBorders>
              <w:top w:val="nil"/>
              <w:left w:val="nil"/>
              <w:bottom w:val="nil"/>
              <w:right w:val="nil"/>
            </w:tcBorders>
          </w:tcPr>
          <w:p w14:paraId="34DE5C83"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518FD77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(0.001)</w:t>
            </w:r>
          </w:p>
        </w:tc>
        <w:tc>
          <w:tcPr>
            <w:tcW w:w="1689" w:type="dxa"/>
            <w:tcBorders>
              <w:top w:val="nil"/>
              <w:left w:val="nil"/>
              <w:bottom w:val="nil"/>
              <w:right w:val="nil"/>
            </w:tcBorders>
          </w:tcPr>
          <w:p w14:paraId="1649F42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(0.001)</w:t>
            </w:r>
          </w:p>
        </w:tc>
        <w:tc>
          <w:tcPr>
            <w:tcW w:w="1689" w:type="dxa"/>
            <w:tcBorders>
              <w:top w:val="nil"/>
              <w:left w:val="nil"/>
              <w:bottom w:val="nil"/>
              <w:right w:val="nil"/>
            </w:tcBorders>
          </w:tcPr>
          <w:p w14:paraId="2E295D8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(0.001)</w:t>
            </w:r>
          </w:p>
        </w:tc>
      </w:tr>
      <w:tr w:rsidR="002F750E" w:rsidRPr="0073168A" w14:paraId="26C2EDAB" w14:textId="77777777" w:rsidTr="00777796">
        <w:tc>
          <w:tcPr>
            <w:tcW w:w="3959" w:type="dxa"/>
            <w:tcBorders>
              <w:top w:val="nil"/>
              <w:left w:val="nil"/>
              <w:bottom w:val="nil"/>
              <w:right w:val="nil"/>
            </w:tcBorders>
          </w:tcPr>
          <w:p w14:paraId="0DDA4FE9"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COEC</w:t>
            </w:r>
            <w:r w:rsidRPr="0073168A">
              <w:rPr>
                <w:rFonts w:cs="Times New Roman"/>
                <w:sz w:val="20"/>
                <w:szCs w:val="20"/>
                <w:vertAlign w:val="subscript"/>
              </w:rPr>
              <w:t>i,t</w:t>
            </w:r>
            <w:proofErr w:type="spellEnd"/>
          </w:p>
        </w:tc>
        <w:tc>
          <w:tcPr>
            <w:tcW w:w="1689" w:type="dxa"/>
            <w:tcBorders>
              <w:top w:val="nil"/>
              <w:left w:val="nil"/>
              <w:bottom w:val="nil"/>
              <w:right w:val="nil"/>
            </w:tcBorders>
          </w:tcPr>
          <w:p w14:paraId="0B3852C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0.164</w:t>
            </w:r>
          </w:p>
        </w:tc>
        <w:tc>
          <w:tcPr>
            <w:tcW w:w="1689" w:type="dxa"/>
            <w:tcBorders>
              <w:top w:val="nil"/>
              <w:left w:val="nil"/>
              <w:bottom w:val="nil"/>
              <w:right w:val="nil"/>
            </w:tcBorders>
          </w:tcPr>
          <w:p w14:paraId="0ACC211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0.164</w:t>
            </w:r>
          </w:p>
        </w:tc>
        <w:tc>
          <w:tcPr>
            <w:tcW w:w="1689" w:type="dxa"/>
            <w:tcBorders>
              <w:top w:val="nil"/>
              <w:left w:val="nil"/>
              <w:bottom w:val="nil"/>
              <w:right w:val="nil"/>
            </w:tcBorders>
          </w:tcPr>
          <w:p w14:paraId="541E3AC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0.164</w:t>
            </w:r>
          </w:p>
        </w:tc>
      </w:tr>
      <w:tr w:rsidR="002F750E" w:rsidRPr="0073168A" w14:paraId="0DAAB0A0" w14:textId="77777777" w:rsidTr="00777796">
        <w:tc>
          <w:tcPr>
            <w:tcW w:w="3959" w:type="dxa"/>
            <w:tcBorders>
              <w:top w:val="nil"/>
              <w:left w:val="nil"/>
              <w:bottom w:val="nil"/>
              <w:right w:val="nil"/>
            </w:tcBorders>
          </w:tcPr>
          <w:p w14:paraId="1F248420"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56ED92A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(0.103)</w:t>
            </w:r>
          </w:p>
        </w:tc>
        <w:tc>
          <w:tcPr>
            <w:tcW w:w="1689" w:type="dxa"/>
            <w:tcBorders>
              <w:top w:val="nil"/>
              <w:left w:val="nil"/>
              <w:bottom w:val="nil"/>
              <w:right w:val="nil"/>
            </w:tcBorders>
          </w:tcPr>
          <w:p w14:paraId="731FA7A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(0.103)</w:t>
            </w:r>
          </w:p>
        </w:tc>
        <w:tc>
          <w:tcPr>
            <w:tcW w:w="1689" w:type="dxa"/>
            <w:tcBorders>
              <w:top w:val="nil"/>
              <w:left w:val="nil"/>
              <w:bottom w:val="nil"/>
              <w:right w:val="nil"/>
            </w:tcBorders>
          </w:tcPr>
          <w:p w14:paraId="2070424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(0.103)</w:t>
            </w:r>
          </w:p>
        </w:tc>
      </w:tr>
      <w:tr w:rsidR="002F750E" w:rsidRPr="0073168A" w14:paraId="3E1A867A" w14:textId="77777777" w:rsidTr="00777796">
        <w:tc>
          <w:tcPr>
            <w:tcW w:w="3959" w:type="dxa"/>
            <w:tcBorders>
              <w:top w:val="nil"/>
              <w:left w:val="nil"/>
              <w:bottom w:val="nil"/>
              <w:right w:val="nil"/>
            </w:tcBorders>
          </w:tcPr>
          <w:p w14:paraId="6846AB03"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GLOBAL</w:t>
            </w:r>
            <w:r w:rsidRPr="0073168A">
              <w:rPr>
                <w:rFonts w:cs="Times New Roman"/>
                <w:sz w:val="20"/>
                <w:szCs w:val="20"/>
                <w:vertAlign w:val="subscript"/>
              </w:rPr>
              <w:t>i,t</w:t>
            </w:r>
            <w:proofErr w:type="spellEnd"/>
          </w:p>
        </w:tc>
        <w:tc>
          <w:tcPr>
            <w:tcW w:w="1689" w:type="dxa"/>
            <w:tcBorders>
              <w:top w:val="nil"/>
              <w:left w:val="nil"/>
              <w:bottom w:val="nil"/>
              <w:right w:val="nil"/>
            </w:tcBorders>
          </w:tcPr>
          <w:p w14:paraId="7A1B777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0.005</w:t>
            </w:r>
          </w:p>
        </w:tc>
        <w:tc>
          <w:tcPr>
            <w:tcW w:w="1689" w:type="dxa"/>
            <w:tcBorders>
              <w:top w:val="nil"/>
              <w:left w:val="nil"/>
              <w:bottom w:val="nil"/>
              <w:right w:val="nil"/>
            </w:tcBorders>
          </w:tcPr>
          <w:p w14:paraId="0AC3073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0.005</w:t>
            </w:r>
          </w:p>
        </w:tc>
        <w:tc>
          <w:tcPr>
            <w:tcW w:w="1689" w:type="dxa"/>
            <w:tcBorders>
              <w:top w:val="nil"/>
              <w:left w:val="nil"/>
              <w:bottom w:val="nil"/>
              <w:right w:val="nil"/>
            </w:tcBorders>
          </w:tcPr>
          <w:p w14:paraId="76F8B3E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0.005</w:t>
            </w:r>
          </w:p>
        </w:tc>
      </w:tr>
      <w:tr w:rsidR="002F750E" w:rsidRPr="0073168A" w14:paraId="693C60B5" w14:textId="77777777" w:rsidTr="00777796">
        <w:tc>
          <w:tcPr>
            <w:tcW w:w="3959" w:type="dxa"/>
            <w:tcBorders>
              <w:top w:val="nil"/>
              <w:left w:val="nil"/>
              <w:bottom w:val="nil"/>
              <w:right w:val="nil"/>
            </w:tcBorders>
          </w:tcPr>
          <w:p w14:paraId="1AA5BCFB"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634FA7A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(0.008)</w:t>
            </w:r>
          </w:p>
        </w:tc>
        <w:tc>
          <w:tcPr>
            <w:tcW w:w="1689" w:type="dxa"/>
            <w:tcBorders>
              <w:top w:val="nil"/>
              <w:left w:val="nil"/>
              <w:bottom w:val="nil"/>
              <w:right w:val="nil"/>
            </w:tcBorders>
          </w:tcPr>
          <w:p w14:paraId="01E05E0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(0.005)</w:t>
            </w:r>
          </w:p>
        </w:tc>
        <w:tc>
          <w:tcPr>
            <w:tcW w:w="1689" w:type="dxa"/>
            <w:tcBorders>
              <w:top w:val="nil"/>
              <w:left w:val="nil"/>
              <w:bottom w:val="nil"/>
              <w:right w:val="nil"/>
            </w:tcBorders>
          </w:tcPr>
          <w:p w14:paraId="1785207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(0.005)</w:t>
            </w:r>
          </w:p>
        </w:tc>
      </w:tr>
      <w:tr w:rsidR="002F750E" w:rsidRPr="0073168A" w14:paraId="6D461D45" w14:textId="77777777" w:rsidTr="00777796">
        <w:tc>
          <w:tcPr>
            <w:tcW w:w="3959" w:type="dxa"/>
            <w:tcBorders>
              <w:top w:val="nil"/>
              <w:left w:val="nil"/>
              <w:bottom w:val="nil"/>
              <w:right w:val="nil"/>
            </w:tcBorders>
          </w:tcPr>
          <w:p w14:paraId="4C56F5EA" w14:textId="77777777" w:rsidR="002F750E" w:rsidRPr="0073168A" w:rsidRDefault="0094560C" w:rsidP="00777796">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CEOTEN</m:t>
                  </m:r>
                </m:e>
                <m:sub>
                  <m:r>
                    <m:rPr>
                      <m:sty m:val="p"/>
                    </m:rPr>
                    <w:rPr>
                      <w:rFonts w:ascii="Cambria Math" w:hAnsi="Cambria Math" w:cs="Times New Roman"/>
                      <w:sz w:val="20"/>
                      <w:szCs w:val="20"/>
                    </w:rPr>
                    <m:t>i,k,t</m:t>
                  </m:r>
                </m:sub>
              </m:sSub>
            </m:oMath>
            <w:r w:rsidR="002F750E" w:rsidRPr="0073168A">
              <w:rPr>
                <w:rFonts w:cs="Times New Roman"/>
                <w:sz w:val="20"/>
                <w:szCs w:val="20"/>
              </w:rPr>
              <w:t xml:space="preserve"> </w:t>
            </w:r>
          </w:p>
        </w:tc>
        <w:tc>
          <w:tcPr>
            <w:tcW w:w="1689" w:type="dxa"/>
            <w:tcBorders>
              <w:top w:val="nil"/>
              <w:left w:val="nil"/>
              <w:bottom w:val="nil"/>
              <w:right w:val="nil"/>
            </w:tcBorders>
          </w:tcPr>
          <w:p w14:paraId="3F24FD0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-0.087</w:t>
            </w:r>
          </w:p>
        </w:tc>
        <w:tc>
          <w:tcPr>
            <w:tcW w:w="1689" w:type="dxa"/>
            <w:tcBorders>
              <w:top w:val="nil"/>
              <w:left w:val="nil"/>
              <w:bottom w:val="nil"/>
              <w:right w:val="nil"/>
            </w:tcBorders>
          </w:tcPr>
          <w:p w14:paraId="090AF7E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-0.087</w:t>
            </w:r>
          </w:p>
        </w:tc>
        <w:tc>
          <w:tcPr>
            <w:tcW w:w="1689" w:type="dxa"/>
            <w:tcBorders>
              <w:top w:val="nil"/>
              <w:left w:val="nil"/>
              <w:bottom w:val="nil"/>
              <w:right w:val="nil"/>
            </w:tcBorders>
          </w:tcPr>
          <w:p w14:paraId="04D4A83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-0.087</w:t>
            </w:r>
          </w:p>
        </w:tc>
      </w:tr>
      <w:tr w:rsidR="002F750E" w:rsidRPr="0073168A" w14:paraId="5BCCBF99" w14:textId="77777777" w:rsidTr="00777796">
        <w:tc>
          <w:tcPr>
            <w:tcW w:w="3959" w:type="dxa"/>
            <w:tcBorders>
              <w:top w:val="nil"/>
              <w:left w:val="nil"/>
              <w:bottom w:val="nil"/>
              <w:right w:val="nil"/>
            </w:tcBorders>
          </w:tcPr>
          <w:p w14:paraId="35DDD15C"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19B5827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(0.054)</w:t>
            </w:r>
          </w:p>
        </w:tc>
        <w:tc>
          <w:tcPr>
            <w:tcW w:w="1689" w:type="dxa"/>
            <w:tcBorders>
              <w:top w:val="nil"/>
              <w:left w:val="nil"/>
              <w:bottom w:val="nil"/>
              <w:right w:val="nil"/>
            </w:tcBorders>
          </w:tcPr>
          <w:p w14:paraId="635B43C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(0.053)</w:t>
            </w:r>
          </w:p>
        </w:tc>
        <w:tc>
          <w:tcPr>
            <w:tcW w:w="1689" w:type="dxa"/>
            <w:tcBorders>
              <w:top w:val="nil"/>
              <w:left w:val="nil"/>
              <w:bottom w:val="nil"/>
              <w:right w:val="nil"/>
            </w:tcBorders>
          </w:tcPr>
          <w:p w14:paraId="3F452C9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(0.053)</w:t>
            </w:r>
          </w:p>
        </w:tc>
      </w:tr>
      <w:tr w:rsidR="002F750E" w:rsidRPr="0073168A" w14:paraId="0C78DBC4" w14:textId="77777777" w:rsidTr="00777796">
        <w:tc>
          <w:tcPr>
            <w:tcW w:w="3959" w:type="dxa"/>
            <w:tcBorders>
              <w:top w:val="nil"/>
              <w:left w:val="nil"/>
              <w:bottom w:val="nil"/>
              <w:right w:val="nil"/>
            </w:tcBorders>
          </w:tcPr>
          <w:p w14:paraId="58DF3E80" w14:textId="77777777" w:rsidR="002F750E" w:rsidRPr="0073168A" w:rsidRDefault="0094560C" w:rsidP="00777796">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CEOAGE</m:t>
                  </m:r>
                </m:e>
                <m:sub>
                  <m:r>
                    <m:rPr>
                      <m:sty m:val="p"/>
                    </m:rPr>
                    <w:rPr>
                      <w:rFonts w:ascii="Cambria Math" w:hAnsi="Cambria Math" w:cs="Times New Roman"/>
                      <w:sz w:val="20"/>
                      <w:szCs w:val="20"/>
                    </w:rPr>
                    <m:t>k,t</m:t>
                  </m:r>
                </m:sub>
              </m:sSub>
              <m:r>
                <w:rPr>
                  <w:rFonts w:ascii="Cambria Math" w:hAnsi="Cambria Math" w:cs="Times New Roman"/>
                  <w:sz w:val="20"/>
                  <w:szCs w:val="20"/>
                </w:rPr>
                <m:t xml:space="preserve"> </m:t>
              </m:r>
            </m:oMath>
            <w:r w:rsidR="002F750E" w:rsidRPr="0073168A">
              <w:rPr>
                <w:rFonts w:cs="Times New Roman"/>
                <w:sz w:val="20"/>
                <w:szCs w:val="20"/>
              </w:rPr>
              <w:t xml:space="preserve"> </w:t>
            </w:r>
          </w:p>
        </w:tc>
        <w:tc>
          <w:tcPr>
            <w:tcW w:w="1689" w:type="dxa"/>
            <w:tcBorders>
              <w:top w:val="nil"/>
              <w:left w:val="nil"/>
              <w:bottom w:val="nil"/>
              <w:right w:val="nil"/>
            </w:tcBorders>
          </w:tcPr>
          <w:p w14:paraId="076DA04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0.011</w:t>
            </w:r>
          </w:p>
        </w:tc>
        <w:tc>
          <w:tcPr>
            <w:tcW w:w="1689" w:type="dxa"/>
            <w:tcBorders>
              <w:top w:val="nil"/>
              <w:left w:val="nil"/>
              <w:bottom w:val="nil"/>
              <w:right w:val="nil"/>
            </w:tcBorders>
          </w:tcPr>
          <w:p w14:paraId="13A9725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0.011</w:t>
            </w:r>
          </w:p>
        </w:tc>
        <w:tc>
          <w:tcPr>
            <w:tcW w:w="1689" w:type="dxa"/>
            <w:tcBorders>
              <w:top w:val="nil"/>
              <w:left w:val="nil"/>
              <w:bottom w:val="nil"/>
              <w:right w:val="nil"/>
            </w:tcBorders>
          </w:tcPr>
          <w:p w14:paraId="6695660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0.011</w:t>
            </w:r>
          </w:p>
        </w:tc>
      </w:tr>
      <w:tr w:rsidR="002F750E" w:rsidRPr="0073168A" w14:paraId="4E043AD2" w14:textId="77777777" w:rsidTr="00777796">
        <w:tc>
          <w:tcPr>
            <w:tcW w:w="3959" w:type="dxa"/>
            <w:tcBorders>
              <w:top w:val="nil"/>
              <w:left w:val="nil"/>
              <w:bottom w:val="nil"/>
              <w:right w:val="nil"/>
            </w:tcBorders>
          </w:tcPr>
          <w:p w14:paraId="139395EB"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1FEB163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(0.019)</w:t>
            </w:r>
          </w:p>
        </w:tc>
        <w:tc>
          <w:tcPr>
            <w:tcW w:w="1689" w:type="dxa"/>
            <w:tcBorders>
              <w:top w:val="nil"/>
              <w:left w:val="nil"/>
              <w:bottom w:val="nil"/>
              <w:right w:val="nil"/>
            </w:tcBorders>
          </w:tcPr>
          <w:p w14:paraId="18BF03A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(0.019)</w:t>
            </w:r>
          </w:p>
        </w:tc>
        <w:tc>
          <w:tcPr>
            <w:tcW w:w="1689" w:type="dxa"/>
            <w:tcBorders>
              <w:top w:val="nil"/>
              <w:left w:val="nil"/>
              <w:bottom w:val="nil"/>
              <w:right w:val="nil"/>
            </w:tcBorders>
          </w:tcPr>
          <w:p w14:paraId="72FC242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(0.019)</w:t>
            </w:r>
          </w:p>
        </w:tc>
      </w:tr>
      <w:tr w:rsidR="002F750E" w:rsidRPr="0073168A" w14:paraId="67A2DEBC" w14:textId="77777777" w:rsidTr="00777796">
        <w:tc>
          <w:tcPr>
            <w:tcW w:w="3959" w:type="dxa"/>
            <w:tcBorders>
              <w:top w:val="nil"/>
              <w:left w:val="nil"/>
              <w:bottom w:val="nil"/>
              <w:right w:val="nil"/>
            </w:tcBorders>
          </w:tcPr>
          <w:p w14:paraId="135162EF" w14:textId="77777777" w:rsidR="002F750E" w:rsidRPr="0073168A" w:rsidRDefault="0094560C" w:rsidP="00777796">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CFOEXP</m:t>
                  </m:r>
                </m:e>
                <m:sub>
                  <m:r>
                    <m:rPr>
                      <m:sty m:val="p"/>
                    </m:rPr>
                    <w:rPr>
                      <w:rFonts w:ascii="Cambria Math" w:hAnsi="Cambria Math" w:cs="Times New Roman"/>
                      <w:sz w:val="20"/>
                      <w:szCs w:val="20"/>
                    </w:rPr>
                    <m:t>i,k</m:t>
                  </m:r>
                </m:sub>
              </m:sSub>
            </m:oMath>
            <w:r w:rsidR="002F750E" w:rsidRPr="0073168A">
              <w:rPr>
                <w:rFonts w:cs="Times New Roman"/>
                <w:sz w:val="20"/>
                <w:szCs w:val="20"/>
              </w:rPr>
              <w:t xml:space="preserve"> </w:t>
            </w:r>
          </w:p>
        </w:tc>
        <w:tc>
          <w:tcPr>
            <w:tcW w:w="1689" w:type="dxa"/>
            <w:tcBorders>
              <w:top w:val="nil"/>
              <w:left w:val="nil"/>
              <w:bottom w:val="nil"/>
              <w:right w:val="nil"/>
            </w:tcBorders>
          </w:tcPr>
          <w:p w14:paraId="344D19B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-0.006</w:t>
            </w:r>
          </w:p>
        </w:tc>
        <w:tc>
          <w:tcPr>
            <w:tcW w:w="1689" w:type="dxa"/>
            <w:tcBorders>
              <w:top w:val="nil"/>
              <w:left w:val="nil"/>
              <w:bottom w:val="nil"/>
              <w:right w:val="nil"/>
            </w:tcBorders>
          </w:tcPr>
          <w:p w14:paraId="0CE0E98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-0.006</w:t>
            </w:r>
          </w:p>
        </w:tc>
        <w:tc>
          <w:tcPr>
            <w:tcW w:w="1689" w:type="dxa"/>
            <w:tcBorders>
              <w:top w:val="nil"/>
              <w:left w:val="nil"/>
              <w:bottom w:val="nil"/>
              <w:right w:val="nil"/>
            </w:tcBorders>
          </w:tcPr>
          <w:p w14:paraId="2B6BF50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-0.006</w:t>
            </w:r>
          </w:p>
        </w:tc>
      </w:tr>
      <w:tr w:rsidR="002F750E" w:rsidRPr="0073168A" w14:paraId="60047312" w14:textId="77777777" w:rsidTr="00777796">
        <w:tc>
          <w:tcPr>
            <w:tcW w:w="3959" w:type="dxa"/>
            <w:tcBorders>
              <w:top w:val="nil"/>
              <w:left w:val="nil"/>
              <w:bottom w:val="nil"/>
              <w:right w:val="nil"/>
            </w:tcBorders>
          </w:tcPr>
          <w:p w14:paraId="6E47B50D"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4FF99CF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(0.019)</w:t>
            </w:r>
          </w:p>
        </w:tc>
        <w:tc>
          <w:tcPr>
            <w:tcW w:w="1689" w:type="dxa"/>
            <w:tcBorders>
              <w:top w:val="nil"/>
              <w:left w:val="nil"/>
              <w:bottom w:val="nil"/>
              <w:right w:val="nil"/>
            </w:tcBorders>
          </w:tcPr>
          <w:p w14:paraId="3608C46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(0.019)</w:t>
            </w:r>
          </w:p>
        </w:tc>
        <w:tc>
          <w:tcPr>
            <w:tcW w:w="1689" w:type="dxa"/>
            <w:tcBorders>
              <w:top w:val="nil"/>
              <w:left w:val="nil"/>
              <w:bottom w:val="nil"/>
              <w:right w:val="nil"/>
            </w:tcBorders>
          </w:tcPr>
          <w:p w14:paraId="0964184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(0.019)</w:t>
            </w:r>
          </w:p>
        </w:tc>
      </w:tr>
      <w:tr w:rsidR="002F750E" w:rsidRPr="0073168A" w14:paraId="564EE343" w14:textId="77777777" w:rsidTr="00777796">
        <w:tc>
          <w:tcPr>
            <w:tcW w:w="3959" w:type="dxa"/>
            <w:tcBorders>
              <w:top w:val="nil"/>
              <w:left w:val="nil"/>
              <w:bottom w:val="nil"/>
              <w:right w:val="nil"/>
            </w:tcBorders>
          </w:tcPr>
          <w:p w14:paraId="25BF6F7A" w14:textId="77777777" w:rsidR="002F750E" w:rsidRPr="0073168A" w:rsidRDefault="0094560C" w:rsidP="00777796">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CLOBALCOMPACT</m:t>
                  </m:r>
                </m:e>
                <m:sub>
                  <m:r>
                    <m:rPr>
                      <m:sty m:val="p"/>
                    </m:rPr>
                    <w:rPr>
                      <w:rFonts w:ascii="Cambria Math" w:hAnsi="Cambria Math" w:cs="Times New Roman"/>
                      <w:sz w:val="20"/>
                      <w:szCs w:val="20"/>
                    </w:rPr>
                    <m:t>i,t</m:t>
                  </m:r>
                </m:sub>
              </m:sSub>
            </m:oMath>
            <w:r w:rsidR="002F750E" w:rsidRPr="0073168A">
              <w:rPr>
                <w:rFonts w:cs="Times New Roman"/>
                <w:sz w:val="20"/>
                <w:szCs w:val="20"/>
              </w:rPr>
              <w:t xml:space="preserve"> </w:t>
            </w:r>
          </w:p>
        </w:tc>
        <w:tc>
          <w:tcPr>
            <w:tcW w:w="1689" w:type="dxa"/>
            <w:tcBorders>
              <w:top w:val="nil"/>
              <w:left w:val="nil"/>
              <w:bottom w:val="nil"/>
              <w:right w:val="nil"/>
            </w:tcBorders>
          </w:tcPr>
          <w:p w14:paraId="3C24716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0.011</w:t>
            </w:r>
          </w:p>
        </w:tc>
        <w:tc>
          <w:tcPr>
            <w:tcW w:w="1689" w:type="dxa"/>
            <w:tcBorders>
              <w:top w:val="nil"/>
              <w:left w:val="nil"/>
              <w:bottom w:val="nil"/>
              <w:right w:val="nil"/>
            </w:tcBorders>
          </w:tcPr>
          <w:p w14:paraId="5D1FBE0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0.011</w:t>
            </w:r>
          </w:p>
        </w:tc>
        <w:tc>
          <w:tcPr>
            <w:tcW w:w="1689" w:type="dxa"/>
            <w:tcBorders>
              <w:top w:val="nil"/>
              <w:left w:val="nil"/>
              <w:bottom w:val="nil"/>
              <w:right w:val="nil"/>
            </w:tcBorders>
          </w:tcPr>
          <w:p w14:paraId="25CA208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0.011</w:t>
            </w:r>
          </w:p>
        </w:tc>
      </w:tr>
      <w:tr w:rsidR="002F750E" w:rsidRPr="0073168A" w14:paraId="73EF2951" w14:textId="77777777" w:rsidTr="00777796">
        <w:tc>
          <w:tcPr>
            <w:tcW w:w="3959" w:type="dxa"/>
            <w:tcBorders>
              <w:top w:val="nil"/>
              <w:left w:val="nil"/>
              <w:bottom w:val="nil"/>
              <w:right w:val="nil"/>
            </w:tcBorders>
          </w:tcPr>
          <w:p w14:paraId="2B7163B9"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380B76A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(0.024)</w:t>
            </w:r>
          </w:p>
        </w:tc>
        <w:tc>
          <w:tcPr>
            <w:tcW w:w="1689" w:type="dxa"/>
            <w:tcBorders>
              <w:top w:val="nil"/>
              <w:left w:val="nil"/>
              <w:bottom w:val="nil"/>
              <w:right w:val="nil"/>
            </w:tcBorders>
          </w:tcPr>
          <w:p w14:paraId="2AD3418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(0.024)</w:t>
            </w:r>
          </w:p>
        </w:tc>
        <w:tc>
          <w:tcPr>
            <w:tcW w:w="1689" w:type="dxa"/>
            <w:tcBorders>
              <w:top w:val="nil"/>
              <w:left w:val="nil"/>
              <w:bottom w:val="nil"/>
              <w:right w:val="nil"/>
            </w:tcBorders>
          </w:tcPr>
          <w:p w14:paraId="0585AA9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(0.024)</w:t>
            </w:r>
          </w:p>
        </w:tc>
      </w:tr>
      <w:tr w:rsidR="002F750E" w:rsidRPr="0073168A" w14:paraId="35F63856" w14:textId="77777777" w:rsidTr="00777796">
        <w:tc>
          <w:tcPr>
            <w:tcW w:w="3959" w:type="dxa"/>
            <w:tcBorders>
              <w:top w:val="nil"/>
              <w:left w:val="nil"/>
              <w:bottom w:val="nil"/>
              <w:right w:val="nil"/>
            </w:tcBorders>
          </w:tcPr>
          <w:p w14:paraId="3910F1ED" w14:textId="77777777" w:rsidR="002F750E" w:rsidRPr="0073168A" w:rsidRDefault="0094560C" w:rsidP="00777796">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EXTERNALASSURANCE</m:t>
                  </m:r>
                </m:e>
                <m:sub>
                  <m:r>
                    <m:rPr>
                      <m:sty m:val="p"/>
                    </m:rPr>
                    <w:rPr>
                      <w:rFonts w:ascii="Cambria Math" w:hAnsi="Cambria Math" w:cs="Times New Roman"/>
                      <w:sz w:val="20"/>
                      <w:szCs w:val="20"/>
                    </w:rPr>
                    <m:t>i,t</m:t>
                  </m:r>
                </m:sub>
              </m:sSub>
              <m:r>
                <w:rPr>
                  <w:rFonts w:ascii="Cambria Math" w:hAnsi="Cambria Math" w:cs="Times New Roman"/>
                  <w:sz w:val="20"/>
                  <w:szCs w:val="20"/>
                </w:rPr>
                <m:t xml:space="preserve"> </m:t>
              </m:r>
            </m:oMath>
            <w:r w:rsidR="002F750E" w:rsidRPr="0073168A">
              <w:rPr>
                <w:rFonts w:cs="Times New Roman"/>
                <w:sz w:val="20"/>
                <w:szCs w:val="20"/>
              </w:rPr>
              <w:t xml:space="preserve"> </w:t>
            </w:r>
          </w:p>
        </w:tc>
        <w:tc>
          <w:tcPr>
            <w:tcW w:w="1689" w:type="dxa"/>
            <w:tcBorders>
              <w:top w:val="nil"/>
              <w:left w:val="nil"/>
              <w:bottom w:val="nil"/>
              <w:right w:val="nil"/>
            </w:tcBorders>
          </w:tcPr>
          <w:p w14:paraId="5A1DE15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0.051***</w:t>
            </w:r>
          </w:p>
        </w:tc>
        <w:tc>
          <w:tcPr>
            <w:tcW w:w="1689" w:type="dxa"/>
            <w:tcBorders>
              <w:top w:val="nil"/>
              <w:left w:val="nil"/>
              <w:bottom w:val="nil"/>
              <w:right w:val="nil"/>
            </w:tcBorders>
          </w:tcPr>
          <w:p w14:paraId="475ADB6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0.051***</w:t>
            </w:r>
          </w:p>
        </w:tc>
        <w:tc>
          <w:tcPr>
            <w:tcW w:w="1689" w:type="dxa"/>
            <w:tcBorders>
              <w:top w:val="nil"/>
              <w:left w:val="nil"/>
              <w:bottom w:val="nil"/>
              <w:right w:val="nil"/>
            </w:tcBorders>
          </w:tcPr>
          <w:p w14:paraId="03A0414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0.051***</w:t>
            </w:r>
          </w:p>
        </w:tc>
      </w:tr>
      <w:tr w:rsidR="002F750E" w:rsidRPr="0073168A" w14:paraId="68131F3D" w14:textId="77777777" w:rsidTr="00777796">
        <w:tc>
          <w:tcPr>
            <w:tcW w:w="3959" w:type="dxa"/>
            <w:tcBorders>
              <w:top w:val="nil"/>
              <w:left w:val="nil"/>
              <w:bottom w:val="nil"/>
              <w:right w:val="nil"/>
            </w:tcBorders>
          </w:tcPr>
          <w:p w14:paraId="41DBFD67"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2F95412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(0.016)</w:t>
            </w:r>
          </w:p>
        </w:tc>
        <w:tc>
          <w:tcPr>
            <w:tcW w:w="1689" w:type="dxa"/>
            <w:tcBorders>
              <w:top w:val="nil"/>
              <w:left w:val="nil"/>
              <w:bottom w:val="nil"/>
              <w:right w:val="nil"/>
            </w:tcBorders>
          </w:tcPr>
          <w:p w14:paraId="0BF1E5E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(0.016)</w:t>
            </w:r>
          </w:p>
        </w:tc>
        <w:tc>
          <w:tcPr>
            <w:tcW w:w="1689" w:type="dxa"/>
            <w:tcBorders>
              <w:top w:val="nil"/>
              <w:left w:val="nil"/>
              <w:bottom w:val="nil"/>
              <w:right w:val="nil"/>
            </w:tcBorders>
          </w:tcPr>
          <w:p w14:paraId="5A0E0CE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(0.016)</w:t>
            </w:r>
          </w:p>
        </w:tc>
      </w:tr>
      <w:tr w:rsidR="002F750E" w:rsidRPr="0073168A" w14:paraId="246FB1C7" w14:textId="77777777" w:rsidTr="00777796">
        <w:tc>
          <w:tcPr>
            <w:tcW w:w="3959" w:type="dxa"/>
            <w:tcBorders>
              <w:top w:val="nil"/>
              <w:left w:val="nil"/>
              <w:bottom w:val="nil"/>
              <w:right w:val="nil"/>
            </w:tcBorders>
          </w:tcPr>
          <w:p w14:paraId="40A24F03"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Pr>
                <w:rFonts w:cs="Times New Roman"/>
                <w:sz w:val="20"/>
                <w:szCs w:val="20"/>
              </w:rPr>
              <w:t>CEO_POWER</w:t>
            </w:r>
            <w:r>
              <w:rPr>
                <w:rFonts w:cs="Times New Roman"/>
                <w:sz w:val="20"/>
                <w:szCs w:val="20"/>
                <w:vertAlign w:val="subscript"/>
              </w:rPr>
              <w:t>i,k,t</w:t>
            </w:r>
            <w:proofErr w:type="spellEnd"/>
          </w:p>
        </w:tc>
        <w:tc>
          <w:tcPr>
            <w:tcW w:w="1689" w:type="dxa"/>
            <w:tcBorders>
              <w:top w:val="nil"/>
              <w:left w:val="nil"/>
              <w:bottom w:val="nil"/>
              <w:right w:val="nil"/>
            </w:tcBorders>
          </w:tcPr>
          <w:p w14:paraId="2DBDF67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0.027</w:t>
            </w:r>
          </w:p>
        </w:tc>
        <w:tc>
          <w:tcPr>
            <w:tcW w:w="1689" w:type="dxa"/>
            <w:tcBorders>
              <w:top w:val="nil"/>
              <w:left w:val="nil"/>
              <w:bottom w:val="nil"/>
              <w:right w:val="nil"/>
            </w:tcBorders>
          </w:tcPr>
          <w:p w14:paraId="6BA5EF6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0.027</w:t>
            </w:r>
          </w:p>
        </w:tc>
        <w:tc>
          <w:tcPr>
            <w:tcW w:w="1689" w:type="dxa"/>
            <w:tcBorders>
              <w:top w:val="nil"/>
              <w:left w:val="nil"/>
              <w:bottom w:val="nil"/>
              <w:right w:val="nil"/>
            </w:tcBorders>
          </w:tcPr>
          <w:p w14:paraId="57DF168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0.027</w:t>
            </w:r>
          </w:p>
        </w:tc>
      </w:tr>
      <w:tr w:rsidR="002F750E" w:rsidRPr="0073168A" w14:paraId="072DFB40" w14:textId="77777777" w:rsidTr="00777796">
        <w:tc>
          <w:tcPr>
            <w:tcW w:w="3959" w:type="dxa"/>
            <w:tcBorders>
              <w:top w:val="nil"/>
              <w:left w:val="nil"/>
              <w:bottom w:val="nil"/>
              <w:right w:val="nil"/>
            </w:tcBorders>
          </w:tcPr>
          <w:p w14:paraId="6C03E161"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6BEA280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(0.046)</w:t>
            </w:r>
          </w:p>
        </w:tc>
        <w:tc>
          <w:tcPr>
            <w:tcW w:w="1689" w:type="dxa"/>
            <w:tcBorders>
              <w:top w:val="nil"/>
              <w:left w:val="nil"/>
              <w:bottom w:val="nil"/>
              <w:right w:val="nil"/>
            </w:tcBorders>
          </w:tcPr>
          <w:p w14:paraId="110E234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(0.046)</w:t>
            </w:r>
          </w:p>
        </w:tc>
        <w:tc>
          <w:tcPr>
            <w:tcW w:w="1689" w:type="dxa"/>
            <w:tcBorders>
              <w:top w:val="nil"/>
              <w:left w:val="nil"/>
              <w:bottom w:val="nil"/>
              <w:right w:val="nil"/>
            </w:tcBorders>
          </w:tcPr>
          <w:p w14:paraId="666D38E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(0.045)</w:t>
            </w:r>
          </w:p>
        </w:tc>
      </w:tr>
      <w:tr w:rsidR="002F750E" w:rsidRPr="0073168A" w14:paraId="46E964A6" w14:textId="77777777" w:rsidTr="00777796">
        <w:tc>
          <w:tcPr>
            <w:tcW w:w="3959" w:type="dxa"/>
            <w:tcBorders>
              <w:top w:val="nil"/>
              <w:left w:val="nil"/>
              <w:bottom w:val="nil"/>
              <w:right w:val="nil"/>
            </w:tcBorders>
          </w:tcPr>
          <w:p w14:paraId="0A0C723D"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CSO</w:t>
            </w:r>
            <w:r w:rsidRPr="002032AC">
              <w:rPr>
                <w:rFonts w:cs="Times New Roman"/>
                <w:sz w:val="20"/>
                <w:szCs w:val="20"/>
                <w:vertAlign w:val="subscript"/>
              </w:rPr>
              <w:t>i,t</w:t>
            </w:r>
            <w:proofErr w:type="spellEnd"/>
          </w:p>
        </w:tc>
        <w:tc>
          <w:tcPr>
            <w:tcW w:w="1689" w:type="dxa"/>
            <w:tcBorders>
              <w:top w:val="nil"/>
              <w:left w:val="nil"/>
              <w:bottom w:val="nil"/>
              <w:right w:val="nil"/>
            </w:tcBorders>
          </w:tcPr>
          <w:p w14:paraId="1A87332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0.048***</w:t>
            </w:r>
          </w:p>
        </w:tc>
        <w:tc>
          <w:tcPr>
            <w:tcW w:w="1689" w:type="dxa"/>
            <w:tcBorders>
              <w:top w:val="nil"/>
              <w:left w:val="nil"/>
              <w:bottom w:val="nil"/>
              <w:right w:val="nil"/>
            </w:tcBorders>
          </w:tcPr>
          <w:p w14:paraId="4FC314D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0.048***</w:t>
            </w:r>
          </w:p>
        </w:tc>
        <w:tc>
          <w:tcPr>
            <w:tcW w:w="1689" w:type="dxa"/>
            <w:tcBorders>
              <w:top w:val="nil"/>
              <w:left w:val="nil"/>
              <w:bottom w:val="nil"/>
              <w:right w:val="nil"/>
            </w:tcBorders>
          </w:tcPr>
          <w:p w14:paraId="0A0397F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0.048***</w:t>
            </w:r>
          </w:p>
        </w:tc>
      </w:tr>
      <w:tr w:rsidR="002F750E" w:rsidRPr="0073168A" w14:paraId="7090CD40" w14:textId="77777777" w:rsidTr="00777796">
        <w:tc>
          <w:tcPr>
            <w:tcW w:w="3959" w:type="dxa"/>
            <w:tcBorders>
              <w:top w:val="nil"/>
              <w:left w:val="nil"/>
              <w:bottom w:val="nil"/>
              <w:right w:val="nil"/>
            </w:tcBorders>
          </w:tcPr>
          <w:p w14:paraId="02C71B8F"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2B78FBF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(0.018)</w:t>
            </w:r>
          </w:p>
        </w:tc>
        <w:tc>
          <w:tcPr>
            <w:tcW w:w="1689" w:type="dxa"/>
            <w:tcBorders>
              <w:top w:val="nil"/>
              <w:left w:val="nil"/>
              <w:bottom w:val="nil"/>
              <w:right w:val="nil"/>
            </w:tcBorders>
          </w:tcPr>
          <w:p w14:paraId="5B67035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(0.018)</w:t>
            </w:r>
          </w:p>
        </w:tc>
        <w:tc>
          <w:tcPr>
            <w:tcW w:w="1689" w:type="dxa"/>
            <w:tcBorders>
              <w:top w:val="nil"/>
              <w:left w:val="nil"/>
              <w:bottom w:val="nil"/>
              <w:right w:val="nil"/>
            </w:tcBorders>
          </w:tcPr>
          <w:p w14:paraId="19F895A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(0.018)</w:t>
            </w:r>
          </w:p>
        </w:tc>
      </w:tr>
      <w:tr w:rsidR="002F750E" w:rsidRPr="0073168A" w14:paraId="48E6074D" w14:textId="77777777" w:rsidTr="00777796">
        <w:tc>
          <w:tcPr>
            <w:tcW w:w="3959" w:type="dxa"/>
            <w:tcBorders>
              <w:top w:val="nil"/>
              <w:left w:val="nil"/>
              <w:bottom w:val="nil"/>
              <w:right w:val="nil"/>
            </w:tcBorders>
          </w:tcPr>
          <w:p w14:paraId="7E1EFDF1"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CEO_DCHAIR</w:t>
            </w:r>
            <w:r w:rsidRPr="002032AC">
              <w:rPr>
                <w:rFonts w:cs="Times New Roman"/>
                <w:sz w:val="20"/>
                <w:szCs w:val="20"/>
                <w:vertAlign w:val="subscript"/>
              </w:rPr>
              <w:t>i,t</w:t>
            </w:r>
            <w:proofErr w:type="spellEnd"/>
          </w:p>
        </w:tc>
        <w:tc>
          <w:tcPr>
            <w:tcW w:w="1689" w:type="dxa"/>
            <w:tcBorders>
              <w:top w:val="nil"/>
              <w:left w:val="nil"/>
              <w:bottom w:val="nil"/>
              <w:right w:val="nil"/>
            </w:tcBorders>
          </w:tcPr>
          <w:p w14:paraId="060103C3"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0.007</w:t>
            </w:r>
          </w:p>
        </w:tc>
        <w:tc>
          <w:tcPr>
            <w:tcW w:w="1689" w:type="dxa"/>
            <w:tcBorders>
              <w:top w:val="nil"/>
              <w:left w:val="nil"/>
              <w:bottom w:val="nil"/>
              <w:right w:val="nil"/>
            </w:tcBorders>
          </w:tcPr>
          <w:p w14:paraId="6FF9F10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0.007</w:t>
            </w:r>
          </w:p>
        </w:tc>
        <w:tc>
          <w:tcPr>
            <w:tcW w:w="1689" w:type="dxa"/>
            <w:tcBorders>
              <w:top w:val="nil"/>
              <w:left w:val="nil"/>
              <w:bottom w:val="nil"/>
              <w:right w:val="nil"/>
            </w:tcBorders>
          </w:tcPr>
          <w:p w14:paraId="62A0ABA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0.007</w:t>
            </w:r>
          </w:p>
        </w:tc>
      </w:tr>
      <w:tr w:rsidR="002F750E" w:rsidRPr="0073168A" w14:paraId="57D426B3" w14:textId="77777777" w:rsidTr="00777796">
        <w:tc>
          <w:tcPr>
            <w:tcW w:w="3959" w:type="dxa"/>
            <w:tcBorders>
              <w:top w:val="nil"/>
              <w:left w:val="nil"/>
              <w:bottom w:val="nil"/>
              <w:right w:val="nil"/>
            </w:tcBorders>
          </w:tcPr>
          <w:p w14:paraId="3BB2E273"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58A6289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(0.014)</w:t>
            </w:r>
          </w:p>
        </w:tc>
        <w:tc>
          <w:tcPr>
            <w:tcW w:w="1689" w:type="dxa"/>
            <w:tcBorders>
              <w:top w:val="nil"/>
              <w:left w:val="nil"/>
              <w:bottom w:val="nil"/>
              <w:right w:val="nil"/>
            </w:tcBorders>
          </w:tcPr>
          <w:p w14:paraId="796F5E3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(0.014)</w:t>
            </w:r>
          </w:p>
        </w:tc>
        <w:tc>
          <w:tcPr>
            <w:tcW w:w="1689" w:type="dxa"/>
            <w:tcBorders>
              <w:top w:val="nil"/>
              <w:left w:val="nil"/>
              <w:bottom w:val="nil"/>
              <w:right w:val="nil"/>
            </w:tcBorders>
          </w:tcPr>
          <w:p w14:paraId="407EB43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(0.014)</w:t>
            </w:r>
          </w:p>
        </w:tc>
      </w:tr>
      <w:tr w:rsidR="002F750E" w:rsidRPr="0073168A" w14:paraId="6EABB4EA" w14:textId="77777777" w:rsidTr="00777796">
        <w:tc>
          <w:tcPr>
            <w:tcW w:w="3959" w:type="dxa"/>
            <w:tcBorders>
              <w:top w:val="nil"/>
              <w:left w:val="nil"/>
              <w:bottom w:val="nil"/>
              <w:right w:val="nil"/>
            </w:tcBorders>
          </w:tcPr>
          <w:p w14:paraId="00DD8BE1"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BOARD_CSR_COMP</w:t>
            </w:r>
            <w:r w:rsidRPr="002032AC">
              <w:rPr>
                <w:rFonts w:cs="Times New Roman"/>
                <w:sz w:val="20"/>
                <w:szCs w:val="20"/>
                <w:vertAlign w:val="subscript"/>
              </w:rPr>
              <w:t>i,t</w:t>
            </w:r>
            <w:proofErr w:type="spellEnd"/>
          </w:p>
        </w:tc>
        <w:tc>
          <w:tcPr>
            <w:tcW w:w="1689" w:type="dxa"/>
            <w:tcBorders>
              <w:top w:val="nil"/>
              <w:left w:val="nil"/>
              <w:bottom w:val="nil"/>
              <w:right w:val="nil"/>
            </w:tcBorders>
          </w:tcPr>
          <w:p w14:paraId="4E4BEAF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-0.027*</w:t>
            </w:r>
          </w:p>
        </w:tc>
        <w:tc>
          <w:tcPr>
            <w:tcW w:w="1689" w:type="dxa"/>
            <w:tcBorders>
              <w:top w:val="nil"/>
              <w:left w:val="nil"/>
              <w:bottom w:val="nil"/>
              <w:right w:val="nil"/>
            </w:tcBorders>
          </w:tcPr>
          <w:p w14:paraId="5181D05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-0.027*</w:t>
            </w:r>
          </w:p>
        </w:tc>
        <w:tc>
          <w:tcPr>
            <w:tcW w:w="1689" w:type="dxa"/>
            <w:tcBorders>
              <w:top w:val="nil"/>
              <w:left w:val="nil"/>
              <w:bottom w:val="nil"/>
              <w:right w:val="nil"/>
            </w:tcBorders>
          </w:tcPr>
          <w:p w14:paraId="7C233B6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-0.027*</w:t>
            </w:r>
          </w:p>
        </w:tc>
      </w:tr>
      <w:tr w:rsidR="002F750E" w:rsidRPr="0073168A" w14:paraId="5C7B7232" w14:textId="77777777" w:rsidTr="00777796">
        <w:tc>
          <w:tcPr>
            <w:tcW w:w="3959" w:type="dxa"/>
            <w:tcBorders>
              <w:top w:val="nil"/>
              <w:left w:val="nil"/>
              <w:bottom w:val="nil"/>
              <w:right w:val="nil"/>
            </w:tcBorders>
          </w:tcPr>
          <w:p w14:paraId="4C4859A3"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0EA399F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(0.014)</w:t>
            </w:r>
          </w:p>
        </w:tc>
        <w:tc>
          <w:tcPr>
            <w:tcW w:w="1689" w:type="dxa"/>
            <w:tcBorders>
              <w:top w:val="nil"/>
              <w:left w:val="nil"/>
              <w:bottom w:val="nil"/>
              <w:right w:val="nil"/>
            </w:tcBorders>
          </w:tcPr>
          <w:p w14:paraId="35561A6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(0.014)</w:t>
            </w:r>
          </w:p>
        </w:tc>
        <w:tc>
          <w:tcPr>
            <w:tcW w:w="1689" w:type="dxa"/>
            <w:tcBorders>
              <w:top w:val="nil"/>
              <w:left w:val="nil"/>
              <w:bottom w:val="nil"/>
              <w:right w:val="nil"/>
            </w:tcBorders>
          </w:tcPr>
          <w:p w14:paraId="433ED4E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(0.014)</w:t>
            </w:r>
          </w:p>
        </w:tc>
      </w:tr>
      <w:tr w:rsidR="002F750E" w:rsidRPr="0073168A" w14:paraId="775096E3" w14:textId="77777777" w:rsidTr="00777796">
        <w:tc>
          <w:tcPr>
            <w:tcW w:w="3959" w:type="dxa"/>
            <w:tcBorders>
              <w:top w:val="nil"/>
              <w:left w:val="nil"/>
              <w:bottom w:val="nil"/>
              <w:right w:val="nil"/>
            </w:tcBorders>
          </w:tcPr>
          <w:p w14:paraId="06D8C9CD"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BOARD_LT_COMP</w:t>
            </w:r>
            <w:r w:rsidRPr="002032AC">
              <w:rPr>
                <w:rFonts w:cs="Times New Roman"/>
                <w:sz w:val="20"/>
                <w:szCs w:val="20"/>
                <w:vertAlign w:val="subscript"/>
              </w:rPr>
              <w:t>i,t</w:t>
            </w:r>
            <w:proofErr w:type="spellEnd"/>
          </w:p>
        </w:tc>
        <w:tc>
          <w:tcPr>
            <w:tcW w:w="1689" w:type="dxa"/>
            <w:tcBorders>
              <w:top w:val="nil"/>
              <w:left w:val="nil"/>
              <w:bottom w:val="nil"/>
              <w:right w:val="nil"/>
            </w:tcBorders>
          </w:tcPr>
          <w:p w14:paraId="45C2649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-0.008**</w:t>
            </w:r>
          </w:p>
        </w:tc>
        <w:tc>
          <w:tcPr>
            <w:tcW w:w="1689" w:type="dxa"/>
            <w:tcBorders>
              <w:top w:val="nil"/>
              <w:left w:val="nil"/>
              <w:bottom w:val="nil"/>
              <w:right w:val="nil"/>
            </w:tcBorders>
          </w:tcPr>
          <w:p w14:paraId="4D99A14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-0.008**</w:t>
            </w:r>
          </w:p>
        </w:tc>
        <w:tc>
          <w:tcPr>
            <w:tcW w:w="1689" w:type="dxa"/>
            <w:tcBorders>
              <w:top w:val="nil"/>
              <w:left w:val="nil"/>
              <w:bottom w:val="nil"/>
              <w:right w:val="nil"/>
            </w:tcBorders>
          </w:tcPr>
          <w:p w14:paraId="19CD62B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-0.008**</w:t>
            </w:r>
          </w:p>
        </w:tc>
      </w:tr>
      <w:tr w:rsidR="002F750E" w:rsidRPr="0073168A" w14:paraId="60D45916" w14:textId="77777777" w:rsidTr="00777796">
        <w:tc>
          <w:tcPr>
            <w:tcW w:w="3959" w:type="dxa"/>
            <w:tcBorders>
              <w:top w:val="nil"/>
              <w:left w:val="nil"/>
              <w:bottom w:val="nil"/>
              <w:right w:val="nil"/>
            </w:tcBorders>
          </w:tcPr>
          <w:p w14:paraId="69B97A33"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0B91DA8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(0.003)</w:t>
            </w:r>
          </w:p>
        </w:tc>
        <w:tc>
          <w:tcPr>
            <w:tcW w:w="1689" w:type="dxa"/>
            <w:tcBorders>
              <w:top w:val="nil"/>
              <w:left w:val="nil"/>
              <w:bottom w:val="nil"/>
              <w:right w:val="nil"/>
            </w:tcBorders>
          </w:tcPr>
          <w:p w14:paraId="757A663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(0.003)</w:t>
            </w:r>
          </w:p>
        </w:tc>
        <w:tc>
          <w:tcPr>
            <w:tcW w:w="1689" w:type="dxa"/>
            <w:tcBorders>
              <w:top w:val="nil"/>
              <w:left w:val="nil"/>
              <w:bottom w:val="nil"/>
              <w:right w:val="nil"/>
            </w:tcBorders>
          </w:tcPr>
          <w:p w14:paraId="73B0CDC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(0.003)</w:t>
            </w:r>
          </w:p>
        </w:tc>
      </w:tr>
      <w:tr w:rsidR="002F750E" w:rsidRPr="0073168A" w14:paraId="4F9D4E52" w14:textId="77777777" w:rsidTr="00777796">
        <w:tc>
          <w:tcPr>
            <w:tcW w:w="3959" w:type="dxa"/>
            <w:tcBorders>
              <w:top w:val="nil"/>
              <w:left w:val="nil"/>
              <w:bottom w:val="nil"/>
              <w:right w:val="nil"/>
            </w:tcBorders>
          </w:tcPr>
          <w:p w14:paraId="4D6A8792"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BOARD_GENDER_DIV</w:t>
            </w:r>
            <w:r w:rsidRPr="002032AC">
              <w:rPr>
                <w:rFonts w:cs="Times New Roman"/>
                <w:sz w:val="20"/>
                <w:szCs w:val="20"/>
                <w:vertAlign w:val="subscript"/>
              </w:rPr>
              <w:t>i,t</w:t>
            </w:r>
            <w:proofErr w:type="spellEnd"/>
          </w:p>
        </w:tc>
        <w:tc>
          <w:tcPr>
            <w:tcW w:w="1689" w:type="dxa"/>
            <w:tcBorders>
              <w:top w:val="nil"/>
              <w:left w:val="nil"/>
              <w:bottom w:val="nil"/>
              <w:right w:val="nil"/>
            </w:tcBorders>
          </w:tcPr>
          <w:p w14:paraId="0ADFB91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-0.001</w:t>
            </w:r>
          </w:p>
        </w:tc>
        <w:tc>
          <w:tcPr>
            <w:tcW w:w="1689" w:type="dxa"/>
            <w:tcBorders>
              <w:top w:val="nil"/>
              <w:left w:val="nil"/>
              <w:bottom w:val="nil"/>
              <w:right w:val="nil"/>
            </w:tcBorders>
          </w:tcPr>
          <w:p w14:paraId="43CB908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-0.001</w:t>
            </w:r>
          </w:p>
        </w:tc>
        <w:tc>
          <w:tcPr>
            <w:tcW w:w="1689" w:type="dxa"/>
            <w:tcBorders>
              <w:top w:val="nil"/>
              <w:left w:val="nil"/>
              <w:bottom w:val="nil"/>
              <w:right w:val="nil"/>
            </w:tcBorders>
          </w:tcPr>
          <w:p w14:paraId="73744C3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-0.001</w:t>
            </w:r>
          </w:p>
        </w:tc>
      </w:tr>
      <w:tr w:rsidR="002F750E" w:rsidRPr="0073168A" w14:paraId="5E8866DE" w14:textId="77777777" w:rsidTr="00777796">
        <w:tc>
          <w:tcPr>
            <w:tcW w:w="3959" w:type="dxa"/>
            <w:tcBorders>
              <w:top w:val="nil"/>
              <w:left w:val="nil"/>
              <w:bottom w:val="nil"/>
              <w:right w:val="nil"/>
            </w:tcBorders>
          </w:tcPr>
          <w:p w14:paraId="60D2865D" w14:textId="77777777" w:rsidR="002F750E" w:rsidRPr="002032AC"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0779912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(0.001)</w:t>
            </w:r>
          </w:p>
        </w:tc>
        <w:tc>
          <w:tcPr>
            <w:tcW w:w="1689" w:type="dxa"/>
            <w:tcBorders>
              <w:top w:val="nil"/>
              <w:left w:val="nil"/>
              <w:bottom w:val="nil"/>
              <w:right w:val="nil"/>
            </w:tcBorders>
          </w:tcPr>
          <w:p w14:paraId="5DC33AB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(0.001)</w:t>
            </w:r>
          </w:p>
        </w:tc>
        <w:tc>
          <w:tcPr>
            <w:tcW w:w="1689" w:type="dxa"/>
            <w:tcBorders>
              <w:top w:val="nil"/>
              <w:left w:val="nil"/>
              <w:bottom w:val="nil"/>
              <w:right w:val="nil"/>
            </w:tcBorders>
          </w:tcPr>
          <w:p w14:paraId="25AFA63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(0.001)</w:t>
            </w:r>
          </w:p>
        </w:tc>
      </w:tr>
      <w:tr w:rsidR="002F750E" w:rsidRPr="0073168A" w14:paraId="08BC191D" w14:textId="77777777" w:rsidTr="00777796">
        <w:tc>
          <w:tcPr>
            <w:tcW w:w="3959" w:type="dxa"/>
            <w:tcBorders>
              <w:top w:val="nil"/>
              <w:left w:val="nil"/>
              <w:bottom w:val="nil"/>
              <w:right w:val="nil"/>
            </w:tcBorders>
          </w:tcPr>
          <w:p w14:paraId="31DF3927" w14:textId="77777777" w:rsidR="002F750E" w:rsidRPr="002032AC" w:rsidRDefault="002F750E" w:rsidP="00777796">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BOARD_INDEPENDENT</w:t>
            </w:r>
            <w:r w:rsidRPr="002032AC">
              <w:rPr>
                <w:rFonts w:cs="Times New Roman"/>
                <w:sz w:val="20"/>
                <w:szCs w:val="20"/>
                <w:vertAlign w:val="subscript"/>
              </w:rPr>
              <w:t>i,t</w:t>
            </w:r>
            <w:proofErr w:type="spellEnd"/>
          </w:p>
        </w:tc>
        <w:tc>
          <w:tcPr>
            <w:tcW w:w="1689" w:type="dxa"/>
            <w:tcBorders>
              <w:top w:val="nil"/>
              <w:left w:val="nil"/>
              <w:bottom w:val="nil"/>
              <w:right w:val="nil"/>
            </w:tcBorders>
          </w:tcPr>
          <w:p w14:paraId="5BA0533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-0.000</w:t>
            </w:r>
          </w:p>
        </w:tc>
        <w:tc>
          <w:tcPr>
            <w:tcW w:w="1689" w:type="dxa"/>
            <w:tcBorders>
              <w:top w:val="nil"/>
              <w:left w:val="nil"/>
              <w:bottom w:val="nil"/>
              <w:right w:val="nil"/>
            </w:tcBorders>
          </w:tcPr>
          <w:p w14:paraId="30A5AB8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-0.000</w:t>
            </w:r>
          </w:p>
        </w:tc>
        <w:tc>
          <w:tcPr>
            <w:tcW w:w="1689" w:type="dxa"/>
            <w:tcBorders>
              <w:top w:val="nil"/>
              <w:left w:val="nil"/>
              <w:bottom w:val="nil"/>
              <w:right w:val="nil"/>
            </w:tcBorders>
          </w:tcPr>
          <w:p w14:paraId="5EB2B44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-0.000</w:t>
            </w:r>
          </w:p>
        </w:tc>
      </w:tr>
      <w:tr w:rsidR="002F750E" w:rsidRPr="0073168A" w14:paraId="52BA420E" w14:textId="77777777" w:rsidTr="00777796">
        <w:tc>
          <w:tcPr>
            <w:tcW w:w="3959" w:type="dxa"/>
            <w:tcBorders>
              <w:top w:val="nil"/>
              <w:left w:val="nil"/>
              <w:bottom w:val="nil"/>
              <w:right w:val="nil"/>
            </w:tcBorders>
          </w:tcPr>
          <w:p w14:paraId="331C1BEB" w14:textId="77777777" w:rsidR="002F750E" w:rsidRPr="002032AC"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5867CA8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(0.000)</w:t>
            </w:r>
          </w:p>
        </w:tc>
        <w:tc>
          <w:tcPr>
            <w:tcW w:w="1689" w:type="dxa"/>
            <w:tcBorders>
              <w:top w:val="nil"/>
              <w:left w:val="nil"/>
              <w:bottom w:val="nil"/>
              <w:right w:val="nil"/>
            </w:tcBorders>
          </w:tcPr>
          <w:p w14:paraId="20D28EA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(0.000)</w:t>
            </w:r>
          </w:p>
        </w:tc>
        <w:tc>
          <w:tcPr>
            <w:tcW w:w="1689" w:type="dxa"/>
            <w:tcBorders>
              <w:top w:val="nil"/>
              <w:left w:val="nil"/>
              <w:bottom w:val="nil"/>
              <w:right w:val="nil"/>
            </w:tcBorders>
          </w:tcPr>
          <w:p w14:paraId="48B7EAD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(0.000)</w:t>
            </w:r>
          </w:p>
        </w:tc>
      </w:tr>
      <w:tr w:rsidR="002F750E" w:rsidRPr="0073168A" w14:paraId="2872EAD1" w14:textId="77777777" w:rsidTr="00777796">
        <w:tc>
          <w:tcPr>
            <w:tcW w:w="3959" w:type="dxa"/>
            <w:tcBorders>
              <w:top w:val="nil"/>
              <w:left w:val="nil"/>
              <w:bottom w:val="nil"/>
              <w:right w:val="nil"/>
            </w:tcBorders>
          </w:tcPr>
          <w:p w14:paraId="4E84F325"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r w:rsidRPr="0073168A">
              <w:rPr>
                <w:rFonts w:cs="Times New Roman"/>
                <w:sz w:val="20"/>
                <w:szCs w:val="20"/>
              </w:rPr>
              <w:t>CONSTANT</w:t>
            </w:r>
          </w:p>
        </w:tc>
        <w:tc>
          <w:tcPr>
            <w:tcW w:w="1689" w:type="dxa"/>
            <w:tcBorders>
              <w:top w:val="nil"/>
              <w:left w:val="nil"/>
              <w:bottom w:val="nil"/>
              <w:right w:val="nil"/>
            </w:tcBorders>
          </w:tcPr>
          <w:p w14:paraId="5D70A70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-0.147</w:t>
            </w:r>
          </w:p>
        </w:tc>
        <w:tc>
          <w:tcPr>
            <w:tcW w:w="1689" w:type="dxa"/>
            <w:tcBorders>
              <w:top w:val="nil"/>
              <w:left w:val="nil"/>
              <w:bottom w:val="nil"/>
              <w:right w:val="nil"/>
            </w:tcBorders>
          </w:tcPr>
          <w:p w14:paraId="45C4E0E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-0.147</w:t>
            </w:r>
          </w:p>
        </w:tc>
        <w:tc>
          <w:tcPr>
            <w:tcW w:w="1689" w:type="dxa"/>
            <w:tcBorders>
              <w:top w:val="nil"/>
              <w:left w:val="nil"/>
              <w:bottom w:val="nil"/>
              <w:right w:val="nil"/>
            </w:tcBorders>
          </w:tcPr>
          <w:p w14:paraId="2CF4050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-0.147</w:t>
            </w:r>
          </w:p>
        </w:tc>
      </w:tr>
      <w:tr w:rsidR="002F750E" w:rsidRPr="0073168A" w14:paraId="36E507DC" w14:textId="77777777" w:rsidTr="00777796">
        <w:tc>
          <w:tcPr>
            <w:tcW w:w="3959" w:type="dxa"/>
            <w:tcBorders>
              <w:top w:val="nil"/>
              <w:left w:val="nil"/>
              <w:bottom w:val="nil"/>
              <w:right w:val="nil"/>
            </w:tcBorders>
          </w:tcPr>
          <w:p w14:paraId="5BA709A6"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322A083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(0.221)</w:t>
            </w:r>
          </w:p>
        </w:tc>
        <w:tc>
          <w:tcPr>
            <w:tcW w:w="1689" w:type="dxa"/>
            <w:tcBorders>
              <w:top w:val="nil"/>
              <w:left w:val="nil"/>
              <w:bottom w:val="nil"/>
              <w:right w:val="nil"/>
            </w:tcBorders>
          </w:tcPr>
          <w:p w14:paraId="1189D07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(0.218)</w:t>
            </w:r>
          </w:p>
        </w:tc>
        <w:tc>
          <w:tcPr>
            <w:tcW w:w="1689" w:type="dxa"/>
            <w:tcBorders>
              <w:top w:val="nil"/>
              <w:left w:val="nil"/>
              <w:bottom w:val="nil"/>
              <w:right w:val="nil"/>
            </w:tcBorders>
          </w:tcPr>
          <w:p w14:paraId="6F0F3EB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(0.218)</w:t>
            </w:r>
          </w:p>
        </w:tc>
      </w:tr>
      <w:tr w:rsidR="002F750E" w:rsidRPr="0073168A" w14:paraId="2321E79A" w14:textId="77777777" w:rsidTr="00777796">
        <w:tc>
          <w:tcPr>
            <w:tcW w:w="3959" w:type="dxa"/>
            <w:tcBorders>
              <w:top w:val="nil"/>
              <w:left w:val="nil"/>
              <w:bottom w:val="nil"/>
              <w:right w:val="nil"/>
            </w:tcBorders>
          </w:tcPr>
          <w:p w14:paraId="0B6B4AA2"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1689" w:type="dxa"/>
            <w:tcBorders>
              <w:top w:val="nil"/>
              <w:left w:val="nil"/>
              <w:bottom w:val="nil"/>
              <w:right w:val="nil"/>
            </w:tcBorders>
          </w:tcPr>
          <w:p w14:paraId="2E1AD5C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1689" w:type="dxa"/>
            <w:tcBorders>
              <w:top w:val="nil"/>
              <w:left w:val="nil"/>
              <w:bottom w:val="nil"/>
              <w:right w:val="nil"/>
            </w:tcBorders>
          </w:tcPr>
          <w:p w14:paraId="56893F7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1689" w:type="dxa"/>
            <w:tcBorders>
              <w:top w:val="nil"/>
              <w:left w:val="nil"/>
              <w:bottom w:val="nil"/>
              <w:right w:val="nil"/>
            </w:tcBorders>
          </w:tcPr>
          <w:p w14:paraId="6A53925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r>
      <w:tr w:rsidR="002F750E" w:rsidRPr="0073168A" w14:paraId="14781CD8" w14:textId="77777777" w:rsidTr="00777796">
        <w:tc>
          <w:tcPr>
            <w:tcW w:w="3959" w:type="dxa"/>
            <w:tcBorders>
              <w:top w:val="nil"/>
              <w:left w:val="nil"/>
              <w:bottom w:val="nil"/>
              <w:right w:val="nil"/>
            </w:tcBorders>
          </w:tcPr>
          <w:p w14:paraId="66BECA2C"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r w:rsidRPr="0073168A">
              <w:rPr>
                <w:rFonts w:cs="Times New Roman"/>
                <w:sz w:val="20"/>
                <w:szCs w:val="20"/>
              </w:rPr>
              <w:t>Observations</w:t>
            </w:r>
          </w:p>
        </w:tc>
        <w:tc>
          <w:tcPr>
            <w:tcW w:w="1689" w:type="dxa"/>
            <w:tcBorders>
              <w:top w:val="nil"/>
              <w:left w:val="nil"/>
              <w:bottom w:val="nil"/>
              <w:right w:val="nil"/>
            </w:tcBorders>
          </w:tcPr>
          <w:p w14:paraId="405EE1E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7,149</w:t>
            </w:r>
          </w:p>
        </w:tc>
        <w:tc>
          <w:tcPr>
            <w:tcW w:w="1689" w:type="dxa"/>
            <w:tcBorders>
              <w:top w:val="nil"/>
              <w:left w:val="nil"/>
              <w:bottom w:val="nil"/>
              <w:right w:val="nil"/>
            </w:tcBorders>
          </w:tcPr>
          <w:p w14:paraId="130D7F0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7,149</w:t>
            </w:r>
          </w:p>
        </w:tc>
        <w:tc>
          <w:tcPr>
            <w:tcW w:w="1689" w:type="dxa"/>
            <w:tcBorders>
              <w:top w:val="nil"/>
              <w:left w:val="nil"/>
              <w:bottom w:val="nil"/>
              <w:right w:val="nil"/>
            </w:tcBorders>
          </w:tcPr>
          <w:p w14:paraId="07CE67F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7,149</w:t>
            </w:r>
          </w:p>
        </w:tc>
      </w:tr>
      <w:tr w:rsidR="002F750E" w:rsidRPr="0073168A" w14:paraId="01FBC61F" w14:textId="77777777" w:rsidTr="00777796">
        <w:tc>
          <w:tcPr>
            <w:tcW w:w="3959" w:type="dxa"/>
            <w:tcBorders>
              <w:top w:val="nil"/>
              <w:left w:val="nil"/>
              <w:bottom w:val="nil"/>
              <w:right w:val="nil"/>
            </w:tcBorders>
          </w:tcPr>
          <w:p w14:paraId="5EF74C54"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r w:rsidRPr="0073168A">
              <w:rPr>
                <w:rFonts w:cs="Times New Roman"/>
                <w:sz w:val="20"/>
                <w:szCs w:val="20"/>
              </w:rPr>
              <w:t>Adjusted R-squared</w:t>
            </w:r>
          </w:p>
        </w:tc>
        <w:tc>
          <w:tcPr>
            <w:tcW w:w="1689" w:type="dxa"/>
            <w:tcBorders>
              <w:top w:val="nil"/>
              <w:left w:val="nil"/>
              <w:bottom w:val="nil"/>
              <w:right w:val="nil"/>
            </w:tcBorders>
          </w:tcPr>
          <w:p w14:paraId="503825C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0.493</w:t>
            </w:r>
          </w:p>
        </w:tc>
        <w:tc>
          <w:tcPr>
            <w:tcW w:w="1689" w:type="dxa"/>
            <w:tcBorders>
              <w:top w:val="nil"/>
              <w:left w:val="nil"/>
              <w:bottom w:val="nil"/>
              <w:right w:val="nil"/>
            </w:tcBorders>
          </w:tcPr>
          <w:p w14:paraId="150D44E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0.493</w:t>
            </w:r>
          </w:p>
        </w:tc>
        <w:tc>
          <w:tcPr>
            <w:tcW w:w="1689" w:type="dxa"/>
            <w:tcBorders>
              <w:top w:val="nil"/>
              <w:left w:val="nil"/>
              <w:bottom w:val="nil"/>
              <w:right w:val="nil"/>
            </w:tcBorders>
          </w:tcPr>
          <w:p w14:paraId="3918A84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0.493</w:t>
            </w:r>
          </w:p>
        </w:tc>
      </w:tr>
      <w:tr w:rsidR="002F750E" w:rsidRPr="0073168A" w14:paraId="7DCF9BB3" w14:textId="77777777" w:rsidTr="00777796">
        <w:tc>
          <w:tcPr>
            <w:tcW w:w="3959" w:type="dxa"/>
            <w:tcBorders>
              <w:top w:val="nil"/>
              <w:left w:val="nil"/>
              <w:bottom w:val="nil"/>
              <w:right w:val="nil"/>
            </w:tcBorders>
          </w:tcPr>
          <w:p w14:paraId="32EC3415"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r w:rsidRPr="0073168A">
              <w:rPr>
                <w:rFonts w:cs="Times New Roman"/>
                <w:sz w:val="20"/>
                <w:szCs w:val="20"/>
              </w:rPr>
              <w:t>Firm FE</w:t>
            </w:r>
          </w:p>
        </w:tc>
        <w:tc>
          <w:tcPr>
            <w:tcW w:w="1689" w:type="dxa"/>
            <w:tcBorders>
              <w:top w:val="nil"/>
              <w:left w:val="nil"/>
              <w:bottom w:val="nil"/>
              <w:right w:val="nil"/>
            </w:tcBorders>
          </w:tcPr>
          <w:p w14:paraId="2A96D28A" w14:textId="77777777" w:rsidR="002F750E" w:rsidRPr="0073168A" w:rsidRDefault="002F750E" w:rsidP="00777796">
            <w:pPr>
              <w:widowControl w:val="0"/>
              <w:autoSpaceDE w:val="0"/>
              <w:autoSpaceDN w:val="0"/>
              <w:adjustRightInd w:val="0"/>
              <w:spacing w:after="0" w:line="240" w:lineRule="auto"/>
              <w:jc w:val="center"/>
              <w:rPr>
                <w:rFonts w:cs="Times New Roman"/>
                <w:sz w:val="20"/>
                <w:szCs w:val="20"/>
              </w:rPr>
            </w:pPr>
            <w:r w:rsidRPr="0073168A">
              <w:rPr>
                <w:rFonts w:cs="Times New Roman"/>
                <w:sz w:val="20"/>
                <w:szCs w:val="20"/>
              </w:rPr>
              <w:t>YES</w:t>
            </w:r>
          </w:p>
        </w:tc>
        <w:tc>
          <w:tcPr>
            <w:tcW w:w="1689" w:type="dxa"/>
            <w:tcBorders>
              <w:top w:val="nil"/>
              <w:left w:val="nil"/>
              <w:bottom w:val="nil"/>
              <w:right w:val="nil"/>
            </w:tcBorders>
          </w:tcPr>
          <w:p w14:paraId="7717B87E" w14:textId="77777777" w:rsidR="002F750E" w:rsidRPr="0073168A" w:rsidRDefault="002F750E" w:rsidP="00777796">
            <w:pPr>
              <w:widowControl w:val="0"/>
              <w:autoSpaceDE w:val="0"/>
              <w:autoSpaceDN w:val="0"/>
              <w:adjustRightInd w:val="0"/>
              <w:spacing w:after="0" w:line="240" w:lineRule="auto"/>
              <w:jc w:val="center"/>
              <w:rPr>
                <w:rFonts w:cs="Times New Roman"/>
                <w:sz w:val="20"/>
                <w:szCs w:val="20"/>
              </w:rPr>
            </w:pPr>
            <w:r w:rsidRPr="0073168A">
              <w:rPr>
                <w:rFonts w:cs="Times New Roman"/>
                <w:sz w:val="20"/>
                <w:szCs w:val="20"/>
              </w:rPr>
              <w:t>YES</w:t>
            </w:r>
          </w:p>
        </w:tc>
        <w:tc>
          <w:tcPr>
            <w:tcW w:w="1689" w:type="dxa"/>
            <w:tcBorders>
              <w:top w:val="nil"/>
              <w:left w:val="nil"/>
              <w:bottom w:val="nil"/>
              <w:right w:val="nil"/>
            </w:tcBorders>
          </w:tcPr>
          <w:p w14:paraId="640DBB19" w14:textId="77777777" w:rsidR="002F750E" w:rsidRPr="0073168A" w:rsidRDefault="002F750E" w:rsidP="00777796">
            <w:pPr>
              <w:widowControl w:val="0"/>
              <w:autoSpaceDE w:val="0"/>
              <w:autoSpaceDN w:val="0"/>
              <w:adjustRightInd w:val="0"/>
              <w:spacing w:after="0" w:line="240" w:lineRule="auto"/>
              <w:jc w:val="center"/>
              <w:rPr>
                <w:rFonts w:cs="Times New Roman"/>
                <w:sz w:val="20"/>
                <w:szCs w:val="20"/>
              </w:rPr>
            </w:pPr>
            <w:r w:rsidRPr="0073168A">
              <w:rPr>
                <w:rFonts w:cs="Times New Roman"/>
                <w:sz w:val="20"/>
                <w:szCs w:val="20"/>
              </w:rPr>
              <w:t>YES</w:t>
            </w:r>
          </w:p>
        </w:tc>
      </w:tr>
      <w:tr w:rsidR="002F750E" w:rsidRPr="0073168A" w14:paraId="3CC3BA45" w14:textId="77777777" w:rsidTr="00777796">
        <w:tblPrEx>
          <w:tblBorders>
            <w:bottom w:val="single" w:sz="6" w:space="0" w:color="auto"/>
          </w:tblBorders>
        </w:tblPrEx>
        <w:tc>
          <w:tcPr>
            <w:tcW w:w="3959" w:type="dxa"/>
            <w:tcBorders>
              <w:top w:val="nil"/>
              <w:left w:val="nil"/>
              <w:bottom w:val="single" w:sz="4" w:space="0" w:color="auto"/>
              <w:right w:val="nil"/>
            </w:tcBorders>
          </w:tcPr>
          <w:p w14:paraId="20951844"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r w:rsidRPr="0073168A">
              <w:rPr>
                <w:rFonts w:cs="Times New Roman"/>
                <w:sz w:val="20"/>
                <w:szCs w:val="20"/>
              </w:rPr>
              <w:t>Time FE</w:t>
            </w:r>
          </w:p>
        </w:tc>
        <w:tc>
          <w:tcPr>
            <w:tcW w:w="1689" w:type="dxa"/>
            <w:tcBorders>
              <w:top w:val="nil"/>
              <w:left w:val="nil"/>
              <w:bottom w:val="single" w:sz="4" w:space="0" w:color="auto"/>
              <w:right w:val="nil"/>
            </w:tcBorders>
          </w:tcPr>
          <w:p w14:paraId="12D0B475" w14:textId="77777777" w:rsidR="002F750E" w:rsidRPr="0073168A" w:rsidRDefault="002F750E" w:rsidP="00777796">
            <w:pPr>
              <w:widowControl w:val="0"/>
              <w:autoSpaceDE w:val="0"/>
              <w:autoSpaceDN w:val="0"/>
              <w:adjustRightInd w:val="0"/>
              <w:spacing w:after="0" w:line="240" w:lineRule="auto"/>
              <w:jc w:val="center"/>
              <w:rPr>
                <w:rFonts w:cs="Times New Roman"/>
                <w:sz w:val="20"/>
                <w:szCs w:val="20"/>
              </w:rPr>
            </w:pPr>
            <w:r w:rsidRPr="0073168A">
              <w:rPr>
                <w:rFonts w:cs="Times New Roman"/>
                <w:sz w:val="20"/>
                <w:szCs w:val="20"/>
              </w:rPr>
              <w:t>YES</w:t>
            </w:r>
          </w:p>
        </w:tc>
        <w:tc>
          <w:tcPr>
            <w:tcW w:w="1689" w:type="dxa"/>
            <w:tcBorders>
              <w:top w:val="nil"/>
              <w:left w:val="nil"/>
              <w:bottom w:val="single" w:sz="4" w:space="0" w:color="auto"/>
              <w:right w:val="nil"/>
            </w:tcBorders>
          </w:tcPr>
          <w:p w14:paraId="6BA7B87B" w14:textId="77777777" w:rsidR="002F750E" w:rsidRPr="0073168A" w:rsidRDefault="002F750E" w:rsidP="00777796">
            <w:pPr>
              <w:widowControl w:val="0"/>
              <w:autoSpaceDE w:val="0"/>
              <w:autoSpaceDN w:val="0"/>
              <w:adjustRightInd w:val="0"/>
              <w:spacing w:after="0" w:line="240" w:lineRule="auto"/>
              <w:jc w:val="center"/>
              <w:rPr>
                <w:rFonts w:cs="Times New Roman"/>
                <w:sz w:val="20"/>
                <w:szCs w:val="20"/>
              </w:rPr>
            </w:pPr>
            <w:r w:rsidRPr="0073168A">
              <w:rPr>
                <w:rFonts w:cs="Times New Roman"/>
                <w:sz w:val="20"/>
                <w:szCs w:val="20"/>
              </w:rPr>
              <w:t>YES</w:t>
            </w:r>
          </w:p>
        </w:tc>
        <w:tc>
          <w:tcPr>
            <w:tcW w:w="1689" w:type="dxa"/>
            <w:tcBorders>
              <w:top w:val="nil"/>
              <w:left w:val="nil"/>
              <w:bottom w:val="single" w:sz="4" w:space="0" w:color="auto"/>
              <w:right w:val="nil"/>
            </w:tcBorders>
          </w:tcPr>
          <w:p w14:paraId="1C5D2792" w14:textId="77777777" w:rsidR="002F750E" w:rsidRPr="0073168A" w:rsidRDefault="002F750E" w:rsidP="00777796">
            <w:pPr>
              <w:widowControl w:val="0"/>
              <w:autoSpaceDE w:val="0"/>
              <w:autoSpaceDN w:val="0"/>
              <w:adjustRightInd w:val="0"/>
              <w:spacing w:after="0" w:line="240" w:lineRule="auto"/>
              <w:jc w:val="center"/>
              <w:rPr>
                <w:rFonts w:cs="Times New Roman"/>
                <w:sz w:val="20"/>
                <w:szCs w:val="20"/>
              </w:rPr>
            </w:pPr>
            <w:r w:rsidRPr="0073168A">
              <w:rPr>
                <w:rFonts w:cs="Times New Roman"/>
                <w:sz w:val="20"/>
                <w:szCs w:val="20"/>
              </w:rPr>
              <w:t>YES</w:t>
            </w:r>
          </w:p>
        </w:tc>
      </w:tr>
      <w:tr w:rsidR="002F750E" w:rsidRPr="0073168A" w14:paraId="60256B2B" w14:textId="77777777" w:rsidTr="00777796">
        <w:tblPrEx>
          <w:tblBorders>
            <w:bottom w:val="single" w:sz="6" w:space="0" w:color="auto"/>
          </w:tblBorders>
        </w:tblPrEx>
        <w:tc>
          <w:tcPr>
            <w:tcW w:w="0" w:type="auto"/>
            <w:gridSpan w:val="4"/>
            <w:tcBorders>
              <w:top w:val="single" w:sz="4" w:space="0" w:color="auto"/>
              <w:left w:val="nil"/>
              <w:bottom w:val="single" w:sz="4" w:space="0" w:color="auto"/>
              <w:right w:val="nil"/>
            </w:tcBorders>
          </w:tcPr>
          <w:p w14:paraId="3BCDC5AE" w14:textId="77777777" w:rsidR="002F750E" w:rsidRPr="0073168A" w:rsidRDefault="002F750E" w:rsidP="00777796">
            <w:pPr>
              <w:pStyle w:val="UnterTabelle"/>
              <w:jc w:val="both"/>
              <w:rPr>
                <w:sz w:val="20"/>
                <w:szCs w:val="20"/>
              </w:rPr>
            </w:pPr>
            <w:r w:rsidRPr="0073168A">
              <w:rPr>
                <w:sz w:val="20"/>
                <w:szCs w:val="20"/>
              </w:rPr>
              <w:t>This table prese</w:t>
            </w:r>
            <w:r>
              <w:rPr>
                <w:sz w:val="20"/>
                <w:szCs w:val="20"/>
              </w:rPr>
              <w:t>nts the regression results for M</w:t>
            </w:r>
            <w:r w:rsidRPr="0073168A">
              <w:rPr>
                <w:sz w:val="20"/>
                <w:szCs w:val="20"/>
              </w:rPr>
              <w:t xml:space="preserve">odel (1a) plus indicator variables for CEO turnovers. Column 1 presents the results for </w:t>
            </w:r>
            <w:r w:rsidRPr="0073168A">
              <w:rPr>
                <w:i/>
                <w:sz w:val="20"/>
                <w:szCs w:val="20"/>
              </w:rPr>
              <w:t>CEOTURNO1</w:t>
            </w:r>
            <w:r w:rsidRPr="0073168A">
              <w:rPr>
                <w:sz w:val="20"/>
                <w:szCs w:val="20"/>
              </w:rPr>
              <w:t xml:space="preserve">, an indicator variable that equals 1 if a new CEO has been appointed in the current period. Column 2 with </w:t>
            </w:r>
            <w:r w:rsidRPr="0073168A">
              <w:rPr>
                <w:i/>
                <w:sz w:val="20"/>
                <w:szCs w:val="20"/>
              </w:rPr>
              <w:t>CEOTURNO2</w:t>
            </w:r>
            <w:r w:rsidRPr="0073168A">
              <w:rPr>
                <w:sz w:val="20"/>
                <w:szCs w:val="20"/>
              </w:rPr>
              <w:t xml:space="preserve"> includes CEO turnovers in the last period and column 3 with </w:t>
            </w:r>
            <w:r w:rsidRPr="0073168A">
              <w:rPr>
                <w:i/>
                <w:sz w:val="20"/>
                <w:szCs w:val="20"/>
              </w:rPr>
              <w:t>CEOTURNO3</w:t>
            </w:r>
            <w:r w:rsidRPr="0073168A">
              <w:rPr>
                <w:sz w:val="20"/>
                <w:szCs w:val="20"/>
              </w:rPr>
              <w:t xml:space="preserve"> includes CEO turnovers in the second-to-last period. All other variables are as defined in Table 3. Asterisks indicate significance levels with: *** p&lt;0.01, ** p&lt;0.05, and * p&lt;0.1. Standard errors are reported in parentheses below.</w:t>
            </w:r>
          </w:p>
        </w:tc>
      </w:tr>
    </w:tbl>
    <w:p w14:paraId="168D2AFD" w14:textId="77777777" w:rsidR="002F750E" w:rsidRPr="00F51851" w:rsidRDefault="002F750E" w:rsidP="002F750E">
      <w:r w:rsidRPr="00F51851">
        <w:br w:type="page"/>
      </w:r>
    </w:p>
    <w:p w14:paraId="40B6E1A2" w14:textId="23F48A7F" w:rsidR="002F750E" w:rsidRPr="00696A99" w:rsidRDefault="00294F83" w:rsidP="00294F83">
      <w:pPr>
        <w:pStyle w:val="Caption"/>
      </w:pPr>
      <w:bookmarkStart w:id="11" w:name="_Toc85639221"/>
      <w:bookmarkStart w:id="12" w:name="_Toc94462706"/>
      <w:r>
        <w:lastRenderedPageBreak/>
        <w:t xml:space="preserve">Appendix 4 Table </w:t>
      </w:r>
      <w:r>
        <w:fldChar w:fldCharType="begin"/>
      </w:r>
      <w:r>
        <w:instrText xml:space="preserve"> SEQ Appendix_4_Table \* ARABIC </w:instrText>
      </w:r>
      <w:r>
        <w:fldChar w:fldCharType="separate"/>
      </w:r>
      <w:r>
        <w:rPr>
          <w:noProof/>
        </w:rPr>
        <w:t>3</w:t>
      </w:r>
      <w:r>
        <w:fldChar w:fldCharType="end"/>
      </w:r>
      <w:r w:rsidR="002F750E">
        <w:t>:</w:t>
      </w:r>
      <w:r w:rsidR="002F750E" w:rsidRPr="00696A99">
        <w:t xml:space="preserve"> </w:t>
      </w:r>
      <w:r w:rsidR="002F750E">
        <w:t>Sustainability Reporting and</w:t>
      </w:r>
      <w:r w:rsidR="002F750E" w:rsidRPr="00F51851">
        <w:t xml:space="preserve"> CEO Turnovers with Interaction Term</w:t>
      </w:r>
      <w:bookmarkEnd w:id="11"/>
      <w:bookmarkEnd w:id="12"/>
    </w:p>
    <w:tbl>
      <w:tblPr>
        <w:tblW w:w="0" w:type="auto"/>
        <w:tblCellMar>
          <w:left w:w="75" w:type="dxa"/>
          <w:right w:w="75" w:type="dxa"/>
        </w:tblCellMar>
        <w:tblLook w:val="0000" w:firstRow="0" w:lastRow="0" w:firstColumn="0" w:lastColumn="0" w:noHBand="0" w:noVBand="0"/>
      </w:tblPr>
      <w:tblGrid>
        <w:gridCol w:w="4289"/>
        <w:gridCol w:w="1579"/>
        <w:gridCol w:w="1579"/>
        <w:gridCol w:w="1579"/>
      </w:tblGrid>
      <w:tr w:rsidR="002F750E" w:rsidRPr="0073168A" w14:paraId="06FB4EDB" w14:textId="77777777" w:rsidTr="00777796">
        <w:trPr>
          <w:trHeight w:val="357"/>
        </w:trPr>
        <w:tc>
          <w:tcPr>
            <w:tcW w:w="0" w:type="auto"/>
            <w:tcBorders>
              <w:top w:val="single" w:sz="6" w:space="0" w:color="auto"/>
              <w:left w:val="nil"/>
              <w:bottom w:val="single" w:sz="4" w:space="0" w:color="auto"/>
              <w:right w:val="nil"/>
            </w:tcBorders>
            <w:vAlign w:val="center"/>
          </w:tcPr>
          <w:p w14:paraId="42FAE6C2" w14:textId="77777777" w:rsidR="002F750E" w:rsidRPr="0073168A" w:rsidRDefault="002F750E" w:rsidP="00777796">
            <w:pPr>
              <w:widowControl w:val="0"/>
              <w:autoSpaceDE w:val="0"/>
              <w:autoSpaceDN w:val="0"/>
              <w:adjustRightInd w:val="0"/>
              <w:spacing w:after="0" w:line="240" w:lineRule="auto"/>
              <w:jc w:val="left"/>
              <w:rPr>
                <w:rFonts w:cs="Times New Roman"/>
                <w:sz w:val="20"/>
                <w:szCs w:val="20"/>
                <w:vertAlign w:val="subscript"/>
              </w:rPr>
            </w:pPr>
            <w:r w:rsidRPr="0073168A">
              <w:rPr>
                <w:rFonts w:cs="Times New Roman"/>
                <w:sz w:val="20"/>
                <w:szCs w:val="20"/>
              </w:rPr>
              <w:t>Dependent Variable:</w:t>
            </w:r>
            <w:r w:rsidRPr="0073168A">
              <w:rPr>
                <w:rFonts w:cs="Times New Roman"/>
                <w:sz w:val="20"/>
                <w:szCs w:val="20"/>
              </w:rPr>
              <w:br/>
              <w:t>SR</w:t>
            </w:r>
            <w:r w:rsidRPr="0073168A">
              <w:rPr>
                <w:rFonts w:cs="Times New Roman"/>
                <w:sz w:val="20"/>
                <w:szCs w:val="20"/>
                <w:vertAlign w:val="subscript"/>
              </w:rPr>
              <w:t>i,t+1</w:t>
            </w:r>
          </w:p>
        </w:tc>
        <w:tc>
          <w:tcPr>
            <w:tcW w:w="0" w:type="auto"/>
            <w:tcBorders>
              <w:top w:val="single" w:sz="6" w:space="0" w:color="auto"/>
              <w:left w:val="nil"/>
              <w:bottom w:val="single" w:sz="4" w:space="0" w:color="auto"/>
              <w:right w:val="nil"/>
            </w:tcBorders>
            <w:vAlign w:val="center"/>
          </w:tcPr>
          <w:p w14:paraId="2E737153" w14:textId="77777777" w:rsidR="002F750E" w:rsidRPr="0073168A" w:rsidRDefault="002F750E" w:rsidP="00777796">
            <w:pPr>
              <w:widowControl w:val="0"/>
              <w:autoSpaceDE w:val="0"/>
              <w:autoSpaceDN w:val="0"/>
              <w:adjustRightInd w:val="0"/>
              <w:spacing w:after="0" w:line="240" w:lineRule="auto"/>
              <w:jc w:val="center"/>
              <w:rPr>
                <w:rFonts w:cs="Times New Roman"/>
                <w:sz w:val="20"/>
                <w:szCs w:val="20"/>
              </w:rPr>
            </w:pPr>
            <w:r w:rsidRPr="0073168A">
              <w:rPr>
                <w:rFonts w:cs="Times New Roman"/>
                <w:sz w:val="20"/>
                <w:szCs w:val="20"/>
              </w:rPr>
              <w:t>(1)</w:t>
            </w:r>
          </w:p>
        </w:tc>
        <w:tc>
          <w:tcPr>
            <w:tcW w:w="0" w:type="auto"/>
            <w:tcBorders>
              <w:top w:val="single" w:sz="6" w:space="0" w:color="auto"/>
              <w:left w:val="nil"/>
              <w:bottom w:val="single" w:sz="4" w:space="0" w:color="auto"/>
              <w:right w:val="nil"/>
            </w:tcBorders>
            <w:vAlign w:val="center"/>
          </w:tcPr>
          <w:p w14:paraId="1DCF569E" w14:textId="77777777" w:rsidR="002F750E" w:rsidRPr="0073168A" w:rsidRDefault="002F750E" w:rsidP="00777796">
            <w:pPr>
              <w:widowControl w:val="0"/>
              <w:autoSpaceDE w:val="0"/>
              <w:autoSpaceDN w:val="0"/>
              <w:adjustRightInd w:val="0"/>
              <w:spacing w:after="0" w:line="240" w:lineRule="auto"/>
              <w:jc w:val="center"/>
              <w:rPr>
                <w:rFonts w:cs="Times New Roman"/>
                <w:sz w:val="20"/>
                <w:szCs w:val="20"/>
              </w:rPr>
            </w:pPr>
            <w:r w:rsidRPr="0073168A">
              <w:rPr>
                <w:rFonts w:cs="Times New Roman"/>
                <w:sz w:val="20"/>
                <w:szCs w:val="20"/>
              </w:rPr>
              <w:t>(2)</w:t>
            </w:r>
          </w:p>
        </w:tc>
        <w:tc>
          <w:tcPr>
            <w:tcW w:w="0" w:type="auto"/>
            <w:tcBorders>
              <w:top w:val="single" w:sz="6" w:space="0" w:color="auto"/>
              <w:left w:val="nil"/>
              <w:bottom w:val="single" w:sz="4" w:space="0" w:color="auto"/>
              <w:right w:val="nil"/>
            </w:tcBorders>
            <w:vAlign w:val="center"/>
          </w:tcPr>
          <w:p w14:paraId="363AC098" w14:textId="77777777" w:rsidR="002F750E" w:rsidRPr="0073168A" w:rsidRDefault="002F750E" w:rsidP="00777796">
            <w:pPr>
              <w:widowControl w:val="0"/>
              <w:autoSpaceDE w:val="0"/>
              <w:autoSpaceDN w:val="0"/>
              <w:adjustRightInd w:val="0"/>
              <w:spacing w:after="0" w:line="240" w:lineRule="auto"/>
              <w:jc w:val="center"/>
              <w:rPr>
                <w:rFonts w:cs="Times New Roman"/>
                <w:sz w:val="20"/>
                <w:szCs w:val="20"/>
              </w:rPr>
            </w:pPr>
            <w:r w:rsidRPr="0073168A">
              <w:rPr>
                <w:rFonts w:cs="Times New Roman"/>
                <w:sz w:val="20"/>
                <w:szCs w:val="20"/>
              </w:rPr>
              <w:t>(3)</w:t>
            </w:r>
          </w:p>
        </w:tc>
      </w:tr>
      <w:tr w:rsidR="002F750E" w:rsidRPr="0073168A" w14:paraId="5A0C055A" w14:textId="77777777" w:rsidTr="00777796">
        <w:tc>
          <w:tcPr>
            <w:tcW w:w="0" w:type="auto"/>
            <w:tcBorders>
              <w:top w:val="single" w:sz="4" w:space="0" w:color="auto"/>
              <w:left w:val="nil"/>
              <w:bottom w:val="nil"/>
              <w:right w:val="nil"/>
            </w:tcBorders>
          </w:tcPr>
          <w:p w14:paraId="720CCD8B"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single" w:sz="4" w:space="0" w:color="auto"/>
              <w:left w:val="nil"/>
              <w:bottom w:val="nil"/>
              <w:right w:val="nil"/>
            </w:tcBorders>
          </w:tcPr>
          <w:p w14:paraId="70365138" w14:textId="77777777" w:rsidR="002F750E" w:rsidRPr="0073168A" w:rsidRDefault="002F750E" w:rsidP="00777796">
            <w:pPr>
              <w:widowControl w:val="0"/>
              <w:autoSpaceDE w:val="0"/>
              <w:autoSpaceDN w:val="0"/>
              <w:adjustRightInd w:val="0"/>
              <w:spacing w:after="0" w:line="240" w:lineRule="auto"/>
              <w:jc w:val="center"/>
              <w:rPr>
                <w:rFonts w:cs="Times New Roman"/>
                <w:sz w:val="20"/>
                <w:szCs w:val="20"/>
              </w:rPr>
            </w:pPr>
          </w:p>
        </w:tc>
        <w:tc>
          <w:tcPr>
            <w:tcW w:w="0" w:type="auto"/>
            <w:tcBorders>
              <w:top w:val="single" w:sz="4" w:space="0" w:color="auto"/>
              <w:left w:val="nil"/>
              <w:bottom w:val="nil"/>
              <w:right w:val="nil"/>
            </w:tcBorders>
          </w:tcPr>
          <w:p w14:paraId="6ED6B7C5" w14:textId="77777777" w:rsidR="002F750E" w:rsidRPr="0073168A" w:rsidRDefault="002F750E" w:rsidP="00777796">
            <w:pPr>
              <w:widowControl w:val="0"/>
              <w:autoSpaceDE w:val="0"/>
              <w:autoSpaceDN w:val="0"/>
              <w:adjustRightInd w:val="0"/>
              <w:spacing w:after="0" w:line="240" w:lineRule="auto"/>
              <w:jc w:val="center"/>
              <w:rPr>
                <w:rFonts w:cs="Times New Roman"/>
                <w:sz w:val="20"/>
                <w:szCs w:val="20"/>
              </w:rPr>
            </w:pPr>
          </w:p>
        </w:tc>
        <w:tc>
          <w:tcPr>
            <w:tcW w:w="0" w:type="auto"/>
            <w:tcBorders>
              <w:top w:val="single" w:sz="4" w:space="0" w:color="auto"/>
              <w:left w:val="nil"/>
              <w:bottom w:val="nil"/>
              <w:right w:val="nil"/>
            </w:tcBorders>
          </w:tcPr>
          <w:p w14:paraId="3E54E618" w14:textId="77777777" w:rsidR="002F750E" w:rsidRPr="0073168A" w:rsidRDefault="002F750E" w:rsidP="00777796">
            <w:pPr>
              <w:widowControl w:val="0"/>
              <w:autoSpaceDE w:val="0"/>
              <w:autoSpaceDN w:val="0"/>
              <w:adjustRightInd w:val="0"/>
              <w:spacing w:after="0" w:line="240" w:lineRule="auto"/>
              <w:jc w:val="center"/>
              <w:rPr>
                <w:rFonts w:cs="Times New Roman"/>
                <w:sz w:val="20"/>
                <w:szCs w:val="20"/>
              </w:rPr>
            </w:pPr>
          </w:p>
        </w:tc>
      </w:tr>
      <w:tr w:rsidR="002F750E" w:rsidRPr="0073168A" w14:paraId="54A4377A" w14:textId="77777777" w:rsidTr="00777796">
        <w:tc>
          <w:tcPr>
            <w:tcW w:w="0" w:type="auto"/>
            <w:tcBorders>
              <w:top w:val="nil"/>
              <w:left w:val="nil"/>
              <w:bottom w:val="nil"/>
              <w:right w:val="nil"/>
            </w:tcBorders>
          </w:tcPr>
          <w:p w14:paraId="1A363759" w14:textId="77777777" w:rsidR="002F750E" w:rsidRPr="0073168A" w:rsidRDefault="002F750E" w:rsidP="00777796">
            <w:pPr>
              <w:widowControl w:val="0"/>
              <w:autoSpaceDE w:val="0"/>
              <w:autoSpaceDN w:val="0"/>
              <w:adjustRightInd w:val="0"/>
              <w:spacing w:after="0" w:line="240" w:lineRule="auto"/>
              <w:rPr>
                <w:rFonts w:cs="Times New Roman"/>
                <w:sz w:val="20"/>
                <w:szCs w:val="20"/>
                <w:vertAlign w:val="subscript"/>
              </w:rPr>
            </w:pPr>
            <w:r w:rsidRPr="0073168A">
              <w:rPr>
                <w:rFonts w:cs="Times New Roman"/>
                <w:sz w:val="20"/>
                <w:szCs w:val="20"/>
              </w:rPr>
              <w:t>CEOTURNO1</w:t>
            </w:r>
            <w:r w:rsidRPr="0073168A">
              <w:rPr>
                <w:rFonts w:cs="Times New Roman"/>
                <w:sz w:val="20"/>
                <w:szCs w:val="20"/>
                <w:vertAlign w:val="subscript"/>
              </w:rPr>
              <w:t>i,t</w:t>
            </w:r>
          </w:p>
        </w:tc>
        <w:tc>
          <w:tcPr>
            <w:tcW w:w="0" w:type="auto"/>
            <w:tcBorders>
              <w:top w:val="nil"/>
              <w:left w:val="nil"/>
              <w:bottom w:val="nil"/>
              <w:right w:val="nil"/>
            </w:tcBorders>
          </w:tcPr>
          <w:p w14:paraId="2CF6092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-0.005</w:t>
            </w:r>
          </w:p>
        </w:tc>
        <w:tc>
          <w:tcPr>
            <w:tcW w:w="0" w:type="auto"/>
            <w:tcBorders>
              <w:top w:val="nil"/>
              <w:left w:val="nil"/>
              <w:bottom w:val="nil"/>
              <w:right w:val="nil"/>
            </w:tcBorders>
          </w:tcPr>
          <w:p w14:paraId="75CA035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0" w:type="auto"/>
            <w:tcBorders>
              <w:top w:val="nil"/>
              <w:left w:val="nil"/>
              <w:bottom w:val="nil"/>
              <w:right w:val="nil"/>
            </w:tcBorders>
          </w:tcPr>
          <w:p w14:paraId="61F0240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r>
      <w:tr w:rsidR="002F750E" w:rsidRPr="0073168A" w14:paraId="533BC5CA" w14:textId="77777777" w:rsidTr="00777796">
        <w:tc>
          <w:tcPr>
            <w:tcW w:w="0" w:type="auto"/>
            <w:tcBorders>
              <w:top w:val="nil"/>
              <w:left w:val="nil"/>
              <w:bottom w:val="nil"/>
              <w:right w:val="nil"/>
            </w:tcBorders>
          </w:tcPr>
          <w:p w14:paraId="3AF12FF8"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51C9FF1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(0.015)</w:t>
            </w:r>
          </w:p>
        </w:tc>
        <w:tc>
          <w:tcPr>
            <w:tcW w:w="0" w:type="auto"/>
            <w:tcBorders>
              <w:top w:val="nil"/>
              <w:left w:val="nil"/>
              <w:bottom w:val="nil"/>
              <w:right w:val="nil"/>
            </w:tcBorders>
          </w:tcPr>
          <w:p w14:paraId="4D4C899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0" w:type="auto"/>
            <w:tcBorders>
              <w:top w:val="nil"/>
              <w:left w:val="nil"/>
              <w:bottom w:val="nil"/>
              <w:right w:val="nil"/>
            </w:tcBorders>
          </w:tcPr>
          <w:p w14:paraId="0C48784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r>
      <w:tr w:rsidR="002F750E" w:rsidRPr="0073168A" w14:paraId="082E6507" w14:textId="77777777" w:rsidTr="00777796">
        <w:tc>
          <w:tcPr>
            <w:tcW w:w="0" w:type="auto"/>
            <w:tcBorders>
              <w:top w:val="nil"/>
              <w:left w:val="nil"/>
              <w:bottom w:val="nil"/>
              <w:right w:val="nil"/>
            </w:tcBorders>
          </w:tcPr>
          <w:p w14:paraId="371FA97B" w14:textId="77777777" w:rsidR="002F750E" w:rsidRPr="0073168A" w:rsidRDefault="002F750E" w:rsidP="00777796">
            <w:pPr>
              <w:widowControl w:val="0"/>
              <w:autoSpaceDE w:val="0"/>
              <w:autoSpaceDN w:val="0"/>
              <w:adjustRightInd w:val="0"/>
              <w:spacing w:after="0" w:line="240" w:lineRule="auto"/>
              <w:rPr>
                <w:rFonts w:cs="Times New Roman"/>
                <w:sz w:val="20"/>
                <w:szCs w:val="20"/>
                <w:vertAlign w:val="subscript"/>
              </w:rPr>
            </w:pPr>
            <w:r w:rsidRPr="0073168A">
              <w:rPr>
                <w:rFonts w:cs="Times New Roman"/>
                <w:sz w:val="20"/>
                <w:szCs w:val="20"/>
              </w:rPr>
              <w:t>CEOTURNO1</w:t>
            </w:r>
            <w:r w:rsidRPr="0073168A">
              <w:rPr>
                <w:rFonts w:cs="Times New Roman"/>
                <w:sz w:val="20"/>
                <w:szCs w:val="20"/>
                <w:vertAlign w:val="subscript"/>
              </w:rPr>
              <w:t>i,t</w:t>
            </w:r>
            <w:r w:rsidRPr="0073168A">
              <w:rPr>
                <w:rFonts w:cs="Times New Roman"/>
                <w:sz w:val="20"/>
                <w:szCs w:val="20"/>
              </w:rPr>
              <w:t xml:space="preserve"> * </w:t>
            </w:r>
            <w:proofErr w:type="spellStart"/>
            <w:r w:rsidRPr="0073168A">
              <w:rPr>
                <w:rFonts w:cs="Times New Roman"/>
                <w:sz w:val="20"/>
                <w:szCs w:val="20"/>
              </w:rPr>
              <w:t>SP</w:t>
            </w:r>
            <w:r w:rsidRPr="0073168A">
              <w:rPr>
                <w:rFonts w:cs="Times New Roman"/>
                <w:sz w:val="20"/>
                <w:szCs w:val="20"/>
                <w:vertAlign w:val="subscript"/>
              </w:rPr>
              <w:t>i,t</w:t>
            </w:r>
            <w:proofErr w:type="spellEnd"/>
          </w:p>
        </w:tc>
        <w:tc>
          <w:tcPr>
            <w:tcW w:w="0" w:type="auto"/>
            <w:tcBorders>
              <w:top w:val="nil"/>
              <w:left w:val="nil"/>
              <w:bottom w:val="nil"/>
              <w:right w:val="nil"/>
            </w:tcBorders>
          </w:tcPr>
          <w:p w14:paraId="54B5980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0.014</w:t>
            </w:r>
          </w:p>
        </w:tc>
        <w:tc>
          <w:tcPr>
            <w:tcW w:w="0" w:type="auto"/>
            <w:tcBorders>
              <w:top w:val="nil"/>
              <w:left w:val="nil"/>
              <w:bottom w:val="nil"/>
              <w:right w:val="nil"/>
            </w:tcBorders>
          </w:tcPr>
          <w:p w14:paraId="5595C47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0" w:type="auto"/>
            <w:tcBorders>
              <w:top w:val="nil"/>
              <w:left w:val="nil"/>
              <w:bottom w:val="nil"/>
              <w:right w:val="nil"/>
            </w:tcBorders>
          </w:tcPr>
          <w:p w14:paraId="6D9F027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r>
      <w:tr w:rsidR="002F750E" w:rsidRPr="0073168A" w14:paraId="42C738A1" w14:textId="77777777" w:rsidTr="00777796">
        <w:tc>
          <w:tcPr>
            <w:tcW w:w="0" w:type="auto"/>
            <w:tcBorders>
              <w:top w:val="nil"/>
              <w:left w:val="nil"/>
              <w:bottom w:val="nil"/>
              <w:right w:val="nil"/>
            </w:tcBorders>
          </w:tcPr>
          <w:p w14:paraId="76E67044"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016DDFC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(0.027)</w:t>
            </w:r>
          </w:p>
        </w:tc>
        <w:tc>
          <w:tcPr>
            <w:tcW w:w="0" w:type="auto"/>
            <w:tcBorders>
              <w:top w:val="nil"/>
              <w:left w:val="nil"/>
              <w:bottom w:val="nil"/>
              <w:right w:val="nil"/>
            </w:tcBorders>
          </w:tcPr>
          <w:p w14:paraId="6F2ED7E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0" w:type="auto"/>
            <w:tcBorders>
              <w:top w:val="nil"/>
              <w:left w:val="nil"/>
              <w:bottom w:val="nil"/>
              <w:right w:val="nil"/>
            </w:tcBorders>
          </w:tcPr>
          <w:p w14:paraId="731D36A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r>
      <w:tr w:rsidR="002F750E" w:rsidRPr="0073168A" w14:paraId="55D16A1B" w14:textId="77777777" w:rsidTr="00777796">
        <w:tc>
          <w:tcPr>
            <w:tcW w:w="0" w:type="auto"/>
            <w:tcBorders>
              <w:top w:val="nil"/>
              <w:left w:val="nil"/>
              <w:bottom w:val="nil"/>
              <w:right w:val="nil"/>
            </w:tcBorders>
          </w:tcPr>
          <w:p w14:paraId="6FD451BA" w14:textId="77777777" w:rsidR="002F750E" w:rsidRPr="0073168A" w:rsidRDefault="002F750E" w:rsidP="00777796">
            <w:pPr>
              <w:widowControl w:val="0"/>
              <w:autoSpaceDE w:val="0"/>
              <w:autoSpaceDN w:val="0"/>
              <w:adjustRightInd w:val="0"/>
              <w:spacing w:after="0" w:line="240" w:lineRule="auto"/>
              <w:rPr>
                <w:rFonts w:cs="Times New Roman"/>
                <w:sz w:val="20"/>
                <w:szCs w:val="20"/>
                <w:vertAlign w:val="subscript"/>
              </w:rPr>
            </w:pPr>
            <w:r w:rsidRPr="0073168A">
              <w:rPr>
                <w:rFonts w:cs="Times New Roman"/>
                <w:sz w:val="20"/>
                <w:szCs w:val="20"/>
              </w:rPr>
              <w:t>CEOTURNO2</w:t>
            </w:r>
            <w:r w:rsidRPr="0073168A">
              <w:rPr>
                <w:rFonts w:cs="Times New Roman"/>
                <w:sz w:val="20"/>
                <w:szCs w:val="20"/>
                <w:vertAlign w:val="subscript"/>
              </w:rPr>
              <w:t>i,t</w:t>
            </w:r>
          </w:p>
        </w:tc>
        <w:tc>
          <w:tcPr>
            <w:tcW w:w="0" w:type="auto"/>
            <w:tcBorders>
              <w:top w:val="nil"/>
              <w:left w:val="nil"/>
              <w:bottom w:val="nil"/>
              <w:right w:val="nil"/>
            </w:tcBorders>
          </w:tcPr>
          <w:p w14:paraId="3F50333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0" w:type="auto"/>
            <w:tcBorders>
              <w:top w:val="nil"/>
              <w:left w:val="nil"/>
              <w:bottom w:val="nil"/>
              <w:right w:val="nil"/>
            </w:tcBorders>
          </w:tcPr>
          <w:p w14:paraId="02C9E5D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0.008</w:t>
            </w:r>
          </w:p>
        </w:tc>
        <w:tc>
          <w:tcPr>
            <w:tcW w:w="0" w:type="auto"/>
            <w:tcBorders>
              <w:top w:val="nil"/>
              <w:left w:val="nil"/>
              <w:bottom w:val="nil"/>
              <w:right w:val="nil"/>
            </w:tcBorders>
          </w:tcPr>
          <w:p w14:paraId="1683B55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r>
      <w:tr w:rsidR="002F750E" w:rsidRPr="0073168A" w14:paraId="406BA404" w14:textId="77777777" w:rsidTr="00777796">
        <w:tc>
          <w:tcPr>
            <w:tcW w:w="0" w:type="auto"/>
            <w:tcBorders>
              <w:top w:val="nil"/>
              <w:left w:val="nil"/>
              <w:bottom w:val="nil"/>
              <w:right w:val="nil"/>
            </w:tcBorders>
          </w:tcPr>
          <w:p w14:paraId="5DE07CED"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0825784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0" w:type="auto"/>
            <w:tcBorders>
              <w:top w:val="nil"/>
              <w:left w:val="nil"/>
              <w:bottom w:val="nil"/>
              <w:right w:val="nil"/>
            </w:tcBorders>
          </w:tcPr>
          <w:p w14:paraId="2082F52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(0.013)</w:t>
            </w:r>
          </w:p>
        </w:tc>
        <w:tc>
          <w:tcPr>
            <w:tcW w:w="0" w:type="auto"/>
            <w:tcBorders>
              <w:top w:val="nil"/>
              <w:left w:val="nil"/>
              <w:bottom w:val="nil"/>
              <w:right w:val="nil"/>
            </w:tcBorders>
          </w:tcPr>
          <w:p w14:paraId="5B03EB6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r>
      <w:tr w:rsidR="002F750E" w:rsidRPr="0073168A" w14:paraId="1EFAC1A4" w14:textId="77777777" w:rsidTr="00777796">
        <w:tc>
          <w:tcPr>
            <w:tcW w:w="0" w:type="auto"/>
            <w:tcBorders>
              <w:top w:val="nil"/>
              <w:left w:val="nil"/>
              <w:bottom w:val="nil"/>
              <w:right w:val="nil"/>
            </w:tcBorders>
          </w:tcPr>
          <w:p w14:paraId="7C800B1C"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r w:rsidRPr="0073168A">
              <w:rPr>
                <w:rFonts w:cs="Times New Roman"/>
                <w:sz w:val="20"/>
                <w:szCs w:val="20"/>
              </w:rPr>
              <w:t>CEOTURNO2</w:t>
            </w:r>
            <w:r w:rsidRPr="0073168A">
              <w:rPr>
                <w:rFonts w:cs="Times New Roman"/>
                <w:sz w:val="20"/>
                <w:szCs w:val="20"/>
                <w:vertAlign w:val="subscript"/>
              </w:rPr>
              <w:t>i,t</w:t>
            </w:r>
            <w:r w:rsidRPr="0073168A">
              <w:rPr>
                <w:rFonts w:cs="Times New Roman"/>
                <w:sz w:val="20"/>
                <w:szCs w:val="20"/>
              </w:rPr>
              <w:t xml:space="preserve"> * </w:t>
            </w:r>
            <w:proofErr w:type="spellStart"/>
            <w:r w:rsidRPr="0073168A">
              <w:rPr>
                <w:rFonts w:cs="Times New Roman"/>
                <w:sz w:val="20"/>
                <w:szCs w:val="20"/>
              </w:rPr>
              <w:t>SP</w:t>
            </w:r>
            <w:r w:rsidRPr="0073168A">
              <w:rPr>
                <w:rFonts w:cs="Times New Roman"/>
                <w:sz w:val="20"/>
                <w:szCs w:val="20"/>
                <w:vertAlign w:val="subscript"/>
              </w:rPr>
              <w:t>i,t</w:t>
            </w:r>
            <w:proofErr w:type="spellEnd"/>
          </w:p>
        </w:tc>
        <w:tc>
          <w:tcPr>
            <w:tcW w:w="0" w:type="auto"/>
            <w:tcBorders>
              <w:top w:val="nil"/>
              <w:left w:val="nil"/>
              <w:bottom w:val="nil"/>
              <w:right w:val="nil"/>
            </w:tcBorders>
          </w:tcPr>
          <w:p w14:paraId="5737335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0" w:type="auto"/>
            <w:tcBorders>
              <w:top w:val="nil"/>
              <w:left w:val="nil"/>
              <w:bottom w:val="nil"/>
              <w:right w:val="nil"/>
            </w:tcBorders>
          </w:tcPr>
          <w:p w14:paraId="7BB8BE4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-0.021</w:t>
            </w:r>
          </w:p>
        </w:tc>
        <w:tc>
          <w:tcPr>
            <w:tcW w:w="0" w:type="auto"/>
            <w:tcBorders>
              <w:top w:val="nil"/>
              <w:left w:val="nil"/>
              <w:bottom w:val="nil"/>
              <w:right w:val="nil"/>
            </w:tcBorders>
          </w:tcPr>
          <w:p w14:paraId="7967D24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r>
      <w:tr w:rsidR="002F750E" w:rsidRPr="0073168A" w14:paraId="6EEC8CB4" w14:textId="77777777" w:rsidTr="00777796">
        <w:tc>
          <w:tcPr>
            <w:tcW w:w="0" w:type="auto"/>
            <w:tcBorders>
              <w:top w:val="nil"/>
              <w:left w:val="nil"/>
              <w:bottom w:val="nil"/>
              <w:right w:val="nil"/>
            </w:tcBorders>
          </w:tcPr>
          <w:p w14:paraId="14E36DF3"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73FDADA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0" w:type="auto"/>
            <w:tcBorders>
              <w:top w:val="nil"/>
              <w:left w:val="nil"/>
              <w:bottom w:val="nil"/>
              <w:right w:val="nil"/>
            </w:tcBorders>
          </w:tcPr>
          <w:p w14:paraId="65FD0B6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(0.027)</w:t>
            </w:r>
          </w:p>
        </w:tc>
        <w:tc>
          <w:tcPr>
            <w:tcW w:w="0" w:type="auto"/>
            <w:tcBorders>
              <w:top w:val="nil"/>
              <w:left w:val="nil"/>
              <w:bottom w:val="nil"/>
              <w:right w:val="nil"/>
            </w:tcBorders>
          </w:tcPr>
          <w:p w14:paraId="37AC7AB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r>
      <w:tr w:rsidR="002F750E" w:rsidRPr="0073168A" w14:paraId="555EFE9F" w14:textId="77777777" w:rsidTr="00777796">
        <w:tc>
          <w:tcPr>
            <w:tcW w:w="0" w:type="auto"/>
            <w:tcBorders>
              <w:top w:val="nil"/>
              <w:left w:val="nil"/>
              <w:bottom w:val="nil"/>
              <w:right w:val="nil"/>
            </w:tcBorders>
          </w:tcPr>
          <w:p w14:paraId="03DEC783" w14:textId="77777777" w:rsidR="002F750E" w:rsidRPr="0073168A" w:rsidRDefault="002F750E" w:rsidP="00777796">
            <w:pPr>
              <w:widowControl w:val="0"/>
              <w:autoSpaceDE w:val="0"/>
              <w:autoSpaceDN w:val="0"/>
              <w:adjustRightInd w:val="0"/>
              <w:spacing w:after="0" w:line="240" w:lineRule="auto"/>
              <w:rPr>
                <w:rFonts w:cs="Times New Roman"/>
                <w:sz w:val="20"/>
                <w:szCs w:val="20"/>
                <w:vertAlign w:val="subscript"/>
              </w:rPr>
            </w:pPr>
            <w:r w:rsidRPr="0073168A">
              <w:rPr>
                <w:rFonts w:cs="Times New Roman"/>
                <w:sz w:val="20"/>
                <w:szCs w:val="20"/>
              </w:rPr>
              <w:t>CEOTURNO3</w:t>
            </w:r>
            <w:r w:rsidRPr="0073168A">
              <w:rPr>
                <w:rFonts w:cs="Times New Roman"/>
                <w:sz w:val="20"/>
                <w:szCs w:val="20"/>
                <w:vertAlign w:val="subscript"/>
              </w:rPr>
              <w:t>i,t</w:t>
            </w:r>
          </w:p>
        </w:tc>
        <w:tc>
          <w:tcPr>
            <w:tcW w:w="0" w:type="auto"/>
            <w:tcBorders>
              <w:top w:val="nil"/>
              <w:left w:val="nil"/>
              <w:bottom w:val="nil"/>
              <w:right w:val="nil"/>
            </w:tcBorders>
          </w:tcPr>
          <w:p w14:paraId="1498924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0" w:type="auto"/>
            <w:tcBorders>
              <w:top w:val="nil"/>
              <w:left w:val="nil"/>
              <w:bottom w:val="nil"/>
              <w:right w:val="nil"/>
            </w:tcBorders>
          </w:tcPr>
          <w:p w14:paraId="3C3095A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0" w:type="auto"/>
            <w:tcBorders>
              <w:top w:val="nil"/>
              <w:left w:val="nil"/>
              <w:bottom w:val="nil"/>
              <w:right w:val="nil"/>
            </w:tcBorders>
          </w:tcPr>
          <w:p w14:paraId="2EE9AB5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0.004</w:t>
            </w:r>
          </w:p>
        </w:tc>
      </w:tr>
      <w:tr w:rsidR="002F750E" w:rsidRPr="0073168A" w14:paraId="5B399C50" w14:textId="77777777" w:rsidTr="00777796">
        <w:tc>
          <w:tcPr>
            <w:tcW w:w="0" w:type="auto"/>
            <w:tcBorders>
              <w:top w:val="nil"/>
              <w:left w:val="nil"/>
              <w:bottom w:val="nil"/>
              <w:right w:val="nil"/>
            </w:tcBorders>
          </w:tcPr>
          <w:p w14:paraId="385B07AF"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174289F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0" w:type="auto"/>
            <w:tcBorders>
              <w:top w:val="nil"/>
              <w:left w:val="nil"/>
              <w:bottom w:val="nil"/>
              <w:right w:val="nil"/>
            </w:tcBorders>
          </w:tcPr>
          <w:p w14:paraId="6EB35D7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0" w:type="auto"/>
            <w:tcBorders>
              <w:top w:val="nil"/>
              <w:left w:val="nil"/>
              <w:bottom w:val="nil"/>
              <w:right w:val="nil"/>
            </w:tcBorders>
          </w:tcPr>
          <w:p w14:paraId="721643F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(0.011)</w:t>
            </w:r>
          </w:p>
        </w:tc>
      </w:tr>
      <w:tr w:rsidR="002F750E" w:rsidRPr="0073168A" w14:paraId="39039DA7" w14:textId="77777777" w:rsidTr="00777796">
        <w:tc>
          <w:tcPr>
            <w:tcW w:w="0" w:type="auto"/>
            <w:tcBorders>
              <w:top w:val="nil"/>
              <w:left w:val="nil"/>
              <w:bottom w:val="nil"/>
              <w:right w:val="nil"/>
            </w:tcBorders>
          </w:tcPr>
          <w:p w14:paraId="4C2E9D93"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r w:rsidRPr="0073168A">
              <w:rPr>
                <w:rFonts w:cs="Times New Roman"/>
                <w:sz w:val="20"/>
                <w:szCs w:val="20"/>
              </w:rPr>
              <w:t>CEOTURNO3</w:t>
            </w:r>
            <w:r w:rsidRPr="0073168A">
              <w:rPr>
                <w:rFonts w:cs="Times New Roman"/>
                <w:sz w:val="20"/>
                <w:szCs w:val="20"/>
                <w:vertAlign w:val="subscript"/>
              </w:rPr>
              <w:t>i,t</w:t>
            </w:r>
            <w:r w:rsidRPr="0073168A">
              <w:rPr>
                <w:rFonts w:cs="Times New Roman"/>
                <w:sz w:val="20"/>
                <w:szCs w:val="20"/>
              </w:rPr>
              <w:t xml:space="preserve"> * </w:t>
            </w:r>
            <w:proofErr w:type="spellStart"/>
            <w:r w:rsidRPr="0073168A">
              <w:rPr>
                <w:rFonts w:cs="Times New Roman"/>
                <w:sz w:val="20"/>
                <w:szCs w:val="20"/>
              </w:rPr>
              <w:t>SP</w:t>
            </w:r>
            <w:r w:rsidRPr="0073168A">
              <w:rPr>
                <w:rFonts w:cs="Times New Roman"/>
                <w:sz w:val="20"/>
                <w:szCs w:val="20"/>
                <w:vertAlign w:val="subscript"/>
              </w:rPr>
              <w:t>i,t</w:t>
            </w:r>
            <w:proofErr w:type="spellEnd"/>
          </w:p>
        </w:tc>
        <w:tc>
          <w:tcPr>
            <w:tcW w:w="0" w:type="auto"/>
            <w:tcBorders>
              <w:top w:val="nil"/>
              <w:left w:val="nil"/>
              <w:bottom w:val="nil"/>
              <w:right w:val="nil"/>
            </w:tcBorders>
          </w:tcPr>
          <w:p w14:paraId="335FFB8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0" w:type="auto"/>
            <w:tcBorders>
              <w:top w:val="nil"/>
              <w:left w:val="nil"/>
              <w:bottom w:val="nil"/>
              <w:right w:val="nil"/>
            </w:tcBorders>
          </w:tcPr>
          <w:p w14:paraId="04422053"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0" w:type="auto"/>
            <w:tcBorders>
              <w:top w:val="nil"/>
              <w:left w:val="nil"/>
              <w:bottom w:val="nil"/>
              <w:right w:val="nil"/>
            </w:tcBorders>
          </w:tcPr>
          <w:p w14:paraId="77DECA4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-0.010</w:t>
            </w:r>
          </w:p>
        </w:tc>
      </w:tr>
      <w:tr w:rsidR="002F750E" w:rsidRPr="0073168A" w14:paraId="1F039816" w14:textId="77777777" w:rsidTr="00777796">
        <w:tc>
          <w:tcPr>
            <w:tcW w:w="0" w:type="auto"/>
            <w:tcBorders>
              <w:top w:val="nil"/>
              <w:left w:val="nil"/>
              <w:bottom w:val="nil"/>
              <w:right w:val="nil"/>
            </w:tcBorders>
          </w:tcPr>
          <w:p w14:paraId="5AC3D3A0"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259A97A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0" w:type="auto"/>
            <w:tcBorders>
              <w:top w:val="nil"/>
              <w:left w:val="nil"/>
              <w:bottom w:val="nil"/>
              <w:right w:val="nil"/>
            </w:tcBorders>
          </w:tcPr>
          <w:p w14:paraId="36B915D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0" w:type="auto"/>
            <w:tcBorders>
              <w:top w:val="nil"/>
              <w:left w:val="nil"/>
              <w:bottom w:val="nil"/>
              <w:right w:val="nil"/>
            </w:tcBorders>
          </w:tcPr>
          <w:p w14:paraId="7588DFE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(0.023)</w:t>
            </w:r>
          </w:p>
        </w:tc>
      </w:tr>
      <w:tr w:rsidR="002F750E" w:rsidRPr="0073168A" w14:paraId="0E6E25B4" w14:textId="77777777" w:rsidTr="00777796">
        <w:tc>
          <w:tcPr>
            <w:tcW w:w="0" w:type="auto"/>
            <w:tcBorders>
              <w:top w:val="nil"/>
              <w:left w:val="nil"/>
              <w:bottom w:val="nil"/>
              <w:right w:val="nil"/>
            </w:tcBorders>
          </w:tcPr>
          <w:p w14:paraId="67EE49C0" w14:textId="77777777" w:rsidR="002F750E" w:rsidRPr="0073168A" w:rsidRDefault="002F750E" w:rsidP="00777796">
            <w:pPr>
              <w:widowControl w:val="0"/>
              <w:autoSpaceDE w:val="0"/>
              <w:autoSpaceDN w:val="0"/>
              <w:adjustRightInd w:val="0"/>
              <w:spacing w:after="0" w:line="240" w:lineRule="auto"/>
              <w:rPr>
                <w:rFonts w:cs="Times New Roman"/>
                <w:sz w:val="20"/>
                <w:szCs w:val="20"/>
                <w:vertAlign w:val="subscript"/>
              </w:rPr>
            </w:pPr>
            <w:proofErr w:type="spellStart"/>
            <w:r w:rsidRPr="0073168A">
              <w:rPr>
                <w:rFonts w:cs="Times New Roman"/>
                <w:sz w:val="20"/>
                <w:szCs w:val="20"/>
              </w:rPr>
              <w:t>SP</w:t>
            </w:r>
            <w:r w:rsidRPr="0073168A">
              <w:rPr>
                <w:rFonts w:cs="Times New Roman"/>
                <w:sz w:val="20"/>
                <w:szCs w:val="20"/>
                <w:vertAlign w:val="subscript"/>
              </w:rPr>
              <w:t>i,t</w:t>
            </w:r>
            <w:proofErr w:type="spellEnd"/>
          </w:p>
        </w:tc>
        <w:tc>
          <w:tcPr>
            <w:tcW w:w="0" w:type="auto"/>
            <w:tcBorders>
              <w:top w:val="nil"/>
              <w:left w:val="nil"/>
              <w:bottom w:val="nil"/>
              <w:right w:val="nil"/>
            </w:tcBorders>
          </w:tcPr>
          <w:p w14:paraId="3B9028B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0.790***</w:t>
            </w:r>
          </w:p>
        </w:tc>
        <w:tc>
          <w:tcPr>
            <w:tcW w:w="0" w:type="auto"/>
            <w:tcBorders>
              <w:top w:val="nil"/>
              <w:left w:val="nil"/>
              <w:bottom w:val="nil"/>
              <w:right w:val="nil"/>
            </w:tcBorders>
          </w:tcPr>
          <w:p w14:paraId="24769F6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0.794***</w:t>
            </w:r>
          </w:p>
        </w:tc>
        <w:tc>
          <w:tcPr>
            <w:tcW w:w="0" w:type="auto"/>
            <w:tcBorders>
              <w:top w:val="nil"/>
              <w:left w:val="nil"/>
              <w:bottom w:val="nil"/>
              <w:right w:val="nil"/>
            </w:tcBorders>
          </w:tcPr>
          <w:p w14:paraId="75CE826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0.793***</w:t>
            </w:r>
          </w:p>
        </w:tc>
      </w:tr>
      <w:tr w:rsidR="002F750E" w:rsidRPr="0073168A" w14:paraId="46A665A3" w14:textId="77777777" w:rsidTr="00777796">
        <w:tc>
          <w:tcPr>
            <w:tcW w:w="0" w:type="auto"/>
            <w:tcBorders>
              <w:top w:val="nil"/>
              <w:left w:val="nil"/>
              <w:bottom w:val="nil"/>
              <w:right w:val="nil"/>
            </w:tcBorders>
          </w:tcPr>
          <w:p w14:paraId="32A93459"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2049F88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(0.044)</w:t>
            </w:r>
          </w:p>
        </w:tc>
        <w:tc>
          <w:tcPr>
            <w:tcW w:w="0" w:type="auto"/>
            <w:tcBorders>
              <w:top w:val="nil"/>
              <w:left w:val="nil"/>
              <w:bottom w:val="nil"/>
              <w:right w:val="nil"/>
            </w:tcBorders>
          </w:tcPr>
          <w:p w14:paraId="50CFFD6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(0.045)</w:t>
            </w:r>
          </w:p>
        </w:tc>
        <w:tc>
          <w:tcPr>
            <w:tcW w:w="0" w:type="auto"/>
            <w:tcBorders>
              <w:top w:val="nil"/>
              <w:left w:val="nil"/>
              <w:bottom w:val="nil"/>
              <w:right w:val="nil"/>
            </w:tcBorders>
          </w:tcPr>
          <w:p w14:paraId="56383DC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(0.045)</w:t>
            </w:r>
          </w:p>
        </w:tc>
      </w:tr>
      <w:tr w:rsidR="002F750E" w:rsidRPr="0073168A" w14:paraId="6551C296" w14:textId="77777777" w:rsidTr="00777796">
        <w:tc>
          <w:tcPr>
            <w:tcW w:w="0" w:type="auto"/>
            <w:tcBorders>
              <w:top w:val="nil"/>
              <w:left w:val="nil"/>
              <w:bottom w:val="nil"/>
              <w:right w:val="nil"/>
            </w:tcBorders>
          </w:tcPr>
          <w:p w14:paraId="78960B75"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SIZE</w:t>
            </w:r>
            <w:r w:rsidRPr="0073168A">
              <w:rPr>
                <w:rFonts w:cs="Times New Roman"/>
                <w:sz w:val="20"/>
                <w:szCs w:val="20"/>
                <w:vertAlign w:val="subscript"/>
              </w:rPr>
              <w:t>i,t</w:t>
            </w:r>
            <w:proofErr w:type="spellEnd"/>
          </w:p>
        </w:tc>
        <w:tc>
          <w:tcPr>
            <w:tcW w:w="0" w:type="auto"/>
            <w:tcBorders>
              <w:top w:val="nil"/>
              <w:left w:val="nil"/>
              <w:bottom w:val="nil"/>
              <w:right w:val="nil"/>
            </w:tcBorders>
          </w:tcPr>
          <w:p w14:paraId="2F42814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0.031***</w:t>
            </w:r>
          </w:p>
        </w:tc>
        <w:tc>
          <w:tcPr>
            <w:tcW w:w="0" w:type="auto"/>
            <w:tcBorders>
              <w:top w:val="nil"/>
              <w:left w:val="nil"/>
              <w:bottom w:val="nil"/>
              <w:right w:val="nil"/>
            </w:tcBorders>
          </w:tcPr>
          <w:p w14:paraId="2565C7A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0.031***</w:t>
            </w:r>
          </w:p>
        </w:tc>
        <w:tc>
          <w:tcPr>
            <w:tcW w:w="0" w:type="auto"/>
            <w:tcBorders>
              <w:top w:val="nil"/>
              <w:left w:val="nil"/>
              <w:bottom w:val="nil"/>
              <w:right w:val="nil"/>
            </w:tcBorders>
          </w:tcPr>
          <w:p w14:paraId="4CA80843"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0.031***</w:t>
            </w:r>
          </w:p>
        </w:tc>
      </w:tr>
      <w:tr w:rsidR="002F750E" w:rsidRPr="0073168A" w14:paraId="7E2A4F90" w14:textId="77777777" w:rsidTr="00777796">
        <w:tc>
          <w:tcPr>
            <w:tcW w:w="0" w:type="auto"/>
            <w:tcBorders>
              <w:top w:val="nil"/>
              <w:left w:val="nil"/>
              <w:bottom w:val="nil"/>
              <w:right w:val="nil"/>
            </w:tcBorders>
          </w:tcPr>
          <w:p w14:paraId="0CA2E2F1"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5FE8E0F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(0.009)</w:t>
            </w:r>
          </w:p>
        </w:tc>
        <w:tc>
          <w:tcPr>
            <w:tcW w:w="0" w:type="auto"/>
            <w:tcBorders>
              <w:top w:val="nil"/>
              <w:left w:val="nil"/>
              <w:bottom w:val="nil"/>
              <w:right w:val="nil"/>
            </w:tcBorders>
          </w:tcPr>
          <w:p w14:paraId="040C0E8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(0.009)</w:t>
            </w:r>
          </w:p>
        </w:tc>
        <w:tc>
          <w:tcPr>
            <w:tcW w:w="0" w:type="auto"/>
            <w:tcBorders>
              <w:top w:val="nil"/>
              <w:left w:val="nil"/>
              <w:bottom w:val="nil"/>
              <w:right w:val="nil"/>
            </w:tcBorders>
          </w:tcPr>
          <w:p w14:paraId="5D96D30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(0.009)</w:t>
            </w:r>
          </w:p>
        </w:tc>
      </w:tr>
      <w:tr w:rsidR="002F750E" w:rsidRPr="0073168A" w14:paraId="16EF8320" w14:textId="77777777" w:rsidTr="00777796">
        <w:tc>
          <w:tcPr>
            <w:tcW w:w="0" w:type="auto"/>
            <w:tcBorders>
              <w:top w:val="nil"/>
              <w:left w:val="nil"/>
              <w:bottom w:val="nil"/>
              <w:right w:val="nil"/>
            </w:tcBorders>
          </w:tcPr>
          <w:p w14:paraId="383B44F8"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LIQUIDITY</w:t>
            </w:r>
            <w:r w:rsidRPr="0073168A">
              <w:rPr>
                <w:rFonts w:cs="Times New Roman"/>
                <w:sz w:val="20"/>
                <w:szCs w:val="20"/>
                <w:vertAlign w:val="subscript"/>
              </w:rPr>
              <w:t>i,t</w:t>
            </w:r>
            <w:proofErr w:type="spellEnd"/>
          </w:p>
        </w:tc>
        <w:tc>
          <w:tcPr>
            <w:tcW w:w="0" w:type="auto"/>
            <w:tcBorders>
              <w:top w:val="nil"/>
              <w:left w:val="nil"/>
              <w:bottom w:val="nil"/>
              <w:right w:val="nil"/>
            </w:tcBorders>
          </w:tcPr>
          <w:p w14:paraId="54D1A91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-0.002</w:t>
            </w:r>
          </w:p>
        </w:tc>
        <w:tc>
          <w:tcPr>
            <w:tcW w:w="0" w:type="auto"/>
            <w:tcBorders>
              <w:top w:val="nil"/>
              <w:left w:val="nil"/>
              <w:bottom w:val="nil"/>
              <w:right w:val="nil"/>
            </w:tcBorders>
          </w:tcPr>
          <w:p w14:paraId="0A50F71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-0.002</w:t>
            </w:r>
          </w:p>
        </w:tc>
        <w:tc>
          <w:tcPr>
            <w:tcW w:w="0" w:type="auto"/>
            <w:tcBorders>
              <w:top w:val="nil"/>
              <w:left w:val="nil"/>
              <w:bottom w:val="nil"/>
              <w:right w:val="nil"/>
            </w:tcBorders>
          </w:tcPr>
          <w:p w14:paraId="5F24842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-0.002</w:t>
            </w:r>
          </w:p>
        </w:tc>
      </w:tr>
      <w:tr w:rsidR="002F750E" w:rsidRPr="0073168A" w14:paraId="445E5DC3" w14:textId="77777777" w:rsidTr="00777796">
        <w:tc>
          <w:tcPr>
            <w:tcW w:w="0" w:type="auto"/>
            <w:tcBorders>
              <w:top w:val="nil"/>
              <w:left w:val="nil"/>
              <w:bottom w:val="nil"/>
              <w:right w:val="nil"/>
            </w:tcBorders>
          </w:tcPr>
          <w:p w14:paraId="7D860EC1"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1AF101C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(0.004)</w:t>
            </w:r>
          </w:p>
        </w:tc>
        <w:tc>
          <w:tcPr>
            <w:tcW w:w="0" w:type="auto"/>
            <w:tcBorders>
              <w:top w:val="nil"/>
              <w:left w:val="nil"/>
              <w:bottom w:val="nil"/>
              <w:right w:val="nil"/>
            </w:tcBorders>
          </w:tcPr>
          <w:p w14:paraId="2ADE900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(0.004)</w:t>
            </w:r>
          </w:p>
        </w:tc>
        <w:tc>
          <w:tcPr>
            <w:tcW w:w="0" w:type="auto"/>
            <w:tcBorders>
              <w:top w:val="nil"/>
              <w:left w:val="nil"/>
              <w:bottom w:val="nil"/>
              <w:right w:val="nil"/>
            </w:tcBorders>
          </w:tcPr>
          <w:p w14:paraId="3747463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(0.004)</w:t>
            </w:r>
          </w:p>
        </w:tc>
      </w:tr>
      <w:tr w:rsidR="002F750E" w:rsidRPr="0073168A" w14:paraId="1A79928C" w14:textId="77777777" w:rsidTr="00777796">
        <w:tc>
          <w:tcPr>
            <w:tcW w:w="0" w:type="auto"/>
            <w:tcBorders>
              <w:top w:val="nil"/>
              <w:left w:val="nil"/>
              <w:bottom w:val="nil"/>
              <w:right w:val="nil"/>
            </w:tcBorders>
          </w:tcPr>
          <w:p w14:paraId="733FE63E"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FIN</w:t>
            </w:r>
            <w:r w:rsidRPr="0073168A">
              <w:rPr>
                <w:rFonts w:cs="Times New Roman"/>
                <w:sz w:val="20"/>
                <w:szCs w:val="20"/>
                <w:vertAlign w:val="subscript"/>
              </w:rPr>
              <w:t>i,t</w:t>
            </w:r>
            <w:proofErr w:type="spellEnd"/>
          </w:p>
        </w:tc>
        <w:tc>
          <w:tcPr>
            <w:tcW w:w="0" w:type="auto"/>
            <w:tcBorders>
              <w:top w:val="nil"/>
              <w:left w:val="nil"/>
              <w:bottom w:val="nil"/>
              <w:right w:val="nil"/>
            </w:tcBorders>
          </w:tcPr>
          <w:p w14:paraId="7570C1A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-0.016</w:t>
            </w:r>
          </w:p>
        </w:tc>
        <w:tc>
          <w:tcPr>
            <w:tcW w:w="0" w:type="auto"/>
            <w:tcBorders>
              <w:top w:val="nil"/>
              <w:left w:val="nil"/>
              <w:bottom w:val="nil"/>
              <w:right w:val="nil"/>
            </w:tcBorders>
          </w:tcPr>
          <w:p w14:paraId="01C1D12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-0.016</w:t>
            </w:r>
          </w:p>
        </w:tc>
        <w:tc>
          <w:tcPr>
            <w:tcW w:w="0" w:type="auto"/>
            <w:tcBorders>
              <w:top w:val="nil"/>
              <w:left w:val="nil"/>
              <w:bottom w:val="nil"/>
              <w:right w:val="nil"/>
            </w:tcBorders>
          </w:tcPr>
          <w:p w14:paraId="0381828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-0.016</w:t>
            </w:r>
          </w:p>
        </w:tc>
      </w:tr>
      <w:tr w:rsidR="002F750E" w:rsidRPr="0073168A" w14:paraId="013E7531" w14:textId="77777777" w:rsidTr="00777796">
        <w:tc>
          <w:tcPr>
            <w:tcW w:w="0" w:type="auto"/>
            <w:tcBorders>
              <w:top w:val="nil"/>
              <w:left w:val="nil"/>
              <w:bottom w:val="nil"/>
              <w:right w:val="nil"/>
            </w:tcBorders>
          </w:tcPr>
          <w:p w14:paraId="44F7C7FC"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70BFF5E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(0.018)</w:t>
            </w:r>
          </w:p>
        </w:tc>
        <w:tc>
          <w:tcPr>
            <w:tcW w:w="0" w:type="auto"/>
            <w:tcBorders>
              <w:top w:val="nil"/>
              <w:left w:val="nil"/>
              <w:bottom w:val="nil"/>
              <w:right w:val="nil"/>
            </w:tcBorders>
          </w:tcPr>
          <w:p w14:paraId="0F49C84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(0.018)</w:t>
            </w:r>
          </w:p>
        </w:tc>
        <w:tc>
          <w:tcPr>
            <w:tcW w:w="0" w:type="auto"/>
            <w:tcBorders>
              <w:top w:val="nil"/>
              <w:left w:val="nil"/>
              <w:bottom w:val="nil"/>
              <w:right w:val="nil"/>
            </w:tcBorders>
          </w:tcPr>
          <w:p w14:paraId="1C9452F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(0.018)</w:t>
            </w:r>
          </w:p>
        </w:tc>
      </w:tr>
      <w:tr w:rsidR="002F750E" w:rsidRPr="0073168A" w14:paraId="3A47EC01" w14:textId="77777777" w:rsidTr="00777796">
        <w:tc>
          <w:tcPr>
            <w:tcW w:w="0" w:type="auto"/>
            <w:tcBorders>
              <w:top w:val="nil"/>
              <w:left w:val="nil"/>
              <w:bottom w:val="nil"/>
              <w:right w:val="nil"/>
            </w:tcBorders>
          </w:tcPr>
          <w:p w14:paraId="54228E86"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ROA</w:t>
            </w:r>
            <w:r w:rsidRPr="0073168A">
              <w:rPr>
                <w:rFonts w:cs="Times New Roman"/>
                <w:sz w:val="20"/>
                <w:szCs w:val="20"/>
                <w:vertAlign w:val="subscript"/>
              </w:rPr>
              <w:t>i,t</w:t>
            </w:r>
            <w:proofErr w:type="spellEnd"/>
          </w:p>
        </w:tc>
        <w:tc>
          <w:tcPr>
            <w:tcW w:w="0" w:type="auto"/>
            <w:tcBorders>
              <w:top w:val="nil"/>
              <w:left w:val="nil"/>
              <w:bottom w:val="nil"/>
              <w:right w:val="nil"/>
            </w:tcBorders>
          </w:tcPr>
          <w:p w14:paraId="4CC28D9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-0.091*</w:t>
            </w:r>
          </w:p>
        </w:tc>
        <w:tc>
          <w:tcPr>
            <w:tcW w:w="0" w:type="auto"/>
            <w:tcBorders>
              <w:top w:val="nil"/>
              <w:left w:val="nil"/>
              <w:bottom w:val="nil"/>
              <w:right w:val="nil"/>
            </w:tcBorders>
          </w:tcPr>
          <w:p w14:paraId="5EBE8FC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-0.091*</w:t>
            </w:r>
          </w:p>
        </w:tc>
        <w:tc>
          <w:tcPr>
            <w:tcW w:w="0" w:type="auto"/>
            <w:tcBorders>
              <w:top w:val="nil"/>
              <w:left w:val="nil"/>
              <w:bottom w:val="nil"/>
              <w:right w:val="nil"/>
            </w:tcBorders>
          </w:tcPr>
          <w:p w14:paraId="4F9FA34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-0.091*</w:t>
            </w:r>
          </w:p>
        </w:tc>
      </w:tr>
      <w:tr w:rsidR="002F750E" w:rsidRPr="0073168A" w14:paraId="61B44AFD" w14:textId="77777777" w:rsidTr="00777796">
        <w:tc>
          <w:tcPr>
            <w:tcW w:w="0" w:type="auto"/>
            <w:tcBorders>
              <w:top w:val="nil"/>
              <w:left w:val="nil"/>
              <w:bottom w:val="nil"/>
              <w:right w:val="nil"/>
            </w:tcBorders>
          </w:tcPr>
          <w:p w14:paraId="7435BCF3"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4C9EA74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(0.049)</w:t>
            </w:r>
          </w:p>
        </w:tc>
        <w:tc>
          <w:tcPr>
            <w:tcW w:w="0" w:type="auto"/>
            <w:tcBorders>
              <w:top w:val="nil"/>
              <w:left w:val="nil"/>
              <w:bottom w:val="nil"/>
              <w:right w:val="nil"/>
            </w:tcBorders>
          </w:tcPr>
          <w:p w14:paraId="7D83D89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(0.049)</w:t>
            </w:r>
          </w:p>
        </w:tc>
        <w:tc>
          <w:tcPr>
            <w:tcW w:w="0" w:type="auto"/>
            <w:tcBorders>
              <w:top w:val="nil"/>
              <w:left w:val="nil"/>
              <w:bottom w:val="nil"/>
              <w:right w:val="nil"/>
            </w:tcBorders>
          </w:tcPr>
          <w:p w14:paraId="4619AAA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(0.049)</w:t>
            </w:r>
          </w:p>
        </w:tc>
      </w:tr>
      <w:tr w:rsidR="002F750E" w:rsidRPr="0073168A" w14:paraId="1CB89CA3" w14:textId="77777777" w:rsidTr="00777796">
        <w:tc>
          <w:tcPr>
            <w:tcW w:w="0" w:type="auto"/>
            <w:tcBorders>
              <w:top w:val="nil"/>
              <w:left w:val="nil"/>
              <w:bottom w:val="nil"/>
              <w:right w:val="nil"/>
            </w:tcBorders>
          </w:tcPr>
          <w:p w14:paraId="5CADBDF3"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HHI</w:t>
            </w:r>
            <w:r w:rsidRPr="0073168A">
              <w:rPr>
                <w:rFonts w:cs="Times New Roman"/>
                <w:sz w:val="20"/>
                <w:szCs w:val="20"/>
                <w:vertAlign w:val="subscript"/>
              </w:rPr>
              <w:t>i,t</w:t>
            </w:r>
            <w:proofErr w:type="spellEnd"/>
          </w:p>
        </w:tc>
        <w:tc>
          <w:tcPr>
            <w:tcW w:w="0" w:type="auto"/>
            <w:tcBorders>
              <w:top w:val="nil"/>
              <w:left w:val="nil"/>
              <w:bottom w:val="nil"/>
              <w:right w:val="nil"/>
            </w:tcBorders>
          </w:tcPr>
          <w:p w14:paraId="105CFEA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0.075</w:t>
            </w:r>
          </w:p>
        </w:tc>
        <w:tc>
          <w:tcPr>
            <w:tcW w:w="0" w:type="auto"/>
            <w:tcBorders>
              <w:top w:val="nil"/>
              <w:left w:val="nil"/>
              <w:bottom w:val="nil"/>
              <w:right w:val="nil"/>
            </w:tcBorders>
          </w:tcPr>
          <w:p w14:paraId="5AA20B4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0.076</w:t>
            </w:r>
          </w:p>
        </w:tc>
        <w:tc>
          <w:tcPr>
            <w:tcW w:w="0" w:type="auto"/>
            <w:tcBorders>
              <w:top w:val="nil"/>
              <w:left w:val="nil"/>
              <w:bottom w:val="nil"/>
              <w:right w:val="nil"/>
            </w:tcBorders>
          </w:tcPr>
          <w:p w14:paraId="1598A9D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0.076</w:t>
            </w:r>
          </w:p>
        </w:tc>
      </w:tr>
      <w:tr w:rsidR="002F750E" w:rsidRPr="0073168A" w14:paraId="76E540FB" w14:textId="77777777" w:rsidTr="00777796">
        <w:tc>
          <w:tcPr>
            <w:tcW w:w="0" w:type="auto"/>
            <w:tcBorders>
              <w:top w:val="nil"/>
              <w:left w:val="nil"/>
              <w:bottom w:val="nil"/>
              <w:right w:val="nil"/>
            </w:tcBorders>
          </w:tcPr>
          <w:p w14:paraId="715DD288"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3762A9E3"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(0.263)</w:t>
            </w:r>
          </w:p>
        </w:tc>
        <w:tc>
          <w:tcPr>
            <w:tcW w:w="0" w:type="auto"/>
            <w:tcBorders>
              <w:top w:val="nil"/>
              <w:left w:val="nil"/>
              <w:bottom w:val="nil"/>
              <w:right w:val="nil"/>
            </w:tcBorders>
          </w:tcPr>
          <w:p w14:paraId="5F1C345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(0.264)</w:t>
            </w:r>
          </w:p>
        </w:tc>
        <w:tc>
          <w:tcPr>
            <w:tcW w:w="0" w:type="auto"/>
            <w:tcBorders>
              <w:top w:val="nil"/>
              <w:left w:val="nil"/>
              <w:bottom w:val="nil"/>
              <w:right w:val="nil"/>
            </w:tcBorders>
          </w:tcPr>
          <w:p w14:paraId="580FF2D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(0.264)</w:t>
            </w:r>
          </w:p>
        </w:tc>
      </w:tr>
      <w:tr w:rsidR="002F750E" w:rsidRPr="0073168A" w14:paraId="60C7AC2F" w14:textId="77777777" w:rsidTr="00777796">
        <w:tc>
          <w:tcPr>
            <w:tcW w:w="0" w:type="auto"/>
            <w:tcBorders>
              <w:top w:val="nil"/>
              <w:left w:val="nil"/>
              <w:bottom w:val="nil"/>
              <w:right w:val="nil"/>
            </w:tcBorders>
          </w:tcPr>
          <w:p w14:paraId="53FAD392"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EM</w:t>
            </w:r>
            <w:r w:rsidRPr="0073168A">
              <w:rPr>
                <w:rFonts w:cs="Times New Roman"/>
                <w:sz w:val="20"/>
                <w:szCs w:val="20"/>
                <w:vertAlign w:val="subscript"/>
              </w:rPr>
              <w:t>i,t</w:t>
            </w:r>
            <w:proofErr w:type="spellEnd"/>
          </w:p>
        </w:tc>
        <w:tc>
          <w:tcPr>
            <w:tcW w:w="0" w:type="auto"/>
            <w:tcBorders>
              <w:top w:val="nil"/>
              <w:left w:val="nil"/>
              <w:bottom w:val="nil"/>
              <w:right w:val="nil"/>
            </w:tcBorders>
          </w:tcPr>
          <w:p w14:paraId="5893619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-0.013</w:t>
            </w:r>
          </w:p>
        </w:tc>
        <w:tc>
          <w:tcPr>
            <w:tcW w:w="0" w:type="auto"/>
            <w:tcBorders>
              <w:top w:val="nil"/>
              <w:left w:val="nil"/>
              <w:bottom w:val="nil"/>
              <w:right w:val="nil"/>
            </w:tcBorders>
          </w:tcPr>
          <w:p w14:paraId="291346E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-0.013</w:t>
            </w:r>
          </w:p>
        </w:tc>
        <w:tc>
          <w:tcPr>
            <w:tcW w:w="0" w:type="auto"/>
            <w:tcBorders>
              <w:top w:val="nil"/>
              <w:left w:val="nil"/>
              <w:bottom w:val="nil"/>
              <w:right w:val="nil"/>
            </w:tcBorders>
          </w:tcPr>
          <w:p w14:paraId="6394DBF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-0.013</w:t>
            </w:r>
          </w:p>
        </w:tc>
      </w:tr>
      <w:tr w:rsidR="002F750E" w:rsidRPr="0073168A" w14:paraId="621693BC" w14:textId="77777777" w:rsidTr="00777796">
        <w:tc>
          <w:tcPr>
            <w:tcW w:w="0" w:type="auto"/>
            <w:tcBorders>
              <w:top w:val="nil"/>
              <w:left w:val="nil"/>
              <w:bottom w:val="nil"/>
              <w:right w:val="nil"/>
            </w:tcBorders>
          </w:tcPr>
          <w:p w14:paraId="672560E9"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2003C2A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(0.023)</w:t>
            </w:r>
          </w:p>
        </w:tc>
        <w:tc>
          <w:tcPr>
            <w:tcW w:w="0" w:type="auto"/>
            <w:tcBorders>
              <w:top w:val="nil"/>
              <w:left w:val="nil"/>
              <w:bottom w:val="nil"/>
              <w:right w:val="nil"/>
            </w:tcBorders>
          </w:tcPr>
          <w:p w14:paraId="4B50669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(0.023)</w:t>
            </w:r>
          </w:p>
        </w:tc>
        <w:tc>
          <w:tcPr>
            <w:tcW w:w="0" w:type="auto"/>
            <w:tcBorders>
              <w:top w:val="nil"/>
              <w:left w:val="nil"/>
              <w:bottom w:val="nil"/>
              <w:right w:val="nil"/>
            </w:tcBorders>
          </w:tcPr>
          <w:p w14:paraId="667CF02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(0.023)</w:t>
            </w:r>
          </w:p>
        </w:tc>
      </w:tr>
      <w:tr w:rsidR="002F750E" w:rsidRPr="0073168A" w14:paraId="307796EF" w14:textId="77777777" w:rsidTr="00777796">
        <w:tc>
          <w:tcPr>
            <w:tcW w:w="0" w:type="auto"/>
            <w:tcBorders>
              <w:top w:val="nil"/>
              <w:left w:val="nil"/>
              <w:bottom w:val="nil"/>
              <w:right w:val="nil"/>
            </w:tcBorders>
          </w:tcPr>
          <w:p w14:paraId="172E85A4"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MFCAST</w:t>
            </w:r>
            <w:r w:rsidRPr="0073168A">
              <w:rPr>
                <w:rFonts w:cs="Times New Roman"/>
                <w:sz w:val="20"/>
                <w:szCs w:val="20"/>
                <w:vertAlign w:val="subscript"/>
              </w:rPr>
              <w:t>i,t</w:t>
            </w:r>
            <w:proofErr w:type="spellEnd"/>
          </w:p>
        </w:tc>
        <w:tc>
          <w:tcPr>
            <w:tcW w:w="0" w:type="auto"/>
            <w:tcBorders>
              <w:top w:val="nil"/>
              <w:left w:val="nil"/>
              <w:bottom w:val="nil"/>
              <w:right w:val="nil"/>
            </w:tcBorders>
          </w:tcPr>
          <w:p w14:paraId="6EC99F1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-0.009</w:t>
            </w:r>
          </w:p>
        </w:tc>
        <w:tc>
          <w:tcPr>
            <w:tcW w:w="0" w:type="auto"/>
            <w:tcBorders>
              <w:top w:val="nil"/>
              <w:left w:val="nil"/>
              <w:bottom w:val="nil"/>
              <w:right w:val="nil"/>
            </w:tcBorders>
          </w:tcPr>
          <w:p w14:paraId="47E9569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-0.008</w:t>
            </w:r>
          </w:p>
        </w:tc>
        <w:tc>
          <w:tcPr>
            <w:tcW w:w="0" w:type="auto"/>
            <w:tcBorders>
              <w:top w:val="nil"/>
              <w:left w:val="nil"/>
              <w:bottom w:val="nil"/>
              <w:right w:val="nil"/>
            </w:tcBorders>
          </w:tcPr>
          <w:p w14:paraId="5DAC279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-0.008</w:t>
            </w:r>
          </w:p>
        </w:tc>
      </w:tr>
      <w:tr w:rsidR="002F750E" w:rsidRPr="0073168A" w14:paraId="341C7619" w14:textId="77777777" w:rsidTr="00777796">
        <w:tc>
          <w:tcPr>
            <w:tcW w:w="0" w:type="auto"/>
            <w:tcBorders>
              <w:top w:val="nil"/>
              <w:left w:val="nil"/>
              <w:bottom w:val="nil"/>
              <w:right w:val="nil"/>
            </w:tcBorders>
          </w:tcPr>
          <w:p w14:paraId="76E628CF"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76B8932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(0.017)</w:t>
            </w:r>
          </w:p>
        </w:tc>
        <w:tc>
          <w:tcPr>
            <w:tcW w:w="0" w:type="auto"/>
            <w:tcBorders>
              <w:top w:val="nil"/>
              <w:left w:val="nil"/>
              <w:bottom w:val="nil"/>
              <w:right w:val="nil"/>
            </w:tcBorders>
          </w:tcPr>
          <w:p w14:paraId="21F2D02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(0.017)</w:t>
            </w:r>
          </w:p>
        </w:tc>
        <w:tc>
          <w:tcPr>
            <w:tcW w:w="0" w:type="auto"/>
            <w:tcBorders>
              <w:top w:val="nil"/>
              <w:left w:val="nil"/>
              <w:bottom w:val="nil"/>
              <w:right w:val="nil"/>
            </w:tcBorders>
          </w:tcPr>
          <w:p w14:paraId="7B27776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(0.017)</w:t>
            </w:r>
          </w:p>
        </w:tc>
      </w:tr>
      <w:tr w:rsidR="002F750E" w:rsidRPr="0073168A" w14:paraId="4D812787" w14:textId="77777777" w:rsidTr="00777796">
        <w:tc>
          <w:tcPr>
            <w:tcW w:w="0" w:type="auto"/>
            <w:tcBorders>
              <w:top w:val="nil"/>
              <w:left w:val="nil"/>
              <w:bottom w:val="nil"/>
              <w:right w:val="nil"/>
            </w:tcBorders>
          </w:tcPr>
          <w:p w14:paraId="42EB623E"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LEV</w:t>
            </w:r>
            <w:r w:rsidRPr="0073168A">
              <w:rPr>
                <w:rFonts w:cs="Times New Roman"/>
                <w:sz w:val="20"/>
                <w:szCs w:val="20"/>
                <w:vertAlign w:val="subscript"/>
              </w:rPr>
              <w:t>i,t</w:t>
            </w:r>
            <w:proofErr w:type="spellEnd"/>
          </w:p>
        </w:tc>
        <w:tc>
          <w:tcPr>
            <w:tcW w:w="0" w:type="auto"/>
            <w:tcBorders>
              <w:top w:val="nil"/>
              <w:left w:val="nil"/>
              <w:bottom w:val="nil"/>
              <w:right w:val="nil"/>
            </w:tcBorders>
          </w:tcPr>
          <w:p w14:paraId="5B24B11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0.024</w:t>
            </w:r>
          </w:p>
        </w:tc>
        <w:tc>
          <w:tcPr>
            <w:tcW w:w="0" w:type="auto"/>
            <w:tcBorders>
              <w:top w:val="nil"/>
              <w:left w:val="nil"/>
              <w:bottom w:val="nil"/>
              <w:right w:val="nil"/>
            </w:tcBorders>
          </w:tcPr>
          <w:p w14:paraId="29AAFE5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0.024</w:t>
            </w:r>
          </w:p>
        </w:tc>
        <w:tc>
          <w:tcPr>
            <w:tcW w:w="0" w:type="auto"/>
            <w:tcBorders>
              <w:top w:val="nil"/>
              <w:left w:val="nil"/>
              <w:bottom w:val="nil"/>
              <w:right w:val="nil"/>
            </w:tcBorders>
          </w:tcPr>
          <w:p w14:paraId="1FEC764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0.024</w:t>
            </w:r>
          </w:p>
        </w:tc>
      </w:tr>
      <w:tr w:rsidR="002F750E" w:rsidRPr="0073168A" w14:paraId="48257C96" w14:textId="77777777" w:rsidTr="00777796">
        <w:tc>
          <w:tcPr>
            <w:tcW w:w="0" w:type="auto"/>
            <w:tcBorders>
              <w:top w:val="nil"/>
              <w:left w:val="nil"/>
              <w:bottom w:val="nil"/>
              <w:right w:val="nil"/>
            </w:tcBorders>
          </w:tcPr>
          <w:p w14:paraId="6ED63B4F"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2BAE3AA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(0.050)</w:t>
            </w:r>
          </w:p>
        </w:tc>
        <w:tc>
          <w:tcPr>
            <w:tcW w:w="0" w:type="auto"/>
            <w:tcBorders>
              <w:top w:val="nil"/>
              <w:left w:val="nil"/>
              <w:bottom w:val="nil"/>
              <w:right w:val="nil"/>
            </w:tcBorders>
          </w:tcPr>
          <w:p w14:paraId="560D541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(0.050)</w:t>
            </w:r>
          </w:p>
        </w:tc>
        <w:tc>
          <w:tcPr>
            <w:tcW w:w="0" w:type="auto"/>
            <w:tcBorders>
              <w:top w:val="nil"/>
              <w:left w:val="nil"/>
              <w:bottom w:val="nil"/>
              <w:right w:val="nil"/>
            </w:tcBorders>
          </w:tcPr>
          <w:p w14:paraId="585ECE8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(0.050)</w:t>
            </w:r>
          </w:p>
        </w:tc>
      </w:tr>
      <w:tr w:rsidR="002F750E" w:rsidRPr="0073168A" w14:paraId="3C8FA9F3" w14:textId="77777777" w:rsidTr="00777796">
        <w:tc>
          <w:tcPr>
            <w:tcW w:w="0" w:type="auto"/>
            <w:tcBorders>
              <w:top w:val="nil"/>
              <w:left w:val="nil"/>
              <w:bottom w:val="nil"/>
              <w:right w:val="nil"/>
            </w:tcBorders>
          </w:tcPr>
          <w:p w14:paraId="61297024"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MTB</w:t>
            </w:r>
            <w:r w:rsidRPr="0073168A">
              <w:rPr>
                <w:rFonts w:cs="Times New Roman"/>
                <w:sz w:val="20"/>
                <w:szCs w:val="20"/>
                <w:vertAlign w:val="subscript"/>
              </w:rPr>
              <w:t>i,t</w:t>
            </w:r>
            <w:proofErr w:type="spellEnd"/>
          </w:p>
        </w:tc>
        <w:tc>
          <w:tcPr>
            <w:tcW w:w="0" w:type="auto"/>
            <w:tcBorders>
              <w:top w:val="nil"/>
              <w:left w:val="nil"/>
              <w:bottom w:val="nil"/>
              <w:right w:val="nil"/>
            </w:tcBorders>
          </w:tcPr>
          <w:p w14:paraId="0DBFF34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0.000</w:t>
            </w:r>
          </w:p>
        </w:tc>
        <w:tc>
          <w:tcPr>
            <w:tcW w:w="0" w:type="auto"/>
            <w:tcBorders>
              <w:top w:val="nil"/>
              <w:left w:val="nil"/>
              <w:bottom w:val="nil"/>
              <w:right w:val="nil"/>
            </w:tcBorders>
          </w:tcPr>
          <w:p w14:paraId="17E4378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0.000</w:t>
            </w:r>
          </w:p>
        </w:tc>
        <w:tc>
          <w:tcPr>
            <w:tcW w:w="0" w:type="auto"/>
            <w:tcBorders>
              <w:top w:val="nil"/>
              <w:left w:val="nil"/>
              <w:bottom w:val="nil"/>
              <w:right w:val="nil"/>
            </w:tcBorders>
          </w:tcPr>
          <w:p w14:paraId="2933A00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0.000</w:t>
            </w:r>
          </w:p>
        </w:tc>
      </w:tr>
      <w:tr w:rsidR="002F750E" w:rsidRPr="0073168A" w14:paraId="0F1569F5" w14:textId="77777777" w:rsidTr="00777796">
        <w:tc>
          <w:tcPr>
            <w:tcW w:w="0" w:type="auto"/>
            <w:tcBorders>
              <w:top w:val="nil"/>
              <w:left w:val="nil"/>
              <w:bottom w:val="nil"/>
              <w:right w:val="nil"/>
            </w:tcBorders>
          </w:tcPr>
          <w:p w14:paraId="6E77B4F4"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0165E12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(0.001)</w:t>
            </w:r>
          </w:p>
        </w:tc>
        <w:tc>
          <w:tcPr>
            <w:tcW w:w="0" w:type="auto"/>
            <w:tcBorders>
              <w:top w:val="nil"/>
              <w:left w:val="nil"/>
              <w:bottom w:val="nil"/>
              <w:right w:val="nil"/>
            </w:tcBorders>
          </w:tcPr>
          <w:p w14:paraId="3C7AD62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(0.001)</w:t>
            </w:r>
          </w:p>
        </w:tc>
        <w:tc>
          <w:tcPr>
            <w:tcW w:w="0" w:type="auto"/>
            <w:tcBorders>
              <w:top w:val="nil"/>
              <w:left w:val="nil"/>
              <w:bottom w:val="nil"/>
              <w:right w:val="nil"/>
            </w:tcBorders>
          </w:tcPr>
          <w:p w14:paraId="4F76793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(0.001)</w:t>
            </w:r>
          </w:p>
        </w:tc>
      </w:tr>
      <w:tr w:rsidR="002F750E" w:rsidRPr="0073168A" w14:paraId="5A85E820" w14:textId="77777777" w:rsidTr="00777796">
        <w:tc>
          <w:tcPr>
            <w:tcW w:w="0" w:type="auto"/>
            <w:tcBorders>
              <w:top w:val="nil"/>
              <w:left w:val="nil"/>
              <w:bottom w:val="nil"/>
              <w:right w:val="nil"/>
            </w:tcBorders>
          </w:tcPr>
          <w:p w14:paraId="438EA535"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COEC</w:t>
            </w:r>
            <w:r w:rsidRPr="0073168A">
              <w:rPr>
                <w:rFonts w:cs="Times New Roman"/>
                <w:sz w:val="20"/>
                <w:szCs w:val="20"/>
                <w:vertAlign w:val="subscript"/>
              </w:rPr>
              <w:t>i,t</w:t>
            </w:r>
            <w:proofErr w:type="spellEnd"/>
          </w:p>
        </w:tc>
        <w:tc>
          <w:tcPr>
            <w:tcW w:w="0" w:type="auto"/>
            <w:tcBorders>
              <w:top w:val="nil"/>
              <w:left w:val="nil"/>
              <w:bottom w:val="nil"/>
              <w:right w:val="nil"/>
            </w:tcBorders>
          </w:tcPr>
          <w:p w14:paraId="5264CDD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0.165</w:t>
            </w:r>
          </w:p>
        </w:tc>
        <w:tc>
          <w:tcPr>
            <w:tcW w:w="0" w:type="auto"/>
            <w:tcBorders>
              <w:top w:val="nil"/>
              <w:left w:val="nil"/>
              <w:bottom w:val="nil"/>
              <w:right w:val="nil"/>
            </w:tcBorders>
          </w:tcPr>
          <w:p w14:paraId="0039F7B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0.163</w:t>
            </w:r>
          </w:p>
        </w:tc>
        <w:tc>
          <w:tcPr>
            <w:tcW w:w="0" w:type="auto"/>
            <w:tcBorders>
              <w:top w:val="nil"/>
              <w:left w:val="nil"/>
              <w:bottom w:val="nil"/>
              <w:right w:val="nil"/>
            </w:tcBorders>
          </w:tcPr>
          <w:p w14:paraId="4AE1FBC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0.164</w:t>
            </w:r>
          </w:p>
        </w:tc>
      </w:tr>
      <w:tr w:rsidR="002F750E" w:rsidRPr="0073168A" w14:paraId="11139474" w14:textId="77777777" w:rsidTr="00777796">
        <w:tc>
          <w:tcPr>
            <w:tcW w:w="0" w:type="auto"/>
            <w:tcBorders>
              <w:top w:val="nil"/>
              <w:left w:val="nil"/>
              <w:bottom w:val="nil"/>
              <w:right w:val="nil"/>
            </w:tcBorders>
          </w:tcPr>
          <w:p w14:paraId="5E26F721"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17E38F3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(0.102)</w:t>
            </w:r>
          </w:p>
        </w:tc>
        <w:tc>
          <w:tcPr>
            <w:tcW w:w="0" w:type="auto"/>
            <w:tcBorders>
              <w:top w:val="nil"/>
              <w:left w:val="nil"/>
              <w:bottom w:val="nil"/>
              <w:right w:val="nil"/>
            </w:tcBorders>
          </w:tcPr>
          <w:p w14:paraId="0FFA363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(0.102)</w:t>
            </w:r>
          </w:p>
        </w:tc>
        <w:tc>
          <w:tcPr>
            <w:tcW w:w="0" w:type="auto"/>
            <w:tcBorders>
              <w:top w:val="nil"/>
              <w:left w:val="nil"/>
              <w:bottom w:val="nil"/>
              <w:right w:val="nil"/>
            </w:tcBorders>
          </w:tcPr>
          <w:p w14:paraId="0CFE411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(0.102)</w:t>
            </w:r>
          </w:p>
        </w:tc>
      </w:tr>
      <w:tr w:rsidR="002F750E" w:rsidRPr="0073168A" w14:paraId="223DF91D" w14:textId="77777777" w:rsidTr="00777796">
        <w:tc>
          <w:tcPr>
            <w:tcW w:w="0" w:type="auto"/>
            <w:tcBorders>
              <w:top w:val="nil"/>
              <w:left w:val="nil"/>
              <w:bottom w:val="nil"/>
              <w:right w:val="nil"/>
            </w:tcBorders>
          </w:tcPr>
          <w:p w14:paraId="3732E71B"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GLOBAL</w:t>
            </w:r>
            <w:r w:rsidRPr="0073168A">
              <w:rPr>
                <w:rFonts w:cs="Times New Roman"/>
                <w:sz w:val="20"/>
                <w:szCs w:val="20"/>
                <w:vertAlign w:val="subscript"/>
              </w:rPr>
              <w:t>i,t</w:t>
            </w:r>
            <w:proofErr w:type="spellEnd"/>
          </w:p>
        </w:tc>
        <w:tc>
          <w:tcPr>
            <w:tcW w:w="0" w:type="auto"/>
            <w:tcBorders>
              <w:top w:val="nil"/>
              <w:left w:val="nil"/>
              <w:bottom w:val="nil"/>
              <w:right w:val="nil"/>
            </w:tcBorders>
          </w:tcPr>
          <w:p w14:paraId="36D8BCC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0.005</w:t>
            </w:r>
          </w:p>
        </w:tc>
        <w:tc>
          <w:tcPr>
            <w:tcW w:w="0" w:type="auto"/>
            <w:tcBorders>
              <w:top w:val="nil"/>
              <w:left w:val="nil"/>
              <w:bottom w:val="nil"/>
              <w:right w:val="nil"/>
            </w:tcBorders>
          </w:tcPr>
          <w:p w14:paraId="33CF844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0.005</w:t>
            </w:r>
          </w:p>
        </w:tc>
        <w:tc>
          <w:tcPr>
            <w:tcW w:w="0" w:type="auto"/>
            <w:tcBorders>
              <w:top w:val="nil"/>
              <w:left w:val="nil"/>
              <w:bottom w:val="nil"/>
              <w:right w:val="nil"/>
            </w:tcBorders>
          </w:tcPr>
          <w:p w14:paraId="3B11502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0.005</w:t>
            </w:r>
          </w:p>
        </w:tc>
      </w:tr>
      <w:tr w:rsidR="002F750E" w:rsidRPr="0073168A" w14:paraId="47FE2C79" w14:textId="77777777" w:rsidTr="00777796">
        <w:tc>
          <w:tcPr>
            <w:tcW w:w="0" w:type="auto"/>
            <w:tcBorders>
              <w:top w:val="nil"/>
              <w:left w:val="nil"/>
              <w:bottom w:val="nil"/>
              <w:right w:val="nil"/>
            </w:tcBorders>
          </w:tcPr>
          <w:p w14:paraId="3E8A7F70"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6247C47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(0.008)</w:t>
            </w:r>
          </w:p>
        </w:tc>
        <w:tc>
          <w:tcPr>
            <w:tcW w:w="0" w:type="auto"/>
            <w:tcBorders>
              <w:top w:val="nil"/>
              <w:left w:val="nil"/>
              <w:bottom w:val="nil"/>
              <w:right w:val="nil"/>
            </w:tcBorders>
          </w:tcPr>
          <w:p w14:paraId="76495F8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(0.005)</w:t>
            </w:r>
          </w:p>
        </w:tc>
        <w:tc>
          <w:tcPr>
            <w:tcW w:w="0" w:type="auto"/>
            <w:tcBorders>
              <w:top w:val="nil"/>
              <w:left w:val="nil"/>
              <w:bottom w:val="nil"/>
              <w:right w:val="nil"/>
            </w:tcBorders>
          </w:tcPr>
          <w:p w14:paraId="77E2846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(0.005)</w:t>
            </w:r>
          </w:p>
        </w:tc>
      </w:tr>
      <w:tr w:rsidR="002F750E" w:rsidRPr="0073168A" w14:paraId="2746435E" w14:textId="77777777" w:rsidTr="00777796">
        <w:tc>
          <w:tcPr>
            <w:tcW w:w="0" w:type="auto"/>
            <w:tcBorders>
              <w:top w:val="nil"/>
              <w:left w:val="nil"/>
              <w:bottom w:val="nil"/>
              <w:right w:val="nil"/>
            </w:tcBorders>
          </w:tcPr>
          <w:p w14:paraId="7CFCFBB0" w14:textId="77777777" w:rsidR="002F750E" w:rsidRPr="0073168A" w:rsidRDefault="0094560C" w:rsidP="00777796">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CEOTEN</m:t>
                  </m:r>
                </m:e>
                <m:sub>
                  <m:r>
                    <m:rPr>
                      <m:sty m:val="p"/>
                    </m:rPr>
                    <w:rPr>
                      <w:rFonts w:ascii="Cambria Math" w:hAnsi="Cambria Math" w:cs="Times New Roman"/>
                      <w:sz w:val="20"/>
                      <w:szCs w:val="20"/>
                    </w:rPr>
                    <m:t>i,k,t</m:t>
                  </m:r>
                </m:sub>
              </m:sSub>
            </m:oMath>
            <w:r w:rsidR="002F750E" w:rsidRPr="0073168A">
              <w:rPr>
                <w:rFonts w:cs="Times New Roman"/>
                <w:sz w:val="20"/>
                <w:szCs w:val="20"/>
              </w:rPr>
              <w:t xml:space="preserve"> </w:t>
            </w:r>
          </w:p>
        </w:tc>
        <w:tc>
          <w:tcPr>
            <w:tcW w:w="0" w:type="auto"/>
            <w:tcBorders>
              <w:top w:val="nil"/>
              <w:left w:val="nil"/>
              <w:bottom w:val="nil"/>
              <w:right w:val="nil"/>
            </w:tcBorders>
          </w:tcPr>
          <w:p w14:paraId="1050980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-0.087</w:t>
            </w:r>
          </w:p>
        </w:tc>
        <w:tc>
          <w:tcPr>
            <w:tcW w:w="0" w:type="auto"/>
            <w:tcBorders>
              <w:top w:val="nil"/>
              <w:left w:val="nil"/>
              <w:bottom w:val="nil"/>
              <w:right w:val="nil"/>
            </w:tcBorders>
          </w:tcPr>
          <w:p w14:paraId="7EE63A8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-0.087</w:t>
            </w:r>
          </w:p>
        </w:tc>
        <w:tc>
          <w:tcPr>
            <w:tcW w:w="0" w:type="auto"/>
            <w:tcBorders>
              <w:top w:val="nil"/>
              <w:left w:val="nil"/>
              <w:bottom w:val="nil"/>
              <w:right w:val="nil"/>
            </w:tcBorders>
          </w:tcPr>
          <w:p w14:paraId="615F7CD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-0.087</w:t>
            </w:r>
          </w:p>
        </w:tc>
      </w:tr>
      <w:tr w:rsidR="002F750E" w:rsidRPr="0073168A" w14:paraId="4319DBAA" w14:textId="77777777" w:rsidTr="00777796">
        <w:tc>
          <w:tcPr>
            <w:tcW w:w="0" w:type="auto"/>
            <w:tcBorders>
              <w:top w:val="nil"/>
              <w:left w:val="nil"/>
              <w:bottom w:val="nil"/>
              <w:right w:val="nil"/>
            </w:tcBorders>
          </w:tcPr>
          <w:p w14:paraId="4D932425"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20DE85B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(0.054)</w:t>
            </w:r>
          </w:p>
        </w:tc>
        <w:tc>
          <w:tcPr>
            <w:tcW w:w="0" w:type="auto"/>
            <w:tcBorders>
              <w:top w:val="nil"/>
              <w:left w:val="nil"/>
              <w:bottom w:val="nil"/>
              <w:right w:val="nil"/>
            </w:tcBorders>
          </w:tcPr>
          <w:p w14:paraId="13BCBB5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(0.053)</w:t>
            </w:r>
          </w:p>
        </w:tc>
        <w:tc>
          <w:tcPr>
            <w:tcW w:w="0" w:type="auto"/>
            <w:tcBorders>
              <w:top w:val="nil"/>
              <w:left w:val="nil"/>
              <w:bottom w:val="nil"/>
              <w:right w:val="nil"/>
            </w:tcBorders>
          </w:tcPr>
          <w:p w14:paraId="4A6C984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(0.053)</w:t>
            </w:r>
          </w:p>
        </w:tc>
      </w:tr>
      <w:tr w:rsidR="002F750E" w:rsidRPr="0073168A" w14:paraId="7E8ECD24" w14:textId="77777777" w:rsidTr="00777796">
        <w:tc>
          <w:tcPr>
            <w:tcW w:w="0" w:type="auto"/>
            <w:tcBorders>
              <w:top w:val="nil"/>
              <w:left w:val="nil"/>
              <w:bottom w:val="nil"/>
              <w:right w:val="nil"/>
            </w:tcBorders>
          </w:tcPr>
          <w:p w14:paraId="520CF1BB" w14:textId="77777777" w:rsidR="002F750E" w:rsidRPr="0073168A" w:rsidRDefault="0094560C" w:rsidP="00777796">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CEOAGE</m:t>
                  </m:r>
                </m:e>
                <m:sub>
                  <m:r>
                    <m:rPr>
                      <m:sty m:val="p"/>
                    </m:rPr>
                    <w:rPr>
                      <w:rFonts w:ascii="Cambria Math" w:hAnsi="Cambria Math" w:cs="Times New Roman"/>
                      <w:sz w:val="20"/>
                      <w:szCs w:val="20"/>
                    </w:rPr>
                    <m:t>k,t</m:t>
                  </m:r>
                </m:sub>
              </m:sSub>
              <m:r>
                <w:rPr>
                  <w:rFonts w:ascii="Cambria Math" w:hAnsi="Cambria Math" w:cs="Times New Roman"/>
                  <w:sz w:val="20"/>
                  <w:szCs w:val="20"/>
                </w:rPr>
                <m:t xml:space="preserve"> </m:t>
              </m:r>
            </m:oMath>
            <w:r w:rsidR="002F750E" w:rsidRPr="0073168A">
              <w:rPr>
                <w:rFonts w:cs="Times New Roman"/>
                <w:sz w:val="20"/>
                <w:szCs w:val="20"/>
              </w:rPr>
              <w:t xml:space="preserve"> </w:t>
            </w:r>
          </w:p>
        </w:tc>
        <w:tc>
          <w:tcPr>
            <w:tcW w:w="0" w:type="auto"/>
            <w:tcBorders>
              <w:top w:val="nil"/>
              <w:left w:val="nil"/>
              <w:bottom w:val="nil"/>
              <w:right w:val="nil"/>
            </w:tcBorders>
          </w:tcPr>
          <w:p w14:paraId="55A27F2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0.011</w:t>
            </w:r>
          </w:p>
        </w:tc>
        <w:tc>
          <w:tcPr>
            <w:tcW w:w="0" w:type="auto"/>
            <w:tcBorders>
              <w:top w:val="nil"/>
              <w:left w:val="nil"/>
              <w:bottom w:val="nil"/>
              <w:right w:val="nil"/>
            </w:tcBorders>
          </w:tcPr>
          <w:p w14:paraId="55F3F9E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0.011</w:t>
            </w:r>
          </w:p>
        </w:tc>
        <w:tc>
          <w:tcPr>
            <w:tcW w:w="0" w:type="auto"/>
            <w:tcBorders>
              <w:top w:val="nil"/>
              <w:left w:val="nil"/>
              <w:bottom w:val="nil"/>
              <w:right w:val="nil"/>
            </w:tcBorders>
          </w:tcPr>
          <w:p w14:paraId="0BC7798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0.011</w:t>
            </w:r>
          </w:p>
        </w:tc>
      </w:tr>
      <w:tr w:rsidR="002F750E" w:rsidRPr="0073168A" w14:paraId="70BBE928" w14:textId="77777777" w:rsidTr="00777796">
        <w:tc>
          <w:tcPr>
            <w:tcW w:w="0" w:type="auto"/>
            <w:tcBorders>
              <w:top w:val="nil"/>
              <w:left w:val="nil"/>
              <w:bottom w:val="nil"/>
              <w:right w:val="nil"/>
            </w:tcBorders>
          </w:tcPr>
          <w:p w14:paraId="4760E3C0"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6B0E1863"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(0.019)</w:t>
            </w:r>
          </w:p>
        </w:tc>
        <w:tc>
          <w:tcPr>
            <w:tcW w:w="0" w:type="auto"/>
            <w:tcBorders>
              <w:top w:val="nil"/>
              <w:left w:val="nil"/>
              <w:bottom w:val="nil"/>
              <w:right w:val="nil"/>
            </w:tcBorders>
          </w:tcPr>
          <w:p w14:paraId="16CA6D6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(0.019)</w:t>
            </w:r>
          </w:p>
        </w:tc>
        <w:tc>
          <w:tcPr>
            <w:tcW w:w="0" w:type="auto"/>
            <w:tcBorders>
              <w:top w:val="nil"/>
              <w:left w:val="nil"/>
              <w:bottom w:val="nil"/>
              <w:right w:val="nil"/>
            </w:tcBorders>
          </w:tcPr>
          <w:p w14:paraId="6ED4B1F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(0.019)</w:t>
            </w:r>
          </w:p>
        </w:tc>
      </w:tr>
      <w:tr w:rsidR="002F750E" w:rsidRPr="0073168A" w14:paraId="0628D5AE" w14:textId="77777777" w:rsidTr="00777796">
        <w:tc>
          <w:tcPr>
            <w:tcW w:w="0" w:type="auto"/>
            <w:tcBorders>
              <w:top w:val="nil"/>
              <w:left w:val="nil"/>
              <w:bottom w:val="nil"/>
              <w:right w:val="nil"/>
            </w:tcBorders>
          </w:tcPr>
          <w:p w14:paraId="73EC85C2" w14:textId="77777777" w:rsidR="002F750E" w:rsidRPr="0073168A" w:rsidRDefault="0094560C" w:rsidP="00777796">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CFOEXP</m:t>
                  </m:r>
                </m:e>
                <m:sub>
                  <m:r>
                    <m:rPr>
                      <m:sty m:val="p"/>
                    </m:rPr>
                    <w:rPr>
                      <w:rFonts w:ascii="Cambria Math" w:hAnsi="Cambria Math" w:cs="Times New Roman"/>
                      <w:sz w:val="20"/>
                      <w:szCs w:val="20"/>
                    </w:rPr>
                    <m:t>i,k</m:t>
                  </m:r>
                </m:sub>
              </m:sSub>
            </m:oMath>
            <w:r w:rsidR="002F750E" w:rsidRPr="0073168A">
              <w:rPr>
                <w:rFonts w:cs="Times New Roman"/>
                <w:sz w:val="20"/>
                <w:szCs w:val="20"/>
              </w:rPr>
              <w:t xml:space="preserve"> </w:t>
            </w:r>
          </w:p>
        </w:tc>
        <w:tc>
          <w:tcPr>
            <w:tcW w:w="0" w:type="auto"/>
            <w:tcBorders>
              <w:top w:val="nil"/>
              <w:left w:val="nil"/>
              <w:bottom w:val="nil"/>
              <w:right w:val="nil"/>
            </w:tcBorders>
          </w:tcPr>
          <w:p w14:paraId="53D468C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-0.006</w:t>
            </w:r>
          </w:p>
        </w:tc>
        <w:tc>
          <w:tcPr>
            <w:tcW w:w="0" w:type="auto"/>
            <w:tcBorders>
              <w:top w:val="nil"/>
              <w:left w:val="nil"/>
              <w:bottom w:val="nil"/>
              <w:right w:val="nil"/>
            </w:tcBorders>
          </w:tcPr>
          <w:p w14:paraId="16C4532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-0.006</w:t>
            </w:r>
          </w:p>
        </w:tc>
        <w:tc>
          <w:tcPr>
            <w:tcW w:w="0" w:type="auto"/>
            <w:tcBorders>
              <w:top w:val="nil"/>
              <w:left w:val="nil"/>
              <w:bottom w:val="nil"/>
              <w:right w:val="nil"/>
            </w:tcBorders>
          </w:tcPr>
          <w:p w14:paraId="04B746E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-0.006</w:t>
            </w:r>
          </w:p>
        </w:tc>
      </w:tr>
      <w:tr w:rsidR="002F750E" w:rsidRPr="0073168A" w14:paraId="57F2FC07" w14:textId="77777777" w:rsidTr="00777796">
        <w:tc>
          <w:tcPr>
            <w:tcW w:w="0" w:type="auto"/>
            <w:tcBorders>
              <w:top w:val="nil"/>
              <w:left w:val="nil"/>
              <w:bottom w:val="nil"/>
              <w:right w:val="nil"/>
            </w:tcBorders>
          </w:tcPr>
          <w:p w14:paraId="679A370B"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223EA21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(0.019)</w:t>
            </w:r>
          </w:p>
        </w:tc>
        <w:tc>
          <w:tcPr>
            <w:tcW w:w="0" w:type="auto"/>
            <w:tcBorders>
              <w:top w:val="nil"/>
              <w:left w:val="nil"/>
              <w:bottom w:val="nil"/>
              <w:right w:val="nil"/>
            </w:tcBorders>
          </w:tcPr>
          <w:p w14:paraId="57DD71A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(0.019)</w:t>
            </w:r>
          </w:p>
        </w:tc>
        <w:tc>
          <w:tcPr>
            <w:tcW w:w="0" w:type="auto"/>
            <w:tcBorders>
              <w:top w:val="nil"/>
              <w:left w:val="nil"/>
              <w:bottom w:val="nil"/>
              <w:right w:val="nil"/>
            </w:tcBorders>
          </w:tcPr>
          <w:p w14:paraId="655DBB9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(0.019)</w:t>
            </w:r>
          </w:p>
        </w:tc>
      </w:tr>
      <w:tr w:rsidR="002F750E" w:rsidRPr="0073168A" w14:paraId="2B89D2F2" w14:textId="77777777" w:rsidTr="00777796">
        <w:tc>
          <w:tcPr>
            <w:tcW w:w="0" w:type="auto"/>
            <w:tcBorders>
              <w:top w:val="nil"/>
              <w:left w:val="nil"/>
              <w:bottom w:val="nil"/>
              <w:right w:val="nil"/>
            </w:tcBorders>
          </w:tcPr>
          <w:p w14:paraId="1FBB86C4" w14:textId="77777777" w:rsidR="002F750E" w:rsidRPr="0073168A" w:rsidRDefault="0094560C" w:rsidP="00777796">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CLOBALCOMPACT</m:t>
                  </m:r>
                </m:e>
                <m:sub>
                  <m:r>
                    <m:rPr>
                      <m:sty m:val="p"/>
                    </m:rPr>
                    <w:rPr>
                      <w:rFonts w:ascii="Cambria Math" w:hAnsi="Cambria Math" w:cs="Times New Roman"/>
                      <w:sz w:val="20"/>
                      <w:szCs w:val="20"/>
                    </w:rPr>
                    <m:t>i,t</m:t>
                  </m:r>
                </m:sub>
              </m:sSub>
            </m:oMath>
            <w:r w:rsidR="002F750E" w:rsidRPr="0073168A">
              <w:rPr>
                <w:rFonts w:cs="Times New Roman"/>
                <w:sz w:val="20"/>
                <w:szCs w:val="20"/>
              </w:rPr>
              <w:t xml:space="preserve"> </w:t>
            </w:r>
          </w:p>
        </w:tc>
        <w:tc>
          <w:tcPr>
            <w:tcW w:w="0" w:type="auto"/>
            <w:tcBorders>
              <w:top w:val="nil"/>
              <w:left w:val="nil"/>
              <w:bottom w:val="nil"/>
              <w:right w:val="nil"/>
            </w:tcBorders>
          </w:tcPr>
          <w:p w14:paraId="782DC81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0.011</w:t>
            </w:r>
          </w:p>
        </w:tc>
        <w:tc>
          <w:tcPr>
            <w:tcW w:w="0" w:type="auto"/>
            <w:tcBorders>
              <w:top w:val="nil"/>
              <w:left w:val="nil"/>
              <w:bottom w:val="nil"/>
              <w:right w:val="nil"/>
            </w:tcBorders>
          </w:tcPr>
          <w:p w14:paraId="0F62381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0.011</w:t>
            </w:r>
          </w:p>
        </w:tc>
        <w:tc>
          <w:tcPr>
            <w:tcW w:w="0" w:type="auto"/>
            <w:tcBorders>
              <w:top w:val="nil"/>
              <w:left w:val="nil"/>
              <w:bottom w:val="nil"/>
              <w:right w:val="nil"/>
            </w:tcBorders>
          </w:tcPr>
          <w:p w14:paraId="460E3EB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0.011</w:t>
            </w:r>
          </w:p>
        </w:tc>
      </w:tr>
      <w:tr w:rsidR="002F750E" w:rsidRPr="0073168A" w14:paraId="12E35FFF" w14:textId="77777777" w:rsidTr="00777796">
        <w:tc>
          <w:tcPr>
            <w:tcW w:w="0" w:type="auto"/>
            <w:tcBorders>
              <w:top w:val="nil"/>
              <w:left w:val="nil"/>
              <w:bottom w:val="nil"/>
              <w:right w:val="nil"/>
            </w:tcBorders>
          </w:tcPr>
          <w:p w14:paraId="616E522C"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60534E0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(0.024)</w:t>
            </w:r>
          </w:p>
        </w:tc>
        <w:tc>
          <w:tcPr>
            <w:tcW w:w="0" w:type="auto"/>
            <w:tcBorders>
              <w:top w:val="nil"/>
              <w:left w:val="nil"/>
              <w:bottom w:val="nil"/>
              <w:right w:val="nil"/>
            </w:tcBorders>
          </w:tcPr>
          <w:p w14:paraId="76E55FE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(0.024)</w:t>
            </w:r>
          </w:p>
        </w:tc>
        <w:tc>
          <w:tcPr>
            <w:tcW w:w="0" w:type="auto"/>
            <w:tcBorders>
              <w:top w:val="nil"/>
              <w:left w:val="nil"/>
              <w:bottom w:val="nil"/>
              <w:right w:val="nil"/>
            </w:tcBorders>
          </w:tcPr>
          <w:p w14:paraId="589CCFF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(0.024)</w:t>
            </w:r>
          </w:p>
        </w:tc>
      </w:tr>
      <w:tr w:rsidR="002F750E" w:rsidRPr="0073168A" w14:paraId="36668CFF" w14:textId="77777777" w:rsidTr="00777796">
        <w:tc>
          <w:tcPr>
            <w:tcW w:w="0" w:type="auto"/>
            <w:tcBorders>
              <w:top w:val="nil"/>
              <w:left w:val="nil"/>
              <w:bottom w:val="nil"/>
              <w:right w:val="nil"/>
            </w:tcBorders>
          </w:tcPr>
          <w:p w14:paraId="37E679A0" w14:textId="77777777" w:rsidR="002F750E" w:rsidRPr="0073168A" w:rsidRDefault="0094560C" w:rsidP="00777796">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EXTERNALASSURANCE</m:t>
                  </m:r>
                </m:e>
                <m:sub>
                  <m:r>
                    <m:rPr>
                      <m:sty m:val="p"/>
                    </m:rPr>
                    <w:rPr>
                      <w:rFonts w:ascii="Cambria Math" w:hAnsi="Cambria Math" w:cs="Times New Roman"/>
                      <w:sz w:val="20"/>
                      <w:szCs w:val="20"/>
                    </w:rPr>
                    <m:t>i,t</m:t>
                  </m:r>
                </m:sub>
              </m:sSub>
              <m:r>
                <w:rPr>
                  <w:rFonts w:ascii="Cambria Math" w:hAnsi="Cambria Math" w:cs="Times New Roman"/>
                  <w:sz w:val="20"/>
                  <w:szCs w:val="20"/>
                </w:rPr>
                <m:t xml:space="preserve"> </m:t>
              </m:r>
            </m:oMath>
            <w:r w:rsidR="002F750E" w:rsidRPr="0073168A">
              <w:rPr>
                <w:rFonts w:cs="Times New Roman"/>
                <w:sz w:val="20"/>
                <w:szCs w:val="20"/>
              </w:rPr>
              <w:t xml:space="preserve"> </w:t>
            </w:r>
          </w:p>
        </w:tc>
        <w:tc>
          <w:tcPr>
            <w:tcW w:w="0" w:type="auto"/>
            <w:tcBorders>
              <w:top w:val="nil"/>
              <w:left w:val="nil"/>
              <w:bottom w:val="nil"/>
              <w:right w:val="nil"/>
            </w:tcBorders>
          </w:tcPr>
          <w:p w14:paraId="1FD4CD9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0.051***</w:t>
            </w:r>
          </w:p>
        </w:tc>
        <w:tc>
          <w:tcPr>
            <w:tcW w:w="0" w:type="auto"/>
            <w:tcBorders>
              <w:top w:val="nil"/>
              <w:left w:val="nil"/>
              <w:bottom w:val="nil"/>
              <w:right w:val="nil"/>
            </w:tcBorders>
          </w:tcPr>
          <w:p w14:paraId="41E0B56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0.051***</w:t>
            </w:r>
          </w:p>
        </w:tc>
        <w:tc>
          <w:tcPr>
            <w:tcW w:w="0" w:type="auto"/>
            <w:tcBorders>
              <w:top w:val="nil"/>
              <w:left w:val="nil"/>
              <w:bottom w:val="nil"/>
              <w:right w:val="nil"/>
            </w:tcBorders>
          </w:tcPr>
          <w:p w14:paraId="649B570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0.051***</w:t>
            </w:r>
          </w:p>
        </w:tc>
      </w:tr>
      <w:tr w:rsidR="002F750E" w:rsidRPr="0073168A" w14:paraId="29CF171A" w14:textId="77777777" w:rsidTr="00777796">
        <w:tc>
          <w:tcPr>
            <w:tcW w:w="0" w:type="auto"/>
            <w:tcBorders>
              <w:top w:val="nil"/>
              <w:left w:val="nil"/>
              <w:bottom w:val="nil"/>
              <w:right w:val="nil"/>
            </w:tcBorders>
          </w:tcPr>
          <w:p w14:paraId="173BEA3B"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709599D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(0.016)</w:t>
            </w:r>
          </w:p>
        </w:tc>
        <w:tc>
          <w:tcPr>
            <w:tcW w:w="0" w:type="auto"/>
            <w:tcBorders>
              <w:top w:val="nil"/>
              <w:left w:val="nil"/>
              <w:bottom w:val="nil"/>
              <w:right w:val="nil"/>
            </w:tcBorders>
          </w:tcPr>
          <w:p w14:paraId="363CE1F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(0.016)</w:t>
            </w:r>
          </w:p>
        </w:tc>
        <w:tc>
          <w:tcPr>
            <w:tcW w:w="0" w:type="auto"/>
            <w:tcBorders>
              <w:top w:val="nil"/>
              <w:left w:val="nil"/>
              <w:bottom w:val="nil"/>
              <w:right w:val="nil"/>
            </w:tcBorders>
          </w:tcPr>
          <w:p w14:paraId="58B4C3F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(0.016)</w:t>
            </w:r>
          </w:p>
        </w:tc>
      </w:tr>
      <w:tr w:rsidR="002F750E" w:rsidRPr="0073168A" w14:paraId="10DA0624" w14:textId="77777777" w:rsidTr="00777796">
        <w:tc>
          <w:tcPr>
            <w:tcW w:w="0" w:type="auto"/>
            <w:tcBorders>
              <w:top w:val="nil"/>
              <w:left w:val="nil"/>
              <w:bottom w:val="nil"/>
              <w:right w:val="nil"/>
            </w:tcBorders>
          </w:tcPr>
          <w:p w14:paraId="08B60CA7"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Pr>
                <w:rFonts w:cs="Times New Roman"/>
                <w:sz w:val="20"/>
                <w:szCs w:val="20"/>
              </w:rPr>
              <w:t>CEO_POWER</w:t>
            </w:r>
            <w:r>
              <w:rPr>
                <w:rFonts w:cs="Times New Roman"/>
                <w:sz w:val="20"/>
                <w:szCs w:val="20"/>
                <w:vertAlign w:val="subscript"/>
              </w:rPr>
              <w:t>i,k,t</w:t>
            </w:r>
            <w:proofErr w:type="spellEnd"/>
          </w:p>
        </w:tc>
        <w:tc>
          <w:tcPr>
            <w:tcW w:w="0" w:type="auto"/>
            <w:tcBorders>
              <w:top w:val="nil"/>
              <w:left w:val="nil"/>
              <w:bottom w:val="nil"/>
              <w:right w:val="nil"/>
            </w:tcBorders>
          </w:tcPr>
          <w:p w14:paraId="4B100BB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0.027</w:t>
            </w:r>
          </w:p>
        </w:tc>
        <w:tc>
          <w:tcPr>
            <w:tcW w:w="0" w:type="auto"/>
            <w:tcBorders>
              <w:top w:val="nil"/>
              <w:left w:val="nil"/>
              <w:bottom w:val="nil"/>
              <w:right w:val="nil"/>
            </w:tcBorders>
          </w:tcPr>
          <w:p w14:paraId="419ECD1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0.026</w:t>
            </w:r>
          </w:p>
        </w:tc>
        <w:tc>
          <w:tcPr>
            <w:tcW w:w="0" w:type="auto"/>
            <w:tcBorders>
              <w:top w:val="nil"/>
              <w:left w:val="nil"/>
              <w:bottom w:val="nil"/>
              <w:right w:val="nil"/>
            </w:tcBorders>
          </w:tcPr>
          <w:p w14:paraId="042EC22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0.027</w:t>
            </w:r>
          </w:p>
        </w:tc>
      </w:tr>
      <w:tr w:rsidR="002F750E" w:rsidRPr="0073168A" w14:paraId="294423CC" w14:textId="77777777" w:rsidTr="00777796">
        <w:tc>
          <w:tcPr>
            <w:tcW w:w="0" w:type="auto"/>
            <w:tcBorders>
              <w:top w:val="nil"/>
              <w:left w:val="nil"/>
              <w:bottom w:val="nil"/>
              <w:right w:val="nil"/>
            </w:tcBorders>
          </w:tcPr>
          <w:p w14:paraId="172A559E"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4E234D43"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(0.046)</w:t>
            </w:r>
          </w:p>
        </w:tc>
        <w:tc>
          <w:tcPr>
            <w:tcW w:w="0" w:type="auto"/>
            <w:tcBorders>
              <w:top w:val="nil"/>
              <w:left w:val="nil"/>
              <w:bottom w:val="nil"/>
              <w:right w:val="nil"/>
            </w:tcBorders>
          </w:tcPr>
          <w:p w14:paraId="3B57EC6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(0.046)</w:t>
            </w:r>
          </w:p>
        </w:tc>
        <w:tc>
          <w:tcPr>
            <w:tcW w:w="0" w:type="auto"/>
            <w:tcBorders>
              <w:top w:val="nil"/>
              <w:left w:val="nil"/>
              <w:bottom w:val="nil"/>
              <w:right w:val="nil"/>
            </w:tcBorders>
          </w:tcPr>
          <w:p w14:paraId="3714852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(0.046)</w:t>
            </w:r>
          </w:p>
        </w:tc>
      </w:tr>
      <w:tr w:rsidR="002F750E" w:rsidRPr="0073168A" w14:paraId="4FD4A392" w14:textId="77777777" w:rsidTr="00777796">
        <w:tc>
          <w:tcPr>
            <w:tcW w:w="0" w:type="auto"/>
            <w:tcBorders>
              <w:top w:val="nil"/>
              <w:left w:val="nil"/>
              <w:bottom w:val="nil"/>
              <w:right w:val="nil"/>
            </w:tcBorders>
          </w:tcPr>
          <w:p w14:paraId="361E16A9"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CSO</w:t>
            </w:r>
            <w:r w:rsidRPr="002032AC">
              <w:rPr>
                <w:rFonts w:cs="Times New Roman"/>
                <w:sz w:val="20"/>
                <w:szCs w:val="20"/>
                <w:vertAlign w:val="subscript"/>
              </w:rPr>
              <w:t>i,t</w:t>
            </w:r>
            <w:proofErr w:type="spellEnd"/>
          </w:p>
        </w:tc>
        <w:tc>
          <w:tcPr>
            <w:tcW w:w="0" w:type="auto"/>
            <w:tcBorders>
              <w:top w:val="nil"/>
              <w:left w:val="nil"/>
              <w:bottom w:val="nil"/>
              <w:right w:val="nil"/>
            </w:tcBorders>
          </w:tcPr>
          <w:p w14:paraId="3B582B2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0.048***</w:t>
            </w:r>
          </w:p>
        </w:tc>
        <w:tc>
          <w:tcPr>
            <w:tcW w:w="0" w:type="auto"/>
            <w:tcBorders>
              <w:top w:val="nil"/>
              <w:left w:val="nil"/>
              <w:bottom w:val="nil"/>
              <w:right w:val="nil"/>
            </w:tcBorders>
          </w:tcPr>
          <w:p w14:paraId="407C8E9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0.048***</w:t>
            </w:r>
          </w:p>
        </w:tc>
        <w:tc>
          <w:tcPr>
            <w:tcW w:w="0" w:type="auto"/>
            <w:tcBorders>
              <w:top w:val="nil"/>
              <w:left w:val="nil"/>
              <w:bottom w:val="nil"/>
              <w:right w:val="nil"/>
            </w:tcBorders>
          </w:tcPr>
          <w:p w14:paraId="0577611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0.048***</w:t>
            </w:r>
          </w:p>
        </w:tc>
      </w:tr>
      <w:tr w:rsidR="002F750E" w:rsidRPr="0073168A" w14:paraId="5877AF5C" w14:textId="77777777" w:rsidTr="00777796">
        <w:tc>
          <w:tcPr>
            <w:tcW w:w="0" w:type="auto"/>
            <w:tcBorders>
              <w:top w:val="nil"/>
              <w:left w:val="nil"/>
              <w:bottom w:val="nil"/>
              <w:right w:val="nil"/>
            </w:tcBorders>
          </w:tcPr>
          <w:p w14:paraId="2B93E751"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641DC8A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(0.018)</w:t>
            </w:r>
          </w:p>
        </w:tc>
        <w:tc>
          <w:tcPr>
            <w:tcW w:w="0" w:type="auto"/>
            <w:tcBorders>
              <w:top w:val="nil"/>
              <w:left w:val="nil"/>
              <w:bottom w:val="nil"/>
              <w:right w:val="nil"/>
            </w:tcBorders>
          </w:tcPr>
          <w:p w14:paraId="65A740F3"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(0.018)</w:t>
            </w:r>
          </w:p>
        </w:tc>
        <w:tc>
          <w:tcPr>
            <w:tcW w:w="0" w:type="auto"/>
            <w:tcBorders>
              <w:top w:val="nil"/>
              <w:left w:val="nil"/>
              <w:bottom w:val="nil"/>
              <w:right w:val="nil"/>
            </w:tcBorders>
          </w:tcPr>
          <w:p w14:paraId="5C73906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(0.018)</w:t>
            </w:r>
          </w:p>
        </w:tc>
      </w:tr>
      <w:tr w:rsidR="002F750E" w:rsidRPr="0073168A" w14:paraId="76C6E0CD" w14:textId="77777777" w:rsidTr="00777796">
        <w:tc>
          <w:tcPr>
            <w:tcW w:w="0" w:type="auto"/>
            <w:tcBorders>
              <w:top w:val="nil"/>
              <w:left w:val="nil"/>
              <w:bottom w:val="nil"/>
              <w:right w:val="nil"/>
            </w:tcBorders>
          </w:tcPr>
          <w:p w14:paraId="028F4480"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CEO_DCHAIR</w:t>
            </w:r>
            <w:r w:rsidRPr="002032AC">
              <w:rPr>
                <w:rFonts w:cs="Times New Roman"/>
                <w:sz w:val="20"/>
                <w:szCs w:val="20"/>
                <w:vertAlign w:val="subscript"/>
              </w:rPr>
              <w:t>i,t</w:t>
            </w:r>
            <w:proofErr w:type="spellEnd"/>
          </w:p>
        </w:tc>
        <w:tc>
          <w:tcPr>
            <w:tcW w:w="0" w:type="auto"/>
            <w:tcBorders>
              <w:top w:val="nil"/>
              <w:left w:val="nil"/>
              <w:bottom w:val="nil"/>
              <w:right w:val="nil"/>
            </w:tcBorders>
          </w:tcPr>
          <w:p w14:paraId="4D43A17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0.007</w:t>
            </w:r>
          </w:p>
        </w:tc>
        <w:tc>
          <w:tcPr>
            <w:tcW w:w="0" w:type="auto"/>
            <w:tcBorders>
              <w:top w:val="nil"/>
              <w:left w:val="nil"/>
              <w:bottom w:val="nil"/>
              <w:right w:val="nil"/>
            </w:tcBorders>
          </w:tcPr>
          <w:p w14:paraId="369535B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0.007</w:t>
            </w:r>
          </w:p>
        </w:tc>
        <w:tc>
          <w:tcPr>
            <w:tcW w:w="0" w:type="auto"/>
            <w:tcBorders>
              <w:top w:val="nil"/>
              <w:left w:val="nil"/>
              <w:bottom w:val="nil"/>
              <w:right w:val="nil"/>
            </w:tcBorders>
          </w:tcPr>
          <w:p w14:paraId="153A407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0.007</w:t>
            </w:r>
          </w:p>
        </w:tc>
      </w:tr>
      <w:tr w:rsidR="002F750E" w:rsidRPr="0073168A" w14:paraId="22B51D58" w14:textId="77777777" w:rsidTr="00777796">
        <w:tc>
          <w:tcPr>
            <w:tcW w:w="0" w:type="auto"/>
            <w:tcBorders>
              <w:top w:val="nil"/>
              <w:left w:val="nil"/>
              <w:bottom w:val="nil"/>
              <w:right w:val="nil"/>
            </w:tcBorders>
          </w:tcPr>
          <w:p w14:paraId="46AB09B0"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2A9F907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(0.014)</w:t>
            </w:r>
          </w:p>
        </w:tc>
        <w:tc>
          <w:tcPr>
            <w:tcW w:w="0" w:type="auto"/>
            <w:tcBorders>
              <w:top w:val="nil"/>
              <w:left w:val="nil"/>
              <w:bottom w:val="nil"/>
              <w:right w:val="nil"/>
            </w:tcBorders>
          </w:tcPr>
          <w:p w14:paraId="4675CB7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(0.014)</w:t>
            </w:r>
          </w:p>
        </w:tc>
        <w:tc>
          <w:tcPr>
            <w:tcW w:w="0" w:type="auto"/>
            <w:tcBorders>
              <w:top w:val="nil"/>
              <w:left w:val="nil"/>
              <w:bottom w:val="nil"/>
              <w:right w:val="nil"/>
            </w:tcBorders>
          </w:tcPr>
          <w:p w14:paraId="300AA05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(0.014)</w:t>
            </w:r>
          </w:p>
        </w:tc>
      </w:tr>
      <w:tr w:rsidR="002F750E" w:rsidRPr="0073168A" w14:paraId="71243FDD" w14:textId="77777777" w:rsidTr="00777796">
        <w:tc>
          <w:tcPr>
            <w:tcW w:w="0" w:type="auto"/>
            <w:tcBorders>
              <w:top w:val="nil"/>
              <w:left w:val="nil"/>
              <w:bottom w:val="nil"/>
              <w:right w:val="nil"/>
            </w:tcBorders>
          </w:tcPr>
          <w:p w14:paraId="19336B40"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BOARD_CSR_COMP</w:t>
            </w:r>
            <w:r w:rsidRPr="002032AC">
              <w:rPr>
                <w:rFonts w:cs="Times New Roman"/>
                <w:sz w:val="20"/>
                <w:szCs w:val="20"/>
                <w:vertAlign w:val="subscript"/>
              </w:rPr>
              <w:t>i,t</w:t>
            </w:r>
            <w:proofErr w:type="spellEnd"/>
          </w:p>
        </w:tc>
        <w:tc>
          <w:tcPr>
            <w:tcW w:w="0" w:type="auto"/>
            <w:tcBorders>
              <w:top w:val="nil"/>
              <w:left w:val="nil"/>
              <w:bottom w:val="nil"/>
              <w:right w:val="nil"/>
            </w:tcBorders>
          </w:tcPr>
          <w:p w14:paraId="64A6252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-0.027*</w:t>
            </w:r>
          </w:p>
        </w:tc>
        <w:tc>
          <w:tcPr>
            <w:tcW w:w="0" w:type="auto"/>
            <w:tcBorders>
              <w:top w:val="nil"/>
              <w:left w:val="nil"/>
              <w:bottom w:val="nil"/>
              <w:right w:val="nil"/>
            </w:tcBorders>
          </w:tcPr>
          <w:p w14:paraId="54EC3E2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-0.027*</w:t>
            </w:r>
          </w:p>
        </w:tc>
        <w:tc>
          <w:tcPr>
            <w:tcW w:w="0" w:type="auto"/>
            <w:tcBorders>
              <w:top w:val="nil"/>
              <w:left w:val="nil"/>
              <w:bottom w:val="nil"/>
              <w:right w:val="nil"/>
            </w:tcBorders>
          </w:tcPr>
          <w:p w14:paraId="0618669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-0.027*</w:t>
            </w:r>
          </w:p>
        </w:tc>
      </w:tr>
      <w:tr w:rsidR="002F750E" w:rsidRPr="0073168A" w14:paraId="2DDFD124" w14:textId="77777777" w:rsidTr="00777796">
        <w:tc>
          <w:tcPr>
            <w:tcW w:w="0" w:type="auto"/>
            <w:tcBorders>
              <w:top w:val="nil"/>
              <w:left w:val="nil"/>
              <w:bottom w:val="nil"/>
              <w:right w:val="nil"/>
            </w:tcBorders>
          </w:tcPr>
          <w:p w14:paraId="16B2E40B"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67E33D0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(0.014)</w:t>
            </w:r>
          </w:p>
        </w:tc>
        <w:tc>
          <w:tcPr>
            <w:tcW w:w="0" w:type="auto"/>
            <w:tcBorders>
              <w:top w:val="nil"/>
              <w:left w:val="nil"/>
              <w:bottom w:val="nil"/>
              <w:right w:val="nil"/>
            </w:tcBorders>
          </w:tcPr>
          <w:p w14:paraId="13AA31B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(0.014)</w:t>
            </w:r>
          </w:p>
        </w:tc>
        <w:tc>
          <w:tcPr>
            <w:tcW w:w="0" w:type="auto"/>
            <w:tcBorders>
              <w:top w:val="nil"/>
              <w:left w:val="nil"/>
              <w:bottom w:val="nil"/>
              <w:right w:val="nil"/>
            </w:tcBorders>
          </w:tcPr>
          <w:p w14:paraId="03429F2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(0.014)</w:t>
            </w:r>
          </w:p>
        </w:tc>
      </w:tr>
      <w:tr w:rsidR="002F750E" w:rsidRPr="0073168A" w14:paraId="169EC39D" w14:textId="77777777" w:rsidTr="00777796">
        <w:tc>
          <w:tcPr>
            <w:tcW w:w="0" w:type="auto"/>
            <w:tcBorders>
              <w:top w:val="nil"/>
              <w:left w:val="nil"/>
              <w:bottom w:val="nil"/>
              <w:right w:val="nil"/>
            </w:tcBorders>
          </w:tcPr>
          <w:p w14:paraId="7E671A3C"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BOARD_LT_COMP</w:t>
            </w:r>
            <w:r w:rsidRPr="002032AC">
              <w:rPr>
                <w:rFonts w:cs="Times New Roman"/>
                <w:sz w:val="20"/>
                <w:szCs w:val="20"/>
                <w:vertAlign w:val="subscript"/>
              </w:rPr>
              <w:t>i,t</w:t>
            </w:r>
            <w:proofErr w:type="spellEnd"/>
          </w:p>
        </w:tc>
        <w:tc>
          <w:tcPr>
            <w:tcW w:w="0" w:type="auto"/>
            <w:tcBorders>
              <w:top w:val="nil"/>
              <w:left w:val="nil"/>
              <w:bottom w:val="nil"/>
              <w:right w:val="nil"/>
            </w:tcBorders>
          </w:tcPr>
          <w:p w14:paraId="54665D9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-0.008**</w:t>
            </w:r>
          </w:p>
        </w:tc>
        <w:tc>
          <w:tcPr>
            <w:tcW w:w="0" w:type="auto"/>
            <w:tcBorders>
              <w:top w:val="nil"/>
              <w:left w:val="nil"/>
              <w:bottom w:val="nil"/>
              <w:right w:val="nil"/>
            </w:tcBorders>
          </w:tcPr>
          <w:p w14:paraId="7620618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-0.008**</w:t>
            </w:r>
          </w:p>
        </w:tc>
        <w:tc>
          <w:tcPr>
            <w:tcW w:w="0" w:type="auto"/>
            <w:tcBorders>
              <w:top w:val="nil"/>
              <w:left w:val="nil"/>
              <w:bottom w:val="nil"/>
              <w:right w:val="nil"/>
            </w:tcBorders>
          </w:tcPr>
          <w:p w14:paraId="534B9BA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-0.008**</w:t>
            </w:r>
          </w:p>
        </w:tc>
      </w:tr>
      <w:tr w:rsidR="002F750E" w:rsidRPr="0073168A" w14:paraId="42C20F15" w14:textId="77777777" w:rsidTr="00777796">
        <w:tc>
          <w:tcPr>
            <w:tcW w:w="0" w:type="auto"/>
            <w:tcBorders>
              <w:top w:val="nil"/>
              <w:left w:val="nil"/>
              <w:bottom w:val="nil"/>
              <w:right w:val="nil"/>
            </w:tcBorders>
          </w:tcPr>
          <w:p w14:paraId="63C31A20"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4ECE3163"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(0.003)</w:t>
            </w:r>
          </w:p>
        </w:tc>
        <w:tc>
          <w:tcPr>
            <w:tcW w:w="0" w:type="auto"/>
            <w:tcBorders>
              <w:top w:val="nil"/>
              <w:left w:val="nil"/>
              <w:bottom w:val="nil"/>
              <w:right w:val="nil"/>
            </w:tcBorders>
          </w:tcPr>
          <w:p w14:paraId="5749952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(0.003)</w:t>
            </w:r>
          </w:p>
        </w:tc>
        <w:tc>
          <w:tcPr>
            <w:tcW w:w="0" w:type="auto"/>
            <w:tcBorders>
              <w:top w:val="nil"/>
              <w:left w:val="nil"/>
              <w:bottom w:val="nil"/>
              <w:right w:val="nil"/>
            </w:tcBorders>
          </w:tcPr>
          <w:p w14:paraId="3CEBF27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(0.003)</w:t>
            </w:r>
          </w:p>
        </w:tc>
      </w:tr>
      <w:tr w:rsidR="002F750E" w:rsidRPr="0073168A" w14:paraId="60618450" w14:textId="77777777" w:rsidTr="00777796">
        <w:tc>
          <w:tcPr>
            <w:tcW w:w="0" w:type="auto"/>
            <w:tcBorders>
              <w:top w:val="nil"/>
              <w:left w:val="nil"/>
              <w:bottom w:val="nil"/>
              <w:right w:val="nil"/>
            </w:tcBorders>
          </w:tcPr>
          <w:p w14:paraId="29C96D86"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BOARD_GENDER_DIV</w:t>
            </w:r>
            <w:r w:rsidRPr="002032AC">
              <w:rPr>
                <w:rFonts w:cs="Times New Roman"/>
                <w:sz w:val="20"/>
                <w:szCs w:val="20"/>
                <w:vertAlign w:val="subscript"/>
              </w:rPr>
              <w:t>i,t</w:t>
            </w:r>
            <w:proofErr w:type="spellEnd"/>
          </w:p>
        </w:tc>
        <w:tc>
          <w:tcPr>
            <w:tcW w:w="0" w:type="auto"/>
            <w:tcBorders>
              <w:top w:val="nil"/>
              <w:left w:val="nil"/>
              <w:bottom w:val="nil"/>
              <w:right w:val="nil"/>
            </w:tcBorders>
          </w:tcPr>
          <w:p w14:paraId="2F7B7FC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-0.001</w:t>
            </w:r>
          </w:p>
        </w:tc>
        <w:tc>
          <w:tcPr>
            <w:tcW w:w="0" w:type="auto"/>
            <w:tcBorders>
              <w:top w:val="nil"/>
              <w:left w:val="nil"/>
              <w:bottom w:val="nil"/>
              <w:right w:val="nil"/>
            </w:tcBorders>
          </w:tcPr>
          <w:p w14:paraId="2FE2B84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-0.001</w:t>
            </w:r>
          </w:p>
        </w:tc>
        <w:tc>
          <w:tcPr>
            <w:tcW w:w="0" w:type="auto"/>
            <w:tcBorders>
              <w:top w:val="nil"/>
              <w:left w:val="nil"/>
              <w:bottom w:val="nil"/>
              <w:right w:val="nil"/>
            </w:tcBorders>
          </w:tcPr>
          <w:p w14:paraId="27C58A9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-0.001</w:t>
            </w:r>
          </w:p>
        </w:tc>
      </w:tr>
      <w:tr w:rsidR="002F750E" w:rsidRPr="0073168A" w14:paraId="6FEFC1E4" w14:textId="77777777" w:rsidTr="00777796">
        <w:tc>
          <w:tcPr>
            <w:tcW w:w="0" w:type="auto"/>
            <w:tcBorders>
              <w:top w:val="nil"/>
              <w:left w:val="nil"/>
              <w:bottom w:val="nil"/>
              <w:right w:val="nil"/>
            </w:tcBorders>
          </w:tcPr>
          <w:p w14:paraId="181DCE47"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4A7F2BC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(0.001)</w:t>
            </w:r>
          </w:p>
        </w:tc>
        <w:tc>
          <w:tcPr>
            <w:tcW w:w="0" w:type="auto"/>
            <w:tcBorders>
              <w:top w:val="nil"/>
              <w:left w:val="nil"/>
              <w:bottom w:val="nil"/>
              <w:right w:val="nil"/>
            </w:tcBorders>
          </w:tcPr>
          <w:p w14:paraId="0BBF045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(0.001)</w:t>
            </w:r>
          </w:p>
        </w:tc>
        <w:tc>
          <w:tcPr>
            <w:tcW w:w="0" w:type="auto"/>
            <w:tcBorders>
              <w:top w:val="nil"/>
              <w:left w:val="nil"/>
              <w:bottom w:val="nil"/>
              <w:right w:val="nil"/>
            </w:tcBorders>
          </w:tcPr>
          <w:p w14:paraId="3A15C33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(0.001)</w:t>
            </w:r>
          </w:p>
        </w:tc>
      </w:tr>
      <w:tr w:rsidR="002F750E" w:rsidRPr="0073168A" w14:paraId="4A3FD111" w14:textId="77777777" w:rsidTr="00777796">
        <w:tc>
          <w:tcPr>
            <w:tcW w:w="0" w:type="auto"/>
            <w:tcBorders>
              <w:top w:val="nil"/>
              <w:left w:val="nil"/>
              <w:bottom w:val="nil"/>
              <w:right w:val="nil"/>
            </w:tcBorders>
          </w:tcPr>
          <w:p w14:paraId="5BEE33A6"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BOARD_INDEPENDENT</w:t>
            </w:r>
            <w:r w:rsidRPr="002032AC">
              <w:rPr>
                <w:rFonts w:cs="Times New Roman"/>
                <w:sz w:val="20"/>
                <w:szCs w:val="20"/>
                <w:vertAlign w:val="subscript"/>
              </w:rPr>
              <w:t>i,t</w:t>
            </w:r>
            <w:proofErr w:type="spellEnd"/>
          </w:p>
        </w:tc>
        <w:tc>
          <w:tcPr>
            <w:tcW w:w="0" w:type="auto"/>
            <w:tcBorders>
              <w:top w:val="nil"/>
              <w:left w:val="nil"/>
              <w:bottom w:val="nil"/>
              <w:right w:val="nil"/>
            </w:tcBorders>
          </w:tcPr>
          <w:p w14:paraId="5C404FD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-0.000</w:t>
            </w:r>
          </w:p>
        </w:tc>
        <w:tc>
          <w:tcPr>
            <w:tcW w:w="0" w:type="auto"/>
            <w:tcBorders>
              <w:top w:val="nil"/>
              <w:left w:val="nil"/>
              <w:bottom w:val="nil"/>
              <w:right w:val="nil"/>
            </w:tcBorders>
          </w:tcPr>
          <w:p w14:paraId="2A4360C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-0.000</w:t>
            </w:r>
          </w:p>
        </w:tc>
        <w:tc>
          <w:tcPr>
            <w:tcW w:w="0" w:type="auto"/>
            <w:tcBorders>
              <w:top w:val="nil"/>
              <w:left w:val="nil"/>
              <w:bottom w:val="nil"/>
              <w:right w:val="nil"/>
            </w:tcBorders>
          </w:tcPr>
          <w:p w14:paraId="75E4167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-0.000</w:t>
            </w:r>
          </w:p>
        </w:tc>
      </w:tr>
      <w:tr w:rsidR="002F750E" w:rsidRPr="0073168A" w14:paraId="7167E511" w14:textId="77777777" w:rsidTr="00777796">
        <w:tc>
          <w:tcPr>
            <w:tcW w:w="0" w:type="auto"/>
            <w:tcBorders>
              <w:top w:val="nil"/>
              <w:left w:val="nil"/>
              <w:bottom w:val="nil"/>
              <w:right w:val="nil"/>
            </w:tcBorders>
          </w:tcPr>
          <w:p w14:paraId="0D44453B"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0F20A9E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(0.000)</w:t>
            </w:r>
          </w:p>
        </w:tc>
        <w:tc>
          <w:tcPr>
            <w:tcW w:w="0" w:type="auto"/>
            <w:tcBorders>
              <w:top w:val="nil"/>
              <w:left w:val="nil"/>
              <w:bottom w:val="nil"/>
              <w:right w:val="nil"/>
            </w:tcBorders>
          </w:tcPr>
          <w:p w14:paraId="7323932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(0.000)</w:t>
            </w:r>
          </w:p>
        </w:tc>
        <w:tc>
          <w:tcPr>
            <w:tcW w:w="0" w:type="auto"/>
            <w:tcBorders>
              <w:top w:val="nil"/>
              <w:left w:val="nil"/>
              <w:bottom w:val="nil"/>
              <w:right w:val="nil"/>
            </w:tcBorders>
          </w:tcPr>
          <w:p w14:paraId="36D0555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(0.000)</w:t>
            </w:r>
          </w:p>
        </w:tc>
      </w:tr>
      <w:tr w:rsidR="002F750E" w:rsidRPr="0073168A" w14:paraId="328EE68F" w14:textId="77777777" w:rsidTr="00777796">
        <w:tc>
          <w:tcPr>
            <w:tcW w:w="0" w:type="auto"/>
            <w:tcBorders>
              <w:top w:val="nil"/>
              <w:left w:val="nil"/>
              <w:bottom w:val="nil"/>
              <w:right w:val="nil"/>
            </w:tcBorders>
          </w:tcPr>
          <w:p w14:paraId="39CBA8EC"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r w:rsidRPr="0073168A">
              <w:rPr>
                <w:rFonts w:cs="Times New Roman"/>
                <w:sz w:val="20"/>
                <w:szCs w:val="20"/>
              </w:rPr>
              <w:t>CONSTANT</w:t>
            </w:r>
          </w:p>
        </w:tc>
        <w:tc>
          <w:tcPr>
            <w:tcW w:w="0" w:type="auto"/>
            <w:tcBorders>
              <w:top w:val="nil"/>
              <w:left w:val="nil"/>
              <w:bottom w:val="nil"/>
              <w:right w:val="nil"/>
            </w:tcBorders>
          </w:tcPr>
          <w:p w14:paraId="551C475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-0.148</w:t>
            </w:r>
          </w:p>
        </w:tc>
        <w:tc>
          <w:tcPr>
            <w:tcW w:w="0" w:type="auto"/>
            <w:tcBorders>
              <w:top w:val="nil"/>
              <w:left w:val="nil"/>
              <w:bottom w:val="nil"/>
              <w:right w:val="nil"/>
            </w:tcBorders>
          </w:tcPr>
          <w:p w14:paraId="38EAAEA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-0.148</w:t>
            </w:r>
          </w:p>
        </w:tc>
        <w:tc>
          <w:tcPr>
            <w:tcW w:w="0" w:type="auto"/>
            <w:tcBorders>
              <w:top w:val="nil"/>
              <w:left w:val="nil"/>
              <w:bottom w:val="nil"/>
              <w:right w:val="nil"/>
            </w:tcBorders>
          </w:tcPr>
          <w:p w14:paraId="1E3A02E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-0.147</w:t>
            </w:r>
          </w:p>
        </w:tc>
      </w:tr>
      <w:tr w:rsidR="002F750E" w:rsidRPr="0073168A" w14:paraId="174B22DA" w14:textId="77777777" w:rsidTr="00777796">
        <w:tc>
          <w:tcPr>
            <w:tcW w:w="0" w:type="auto"/>
            <w:tcBorders>
              <w:top w:val="nil"/>
              <w:left w:val="nil"/>
              <w:bottom w:val="nil"/>
              <w:right w:val="nil"/>
            </w:tcBorders>
          </w:tcPr>
          <w:p w14:paraId="2F2FD916"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59A7F25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(0.221)</w:t>
            </w:r>
          </w:p>
        </w:tc>
        <w:tc>
          <w:tcPr>
            <w:tcW w:w="0" w:type="auto"/>
            <w:tcBorders>
              <w:top w:val="nil"/>
              <w:left w:val="nil"/>
              <w:bottom w:val="nil"/>
              <w:right w:val="nil"/>
            </w:tcBorders>
          </w:tcPr>
          <w:p w14:paraId="1B09BDA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(0.218)</w:t>
            </w:r>
          </w:p>
        </w:tc>
        <w:tc>
          <w:tcPr>
            <w:tcW w:w="0" w:type="auto"/>
            <w:tcBorders>
              <w:top w:val="nil"/>
              <w:left w:val="nil"/>
              <w:bottom w:val="nil"/>
              <w:right w:val="nil"/>
            </w:tcBorders>
          </w:tcPr>
          <w:p w14:paraId="5FBE017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(0.218)</w:t>
            </w:r>
          </w:p>
        </w:tc>
      </w:tr>
      <w:tr w:rsidR="002F750E" w:rsidRPr="0073168A" w14:paraId="4A5ECD3A" w14:textId="77777777" w:rsidTr="00777796">
        <w:tc>
          <w:tcPr>
            <w:tcW w:w="0" w:type="auto"/>
            <w:tcBorders>
              <w:top w:val="nil"/>
              <w:left w:val="nil"/>
              <w:bottom w:val="nil"/>
              <w:right w:val="nil"/>
            </w:tcBorders>
          </w:tcPr>
          <w:p w14:paraId="3884B8E6"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p>
        </w:tc>
        <w:tc>
          <w:tcPr>
            <w:tcW w:w="0" w:type="auto"/>
            <w:tcBorders>
              <w:top w:val="nil"/>
              <w:left w:val="nil"/>
              <w:bottom w:val="nil"/>
              <w:right w:val="nil"/>
            </w:tcBorders>
          </w:tcPr>
          <w:p w14:paraId="56B60FC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0" w:type="auto"/>
            <w:tcBorders>
              <w:top w:val="nil"/>
              <w:left w:val="nil"/>
              <w:bottom w:val="nil"/>
              <w:right w:val="nil"/>
            </w:tcBorders>
          </w:tcPr>
          <w:p w14:paraId="2187C59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0" w:type="auto"/>
            <w:tcBorders>
              <w:top w:val="nil"/>
              <w:left w:val="nil"/>
              <w:bottom w:val="nil"/>
              <w:right w:val="nil"/>
            </w:tcBorders>
          </w:tcPr>
          <w:p w14:paraId="70B4279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r>
      <w:tr w:rsidR="002F750E" w:rsidRPr="0073168A" w14:paraId="49CE94B2" w14:textId="77777777" w:rsidTr="00777796">
        <w:tc>
          <w:tcPr>
            <w:tcW w:w="0" w:type="auto"/>
            <w:tcBorders>
              <w:top w:val="nil"/>
              <w:left w:val="nil"/>
              <w:bottom w:val="nil"/>
              <w:right w:val="nil"/>
            </w:tcBorders>
          </w:tcPr>
          <w:p w14:paraId="31F4051C"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r w:rsidRPr="0073168A">
              <w:rPr>
                <w:rFonts w:cs="Times New Roman"/>
                <w:sz w:val="20"/>
                <w:szCs w:val="20"/>
              </w:rPr>
              <w:t>Observations</w:t>
            </w:r>
          </w:p>
        </w:tc>
        <w:tc>
          <w:tcPr>
            <w:tcW w:w="0" w:type="auto"/>
            <w:tcBorders>
              <w:top w:val="nil"/>
              <w:left w:val="nil"/>
              <w:bottom w:val="nil"/>
              <w:right w:val="nil"/>
            </w:tcBorders>
          </w:tcPr>
          <w:p w14:paraId="7974D13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7,149</w:t>
            </w:r>
          </w:p>
        </w:tc>
        <w:tc>
          <w:tcPr>
            <w:tcW w:w="0" w:type="auto"/>
            <w:tcBorders>
              <w:top w:val="nil"/>
              <w:left w:val="nil"/>
              <w:bottom w:val="nil"/>
              <w:right w:val="nil"/>
            </w:tcBorders>
          </w:tcPr>
          <w:p w14:paraId="118C421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7,149</w:t>
            </w:r>
          </w:p>
        </w:tc>
        <w:tc>
          <w:tcPr>
            <w:tcW w:w="0" w:type="auto"/>
            <w:tcBorders>
              <w:top w:val="nil"/>
              <w:left w:val="nil"/>
              <w:bottom w:val="nil"/>
              <w:right w:val="nil"/>
            </w:tcBorders>
          </w:tcPr>
          <w:p w14:paraId="4CCF5A7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7,149</w:t>
            </w:r>
          </w:p>
        </w:tc>
      </w:tr>
      <w:tr w:rsidR="002F750E" w:rsidRPr="0073168A" w14:paraId="282B1D35" w14:textId="77777777" w:rsidTr="00777796">
        <w:tc>
          <w:tcPr>
            <w:tcW w:w="0" w:type="auto"/>
            <w:tcBorders>
              <w:top w:val="nil"/>
              <w:left w:val="nil"/>
              <w:bottom w:val="nil"/>
              <w:right w:val="nil"/>
            </w:tcBorders>
          </w:tcPr>
          <w:p w14:paraId="152B481C"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r w:rsidRPr="0073168A">
              <w:rPr>
                <w:rFonts w:cs="Times New Roman"/>
                <w:sz w:val="20"/>
                <w:szCs w:val="20"/>
              </w:rPr>
              <w:t>Adjusted R-squared</w:t>
            </w:r>
          </w:p>
        </w:tc>
        <w:tc>
          <w:tcPr>
            <w:tcW w:w="0" w:type="auto"/>
            <w:tcBorders>
              <w:top w:val="nil"/>
              <w:left w:val="nil"/>
              <w:bottom w:val="nil"/>
              <w:right w:val="nil"/>
            </w:tcBorders>
          </w:tcPr>
          <w:p w14:paraId="387A0CA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0.493</w:t>
            </w:r>
          </w:p>
        </w:tc>
        <w:tc>
          <w:tcPr>
            <w:tcW w:w="0" w:type="auto"/>
            <w:tcBorders>
              <w:top w:val="nil"/>
              <w:left w:val="nil"/>
              <w:bottom w:val="nil"/>
              <w:right w:val="nil"/>
            </w:tcBorders>
          </w:tcPr>
          <w:p w14:paraId="3D450CA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0.493</w:t>
            </w:r>
          </w:p>
        </w:tc>
        <w:tc>
          <w:tcPr>
            <w:tcW w:w="0" w:type="auto"/>
            <w:tcBorders>
              <w:top w:val="nil"/>
              <w:left w:val="nil"/>
              <w:bottom w:val="nil"/>
              <w:right w:val="nil"/>
            </w:tcBorders>
          </w:tcPr>
          <w:p w14:paraId="1D0371A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0.493</w:t>
            </w:r>
          </w:p>
        </w:tc>
      </w:tr>
      <w:tr w:rsidR="002F750E" w:rsidRPr="0073168A" w14:paraId="0A4FBE88" w14:textId="77777777" w:rsidTr="00777796">
        <w:tc>
          <w:tcPr>
            <w:tcW w:w="0" w:type="auto"/>
            <w:tcBorders>
              <w:top w:val="nil"/>
              <w:left w:val="nil"/>
              <w:bottom w:val="nil"/>
              <w:right w:val="nil"/>
            </w:tcBorders>
          </w:tcPr>
          <w:p w14:paraId="190C4D6D"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r w:rsidRPr="0073168A">
              <w:rPr>
                <w:rFonts w:cs="Times New Roman"/>
                <w:sz w:val="20"/>
                <w:szCs w:val="20"/>
              </w:rPr>
              <w:t>Firm FE</w:t>
            </w:r>
          </w:p>
        </w:tc>
        <w:tc>
          <w:tcPr>
            <w:tcW w:w="0" w:type="auto"/>
            <w:tcBorders>
              <w:top w:val="nil"/>
              <w:left w:val="nil"/>
              <w:bottom w:val="nil"/>
              <w:right w:val="nil"/>
            </w:tcBorders>
          </w:tcPr>
          <w:p w14:paraId="080319E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YES</w:t>
            </w:r>
          </w:p>
        </w:tc>
        <w:tc>
          <w:tcPr>
            <w:tcW w:w="0" w:type="auto"/>
            <w:tcBorders>
              <w:top w:val="nil"/>
              <w:left w:val="nil"/>
              <w:bottom w:val="nil"/>
              <w:right w:val="nil"/>
            </w:tcBorders>
          </w:tcPr>
          <w:p w14:paraId="7A057B7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YES</w:t>
            </w:r>
          </w:p>
        </w:tc>
        <w:tc>
          <w:tcPr>
            <w:tcW w:w="0" w:type="auto"/>
            <w:tcBorders>
              <w:top w:val="nil"/>
              <w:left w:val="nil"/>
              <w:bottom w:val="nil"/>
              <w:right w:val="nil"/>
            </w:tcBorders>
          </w:tcPr>
          <w:p w14:paraId="3F5DBE0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YES</w:t>
            </w:r>
          </w:p>
        </w:tc>
      </w:tr>
      <w:tr w:rsidR="002F750E" w:rsidRPr="0073168A" w14:paraId="1315D0FE" w14:textId="77777777" w:rsidTr="00777796">
        <w:tblPrEx>
          <w:tblBorders>
            <w:bottom w:val="single" w:sz="6" w:space="0" w:color="auto"/>
          </w:tblBorders>
        </w:tblPrEx>
        <w:tc>
          <w:tcPr>
            <w:tcW w:w="0" w:type="auto"/>
            <w:tcBorders>
              <w:top w:val="nil"/>
              <w:left w:val="nil"/>
              <w:bottom w:val="single" w:sz="4" w:space="0" w:color="auto"/>
              <w:right w:val="nil"/>
            </w:tcBorders>
          </w:tcPr>
          <w:p w14:paraId="304D0C6C" w14:textId="77777777" w:rsidR="002F750E" w:rsidRPr="0073168A" w:rsidRDefault="002F750E" w:rsidP="00777796">
            <w:pPr>
              <w:widowControl w:val="0"/>
              <w:autoSpaceDE w:val="0"/>
              <w:autoSpaceDN w:val="0"/>
              <w:adjustRightInd w:val="0"/>
              <w:spacing w:after="0" w:line="240" w:lineRule="auto"/>
              <w:rPr>
                <w:rFonts w:cs="Times New Roman"/>
                <w:sz w:val="20"/>
                <w:szCs w:val="20"/>
              </w:rPr>
            </w:pPr>
            <w:r w:rsidRPr="0073168A">
              <w:rPr>
                <w:rFonts w:cs="Times New Roman"/>
                <w:sz w:val="20"/>
                <w:szCs w:val="20"/>
              </w:rPr>
              <w:t>Time FE</w:t>
            </w:r>
          </w:p>
        </w:tc>
        <w:tc>
          <w:tcPr>
            <w:tcW w:w="0" w:type="auto"/>
            <w:tcBorders>
              <w:top w:val="nil"/>
              <w:left w:val="nil"/>
              <w:bottom w:val="single" w:sz="4" w:space="0" w:color="auto"/>
              <w:right w:val="nil"/>
            </w:tcBorders>
          </w:tcPr>
          <w:p w14:paraId="16E25AB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YES</w:t>
            </w:r>
          </w:p>
        </w:tc>
        <w:tc>
          <w:tcPr>
            <w:tcW w:w="0" w:type="auto"/>
            <w:tcBorders>
              <w:top w:val="nil"/>
              <w:left w:val="nil"/>
              <w:bottom w:val="single" w:sz="4" w:space="0" w:color="auto"/>
              <w:right w:val="nil"/>
            </w:tcBorders>
          </w:tcPr>
          <w:p w14:paraId="04BFAD6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YES</w:t>
            </w:r>
          </w:p>
        </w:tc>
        <w:tc>
          <w:tcPr>
            <w:tcW w:w="0" w:type="auto"/>
            <w:tcBorders>
              <w:top w:val="nil"/>
              <w:left w:val="nil"/>
              <w:bottom w:val="single" w:sz="4" w:space="0" w:color="auto"/>
              <w:right w:val="nil"/>
            </w:tcBorders>
          </w:tcPr>
          <w:p w14:paraId="486CDAE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YES</w:t>
            </w:r>
          </w:p>
        </w:tc>
      </w:tr>
      <w:tr w:rsidR="002F750E" w:rsidRPr="0073168A" w14:paraId="4DF76A81" w14:textId="77777777" w:rsidTr="00777796">
        <w:tblPrEx>
          <w:tblBorders>
            <w:bottom w:val="single" w:sz="6" w:space="0" w:color="auto"/>
          </w:tblBorders>
        </w:tblPrEx>
        <w:tc>
          <w:tcPr>
            <w:tcW w:w="0" w:type="auto"/>
            <w:gridSpan w:val="4"/>
            <w:tcBorders>
              <w:top w:val="single" w:sz="4" w:space="0" w:color="auto"/>
              <w:left w:val="nil"/>
              <w:bottom w:val="single" w:sz="4" w:space="0" w:color="auto"/>
              <w:right w:val="nil"/>
            </w:tcBorders>
          </w:tcPr>
          <w:p w14:paraId="46FF5F4A" w14:textId="4126F064" w:rsidR="002F750E" w:rsidRPr="0073168A" w:rsidRDefault="002F750E" w:rsidP="00777796">
            <w:pPr>
              <w:pStyle w:val="UnterTabelle"/>
              <w:jc w:val="both"/>
              <w:rPr>
                <w:sz w:val="20"/>
                <w:szCs w:val="20"/>
              </w:rPr>
            </w:pPr>
            <w:r w:rsidRPr="0073168A">
              <w:rPr>
                <w:sz w:val="20"/>
                <w:szCs w:val="20"/>
              </w:rPr>
              <w:t>This table prese</w:t>
            </w:r>
            <w:r>
              <w:rPr>
                <w:sz w:val="20"/>
                <w:szCs w:val="20"/>
              </w:rPr>
              <w:t>nts the regression results for M</w:t>
            </w:r>
            <w:r w:rsidRPr="0073168A">
              <w:rPr>
                <w:sz w:val="20"/>
                <w:szCs w:val="20"/>
              </w:rPr>
              <w:t xml:space="preserve">odel (1a) plus indicator variables for CEO turnovers. Beside the main effect of </w:t>
            </w:r>
            <w:r w:rsidRPr="0073168A">
              <w:rPr>
                <w:i/>
                <w:sz w:val="20"/>
                <w:szCs w:val="20"/>
              </w:rPr>
              <w:t>CEOTURNO</w:t>
            </w:r>
            <w:r w:rsidRPr="0073168A">
              <w:rPr>
                <w:sz w:val="20"/>
                <w:szCs w:val="20"/>
              </w:rPr>
              <w:t xml:space="preserve"> already included in the regressio</w:t>
            </w:r>
            <w:r w:rsidR="006D4839">
              <w:rPr>
                <w:sz w:val="20"/>
                <w:szCs w:val="20"/>
              </w:rPr>
              <w:t xml:space="preserve">ns displayed in Appendix </w:t>
            </w:r>
            <w:r w:rsidR="00945F7C">
              <w:rPr>
                <w:sz w:val="20"/>
                <w:szCs w:val="20"/>
              </w:rPr>
              <w:t xml:space="preserve">4 </w:t>
            </w:r>
            <w:r w:rsidR="006D4839">
              <w:rPr>
                <w:sz w:val="20"/>
                <w:szCs w:val="20"/>
              </w:rPr>
              <w:t>Table 2</w:t>
            </w:r>
            <w:r w:rsidRPr="0073168A">
              <w:rPr>
                <w:sz w:val="20"/>
                <w:szCs w:val="20"/>
              </w:rPr>
              <w:t xml:space="preserve">, all three regressions in this table interact </w:t>
            </w:r>
            <w:r w:rsidRPr="0073168A">
              <w:rPr>
                <w:i/>
                <w:sz w:val="20"/>
                <w:szCs w:val="20"/>
              </w:rPr>
              <w:t>CEOTURNO</w:t>
            </w:r>
            <w:r w:rsidRPr="0073168A">
              <w:rPr>
                <w:sz w:val="20"/>
                <w:szCs w:val="20"/>
              </w:rPr>
              <w:t xml:space="preserve"> also with the current period’s sustainability performance </w:t>
            </w:r>
            <w:r w:rsidRPr="0073168A">
              <w:rPr>
                <w:i/>
                <w:sz w:val="20"/>
                <w:szCs w:val="20"/>
              </w:rPr>
              <w:t>SP</w:t>
            </w:r>
            <w:r w:rsidRPr="0073168A">
              <w:rPr>
                <w:sz w:val="20"/>
                <w:szCs w:val="20"/>
              </w:rPr>
              <w:t xml:space="preserve"> to control for potential interaction effects. Column 1 presents the results for </w:t>
            </w:r>
            <w:r w:rsidRPr="0073168A">
              <w:rPr>
                <w:i/>
                <w:sz w:val="20"/>
                <w:szCs w:val="20"/>
              </w:rPr>
              <w:t>CEOTURNO1</w:t>
            </w:r>
            <w:r w:rsidRPr="0073168A">
              <w:rPr>
                <w:sz w:val="20"/>
                <w:szCs w:val="20"/>
              </w:rPr>
              <w:t xml:space="preserve">, an indicator variable that equals 1 if a new CEO has been appointed in the current period. Column 2 with </w:t>
            </w:r>
            <w:r w:rsidRPr="0073168A">
              <w:rPr>
                <w:i/>
                <w:sz w:val="20"/>
                <w:szCs w:val="20"/>
              </w:rPr>
              <w:t>CEOTURNO2</w:t>
            </w:r>
            <w:r w:rsidRPr="0073168A">
              <w:rPr>
                <w:sz w:val="20"/>
                <w:szCs w:val="20"/>
              </w:rPr>
              <w:t xml:space="preserve"> includes CEO tu</w:t>
            </w:r>
            <w:r>
              <w:rPr>
                <w:sz w:val="20"/>
                <w:szCs w:val="20"/>
              </w:rPr>
              <w:t>rnovers in the last period and C</w:t>
            </w:r>
            <w:r w:rsidRPr="0073168A">
              <w:rPr>
                <w:sz w:val="20"/>
                <w:szCs w:val="20"/>
              </w:rPr>
              <w:t xml:space="preserve">olumn 3 with </w:t>
            </w:r>
            <w:r w:rsidRPr="0073168A">
              <w:rPr>
                <w:i/>
                <w:sz w:val="20"/>
                <w:szCs w:val="20"/>
              </w:rPr>
              <w:t>CEOTURNO3</w:t>
            </w:r>
            <w:r w:rsidRPr="0073168A">
              <w:rPr>
                <w:sz w:val="20"/>
                <w:szCs w:val="20"/>
              </w:rPr>
              <w:t xml:space="preserve"> includes CEO turnover in the second-to-last period. All other variables are as defined in </w:t>
            </w:r>
            <w:r>
              <w:rPr>
                <w:sz w:val="20"/>
                <w:szCs w:val="20"/>
              </w:rPr>
              <w:t>Table 3</w:t>
            </w:r>
            <w:r w:rsidRPr="0073168A">
              <w:rPr>
                <w:sz w:val="20"/>
                <w:szCs w:val="20"/>
              </w:rPr>
              <w:t>. Asterisks indicate significance levels with: *** p&lt;0.01, ** p&lt;0.05, and * p&lt;0.1. Standard errors are reported in parentheses below.</w:t>
            </w:r>
          </w:p>
        </w:tc>
      </w:tr>
    </w:tbl>
    <w:p w14:paraId="27BDC1CA" w14:textId="77777777" w:rsidR="002F750E" w:rsidRDefault="002F750E" w:rsidP="002F750E">
      <w:pPr>
        <w:spacing w:after="160" w:line="259" w:lineRule="auto"/>
        <w:jc w:val="left"/>
      </w:pPr>
      <w:r w:rsidRPr="00F51851">
        <w:br w:type="page"/>
      </w:r>
    </w:p>
    <w:p w14:paraId="4A541219" w14:textId="6C8B52C3" w:rsidR="00696A99" w:rsidRPr="00696A99" w:rsidRDefault="00294F83" w:rsidP="00294F83">
      <w:pPr>
        <w:pStyle w:val="Caption"/>
      </w:pPr>
      <w:bookmarkStart w:id="13" w:name="_Toc94462707"/>
      <w:r>
        <w:lastRenderedPageBreak/>
        <w:t xml:space="preserve">Appendix 4 Table </w:t>
      </w:r>
      <w:r>
        <w:fldChar w:fldCharType="begin"/>
      </w:r>
      <w:r>
        <w:instrText xml:space="preserve"> SEQ Appendix_4_Table \* ARABIC </w:instrText>
      </w:r>
      <w:r>
        <w:fldChar w:fldCharType="separate"/>
      </w:r>
      <w:r>
        <w:rPr>
          <w:noProof/>
        </w:rPr>
        <w:t>4</w:t>
      </w:r>
      <w:r>
        <w:fldChar w:fldCharType="end"/>
      </w:r>
      <w:r w:rsidR="00696A99">
        <w:t>:</w:t>
      </w:r>
      <w:r w:rsidR="00696A99" w:rsidRPr="00696A99">
        <w:t xml:space="preserve"> </w:t>
      </w:r>
      <w:r w:rsidR="00696A99" w:rsidRPr="00F51851">
        <w:t>CEO</w:t>
      </w:r>
      <w:r w:rsidR="00696A99">
        <w:t>-</w:t>
      </w:r>
      <w:r w:rsidR="00696A99" w:rsidRPr="00F51851">
        <w:t xml:space="preserve">Fixed Effects Estimation Using Only CEOs from </w:t>
      </w:r>
      <w:r w:rsidR="00696A99">
        <w:t xml:space="preserve">the </w:t>
      </w:r>
      <w:r w:rsidR="00696A99" w:rsidRPr="00F51851">
        <w:t>Internal Pool</w:t>
      </w:r>
      <w:bookmarkEnd w:id="10"/>
      <w:bookmarkEnd w:id="13"/>
    </w:p>
    <w:tbl>
      <w:tblPr>
        <w:tblW w:w="0" w:type="auto"/>
        <w:jc w:val="center"/>
        <w:tblCellMar>
          <w:left w:w="75" w:type="dxa"/>
          <w:right w:w="75" w:type="dxa"/>
        </w:tblCellMar>
        <w:tblLook w:val="0000" w:firstRow="0" w:lastRow="0" w:firstColumn="0" w:lastColumn="0" w:noHBand="0" w:noVBand="0"/>
      </w:tblPr>
      <w:tblGrid>
        <w:gridCol w:w="5416"/>
        <w:gridCol w:w="1805"/>
        <w:gridCol w:w="1805"/>
      </w:tblGrid>
      <w:tr w:rsidR="0049703B" w:rsidRPr="00E04431" w14:paraId="56DD1CA9" w14:textId="77777777" w:rsidTr="00E04431">
        <w:trPr>
          <w:trHeight w:hRule="exact" w:val="510"/>
          <w:jc w:val="center"/>
        </w:trPr>
        <w:tc>
          <w:tcPr>
            <w:tcW w:w="5554" w:type="dxa"/>
            <w:tcBorders>
              <w:top w:val="single" w:sz="4" w:space="0" w:color="auto"/>
              <w:left w:val="nil"/>
              <w:bottom w:val="single" w:sz="6" w:space="0" w:color="auto"/>
              <w:right w:val="nil"/>
            </w:tcBorders>
          </w:tcPr>
          <w:p w14:paraId="418B0902" w14:textId="77777777" w:rsidR="00C07F0E" w:rsidRPr="00E04431" w:rsidRDefault="00C07F0E" w:rsidP="002404F8">
            <w:pPr>
              <w:widowControl w:val="0"/>
              <w:autoSpaceDE w:val="0"/>
              <w:autoSpaceDN w:val="0"/>
              <w:adjustRightInd w:val="0"/>
              <w:spacing w:after="0" w:line="240" w:lineRule="auto"/>
              <w:jc w:val="left"/>
              <w:rPr>
                <w:rFonts w:cs="Times New Roman"/>
                <w:sz w:val="20"/>
                <w:szCs w:val="20"/>
              </w:rPr>
            </w:pPr>
            <w:r w:rsidRPr="00E04431">
              <w:rPr>
                <w:rFonts w:cs="Times New Roman"/>
                <w:sz w:val="20"/>
                <w:szCs w:val="20"/>
              </w:rPr>
              <w:t>Dependent Variable:</w:t>
            </w:r>
            <w:r w:rsidRPr="00E04431">
              <w:rPr>
                <w:rFonts w:cs="Times New Roman"/>
                <w:sz w:val="20"/>
                <w:szCs w:val="20"/>
              </w:rPr>
              <w:br/>
              <w:t>SR</w:t>
            </w:r>
            <w:r w:rsidRPr="00E04431">
              <w:rPr>
                <w:rFonts w:cs="Times New Roman"/>
                <w:sz w:val="20"/>
                <w:szCs w:val="20"/>
                <w:vertAlign w:val="subscript"/>
              </w:rPr>
              <w:t>i,t+1</w:t>
            </w:r>
          </w:p>
        </w:tc>
        <w:tc>
          <w:tcPr>
            <w:tcW w:w="1736" w:type="dxa"/>
            <w:tcBorders>
              <w:top w:val="single" w:sz="4" w:space="0" w:color="auto"/>
              <w:left w:val="nil"/>
              <w:bottom w:val="single" w:sz="6" w:space="0" w:color="auto"/>
              <w:right w:val="nil"/>
            </w:tcBorders>
            <w:vAlign w:val="center"/>
          </w:tcPr>
          <w:p w14:paraId="0DE57276" w14:textId="77777777" w:rsidR="00C07F0E" w:rsidRPr="00E04431" w:rsidRDefault="00C07F0E" w:rsidP="0049703B">
            <w:pPr>
              <w:spacing w:line="259" w:lineRule="auto"/>
              <w:jc w:val="center"/>
              <w:rPr>
                <w:rFonts w:cs="Times New Roman"/>
                <w:sz w:val="20"/>
                <w:szCs w:val="20"/>
              </w:rPr>
            </w:pPr>
            <w:r w:rsidRPr="00E04431">
              <w:rPr>
                <w:rFonts w:cs="Times New Roman"/>
                <w:sz w:val="20"/>
                <w:szCs w:val="20"/>
              </w:rPr>
              <w:t>(1)</w:t>
            </w:r>
          </w:p>
        </w:tc>
        <w:tc>
          <w:tcPr>
            <w:tcW w:w="1736" w:type="dxa"/>
            <w:tcBorders>
              <w:top w:val="single" w:sz="4" w:space="0" w:color="auto"/>
              <w:left w:val="nil"/>
              <w:bottom w:val="single" w:sz="6" w:space="0" w:color="auto"/>
              <w:right w:val="nil"/>
            </w:tcBorders>
            <w:vAlign w:val="center"/>
          </w:tcPr>
          <w:p w14:paraId="3664DF73" w14:textId="77777777" w:rsidR="00C07F0E" w:rsidRPr="00E04431" w:rsidRDefault="00C07F0E" w:rsidP="0049703B">
            <w:pPr>
              <w:spacing w:line="259" w:lineRule="auto"/>
              <w:jc w:val="center"/>
              <w:rPr>
                <w:rFonts w:cs="Times New Roman"/>
                <w:sz w:val="20"/>
                <w:szCs w:val="20"/>
              </w:rPr>
            </w:pPr>
            <w:r w:rsidRPr="00E04431">
              <w:rPr>
                <w:rFonts w:cs="Times New Roman"/>
                <w:sz w:val="20"/>
                <w:szCs w:val="20"/>
              </w:rPr>
              <w:t>(2)</w:t>
            </w:r>
          </w:p>
        </w:tc>
      </w:tr>
      <w:tr w:rsidR="0049703B" w:rsidRPr="00E04431" w14:paraId="186D4790" w14:textId="77777777" w:rsidTr="00E04431">
        <w:trPr>
          <w:trHeight w:hRule="exact" w:val="510"/>
          <w:jc w:val="center"/>
        </w:trPr>
        <w:tc>
          <w:tcPr>
            <w:tcW w:w="5554" w:type="dxa"/>
            <w:tcBorders>
              <w:top w:val="single" w:sz="4" w:space="0" w:color="auto"/>
              <w:left w:val="nil"/>
              <w:right w:val="nil"/>
            </w:tcBorders>
          </w:tcPr>
          <w:p w14:paraId="7BA17015" w14:textId="77777777" w:rsidR="00C07F0E" w:rsidRPr="00E04431" w:rsidRDefault="00C07F0E" w:rsidP="002404F8">
            <w:pPr>
              <w:widowControl w:val="0"/>
              <w:autoSpaceDE w:val="0"/>
              <w:autoSpaceDN w:val="0"/>
              <w:adjustRightInd w:val="0"/>
              <w:spacing w:after="0" w:line="240" w:lineRule="auto"/>
              <w:jc w:val="left"/>
              <w:rPr>
                <w:rFonts w:cs="Times New Roman"/>
                <w:sz w:val="20"/>
                <w:szCs w:val="20"/>
              </w:rPr>
            </w:pPr>
            <w:r w:rsidRPr="00E04431">
              <w:rPr>
                <w:rFonts w:cs="Times New Roman"/>
                <w:sz w:val="20"/>
                <w:szCs w:val="20"/>
              </w:rPr>
              <w:t>Panel A: Regression results</w:t>
            </w:r>
            <w:r w:rsidRPr="00E04431">
              <w:rPr>
                <w:rFonts w:cs="Times New Roman"/>
                <w:sz w:val="20"/>
                <w:szCs w:val="20"/>
              </w:rPr>
              <w:br/>
            </w:r>
            <w:r w:rsidRPr="00E04431">
              <w:rPr>
                <w:rFonts w:cs="Times New Roman"/>
                <w:sz w:val="20"/>
                <w:szCs w:val="20"/>
                <w:u w:val="single"/>
              </w:rPr>
              <w:t>VARIABLES</w:t>
            </w:r>
          </w:p>
        </w:tc>
        <w:tc>
          <w:tcPr>
            <w:tcW w:w="1736" w:type="dxa"/>
            <w:tcBorders>
              <w:top w:val="single" w:sz="4" w:space="0" w:color="auto"/>
              <w:left w:val="nil"/>
              <w:right w:val="nil"/>
            </w:tcBorders>
            <w:vAlign w:val="center"/>
          </w:tcPr>
          <w:p w14:paraId="7B55DD05" w14:textId="77777777" w:rsidR="00C07F0E" w:rsidRPr="00E04431" w:rsidRDefault="00C07F0E" w:rsidP="0049703B">
            <w:pPr>
              <w:spacing w:line="259" w:lineRule="auto"/>
              <w:jc w:val="center"/>
              <w:rPr>
                <w:rFonts w:cs="Times New Roman"/>
                <w:sz w:val="20"/>
                <w:szCs w:val="20"/>
              </w:rPr>
            </w:pPr>
          </w:p>
        </w:tc>
        <w:tc>
          <w:tcPr>
            <w:tcW w:w="1736" w:type="dxa"/>
            <w:tcBorders>
              <w:top w:val="single" w:sz="4" w:space="0" w:color="auto"/>
              <w:left w:val="nil"/>
              <w:right w:val="nil"/>
            </w:tcBorders>
            <w:vAlign w:val="center"/>
          </w:tcPr>
          <w:p w14:paraId="280D11B6" w14:textId="77777777" w:rsidR="00C07F0E" w:rsidRPr="00E04431" w:rsidRDefault="00C07F0E" w:rsidP="0049703B">
            <w:pPr>
              <w:spacing w:line="259" w:lineRule="auto"/>
              <w:jc w:val="center"/>
              <w:rPr>
                <w:rFonts w:cs="Times New Roman"/>
                <w:sz w:val="20"/>
                <w:szCs w:val="20"/>
              </w:rPr>
            </w:pPr>
          </w:p>
        </w:tc>
      </w:tr>
      <w:tr w:rsidR="00E04431" w:rsidRPr="00E04431" w14:paraId="3F6A2326" w14:textId="77777777" w:rsidTr="00E04431">
        <w:trPr>
          <w:trHeight w:hRule="exact" w:val="227"/>
          <w:jc w:val="center"/>
        </w:trPr>
        <w:tc>
          <w:tcPr>
            <w:tcW w:w="5554" w:type="dxa"/>
            <w:tcBorders>
              <w:left w:val="nil"/>
              <w:right w:val="nil"/>
            </w:tcBorders>
          </w:tcPr>
          <w:p w14:paraId="335F2DFD"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roofErr w:type="spellStart"/>
            <w:r w:rsidRPr="00E04431">
              <w:rPr>
                <w:rFonts w:cs="Times New Roman"/>
                <w:sz w:val="20"/>
                <w:szCs w:val="20"/>
              </w:rPr>
              <w:t>SP</w:t>
            </w:r>
            <w:r w:rsidRPr="00E04431">
              <w:rPr>
                <w:rFonts w:cs="Times New Roman"/>
                <w:sz w:val="20"/>
                <w:szCs w:val="20"/>
                <w:vertAlign w:val="subscript"/>
              </w:rPr>
              <w:t>i,t</w:t>
            </w:r>
            <w:proofErr w:type="spellEnd"/>
          </w:p>
        </w:tc>
        <w:tc>
          <w:tcPr>
            <w:tcW w:w="1736" w:type="dxa"/>
            <w:tcBorders>
              <w:left w:val="nil"/>
              <w:right w:val="nil"/>
            </w:tcBorders>
          </w:tcPr>
          <w:p w14:paraId="6574121B" w14:textId="13FA5F17" w:rsidR="00E04431" w:rsidRPr="00E04431" w:rsidRDefault="00E04431" w:rsidP="00E04431">
            <w:pPr>
              <w:spacing w:line="259" w:lineRule="auto"/>
              <w:jc w:val="center"/>
              <w:rPr>
                <w:rFonts w:cs="Times New Roman"/>
                <w:sz w:val="20"/>
                <w:szCs w:val="20"/>
              </w:rPr>
            </w:pPr>
            <w:r w:rsidRPr="00E04431">
              <w:rPr>
                <w:rFonts w:cs="Times New Roman"/>
                <w:sz w:val="20"/>
                <w:szCs w:val="20"/>
              </w:rPr>
              <w:t>0.816***</w:t>
            </w:r>
          </w:p>
        </w:tc>
        <w:tc>
          <w:tcPr>
            <w:tcW w:w="1736" w:type="dxa"/>
            <w:tcBorders>
              <w:left w:val="nil"/>
              <w:right w:val="nil"/>
            </w:tcBorders>
          </w:tcPr>
          <w:p w14:paraId="30E795CA" w14:textId="071EBF77" w:rsidR="00E04431" w:rsidRPr="00E04431" w:rsidRDefault="00E04431" w:rsidP="00E04431">
            <w:pPr>
              <w:spacing w:line="259" w:lineRule="auto"/>
              <w:jc w:val="center"/>
              <w:rPr>
                <w:rFonts w:cs="Times New Roman"/>
                <w:sz w:val="20"/>
                <w:szCs w:val="20"/>
              </w:rPr>
            </w:pPr>
            <w:r w:rsidRPr="00E04431">
              <w:rPr>
                <w:rFonts w:cs="Times New Roman"/>
                <w:sz w:val="20"/>
                <w:szCs w:val="20"/>
              </w:rPr>
              <w:t>0.671***</w:t>
            </w:r>
          </w:p>
        </w:tc>
      </w:tr>
      <w:tr w:rsidR="00E04431" w:rsidRPr="00E04431" w14:paraId="15C34111" w14:textId="77777777" w:rsidTr="00E04431">
        <w:trPr>
          <w:trHeight w:hRule="exact" w:val="227"/>
          <w:jc w:val="center"/>
        </w:trPr>
        <w:tc>
          <w:tcPr>
            <w:tcW w:w="5554" w:type="dxa"/>
            <w:tcBorders>
              <w:left w:val="nil"/>
              <w:right w:val="nil"/>
            </w:tcBorders>
          </w:tcPr>
          <w:p w14:paraId="65D34E8E"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7679910C" w14:textId="41A3DDFF" w:rsidR="00E04431" w:rsidRPr="00E04431" w:rsidRDefault="00E04431" w:rsidP="00E04431">
            <w:pPr>
              <w:spacing w:line="259" w:lineRule="auto"/>
              <w:jc w:val="center"/>
              <w:rPr>
                <w:rFonts w:cs="Times New Roman"/>
                <w:sz w:val="20"/>
                <w:szCs w:val="20"/>
              </w:rPr>
            </w:pPr>
            <w:r w:rsidRPr="00E04431">
              <w:rPr>
                <w:rFonts w:cs="Times New Roman"/>
                <w:sz w:val="20"/>
                <w:szCs w:val="20"/>
              </w:rPr>
              <w:t>(0.053)</w:t>
            </w:r>
          </w:p>
        </w:tc>
        <w:tc>
          <w:tcPr>
            <w:tcW w:w="1736" w:type="dxa"/>
            <w:tcBorders>
              <w:left w:val="nil"/>
              <w:right w:val="nil"/>
            </w:tcBorders>
          </w:tcPr>
          <w:p w14:paraId="30BE760B" w14:textId="46884818" w:rsidR="00E04431" w:rsidRPr="00E04431" w:rsidRDefault="00E04431" w:rsidP="00E04431">
            <w:pPr>
              <w:spacing w:line="259" w:lineRule="auto"/>
              <w:jc w:val="center"/>
              <w:rPr>
                <w:rFonts w:cs="Times New Roman"/>
                <w:sz w:val="20"/>
                <w:szCs w:val="20"/>
              </w:rPr>
            </w:pPr>
            <w:r w:rsidRPr="00E04431">
              <w:rPr>
                <w:rFonts w:cs="Times New Roman"/>
                <w:sz w:val="20"/>
                <w:szCs w:val="20"/>
              </w:rPr>
              <w:t>(0.060)</w:t>
            </w:r>
          </w:p>
        </w:tc>
      </w:tr>
      <w:tr w:rsidR="00E04431" w:rsidRPr="00E04431" w14:paraId="4414D6A9" w14:textId="77777777" w:rsidTr="00E04431">
        <w:trPr>
          <w:trHeight w:hRule="exact" w:val="227"/>
          <w:jc w:val="center"/>
        </w:trPr>
        <w:tc>
          <w:tcPr>
            <w:tcW w:w="5554" w:type="dxa"/>
            <w:tcBorders>
              <w:left w:val="nil"/>
              <w:right w:val="nil"/>
            </w:tcBorders>
          </w:tcPr>
          <w:p w14:paraId="7EA3DE12"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roofErr w:type="spellStart"/>
            <w:r w:rsidRPr="00E04431">
              <w:rPr>
                <w:rFonts w:cs="Times New Roman"/>
                <w:sz w:val="20"/>
                <w:szCs w:val="20"/>
              </w:rPr>
              <w:t>SIZE</w:t>
            </w:r>
            <w:r w:rsidRPr="00E04431">
              <w:rPr>
                <w:rFonts w:cs="Times New Roman"/>
                <w:sz w:val="20"/>
                <w:szCs w:val="20"/>
                <w:vertAlign w:val="subscript"/>
              </w:rPr>
              <w:t>i,t</w:t>
            </w:r>
            <w:proofErr w:type="spellEnd"/>
          </w:p>
        </w:tc>
        <w:tc>
          <w:tcPr>
            <w:tcW w:w="1736" w:type="dxa"/>
            <w:tcBorders>
              <w:left w:val="nil"/>
              <w:right w:val="nil"/>
            </w:tcBorders>
          </w:tcPr>
          <w:p w14:paraId="6F8B61E1" w14:textId="75428CFE" w:rsidR="00E04431" w:rsidRPr="00E04431" w:rsidRDefault="00E04431" w:rsidP="00E04431">
            <w:pPr>
              <w:spacing w:line="259" w:lineRule="auto"/>
              <w:jc w:val="center"/>
              <w:rPr>
                <w:rFonts w:cs="Times New Roman"/>
                <w:sz w:val="20"/>
                <w:szCs w:val="20"/>
              </w:rPr>
            </w:pPr>
            <w:r w:rsidRPr="00E04431">
              <w:rPr>
                <w:rFonts w:cs="Times New Roman"/>
                <w:sz w:val="20"/>
                <w:szCs w:val="20"/>
              </w:rPr>
              <w:t>0.031***</w:t>
            </w:r>
          </w:p>
        </w:tc>
        <w:tc>
          <w:tcPr>
            <w:tcW w:w="1736" w:type="dxa"/>
            <w:tcBorders>
              <w:left w:val="nil"/>
              <w:right w:val="nil"/>
            </w:tcBorders>
          </w:tcPr>
          <w:p w14:paraId="5136F2FE" w14:textId="1527E908" w:rsidR="00E04431" w:rsidRPr="00E04431" w:rsidRDefault="00E04431" w:rsidP="00E04431">
            <w:pPr>
              <w:spacing w:line="259" w:lineRule="auto"/>
              <w:jc w:val="center"/>
              <w:rPr>
                <w:rFonts w:cs="Times New Roman"/>
                <w:sz w:val="20"/>
                <w:szCs w:val="20"/>
              </w:rPr>
            </w:pPr>
            <w:r w:rsidRPr="00E04431">
              <w:rPr>
                <w:rFonts w:cs="Times New Roman"/>
                <w:sz w:val="20"/>
                <w:szCs w:val="20"/>
              </w:rPr>
              <w:t>0.015</w:t>
            </w:r>
          </w:p>
        </w:tc>
      </w:tr>
      <w:tr w:rsidR="00E04431" w:rsidRPr="00E04431" w14:paraId="422C9FCA" w14:textId="77777777" w:rsidTr="00E04431">
        <w:trPr>
          <w:trHeight w:hRule="exact" w:val="227"/>
          <w:jc w:val="center"/>
        </w:trPr>
        <w:tc>
          <w:tcPr>
            <w:tcW w:w="5554" w:type="dxa"/>
            <w:tcBorders>
              <w:left w:val="nil"/>
              <w:right w:val="nil"/>
            </w:tcBorders>
          </w:tcPr>
          <w:p w14:paraId="6E7BE9CF"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22C590EE" w14:textId="37239C04" w:rsidR="00E04431" w:rsidRPr="00E04431" w:rsidRDefault="00E04431" w:rsidP="00E04431">
            <w:pPr>
              <w:spacing w:line="259" w:lineRule="auto"/>
              <w:jc w:val="center"/>
              <w:rPr>
                <w:rFonts w:cs="Times New Roman"/>
                <w:sz w:val="20"/>
                <w:szCs w:val="20"/>
              </w:rPr>
            </w:pPr>
            <w:r w:rsidRPr="00E04431">
              <w:rPr>
                <w:rFonts w:cs="Times New Roman"/>
                <w:sz w:val="20"/>
                <w:szCs w:val="20"/>
              </w:rPr>
              <w:t>(0.011)</w:t>
            </w:r>
          </w:p>
        </w:tc>
        <w:tc>
          <w:tcPr>
            <w:tcW w:w="1736" w:type="dxa"/>
            <w:tcBorders>
              <w:left w:val="nil"/>
              <w:right w:val="nil"/>
            </w:tcBorders>
          </w:tcPr>
          <w:p w14:paraId="1055AF24" w14:textId="6C252390" w:rsidR="00E04431" w:rsidRPr="00E04431" w:rsidRDefault="00E04431" w:rsidP="00E04431">
            <w:pPr>
              <w:spacing w:line="259" w:lineRule="auto"/>
              <w:jc w:val="center"/>
              <w:rPr>
                <w:rFonts w:cs="Times New Roman"/>
                <w:sz w:val="20"/>
                <w:szCs w:val="20"/>
              </w:rPr>
            </w:pPr>
            <w:r w:rsidRPr="00E04431">
              <w:rPr>
                <w:rFonts w:cs="Times New Roman"/>
                <w:sz w:val="20"/>
                <w:szCs w:val="20"/>
              </w:rPr>
              <w:t>(0.012)</w:t>
            </w:r>
          </w:p>
        </w:tc>
      </w:tr>
      <w:tr w:rsidR="00E04431" w:rsidRPr="00E04431" w14:paraId="17EE6AB3" w14:textId="77777777" w:rsidTr="00E04431">
        <w:trPr>
          <w:trHeight w:hRule="exact" w:val="227"/>
          <w:jc w:val="center"/>
        </w:trPr>
        <w:tc>
          <w:tcPr>
            <w:tcW w:w="5554" w:type="dxa"/>
            <w:tcBorders>
              <w:left w:val="nil"/>
              <w:right w:val="nil"/>
            </w:tcBorders>
          </w:tcPr>
          <w:p w14:paraId="44FAEC90"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roofErr w:type="spellStart"/>
            <w:r w:rsidRPr="00E04431">
              <w:rPr>
                <w:rFonts w:cs="Times New Roman"/>
                <w:sz w:val="20"/>
                <w:szCs w:val="20"/>
              </w:rPr>
              <w:t>LIQUIDITY</w:t>
            </w:r>
            <w:r w:rsidRPr="00E04431">
              <w:rPr>
                <w:rFonts w:cs="Times New Roman"/>
                <w:sz w:val="20"/>
                <w:szCs w:val="20"/>
                <w:vertAlign w:val="subscript"/>
              </w:rPr>
              <w:t>i,t</w:t>
            </w:r>
            <w:proofErr w:type="spellEnd"/>
          </w:p>
        </w:tc>
        <w:tc>
          <w:tcPr>
            <w:tcW w:w="1736" w:type="dxa"/>
            <w:tcBorders>
              <w:left w:val="nil"/>
              <w:right w:val="nil"/>
            </w:tcBorders>
          </w:tcPr>
          <w:p w14:paraId="69522488" w14:textId="67D22A8B" w:rsidR="00E04431" w:rsidRPr="00E04431" w:rsidRDefault="00E04431" w:rsidP="00E04431">
            <w:pPr>
              <w:spacing w:line="259" w:lineRule="auto"/>
              <w:jc w:val="center"/>
              <w:rPr>
                <w:rFonts w:cs="Times New Roman"/>
                <w:sz w:val="20"/>
                <w:szCs w:val="20"/>
              </w:rPr>
            </w:pPr>
            <w:r w:rsidRPr="00E04431">
              <w:rPr>
                <w:rFonts w:cs="Times New Roman"/>
                <w:sz w:val="20"/>
                <w:szCs w:val="20"/>
              </w:rPr>
              <w:t>-0.003</w:t>
            </w:r>
          </w:p>
        </w:tc>
        <w:tc>
          <w:tcPr>
            <w:tcW w:w="1736" w:type="dxa"/>
            <w:tcBorders>
              <w:left w:val="nil"/>
              <w:right w:val="nil"/>
            </w:tcBorders>
          </w:tcPr>
          <w:p w14:paraId="0F50558B" w14:textId="04B7119B" w:rsidR="00E04431" w:rsidRPr="00E04431" w:rsidRDefault="00E04431" w:rsidP="00E04431">
            <w:pPr>
              <w:spacing w:line="259" w:lineRule="auto"/>
              <w:jc w:val="center"/>
              <w:rPr>
                <w:rFonts w:cs="Times New Roman"/>
                <w:sz w:val="20"/>
                <w:szCs w:val="20"/>
              </w:rPr>
            </w:pPr>
            <w:r w:rsidRPr="00E04431">
              <w:rPr>
                <w:rFonts w:cs="Times New Roman"/>
                <w:sz w:val="20"/>
                <w:szCs w:val="20"/>
              </w:rPr>
              <w:t>-0.003</w:t>
            </w:r>
          </w:p>
        </w:tc>
      </w:tr>
      <w:tr w:rsidR="00E04431" w:rsidRPr="00E04431" w14:paraId="22478A79" w14:textId="77777777" w:rsidTr="00E04431">
        <w:trPr>
          <w:trHeight w:hRule="exact" w:val="227"/>
          <w:jc w:val="center"/>
        </w:trPr>
        <w:tc>
          <w:tcPr>
            <w:tcW w:w="5554" w:type="dxa"/>
            <w:tcBorders>
              <w:left w:val="nil"/>
              <w:right w:val="nil"/>
            </w:tcBorders>
          </w:tcPr>
          <w:p w14:paraId="30800728"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3A9F50DD" w14:textId="7E2B2B7D" w:rsidR="00E04431" w:rsidRPr="00E04431" w:rsidRDefault="00E04431" w:rsidP="00E04431">
            <w:pPr>
              <w:spacing w:line="259" w:lineRule="auto"/>
              <w:jc w:val="center"/>
              <w:rPr>
                <w:rFonts w:cs="Times New Roman"/>
                <w:sz w:val="20"/>
                <w:szCs w:val="20"/>
              </w:rPr>
            </w:pPr>
            <w:r w:rsidRPr="00E04431">
              <w:rPr>
                <w:rFonts w:cs="Times New Roman"/>
                <w:sz w:val="20"/>
                <w:szCs w:val="20"/>
              </w:rPr>
              <w:t>(0.004)</w:t>
            </w:r>
          </w:p>
        </w:tc>
        <w:tc>
          <w:tcPr>
            <w:tcW w:w="1736" w:type="dxa"/>
            <w:tcBorders>
              <w:left w:val="nil"/>
              <w:right w:val="nil"/>
            </w:tcBorders>
          </w:tcPr>
          <w:p w14:paraId="0CEE0521" w14:textId="593065DA" w:rsidR="00E04431" w:rsidRPr="00E04431" w:rsidRDefault="00E04431" w:rsidP="00E04431">
            <w:pPr>
              <w:spacing w:line="259" w:lineRule="auto"/>
              <w:jc w:val="center"/>
              <w:rPr>
                <w:rFonts w:cs="Times New Roman"/>
                <w:sz w:val="20"/>
                <w:szCs w:val="20"/>
              </w:rPr>
            </w:pPr>
            <w:r w:rsidRPr="00E04431">
              <w:rPr>
                <w:rFonts w:cs="Times New Roman"/>
                <w:sz w:val="20"/>
                <w:szCs w:val="20"/>
              </w:rPr>
              <w:t>(0.005)</w:t>
            </w:r>
          </w:p>
        </w:tc>
      </w:tr>
      <w:tr w:rsidR="00E04431" w:rsidRPr="00E04431" w14:paraId="7976865E" w14:textId="77777777" w:rsidTr="00E04431">
        <w:trPr>
          <w:trHeight w:hRule="exact" w:val="227"/>
          <w:jc w:val="center"/>
        </w:trPr>
        <w:tc>
          <w:tcPr>
            <w:tcW w:w="5554" w:type="dxa"/>
            <w:tcBorders>
              <w:left w:val="nil"/>
              <w:right w:val="nil"/>
            </w:tcBorders>
          </w:tcPr>
          <w:p w14:paraId="2D980260"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roofErr w:type="spellStart"/>
            <w:r w:rsidRPr="00E04431">
              <w:rPr>
                <w:rFonts w:cs="Times New Roman"/>
                <w:sz w:val="20"/>
                <w:szCs w:val="20"/>
              </w:rPr>
              <w:t>FIN</w:t>
            </w:r>
            <w:r w:rsidRPr="00E04431">
              <w:rPr>
                <w:rFonts w:cs="Times New Roman"/>
                <w:sz w:val="20"/>
                <w:szCs w:val="20"/>
                <w:vertAlign w:val="subscript"/>
              </w:rPr>
              <w:t>i,t</w:t>
            </w:r>
            <w:proofErr w:type="spellEnd"/>
          </w:p>
        </w:tc>
        <w:tc>
          <w:tcPr>
            <w:tcW w:w="1736" w:type="dxa"/>
            <w:tcBorders>
              <w:left w:val="nil"/>
              <w:right w:val="nil"/>
            </w:tcBorders>
          </w:tcPr>
          <w:p w14:paraId="3B9FDC1D" w14:textId="30C03762" w:rsidR="00E04431" w:rsidRPr="00E04431" w:rsidRDefault="00E04431" w:rsidP="00E04431">
            <w:pPr>
              <w:spacing w:line="259" w:lineRule="auto"/>
              <w:jc w:val="center"/>
              <w:rPr>
                <w:rFonts w:cs="Times New Roman"/>
                <w:sz w:val="20"/>
                <w:szCs w:val="20"/>
              </w:rPr>
            </w:pPr>
            <w:r w:rsidRPr="00E04431">
              <w:rPr>
                <w:rFonts w:cs="Times New Roman"/>
                <w:sz w:val="20"/>
                <w:szCs w:val="20"/>
              </w:rPr>
              <w:t>-0.018</w:t>
            </w:r>
          </w:p>
        </w:tc>
        <w:tc>
          <w:tcPr>
            <w:tcW w:w="1736" w:type="dxa"/>
            <w:tcBorders>
              <w:left w:val="nil"/>
              <w:right w:val="nil"/>
            </w:tcBorders>
          </w:tcPr>
          <w:p w14:paraId="7ECC2A0F" w14:textId="5919869D" w:rsidR="00E04431" w:rsidRPr="00E04431" w:rsidRDefault="00E04431" w:rsidP="00E04431">
            <w:pPr>
              <w:spacing w:line="259" w:lineRule="auto"/>
              <w:jc w:val="center"/>
              <w:rPr>
                <w:rFonts w:cs="Times New Roman"/>
                <w:sz w:val="20"/>
                <w:szCs w:val="20"/>
              </w:rPr>
            </w:pPr>
            <w:r w:rsidRPr="00E04431">
              <w:rPr>
                <w:rFonts w:cs="Times New Roman"/>
                <w:sz w:val="20"/>
                <w:szCs w:val="20"/>
              </w:rPr>
              <w:t>-0.038</w:t>
            </w:r>
          </w:p>
        </w:tc>
      </w:tr>
      <w:tr w:rsidR="00E04431" w:rsidRPr="00E04431" w14:paraId="3F126395" w14:textId="77777777" w:rsidTr="00E04431">
        <w:trPr>
          <w:trHeight w:hRule="exact" w:val="227"/>
          <w:jc w:val="center"/>
        </w:trPr>
        <w:tc>
          <w:tcPr>
            <w:tcW w:w="5554" w:type="dxa"/>
            <w:tcBorders>
              <w:left w:val="nil"/>
              <w:right w:val="nil"/>
            </w:tcBorders>
          </w:tcPr>
          <w:p w14:paraId="530DCD57"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538B72EC" w14:textId="434E10F9" w:rsidR="00E04431" w:rsidRPr="00E04431" w:rsidRDefault="00E04431" w:rsidP="00E04431">
            <w:pPr>
              <w:spacing w:line="259" w:lineRule="auto"/>
              <w:jc w:val="center"/>
              <w:rPr>
                <w:rFonts w:cs="Times New Roman"/>
                <w:sz w:val="20"/>
                <w:szCs w:val="20"/>
              </w:rPr>
            </w:pPr>
            <w:r w:rsidRPr="00E04431">
              <w:rPr>
                <w:rFonts w:cs="Times New Roman"/>
                <w:sz w:val="20"/>
                <w:szCs w:val="20"/>
              </w:rPr>
              <w:t>(0.023)</w:t>
            </w:r>
          </w:p>
        </w:tc>
        <w:tc>
          <w:tcPr>
            <w:tcW w:w="1736" w:type="dxa"/>
            <w:tcBorders>
              <w:left w:val="nil"/>
              <w:right w:val="nil"/>
            </w:tcBorders>
          </w:tcPr>
          <w:p w14:paraId="27C4AC4A" w14:textId="24EDF56D" w:rsidR="00E04431" w:rsidRPr="00E04431" w:rsidRDefault="00E04431" w:rsidP="00E04431">
            <w:pPr>
              <w:spacing w:line="259" w:lineRule="auto"/>
              <w:jc w:val="center"/>
              <w:rPr>
                <w:rFonts w:cs="Times New Roman"/>
                <w:sz w:val="20"/>
                <w:szCs w:val="20"/>
              </w:rPr>
            </w:pPr>
            <w:r w:rsidRPr="00E04431">
              <w:rPr>
                <w:rFonts w:cs="Times New Roman"/>
                <w:sz w:val="20"/>
                <w:szCs w:val="20"/>
              </w:rPr>
              <w:t>(0.024)</w:t>
            </w:r>
          </w:p>
        </w:tc>
      </w:tr>
      <w:tr w:rsidR="00E04431" w:rsidRPr="00E04431" w14:paraId="2B16DDB8" w14:textId="77777777" w:rsidTr="00E04431">
        <w:trPr>
          <w:trHeight w:hRule="exact" w:val="227"/>
          <w:jc w:val="center"/>
        </w:trPr>
        <w:tc>
          <w:tcPr>
            <w:tcW w:w="5554" w:type="dxa"/>
            <w:tcBorders>
              <w:left w:val="nil"/>
              <w:right w:val="nil"/>
            </w:tcBorders>
          </w:tcPr>
          <w:p w14:paraId="3F8316A8"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roofErr w:type="spellStart"/>
            <w:r w:rsidRPr="00E04431">
              <w:rPr>
                <w:rFonts w:cs="Times New Roman"/>
                <w:sz w:val="20"/>
                <w:szCs w:val="20"/>
              </w:rPr>
              <w:t>ROA</w:t>
            </w:r>
            <w:r w:rsidRPr="00E04431">
              <w:rPr>
                <w:rFonts w:cs="Times New Roman"/>
                <w:sz w:val="20"/>
                <w:szCs w:val="20"/>
                <w:vertAlign w:val="subscript"/>
              </w:rPr>
              <w:t>i,t</w:t>
            </w:r>
            <w:proofErr w:type="spellEnd"/>
          </w:p>
        </w:tc>
        <w:tc>
          <w:tcPr>
            <w:tcW w:w="1736" w:type="dxa"/>
            <w:tcBorders>
              <w:left w:val="nil"/>
              <w:right w:val="nil"/>
            </w:tcBorders>
          </w:tcPr>
          <w:p w14:paraId="23090878" w14:textId="57ED2FB0" w:rsidR="00E04431" w:rsidRPr="00E04431" w:rsidRDefault="00E04431" w:rsidP="00E04431">
            <w:pPr>
              <w:spacing w:line="259" w:lineRule="auto"/>
              <w:jc w:val="center"/>
              <w:rPr>
                <w:rFonts w:cs="Times New Roman"/>
                <w:sz w:val="20"/>
                <w:szCs w:val="20"/>
              </w:rPr>
            </w:pPr>
            <w:r w:rsidRPr="00E04431">
              <w:rPr>
                <w:rFonts w:cs="Times New Roman"/>
                <w:sz w:val="20"/>
                <w:szCs w:val="20"/>
              </w:rPr>
              <w:t>-0.120*</w:t>
            </w:r>
          </w:p>
        </w:tc>
        <w:tc>
          <w:tcPr>
            <w:tcW w:w="1736" w:type="dxa"/>
            <w:tcBorders>
              <w:left w:val="nil"/>
              <w:right w:val="nil"/>
            </w:tcBorders>
          </w:tcPr>
          <w:p w14:paraId="2C96AA7A" w14:textId="414B4BA7" w:rsidR="00E04431" w:rsidRPr="00E04431" w:rsidRDefault="00E04431" w:rsidP="00E04431">
            <w:pPr>
              <w:spacing w:line="259" w:lineRule="auto"/>
              <w:jc w:val="center"/>
              <w:rPr>
                <w:rFonts w:cs="Times New Roman"/>
                <w:sz w:val="20"/>
                <w:szCs w:val="20"/>
              </w:rPr>
            </w:pPr>
            <w:r w:rsidRPr="00E04431">
              <w:rPr>
                <w:rFonts w:cs="Times New Roman"/>
                <w:sz w:val="20"/>
                <w:szCs w:val="20"/>
              </w:rPr>
              <w:t>-0.029</w:t>
            </w:r>
          </w:p>
        </w:tc>
      </w:tr>
      <w:tr w:rsidR="00E04431" w:rsidRPr="00E04431" w14:paraId="3B68B970" w14:textId="77777777" w:rsidTr="00E04431">
        <w:trPr>
          <w:trHeight w:hRule="exact" w:val="227"/>
          <w:jc w:val="center"/>
        </w:trPr>
        <w:tc>
          <w:tcPr>
            <w:tcW w:w="5554" w:type="dxa"/>
            <w:tcBorders>
              <w:left w:val="nil"/>
              <w:right w:val="nil"/>
            </w:tcBorders>
          </w:tcPr>
          <w:p w14:paraId="274495B1"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0D2F6379" w14:textId="00A221E9" w:rsidR="00E04431" w:rsidRPr="00E04431" w:rsidRDefault="00E04431" w:rsidP="00E04431">
            <w:pPr>
              <w:spacing w:line="259" w:lineRule="auto"/>
              <w:jc w:val="center"/>
              <w:rPr>
                <w:rFonts w:cs="Times New Roman"/>
                <w:sz w:val="20"/>
                <w:szCs w:val="20"/>
              </w:rPr>
            </w:pPr>
            <w:r w:rsidRPr="00E04431">
              <w:rPr>
                <w:rFonts w:cs="Times New Roman"/>
                <w:sz w:val="20"/>
                <w:szCs w:val="20"/>
              </w:rPr>
              <w:t>(0.062)</w:t>
            </w:r>
          </w:p>
        </w:tc>
        <w:tc>
          <w:tcPr>
            <w:tcW w:w="1736" w:type="dxa"/>
            <w:tcBorders>
              <w:left w:val="nil"/>
              <w:right w:val="nil"/>
            </w:tcBorders>
          </w:tcPr>
          <w:p w14:paraId="6E07C6F6" w14:textId="66FB8BC2" w:rsidR="00E04431" w:rsidRPr="00E04431" w:rsidRDefault="00E04431" w:rsidP="00E04431">
            <w:pPr>
              <w:spacing w:line="259" w:lineRule="auto"/>
              <w:jc w:val="center"/>
              <w:rPr>
                <w:rFonts w:cs="Times New Roman"/>
                <w:sz w:val="20"/>
                <w:szCs w:val="20"/>
              </w:rPr>
            </w:pPr>
            <w:r w:rsidRPr="00E04431">
              <w:rPr>
                <w:rFonts w:cs="Times New Roman"/>
                <w:sz w:val="20"/>
                <w:szCs w:val="20"/>
              </w:rPr>
              <w:t>(0.060)</w:t>
            </w:r>
          </w:p>
        </w:tc>
      </w:tr>
      <w:tr w:rsidR="00E04431" w:rsidRPr="00E04431" w14:paraId="754AF7CC" w14:textId="77777777" w:rsidTr="00E04431">
        <w:trPr>
          <w:trHeight w:hRule="exact" w:val="227"/>
          <w:jc w:val="center"/>
        </w:trPr>
        <w:tc>
          <w:tcPr>
            <w:tcW w:w="5554" w:type="dxa"/>
            <w:tcBorders>
              <w:left w:val="nil"/>
              <w:right w:val="nil"/>
            </w:tcBorders>
          </w:tcPr>
          <w:p w14:paraId="3B9ED115"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roofErr w:type="spellStart"/>
            <w:r w:rsidRPr="00E04431">
              <w:rPr>
                <w:rFonts w:cs="Times New Roman"/>
                <w:sz w:val="20"/>
                <w:szCs w:val="20"/>
              </w:rPr>
              <w:t>HHI</w:t>
            </w:r>
            <w:r w:rsidRPr="00E04431">
              <w:rPr>
                <w:rFonts w:cs="Times New Roman"/>
                <w:sz w:val="20"/>
                <w:szCs w:val="20"/>
                <w:vertAlign w:val="subscript"/>
              </w:rPr>
              <w:t>i,t</w:t>
            </w:r>
            <w:proofErr w:type="spellEnd"/>
          </w:p>
        </w:tc>
        <w:tc>
          <w:tcPr>
            <w:tcW w:w="1736" w:type="dxa"/>
            <w:tcBorders>
              <w:left w:val="nil"/>
              <w:right w:val="nil"/>
            </w:tcBorders>
          </w:tcPr>
          <w:p w14:paraId="56C7F2D6" w14:textId="5B2D8072" w:rsidR="00E04431" w:rsidRPr="00E04431" w:rsidRDefault="00E04431" w:rsidP="00E04431">
            <w:pPr>
              <w:spacing w:line="259" w:lineRule="auto"/>
              <w:jc w:val="center"/>
              <w:rPr>
                <w:rFonts w:cs="Times New Roman"/>
                <w:sz w:val="20"/>
                <w:szCs w:val="20"/>
              </w:rPr>
            </w:pPr>
            <w:r w:rsidRPr="00E04431">
              <w:rPr>
                <w:rFonts w:cs="Times New Roman"/>
                <w:sz w:val="20"/>
                <w:szCs w:val="20"/>
              </w:rPr>
              <w:t>0.089</w:t>
            </w:r>
          </w:p>
        </w:tc>
        <w:tc>
          <w:tcPr>
            <w:tcW w:w="1736" w:type="dxa"/>
            <w:tcBorders>
              <w:left w:val="nil"/>
              <w:right w:val="nil"/>
            </w:tcBorders>
          </w:tcPr>
          <w:p w14:paraId="4FBBDE46" w14:textId="7BA57B17" w:rsidR="00E04431" w:rsidRPr="00E04431" w:rsidRDefault="00E04431" w:rsidP="00E04431">
            <w:pPr>
              <w:spacing w:line="259" w:lineRule="auto"/>
              <w:jc w:val="center"/>
              <w:rPr>
                <w:rFonts w:cs="Times New Roman"/>
                <w:sz w:val="20"/>
                <w:szCs w:val="20"/>
              </w:rPr>
            </w:pPr>
            <w:r w:rsidRPr="00E04431">
              <w:rPr>
                <w:rFonts w:cs="Times New Roman"/>
                <w:sz w:val="20"/>
                <w:szCs w:val="20"/>
              </w:rPr>
              <w:t>-0.090</w:t>
            </w:r>
          </w:p>
        </w:tc>
      </w:tr>
      <w:tr w:rsidR="00E04431" w:rsidRPr="00E04431" w14:paraId="5BFCD6FC" w14:textId="77777777" w:rsidTr="00E04431">
        <w:trPr>
          <w:trHeight w:hRule="exact" w:val="227"/>
          <w:jc w:val="center"/>
        </w:trPr>
        <w:tc>
          <w:tcPr>
            <w:tcW w:w="5554" w:type="dxa"/>
            <w:tcBorders>
              <w:left w:val="nil"/>
              <w:right w:val="nil"/>
            </w:tcBorders>
          </w:tcPr>
          <w:p w14:paraId="58113B2E"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2818271C" w14:textId="16700DDB" w:rsidR="00E04431" w:rsidRPr="00E04431" w:rsidRDefault="00E04431" w:rsidP="00E04431">
            <w:pPr>
              <w:spacing w:line="259" w:lineRule="auto"/>
              <w:jc w:val="center"/>
              <w:rPr>
                <w:rFonts w:cs="Times New Roman"/>
                <w:sz w:val="20"/>
                <w:szCs w:val="20"/>
              </w:rPr>
            </w:pPr>
            <w:r w:rsidRPr="00E04431">
              <w:rPr>
                <w:rFonts w:cs="Times New Roman"/>
                <w:sz w:val="20"/>
                <w:szCs w:val="20"/>
              </w:rPr>
              <w:t>(0.298)</w:t>
            </w:r>
          </w:p>
        </w:tc>
        <w:tc>
          <w:tcPr>
            <w:tcW w:w="1736" w:type="dxa"/>
            <w:tcBorders>
              <w:left w:val="nil"/>
              <w:right w:val="nil"/>
            </w:tcBorders>
          </w:tcPr>
          <w:p w14:paraId="41A11704" w14:textId="63D03EA2" w:rsidR="00E04431" w:rsidRPr="00E04431" w:rsidRDefault="00E04431" w:rsidP="00E04431">
            <w:pPr>
              <w:spacing w:line="259" w:lineRule="auto"/>
              <w:jc w:val="center"/>
              <w:rPr>
                <w:rFonts w:cs="Times New Roman"/>
                <w:sz w:val="20"/>
                <w:szCs w:val="20"/>
              </w:rPr>
            </w:pPr>
            <w:r w:rsidRPr="00E04431">
              <w:rPr>
                <w:rFonts w:cs="Times New Roman"/>
                <w:sz w:val="20"/>
                <w:szCs w:val="20"/>
              </w:rPr>
              <w:t>(0.355)</w:t>
            </w:r>
          </w:p>
        </w:tc>
      </w:tr>
      <w:tr w:rsidR="00E04431" w:rsidRPr="00E04431" w14:paraId="687A7DBB" w14:textId="77777777" w:rsidTr="00E04431">
        <w:trPr>
          <w:trHeight w:hRule="exact" w:val="227"/>
          <w:jc w:val="center"/>
        </w:trPr>
        <w:tc>
          <w:tcPr>
            <w:tcW w:w="5554" w:type="dxa"/>
            <w:tcBorders>
              <w:left w:val="nil"/>
              <w:right w:val="nil"/>
            </w:tcBorders>
          </w:tcPr>
          <w:p w14:paraId="0DD055EB"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roofErr w:type="spellStart"/>
            <w:r w:rsidRPr="00E04431">
              <w:rPr>
                <w:rFonts w:cs="Times New Roman"/>
                <w:sz w:val="20"/>
                <w:szCs w:val="20"/>
              </w:rPr>
              <w:t>EM</w:t>
            </w:r>
            <w:r w:rsidRPr="00E04431">
              <w:rPr>
                <w:rFonts w:cs="Times New Roman"/>
                <w:sz w:val="20"/>
                <w:szCs w:val="20"/>
                <w:vertAlign w:val="subscript"/>
              </w:rPr>
              <w:t>i,t</w:t>
            </w:r>
            <w:proofErr w:type="spellEnd"/>
          </w:p>
        </w:tc>
        <w:tc>
          <w:tcPr>
            <w:tcW w:w="1736" w:type="dxa"/>
            <w:tcBorders>
              <w:left w:val="nil"/>
              <w:right w:val="nil"/>
            </w:tcBorders>
          </w:tcPr>
          <w:p w14:paraId="0C7CE015" w14:textId="46FFAFE8" w:rsidR="00E04431" w:rsidRPr="00E04431" w:rsidRDefault="00E04431" w:rsidP="00E04431">
            <w:pPr>
              <w:spacing w:line="259" w:lineRule="auto"/>
              <w:jc w:val="center"/>
              <w:rPr>
                <w:rFonts w:cs="Times New Roman"/>
                <w:sz w:val="20"/>
                <w:szCs w:val="20"/>
              </w:rPr>
            </w:pPr>
            <w:r w:rsidRPr="00E04431">
              <w:rPr>
                <w:rFonts w:cs="Times New Roman"/>
                <w:sz w:val="20"/>
                <w:szCs w:val="20"/>
              </w:rPr>
              <w:t>-0.003</w:t>
            </w:r>
          </w:p>
        </w:tc>
        <w:tc>
          <w:tcPr>
            <w:tcW w:w="1736" w:type="dxa"/>
            <w:tcBorders>
              <w:left w:val="nil"/>
              <w:right w:val="nil"/>
            </w:tcBorders>
          </w:tcPr>
          <w:p w14:paraId="2DAD3296" w14:textId="5A0C3610" w:rsidR="00E04431" w:rsidRPr="00E04431" w:rsidRDefault="00E04431" w:rsidP="00E04431">
            <w:pPr>
              <w:spacing w:line="259" w:lineRule="auto"/>
              <w:jc w:val="center"/>
              <w:rPr>
                <w:rFonts w:cs="Times New Roman"/>
                <w:sz w:val="20"/>
                <w:szCs w:val="20"/>
              </w:rPr>
            </w:pPr>
            <w:r w:rsidRPr="00E04431">
              <w:rPr>
                <w:rFonts w:cs="Times New Roman"/>
                <w:sz w:val="20"/>
                <w:szCs w:val="20"/>
              </w:rPr>
              <w:t>0.017</w:t>
            </w:r>
          </w:p>
        </w:tc>
      </w:tr>
      <w:tr w:rsidR="00E04431" w:rsidRPr="00E04431" w14:paraId="6D42EA23" w14:textId="77777777" w:rsidTr="00E04431">
        <w:trPr>
          <w:trHeight w:hRule="exact" w:val="227"/>
          <w:jc w:val="center"/>
        </w:trPr>
        <w:tc>
          <w:tcPr>
            <w:tcW w:w="5554" w:type="dxa"/>
            <w:tcBorders>
              <w:left w:val="nil"/>
              <w:right w:val="nil"/>
            </w:tcBorders>
          </w:tcPr>
          <w:p w14:paraId="3E365596"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457E2F7D" w14:textId="2182FB66" w:rsidR="00E04431" w:rsidRPr="00E04431" w:rsidRDefault="00E04431" w:rsidP="00E04431">
            <w:pPr>
              <w:spacing w:line="259" w:lineRule="auto"/>
              <w:jc w:val="center"/>
              <w:rPr>
                <w:rFonts w:cs="Times New Roman"/>
                <w:sz w:val="20"/>
                <w:szCs w:val="20"/>
              </w:rPr>
            </w:pPr>
            <w:r w:rsidRPr="00E04431">
              <w:rPr>
                <w:rFonts w:cs="Times New Roman"/>
                <w:sz w:val="20"/>
                <w:szCs w:val="20"/>
              </w:rPr>
              <w:t>(0.029)</w:t>
            </w:r>
          </w:p>
        </w:tc>
        <w:tc>
          <w:tcPr>
            <w:tcW w:w="1736" w:type="dxa"/>
            <w:tcBorders>
              <w:left w:val="nil"/>
              <w:right w:val="nil"/>
            </w:tcBorders>
          </w:tcPr>
          <w:p w14:paraId="14F099A4" w14:textId="38F34E00" w:rsidR="00E04431" w:rsidRPr="00E04431" w:rsidRDefault="00E04431" w:rsidP="00E04431">
            <w:pPr>
              <w:spacing w:line="259" w:lineRule="auto"/>
              <w:jc w:val="center"/>
              <w:rPr>
                <w:rFonts w:cs="Times New Roman"/>
                <w:sz w:val="20"/>
                <w:szCs w:val="20"/>
              </w:rPr>
            </w:pPr>
            <w:r w:rsidRPr="00E04431">
              <w:rPr>
                <w:rFonts w:cs="Times New Roman"/>
                <w:sz w:val="20"/>
                <w:szCs w:val="20"/>
              </w:rPr>
              <w:t>(0.029)</w:t>
            </w:r>
          </w:p>
        </w:tc>
      </w:tr>
      <w:tr w:rsidR="00E04431" w:rsidRPr="00E04431" w14:paraId="4DDE956E" w14:textId="77777777" w:rsidTr="00E04431">
        <w:trPr>
          <w:trHeight w:hRule="exact" w:val="227"/>
          <w:jc w:val="center"/>
        </w:trPr>
        <w:tc>
          <w:tcPr>
            <w:tcW w:w="5554" w:type="dxa"/>
            <w:tcBorders>
              <w:left w:val="nil"/>
              <w:right w:val="nil"/>
            </w:tcBorders>
          </w:tcPr>
          <w:p w14:paraId="3B1D3E72"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roofErr w:type="spellStart"/>
            <w:r w:rsidRPr="00E04431">
              <w:rPr>
                <w:rFonts w:cs="Times New Roman"/>
                <w:sz w:val="20"/>
                <w:szCs w:val="20"/>
              </w:rPr>
              <w:t>MFCAST</w:t>
            </w:r>
            <w:r w:rsidRPr="00E04431">
              <w:rPr>
                <w:rFonts w:cs="Times New Roman"/>
                <w:sz w:val="20"/>
                <w:szCs w:val="20"/>
                <w:vertAlign w:val="subscript"/>
              </w:rPr>
              <w:t>i,t</w:t>
            </w:r>
            <w:proofErr w:type="spellEnd"/>
          </w:p>
        </w:tc>
        <w:tc>
          <w:tcPr>
            <w:tcW w:w="1736" w:type="dxa"/>
            <w:tcBorders>
              <w:left w:val="nil"/>
              <w:right w:val="nil"/>
            </w:tcBorders>
          </w:tcPr>
          <w:p w14:paraId="6BF16D75" w14:textId="69041696" w:rsidR="00E04431" w:rsidRPr="00E04431" w:rsidRDefault="00E04431" w:rsidP="00E04431">
            <w:pPr>
              <w:spacing w:line="259" w:lineRule="auto"/>
              <w:jc w:val="center"/>
              <w:rPr>
                <w:rFonts w:cs="Times New Roman"/>
                <w:sz w:val="20"/>
                <w:szCs w:val="20"/>
              </w:rPr>
            </w:pPr>
            <w:r w:rsidRPr="00E04431">
              <w:rPr>
                <w:rFonts w:cs="Times New Roman"/>
                <w:sz w:val="20"/>
                <w:szCs w:val="20"/>
              </w:rPr>
              <w:t>-0.027</w:t>
            </w:r>
          </w:p>
        </w:tc>
        <w:tc>
          <w:tcPr>
            <w:tcW w:w="1736" w:type="dxa"/>
            <w:tcBorders>
              <w:left w:val="nil"/>
              <w:right w:val="nil"/>
            </w:tcBorders>
          </w:tcPr>
          <w:p w14:paraId="28011DBD" w14:textId="5CE3685C" w:rsidR="00E04431" w:rsidRPr="00E04431" w:rsidRDefault="00E04431" w:rsidP="00E04431">
            <w:pPr>
              <w:spacing w:line="259" w:lineRule="auto"/>
              <w:jc w:val="center"/>
              <w:rPr>
                <w:rFonts w:cs="Times New Roman"/>
                <w:sz w:val="20"/>
                <w:szCs w:val="20"/>
              </w:rPr>
            </w:pPr>
            <w:r w:rsidRPr="00E04431">
              <w:rPr>
                <w:rFonts w:cs="Times New Roman"/>
                <w:sz w:val="20"/>
                <w:szCs w:val="20"/>
              </w:rPr>
              <w:t>-0.028*</w:t>
            </w:r>
          </w:p>
        </w:tc>
      </w:tr>
      <w:tr w:rsidR="00E04431" w:rsidRPr="00E04431" w14:paraId="2947CA37" w14:textId="77777777" w:rsidTr="00E04431">
        <w:trPr>
          <w:trHeight w:hRule="exact" w:val="227"/>
          <w:jc w:val="center"/>
        </w:trPr>
        <w:tc>
          <w:tcPr>
            <w:tcW w:w="5554" w:type="dxa"/>
            <w:tcBorders>
              <w:left w:val="nil"/>
              <w:right w:val="nil"/>
            </w:tcBorders>
          </w:tcPr>
          <w:p w14:paraId="6F177885"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7277852B" w14:textId="1B277288" w:rsidR="00E04431" w:rsidRPr="00E04431" w:rsidRDefault="00E04431" w:rsidP="00E04431">
            <w:pPr>
              <w:spacing w:line="259" w:lineRule="auto"/>
              <w:jc w:val="center"/>
              <w:rPr>
                <w:rFonts w:cs="Times New Roman"/>
                <w:sz w:val="20"/>
                <w:szCs w:val="20"/>
              </w:rPr>
            </w:pPr>
            <w:r w:rsidRPr="00E04431">
              <w:rPr>
                <w:rFonts w:cs="Times New Roman"/>
                <w:sz w:val="20"/>
                <w:szCs w:val="20"/>
              </w:rPr>
              <w:t>(0.023)</w:t>
            </w:r>
          </w:p>
        </w:tc>
        <w:tc>
          <w:tcPr>
            <w:tcW w:w="1736" w:type="dxa"/>
            <w:tcBorders>
              <w:left w:val="nil"/>
              <w:right w:val="nil"/>
            </w:tcBorders>
          </w:tcPr>
          <w:p w14:paraId="6E3CB063" w14:textId="53618E77" w:rsidR="00E04431" w:rsidRPr="00E04431" w:rsidRDefault="00E04431" w:rsidP="00E04431">
            <w:pPr>
              <w:spacing w:line="259" w:lineRule="auto"/>
              <w:jc w:val="center"/>
              <w:rPr>
                <w:rFonts w:cs="Times New Roman"/>
                <w:sz w:val="20"/>
                <w:szCs w:val="20"/>
              </w:rPr>
            </w:pPr>
            <w:r w:rsidRPr="00E04431">
              <w:rPr>
                <w:rFonts w:cs="Times New Roman"/>
                <w:sz w:val="20"/>
                <w:szCs w:val="20"/>
              </w:rPr>
              <w:t>(0.017)</w:t>
            </w:r>
          </w:p>
        </w:tc>
      </w:tr>
      <w:tr w:rsidR="00E04431" w:rsidRPr="00E04431" w14:paraId="00C222F0" w14:textId="77777777" w:rsidTr="00E04431">
        <w:trPr>
          <w:trHeight w:hRule="exact" w:val="227"/>
          <w:jc w:val="center"/>
        </w:trPr>
        <w:tc>
          <w:tcPr>
            <w:tcW w:w="5554" w:type="dxa"/>
            <w:tcBorders>
              <w:left w:val="nil"/>
              <w:right w:val="nil"/>
            </w:tcBorders>
          </w:tcPr>
          <w:p w14:paraId="42256A62"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roofErr w:type="spellStart"/>
            <w:r w:rsidRPr="00E04431">
              <w:rPr>
                <w:rFonts w:cs="Times New Roman"/>
                <w:sz w:val="20"/>
                <w:szCs w:val="20"/>
              </w:rPr>
              <w:t>LEV</w:t>
            </w:r>
            <w:r w:rsidRPr="00E04431">
              <w:rPr>
                <w:rFonts w:cs="Times New Roman"/>
                <w:sz w:val="20"/>
                <w:szCs w:val="20"/>
                <w:vertAlign w:val="subscript"/>
              </w:rPr>
              <w:t>i,t</w:t>
            </w:r>
            <w:proofErr w:type="spellEnd"/>
          </w:p>
        </w:tc>
        <w:tc>
          <w:tcPr>
            <w:tcW w:w="1736" w:type="dxa"/>
            <w:tcBorders>
              <w:left w:val="nil"/>
              <w:right w:val="nil"/>
            </w:tcBorders>
          </w:tcPr>
          <w:p w14:paraId="306F199A" w14:textId="60A35ADF" w:rsidR="00E04431" w:rsidRPr="00E04431" w:rsidRDefault="00E04431" w:rsidP="00E04431">
            <w:pPr>
              <w:spacing w:line="259" w:lineRule="auto"/>
              <w:jc w:val="center"/>
              <w:rPr>
                <w:rFonts w:cs="Times New Roman"/>
                <w:sz w:val="20"/>
                <w:szCs w:val="20"/>
              </w:rPr>
            </w:pPr>
            <w:r w:rsidRPr="00E04431">
              <w:rPr>
                <w:rFonts w:cs="Times New Roman"/>
                <w:sz w:val="20"/>
                <w:szCs w:val="20"/>
              </w:rPr>
              <w:t>0.015</w:t>
            </w:r>
          </w:p>
        </w:tc>
        <w:tc>
          <w:tcPr>
            <w:tcW w:w="1736" w:type="dxa"/>
            <w:tcBorders>
              <w:left w:val="nil"/>
              <w:right w:val="nil"/>
            </w:tcBorders>
          </w:tcPr>
          <w:p w14:paraId="31360748" w14:textId="75E20F93" w:rsidR="00E04431" w:rsidRPr="00E04431" w:rsidRDefault="00E04431" w:rsidP="00E04431">
            <w:pPr>
              <w:spacing w:line="259" w:lineRule="auto"/>
              <w:jc w:val="center"/>
              <w:rPr>
                <w:rFonts w:cs="Times New Roman"/>
                <w:sz w:val="20"/>
                <w:szCs w:val="20"/>
              </w:rPr>
            </w:pPr>
            <w:r w:rsidRPr="00E04431">
              <w:rPr>
                <w:rFonts w:cs="Times New Roman"/>
                <w:sz w:val="20"/>
                <w:szCs w:val="20"/>
              </w:rPr>
              <w:t>0.006</w:t>
            </w:r>
          </w:p>
        </w:tc>
      </w:tr>
      <w:tr w:rsidR="00E04431" w:rsidRPr="00E04431" w14:paraId="7DB70FBB" w14:textId="77777777" w:rsidTr="00E04431">
        <w:trPr>
          <w:trHeight w:hRule="exact" w:val="227"/>
          <w:jc w:val="center"/>
        </w:trPr>
        <w:tc>
          <w:tcPr>
            <w:tcW w:w="5554" w:type="dxa"/>
            <w:tcBorders>
              <w:left w:val="nil"/>
              <w:right w:val="nil"/>
            </w:tcBorders>
          </w:tcPr>
          <w:p w14:paraId="32C2F322"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7BF61DB1" w14:textId="7C7C7030" w:rsidR="00E04431" w:rsidRPr="00E04431" w:rsidRDefault="00E04431" w:rsidP="00E04431">
            <w:pPr>
              <w:spacing w:line="259" w:lineRule="auto"/>
              <w:jc w:val="center"/>
              <w:rPr>
                <w:rFonts w:cs="Times New Roman"/>
                <w:sz w:val="20"/>
                <w:szCs w:val="20"/>
              </w:rPr>
            </w:pPr>
            <w:r w:rsidRPr="00E04431">
              <w:rPr>
                <w:rFonts w:cs="Times New Roman"/>
                <w:sz w:val="20"/>
                <w:szCs w:val="20"/>
              </w:rPr>
              <w:t>(0.062)</w:t>
            </w:r>
          </w:p>
        </w:tc>
        <w:tc>
          <w:tcPr>
            <w:tcW w:w="1736" w:type="dxa"/>
            <w:tcBorders>
              <w:left w:val="nil"/>
              <w:right w:val="nil"/>
            </w:tcBorders>
          </w:tcPr>
          <w:p w14:paraId="2BDDF970" w14:textId="4CE8CFF5" w:rsidR="00E04431" w:rsidRPr="00E04431" w:rsidRDefault="00E04431" w:rsidP="00E04431">
            <w:pPr>
              <w:spacing w:line="259" w:lineRule="auto"/>
              <w:jc w:val="center"/>
              <w:rPr>
                <w:rFonts w:cs="Times New Roman"/>
                <w:sz w:val="20"/>
                <w:szCs w:val="20"/>
              </w:rPr>
            </w:pPr>
            <w:r w:rsidRPr="00E04431">
              <w:rPr>
                <w:rFonts w:cs="Times New Roman"/>
                <w:sz w:val="20"/>
                <w:szCs w:val="20"/>
              </w:rPr>
              <w:t>(0.063)</w:t>
            </w:r>
          </w:p>
        </w:tc>
      </w:tr>
      <w:tr w:rsidR="00E04431" w:rsidRPr="00E04431" w14:paraId="74DE0A30" w14:textId="77777777" w:rsidTr="00E04431">
        <w:trPr>
          <w:trHeight w:hRule="exact" w:val="227"/>
          <w:jc w:val="center"/>
        </w:trPr>
        <w:tc>
          <w:tcPr>
            <w:tcW w:w="5554" w:type="dxa"/>
            <w:tcBorders>
              <w:left w:val="nil"/>
              <w:right w:val="nil"/>
            </w:tcBorders>
          </w:tcPr>
          <w:p w14:paraId="72E37529"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roofErr w:type="spellStart"/>
            <w:r w:rsidRPr="00E04431">
              <w:rPr>
                <w:rFonts w:cs="Times New Roman"/>
                <w:sz w:val="20"/>
                <w:szCs w:val="20"/>
              </w:rPr>
              <w:t>MTB</w:t>
            </w:r>
            <w:r w:rsidRPr="00E04431">
              <w:rPr>
                <w:rFonts w:cs="Times New Roman"/>
                <w:sz w:val="20"/>
                <w:szCs w:val="20"/>
                <w:vertAlign w:val="subscript"/>
              </w:rPr>
              <w:t>i,t</w:t>
            </w:r>
            <w:proofErr w:type="spellEnd"/>
          </w:p>
        </w:tc>
        <w:tc>
          <w:tcPr>
            <w:tcW w:w="1736" w:type="dxa"/>
            <w:tcBorders>
              <w:left w:val="nil"/>
              <w:right w:val="nil"/>
            </w:tcBorders>
          </w:tcPr>
          <w:p w14:paraId="1B12AC65" w14:textId="1A7EC0D9" w:rsidR="00E04431" w:rsidRPr="00E04431" w:rsidRDefault="00E04431" w:rsidP="00E04431">
            <w:pPr>
              <w:spacing w:line="259" w:lineRule="auto"/>
              <w:jc w:val="center"/>
              <w:rPr>
                <w:rFonts w:cs="Times New Roman"/>
                <w:sz w:val="20"/>
                <w:szCs w:val="20"/>
              </w:rPr>
            </w:pPr>
            <w:r w:rsidRPr="00E04431">
              <w:rPr>
                <w:rFonts w:cs="Times New Roman"/>
                <w:sz w:val="20"/>
                <w:szCs w:val="20"/>
              </w:rPr>
              <w:t>0.001</w:t>
            </w:r>
          </w:p>
        </w:tc>
        <w:tc>
          <w:tcPr>
            <w:tcW w:w="1736" w:type="dxa"/>
            <w:tcBorders>
              <w:left w:val="nil"/>
              <w:right w:val="nil"/>
            </w:tcBorders>
          </w:tcPr>
          <w:p w14:paraId="366C53F7" w14:textId="0BB90C51" w:rsidR="00E04431" w:rsidRPr="00E04431" w:rsidRDefault="00E04431" w:rsidP="00E04431">
            <w:pPr>
              <w:spacing w:line="259" w:lineRule="auto"/>
              <w:jc w:val="center"/>
              <w:rPr>
                <w:rFonts w:cs="Times New Roman"/>
                <w:sz w:val="20"/>
                <w:szCs w:val="20"/>
              </w:rPr>
            </w:pPr>
            <w:r w:rsidRPr="00E04431">
              <w:rPr>
                <w:rFonts w:cs="Times New Roman"/>
                <w:sz w:val="20"/>
                <w:szCs w:val="20"/>
              </w:rPr>
              <w:t>0.001</w:t>
            </w:r>
          </w:p>
        </w:tc>
      </w:tr>
      <w:tr w:rsidR="00E04431" w:rsidRPr="00E04431" w14:paraId="48124A75" w14:textId="77777777" w:rsidTr="00E04431">
        <w:trPr>
          <w:trHeight w:hRule="exact" w:val="227"/>
          <w:jc w:val="center"/>
        </w:trPr>
        <w:tc>
          <w:tcPr>
            <w:tcW w:w="5554" w:type="dxa"/>
            <w:tcBorders>
              <w:left w:val="nil"/>
              <w:right w:val="nil"/>
            </w:tcBorders>
          </w:tcPr>
          <w:p w14:paraId="0539BD04"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1314F362" w14:textId="551A3DD7" w:rsidR="00E04431" w:rsidRPr="00E04431" w:rsidRDefault="00E04431" w:rsidP="00E04431">
            <w:pPr>
              <w:spacing w:line="259" w:lineRule="auto"/>
              <w:jc w:val="center"/>
              <w:rPr>
                <w:rFonts w:cs="Times New Roman"/>
                <w:sz w:val="20"/>
                <w:szCs w:val="20"/>
              </w:rPr>
            </w:pPr>
            <w:r w:rsidRPr="00E04431">
              <w:rPr>
                <w:rFonts w:cs="Times New Roman"/>
                <w:sz w:val="20"/>
                <w:szCs w:val="20"/>
              </w:rPr>
              <w:t>(0.001)</w:t>
            </w:r>
          </w:p>
        </w:tc>
        <w:tc>
          <w:tcPr>
            <w:tcW w:w="1736" w:type="dxa"/>
            <w:tcBorders>
              <w:left w:val="nil"/>
              <w:right w:val="nil"/>
            </w:tcBorders>
          </w:tcPr>
          <w:p w14:paraId="25C9C188" w14:textId="6AC346B5" w:rsidR="00E04431" w:rsidRPr="00E04431" w:rsidRDefault="00E04431" w:rsidP="00E04431">
            <w:pPr>
              <w:spacing w:line="259" w:lineRule="auto"/>
              <w:jc w:val="center"/>
              <w:rPr>
                <w:rFonts w:cs="Times New Roman"/>
                <w:sz w:val="20"/>
                <w:szCs w:val="20"/>
              </w:rPr>
            </w:pPr>
            <w:r w:rsidRPr="00E04431">
              <w:rPr>
                <w:rFonts w:cs="Times New Roman"/>
                <w:sz w:val="20"/>
                <w:szCs w:val="20"/>
              </w:rPr>
              <w:t>(0.001)</w:t>
            </w:r>
          </w:p>
        </w:tc>
      </w:tr>
      <w:tr w:rsidR="00E04431" w:rsidRPr="00E04431" w14:paraId="2494F2B4" w14:textId="77777777" w:rsidTr="00E04431">
        <w:trPr>
          <w:trHeight w:hRule="exact" w:val="227"/>
          <w:jc w:val="center"/>
        </w:trPr>
        <w:tc>
          <w:tcPr>
            <w:tcW w:w="5554" w:type="dxa"/>
            <w:tcBorders>
              <w:left w:val="nil"/>
              <w:right w:val="nil"/>
            </w:tcBorders>
          </w:tcPr>
          <w:p w14:paraId="00BF525C"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roofErr w:type="spellStart"/>
            <w:r w:rsidRPr="00E04431">
              <w:rPr>
                <w:rFonts w:cs="Times New Roman"/>
                <w:sz w:val="20"/>
                <w:szCs w:val="20"/>
              </w:rPr>
              <w:t>COEC</w:t>
            </w:r>
            <w:r w:rsidRPr="00E04431">
              <w:rPr>
                <w:rFonts w:cs="Times New Roman"/>
                <w:sz w:val="20"/>
                <w:szCs w:val="20"/>
                <w:vertAlign w:val="subscript"/>
              </w:rPr>
              <w:t>i,t</w:t>
            </w:r>
            <w:proofErr w:type="spellEnd"/>
          </w:p>
        </w:tc>
        <w:tc>
          <w:tcPr>
            <w:tcW w:w="1736" w:type="dxa"/>
            <w:tcBorders>
              <w:left w:val="nil"/>
              <w:right w:val="nil"/>
            </w:tcBorders>
          </w:tcPr>
          <w:p w14:paraId="46C73D75" w14:textId="607C7348" w:rsidR="00E04431" w:rsidRPr="00E04431" w:rsidRDefault="00E04431" w:rsidP="00E04431">
            <w:pPr>
              <w:spacing w:line="259" w:lineRule="auto"/>
              <w:jc w:val="center"/>
              <w:rPr>
                <w:rFonts w:cs="Times New Roman"/>
                <w:sz w:val="20"/>
                <w:szCs w:val="20"/>
              </w:rPr>
            </w:pPr>
            <w:r w:rsidRPr="00E04431">
              <w:rPr>
                <w:rFonts w:cs="Times New Roman"/>
                <w:sz w:val="20"/>
                <w:szCs w:val="20"/>
              </w:rPr>
              <w:t>0.137</w:t>
            </w:r>
          </w:p>
        </w:tc>
        <w:tc>
          <w:tcPr>
            <w:tcW w:w="1736" w:type="dxa"/>
            <w:tcBorders>
              <w:left w:val="nil"/>
              <w:right w:val="nil"/>
            </w:tcBorders>
          </w:tcPr>
          <w:p w14:paraId="648D8785" w14:textId="215F6FB8" w:rsidR="00E04431" w:rsidRPr="00E04431" w:rsidRDefault="00E04431" w:rsidP="00E04431">
            <w:pPr>
              <w:spacing w:line="259" w:lineRule="auto"/>
              <w:jc w:val="center"/>
              <w:rPr>
                <w:rFonts w:cs="Times New Roman"/>
                <w:sz w:val="20"/>
                <w:szCs w:val="20"/>
              </w:rPr>
            </w:pPr>
            <w:r w:rsidRPr="00E04431">
              <w:rPr>
                <w:rFonts w:cs="Times New Roman"/>
                <w:sz w:val="20"/>
                <w:szCs w:val="20"/>
              </w:rPr>
              <w:t>0.059</w:t>
            </w:r>
          </w:p>
        </w:tc>
      </w:tr>
      <w:tr w:rsidR="00E04431" w:rsidRPr="00E04431" w14:paraId="7E4C0433" w14:textId="77777777" w:rsidTr="00E04431">
        <w:trPr>
          <w:trHeight w:hRule="exact" w:val="227"/>
          <w:jc w:val="center"/>
        </w:trPr>
        <w:tc>
          <w:tcPr>
            <w:tcW w:w="5554" w:type="dxa"/>
            <w:tcBorders>
              <w:left w:val="nil"/>
              <w:right w:val="nil"/>
            </w:tcBorders>
          </w:tcPr>
          <w:p w14:paraId="012FA0C3"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1B370340" w14:textId="654DA229" w:rsidR="00E04431" w:rsidRPr="00E04431" w:rsidRDefault="00E04431" w:rsidP="00E04431">
            <w:pPr>
              <w:spacing w:line="259" w:lineRule="auto"/>
              <w:jc w:val="center"/>
              <w:rPr>
                <w:rFonts w:cs="Times New Roman"/>
                <w:sz w:val="20"/>
                <w:szCs w:val="20"/>
              </w:rPr>
            </w:pPr>
            <w:r w:rsidRPr="00E04431">
              <w:rPr>
                <w:rFonts w:cs="Times New Roman"/>
                <w:sz w:val="20"/>
                <w:szCs w:val="20"/>
              </w:rPr>
              <w:t>(0.120)</w:t>
            </w:r>
          </w:p>
        </w:tc>
        <w:tc>
          <w:tcPr>
            <w:tcW w:w="1736" w:type="dxa"/>
            <w:tcBorders>
              <w:left w:val="nil"/>
              <w:right w:val="nil"/>
            </w:tcBorders>
          </w:tcPr>
          <w:p w14:paraId="288480C0" w14:textId="6E52E133" w:rsidR="00E04431" w:rsidRPr="00E04431" w:rsidRDefault="00E04431" w:rsidP="00E04431">
            <w:pPr>
              <w:spacing w:line="259" w:lineRule="auto"/>
              <w:jc w:val="center"/>
              <w:rPr>
                <w:rFonts w:cs="Times New Roman"/>
                <w:sz w:val="20"/>
                <w:szCs w:val="20"/>
              </w:rPr>
            </w:pPr>
            <w:r w:rsidRPr="00E04431">
              <w:rPr>
                <w:rFonts w:cs="Times New Roman"/>
                <w:sz w:val="20"/>
                <w:szCs w:val="20"/>
              </w:rPr>
              <w:t>(0.113)</w:t>
            </w:r>
          </w:p>
        </w:tc>
      </w:tr>
      <w:tr w:rsidR="00E04431" w:rsidRPr="00E04431" w14:paraId="7255FB71" w14:textId="77777777" w:rsidTr="00E04431">
        <w:trPr>
          <w:trHeight w:hRule="exact" w:val="227"/>
          <w:jc w:val="center"/>
        </w:trPr>
        <w:tc>
          <w:tcPr>
            <w:tcW w:w="5554" w:type="dxa"/>
            <w:tcBorders>
              <w:left w:val="nil"/>
              <w:right w:val="nil"/>
            </w:tcBorders>
          </w:tcPr>
          <w:p w14:paraId="454A14CC"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roofErr w:type="spellStart"/>
            <w:r w:rsidRPr="00E04431">
              <w:rPr>
                <w:rFonts w:cs="Times New Roman"/>
                <w:sz w:val="20"/>
                <w:szCs w:val="20"/>
              </w:rPr>
              <w:t>GLOBAL</w:t>
            </w:r>
            <w:r w:rsidRPr="00E04431">
              <w:rPr>
                <w:rFonts w:cs="Times New Roman"/>
                <w:sz w:val="20"/>
                <w:szCs w:val="20"/>
                <w:vertAlign w:val="subscript"/>
              </w:rPr>
              <w:t>i,t</w:t>
            </w:r>
            <w:proofErr w:type="spellEnd"/>
          </w:p>
        </w:tc>
        <w:tc>
          <w:tcPr>
            <w:tcW w:w="1736" w:type="dxa"/>
            <w:tcBorders>
              <w:left w:val="nil"/>
              <w:right w:val="nil"/>
            </w:tcBorders>
          </w:tcPr>
          <w:p w14:paraId="460CA682" w14:textId="7C96475A" w:rsidR="00E04431" w:rsidRPr="00E04431" w:rsidRDefault="00E04431" w:rsidP="00E04431">
            <w:pPr>
              <w:spacing w:line="259" w:lineRule="auto"/>
              <w:jc w:val="center"/>
              <w:rPr>
                <w:rFonts w:cs="Times New Roman"/>
                <w:sz w:val="20"/>
                <w:szCs w:val="20"/>
              </w:rPr>
            </w:pPr>
            <w:r w:rsidRPr="00E04431">
              <w:rPr>
                <w:rFonts w:cs="Times New Roman"/>
                <w:sz w:val="20"/>
                <w:szCs w:val="20"/>
              </w:rPr>
              <w:t>0.004</w:t>
            </w:r>
          </w:p>
        </w:tc>
        <w:tc>
          <w:tcPr>
            <w:tcW w:w="1736" w:type="dxa"/>
            <w:tcBorders>
              <w:left w:val="nil"/>
              <w:right w:val="nil"/>
            </w:tcBorders>
          </w:tcPr>
          <w:p w14:paraId="6E5C9F3E" w14:textId="2C3C4234" w:rsidR="00E04431" w:rsidRPr="00E04431" w:rsidRDefault="00E04431" w:rsidP="00E04431">
            <w:pPr>
              <w:spacing w:line="259" w:lineRule="auto"/>
              <w:jc w:val="center"/>
              <w:rPr>
                <w:rFonts w:cs="Times New Roman"/>
                <w:sz w:val="20"/>
                <w:szCs w:val="20"/>
              </w:rPr>
            </w:pPr>
            <w:r w:rsidRPr="00E04431">
              <w:rPr>
                <w:rFonts w:cs="Times New Roman"/>
                <w:sz w:val="20"/>
                <w:szCs w:val="20"/>
              </w:rPr>
              <w:t>0.016</w:t>
            </w:r>
          </w:p>
        </w:tc>
      </w:tr>
      <w:tr w:rsidR="00E04431" w:rsidRPr="00E04431" w14:paraId="3CA0CD9C" w14:textId="77777777" w:rsidTr="00E04431">
        <w:trPr>
          <w:trHeight w:hRule="exact" w:val="227"/>
          <w:jc w:val="center"/>
        </w:trPr>
        <w:tc>
          <w:tcPr>
            <w:tcW w:w="5554" w:type="dxa"/>
            <w:tcBorders>
              <w:left w:val="nil"/>
              <w:right w:val="nil"/>
            </w:tcBorders>
          </w:tcPr>
          <w:p w14:paraId="679C09DF"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68339889" w14:textId="1EC49E22" w:rsidR="00E04431" w:rsidRPr="00E04431" w:rsidRDefault="00E04431" w:rsidP="00E04431">
            <w:pPr>
              <w:spacing w:line="259" w:lineRule="auto"/>
              <w:jc w:val="center"/>
              <w:rPr>
                <w:rFonts w:cs="Times New Roman"/>
                <w:sz w:val="20"/>
                <w:szCs w:val="20"/>
              </w:rPr>
            </w:pPr>
            <w:r w:rsidRPr="00E04431">
              <w:rPr>
                <w:rFonts w:cs="Times New Roman"/>
                <w:sz w:val="20"/>
                <w:szCs w:val="20"/>
              </w:rPr>
              <w:t>(0.007)</w:t>
            </w:r>
          </w:p>
        </w:tc>
        <w:tc>
          <w:tcPr>
            <w:tcW w:w="1736" w:type="dxa"/>
            <w:tcBorders>
              <w:left w:val="nil"/>
              <w:right w:val="nil"/>
            </w:tcBorders>
          </w:tcPr>
          <w:p w14:paraId="1E6FA886" w14:textId="77F33EA3" w:rsidR="00E04431" w:rsidRPr="00E04431" w:rsidRDefault="00E04431" w:rsidP="00E04431">
            <w:pPr>
              <w:spacing w:line="259" w:lineRule="auto"/>
              <w:jc w:val="center"/>
              <w:rPr>
                <w:rFonts w:cs="Times New Roman"/>
                <w:sz w:val="20"/>
                <w:szCs w:val="20"/>
              </w:rPr>
            </w:pPr>
            <w:r w:rsidRPr="00E04431">
              <w:rPr>
                <w:rFonts w:cs="Times New Roman"/>
                <w:sz w:val="20"/>
                <w:szCs w:val="20"/>
              </w:rPr>
              <w:t>(0.014)</w:t>
            </w:r>
          </w:p>
        </w:tc>
      </w:tr>
      <w:tr w:rsidR="00E04431" w:rsidRPr="00E04431" w14:paraId="4B049CAE" w14:textId="77777777" w:rsidTr="00E04431">
        <w:trPr>
          <w:trHeight w:hRule="exact" w:val="227"/>
          <w:jc w:val="center"/>
        </w:trPr>
        <w:tc>
          <w:tcPr>
            <w:tcW w:w="5554" w:type="dxa"/>
            <w:tcBorders>
              <w:left w:val="nil"/>
              <w:right w:val="nil"/>
            </w:tcBorders>
          </w:tcPr>
          <w:p w14:paraId="7FFCA499" w14:textId="04EC8B18" w:rsidR="00E04431" w:rsidRPr="00E04431" w:rsidRDefault="0094560C" w:rsidP="00E04431">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CEOTEN</m:t>
                  </m:r>
                </m:e>
                <m:sub>
                  <m:r>
                    <m:rPr>
                      <m:sty m:val="p"/>
                    </m:rPr>
                    <w:rPr>
                      <w:rFonts w:ascii="Cambria Math" w:hAnsi="Cambria Math" w:cs="Times New Roman"/>
                      <w:sz w:val="20"/>
                      <w:szCs w:val="20"/>
                    </w:rPr>
                    <m:t>ik,,t</m:t>
                  </m:r>
                </m:sub>
              </m:sSub>
              <m:r>
                <w:rPr>
                  <w:rFonts w:ascii="Cambria Math" w:hAnsi="Cambria Math" w:cs="Times New Roman"/>
                  <w:sz w:val="20"/>
                  <w:szCs w:val="20"/>
                </w:rPr>
                <m:t xml:space="preserve"> </m:t>
              </m:r>
            </m:oMath>
            <w:r w:rsidR="00E04431" w:rsidRPr="00E04431">
              <w:rPr>
                <w:rFonts w:cs="Times New Roman"/>
                <w:sz w:val="20"/>
                <w:szCs w:val="20"/>
              </w:rPr>
              <w:t xml:space="preserve"> </w:t>
            </w:r>
          </w:p>
        </w:tc>
        <w:tc>
          <w:tcPr>
            <w:tcW w:w="1736" w:type="dxa"/>
            <w:tcBorders>
              <w:left w:val="nil"/>
              <w:right w:val="nil"/>
            </w:tcBorders>
          </w:tcPr>
          <w:p w14:paraId="1A437400" w14:textId="49B6ED93" w:rsidR="00E04431" w:rsidRPr="00E04431" w:rsidRDefault="00E04431" w:rsidP="00E04431">
            <w:pPr>
              <w:spacing w:line="259" w:lineRule="auto"/>
              <w:jc w:val="center"/>
              <w:rPr>
                <w:rFonts w:cs="Times New Roman"/>
                <w:sz w:val="20"/>
                <w:szCs w:val="20"/>
              </w:rPr>
            </w:pPr>
            <w:r w:rsidRPr="00E04431">
              <w:rPr>
                <w:rFonts w:cs="Times New Roman"/>
                <w:sz w:val="20"/>
                <w:szCs w:val="20"/>
              </w:rPr>
              <w:t>-0.094</w:t>
            </w:r>
          </w:p>
        </w:tc>
        <w:tc>
          <w:tcPr>
            <w:tcW w:w="1736" w:type="dxa"/>
            <w:tcBorders>
              <w:left w:val="nil"/>
              <w:right w:val="nil"/>
            </w:tcBorders>
          </w:tcPr>
          <w:p w14:paraId="28C5E590" w14:textId="09C4EBB5" w:rsidR="00E04431" w:rsidRPr="00E04431" w:rsidRDefault="00E04431" w:rsidP="00E04431">
            <w:pPr>
              <w:spacing w:line="259" w:lineRule="auto"/>
              <w:jc w:val="center"/>
              <w:rPr>
                <w:rFonts w:cs="Times New Roman"/>
                <w:sz w:val="20"/>
                <w:szCs w:val="20"/>
              </w:rPr>
            </w:pPr>
            <w:r w:rsidRPr="00E04431">
              <w:rPr>
                <w:rFonts w:cs="Times New Roman"/>
                <w:sz w:val="20"/>
                <w:szCs w:val="20"/>
              </w:rPr>
              <w:t>0.083</w:t>
            </w:r>
          </w:p>
        </w:tc>
      </w:tr>
      <w:tr w:rsidR="00E04431" w:rsidRPr="00E04431" w14:paraId="00C72B71" w14:textId="77777777" w:rsidTr="00E04431">
        <w:trPr>
          <w:trHeight w:hRule="exact" w:val="227"/>
          <w:jc w:val="center"/>
        </w:trPr>
        <w:tc>
          <w:tcPr>
            <w:tcW w:w="5554" w:type="dxa"/>
            <w:tcBorders>
              <w:left w:val="nil"/>
              <w:right w:val="nil"/>
            </w:tcBorders>
          </w:tcPr>
          <w:p w14:paraId="0AFB911C"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6FFAA71A" w14:textId="62934748" w:rsidR="00E04431" w:rsidRPr="00E04431" w:rsidRDefault="00E04431" w:rsidP="00E04431">
            <w:pPr>
              <w:spacing w:line="259" w:lineRule="auto"/>
              <w:jc w:val="center"/>
              <w:rPr>
                <w:rFonts w:cs="Times New Roman"/>
                <w:sz w:val="20"/>
                <w:szCs w:val="20"/>
              </w:rPr>
            </w:pPr>
            <w:r w:rsidRPr="00E04431">
              <w:rPr>
                <w:rFonts w:cs="Times New Roman"/>
                <w:sz w:val="20"/>
                <w:szCs w:val="20"/>
              </w:rPr>
              <w:t>(0.072)</w:t>
            </w:r>
          </w:p>
        </w:tc>
        <w:tc>
          <w:tcPr>
            <w:tcW w:w="1736" w:type="dxa"/>
            <w:tcBorders>
              <w:left w:val="nil"/>
              <w:right w:val="nil"/>
            </w:tcBorders>
          </w:tcPr>
          <w:p w14:paraId="7DE978AB" w14:textId="47228EC4" w:rsidR="00E04431" w:rsidRPr="00E04431" w:rsidRDefault="00E04431" w:rsidP="00E04431">
            <w:pPr>
              <w:spacing w:line="259" w:lineRule="auto"/>
              <w:jc w:val="center"/>
              <w:rPr>
                <w:rFonts w:cs="Times New Roman"/>
                <w:sz w:val="20"/>
                <w:szCs w:val="20"/>
              </w:rPr>
            </w:pPr>
            <w:r w:rsidRPr="00E04431">
              <w:rPr>
                <w:rFonts w:cs="Times New Roman"/>
                <w:sz w:val="20"/>
                <w:szCs w:val="20"/>
              </w:rPr>
              <w:t>(0.127)</w:t>
            </w:r>
          </w:p>
        </w:tc>
      </w:tr>
      <w:tr w:rsidR="00E04431" w:rsidRPr="00E04431" w14:paraId="7778F847" w14:textId="77777777" w:rsidTr="00E04431">
        <w:trPr>
          <w:trHeight w:hRule="exact" w:val="227"/>
          <w:jc w:val="center"/>
        </w:trPr>
        <w:tc>
          <w:tcPr>
            <w:tcW w:w="5554" w:type="dxa"/>
            <w:tcBorders>
              <w:left w:val="nil"/>
              <w:right w:val="nil"/>
            </w:tcBorders>
          </w:tcPr>
          <w:p w14:paraId="73DA3024" w14:textId="534882EF" w:rsidR="00E04431" w:rsidRPr="00E04431" w:rsidRDefault="0094560C" w:rsidP="00E04431">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CEOAGE</m:t>
                  </m:r>
                </m:e>
                <m:sub>
                  <m:r>
                    <m:rPr>
                      <m:sty m:val="p"/>
                    </m:rPr>
                    <w:rPr>
                      <w:rFonts w:ascii="Cambria Math" w:hAnsi="Cambria Math" w:cs="Times New Roman"/>
                      <w:sz w:val="20"/>
                      <w:szCs w:val="20"/>
                    </w:rPr>
                    <m:t>k,t</m:t>
                  </m:r>
                </m:sub>
              </m:sSub>
              <m:r>
                <w:rPr>
                  <w:rFonts w:ascii="Cambria Math" w:hAnsi="Cambria Math" w:cs="Times New Roman"/>
                  <w:sz w:val="20"/>
                  <w:szCs w:val="20"/>
                </w:rPr>
                <m:t xml:space="preserve"> </m:t>
              </m:r>
            </m:oMath>
            <w:r w:rsidR="00E04431" w:rsidRPr="00E04431">
              <w:rPr>
                <w:rFonts w:cs="Times New Roman"/>
                <w:sz w:val="20"/>
                <w:szCs w:val="20"/>
              </w:rPr>
              <w:t xml:space="preserve"> </w:t>
            </w:r>
          </w:p>
        </w:tc>
        <w:tc>
          <w:tcPr>
            <w:tcW w:w="1736" w:type="dxa"/>
            <w:tcBorders>
              <w:left w:val="nil"/>
              <w:right w:val="nil"/>
            </w:tcBorders>
          </w:tcPr>
          <w:p w14:paraId="1475C7B9" w14:textId="13CBC77A" w:rsidR="00E04431" w:rsidRPr="00E04431" w:rsidRDefault="00E04431" w:rsidP="00E04431">
            <w:pPr>
              <w:spacing w:line="259" w:lineRule="auto"/>
              <w:jc w:val="center"/>
              <w:rPr>
                <w:rFonts w:cs="Times New Roman"/>
                <w:sz w:val="20"/>
                <w:szCs w:val="20"/>
              </w:rPr>
            </w:pPr>
            <w:r w:rsidRPr="00E04431">
              <w:rPr>
                <w:rFonts w:cs="Times New Roman"/>
                <w:sz w:val="20"/>
                <w:szCs w:val="20"/>
              </w:rPr>
              <w:t>0.013</w:t>
            </w:r>
          </w:p>
        </w:tc>
        <w:tc>
          <w:tcPr>
            <w:tcW w:w="1736" w:type="dxa"/>
            <w:tcBorders>
              <w:left w:val="nil"/>
              <w:right w:val="nil"/>
            </w:tcBorders>
          </w:tcPr>
          <w:p w14:paraId="057BBFC7" w14:textId="0BB057BC" w:rsidR="00E04431" w:rsidRPr="00E04431" w:rsidRDefault="00E04431" w:rsidP="00E04431">
            <w:pPr>
              <w:spacing w:line="259" w:lineRule="auto"/>
              <w:jc w:val="center"/>
              <w:rPr>
                <w:rFonts w:cs="Times New Roman"/>
                <w:sz w:val="20"/>
                <w:szCs w:val="20"/>
              </w:rPr>
            </w:pPr>
            <w:r w:rsidRPr="00E04431">
              <w:rPr>
                <w:rFonts w:cs="Times New Roman"/>
                <w:sz w:val="20"/>
                <w:szCs w:val="20"/>
              </w:rPr>
              <w:t>0.026</w:t>
            </w:r>
          </w:p>
        </w:tc>
      </w:tr>
      <w:tr w:rsidR="00E04431" w:rsidRPr="00E04431" w14:paraId="0D2909AD" w14:textId="77777777" w:rsidTr="00E04431">
        <w:trPr>
          <w:trHeight w:hRule="exact" w:val="227"/>
          <w:jc w:val="center"/>
        </w:trPr>
        <w:tc>
          <w:tcPr>
            <w:tcW w:w="5554" w:type="dxa"/>
            <w:tcBorders>
              <w:left w:val="nil"/>
              <w:right w:val="nil"/>
            </w:tcBorders>
          </w:tcPr>
          <w:p w14:paraId="76D9A477"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16875FFF" w14:textId="0722748F" w:rsidR="00E04431" w:rsidRPr="00E04431" w:rsidRDefault="00E04431" w:rsidP="00E04431">
            <w:pPr>
              <w:spacing w:line="259" w:lineRule="auto"/>
              <w:jc w:val="center"/>
              <w:rPr>
                <w:rFonts w:cs="Times New Roman"/>
                <w:sz w:val="20"/>
                <w:szCs w:val="20"/>
              </w:rPr>
            </w:pPr>
            <w:r w:rsidRPr="00E04431">
              <w:rPr>
                <w:rFonts w:cs="Times New Roman"/>
                <w:sz w:val="20"/>
                <w:szCs w:val="20"/>
              </w:rPr>
              <w:t>(0.021)</w:t>
            </w:r>
          </w:p>
        </w:tc>
        <w:tc>
          <w:tcPr>
            <w:tcW w:w="1736" w:type="dxa"/>
            <w:tcBorders>
              <w:left w:val="nil"/>
              <w:right w:val="nil"/>
            </w:tcBorders>
          </w:tcPr>
          <w:p w14:paraId="627A695D" w14:textId="4FDE3A56" w:rsidR="00E04431" w:rsidRPr="00E04431" w:rsidRDefault="00E04431" w:rsidP="00E04431">
            <w:pPr>
              <w:spacing w:line="259" w:lineRule="auto"/>
              <w:jc w:val="center"/>
              <w:rPr>
                <w:rFonts w:cs="Times New Roman"/>
                <w:sz w:val="20"/>
                <w:szCs w:val="20"/>
              </w:rPr>
            </w:pPr>
            <w:r w:rsidRPr="00E04431">
              <w:rPr>
                <w:rFonts w:cs="Times New Roman"/>
                <w:sz w:val="20"/>
                <w:szCs w:val="20"/>
              </w:rPr>
              <w:t>(0.021)</w:t>
            </w:r>
          </w:p>
        </w:tc>
      </w:tr>
      <w:tr w:rsidR="00E04431" w:rsidRPr="00E04431" w14:paraId="5396F345" w14:textId="77777777" w:rsidTr="00E04431">
        <w:trPr>
          <w:trHeight w:hRule="exact" w:val="227"/>
          <w:jc w:val="center"/>
        </w:trPr>
        <w:tc>
          <w:tcPr>
            <w:tcW w:w="5554" w:type="dxa"/>
            <w:tcBorders>
              <w:left w:val="nil"/>
              <w:right w:val="nil"/>
            </w:tcBorders>
          </w:tcPr>
          <w:p w14:paraId="7A64F31B" w14:textId="4E26DC34" w:rsidR="00E04431" w:rsidRPr="00E04431" w:rsidRDefault="0094560C" w:rsidP="00E04431">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CFOEXP</m:t>
                  </m:r>
                </m:e>
                <m:sub>
                  <m:r>
                    <m:rPr>
                      <m:sty m:val="p"/>
                    </m:rPr>
                    <w:rPr>
                      <w:rFonts w:ascii="Cambria Math" w:hAnsi="Cambria Math" w:cs="Times New Roman"/>
                      <w:sz w:val="20"/>
                      <w:szCs w:val="20"/>
                    </w:rPr>
                    <m:t>i,k</m:t>
                  </m:r>
                </m:sub>
              </m:sSub>
            </m:oMath>
            <w:r w:rsidR="00E04431" w:rsidRPr="00E04431">
              <w:rPr>
                <w:rFonts w:cs="Times New Roman"/>
                <w:sz w:val="20"/>
                <w:szCs w:val="20"/>
              </w:rPr>
              <w:t xml:space="preserve"> </w:t>
            </w:r>
          </w:p>
        </w:tc>
        <w:tc>
          <w:tcPr>
            <w:tcW w:w="1736" w:type="dxa"/>
            <w:tcBorders>
              <w:left w:val="nil"/>
              <w:right w:val="nil"/>
            </w:tcBorders>
          </w:tcPr>
          <w:p w14:paraId="0DCF5B08" w14:textId="1B70CB6A" w:rsidR="00E04431" w:rsidRPr="00E04431" w:rsidRDefault="00E04431" w:rsidP="00E04431">
            <w:pPr>
              <w:spacing w:line="259" w:lineRule="auto"/>
              <w:jc w:val="center"/>
              <w:rPr>
                <w:rFonts w:cs="Times New Roman"/>
                <w:sz w:val="20"/>
                <w:szCs w:val="20"/>
              </w:rPr>
            </w:pPr>
            <w:r w:rsidRPr="00E04431">
              <w:rPr>
                <w:rFonts w:cs="Times New Roman"/>
                <w:sz w:val="20"/>
                <w:szCs w:val="20"/>
              </w:rPr>
              <w:t>-0.004</w:t>
            </w:r>
          </w:p>
        </w:tc>
        <w:tc>
          <w:tcPr>
            <w:tcW w:w="1736" w:type="dxa"/>
            <w:tcBorders>
              <w:left w:val="nil"/>
              <w:right w:val="nil"/>
            </w:tcBorders>
          </w:tcPr>
          <w:p w14:paraId="66E3FE12" w14:textId="513850A3" w:rsidR="00E04431" w:rsidRPr="00E04431" w:rsidRDefault="00E04431" w:rsidP="00E04431">
            <w:pPr>
              <w:spacing w:line="259" w:lineRule="auto"/>
              <w:jc w:val="center"/>
              <w:rPr>
                <w:rFonts w:cs="Times New Roman"/>
                <w:sz w:val="20"/>
                <w:szCs w:val="20"/>
              </w:rPr>
            </w:pPr>
            <w:r w:rsidRPr="00E04431">
              <w:rPr>
                <w:rFonts w:cs="Times New Roman"/>
                <w:sz w:val="20"/>
                <w:szCs w:val="20"/>
              </w:rPr>
              <w:t>0.079***</w:t>
            </w:r>
          </w:p>
        </w:tc>
      </w:tr>
      <w:tr w:rsidR="00E04431" w:rsidRPr="00E04431" w14:paraId="7F8C69E0" w14:textId="77777777" w:rsidTr="00E04431">
        <w:trPr>
          <w:trHeight w:hRule="exact" w:val="227"/>
          <w:jc w:val="center"/>
        </w:trPr>
        <w:tc>
          <w:tcPr>
            <w:tcW w:w="5554" w:type="dxa"/>
            <w:tcBorders>
              <w:left w:val="nil"/>
              <w:right w:val="nil"/>
            </w:tcBorders>
          </w:tcPr>
          <w:p w14:paraId="60FF8C22"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46AFEE09" w14:textId="787A60B7" w:rsidR="00E04431" w:rsidRPr="00E04431" w:rsidRDefault="00E04431" w:rsidP="00E04431">
            <w:pPr>
              <w:spacing w:line="259" w:lineRule="auto"/>
              <w:jc w:val="center"/>
              <w:rPr>
                <w:rFonts w:cs="Times New Roman"/>
                <w:sz w:val="20"/>
                <w:szCs w:val="20"/>
              </w:rPr>
            </w:pPr>
            <w:r w:rsidRPr="00E04431">
              <w:rPr>
                <w:rFonts w:cs="Times New Roman"/>
                <w:sz w:val="20"/>
                <w:szCs w:val="20"/>
              </w:rPr>
              <w:t>(0.023)</w:t>
            </w:r>
          </w:p>
        </w:tc>
        <w:tc>
          <w:tcPr>
            <w:tcW w:w="1736" w:type="dxa"/>
            <w:tcBorders>
              <w:left w:val="nil"/>
              <w:right w:val="nil"/>
            </w:tcBorders>
          </w:tcPr>
          <w:p w14:paraId="664BA882" w14:textId="09DD5514" w:rsidR="00E04431" w:rsidRPr="00E04431" w:rsidRDefault="00E04431" w:rsidP="00E04431">
            <w:pPr>
              <w:spacing w:line="259" w:lineRule="auto"/>
              <w:jc w:val="center"/>
              <w:rPr>
                <w:rFonts w:cs="Times New Roman"/>
                <w:sz w:val="20"/>
                <w:szCs w:val="20"/>
              </w:rPr>
            </w:pPr>
            <w:r w:rsidRPr="00E04431">
              <w:rPr>
                <w:rFonts w:cs="Times New Roman"/>
                <w:sz w:val="20"/>
                <w:szCs w:val="20"/>
              </w:rPr>
              <w:t>(0.027)</w:t>
            </w:r>
          </w:p>
        </w:tc>
      </w:tr>
      <w:tr w:rsidR="00E04431" w:rsidRPr="00E04431" w14:paraId="59B46690" w14:textId="77777777" w:rsidTr="00E04431">
        <w:trPr>
          <w:trHeight w:hRule="exact" w:val="227"/>
          <w:jc w:val="center"/>
        </w:trPr>
        <w:tc>
          <w:tcPr>
            <w:tcW w:w="5554" w:type="dxa"/>
            <w:tcBorders>
              <w:left w:val="nil"/>
              <w:right w:val="nil"/>
            </w:tcBorders>
          </w:tcPr>
          <w:p w14:paraId="48C6B0BC" w14:textId="77777777" w:rsidR="00E04431" w:rsidRPr="00E04431" w:rsidRDefault="0094560C" w:rsidP="00E04431">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CLOBALCOMPACT</m:t>
                  </m:r>
                </m:e>
                <m:sub>
                  <m:r>
                    <m:rPr>
                      <m:sty m:val="p"/>
                    </m:rPr>
                    <w:rPr>
                      <w:rFonts w:ascii="Cambria Math" w:hAnsi="Cambria Math" w:cs="Times New Roman"/>
                      <w:sz w:val="20"/>
                      <w:szCs w:val="20"/>
                    </w:rPr>
                    <m:t>it,</m:t>
                  </m:r>
                </m:sub>
              </m:sSub>
            </m:oMath>
            <w:r w:rsidR="00E04431" w:rsidRPr="00E04431">
              <w:rPr>
                <w:rFonts w:cs="Times New Roman"/>
                <w:sz w:val="20"/>
                <w:szCs w:val="20"/>
              </w:rPr>
              <w:t xml:space="preserve"> </w:t>
            </w:r>
          </w:p>
        </w:tc>
        <w:tc>
          <w:tcPr>
            <w:tcW w:w="1736" w:type="dxa"/>
            <w:tcBorders>
              <w:left w:val="nil"/>
              <w:right w:val="nil"/>
            </w:tcBorders>
          </w:tcPr>
          <w:p w14:paraId="0976E79A" w14:textId="0B1598D7" w:rsidR="00E04431" w:rsidRPr="00E04431" w:rsidRDefault="00E04431" w:rsidP="00E04431">
            <w:pPr>
              <w:spacing w:line="259" w:lineRule="auto"/>
              <w:jc w:val="center"/>
              <w:rPr>
                <w:rFonts w:cs="Times New Roman"/>
                <w:sz w:val="20"/>
                <w:szCs w:val="20"/>
              </w:rPr>
            </w:pPr>
            <w:r w:rsidRPr="00E04431">
              <w:rPr>
                <w:rFonts w:cs="Times New Roman"/>
                <w:sz w:val="20"/>
                <w:szCs w:val="20"/>
              </w:rPr>
              <w:t>0.013</w:t>
            </w:r>
          </w:p>
        </w:tc>
        <w:tc>
          <w:tcPr>
            <w:tcW w:w="1736" w:type="dxa"/>
            <w:tcBorders>
              <w:left w:val="nil"/>
              <w:right w:val="nil"/>
            </w:tcBorders>
          </w:tcPr>
          <w:p w14:paraId="319FC77A" w14:textId="569528E6" w:rsidR="00E04431" w:rsidRPr="00E04431" w:rsidRDefault="00E04431" w:rsidP="00E04431">
            <w:pPr>
              <w:spacing w:line="259" w:lineRule="auto"/>
              <w:jc w:val="center"/>
              <w:rPr>
                <w:rFonts w:cs="Times New Roman"/>
                <w:sz w:val="20"/>
                <w:szCs w:val="20"/>
              </w:rPr>
            </w:pPr>
            <w:r w:rsidRPr="00E04431">
              <w:rPr>
                <w:rFonts w:cs="Times New Roman"/>
                <w:sz w:val="20"/>
                <w:szCs w:val="20"/>
              </w:rPr>
              <w:t>0.008</w:t>
            </w:r>
          </w:p>
        </w:tc>
      </w:tr>
      <w:tr w:rsidR="00E04431" w:rsidRPr="00E04431" w14:paraId="3EE5C392" w14:textId="77777777" w:rsidTr="00E04431">
        <w:trPr>
          <w:trHeight w:hRule="exact" w:val="227"/>
          <w:jc w:val="center"/>
        </w:trPr>
        <w:tc>
          <w:tcPr>
            <w:tcW w:w="5554" w:type="dxa"/>
            <w:tcBorders>
              <w:left w:val="nil"/>
              <w:right w:val="nil"/>
            </w:tcBorders>
          </w:tcPr>
          <w:p w14:paraId="78CF9AF2"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4F7820B0" w14:textId="334EF39F" w:rsidR="00E04431" w:rsidRPr="00E04431" w:rsidRDefault="00E04431" w:rsidP="00E04431">
            <w:pPr>
              <w:spacing w:line="259" w:lineRule="auto"/>
              <w:jc w:val="center"/>
              <w:rPr>
                <w:rFonts w:cs="Times New Roman"/>
                <w:sz w:val="20"/>
                <w:szCs w:val="20"/>
              </w:rPr>
            </w:pPr>
            <w:r w:rsidRPr="00E04431">
              <w:rPr>
                <w:rFonts w:cs="Times New Roman"/>
                <w:sz w:val="20"/>
                <w:szCs w:val="20"/>
              </w:rPr>
              <w:t>(0.027)</w:t>
            </w:r>
          </w:p>
        </w:tc>
        <w:tc>
          <w:tcPr>
            <w:tcW w:w="1736" w:type="dxa"/>
            <w:tcBorders>
              <w:left w:val="nil"/>
              <w:right w:val="nil"/>
            </w:tcBorders>
          </w:tcPr>
          <w:p w14:paraId="4E8AD3A2" w14:textId="76E4DC19" w:rsidR="00E04431" w:rsidRPr="00E04431" w:rsidRDefault="00E04431" w:rsidP="00E04431">
            <w:pPr>
              <w:spacing w:line="259" w:lineRule="auto"/>
              <w:jc w:val="center"/>
              <w:rPr>
                <w:rFonts w:cs="Times New Roman"/>
                <w:sz w:val="20"/>
                <w:szCs w:val="20"/>
              </w:rPr>
            </w:pPr>
            <w:r w:rsidRPr="00E04431">
              <w:rPr>
                <w:rFonts w:cs="Times New Roman"/>
                <w:sz w:val="20"/>
                <w:szCs w:val="20"/>
              </w:rPr>
              <w:t>(0.034)</w:t>
            </w:r>
          </w:p>
        </w:tc>
      </w:tr>
      <w:tr w:rsidR="00E04431" w:rsidRPr="00E04431" w14:paraId="675647E8" w14:textId="77777777" w:rsidTr="00E04431">
        <w:trPr>
          <w:trHeight w:hRule="exact" w:val="227"/>
          <w:jc w:val="center"/>
        </w:trPr>
        <w:tc>
          <w:tcPr>
            <w:tcW w:w="5554" w:type="dxa"/>
            <w:tcBorders>
              <w:left w:val="nil"/>
              <w:right w:val="nil"/>
            </w:tcBorders>
          </w:tcPr>
          <w:p w14:paraId="0F8C8A17" w14:textId="77777777" w:rsidR="00E04431" w:rsidRPr="00E04431" w:rsidRDefault="0094560C" w:rsidP="00E04431">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EXTERNALASSURANCE</m:t>
                  </m:r>
                </m:e>
                <m:sub>
                  <m:r>
                    <m:rPr>
                      <m:sty m:val="p"/>
                    </m:rPr>
                    <w:rPr>
                      <w:rFonts w:ascii="Cambria Math" w:hAnsi="Cambria Math" w:cs="Times New Roman"/>
                      <w:sz w:val="20"/>
                      <w:szCs w:val="20"/>
                    </w:rPr>
                    <m:t>i,t</m:t>
                  </m:r>
                </m:sub>
              </m:sSub>
            </m:oMath>
            <w:r w:rsidR="00E04431" w:rsidRPr="00E04431">
              <w:rPr>
                <w:rFonts w:cs="Times New Roman"/>
                <w:sz w:val="20"/>
                <w:szCs w:val="20"/>
              </w:rPr>
              <w:t xml:space="preserve"> </w:t>
            </w:r>
          </w:p>
        </w:tc>
        <w:tc>
          <w:tcPr>
            <w:tcW w:w="1736" w:type="dxa"/>
            <w:tcBorders>
              <w:left w:val="nil"/>
              <w:right w:val="nil"/>
            </w:tcBorders>
          </w:tcPr>
          <w:p w14:paraId="1D9A43DD" w14:textId="44DC93E8" w:rsidR="00E04431" w:rsidRPr="00E04431" w:rsidRDefault="00E04431" w:rsidP="00E04431">
            <w:pPr>
              <w:spacing w:line="259" w:lineRule="auto"/>
              <w:jc w:val="center"/>
              <w:rPr>
                <w:rFonts w:cs="Times New Roman"/>
                <w:sz w:val="20"/>
                <w:szCs w:val="20"/>
              </w:rPr>
            </w:pPr>
            <w:r w:rsidRPr="00E04431">
              <w:rPr>
                <w:rFonts w:cs="Times New Roman"/>
                <w:sz w:val="20"/>
                <w:szCs w:val="20"/>
              </w:rPr>
              <w:t>0.035*</w:t>
            </w:r>
          </w:p>
        </w:tc>
        <w:tc>
          <w:tcPr>
            <w:tcW w:w="1736" w:type="dxa"/>
            <w:tcBorders>
              <w:left w:val="nil"/>
              <w:right w:val="nil"/>
            </w:tcBorders>
          </w:tcPr>
          <w:p w14:paraId="422A2EE8" w14:textId="5D23099D" w:rsidR="00E04431" w:rsidRPr="00E04431" w:rsidRDefault="00E04431" w:rsidP="00E04431">
            <w:pPr>
              <w:spacing w:line="259" w:lineRule="auto"/>
              <w:jc w:val="center"/>
              <w:rPr>
                <w:rFonts w:cs="Times New Roman"/>
                <w:sz w:val="20"/>
                <w:szCs w:val="20"/>
              </w:rPr>
            </w:pPr>
            <w:r w:rsidRPr="00E04431">
              <w:rPr>
                <w:rFonts w:cs="Times New Roman"/>
                <w:sz w:val="20"/>
                <w:szCs w:val="20"/>
              </w:rPr>
              <w:t>0.022</w:t>
            </w:r>
          </w:p>
        </w:tc>
      </w:tr>
      <w:tr w:rsidR="00E04431" w:rsidRPr="00E04431" w14:paraId="0ADC3E1F" w14:textId="77777777" w:rsidTr="00E04431">
        <w:trPr>
          <w:trHeight w:hRule="exact" w:val="227"/>
          <w:jc w:val="center"/>
        </w:trPr>
        <w:tc>
          <w:tcPr>
            <w:tcW w:w="5554" w:type="dxa"/>
            <w:tcBorders>
              <w:left w:val="nil"/>
              <w:right w:val="nil"/>
            </w:tcBorders>
          </w:tcPr>
          <w:p w14:paraId="3A645ADA"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36FE225B" w14:textId="2434C02D" w:rsidR="00E04431" w:rsidRPr="00E04431" w:rsidRDefault="00E04431" w:rsidP="00E04431">
            <w:pPr>
              <w:spacing w:line="259" w:lineRule="auto"/>
              <w:jc w:val="center"/>
              <w:rPr>
                <w:rFonts w:cs="Times New Roman"/>
                <w:sz w:val="20"/>
                <w:szCs w:val="20"/>
              </w:rPr>
            </w:pPr>
            <w:r w:rsidRPr="00E04431">
              <w:rPr>
                <w:rFonts w:cs="Times New Roman"/>
                <w:sz w:val="20"/>
                <w:szCs w:val="20"/>
              </w:rPr>
              <w:t>(0.018)</w:t>
            </w:r>
          </w:p>
        </w:tc>
        <w:tc>
          <w:tcPr>
            <w:tcW w:w="1736" w:type="dxa"/>
            <w:tcBorders>
              <w:left w:val="nil"/>
              <w:right w:val="nil"/>
            </w:tcBorders>
          </w:tcPr>
          <w:p w14:paraId="4E78C9A2" w14:textId="16BD46A8" w:rsidR="00E04431" w:rsidRPr="00E04431" w:rsidRDefault="00E04431" w:rsidP="00E04431">
            <w:pPr>
              <w:spacing w:line="259" w:lineRule="auto"/>
              <w:jc w:val="center"/>
              <w:rPr>
                <w:rFonts w:cs="Times New Roman"/>
                <w:sz w:val="20"/>
                <w:szCs w:val="20"/>
              </w:rPr>
            </w:pPr>
            <w:r w:rsidRPr="00E04431">
              <w:rPr>
                <w:rFonts w:cs="Times New Roman"/>
                <w:sz w:val="20"/>
                <w:szCs w:val="20"/>
              </w:rPr>
              <w:t>(0.018)</w:t>
            </w:r>
          </w:p>
        </w:tc>
      </w:tr>
      <w:tr w:rsidR="00E04431" w:rsidRPr="00E04431" w14:paraId="642ABFEB" w14:textId="77777777" w:rsidTr="00E04431">
        <w:trPr>
          <w:trHeight w:hRule="exact" w:val="227"/>
          <w:jc w:val="center"/>
        </w:trPr>
        <w:tc>
          <w:tcPr>
            <w:tcW w:w="5554" w:type="dxa"/>
            <w:tcBorders>
              <w:left w:val="nil"/>
              <w:right w:val="nil"/>
            </w:tcBorders>
          </w:tcPr>
          <w:p w14:paraId="475F2764" w14:textId="44AB739B" w:rsidR="00E04431" w:rsidRPr="00E04431" w:rsidRDefault="004E23B3" w:rsidP="00E04431">
            <w:pPr>
              <w:widowControl w:val="0"/>
              <w:autoSpaceDE w:val="0"/>
              <w:autoSpaceDN w:val="0"/>
              <w:adjustRightInd w:val="0"/>
              <w:spacing w:after="0" w:line="240" w:lineRule="auto"/>
              <w:rPr>
                <w:rFonts w:cs="Times New Roman"/>
                <w:sz w:val="20"/>
                <w:szCs w:val="20"/>
              </w:rPr>
            </w:pPr>
            <w:proofErr w:type="spellStart"/>
            <w:r>
              <w:rPr>
                <w:rFonts w:cs="Times New Roman"/>
                <w:sz w:val="20"/>
                <w:szCs w:val="20"/>
              </w:rPr>
              <w:t>CEO_POWER</w:t>
            </w:r>
            <w:r w:rsidR="00A16C2D">
              <w:rPr>
                <w:rFonts w:cs="Times New Roman"/>
                <w:sz w:val="20"/>
                <w:szCs w:val="20"/>
                <w:vertAlign w:val="subscript"/>
              </w:rPr>
              <w:t>i,k,t</w:t>
            </w:r>
            <w:proofErr w:type="spellEnd"/>
          </w:p>
        </w:tc>
        <w:tc>
          <w:tcPr>
            <w:tcW w:w="1736" w:type="dxa"/>
            <w:tcBorders>
              <w:left w:val="nil"/>
              <w:right w:val="nil"/>
            </w:tcBorders>
          </w:tcPr>
          <w:p w14:paraId="28770883" w14:textId="764C595E" w:rsidR="00E04431" w:rsidRPr="00E04431" w:rsidRDefault="00E04431" w:rsidP="00E04431">
            <w:pPr>
              <w:spacing w:line="259" w:lineRule="auto"/>
              <w:jc w:val="center"/>
              <w:rPr>
                <w:rFonts w:cs="Times New Roman"/>
                <w:sz w:val="20"/>
                <w:szCs w:val="20"/>
              </w:rPr>
            </w:pPr>
            <w:r w:rsidRPr="00E04431">
              <w:rPr>
                <w:rFonts w:cs="Times New Roman"/>
                <w:sz w:val="20"/>
                <w:szCs w:val="20"/>
              </w:rPr>
              <w:t>-0.007</w:t>
            </w:r>
          </w:p>
        </w:tc>
        <w:tc>
          <w:tcPr>
            <w:tcW w:w="1736" w:type="dxa"/>
            <w:tcBorders>
              <w:left w:val="nil"/>
              <w:right w:val="nil"/>
            </w:tcBorders>
          </w:tcPr>
          <w:p w14:paraId="798E539E" w14:textId="6A0D7025" w:rsidR="00E04431" w:rsidRPr="00E04431" w:rsidRDefault="00E04431" w:rsidP="00E04431">
            <w:pPr>
              <w:spacing w:line="259" w:lineRule="auto"/>
              <w:jc w:val="center"/>
              <w:rPr>
                <w:rFonts w:cs="Times New Roman"/>
                <w:sz w:val="20"/>
                <w:szCs w:val="20"/>
              </w:rPr>
            </w:pPr>
            <w:r w:rsidRPr="00E04431">
              <w:rPr>
                <w:rFonts w:cs="Times New Roman"/>
                <w:sz w:val="20"/>
                <w:szCs w:val="20"/>
              </w:rPr>
              <w:t>0.086</w:t>
            </w:r>
          </w:p>
        </w:tc>
      </w:tr>
      <w:tr w:rsidR="00E04431" w:rsidRPr="00E04431" w14:paraId="5D36ED76" w14:textId="77777777" w:rsidTr="00E04431">
        <w:trPr>
          <w:trHeight w:hRule="exact" w:val="227"/>
          <w:jc w:val="center"/>
        </w:trPr>
        <w:tc>
          <w:tcPr>
            <w:tcW w:w="5554" w:type="dxa"/>
            <w:tcBorders>
              <w:left w:val="nil"/>
              <w:right w:val="nil"/>
            </w:tcBorders>
          </w:tcPr>
          <w:p w14:paraId="436DBDE0"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641A1290" w14:textId="2094252B" w:rsidR="00E04431" w:rsidRPr="00E04431" w:rsidRDefault="00E04431" w:rsidP="00E04431">
            <w:pPr>
              <w:spacing w:line="259" w:lineRule="auto"/>
              <w:jc w:val="center"/>
              <w:rPr>
                <w:rFonts w:cs="Times New Roman"/>
                <w:sz w:val="20"/>
                <w:szCs w:val="20"/>
              </w:rPr>
            </w:pPr>
            <w:r w:rsidRPr="00E04431">
              <w:rPr>
                <w:rFonts w:cs="Times New Roman"/>
                <w:sz w:val="20"/>
                <w:szCs w:val="20"/>
              </w:rPr>
              <w:t>(0.060)</w:t>
            </w:r>
          </w:p>
        </w:tc>
        <w:tc>
          <w:tcPr>
            <w:tcW w:w="1736" w:type="dxa"/>
            <w:tcBorders>
              <w:left w:val="nil"/>
              <w:right w:val="nil"/>
            </w:tcBorders>
          </w:tcPr>
          <w:p w14:paraId="5747167F" w14:textId="6E62A169" w:rsidR="00E04431" w:rsidRPr="00E04431" w:rsidRDefault="00E04431" w:rsidP="00E04431">
            <w:pPr>
              <w:spacing w:line="259" w:lineRule="auto"/>
              <w:jc w:val="center"/>
              <w:rPr>
                <w:rFonts w:cs="Times New Roman"/>
                <w:sz w:val="20"/>
                <w:szCs w:val="20"/>
              </w:rPr>
            </w:pPr>
            <w:r w:rsidRPr="00E04431">
              <w:rPr>
                <w:rFonts w:cs="Times New Roman"/>
                <w:sz w:val="20"/>
                <w:szCs w:val="20"/>
              </w:rPr>
              <w:t>(0.064)</w:t>
            </w:r>
          </w:p>
        </w:tc>
      </w:tr>
      <w:tr w:rsidR="00E04431" w:rsidRPr="00E04431" w14:paraId="513EE7ED" w14:textId="77777777" w:rsidTr="00E04431">
        <w:trPr>
          <w:trHeight w:hRule="exact" w:val="227"/>
          <w:jc w:val="center"/>
        </w:trPr>
        <w:tc>
          <w:tcPr>
            <w:tcW w:w="5554" w:type="dxa"/>
            <w:tcBorders>
              <w:left w:val="nil"/>
              <w:right w:val="nil"/>
            </w:tcBorders>
          </w:tcPr>
          <w:p w14:paraId="74299713" w14:textId="1B2E475C" w:rsidR="00E04431" w:rsidRPr="00E04431" w:rsidRDefault="00E04431" w:rsidP="00E04431">
            <w:pPr>
              <w:widowControl w:val="0"/>
              <w:autoSpaceDE w:val="0"/>
              <w:autoSpaceDN w:val="0"/>
              <w:adjustRightInd w:val="0"/>
              <w:spacing w:after="0" w:line="240" w:lineRule="auto"/>
              <w:rPr>
                <w:rFonts w:cs="Times New Roman"/>
                <w:sz w:val="20"/>
                <w:szCs w:val="20"/>
              </w:rPr>
            </w:pPr>
            <w:proofErr w:type="spellStart"/>
            <w:r w:rsidRPr="00E04431">
              <w:rPr>
                <w:rFonts w:cs="Times New Roman"/>
                <w:sz w:val="20"/>
                <w:szCs w:val="20"/>
              </w:rPr>
              <w:t>CSO</w:t>
            </w:r>
            <w:r w:rsidRPr="00E04431">
              <w:rPr>
                <w:rFonts w:cs="Times New Roman"/>
                <w:sz w:val="20"/>
                <w:szCs w:val="20"/>
                <w:vertAlign w:val="subscript"/>
              </w:rPr>
              <w:t>i,t</w:t>
            </w:r>
            <w:proofErr w:type="spellEnd"/>
          </w:p>
        </w:tc>
        <w:tc>
          <w:tcPr>
            <w:tcW w:w="1736" w:type="dxa"/>
            <w:tcBorders>
              <w:left w:val="nil"/>
              <w:right w:val="nil"/>
            </w:tcBorders>
          </w:tcPr>
          <w:p w14:paraId="7A95B4DA" w14:textId="58D71B39" w:rsidR="00E04431" w:rsidRPr="00E04431" w:rsidRDefault="00E04431" w:rsidP="00E04431">
            <w:pPr>
              <w:spacing w:line="259" w:lineRule="auto"/>
              <w:jc w:val="center"/>
              <w:rPr>
                <w:rFonts w:cs="Times New Roman"/>
                <w:sz w:val="20"/>
                <w:szCs w:val="20"/>
              </w:rPr>
            </w:pPr>
            <w:r w:rsidRPr="00E04431">
              <w:rPr>
                <w:rFonts w:cs="Times New Roman"/>
                <w:sz w:val="20"/>
                <w:szCs w:val="20"/>
              </w:rPr>
              <w:t>0.036**</w:t>
            </w:r>
          </w:p>
        </w:tc>
        <w:tc>
          <w:tcPr>
            <w:tcW w:w="1736" w:type="dxa"/>
            <w:tcBorders>
              <w:left w:val="nil"/>
              <w:right w:val="nil"/>
            </w:tcBorders>
          </w:tcPr>
          <w:p w14:paraId="5C480043" w14:textId="4F3C5111" w:rsidR="00E04431" w:rsidRPr="00E04431" w:rsidRDefault="00E04431" w:rsidP="00E04431">
            <w:pPr>
              <w:spacing w:line="259" w:lineRule="auto"/>
              <w:jc w:val="center"/>
              <w:rPr>
                <w:rFonts w:cs="Times New Roman"/>
                <w:sz w:val="20"/>
                <w:szCs w:val="20"/>
              </w:rPr>
            </w:pPr>
            <w:r w:rsidRPr="00E04431">
              <w:rPr>
                <w:rFonts w:cs="Times New Roman"/>
                <w:sz w:val="20"/>
                <w:szCs w:val="20"/>
              </w:rPr>
              <w:t>0.014</w:t>
            </w:r>
          </w:p>
        </w:tc>
      </w:tr>
      <w:tr w:rsidR="00E04431" w:rsidRPr="00E04431" w14:paraId="54D44E31" w14:textId="77777777" w:rsidTr="00E04431">
        <w:trPr>
          <w:trHeight w:hRule="exact" w:val="227"/>
          <w:jc w:val="center"/>
        </w:trPr>
        <w:tc>
          <w:tcPr>
            <w:tcW w:w="5554" w:type="dxa"/>
            <w:tcBorders>
              <w:left w:val="nil"/>
              <w:right w:val="nil"/>
            </w:tcBorders>
          </w:tcPr>
          <w:p w14:paraId="04771AF8"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68524BAC" w14:textId="57FEE093" w:rsidR="00E04431" w:rsidRPr="00E04431" w:rsidRDefault="00E04431" w:rsidP="00E04431">
            <w:pPr>
              <w:spacing w:line="259" w:lineRule="auto"/>
              <w:jc w:val="center"/>
              <w:rPr>
                <w:rFonts w:cs="Times New Roman"/>
                <w:sz w:val="20"/>
                <w:szCs w:val="20"/>
              </w:rPr>
            </w:pPr>
            <w:r w:rsidRPr="00E04431">
              <w:rPr>
                <w:rFonts w:cs="Times New Roman"/>
                <w:sz w:val="20"/>
                <w:szCs w:val="20"/>
              </w:rPr>
              <w:t>(0.016)</w:t>
            </w:r>
          </w:p>
        </w:tc>
        <w:tc>
          <w:tcPr>
            <w:tcW w:w="1736" w:type="dxa"/>
            <w:tcBorders>
              <w:left w:val="nil"/>
              <w:right w:val="nil"/>
            </w:tcBorders>
          </w:tcPr>
          <w:p w14:paraId="382DEC70" w14:textId="67FA5AB7" w:rsidR="00E04431" w:rsidRPr="00E04431" w:rsidRDefault="00E04431" w:rsidP="00E04431">
            <w:pPr>
              <w:spacing w:line="259" w:lineRule="auto"/>
              <w:jc w:val="center"/>
              <w:rPr>
                <w:rFonts w:cs="Times New Roman"/>
                <w:sz w:val="20"/>
                <w:szCs w:val="20"/>
              </w:rPr>
            </w:pPr>
            <w:r w:rsidRPr="00E04431">
              <w:rPr>
                <w:rFonts w:cs="Times New Roman"/>
                <w:sz w:val="20"/>
                <w:szCs w:val="20"/>
              </w:rPr>
              <w:t>(0.019)</w:t>
            </w:r>
          </w:p>
        </w:tc>
      </w:tr>
      <w:tr w:rsidR="00E04431" w:rsidRPr="00E04431" w14:paraId="268D4AA5" w14:textId="77777777" w:rsidTr="00E04431">
        <w:trPr>
          <w:trHeight w:hRule="exact" w:val="227"/>
          <w:jc w:val="center"/>
        </w:trPr>
        <w:tc>
          <w:tcPr>
            <w:tcW w:w="5554" w:type="dxa"/>
            <w:tcBorders>
              <w:left w:val="nil"/>
              <w:right w:val="nil"/>
            </w:tcBorders>
          </w:tcPr>
          <w:p w14:paraId="0CAFD4B0" w14:textId="59745D1A" w:rsidR="00E04431" w:rsidRPr="00E04431" w:rsidRDefault="00E04431" w:rsidP="00E04431">
            <w:pPr>
              <w:widowControl w:val="0"/>
              <w:autoSpaceDE w:val="0"/>
              <w:autoSpaceDN w:val="0"/>
              <w:adjustRightInd w:val="0"/>
              <w:spacing w:after="0" w:line="240" w:lineRule="auto"/>
              <w:rPr>
                <w:rFonts w:cs="Times New Roman"/>
                <w:sz w:val="20"/>
                <w:szCs w:val="20"/>
              </w:rPr>
            </w:pPr>
            <w:proofErr w:type="spellStart"/>
            <w:r w:rsidRPr="00E04431">
              <w:rPr>
                <w:rFonts w:cs="Times New Roman"/>
                <w:sz w:val="20"/>
                <w:szCs w:val="20"/>
              </w:rPr>
              <w:t>CEO_DCHAIR</w:t>
            </w:r>
            <w:r w:rsidRPr="00E04431">
              <w:rPr>
                <w:rFonts w:cs="Times New Roman"/>
                <w:sz w:val="20"/>
                <w:szCs w:val="20"/>
                <w:vertAlign w:val="subscript"/>
              </w:rPr>
              <w:t>i,t</w:t>
            </w:r>
            <w:proofErr w:type="spellEnd"/>
          </w:p>
        </w:tc>
        <w:tc>
          <w:tcPr>
            <w:tcW w:w="1736" w:type="dxa"/>
            <w:tcBorders>
              <w:left w:val="nil"/>
              <w:right w:val="nil"/>
            </w:tcBorders>
          </w:tcPr>
          <w:p w14:paraId="507F298C" w14:textId="0A770D3A" w:rsidR="00E04431" w:rsidRPr="00E04431" w:rsidRDefault="00E04431" w:rsidP="00E04431">
            <w:pPr>
              <w:spacing w:line="259" w:lineRule="auto"/>
              <w:jc w:val="center"/>
              <w:rPr>
                <w:rFonts w:cs="Times New Roman"/>
                <w:sz w:val="20"/>
                <w:szCs w:val="20"/>
              </w:rPr>
            </w:pPr>
            <w:r w:rsidRPr="00E04431">
              <w:rPr>
                <w:rFonts w:cs="Times New Roman"/>
                <w:sz w:val="20"/>
                <w:szCs w:val="20"/>
              </w:rPr>
              <w:t>0.009</w:t>
            </w:r>
          </w:p>
        </w:tc>
        <w:tc>
          <w:tcPr>
            <w:tcW w:w="1736" w:type="dxa"/>
            <w:tcBorders>
              <w:left w:val="nil"/>
              <w:right w:val="nil"/>
            </w:tcBorders>
          </w:tcPr>
          <w:p w14:paraId="3969AFE2" w14:textId="14432F62" w:rsidR="00E04431" w:rsidRPr="00E04431" w:rsidRDefault="00E04431" w:rsidP="00E04431">
            <w:pPr>
              <w:spacing w:line="259" w:lineRule="auto"/>
              <w:jc w:val="center"/>
              <w:rPr>
                <w:rFonts w:cs="Times New Roman"/>
                <w:sz w:val="20"/>
                <w:szCs w:val="20"/>
              </w:rPr>
            </w:pPr>
            <w:r w:rsidRPr="00E04431">
              <w:rPr>
                <w:rFonts w:cs="Times New Roman"/>
                <w:sz w:val="20"/>
                <w:szCs w:val="20"/>
              </w:rPr>
              <w:t>0.023</w:t>
            </w:r>
          </w:p>
        </w:tc>
      </w:tr>
      <w:tr w:rsidR="00E04431" w:rsidRPr="00E04431" w14:paraId="34F52280" w14:textId="77777777" w:rsidTr="00E04431">
        <w:trPr>
          <w:trHeight w:hRule="exact" w:val="227"/>
          <w:jc w:val="center"/>
        </w:trPr>
        <w:tc>
          <w:tcPr>
            <w:tcW w:w="5554" w:type="dxa"/>
            <w:tcBorders>
              <w:left w:val="nil"/>
              <w:right w:val="nil"/>
            </w:tcBorders>
          </w:tcPr>
          <w:p w14:paraId="2962E095"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514E729E" w14:textId="707D76C0" w:rsidR="00E04431" w:rsidRPr="00E04431" w:rsidRDefault="00E04431" w:rsidP="00E04431">
            <w:pPr>
              <w:spacing w:line="259" w:lineRule="auto"/>
              <w:jc w:val="center"/>
              <w:rPr>
                <w:rFonts w:cs="Times New Roman"/>
                <w:sz w:val="20"/>
                <w:szCs w:val="20"/>
              </w:rPr>
            </w:pPr>
            <w:r w:rsidRPr="00E04431">
              <w:rPr>
                <w:rFonts w:cs="Times New Roman"/>
                <w:sz w:val="20"/>
                <w:szCs w:val="20"/>
              </w:rPr>
              <w:t>(0.017)</w:t>
            </w:r>
          </w:p>
        </w:tc>
        <w:tc>
          <w:tcPr>
            <w:tcW w:w="1736" w:type="dxa"/>
            <w:tcBorders>
              <w:left w:val="nil"/>
              <w:right w:val="nil"/>
            </w:tcBorders>
          </w:tcPr>
          <w:p w14:paraId="499003F8" w14:textId="18418DC7" w:rsidR="00E04431" w:rsidRPr="00E04431" w:rsidRDefault="00E04431" w:rsidP="00E04431">
            <w:pPr>
              <w:spacing w:line="259" w:lineRule="auto"/>
              <w:jc w:val="center"/>
              <w:rPr>
                <w:rFonts w:cs="Times New Roman"/>
                <w:sz w:val="20"/>
                <w:szCs w:val="20"/>
              </w:rPr>
            </w:pPr>
            <w:r w:rsidRPr="00E04431">
              <w:rPr>
                <w:rFonts w:cs="Times New Roman"/>
                <w:sz w:val="20"/>
                <w:szCs w:val="20"/>
              </w:rPr>
              <w:t>(0.020)</w:t>
            </w:r>
          </w:p>
        </w:tc>
      </w:tr>
      <w:tr w:rsidR="00E04431" w:rsidRPr="00E04431" w14:paraId="2A990CFC" w14:textId="77777777" w:rsidTr="00E04431">
        <w:trPr>
          <w:trHeight w:hRule="exact" w:val="227"/>
          <w:jc w:val="center"/>
        </w:trPr>
        <w:tc>
          <w:tcPr>
            <w:tcW w:w="5554" w:type="dxa"/>
            <w:tcBorders>
              <w:left w:val="nil"/>
              <w:right w:val="nil"/>
            </w:tcBorders>
          </w:tcPr>
          <w:p w14:paraId="4192BE9D" w14:textId="60248FA0" w:rsidR="00E04431" w:rsidRPr="00E04431" w:rsidRDefault="00E04431" w:rsidP="00E04431">
            <w:pPr>
              <w:widowControl w:val="0"/>
              <w:autoSpaceDE w:val="0"/>
              <w:autoSpaceDN w:val="0"/>
              <w:adjustRightInd w:val="0"/>
              <w:spacing w:after="0" w:line="240" w:lineRule="auto"/>
              <w:rPr>
                <w:rFonts w:cs="Times New Roman"/>
                <w:sz w:val="20"/>
                <w:szCs w:val="20"/>
              </w:rPr>
            </w:pPr>
            <w:proofErr w:type="spellStart"/>
            <w:r w:rsidRPr="00E04431">
              <w:rPr>
                <w:rFonts w:cs="Times New Roman"/>
                <w:sz w:val="20"/>
                <w:szCs w:val="20"/>
              </w:rPr>
              <w:t>BOARD_CSR_COMP</w:t>
            </w:r>
            <w:r w:rsidRPr="00E04431">
              <w:rPr>
                <w:rFonts w:cs="Times New Roman"/>
                <w:sz w:val="20"/>
                <w:szCs w:val="20"/>
                <w:vertAlign w:val="subscript"/>
              </w:rPr>
              <w:t>i,t</w:t>
            </w:r>
            <w:proofErr w:type="spellEnd"/>
          </w:p>
        </w:tc>
        <w:tc>
          <w:tcPr>
            <w:tcW w:w="1736" w:type="dxa"/>
            <w:tcBorders>
              <w:left w:val="nil"/>
              <w:right w:val="nil"/>
            </w:tcBorders>
          </w:tcPr>
          <w:p w14:paraId="35A7550B" w14:textId="25E8BFAB" w:rsidR="00E04431" w:rsidRPr="00E04431" w:rsidRDefault="00E04431" w:rsidP="00E04431">
            <w:pPr>
              <w:spacing w:line="259" w:lineRule="auto"/>
              <w:jc w:val="center"/>
              <w:rPr>
                <w:rFonts w:cs="Times New Roman"/>
                <w:sz w:val="20"/>
                <w:szCs w:val="20"/>
              </w:rPr>
            </w:pPr>
            <w:r w:rsidRPr="00E04431">
              <w:rPr>
                <w:rFonts w:cs="Times New Roman"/>
                <w:sz w:val="20"/>
                <w:szCs w:val="20"/>
              </w:rPr>
              <w:t>-0.024</w:t>
            </w:r>
          </w:p>
        </w:tc>
        <w:tc>
          <w:tcPr>
            <w:tcW w:w="1736" w:type="dxa"/>
            <w:tcBorders>
              <w:left w:val="nil"/>
              <w:right w:val="nil"/>
            </w:tcBorders>
          </w:tcPr>
          <w:p w14:paraId="6F765B4A" w14:textId="6D0DDBAF" w:rsidR="00E04431" w:rsidRPr="00E04431" w:rsidRDefault="00E04431" w:rsidP="00E04431">
            <w:pPr>
              <w:spacing w:line="259" w:lineRule="auto"/>
              <w:jc w:val="center"/>
              <w:rPr>
                <w:rFonts w:cs="Times New Roman"/>
                <w:sz w:val="20"/>
                <w:szCs w:val="20"/>
              </w:rPr>
            </w:pPr>
            <w:r w:rsidRPr="00E04431">
              <w:rPr>
                <w:rFonts w:cs="Times New Roman"/>
                <w:sz w:val="20"/>
                <w:szCs w:val="20"/>
              </w:rPr>
              <w:t>-0.028</w:t>
            </w:r>
          </w:p>
        </w:tc>
      </w:tr>
      <w:tr w:rsidR="00E04431" w:rsidRPr="00E04431" w14:paraId="294ED559" w14:textId="77777777" w:rsidTr="00E04431">
        <w:trPr>
          <w:trHeight w:hRule="exact" w:val="227"/>
          <w:jc w:val="center"/>
        </w:trPr>
        <w:tc>
          <w:tcPr>
            <w:tcW w:w="5554" w:type="dxa"/>
            <w:tcBorders>
              <w:left w:val="nil"/>
              <w:right w:val="nil"/>
            </w:tcBorders>
          </w:tcPr>
          <w:p w14:paraId="3C555928"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314A1A44" w14:textId="47B1BD3D" w:rsidR="00E04431" w:rsidRPr="00E04431" w:rsidRDefault="00E04431" w:rsidP="00E04431">
            <w:pPr>
              <w:spacing w:line="259" w:lineRule="auto"/>
              <w:jc w:val="center"/>
              <w:rPr>
                <w:rFonts w:cs="Times New Roman"/>
                <w:sz w:val="20"/>
                <w:szCs w:val="20"/>
              </w:rPr>
            </w:pPr>
            <w:r w:rsidRPr="00E04431">
              <w:rPr>
                <w:rFonts w:cs="Times New Roman"/>
                <w:sz w:val="20"/>
                <w:szCs w:val="20"/>
              </w:rPr>
              <w:t>(0.017)</w:t>
            </w:r>
          </w:p>
        </w:tc>
        <w:tc>
          <w:tcPr>
            <w:tcW w:w="1736" w:type="dxa"/>
            <w:tcBorders>
              <w:left w:val="nil"/>
              <w:right w:val="nil"/>
            </w:tcBorders>
          </w:tcPr>
          <w:p w14:paraId="02DE682A" w14:textId="08B59FF6" w:rsidR="00E04431" w:rsidRPr="00E04431" w:rsidRDefault="00E04431" w:rsidP="00E04431">
            <w:pPr>
              <w:spacing w:line="259" w:lineRule="auto"/>
              <w:jc w:val="center"/>
              <w:rPr>
                <w:rFonts w:cs="Times New Roman"/>
                <w:sz w:val="20"/>
                <w:szCs w:val="20"/>
              </w:rPr>
            </w:pPr>
            <w:r w:rsidRPr="00E04431">
              <w:rPr>
                <w:rFonts w:cs="Times New Roman"/>
                <w:sz w:val="20"/>
                <w:szCs w:val="20"/>
              </w:rPr>
              <w:t>(0.018)</w:t>
            </w:r>
          </w:p>
        </w:tc>
      </w:tr>
      <w:tr w:rsidR="00E04431" w:rsidRPr="00E04431" w14:paraId="2FC4D6FD" w14:textId="77777777" w:rsidTr="00E04431">
        <w:trPr>
          <w:trHeight w:hRule="exact" w:val="227"/>
          <w:jc w:val="center"/>
        </w:trPr>
        <w:tc>
          <w:tcPr>
            <w:tcW w:w="5554" w:type="dxa"/>
            <w:tcBorders>
              <w:left w:val="nil"/>
              <w:right w:val="nil"/>
            </w:tcBorders>
          </w:tcPr>
          <w:p w14:paraId="371423C1" w14:textId="75A6DD84" w:rsidR="00E04431" w:rsidRPr="00E04431" w:rsidRDefault="00E04431" w:rsidP="00E04431">
            <w:pPr>
              <w:widowControl w:val="0"/>
              <w:autoSpaceDE w:val="0"/>
              <w:autoSpaceDN w:val="0"/>
              <w:adjustRightInd w:val="0"/>
              <w:spacing w:after="0" w:line="240" w:lineRule="auto"/>
              <w:rPr>
                <w:rFonts w:cs="Times New Roman"/>
                <w:sz w:val="20"/>
                <w:szCs w:val="20"/>
              </w:rPr>
            </w:pPr>
            <w:proofErr w:type="spellStart"/>
            <w:r w:rsidRPr="00E04431">
              <w:rPr>
                <w:rFonts w:cs="Times New Roman"/>
                <w:sz w:val="20"/>
                <w:szCs w:val="20"/>
              </w:rPr>
              <w:t>BOARD_LT_COMP</w:t>
            </w:r>
            <w:r w:rsidRPr="00E04431">
              <w:rPr>
                <w:rFonts w:cs="Times New Roman"/>
                <w:sz w:val="20"/>
                <w:szCs w:val="20"/>
                <w:vertAlign w:val="subscript"/>
              </w:rPr>
              <w:t>i,t</w:t>
            </w:r>
            <w:proofErr w:type="spellEnd"/>
          </w:p>
        </w:tc>
        <w:tc>
          <w:tcPr>
            <w:tcW w:w="1736" w:type="dxa"/>
            <w:tcBorders>
              <w:left w:val="nil"/>
              <w:right w:val="nil"/>
            </w:tcBorders>
          </w:tcPr>
          <w:p w14:paraId="1AAC6966" w14:textId="3AC648D4" w:rsidR="00E04431" w:rsidRPr="00E04431" w:rsidRDefault="00E04431" w:rsidP="00E04431">
            <w:pPr>
              <w:spacing w:line="259" w:lineRule="auto"/>
              <w:jc w:val="center"/>
              <w:rPr>
                <w:rFonts w:cs="Times New Roman"/>
                <w:sz w:val="20"/>
                <w:szCs w:val="20"/>
              </w:rPr>
            </w:pPr>
            <w:r w:rsidRPr="00E04431">
              <w:rPr>
                <w:rFonts w:cs="Times New Roman"/>
                <w:sz w:val="20"/>
                <w:szCs w:val="20"/>
              </w:rPr>
              <w:t>-0.007</w:t>
            </w:r>
          </w:p>
        </w:tc>
        <w:tc>
          <w:tcPr>
            <w:tcW w:w="1736" w:type="dxa"/>
            <w:tcBorders>
              <w:left w:val="nil"/>
              <w:right w:val="nil"/>
            </w:tcBorders>
          </w:tcPr>
          <w:p w14:paraId="63543011" w14:textId="63E4CA26" w:rsidR="00E04431" w:rsidRPr="00E04431" w:rsidRDefault="00E04431" w:rsidP="00E04431">
            <w:pPr>
              <w:spacing w:line="259" w:lineRule="auto"/>
              <w:jc w:val="center"/>
              <w:rPr>
                <w:rFonts w:cs="Times New Roman"/>
                <w:sz w:val="20"/>
                <w:szCs w:val="20"/>
              </w:rPr>
            </w:pPr>
            <w:r w:rsidRPr="00E04431">
              <w:rPr>
                <w:rFonts w:cs="Times New Roman"/>
                <w:sz w:val="20"/>
                <w:szCs w:val="20"/>
              </w:rPr>
              <w:t>-0.008*</w:t>
            </w:r>
          </w:p>
        </w:tc>
      </w:tr>
      <w:tr w:rsidR="00E04431" w:rsidRPr="00E04431" w14:paraId="78ECBFBB" w14:textId="77777777" w:rsidTr="00E04431">
        <w:trPr>
          <w:trHeight w:hRule="exact" w:val="227"/>
          <w:jc w:val="center"/>
        </w:trPr>
        <w:tc>
          <w:tcPr>
            <w:tcW w:w="5554" w:type="dxa"/>
            <w:tcBorders>
              <w:left w:val="nil"/>
              <w:right w:val="nil"/>
            </w:tcBorders>
          </w:tcPr>
          <w:p w14:paraId="4ACD93C3"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4BAA6C7E" w14:textId="5B2C0B8A" w:rsidR="00E04431" w:rsidRPr="00E04431" w:rsidRDefault="00E04431" w:rsidP="00E04431">
            <w:pPr>
              <w:spacing w:line="259" w:lineRule="auto"/>
              <w:jc w:val="center"/>
              <w:rPr>
                <w:rFonts w:cs="Times New Roman"/>
                <w:sz w:val="20"/>
                <w:szCs w:val="20"/>
              </w:rPr>
            </w:pPr>
            <w:r w:rsidRPr="00E04431">
              <w:rPr>
                <w:rFonts w:cs="Times New Roman"/>
                <w:sz w:val="20"/>
                <w:szCs w:val="20"/>
              </w:rPr>
              <w:t>(0.004)</w:t>
            </w:r>
          </w:p>
        </w:tc>
        <w:tc>
          <w:tcPr>
            <w:tcW w:w="1736" w:type="dxa"/>
            <w:tcBorders>
              <w:left w:val="nil"/>
              <w:right w:val="nil"/>
            </w:tcBorders>
          </w:tcPr>
          <w:p w14:paraId="6410F0A4" w14:textId="43C39103" w:rsidR="00E04431" w:rsidRPr="00E04431" w:rsidRDefault="00E04431" w:rsidP="00E04431">
            <w:pPr>
              <w:spacing w:line="259" w:lineRule="auto"/>
              <w:jc w:val="center"/>
              <w:rPr>
                <w:rFonts w:cs="Times New Roman"/>
                <w:sz w:val="20"/>
                <w:szCs w:val="20"/>
              </w:rPr>
            </w:pPr>
            <w:r w:rsidRPr="00E04431">
              <w:rPr>
                <w:rFonts w:cs="Times New Roman"/>
                <w:sz w:val="20"/>
                <w:szCs w:val="20"/>
              </w:rPr>
              <w:t>(0.004)</w:t>
            </w:r>
          </w:p>
        </w:tc>
      </w:tr>
      <w:tr w:rsidR="00E04431" w:rsidRPr="00E04431" w14:paraId="771D1D7E" w14:textId="77777777" w:rsidTr="00E04431">
        <w:trPr>
          <w:trHeight w:hRule="exact" w:val="227"/>
          <w:jc w:val="center"/>
        </w:trPr>
        <w:tc>
          <w:tcPr>
            <w:tcW w:w="5554" w:type="dxa"/>
            <w:tcBorders>
              <w:left w:val="nil"/>
              <w:right w:val="nil"/>
            </w:tcBorders>
          </w:tcPr>
          <w:p w14:paraId="0464E1C9" w14:textId="1D8CFC7A" w:rsidR="00E04431" w:rsidRPr="00E04431" w:rsidRDefault="00E04431" w:rsidP="00E04431">
            <w:pPr>
              <w:widowControl w:val="0"/>
              <w:autoSpaceDE w:val="0"/>
              <w:autoSpaceDN w:val="0"/>
              <w:adjustRightInd w:val="0"/>
              <w:spacing w:after="0" w:line="240" w:lineRule="auto"/>
              <w:rPr>
                <w:rFonts w:cs="Times New Roman"/>
                <w:sz w:val="20"/>
                <w:szCs w:val="20"/>
              </w:rPr>
            </w:pPr>
            <w:proofErr w:type="spellStart"/>
            <w:r w:rsidRPr="00E04431">
              <w:rPr>
                <w:rFonts w:cs="Times New Roman"/>
                <w:sz w:val="20"/>
                <w:szCs w:val="20"/>
              </w:rPr>
              <w:t>BOARD_GENDER_DIV</w:t>
            </w:r>
            <w:r w:rsidRPr="00E04431">
              <w:rPr>
                <w:rFonts w:cs="Times New Roman"/>
                <w:sz w:val="20"/>
                <w:szCs w:val="20"/>
                <w:vertAlign w:val="subscript"/>
              </w:rPr>
              <w:t>i,t</w:t>
            </w:r>
            <w:proofErr w:type="spellEnd"/>
          </w:p>
        </w:tc>
        <w:tc>
          <w:tcPr>
            <w:tcW w:w="1736" w:type="dxa"/>
            <w:tcBorders>
              <w:left w:val="nil"/>
              <w:right w:val="nil"/>
            </w:tcBorders>
          </w:tcPr>
          <w:p w14:paraId="2D36903F" w14:textId="409EFECD" w:rsidR="00E04431" w:rsidRPr="00E04431" w:rsidRDefault="00E04431" w:rsidP="00E04431">
            <w:pPr>
              <w:spacing w:line="259" w:lineRule="auto"/>
              <w:jc w:val="center"/>
              <w:rPr>
                <w:rFonts w:cs="Times New Roman"/>
                <w:sz w:val="20"/>
                <w:szCs w:val="20"/>
              </w:rPr>
            </w:pPr>
            <w:r w:rsidRPr="00E04431">
              <w:rPr>
                <w:rFonts w:cs="Times New Roman"/>
                <w:sz w:val="20"/>
                <w:szCs w:val="20"/>
              </w:rPr>
              <w:t>-0.000</w:t>
            </w:r>
          </w:p>
        </w:tc>
        <w:tc>
          <w:tcPr>
            <w:tcW w:w="1736" w:type="dxa"/>
            <w:tcBorders>
              <w:left w:val="nil"/>
              <w:right w:val="nil"/>
            </w:tcBorders>
          </w:tcPr>
          <w:p w14:paraId="21488B84" w14:textId="2EA1C8BA" w:rsidR="00E04431" w:rsidRPr="00E04431" w:rsidRDefault="00E04431" w:rsidP="00E04431">
            <w:pPr>
              <w:spacing w:line="259" w:lineRule="auto"/>
              <w:jc w:val="center"/>
              <w:rPr>
                <w:rFonts w:cs="Times New Roman"/>
                <w:sz w:val="20"/>
                <w:szCs w:val="20"/>
              </w:rPr>
            </w:pPr>
            <w:r w:rsidRPr="00E04431">
              <w:rPr>
                <w:rFonts w:cs="Times New Roman"/>
                <w:sz w:val="20"/>
                <w:szCs w:val="20"/>
              </w:rPr>
              <w:t>-0.001</w:t>
            </w:r>
          </w:p>
        </w:tc>
      </w:tr>
      <w:tr w:rsidR="00E04431" w:rsidRPr="00E04431" w14:paraId="2F0D5055" w14:textId="77777777" w:rsidTr="00E04431">
        <w:trPr>
          <w:trHeight w:hRule="exact" w:val="227"/>
          <w:jc w:val="center"/>
        </w:trPr>
        <w:tc>
          <w:tcPr>
            <w:tcW w:w="5554" w:type="dxa"/>
            <w:tcBorders>
              <w:left w:val="nil"/>
              <w:right w:val="nil"/>
            </w:tcBorders>
          </w:tcPr>
          <w:p w14:paraId="571590F9"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71678575" w14:textId="0F9E61A3" w:rsidR="00E04431" w:rsidRPr="00E04431" w:rsidRDefault="00E04431" w:rsidP="00E04431">
            <w:pPr>
              <w:spacing w:line="259" w:lineRule="auto"/>
              <w:jc w:val="center"/>
              <w:rPr>
                <w:rFonts w:cs="Times New Roman"/>
                <w:sz w:val="20"/>
                <w:szCs w:val="20"/>
              </w:rPr>
            </w:pPr>
            <w:r w:rsidRPr="00E04431">
              <w:rPr>
                <w:rFonts w:cs="Times New Roman"/>
                <w:sz w:val="20"/>
                <w:szCs w:val="20"/>
              </w:rPr>
              <w:t>(0.001)</w:t>
            </w:r>
          </w:p>
        </w:tc>
        <w:tc>
          <w:tcPr>
            <w:tcW w:w="1736" w:type="dxa"/>
            <w:tcBorders>
              <w:left w:val="nil"/>
              <w:right w:val="nil"/>
            </w:tcBorders>
          </w:tcPr>
          <w:p w14:paraId="2B77D403" w14:textId="4A146A6E" w:rsidR="00E04431" w:rsidRPr="00E04431" w:rsidRDefault="00E04431" w:rsidP="00E04431">
            <w:pPr>
              <w:spacing w:line="259" w:lineRule="auto"/>
              <w:jc w:val="center"/>
              <w:rPr>
                <w:rFonts w:cs="Times New Roman"/>
                <w:sz w:val="20"/>
                <w:szCs w:val="20"/>
              </w:rPr>
            </w:pPr>
            <w:r w:rsidRPr="00E04431">
              <w:rPr>
                <w:rFonts w:cs="Times New Roman"/>
                <w:sz w:val="20"/>
                <w:szCs w:val="20"/>
              </w:rPr>
              <w:t>(0.001)</w:t>
            </w:r>
          </w:p>
        </w:tc>
      </w:tr>
      <w:tr w:rsidR="00E04431" w:rsidRPr="00E04431" w14:paraId="0E83DB8C" w14:textId="77777777" w:rsidTr="00E04431">
        <w:trPr>
          <w:trHeight w:hRule="exact" w:val="227"/>
          <w:jc w:val="center"/>
        </w:trPr>
        <w:tc>
          <w:tcPr>
            <w:tcW w:w="5554" w:type="dxa"/>
            <w:tcBorders>
              <w:left w:val="nil"/>
              <w:right w:val="nil"/>
            </w:tcBorders>
          </w:tcPr>
          <w:p w14:paraId="157C680E" w14:textId="44BEA0F9" w:rsidR="00E04431" w:rsidRPr="00E04431" w:rsidRDefault="00E04431" w:rsidP="00E04431">
            <w:pPr>
              <w:widowControl w:val="0"/>
              <w:autoSpaceDE w:val="0"/>
              <w:autoSpaceDN w:val="0"/>
              <w:adjustRightInd w:val="0"/>
              <w:spacing w:after="0" w:line="240" w:lineRule="auto"/>
              <w:rPr>
                <w:rFonts w:cs="Times New Roman"/>
                <w:sz w:val="20"/>
                <w:szCs w:val="20"/>
              </w:rPr>
            </w:pPr>
            <w:proofErr w:type="spellStart"/>
            <w:r w:rsidRPr="00E04431">
              <w:rPr>
                <w:rFonts w:cs="Times New Roman"/>
                <w:sz w:val="20"/>
                <w:szCs w:val="20"/>
              </w:rPr>
              <w:t>BOARD_INDEPENDENT</w:t>
            </w:r>
            <w:r w:rsidRPr="00E04431">
              <w:rPr>
                <w:rFonts w:cs="Times New Roman"/>
                <w:sz w:val="20"/>
                <w:szCs w:val="20"/>
                <w:vertAlign w:val="subscript"/>
              </w:rPr>
              <w:t>i,t</w:t>
            </w:r>
            <w:proofErr w:type="spellEnd"/>
          </w:p>
        </w:tc>
        <w:tc>
          <w:tcPr>
            <w:tcW w:w="1736" w:type="dxa"/>
            <w:tcBorders>
              <w:left w:val="nil"/>
              <w:right w:val="nil"/>
            </w:tcBorders>
          </w:tcPr>
          <w:p w14:paraId="60B09216" w14:textId="0C43CAFE" w:rsidR="00E04431" w:rsidRPr="00E04431" w:rsidRDefault="00E04431" w:rsidP="00E04431">
            <w:pPr>
              <w:spacing w:line="259" w:lineRule="auto"/>
              <w:jc w:val="center"/>
              <w:rPr>
                <w:rFonts w:cs="Times New Roman"/>
                <w:sz w:val="20"/>
                <w:szCs w:val="20"/>
              </w:rPr>
            </w:pPr>
            <w:r w:rsidRPr="00E04431">
              <w:rPr>
                <w:rFonts w:cs="Times New Roman"/>
                <w:sz w:val="20"/>
                <w:szCs w:val="20"/>
              </w:rPr>
              <w:t>-0.000</w:t>
            </w:r>
          </w:p>
        </w:tc>
        <w:tc>
          <w:tcPr>
            <w:tcW w:w="1736" w:type="dxa"/>
            <w:tcBorders>
              <w:left w:val="nil"/>
              <w:right w:val="nil"/>
            </w:tcBorders>
          </w:tcPr>
          <w:p w14:paraId="70E14E40" w14:textId="1FCF1B43" w:rsidR="00E04431" w:rsidRPr="00E04431" w:rsidRDefault="00E04431" w:rsidP="00E04431">
            <w:pPr>
              <w:spacing w:line="259" w:lineRule="auto"/>
              <w:jc w:val="center"/>
              <w:rPr>
                <w:rFonts w:cs="Times New Roman"/>
                <w:sz w:val="20"/>
                <w:szCs w:val="20"/>
              </w:rPr>
            </w:pPr>
            <w:r w:rsidRPr="00E04431">
              <w:rPr>
                <w:rFonts w:cs="Times New Roman"/>
                <w:sz w:val="20"/>
                <w:szCs w:val="20"/>
              </w:rPr>
              <w:t>-0.001</w:t>
            </w:r>
          </w:p>
        </w:tc>
      </w:tr>
      <w:tr w:rsidR="00E04431" w:rsidRPr="00E04431" w14:paraId="1B649EB9" w14:textId="77777777" w:rsidTr="00E04431">
        <w:trPr>
          <w:trHeight w:hRule="exact" w:val="227"/>
          <w:jc w:val="center"/>
        </w:trPr>
        <w:tc>
          <w:tcPr>
            <w:tcW w:w="5554" w:type="dxa"/>
            <w:tcBorders>
              <w:left w:val="nil"/>
              <w:right w:val="nil"/>
            </w:tcBorders>
          </w:tcPr>
          <w:p w14:paraId="66D11E1A"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7F7CABE0" w14:textId="67559A86" w:rsidR="00E04431" w:rsidRPr="00E04431" w:rsidRDefault="00E04431" w:rsidP="00E04431">
            <w:pPr>
              <w:spacing w:line="259" w:lineRule="auto"/>
              <w:jc w:val="center"/>
              <w:rPr>
                <w:rFonts w:cs="Times New Roman"/>
                <w:sz w:val="20"/>
                <w:szCs w:val="20"/>
              </w:rPr>
            </w:pPr>
            <w:r w:rsidRPr="00E04431">
              <w:rPr>
                <w:rFonts w:cs="Times New Roman"/>
                <w:sz w:val="20"/>
                <w:szCs w:val="20"/>
              </w:rPr>
              <w:t>(0.001)</w:t>
            </w:r>
          </w:p>
        </w:tc>
        <w:tc>
          <w:tcPr>
            <w:tcW w:w="1736" w:type="dxa"/>
            <w:tcBorders>
              <w:left w:val="nil"/>
              <w:right w:val="nil"/>
            </w:tcBorders>
          </w:tcPr>
          <w:p w14:paraId="6CDAA7CF" w14:textId="5A1607EE" w:rsidR="00E04431" w:rsidRPr="00E04431" w:rsidRDefault="00E04431" w:rsidP="00E04431">
            <w:pPr>
              <w:spacing w:line="259" w:lineRule="auto"/>
              <w:jc w:val="center"/>
              <w:rPr>
                <w:rFonts w:cs="Times New Roman"/>
                <w:sz w:val="20"/>
                <w:szCs w:val="20"/>
              </w:rPr>
            </w:pPr>
            <w:r w:rsidRPr="00E04431">
              <w:rPr>
                <w:rFonts w:cs="Times New Roman"/>
                <w:sz w:val="20"/>
                <w:szCs w:val="20"/>
              </w:rPr>
              <w:t>(0.001)</w:t>
            </w:r>
          </w:p>
        </w:tc>
      </w:tr>
      <w:tr w:rsidR="00E04431" w:rsidRPr="00E04431" w14:paraId="449C1322" w14:textId="77777777" w:rsidTr="00E04431">
        <w:trPr>
          <w:trHeight w:hRule="exact" w:val="227"/>
          <w:jc w:val="center"/>
        </w:trPr>
        <w:tc>
          <w:tcPr>
            <w:tcW w:w="5554" w:type="dxa"/>
            <w:tcBorders>
              <w:left w:val="nil"/>
              <w:right w:val="nil"/>
            </w:tcBorders>
          </w:tcPr>
          <w:p w14:paraId="3D90D3E3"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r w:rsidRPr="00E04431">
              <w:rPr>
                <w:rFonts w:cs="Times New Roman"/>
                <w:sz w:val="20"/>
                <w:szCs w:val="20"/>
              </w:rPr>
              <w:t>CONSTANT</w:t>
            </w:r>
          </w:p>
        </w:tc>
        <w:tc>
          <w:tcPr>
            <w:tcW w:w="1736" w:type="dxa"/>
            <w:tcBorders>
              <w:left w:val="nil"/>
              <w:right w:val="nil"/>
            </w:tcBorders>
          </w:tcPr>
          <w:p w14:paraId="781D7651" w14:textId="1A3B1BF7" w:rsidR="00E04431" w:rsidRPr="00E04431" w:rsidRDefault="00E04431" w:rsidP="00E04431">
            <w:pPr>
              <w:spacing w:line="259" w:lineRule="auto"/>
              <w:jc w:val="center"/>
              <w:rPr>
                <w:rFonts w:cs="Times New Roman"/>
                <w:sz w:val="20"/>
                <w:szCs w:val="20"/>
              </w:rPr>
            </w:pPr>
            <w:r w:rsidRPr="00E04431">
              <w:rPr>
                <w:rFonts w:cs="Times New Roman"/>
                <w:sz w:val="20"/>
                <w:szCs w:val="20"/>
              </w:rPr>
              <w:t>-0.089</w:t>
            </w:r>
          </w:p>
        </w:tc>
        <w:tc>
          <w:tcPr>
            <w:tcW w:w="1736" w:type="dxa"/>
            <w:tcBorders>
              <w:left w:val="nil"/>
              <w:right w:val="nil"/>
            </w:tcBorders>
          </w:tcPr>
          <w:p w14:paraId="1D50ECE0" w14:textId="68AC98C9" w:rsidR="00E04431" w:rsidRPr="00E04431" w:rsidRDefault="00E04431" w:rsidP="00E04431">
            <w:pPr>
              <w:spacing w:line="259" w:lineRule="auto"/>
              <w:jc w:val="center"/>
              <w:rPr>
                <w:rFonts w:cs="Times New Roman"/>
                <w:sz w:val="20"/>
                <w:szCs w:val="20"/>
              </w:rPr>
            </w:pPr>
            <w:r w:rsidRPr="00E04431">
              <w:rPr>
                <w:rFonts w:cs="Times New Roman"/>
                <w:sz w:val="20"/>
                <w:szCs w:val="20"/>
              </w:rPr>
              <w:t>-0.648</w:t>
            </w:r>
          </w:p>
        </w:tc>
      </w:tr>
      <w:tr w:rsidR="00E04431" w:rsidRPr="00E04431" w14:paraId="3195FCB6" w14:textId="77777777" w:rsidTr="00E04431">
        <w:trPr>
          <w:trHeight w:hRule="exact" w:val="227"/>
          <w:jc w:val="center"/>
        </w:trPr>
        <w:tc>
          <w:tcPr>
            <w:tcW w:w="5554" w:type="dxa"/>
            <w:tcBorders>
              <w:left w:val="nil"/>
              <w:right w:val="nil"/>
            </w:tcBorders>
          </w:tcPr>
          <w:p w14:paraId="3296DD50" w14:textId="77777777" w:rsidR="00E04431" w:rsidRPr="00E04431" w:rsidRDefault="00E04431" w:rsidP="00E04431">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tcPr>
          <w:p w14:paraId="60B5175C" w14:textId="406E50DA" w:rsidR="00E04431" w:rsidRPr="00E04431" w:rsidRDefault="00E04431" w:rsidP="00E04431">
            <w:pPr>
              <w:spacing w:line="259" w:lineRule="auto"/>
              <w:jc w:val="center"/>
              <w:rPr>
                <w:rFonts w:cs="Times New Roman"/>
                <w:sz w:val="20"/>
                <w:szCs w:val="20"/>
              </w:rPr>
            </w:pPr>
            <w:r w:rsidRPr="00E04431">
              <w:rPr>
                <w:rFonts w:cs="Times New Roman"/>
                <w:sz w:val="20"/>
                <w:szCs w:val="20"/>
              </w:rPr>
              <w:t>(0.304)</w:t>
            </w:r>
          </w:p>
        </w:tc>
        <w:tc>
          <w:tcPr>
            <w:tcW w:w="1736" w:type="dxa"/>
            <w:tcBorders>
              <w:left w:val="nil"/>
              <w:right w:val="nil"/>
            </w:tcBorders>
          </w:tcPr>
          <w:p w14:paraId="1E4E0156" w14:textId="6320A25F" w:rsidR="00E04431" w:rsidRPr="00E04431" w:rsidRDefault="00E04431" w:rsidP="00E04431">
            <w:pPr>
              <w:spacing w:line="259" w:lineRule="auto"/>
              <w:jc w:val="center"/>
              <w:rPr>
                <w:rFonts w:cs="Times New Roman"/>
                <w:sz w:val="20"/>
                <w:szCs w:val="20"/>
              </w:rPr>
            </w:pPr>
            <w:r w:rsidRPr="00E04431">
              <w:rPr>
                <w:rFonts w:cs="Times New Roman"/>
                <w:sz w:val="20"/>
                <w:szCs w:val="20"/>
              </w:rPr>
              <w:t>(0.485)</w:t>
            </w:r>
          </w:p>
        </w:tc>
      </w:tr>
      <w:tr w:rsidR="004D69F5" w:rsidRPr="00E04431" w14:paraId="1F344433" w14:textId="77777777" w:rsidTr="00E04431">
        <w:trPr>
          <w:trHeight w:hRule="exact" w:val="113"/>
          <w:jc w:val="center"/>
        </w:trPr>
        <w:tc>
          <w:tcPr>
            <w:tcW w:w="5554" w:type="dxa"/>
            <w:tcBorders>
              <w:left w:val="nil"/>
              <w:right w:val="nil"/>
            </w:tcBorders>
          </w:tcPr>
          <w:p w14:paraId="620C9BFF" w14:textId="77777777" w:rsidR="004D69F5" w:rsidRPr="00E04431" w:rsidRDefault="004D69F5" w:rsidP="004D69F5">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vAlign w:val="center"/>
          </w:tcPr>
          <w:p w14:paraId="18C9633A" w14:textId="77777777" w:rsidR="004D69F5" w:rsidRPr="00E04431" w:rsidRDefault="004D69F5" w:rsidP="004D69F5">
            <w:pPr>
              <w:spacing w:line="259" w:lineRule="auto"/>
              <w:jc w:val="center"/>
              <w:rPr>
                <w:rFonts w:cs="Times New Roman"/>
                <w:sz w:val="20"/>
                <w:szCs w:val="20"/>
              </w:rPr>
            </w:pPr>
          </w:p>
        </w:tc>
        <w:tc>
          <w:tcPr>
            <w:tcW w:w="1736" w:type="dxa"/>
            <w:tcBorders>
              <w:left w:val="nil"/>
              <w:right w:val="nil"/>
            </w:tcBorders>
            <w:vAlign w:val="center"/>
          </w:tcPr>
          <w:p w14:paraId="00F05688" w14:textId="77777777" w:rsidR="004D69F5" w:rsidRPr="00E04431" w:rsidRDefault="004D69F5" w:rsidP="004D69F5">
            <w:pPr>
              <w:spacing w:line="259" w:lineRule="auto"/>
              <w:jc w:val="center"/>
              <w:rPr>
                <w:rFonts w:cs="Times New Roman"/>
                <w:sz w:val="20"/>
                <w:szCs w:val="20"/>
              </w:rPr>
            </w:pPr>
          </w:p>
        </w:tc>
      </w:tr>
      <w:tr w:rsidR="004D69F5" w:rsidRPr="00E04431" w14:paraId="30B88110" w14:textId="77777777" w:rsidTr="00E04431">
        <w:trPr>
          <w:trHeight w:hRule="exact" w:val="227"/>
          <w:jc w:val="center"/>
        </w:trPr>
        <w:tc>
          <w:tcPr>
            <w:tcW w:w="5554" w:type="dxa"/>
            <w:tcBorders>
              <w:left w:val="nil"/>
              <w:right w:val="nil"/>
            </w:tcBorders>
          </w:tcPr>
          <w:p w14:paraId="33291320" w14:textId="77777777" w:rsidR="004D69F5" w:rsidRPr="00E04431" w:rsidRDefault="004D69F5" w:rsidP="004D69F5">
            <w:pPr>
              <w:widowControl w:val="0"/>
              <w:autoSpaceDE w:val="0"/>
              <w:autoSpaceDN w:val="0"/>
              <w:adjustRightInd w:val="0"/>
              <w:spacing w:after="0" w:line="240" w:lineRule="auto"/>
              <w:rPr>
                <w:rFonts w:cs="Times New Roman"/>
                <w:sz w:val="20"/>
                <w:szCs w:val="20"/>
              </w:rPr>
            </w:pPr>
            <w:r w:rsidRPr="00E04431">
              <w:rPr>
                <w:rFonts w:cs="Times New Roman"/>
                <w:sz w:val="20"/>
                <w:szCs w:val="20"/>
              </w:rPr>
              <w:t>Observations</w:t>
            </w:r>
          </w:p>
        </w:tc>
        <w:tc>
          <w:tcPr>
            <w:tcW w:w="1736" w:type="dxa"/>
            <w:tcBorders>
              <w:left w:val="nil"/>
              <w:right w:val="nil"/>
            </w:tcBorders>
            <w:vAlign w:val="center"/>
          </w:tcPr>
          <w:p w14:paraId="49CF7340" w14:textId="07079B56" w:rsidR="004D69F5" w:rsidRPr="00E04431" w:rsidRDefault="00E04431" w:rsidP="004D69F5">
            <w:pPr>
              <w:spacing w:line="259" w:lineRule="auto"/>
              <w:jc w:val="center"/>
              <w:rPr>
                <w:rFonts w:cs="Times New Roman"/>
                <w:sz w:val="20"/>
                <w:szCs w:val="20"/>
              </w:rPr>
            </w:pPr>
            <w:r w:rsidRPr="00E04431">
              <w:rPr>
                <w:rFonts w:cs="Times New Roman"/>
                <w:sz w:val="20"/>
                <w:szCs w:val="20"/>
              </w:rPr>
              <w:t>5,251</w:t>
            </w:r>
          </w:p>
        </w:tc>
        <w:tc>
          <w:tcPr>
            <w:tcW w:w="1736" w:type="dxa"/>
            <w:tcBorders>
              <w:left w:val="nil"/>
              <w:right w:val="nil"/>
            </w:tcBorders>
            <w:vAlign w:val="center"/>
          </w:tcPr>
          <w:p w14:paraId="36853E6C" w14:textId="058B7AC2" w:rsidR="004D69F5" w:rsidRPr="00E04431" w:rsidRDefault="002400C2" w:rsidP="004D69F5">
            <w:pPr>
              <w:spacing w:line="259" w:lineRule="auto"/>
              <w:jc w:val="center"/>
              <w:rPr>
                <w:rFonts w:cs="Times New Roman"/>
                <w:sz w:val="20"/>
                <w:szCs w:val="20"/>
              </w:rPr>
            </w:pPr>
            <w:r>
              <w:rPr>
                <w:rFonts w:cs="Times New Roman"/>
                <w:sz w:val="20"/>
                <w:szCs w:val="20"/>
              </w:rPr>
              <w:t>5</w:t>
            </w:r>
            <w:r w:rsidR="00E04431" w:rsidRPr="00E04431">
              <w:rPr>
                <w:rFonts w:cs="Times New Roman"/>
                <w:sz w:val="20"/>
                <w:szCs w:val="20"/>
              </w:rPr>
              <w:t>,251</w:t>
            </w:r>
          </w:p>
        </w:tc>
      </w:tr>
      <w:tr w:rsidR="004D69F5" w:rsidRPr="00E04431" w14:paraId="04F47036" w14:textId="77777777" w:rsidTr="00E04431">
        <w:trPr>
          <w:trHeight w:hRule="exact" w:val="227"/>
          <w:jc w:val="center"/>
        </w:trPr>
        <w:tc>
          <w:tcPr>
            <w:tcW w:w="5554" w:type="dxa"/>
            <w:tcBorders>
              <w:left w:val="nil"/>
              <w:right w:val="nil"/>
            </w:tcBorders>
          </w:tcPr>
          <w:p w14:paraId="313C15C2" w14:textId="77777777" w:rsidR="004D69F5" w:rsidRPr="00E04431" w:rsidRDefault="004D69F5" w:rsidP="004D69F5">
            <w:pPr>
              <w:widowControl w:val="0"/>
              <w:autoSpaceDE w:val="0"/>
              <w:autoSpaceDN w:val="0"/>
              <w:adjustRightInd w:val="0"/>
              <w:spacing w:after="0" w:line="240" w:lineRule="auto"/>
              <w:rPr>
                <w:rFonts w:cs="Times New Roman"/>
                <w:sz w:val="20"/>
                <w:szCs w:val="20"/>
              </w:rPr>
            </w:pPr>
            <w:r w:rsidRPr="00E04431">
              <w:rPr>
                <w:rFonts w:cs="Times New Roman"/>
                <w:sz w:val="20"/>
                <w:szCs w:val="20"/>
              </w:rPr>
              <w:t>Adjusted R-squared</w:t>
            </w:r>
          </w:p>
        </w:tc>
        <w:tc>
          <w:tcPr>
            <w:tcW w:w="1736" w:type="dxa"/>
            <w:tcBorders>
              <w:left w:val="nil"/>
              <w:right w:val="nil"/>
            </w:tcBorders>
            <w:vAlign w:val="center"/>
          </w:tcPr>
          <w:p w14:paraId="691B903C" w14:textId="0A052E8C" w:rsidR="004D69F5" w:rsidRPr="00E04431" w:rsidRDefault="00E04431" w:rsidP="004D69F5">
            <w:pPr>
              <w:spacing w:line="259" w:lineRule="auto"/>
              <w:jc w:val="center"/>
              <w:rPr>
                <w:rFonts w:cs="Times New Roman"/>
                <w:sz w:val="20"/>
                <w:szCs w:val="20"/>
              </w:rPr>
            </w:pPr>
            <w:r w:rsidRPr="00E04431">
              <w:rPr>
                <w:rFonts w:cs="Times New Roman"/>
                <w:sz w:val="20"/>
                <w:szCs w:val="20"/>
              </w:rPr>
              <w:t>0.494</w:t>
            </w:r>
          </w:p>
        </w:tc>
        <w:tc>
          <w:tcPr>
            <w:tcW w:w="1736" w:type="dxa"/>
            <w:tcBorders>
              <w:left w:val="nil"/>
              <w:right w:val="nil"/>
            </w:tcBorders>
            <w:vAlign w:val="center"/>
          </w:tcPr>
          <w:p w14:paraId="6179490D" w14:textId="2A808CDB" w:rsidR="004D69F5" w:rsidRPr="00E04431" w:rsidRDefault="00E04431" w:rsidP="004D69F5">
            <w:pPr>
              <w:spacing w:line="259" w:lineRule="auto"/>
              <w:jc w:val="center"/>
              <w:rPr>
                <w:rFonts w:cs="Times New Roman"/>
                <w:sz w:val="20"/>
                <w:szCs w:val="20"/>
              </w:rPr>
            </w:pPr>
            <w:r w:rsidRPr="00E04431">
              <w:rPr>
                <w:rFonts w:cs="Times New Roman"/>
                <w:sz w:val="20"/>
                <w:szCs w:val="20"/>
              </w:rPr>
              <w:t>0.611</w:t>
            </w:r>
          </w:p>
        </w:tc>
      </w:tr>
      <w:tr w:rsidR="004D69F5" w:rsidRPr="00E04431" w14:paraId="0993EB42" w14:textId="77777777" w:rsidTr="00E04431">
        <w:trPr>
          <w:trHeight w:hRule="exact" w:val="227"/>
          <w:jc w:val="center"/>
        </w:trPr>
        <w:tc>
          <w:tcPr>
            <w:tcW w:w="5554" w:type="dxa"/>
            <w:tcBorders>
              <w:left w:val="nil"/>
              <w:right w:val="nil"/>
            </w:tcBorders>
          </w:tcPr>
          <w:p w14:paraId="30817E17" w14:textId="77777777" w:rsidR="004D69F5" w:rsidRPr="00E04431" w:rsidRDefault="004D69F5" w:rsidP="004D69F5">
            <w:pPr>
              <w:widowControl w:val="0"/>
              <w:autoSpaceDE w:val="0"/>
              <w:autoSpaceDN w:val="0"/>
              <w:adjustRightInd w:val="0"/>
              <w:spacing w:after="0" w:line="240" w:lineRule="auto"/>
              <w:rPr>
                <w:rFonts w:cs="Times New Roman"/>
                <w:sz w:val="20"/>
                <w:szCs w:val="20"/>
              </w:rPr>
            </w:pPr>
            <w:r w:rsidRPr="00E04431">
              <w:rPr>
                <w:rFonts w:cs="Times New Roman"/>
                <w:sz w:val="20"/>
                <w:szCs w:val="20"/>
              </w:rPr>
              <w:t>Firm FE</w:t>
            </w:r>
          </w:p>
        </w:tc>
        <w:tc>
          <w:tcPr>
            <w:tcW w:w="1736" w:type="dxa"/>
            <w:tcBorders>
              <w:left w:val="nil"/>
              <w:right w:val="nil"/>
            </w:tcBorders>
            <w:vAlign w:val="center"/>
          </w:tcPr>
          <w:p w14:paraId="72CF1437" w14:textId="77777777" w:rsidR="004D69F5" w:rsidRPr="00E04431" w:rsidRDefault="004D69F5" w:rsidP="004D69F5">
            <w:pPr>
              <w:spacing w:line="259" w:lineRule="auto"/>
              <w:jc w:val="center"/>
              <w:rPr>
                <w:rFonts w:cs="Times New Roman"/>
                <w:sz w:val="20"/>
                <w:szCs w:val="20"/>
              </w:rPr>
            </w:pPr>
            <w:r w:rsidRPr="00E04431">
              <w:rPr>
                <w:rFonts w:cs="Times New Roman"/>
                <w:sz w:val="20"/>
                <w:szCs w:val="20"/>
              </w:rPr>
              <w:t>YES</w:t>
            </w:r>
          </w:p>
        </w:tc>
        <w:tc>
          <w:tcPr>
            <w:tcW w:w="1736" w:type="dxa"/>
            <w:tcBorders>
              <w:left w:val="nil"/>
              <w:right w:val="nil"/>
            </w:tcBorders>
            <w:vAlign w:val="center"/>
          </w:tcPr>
          <w:p w14:paraId="0D477659" w14:textId="77777777" w:rsidR="004D69F5" w:rsidRPr="00E04431" w:rsidRDefault="004D69F5" w:rsidP="004D69F5">
            <w:pPr>
              <w:spacing w:line="259" w:lineRule="auto"/>
              <w:jc w:val="center"/>
              <w:rPr>
                <w:rFonts w:cs="Times New Roman"/>
                <w:sz w:val="20"/>
                <w:szCs w:val="20"/>
              </w:rPr>
            </w:pPr>
            <w:r w:rsidRPr="00E04431">
              <w:rPr>
                <w:rFonts w:cs="Times New Roman"/>
                <w:sz w:val="20"/>
                <w:szCs w:val="20"/>
              </w:rPr>
              <w:t>YES</w:t>
            </w:r>
          </w:p>
        </w:tc>
      </w:tr>
      <w:tr w:rsidR="004D69F5" w:rsidRPr="00E04431" w14:paraId="6E9F8AAA" w14:textId="77777777" w:rsidTr="00E04431">
        <w:trPr>
          <w:trHeight w:hRule="exact" w:val="227"/>
          <w:jc w:val="center"/>
        </w:trPr>
        <w:tc>
          <w:tcPr>
            <w:tcW w:w="5554" w:type="dxa"/>
            <w:tcBorders>
              <w:left w:val="nil"/>
              <w:right w:val="nil"/>
            </w:tcBorders>
          </w:tcPr>
          <w:p w14:paraId="0AB4FBED" w14:textId="77777777" w:rsidR="004D69F5" w:rsidRPr="00E04431" w:rsidRDefault="004D69F5" w:rsidP="004D69F5">
            <w:pPr>
              <w:widowControl w:val="0"/>
              <w:autoSpaceDE w:val="0"/>
              <w:autoSpaceDN w:val="0"/>
              <w:adjustRightInd w:val="0"/>
              <w:spacing w:after="0" w:line="240" w:lineRule="auto"/>
              <w:rPr>
                <w:rFonts w:cs="Times New Roman"/>
                <w:sz w:val="20"/>
                <w:szCs w:val="20"/>
              </w:rPr>
            </w:pPr>
            <w:r w:rsidRPr="00E04431">
              <w:rPr>
                <w:rFonts w:cs="Times New Roman"/>
                <w:sz w:val="20"/>
                <w:szCs w:val="20"/>
              </w:rPr>
              <w:t>Time FE</w:t>
            </w:r>
          </w:p>
        </w:tc>
        <w:tc>
          <w:tcPr>
            <w:tcW w:w="1736" w:type="dxa"/>
            <w:tcBorders>
              <w:left w:val="nil"/>
              <w:right w:val="nil"/>
            </w:tcBorders>
            <w:vAlign w:val="center"/>
          </w:tcPr>
          <w:p w14:paraId="5C31685F" w14:textId="77777777" w:rsidR="004D69F5" w:rsidRPr="00E04431" w:rsidRDefault="004D69F5" w:rsidP="004D69F5">
            <w:pPr>
              <w:spacing w:line="259" w:lineRule="auto"/>
              <w:jc w:val="center"/>
              <w:rPr>
                <w:rFonts w:cs="Times New Roman"/>
                <w:sz w:val="20"/>
                <w:szCs w:val="20"/>
              </w:rPr>
            </w:pPr>
            <w:r w:rsidRPr="00E04431">
              <w:rPr>
                <w:rFonts w:cs="Times New Roman"/>
                <w:sz w:val="20"/>
                <w:szCs w:val="20"/>
              </w:rPr>
              <w:t>YES</w:t>
            </w:r>
          </w:p>
        </w:tc>
        <w:tc>
          <w:tcPr>
            <w:tcW w:w="1736" w:type="dxa"/>
            <w:tcBorders>
              <w:left w:val="nil"/>
              <w:right w:val="nil"/>
            </w:tcBorders>
            <w:vAlign w:val="center"/>
          </w:tcPr>
          <w:p w14:paraId="6E7DE3F8" w14:textId="77777777" w:rsidR="004D69F5" w:rsidRPr="00E04431" w:rsidRDefault="004D69F5" w:rsidP="004D69F5">
            <w:pPr>
              <w:spacing w:line="259" w:lineRule="auto"/>
              <w:jc w:val="center"/>
              <w:rPr>
                <w:rFonts w:cs="Times New Roman"/>
                <w:sz w:val="20"/>
                <w:szCs w:val="20"/>
              </w:rPr>
            </w:pPr>
            <w:r w:rsidRPr="00E04431">
              <w:rPr>
                <w:rFonts w:cs="Times New Roman"/>
                <w:sz w:val="20"/>
                <w:szCs w:val="20"/>
              </w:rPr>
              <w:t>YES</w:t>
            </w:r>
          </w:p>
        </w:tc>
      </w:tr>
      <w:tr w:rsidR="004D69F5" w:rsidRPr="00E04431" w14:paraId="39E41A46" w14:textId="77777777" w:rsidTr="00E04431">
        <w:trPr>
          <w:trHeight w:hRule="exact" w:val="227"/>
          <w:jc w:val="center"/>
        </w:trPr>
        <w:tc>
          <w:tcPr>
            <w:tcW w:w="5554" w:type="dxa"/>
            <w:tcBorders>
              <w:left w:val="nil"/>
              <w:right w:val="nil"/>
            </w:tcBorders>
          </w:tcPr>
          <w:p w14:paraId="79979969" w14:textId="77777777" w:rsidR="004D69F5" w:rsidRPr="00E04431" w:rsidRDefault="004D69F5" w:rsidP="004D69F5">
            <w:pPr>
              <w:widowControl w:val="0"/>
              <w:autoSpaceDE w:val="0"/>
              <w:autoSpaceDN w:val="0"/>
              <w:adjustRightInd w:val="0"/>
              <w:spacing w:after="0" w:line="240" w:lineRule="auto"/>
              <w:rPr>
                <w:rFonts w:cs="Times New Roman"/>
                <w:sz w:val="20"/>
                <w:szCs w:val="20"/>
              </w:rPr>
            </w:pPr>
            <w:r w:rsidRPr="00E04431">
              <w:rPr>
                <w:rFonts w:cs="Times New Roman"/>
                <w:sz w:val="20"/>
                <w:szCs w:val="20"/>
              </w:rPr>
              <w:lastRenderedPageBreak/>
              <w:t>CEO FE</w:t>
            </w:r>
          </w:p>
        </w:tc>
        <w:tc>
          <w:tcPr>
            <w:tcW w:w="1736" w:type="dxa"/>
            <w:tcBorders>
              <w:left w:val="nil"/>
              <w:right w:val="nil"/>
            </w:tcBorders>
            <w:vAlign w:val="center"/>
          </w:tcPr>
          <w:p w14:paraId="47E54283" w14:textId="77777777" w:rsidR="004D69F5" w:rsidRPr="00E04431" w:rsidRDefault="004D69F5" w:rsidP="004D69F5">
            <w:pPr>
              <w:spacing w:line="259" w:lineRule="auto"/>
              <w:jc w:val="center"/>
              <w:rPr>
                <w:rFonts w:cs="Times New Roman"/>
                <w:sz w:val="20"/>
                <w:szCs w:val="20"/>
              </w:rPr>
            </w:pPr>
            <w:r w:rsidRPr="00E04431">
              <w:rPr>
                <w:rFonts w:cs="Times New Roman"/>
                <w:sz w:val="20"/>
                <w:szCs w:val="20"/>
              </w:rPr>
              <w:t>NO</w:t>
            </w:r>
          </w:p>
        </w:tc>
        <w:tc>
          <w:tcPr>
            <w:tcW w:w="1736" w:type="dxa"/>
            <w:tcBorders>
              <w:left w:val="nil"/>
              <w:right w:val="nil"/>
            </w:tcBorders>
            <w:vAlign w:val="center"/>
          </w:tcPr>
          <w:p w14:paraId="41356EB0" w14:textId="77777777" w:rsidR="004D69F5" w:rsidRPr="00E04431" w:rsidRDefault="004D69F5" w:rsidP="004D69F5">
            <w:pPr>
              <w:spacing w:line="259" w:lineRule="auto"/>
              <w:jc w:val="center"/>
              <w:rPr>
                <w:rFonts w:cs="Times New Roman"/>
                <w:sz w:val="20"/>
                <w:szCs w:val="20"/>
              </w:rPr>
            </w:pPr>
            <w:r w:rsidRPr="00E04431">
              <w:rPr>
                <w:rFonts w:cs="Times New Roman"/>
                <w:sz w:val="20"/>
                <w:szCs w:val="20"/>
              </w:rPr>
              <w:t>YES</w:t>
            </w:r>
          </w:p>
        </w:tc>
      </w:tr>
      <w:tr w:rsidR="004D69F5" w:rsidRPr="00E04431" w14:paraId="48ECAE01" w14:textId="77777777" w:rsidTr="00E04431">
        <w:trPr>
          <w:trHeight w:hRule="exact" w:val="113"/>
          <w:jc w:val="center"/>
        </w:trPr>
        <w:tc>
          <w:tcPr>
            <w:tcW w:w="5554" w:type="dxa"/>
            <w:tcBorders>
              <w:left w:val="nil"/>
              <w:right w:val="nil"/>
            </w:tcBorders>
          </w:tcPr>
          <w:p w14:paraId="7ED0BC14" w14:textId="77777777" w:rsidR="004D69F5" w:rsidRPr="00E04431" w:rsidRDefault="004D69F5" w:rsidP="004D69F5">
            <w:pPr>
              <w:widowControl w:val="0"/>
              <w:autoSpaceDE w:val="0"/>
              <w:autoSpaceDN w:val="0"/>
              <w:adjustRightInd w:val="0"/>
              <w:spacing w:after="0" w:line="240" w:lineRule="auto"/>
              <w:rPr>
                <w:rFonts w:cs="Times New Roman"/>
                <w:sz w:val="20"/>
                <w:szCs w:val="20"/>
              </w:rPr>
            </w:pPr>
          </w:p>
        </w:tc>
        <w:tc>
          <w:tcPr>
            <w:tcW w:w="1736" w:type="dxa"/>
            <w:tcBorders>
              <w:left w:val="nil"/>
              <w:right w:val="nil"/>
            </w:tcBorders>
            <w:vAlign w:val="center"/>
          </w:tcPr>
          <w:p w14:paraId="28CC4480" w14:textId="77777777" w:rsidR="004D69F5" w:rsidRPr="00E04431" w:rsidRDefault="004D69F5" w:rsidP="004D69F5">
            <w:pPr>
              <w:spacing w:line="259" w:lineRule="auto"/>
              <w:jc w:val="center"/>
              <w:rPr>
                <w:rFonts w:cs="Times New Roman"/>
                <w:sz w:val="20"/>
                <w:szCs w:val="20"/>
              </w:rPr>
            </w:pPr>
          </w:p>
        </w:tc>
        <w:tc>
          <w:tcPr>
            <w:tcW w:w="1736" w:type="dxa"/>
            <w:tcBorders>
              <w:left w:val="nil"/>
              <w:right w:val="nil"/>
            </w:tcBorders>
            <w:vAlign w:val="center"/>
          </w:tcPr>
          <w:p w14:paraId="3F6CB871" w14:textId="77777777" w:rsidR="004D69F5" w:rsidRPr="00E04431" w:rsidRDefault="004D69F5" w:rsidP="004D69F5">
            <w:pPr>
              <w:spacing w:line="259" w:lineRule="auto"/>
              <w:jc w:val="center"/>
              <w:rPr>
                <w:rFonts w:cs="Times New Roman"/>
                <w:sz w:val="20"/>
                <w:szCs w:val="20"/>
              </w:rPr>
            </w:pPr>
          </w:p>
        </w:tc>
      </w:tr>
      <w:tr w:rsidR="004D69F5" w:rsidRPr="00E04431" w14:paraId="2AA596C2" w14:textId="77777777" w:rsidTr="0049703B">
        <w:tblPrEx>
          <w:tblBorders>
            <w:bottom w:val="single" w:sz="6" w:space="0" w:color="auto"/>
          </w:tblBorders>
        </w:tblPrEx>
        <w:trPr>
          <w:trHeight w:hRule="exact" w:val="244"/>
          <w:jc w:val="center"/>
        </w:trPr>
        <w:tc>
          <w:tcPr>
            <w:tcW w:w="0" w:type="auto"/>
            <w:gridSpan w:val="3"/>
            <w:tcBorders>
              <w:top w:val="nil"/>
              <w:left w:val="nil"/>
              <w:bottom w:val="nil"/>
              <w:right w:val="nil"/>
            </w:tcBorders>
          </w:tcPr>
          <w:p w14:paraId="3ADC25DE" w14:textId="77777777" w:rsidR="004D69F5" w:rsidRPr="00E04431" w:rsidRDefault="004D69F5" w:rsidP="004D69F5">
            <w:pPr>
              <w:widowControl w:val="0"/>
              <w:autoSpaceDE w:val="0"/>
              <w:autoSpaceDN w:val="0"/>
              <w:adjustRightInd w:val="0"/>
              <w:spacing w:after="0" w:line="240" w:lineRule="auto"/>
              <w:rPr>
                <w:rFonts w:cs="Times New Roman"/>
                <w:sz w:val="20"/>
                <w:szCs w:val="20"/>
              </w:rPr>
            </w:pPr>
            <w:r w:rsidRPr="00E04431">
              <w:rPr>
                <w:rFonts w:cs="Times New Roman"/>
                <w:sz w:val="20"/>
                <w:szCs w:val="20"/>
              </w:rPr>
              <w:t xml:space="preserve">Panel B: Cluster-robust </w:t>
            </w:r>
            <w:proofErr w:type="spellStart"/>
            <w:r w:rsidRPr="00E04431">
              <w:rPr>
                <w:rFonts w:cs="Times New Roman"/>
                <w:sz w:val="20"/>
                <w:szCs w:val="20"/>
              </w:rPr>
              <w:t>Vuong</w:t>
            </w:r>
            <w:proofErr w:type="spellEnd"/>
            <w:r w:rsidRPr="00E04431">
              <w:rPr>
                <w:rFonts w:cs="Times New Roman"/>
                <w:sz w:val="20"/>
                <w:szCs w:val="20"/>
              </w:rPr>
              <w:t xml:space="preserve"> test</w:t>
            </w:r>
          </w:p>
        </w:tc>
      </w:tr>
      <w:tr w:rsidR="004D69F5" w:rsidRPr="00E04431" w14:paraId="637414B5" w14:textId="77777777" w:rsidTr="0049703B">
        <w:tblPrEx>
          <w:tblBorders>
            <w:bottom w:val="single" w:sz="6" w:space="0" w:color="auto"/>
          </w:tblBorders>
        </w:tblPrEx>
        <w:trPr>
          <w:trHeight w:hRule="exact" w:val="624"/>
          <w:jc w:val="center"/>
        </w:trPr>
        <w:tc>
          <w:tcPr>
            <w:tcW w:w="0" w:type="auto"/>
            <w:gridSpan w:val="3"/>
            <w:tcBorders>
              <w:top w:val="nil"/>
              <w:left w:val="nil"/>
              <w:bottom w:val="nil"/>
              <w:right w:val="nil"/>
            </w:tcBorders>
          </w:tcPr>
          <w:p w14:paraId="2D95538A" w14:textId="5FC5D12A" w:rsidR="004D69F5" w:rsidRPr="00E04431" w:rsidRDefault="004D69F5" w:rsidP="004D69F5">
            <w:pPr>
              <w:widowControl w:val="0"/>
              <w:autoSpaceDE w:val="0"/>
              <w:autoSpaceDN w:val="0"/>
              <w:adjustRightInd w:val="0"/>
              <w:spacing w:after="0" w:line="240" w:lineRule="auto"/>
              <w:jc w:val="left"/>
              <w:rPr>
                <w:rFonts w:cs="Times New Roman"/>
                <w:sz w:val="20"/>
                <w:szCs w:val="20"/>
              </w:rPr>
            </w:pPr>
            <w:proofErr w:type="spellStart"/>
            <w:r w:rsidRPr="00E04431">
              <w:rPr>
                <w:rFonts w:cs="Times New Roman"/>
                <w:sz w:val="20"/>
                <w:szCs w:val="20"/>
              </w:rPr>
              <w:t>Vuong</w:t>
            </w:r>
            <w:proofErr w:type="spellEnd"/>
            <w:r w:rsidRPr="00E04431">
              <w:rPr>
                <w:rFonts w:cs="Times New Roman"/>
                <w:sz w:val="20"/>
                <w:szCs w:val="20"/>
              </w:rPr>
              <w:t xml:space="preserve"> Z-Statistic:</w:t>
            </w:r>
            <w:r w:rsidRPr="00E04431">
              <w:rPr>
                <w:rFonts w:cs="Times New Roman"/>
                <w:sz w:val="20"/>
                <w:szCs w:val="20"/>
              </w:rPr>
              <w:tab/>
            </w:r>
            <w:r w:rsidRPr="00E04431">
              <w:rPr>
                <w:rFonts w:cs="Times New Roman"/>
                <w:sz w:val="20"/>
                <w:szCs w:val="20"/>
              </w:rPr>
              <w:tab/>
            </w:r>
            <w:r w:rsidRPr="00E04431">
              <w:rPr>
                <w:rFonts w:cs="Times New Roman"/>
                <w:sz w:val="20"/>
                <w:szCs w:val="20"/>
              </w:rPr>
              <w:tab/>
            </w:r>
            <w:r w:rsidRPr="00E04431">
              <w:rPr>
                <w:rFonts w:cs="Times New Roman"/>
                <w:sz w:val="20"/>
                <w:szCs w:val="20"/>
              </w:rPr>
              <w:tab/>
            </w:r>
            <w:r w:rsidR="00E04431">
              <w:rPr>
                <w:rFonts w:cs="Times New Roman"/>
                <w:sz w:val="20"/>
                <w:szCs w:val="20"/>
              </w:rPr>
              <w:t>10.91</w:t>
            </w:r>
            <w:r w:rsidRPr="00E04431">
              <w:rPr>
                <w:rFonts w:cs="Times New Roman"/>
                <w:sz w:val="20"/>
                <w:szCs w:val="20"/>
              </w:rPr>
              <w:t>7***</w:t>
            </w:r>
          </w:p>
          <w:p w14:paraId="54B29E69" w14:textId="23C91073" w:rsidR="004D69F5" w:rsidRPr="00E04431" w:rsidRDefault="004D69F5" w:rsidP="004D69F5">
            <w:pPr>
              <w:widowControl w:val="0"/>
              <w:autoSpaceDE w:val="0"/>
              <w:autoSpaceDN w:val="0"/>
              <w:adjustRightInd w:val="0"/>
              <w:spacing w:after="0" w:line="240" w:lineRule="auto"/>
              <w:ind w:left="708"/>
              <w:jc w:val="left"/>
              <w:rPr>
                <w:rFonts w:cs="Times New Roman"/>
                <w:sz w:val="20"/>
                <w:szCs w:val="20"/>
              </w:rPr>
            </w:pPr>
            <w:r w:rsidRPr="00E04431">
              <w:rPr>
                <w:rFonts w:cs="Times New Roman"/>
                <w:sz w:val="20"/>
                <w:szCs w:val="20"/>
              </w:rPr>
              <w:t>p-Value:</w:t>
            </w:r>
            <w:r w:rsidRPr="00E04431">
              <w:rPr>
                <w:rFonts w:cs="Times New Roman"/>
                <w:sz w:val="20"/>
                <w:szCs w:val="20"/>
              </w:rPr>
              <w:tab/>
            </w:r>
            <w:r w:rsidRPr="00E04431">
              <w:rPr>
                <w:rFonts w:cs="Times New Roman"/>
                <w:sz w:val="20"/>
                <w:szCs w:val="20"/>
              </w:rPr>
              <w:tab/>
            </w:r>
            <w:r w:rsidRPr="00E04431">
              <w:rPr>
                <w:rFonts w:cs="Times New Roman"/>
                <w:sz w:val="20"/>
                <w:szCs w:val="20"/>
              </w:rPr>
              <w:tab/>
            </w:r>
            <w:r w:rsidRPr="00E04431">
              <w:rPr>
                <w:rFonts w:cs="Times New Roman"/>
                <w:sz w:val="20"/>
                <w:szCs w:val="20"/>
              </w:rPr>
              <w:tab/>
              <w:t xml:space="preserve">               0.000 (***)</w:t>
            </w:r>
          </w:p>
        </w:tc>
      </w:tr>
      <w:tr w:rsidR="004D69F5" w:rsidRPr="00E04431" w14:paraId="20B6F1A7" w14:textId="77777777" w:rsidTr="0049703B">
        <w:tblPrEx>
          <w:tblBorders>
            <w:bottom w:val="single" w:sz="6" w:space="0" w:color="auto"/>
          </w:tblBorders>
        </w:tblPrEx>
        <w:trPr>
          <w:jc w:val="center"/>
        </w:trPr>
        <w:tc>
          <w:tcPr>
            <w:tcW w:w="0" w:type="auto"/>
            <w:gridSpan w:val="3"/>
            <w:tcBorders>
              <w:top w:val="single" w:sz="4" w:space="0" w:color="auto"/>
              <w:left w:val="nil"/>
              <w:bottom w:val="single" w:sz="6" w:space="0" w:color="auto"/>
              <w:right w:val="nil"/>
            </w:tcBorders>
          </w:tcPr>
          <w:p w14:paraId="774B598A" w14:textId="32D9228C" w:rsidR="004D69F5" w:rsidRPr="00E04431" w:rsidRDefault="004D69F5" w:rsidP="004D69F5">
            <w:pPr>
              <w:pStyle w:val="UnterTabelle"/>
              <w:jc w:val="both"/>
              <w:rPr>
                <w:rFonts w:cs="Times New Roman"/>
                <w:sz w:val="20"/>
                <w:szCs w:val="20"/>
              </w:rPr>
            </w:pPr>
            <w:r w:rsidRPr="00E04431">
              <w:rPr>
                <w:rFonts w:cs="Times New Roman"/>
                <w:sz w:val="20"/>
                <w:szCs w:val="20"/>
              </w:rPr>
              <w:t>Panel A prese</w:t>
            </w:r>
            <w:r w:rsidR="00141972">
              <w:rPr>
                <w:rFonts w:cs="Times New Roman"/>
                <w:sz w:val="20"/>
                <w:szCs w:val="20"/>
              </w:rPr>
              <w:t>nts the regression results for M</w:t>
            </w:r>
            <w:r w:rsidRPr="00E04431">
              <w:rPr>
                <w:rFonts w:cs="Times New Roman"/>
                <w:sz w:val="20"/>
                <w:szCs w:val="20"/>
              </w:rPr>
              <w:t>odel (</w:t>
            </w:r>
            <w:r w:rsidR="00141972">
              <w:rPr>
                <w:rFonts w:cs="Times New Roman"/>
                <w:sz w:val="20"/>
                <w:szCs w:val="20"/>
              </w:rPr>
              <w:t>1a) without CEO-fixed effects (Column 1) and M</w:t>
            </w:r>
            <w:r w:rsidRPr="00E04431">
              <w:rPr>
                <w:rFonts w:cs="Times New Roman"/>
                <w:sz w:val="20"/>
                <w:szCs w:val="20"/>
              </w:rPr>
              <w:t>ode</w:t>
            </w:r>
            <w:r w:rsidR="00141972">
              <w:rPr>
                <w:rFonts w:cs="Times New Roman"/>
                <w:sz w:val="20"/>
                <w:szCs w:val="20"/>
              </w:rPr>
              <w:t>l (1b) with CEO-fixed effects (C</w:t>
            </w:r>
            <w:r w:rsidRPr="00E04431">
              <w:rPr>
                <w:rFonts w:cs="Times New Roman"/>
                <w:sz w:val="20"/>
                <w:szCs w:val="20"/>
              </w:rPr>
              <w:t xml:space="preserve">olumn 2). The sample includes all CEOs from the internal pool. All variables are as defined in Table 3. Panel B shows the test statistics for the </w:t>
            </w:r>
            <w:proofErr w:type="spellStart"/>
            <w:r w:rsidRPr="00E04431">
              <w:rPr>
                <w:rFonts w:cs="Times New Roman"/>
                <w:sz w:val="20"/>
                <w:szCs w:val="20"/>
              </w:rPr>
              <w:t>Vuong</w:t>
            </w:r>
            <w:proofErr w:type="spellEnd"/>
            <w:r w:rsidRPr="00E04431">
              <w:rPr>
                <w:rFonts w:cs="Times New Roman"/>
                <w:sz w:val="20"/>
                <w:szCs w:val="20"/>
              </w:rPr>
              <w:t xml:space="preserve"> test using firm-clustered standard errors with H0: Model (1a) and Model (1b) are equally close to the true specification and H1: Model (1b) is closer to the true specification than Model (1a). Asterisks indicate significance levels with: *** p&lt;0.01, ** p&lt;0.05, and * p&lt;0.1. Standard errors are reported in parentheses below.</w:t>
            </w:r>
          </w:p>
        </w:tc>
      </w:tr>
    </w:tbl>
    <w:p w14:paraId="25616A83" w14:textId="77777777" w:rsidR="00C15450" w:rsidRPr="00F51851" w:rsidRDefault="00C15450" w:rsidP="00C15450">
      <w:pPr>
        <w:spacing w:line="259" w:lineRule="auto"/>
        <w:jc w:val="left"/>
        <w:sectPr w:rsidR="00C15450" w:rsidRPr="00F51851" w:rsidSect="004C76E8">
          <w:headerReference w:type="default" r:id="rId8"/>
          <w:endnotePr>
            <w:numFmt w:val="decimal"/>
          </w:endnotePr>
          <w:pgSz w:w="11906" w:h="16838"/>
          <w:pgMar w:top="1440" w:right="1440" w:bottom="1440" w:left="1440" w:header="709" w:footer="709" w:gutter="0"/>
          <w:cols w:space="708"/>
          <w:docGrid w:linePitch="360"/>
        </w:sectPr>
      </w:pPr>
    </w:p>
    <w:p w14:paraId="691869AE" w14:textId="3B8F15B4" w:rsidR="00696A99" w:rsidRPr="00696A99" w:rsidRDefault="00294F83" w:rsidP="00294F83">
      <w:pPr>
        <w:pStyle w:val="Caption"/>
      </w:pPr>
      <w:bookmarkStart w:id="14" w:name="_Toc85639222"/>
      <w:bookmarkStart w:id="15" w:name="_Toc94462708"/>
      <w:bookmarkStart w:id="16" w:name="_Ref483926726"/>
      <w:r>
        <w:lastRenderedPageBreak/>
        <w:t xml:space="preserve">Appendix 4 Table </w:t>
      </w:r>
      <w:r>
        <w:fldChar w:fldCharType="begin"/>
      </w:r>
      <w:r>
        <w:instrText xml:space="preserve"> SEQ Appendix_4_Table \* ARABIC </w:instrText>
      </w:r>
      <w:r>
        <w:fldChar w:fldCharType="separate"/>
      </w:r>
      <w:r>
        <w:rPr>
          <w:noProof/>
        </w:rPr>
        <w:t>5</w:t>
      </w:r>
      <w:r>
        <w:fldChar w:fldCharType="end"/>
      </w:r>
      <w:r w:rsidR="00696A99">
        <w:t>:</w:t>
      </w:r>
      <w:r w:rsidR="00696A99" w:rsidRPr="00696A99">
        <w:t xml:space="preserve"> </w:t>
      </w:r>
      <w:r w:rsidR="00696A99" w:rsidRPr="00F51851">
        <w:t>CEO</w:t>
      </w:r>
      <w:r w:rsidR="00696A99">
        <w:t>-</w:t>
      </w:r>
      <w:r w:rsidR="00696A99" w:rsidRPr="00F51851">
        <w:t xml:space="preserve">Fixed Effects Estimation </w:t>
      </w:r>
      <w:r w:rsidR="00696A99">
        <w:t>Excluding CEOs from Identified Endogenous Turnover Events</w:t>
      </w:r>
      <w:bookmarkEnd w:id="14"/>
      <w:bookmarkEnd w:id="15"/>
      <w:r w:rsidR="00696A99">
        <w:t xml:space="preserve"> </w:t>
      </w:r>
    </w:p>
    <w:tbl>
      <w:tblPr>
        <w:tblW w:w="0" w:type="auto"/>
        <w:jc w:val="center"/>
        <w:tblCellMar>
          <w:left w:w="75" w:type="dxa"/>
          <w:right w:w="75" w:type="dxa"/>
        </w:tblCellMar>
        <w:tblLook w:val="0000" w:firstRow="0" w:lastRow="0" w:firstColumn="0" w:lastColumn="0" w:noHBand="0" w:noVBand="0"/>
      </w:tblPr>
      <w:tblGrid>
        <w:gridCol w:w="5290"/>
        <w:gridCol w:w="1868"/>
        <w:gridCol w:w="1868"/>
      </w:tblGrid>
      <w:tr w:rsidR="00F31879" w:rsidRPr="0073168A" w14:paraId="3F72AB3E" w14:textId="77777777" w:rsidTr="006A7C90">
        <w:trPr>
          <w:trHeight w:hRule="exact" w:val="510"/>
          <w:jc w:val="center"/>
        </w:trPr>
        <w:tc>
          <w:tcPr>
            <w:tcW w:w="5349" w:type="dxa"/>
            <w:tcBorders>
              <w:top w:val="single" w:sz="4" w:space="0" w:color="auto"/>
              <w:left w:val="nil"/>
              <w:bottom w:val="single" w:sz="6" w:space="0" w:color="auto"/>
              <w:right w:val="nil"/>
            </w:tcBorders>
          </w:tcPr>
          <w:p w14:paraId="497F032D" w14:textId="77777777" w:rsidR="00F31879" w:rsidRPr="0073168A" w:rsidRDefault="00F31879" w:rsidP="00C92272">
            <w:pPr>
              <w:widowControl w:val="0"/>
              <w:autoSpaceDE w:val="0"/>
              <w:autoSpaceDN w:val="0"/>
              <w:adjustRightInd w:val="0"/>
              <w:spacing w:after="0" w:line="240" w:lineRule="auto"/>
              <w:ind w:right="265"/>
              <w:jc w:val="left"/>
              <w:rPr>
                <w:rFonts w:cs="Times New Roman"/>
                <w:sz w:val="20"/>
                <w:szCs w:val="20"/>
              </w:rPr>
            </w:pPr>
            <w:r w:rsidRPr="0073168A">
              <w:rPr>
                <w:rFonts w:cs="Times New Roman"/>
                <w:sz w:val="20"/>
                <w:szCs w:val="20"/>
              </w:rPr>
              <w:t>Dependent Variable:</w:t>
            </w:r>
            <w:r w:rsidRPr="0073168A">
              <w:rPr>
                <w:rFonts w:cs="Times New Roman"/>
                <w:sz w:val="20"/>
                <w:szCs w:val="20"/>
              </w:rPr>
              <w:br/>
              <w:t>SR</w:t>
            </w:r>
            <w:r w:rsidRPr="0073168A">
              <w:rPr>
                <w:rFonts w:cs="Times New Roman"/>
                <w:sz w:val="20"/>
                <w:szCs w:val="20"/>
                <w:vertAlign w:val="subscript"/>
              </w:rPr>
              <w:t>i,t+1</w:t>
            </w:r>
          </w:p>
        </w:tc>
        <w:tc>
          <w:tcPr>
            <w:tcW w:w="1838" w:type="dxa"/>
            <w:tcBorders>
              <w:top w:val="single" w:sz="4" w:space="0" w:color="auto"/>
              <w:left w:val="nil"/>
              <w:bottom w:val="single" w:sz="6" w:space="0" w:color="auto"/>
              <w:right w:val="nil"/>
            </w:tcBorders>
            <w:vAlign w:val="center"/>
          </w:tcPr>
          <w:p w14:paraId="28A9C298" w14:textId="35B36154" w:rsidR="00F31879" w:rsidRPr="0073168A" w:rsidRDefault="00D70AE5" w:rsidP="00AE799B">
            <w:pPr>
              <w:spacing w:after="0" w:line="259" w:lineRule="auto"/>
              <w:jc w:val="center"/>
              <w:rPr>
                <w:rFonts w:cs="Times New Roman"/>
                <w:sz w:val="20"/>
                <w:szCs w:val="20"/>
              </w:rPr>
            </w:pPr>
            <w:r>
              <w:rPr>
                <w:rFonts w:cs="Times New Roman"/>
                <w:sz w:val="20"/>
                <w:szCs w:val="20"/>
              </w:rPr>
              <w:t>(1)</w:t>
            </w:r>
          </w:p>
        </w:tc>
        <w:tc>
          <w:tcPr>
            <w:tcW w:w="1839" w:type="dxa"/>
            <w:tcBorders>
              <w:top w:val="single" w:sz="4" w:space="0" w:color="auto"/>
              <w:left w:val="nil"/>
              <w:bottom w:val="single" w:sz="6" w:space="0" w:color="auto"/>
              <w:right w:val="nil"/>
            </w:tcBorders>
            <w:vAlign w:val="center"/>
          </w:tcPr>
          <w:p w14:paraId="139B149E" w14:textId="6A6DCB26" w:rsidR="00F31879" w:rsidRPr="0073168A" w:rsidRDefault="00D70AE5" w:rsidP="00AE799B">
            <w:pPr>
              <w:spacing w:after="0" w:line="259" w:lineRule="auto"/>
              <w:jc w:val="center"/>
              <w:rPr>
                <w:rFonts w:cs="Times New Roman"/>
                <w:sz w:val="20"/>
                <w:szCs w:val="20"/>
              </w:rPr>
            </w:pPr>
            <w:r>
              <w:rPr>
                <w:rFonts w:cs="Times New Roman"/>
                <w:sz w:val="20"/>
                <w:szCs w:val="20"/>
              </w:rPr>
              <w:t>(2)</w:t>
            </w:r>
          </w:p>
        </w:tc>
      </w:tr>
      <w:tr w:rsidR="00F31879" w:rsidRPr="0073168A" w14:paraId="4CAA8BF0" w14:textId="77777777" w:rsidTr="006A7C90">
        <w:trPr>
          <w:trHeight w:hRule="exact" w:val="510"/>
          <w:jc w:val="center"/>
        </w:trPr>
        <w:tc>
          <w:tcPr>
            <w:tcW w:w="5349" w:type="dxa"/>
            <w:tcBorders>
              <w:top w:val="single" w:sz="4" w:space="0" w:color="auto"/>
              <w:left w:val="nil"/>
              <w:right w:val="nil"/>
            </w:tcBorders>
          </w:tcPr>
          <w:p w14:paraId="2D204C0E" w14:textId="77777777" w:rsidR="00F31879" w:rsidRPr="0073168A" w:rsidRDefault="00F31879" w:rsidP="00195C97">
            <w:pPr>
              <w:widowControl w:val="0"/>
              <w:autoSpaceDE w:val="0"/>
              <w:autoSpaceDN w:val="0"/>
              <w:adjustRightInd w:val="0"/>
              <w:spacing w:after="0" w:line="240" w:lineRule="auto"/>
              <w:jc w:val="left"/>
              <w:rPr>
                <w:rFonts w:cs="Times New Roman"/>
                <w:sz w:val="20"/>
                <w:szCs w:val="20"/>
              </w:rPr>
            </w:pPr>
            <w:r w:rsidRPr="0073168A">
              <w:rPr>
                <w:rFonts w:cs="Times New Roman"/>
                <w:sz w:val="20"/>
                <w:szCs w:val="20"/>
              </w:rPr>
              <w:t>Panel A: Regression results</w:t>
            </w:r>
            <w:r w:rsidRPr="0073168A">
              <w:rPr>
                <w:rFonts w:cs="Times New Roman"/>
                <w:sz w:val="20"/>
                <w:szCs w:val="20"/>
              </w:rPr>
              <w:br/>
            </w:r>
            <w:r w:rsidRPr="0073168A">
              <w:rPr>
                <w:rFonts w:cs="Times New Roman"/>
                <w:sz w:val="20"/>
                <w:szCs w:val="20"/>
                <w:u w:val="single"/>
              </w:rPr>
              <w:t>VARIABLES</w:t>
            </w:r>
          </w:p>
        </w:tc>
        <w:tc>
          <w:tcPr>
            <w:tcW w:w="1838" w:type="dxa"/>
            <w:tcBorders>
              <w:top w:val="single" w:sz="4" w:space="0" w:color="auto"/>
              <w:left w:val="nil"/>
              <w:right w:val="nil"/>
            </w:tcBorders>
            <w:vAlign w:val="center"/>
          </w:tcPr>
          <w:p w14:paraId="4B128974" w14:textId="77777777" w:rsidR="00F31879" w:rsidRPr="0073168A" w:rsidRDefault="00F31879" w:rsidP="00195C97">
            <w:pPr>
              <w:spacing w:line="259" w:lineRule="auto"/>
              <w:jc w:val="center"/>
              <w:rPr>
                <w:rFonts w:cs="Times New Roman"/>
                <w:sz w:val="20"/>
                <w:szCs w:val="20"/>
              </w:rPr>
            </w:pPr>
          </w:p>
        </w:tc>
        <w:tc>
          <w:tcPr>
            <w:tcW w:w="1839" w:type="dxa"/>
            <w:tcBorders>
              <w:top w:val="single" w:sz="4" w:space="0" w:color="auto"/>
              <w:left w:val="nil"/>
              <w:right w:val="nil"/>
            </w:tcBorders>
            <w:vAlign w:val="center"/>
          </w:tcPr>
          <w:p w14:paraId="21301536" w14:textId="77777777" w:rsidR="00F31879" w:rsidRPr="0073168A" w:rsidRDefault="00F31879" w:rsidP="00195C97">
            <w:pPr>
              <w:spacing w:line="259" w:lineRule="auto"/>
              <w:jc w:val="center"/>
              <w:rPr>
                <w:rFonts w:cs="Times New Roman"/>
                <w:sz w:val="20"/>
                <w:szCs w:val="20"/>
              </w:rPr>
            </w:pPr>
          </w:p>
        </w:tc>
      </w:tr>
      <w:tr w:rsidR="006A7C90" w:rsidRPr="0073168A" w14:paraId="18F9C21E" w14:textId="77777777" w:rsidTr="006A7C90">
        <w:trPr>
          <w:trHeight w:hRule="exact" w:val="227"/>
          <w:jc w:val="center"/>
        </w:trPr>
        <w:tc>
          <w:tcPr>
            <w:tcW w:w="5349" w:type="dxa"/>
            <w:tcBorders>
              <w:left w:val="nil"/>
              <w:right w:val="nil"/>
            </w:tcBorders>
          </w:tcPr>
          <w:p w14:paraId="45C74F6D"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SP</w:t>
            </w:r>
            <w:r w:rsidRPr="0073168A">
              <w:rPr>
                <w:rFonts w:cs="Times New Roman"/>
                <w:sz w:val="20"/>
                <w:szCs w:val="20"/>
                <w:vertAlign w:val="subscript"/>
              </w:rPr>
              <w:t>i,t</w:t>
            </w:r>
            <w:proofErr w:type="spellEnd"/>
          </w:p>
        </w:tc>
        <w:tc>
          <w:tcPr>
            <w:tcW w:w="1838" w:type="dxa"/>
            <w:tcBorders>
              <w:left w:val="nil"/>
              <w:right w:val="nil"/>
            </w:tcBorders>
          </w:tcPr>
          <w:p w14:paraId="0A3EEF41" w14:textId="3D166378" w:rsidR="006A7C90" w:rsidRPr="006A7C90" w:rsidRDefault="006A7C90" w:rsidP="006A7C90">
            <w:pPr>
              <w:spacing w:line="259" w:lineRule="auto"/>
              <w:jc w:val="center"/>
              <w:rPr>
                <w:rFonts w:cs="Times New Roman"/>
                <w:sz w:val="20"/>
                <w:szCs w:val="20"/>
              </w:rPr>
            </w:pPr>
            <w:r w:rsidRPr="006A7C90">
              <w:rPr>
                <w:rFonts w:cs="Times New Roman"/>
                <w:sz w:val="20"/>
                <w:szCs w:val="20"/>
              </w:rPr>
              <w:t>0.798***</w:t>
            </w:r>
          </w:p>
        </w:tc>
        <w:tc>
          <w:tcPr>
            <w:tcW w:w="1839" w:type="dxa"/>
            <w:tcBorders>
              <w:left w:val="nil"/>
              <w:right w:val="nil"/>
            </w:tcBorders>
          </w:tcPr>
          <w:p w14:paraId="2B6D3E3F" w14:textId="1EF2C970" w:rsidR="006A7C90" w:rsidRPr="006A7C90" w:rsidRDefault="006A7C90" w:rsidP="006A7C90">
            <w:pPr>
              <w:spacing w:line="259" w:lineRule="auto"/>
              <w:jc w:val="center"/>
              <w:rPr>
                <w:rFonts w:cs="Times New Roman"/>
                <w:sz w:val="20"/>
                <w:szCs w:val="20"/>
              </w:rPr>
            </w:pPr>
            <w:r w:rsidRPr="006A7C90">
              <w:rPr>
                <w:rFonts w:cs="Times New Roman"/>
                <w:sz w:val="20"/>
                <w:szCs w:val="20"/>
              </w:rPr>
              <w:t>0.671***</w:t>
            </w:r>
          </w:p>
        </w:tc>
      </w:tr>
      <w:tr w:rsidR="006A7C90" w:rsidRPr="0073168A" w14:paraId="5EFE7F98" w14:textId="77777777" w:rsidTr="006A7C90">
        <w:trPr>
          <w:trHeight w:hRule="exact" w:val="227"/>
          <w:jc w:val="center"/>
        </w:trPr>
        <w:tc>
          <w:tcPr>
            <w:tcW w:w="5349" w:type="dxa"/>
            <w:tcBorders>
              <w:left w:val="nil"/>
              <w:right w:val="nil"/>
            </w:tcBorders>
          </w:tcPr>
          <w:p w14:paraId="4098BA76"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3E36183C" w14:textId="6326952B" w:rsidR="006A7C90" w:rsidRPr="006A7C90" w:rsidRDefault="006A7C90" w:rsidP="006A7C90">
            <w:pPr>
              <w:spacing w:line="259" w:lineRule="auto"/>
              <w:jc w:val="center"/>
              <w:rPr>
                <w:rFonts w:cs="Times New Roman"/>
                <w:sz w:val="20"/>
                <w:szCs w:val="20"/>
              </w:rPr>
            </w:pPr>
            <w:r w:rsidRPr="006A7C90">
              <w:rPr>
                <w:rFonts w:cs="Times New Roman"/>
                <w:sz w:val="20"/>
                <w:szCs w:val="20"/>
              </w:rPr>
              <w:t>(0.046)</w:t>
            </w:r>
          </w:p>
        </w:tc>
        <w:tc>
          <w:tcPr>
            <w:tcW w:w="1839" w:type="dxa"/>
            <w:tcBorders>
              <w:left w:val="nil"/>
              <w:right w:val="nil"/>
            </w:tcBorders>
          </w:tcPr>
          <w:p w14:paraId="3C4C87B2" w14:textId="5A357766" w:rsidR="006A7C90" w:rsidRPr="006A7C90" w:rsidRDefault="006A7C90" w:rsidP="006A7C90">
            <w:pPr>
              <w:spacing w:line="259" w:lineRule="auto"/>
              <w:jc w:val="center"/>
              <w:rPr>
                <w:rFonts w:cs="Times New Roman"/>
                <w:sz w:val="20"/>
                <w:szCs w:val="20"/>
              </w:rPr>
            </w:pPr>
            <w:r w:rsidRPr="006A7C90">
              <w:rPr>
                <w:rFonts w:cs="Times New Roman"/>
                <w:sz w:val="20"/>
                <w:szCs w:val="20"/>
              </w:rPr>
              <w:t>(0.052)</w:t>
            </w:r>
          </w:p>
        </w:tc>
      </w:tr>
      <w:tr w:rsidR="006A7C90" w:rsidRPr="0073168A" w14:paraId="732AEEE5" w14:textId="77777777" w:rsidTr="006A7C90">
        <w:trPr>
          <w:trHeight w:hRule="exact" w:val="227"/>
          <w:jc w:val="center"/>
        </w:trPr>
        <w:tc>
          <w:tcPr>
            <w:tcW w:w="5349" w:type="dxa"/>
            <w:tcBorders>
              <w:left w:val="nil"/>
              <w:right w:val="nil"/>
            </w:tcBorders>
          </w:tcPr>
          <w:p w14:paraId="6471D271"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SIZE</w:t>
            </w:r>
            <w:r w:rsidRPr="0073168A">
              <w:rPr>
                <w:rFonts w:cs="Times New Roman"/>
                <w:sz w:val="20"/>
                <w:szCs w:val="20"/>
                <w:vertAlign w:val="subscript"/>
              </w:rPr>
              <w:t>i,t</w:t>
            </w:r>
            <w:proofErr w:type="spellEnd"/>
          </w:p>
        </w:tc>
        <w:tc>
          <w:tcPr>
            <w:tcW w:w="1838" w:type="dxa"/>
            <w:tcBorders>
              <w:left w:val="nil"/>
              <w:right w:val="nil"/>
            </w:tcBorders>
          </w:tcPr>
          <w:p w14:paraId="7DA32C49" w14:textId="503269A8" w:rsidR="006A7C90" w:rsidRPr="006A7C90" w:rsidRDefault="006A7C90" w:rsidP="006A7C90">
            <w:pPr>
              <w:spacing w:line="259" w:lineRule="auto"/>
              <w:jc w:val="center"/>
              <w:rPr>
                <w:rFonts w:cs="Times New Roman"/>
                <w:sz w:val="20"/>
                <w:szCs w:val="20"/>
              </w:rPr>
            </w:pPr>
            <w:r w:rsidRPr="006A7C90">
              <w:rPr>
                <w:rFonts w:cs="Times New Roman"/>
                <w:sz w:val="20"/>
                <w:szCs w:val="20"/>
              </w:rPr>
              <w:t>0.034***</w:t>
            </w:r>
          </w:p>
        </w:tc>
        <w:tc>
          <w:tcPr>
            <w:tcW w:w="1839" w:type="dxa"/>
            <w:tcBorders>
              <w:left w:val="nil"/>
              <w:right w:val="nil"/>
            </w:tcBorders>
          </w:tcPr>
          <w:p w14:paraId="77E6FAA8" w14:textId="390C378F" w:rsidR="006A7C90" w:rsidRPr="006A7C90" w:rsidRDefault="006A7C90" w:rsidP="006A7C90">
            <w:pPr>
              <w:spacing w:line="259" w:lineRule="auto"/>
              <w:jc w:val="center"/>
              <w:rPr>
                <w:rFonts w:cs="Times New Roman"/>
                <w:sz w:val="20"/>
                <w:szCs w:val="20"/>
              </w:rPr>
            </w:pPr>
            <w:r w:rsidRPr="006A7C90">
              <w:rPr>
                <w:rFonts w:cs="Times New Roman"/>
                <w:sz w:val="20"/>
                <w:szCs w:val="20"/>
              </w:rPr>
              <w:t>0.024**</w:t>
            </w:r>
          </w:p>
        </w:tc>
      </w:tr>
      <w:tr w:rsidR="006A7C90" w:rsidRPr="0073168A" w14:paraId="653B2655" w14:textId="77777777" w:rsidTr="006A7C90">
        <w:trPr>
          <w:trHeight w:hRule="exact" w:val="227"/>
          <w:jc w:val="center"/>
        </w:trPr>
        <w:tc>
          <w:tcPr>
            <w:tcW w:w="5349" w:type="dxa"/>
            <w:tcBorders>
              <w:left w:val="nil"/>
              <w:right w:val="nil"/>
            </w:tcBorders>
          </w:tcPr>
          <w:p w14:paraId="511BCEBC"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32D6F2C4" w14:textId="24BC4783" w:rsidR="006A7C90" w:rsidRPr="006A7C90" w:rsidRDefault="006A7C90" w:rsidP="006A7C90">
            <w:pPr>
              <w:spacing w:line="259" w:lineRule="auto"/>
              <w:jc w:val="center"/>
              <w:rPr>
                <w:rFonts w:cs="Times New Roman"/>
                <w:sz w:val="20"/>
                <w:szCs w:val="20"/>
              </w:rPr>
            </w:pPr>
            <w:r w:rsidRPr="006A7C90">
              <w:rPr>
                <w:rFonts w:cs="Times New Roman"/>
                <w:sz w:val="20"/>
                <w:szCs w:val="20"/>
              </w:rPr>
              <w:t>(0.009)</w:t>
            </w:r>
          </w:p>
        </w:tc>
        <w:tc>
          <w:tcPr>
            <w:tcW w:w="1839" w:type="dxa"/>
            <w:tcBorders>
              <w:left w:val="nil"/>
              <w:right w:val="nil"/>
            </w:tcBorders>
          </w:tcPr>
          <w:p w14:paraId="7B2C1554" w14:textId="661028E8" w:rsidR="006A7C90" w:rsidRPr="006A7C90" w:rsidRDefault="006A7C90" w:rsidP="006A7C90">
            <w:pPr>
              <w:spacing w:line="259" w:lineRule="auto"/>
              <w:jc w:val="center"/>
              <w:rPr>
                <w:rFonts w:cs="Times New Roman"/>
                <w:sz w:val="20"/>
                <w:szCs w:val="20"/>
              </w:rPr>
            </w:pPr>
            <w:r w:rsidRPr="006A7C90">
              <w:rPr>
                <w:rFonts w:cs="Times New Roman"/>
                <w:sz w:val="20"/>
                <w:szCs w:val="20"/>
              </w:rPr>
              <w:t>(0.010)</w:t>
            </w:r>
          </w:p>
        </w:tc>
      </w:tr>
      <w:tr w:rsidR="006A7C90" w:rsidRPr="0073168A" w14:paraId="2DA0F684" w14:textId="77777777" w:rsidTr="006A7C90">
        <w:trPr>
          <w:trHeight w:hRule="exact" w:val="227"/>
          <w:jc w:val="center"/>
        </w:trPr>
        <w:tc>
          <w:tcPr>
            <w:tcW w:w="5349" w:type="dxa"/>
            <w:tcBorders>
              <w:left w:val="nil"/>
              <w:right w:val="nil"/>
            </w:tcBorders>
          </w:tcPr>
          <w:p w14:paraId="293A7D99"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LIQUIDITY</w:t>
            </w:r>
            <w:r w:rsidRPr="0073168A">
              <w:rPr>
                <w:rFonts w:cs="Times New Roman"/>
                <w:sz w:val="20"/>
                <w:szCs w:val="20"/>
                <w:vertAlign w:val="subscript"/>
              </w:rPr>
              <w:t>i,t</w:t>
            </w:r>
            <w:proofErr w:type="spellEnd"/>
          </w:p>
        </w:tc>
        <w:tc>
          <w:tcPr>
            <w:tcW w:w="1838" w:type="dxa"/>
            <w:tcBorders>
              <w:left w:val="nil"/>
              <w:right w:val="nil"/>
            </w:tcBorders>
          </w:tcPr>
          <w:p w14:paraId="43F10D94" w14:textId="14FE2E97" w:rsidR="006A7C90" w:rsidRPr="006A7C90" w:rsidRDefault="006A7C90" w:rsidP="006A7C90">
            <w:pPr>
              <w:spacing w:line="259" w:lineRule="auto"/>
              <w:jc w:val="center"/>
              <w:rPr>
                <w:rFonts w:cs="Times New Roman"/>
                <w:sz w:val="20"/>
                <w:szCs w:val="20"/>
              </w:rPr>
            </w:pPr>
            <w:r w:rsidRPr="006A7C90">
              <w:rPr>
                <w:rFonts w:cs="Times New Roman"/>
                <w:sz w:val="20"/>
                <w:szCs w:val="20"/>
              </w:rPr>
              <w:t>-0.002</w:t>
            </w:r>
          </w:p>
        </w:tc>
        <w:tc>
          <w:tcPr>
            <w:tcW w:w="1839" w:type="dxa"/>
            <w:tcBorders>
              <w:left w:val="nil"/>
              <w:right w:val="nil"/>
            </w:tcBorders>
          </w:tcPr>
          <w:p w14:paraId="11A2CD0C" w14:textId="764E1651" w:rsidR="006A7C90" w:rsidRPr="006A7C90" w:rsidRDefault="006A7C90" w:rsidP="006A7C90">
            <w:pPr>
              <w:spacing w:line="259" w:lineRule="auto"/>
              <w:jc w:val="center"/>
              <w:rPr>
                <w:rFonts w:cs="Times New Roman"/>
                <w:sz w:val="20"/>
                <w:szCs w:val="20"/>
              </w:rPr>
            </w:pPr>
            <w:r w:rsidRPr="006A7C90">
              <w:rPr>
                <w:rFonts w:cs="Times New Roman"/>
                <w:sz w:val="20"/>
                <w:szCs w:val="20"/>
              </w:rPr>
              <w:t>-0.003</w:t>
            </w:r>
          </w:p>
        </w:tc>
      </w:tr>
      <w:tr w:rsidR="006A7C90" w:rsidRPr="0073168A" w14:paraId="6D237B0B" w14:textId="77777777" w:rsidTr="006A7C90">
        <w:trPr>
          <w:trHeight w:hRule="exact" w:val="227"/>
          <w:jc w:val="center"/>
        </w:trPr>
        <w:tc>
          <w:tcPr>
            <w:tcW w:w="5349" w:type="dxa"/>
            <w:tcBorders>
              <w:left w:val="nil"/>
              <w:right w:val="nil"/>
            </w:tcBorders>
          </w:tcPr>
          <w:p w14:paraId="131DDF6D"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7C111849" w14:textId="2CBB1BDC" w:rsidR="006A7C90" w:rsidRPr="006A7C90" w:rsidRDefault="006A7C90" w:rsidP="006A7C90">
            <w:pPr>
              <w:spacing w:line="259" w:lineRule="auto"/>
              <w:jc w:val="center"/>
              <w:rPr>
                <w:rFonts w:cs="Times New Roman"/>
                <w:sz w:val="20"/>
                <w:szCs w:val="20"/>
              </w:rPr>
            </w:pPr>
            <w:r w:rsidRPr="006A7C90">
              <w:rPr>
                <w:rFonts w:cs="Times New Roman"/>
                <w:sz w:val="20"/>
                <w:szCs w:val="20"/>
              </w:rPr>
              <w:t>(0.004)</w:t>
            </w:r>
          </w:p>
        </w:tc>
        <w:tc>
          <w:tcPr>
            <w:tcW w:w="1839" w:type="dxa"/>
            <w:tcBorders>
              <w:left w:val="nil"/>
              <w:right w:val="nil"/>
            </w:tcBorders>
          </w:tcPr>
          <w:p w14:paraId="36DD917F" w14:textId="21289945" w:rsidR="006A7C90" w:rsidRPr="006A7C90" w:rsidRDefault="006A7C90" w:rsidP="006A7C90">
            <w:pPr>
              <w:spacing w:line="259" w:lineRule="auto"/>
              <w:jc w:val="center"/>
              <w:rPr>
                <w:rFonts w:cs="Times New Roman"/>
                <w:sz w:val="20"/>
                <w:szCs w:val="20"/>
              </w:rPr>
            </w:pPr>
            <w:r w:rsidRPr="006A7C90">
              <w:rPr>
                <w:rFonts w:cs="Times New Roman"/>
                <w:sz w:val="20"/>
                <w:szCs w:val="20"/>
              </w:rPr>
              <w:t>(0.004)</w:t>
            </w:r>
          </w:p>
        </w:tc>
      </w:tr>
      <w:tr w:rsidR="006A7C90" w:rsidRPr="0073168A" w14:paraId="7202D6A5" w14:textId="77777777" w:rsidTr="006A7C90">
        <w:trPr>
          <w:trHeight w:hRule="exact" w:val="227"/>
          <w:jc w:val="center"/>
        </w:trPr>
        <w:tc>
          <w:tcPr>
            <w:tcW w:w="5349" w:type="dxa"/>
            <w:tcBorders>
              <w:left w:val="nil"/>
              <w:right w:val="nil"/>
            </w:tcBorders>
          </w:tcPr>
          <w:p w14:paraId="053440E6"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FIN</w:t>
            </w:r>
            <w:r w:rsidRPr="0073168A">
              <w:rPr>
                <w:rFonts w:cs="Times New Roman"/>
                <w:sz w:val="20"/>
                <w:szCs w:val="20"/>
                <w:vertAlign w:val="subscript"/>
              </w:rPr>
              <w:t>i,t</w:t>
            </w:r>
            <w:proofErr w:type="spellEnd"/>
          </w:p>
        </w:tc>
        <w:tc>
          <w:tcPr>
            <w:tcW w:w="1838" w:type="dxa"/>
            <w:tcBorders>
              <w:left w:val="nil"/>
              <w:right w:val="nil"/>
            </w:tcBorders>
          </w:tcPr>
          <w:p w14:paraId="40AA5A3F" w14:textId="2D8CB772" w:rsidR="006A7C90" w:rsidRPr="006A7C90" w:rsidRDefault="006A7C90" w:rsidP="006A7C90">
            <w:pPr>
              <w:spacing w:line="259" w:lineRule="auto"/>
              <w:jc w:val="center"/>
              <w:rPr>
                <w:rFonts w:cs="Times New Roman"/>
                <w:sz w:val="20"/>
                <w:szCs w:val="20"/>
              </w:rPr>
            </w:pPr>
            <w:r w:rsidRPr="006A7C90">
              <w:rPr>
                <w:rFonts w:cs="Times New Roman"/>
                <w:sz w:val="20"/>
                <w:szCs w:val="20"/>
              </w:rPr>
              <w:t>-0.010</w:t>
            </w:r>
          </w:p>
        </w:tc>
        <w:tc>
          <w:tcPr>
            <w:tcW w:w="1839" w:type="dxa"/>
            <w:tcBorders>
              <w:left w:val="nil"/>
              <w:right w:val="nil"/>
            </w:tcBorders>
          </w:tcPr>
          <w:p w14:paraId="6255008C" w14:textId="0A665FEB" w:rsidR="006A7C90" w:rsidRPr="006A7C90" w:rsidRDefault="006A7C90" w:rsidP="006A7C90">
            <w:pPr>
              <w:spacing w:line="259" w:lineRule="auto"/>
              <w:jc w:val="center"/>
              <w:rPr>
                <w:rFonts w:cs="Times New Roman"/>
                <w:sz w:val="20"/>
                <w:szCs w:val="20"/>
              </w:rPr>
            </w:pPr>
            <w:r w:rsidRPr="006A7C90">
              <w:rPr>
                <w:rFonts w:cs="Times New Roman"/>
                <w:sz w:val="20"/>
                <w:szCs w:val="20"/>
              </w:rPr>
              <w:t>-0.021</w:t>
            </w:r>
          </w:p>
        </w:tc>
      </w:tr>
      <w:tr w:rsidR="006A7C90" w:rsidRPr="0073168A" w14:paraId="3C70B94D" w14:textId="77777777" w:rsidTr="006A7C90">
        <w:trPr>
          <w:trHeight w:hRule="exact" w:val="227"/>
          <w:jc w:val="center"/>
        </w:trPr>
        <w:tc>
          <w:tcPr>
            <w:tcW w:w="5349" w:type="dxa"/>
            <w:tcBorders>
              <w:left w:val="nil"/>
              <w:right w:val="nil"/>
            </w:tcBorders>
          </w:tcPr>
          <w:p w14:paraId="71F16556"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54C97593" w14:textId="147A6323" w:rsidR="006A7C90" w:rsidRPr="006A7C90" w:rsidRDefault="006A7C90" w:rsidP="006A7C90">
            <w:pPr>
              <w:spacing w:line="259" w:lineRule="auto"/>
              <w:jc w:val="center"/>
              <w:rPr>
                <w:rFonts w:cs="Times New Roman"/>
                <w:sz w:val="20"/>
                <w:szCs w:val="20"/>
              </w:rPr>
            </w:pPr>
            <w:r w:rsidRPr="006A7C90">
              <w:rPr>
                <w:rFonts w:cs="Times New Roman"/>
                <w:sz w:val="20"/>
                <w:szCs w:val="20"/>
              </w:rPr>
              <w:t>(0.018)</w:t>
            </w:r>
          </w:p>
        </w:tc>
        <w:tc>
          <w:tcPr>
            <w:tcW w:w="1839" w:type="dxa"/>
            <w:tcBorders>
              <w:left w:val="nil"/>
              <w:right w:val="nil"/>
            </w:tcBorders>
          </w:tcPr>
          <w:p w14:paraId="4FB06071" w14:textId="3639E200" w:rsidR="006A7C90" w:rsidRPr="006A7C90" w:rsidRDefault="006A7C90" w:rsidP="006A7C90">
            <w:pPr>
              <w:spacing w:line="259" w:lineRule="auto"/>
              <w:jc w:val="center"/>
              <w:rPr>
                <w:rFonts w:cs="Times New Roman"/>
                <w:sz w:val="20"/>
                <w:szCs w:val="20"/>
              </w:rPr>
            </w:pPr>
            <w:r w:rsidRPr="006A7C90">
              <w:rPr>
                <w:rFonts w:cs="Times New Roman"/>
                <w:sz w:val="20"/>
                <w:szCs w:val="20"/>
              </w:rPr>
              <w:t>(0.019)</w:t>
            </w:r>
          </w:p>
        </w:tc>
      </w:tr>
      <w:tr w:rsidR="006A7C90" w:rsidRPr="0073168A" w14:paraId="665A2AA5" w14:textId="77777777" w:rsidTr="006A7C90">
        <w:trPr>
          <w:trHeight w:hRule="exact" w:val="227"/>
          <w:jc w:val="center"/>
        </w:trPr>
        <w:tc>
          <w:tcPr>
            <w:tcW w:w="5349" w:type="dxa"/>
            <w:tcBorders>
              <w:left w:val="nil"/>
              <w:right w:val="nil"/>
            </w:tcBorders>
          </w:tcPr>
          <w:p w14:paraId="4B81882D"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ROA</w:t>
            </w:r>
            <w:r w:rsidRPr="0073168A">
              <w:rPr>
                <w:rFonts w:cs="Times New Roman"/>
                <w:sz w:val="20"/>
                <w:szCs w:val="20"/>
                <w:vertAlign w:val="subscript"/>
              </w:rPr>
              <w:t>i,t</w:t>
            </w:r>
            <w:proofErr w:type="spellEnd"/>
          </w:p>
        </w:tc>
        <w:tc>
          <w:tcPr>
            <w:tcW w:w="1838" w:type="dxa"/>
            <w:tcBorders>
              <w:left w:val="nil"/>
              <w:right w:val="nil"/>
            </w:tcBorders>
          </w:tcPr>
          <w:p w14:paraId="435211F2" w14:textId="659FDAE3" w:rsidR="006A7C90" w:rsidRPr="006A7C90" w:rsidRDefault="006A7C90" w:rsidP="006A7C90">
            <w:pPr>
              <w:spacing w:line="259" w:lineRule="auto"/>
              <w:jc w:val="center"/>
              <w:rPr>
                <w:rFonts w:cs="Times New Roman"/>
                <w:sz w:val="20"/>
                <w:szCs w:val="20"/>
              </w:rPr>
            </w:pPr>
            <w:r w:rsidRPr="006A7C90">
              <w:rPr>
                <w:rFonts w:cs="Times New Roman"/>
                <w:sz w:val="20"/>
                <w:szCs w:val="20"/>
              </w:rPr>
              <w:t>-0.098*</w:t>
            </w:r>
          </w:p>
        </w:tc>
        <w:tc>
          <w:tcPr>
            <w:tcW w:w="1839" w:type="dxa"/>
            <w:tcBorders>
              <w:left w:val="nil"/>
              <w:right w:val="nil"/>
            </w:tcBorders>
          </w:tcPr>
          <w:p w14:paraId="3E874476" w14:textId="409D1BD8" w:rsidR="006A7C90" w:rsidRPr="006A7C90" w:rsidRDefault="006A7C90" w:rsidP="006A7C90">
            <w:pPr>
              <w:spacing w:line="259" w:lineRule="auto"/>
              <w:jc w:val="center"/>
              <w:rPr>
                <w:rFonts w:cs="Times New Roman"/>
                <w:sz w:val="20"/>
                <w:szCs w:val="20"/>
              </w:rPr>
            </w:pPr>
            <w:r w:rsidRPr="006A7C90">
              <w:rPr>
                <w:rFonts w:cs="Times New Roman"/>
                <w:sz w:val="20"/>
                <w:szCs w:val="20"/>
              </w:rPr>
              <w:t>-0.066</w:t>
            </w:r>
          </w:p>
        </w:tc>
      </w:tr>
      <w:tr w:rsidR="006A7C90" w:rsidRPr="0073168A" w14:paraId="2A21F18B" w14:textId="77777777" w:rsidTr="006A7C90">
        <w:trPr>
          <w:trHeight w:hRule="exact" w:val="227"/>
          <w:jc w:val="center"/>
        </w:trPr>
        <w:tc>
          <w:tcPr>
            <w:tcW w:w="5349" w:type="dxa"/>
            <w:tcBorders>
              <w:left w:val="nil"/>
              <w:right w:val="nil"/>
            </w:tcBorders>
          </w:tcPr>
          <w:p w14:paraId="2C22FC98"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55412856" w14:textId="6641FE17" w:rsidR="006A7C90" w:rsidRPr="006A7C90" w:rsidRDefault="006A7C90" w:rsidP="006A7C90">
            <w:pPr>
              <w:spacing w:line="259" w:lineRule="auto"/>
              <w:jc w:val="center"/>
              <w:rPr>
                <w:rFonts w:cs="Times New Roman"/>
                <w:sz w:val="20"/>
                <w:szCs w:val="20"/>
              </w:rPr>
            </w:pPr>
            <w:r w:rsidRPr="006A7C90">
              <w:rPr>
                <w:rFonts w:cs="Times New Roman"/>
                <w:sz w:val="20"/>
                <w:szCs w:val="20"/>
              </w:rPr>
              <w:t>(0.050)</w:t>
            </w:r>
          </w:p>
        </w:tc>
        <w:tc>
          <w:tcPr>
            <w:tcW w:w="1839" w:type="dxa"/>
            <w:tcBorders>
              <w:left w:val="nil"/>
              <w:right w:val="nil"/>
            </w:tcBorders>
          </w:tcPr>
          <w:p w14:paraId="3FB55245" w14:textId="0CBDA348" w:rsidR="006A7C90" w:rsidRPr="006A7C90" w:rsidRDefault="006A7C90" w:rsidP="006A7C90">
            <w:pPr>
              <w:spacing w:line="259" w:lineRule="auto"/>
              <w:jc w:val="center"/>
              <w:rPr>
                <w:rFonts w:cs="Times New Roman"/>
                <w:sz w:val="20"/>
                <w:szCs w:val="20"/>
              </w:rPr>
            </w:pPr>
            <w:r w:rsidRPr="006A7C90">
              <w:rPr>
                <w:rFonts w:cs="Times New Roman"/>
                <w:sz w:val="20"/>
                <w:szCs w:val="20"/>
              </w:rPr>
              <w:t>(0.049)</w:t>
            </w:r>
          </w:p>
        </w:tc>
      </w:tr>
      <w:tr w:rsidR="006A7C90" w:rsidRPr="0073168A" w14:paraId="067C54FC" w14:textId="77777777" w:rsidTr="006A7C90">
        <w:trPr>
          <w:trHeight w:hRule="exact" w:val="227"/>
          <w:jc w:val="center"/>
        </w:trPr>
        <w:tc>
          <w:tcPr>
            <w:tcW w:w="5349" w:type="dxa"/>
            <w:tcBorders>
              <w:left w:val="nil"/>
              <w:right w:val="nil"/>
            </w:tcBorders>
          </w:tcPr>
          <w:p w14:paraId="733C181E"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HHI</w:t>
            </w:r>
            <w:r w:rsidRPr="0073168A">
              <w:rPr>
                <w:rFonts w:cs="Times New Roman"/>
                <w:sz w:val="20"/>
                <w:szCs w:val="20"/>
                <w:vertAlign w:val="subscript"/>
              </w:rPr>
              <w:t>i,t</w:t>
            </w:r>
            <w:proofErr w:type="spellEnd"/>
          </w:p>
        </w:tc>
        <w:tc>
          <w:tcPr>
            <w:tcW w:w="1838" w:type="dxa"/>
            <w:tcBorders>
              <w:left w:val="nil"/>
              <w:right w:val="nil"/>
            </w:tcBorders>
          </w:tcPr>
          <w:p w14:paraId="637620B2" w14:textId="622DBC59" w:rsidR="006A7C90" w:rsidRPr="006A7C90" w:rsidRDefault="006A7C90" w:rsidP="006A7C90">
            <w:pPr>
              <w:spacing w:line="259" w:lineRule="auto"/>
              <w:jc w:val="center"/>
              <w:rPr>
                <w:rFonts w:cs="Times New Roman"/>
                <w:sz w:val="20"/>
                <w:szCs w:val="20"/>
              </w:rPr>
            </w:pPr>
            <w:r w:rsidRPr="006A7C90">
              <w:rPr>
                <w:rFonts w:cs="Times New Roman"/>
                <w:sz w:val="20"/>
                <w:szCs w:val="20"/>
              </w:rPr>
              <w:t>0.164</w:t>
            </w:r>
          </w:p>
        </w:tc>
        <w:tc>
          <w:tcPr>
            <w:tcW w:w="1839" w:type="dxa"/>
            <w:tcBorders>
              <w:left w:val="nil"/>
              <w:right w:val="nil"/>
            </w:tcBorders>
          </w:tcPr>
          <w:p w14:paraId="45D138C9" w14:textId="0F9F8F35" w:rsidR="006A7C90" w:rsidRPr="006A7C90" w:rsidRDefault="006A7C90" w:rsidP="006A7C90">
            <w:pPr>
              <w:spacing w:line="259" w:lineRule="auto"/>
              <w:jc w:val="center"/>
              <w:rPr>
                <w:rFonts w:cs="Times New Roman"/>
                <w:sz w:val="20"/>
                <w:szCs w:val="20"/>
              </w:rPr>
            </w:pPr>
            <w:r w:rsidRPr="006A7C90">
              <w:rPr>
                <w:rFonts w:cs="Times New Roman"/>
                <w:sz w:val="20"/>
                <w:szCs w:val="20"/>
              </w:rPr>
              <w:t>0.032</w:t>
            </w:r>
          </w:p>
        </w:tc>
      </w:tr>
      <w:tr w:rsidR="006A7C90" w:rsidRPr="0073168A" w14:paraId="06691B9B" w14:textId="77777777" w:rsidTr="006A7C90">
        <w:trPr>
          <w:trHeight w:hRule="exact" w:val="227"/>
          <w:jc w:val="center"/>
        </w:trPr>
        <w:tc>
          <w:tcPr>
            <w:tcW w:w="5349" w:type="dxa"/>
            <w:tcBorders>
              <w:left w:val="nil"/>
              <w:right w:val="nil"/>
            </w:tcBorders>
          </w:tcPr>
          <w:p w14:paraId="6AD4F27A"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06673599" w14:textId="774594CE" w:rsidR="006A7C90" w:rsidRPr="006A7C90" w:rsidRDefault="006A7C90" w:rsidP="006A7C90">
            <w:pPr>
              <w:spacing w:line="259" w:lineRule="auto"/>
              <w:jc w:val="center"/>
              <w:rPr>
                <w:rFonts w:cs="Times New Roman"/>
                <w:sz w:val="20"/>
                <w:szCs w:val="20"/>
              </w:rPr>
            </w:pPr>
            <w:r w:rsidRPr="006A7C90">
              <w:rPr>
                <w:rFonts w:cs="Times New Roman"/>
                <w:sz w:val="20"/>
                <w:szCs w:val="20"/>
              </w:rPr>
              <w:t>(0.263)</w:t>
            </w:r>
          </w:p>
        </w:tc>
        <w:tc>
          <w:tcPr>
            <w:tcW w:w="1839" w:type="dxa"/>
            <w:tcBorders>
              <w:left w:val="nil"/>
              <w:right w:val="nil"/>
            </w:tcBorders>
          </w:tcPr>
          <w:p w14:paraId="407FEB0D" w14:textId="436A97A6" w:rsidR="006A7C90" w:rsidRPr="006A7C90" w:rsidRDefault="006A7C90" w:rsidP="006A7C90">
            <w:pPr>
              <w:spacing w:line="259" w:lineRule="auto"/>
              <w:jc w:val="center"/>
              <w:rPr>
                <w:rFonts w:cs="Times New Roman"/>
                <w:sz w:val="20"/>
                <w:szCs w:val="20"/>
              </w:rPr>
            </w:pPr>
            <w:r w:rsidRPr="006A7C90">
              <w:rPr>
                <w:rFonts w:cs="Times New Roman"/>
                <w:sz w:val="20"/>
                <w:szCs w:val="20"/>
              </w:rPr>
              <w:t>(0.326)</w:t>
            </w:r>
          </w:p>
        </w:tc>
      </w:tr>
      <w:tr w:rsidR="006A7C90" w:rsidRPr="0073168A" w14:paraId="62E49DAA" w14:textId="77777777" w:rsidTr="006A7C90">
        <w:trPr>
          <w:trHeight w:hRule="exact" w:val="227"/>
          <w:jc w:val="center"/>
        </w:trPr>
        <w:tc>
          <w:tcPr>
            <w:tcW w:w="5349" w:type="dxa"/>
            <w:tcBorders>
              <w:left w:val="nil"/>
              <w:right w:val="nil"/>
            </w:tcBorders>
          </w:tcPr>
          <w:p w14:paraId="0954C089"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EM</w:t>
            </w:r>
            <w:r w:rsidRPr="0073168A">
              <w:rPr>
                <w:rFonts w:cs="Times New Roman"/>
                <w:sz w:val="20"/>
                <w:szCs w:val="20"/>
                <w:vertAlign w:val="subscript"/>
              </w:rPr>
              <w:t>i,t</w:t>
            </w:r>
            <w:proofErr w:type="spellEnd"/>
          </w:p>
        </w:tc>
        <w:tc>
          <w:tcPr>
            <w:tcW w:w="1838" w:type="dxa"/>
            <w:tcBorders>
              <w:left w:val="nil"/>
              <w:right w:val="nil"/>
            </w:tcBorders>
          </w:tcPr>
          <w:p w14:paraId="136AF63A" w14:textId="6B489C09" w:rsidR="006A7C90" w:rsidRPr="006A7C90" w:rsidRDefault="006A7C90" w:rsidP="006A7C90">
            <w:pPr>
              <w:spacing w:line="259" w:lineRule="auto"/>
              <w:jc w:val="center"/>
              <w:rPr>
                <w:rFonts w:cs="Times New Roman"/>
                <w:sz w:val="20"/>
                <w:szCs w:val="20"/>
              </w:rPr>
            </w:pPr>
            <w:r w:rsidRPr="006A7C90">
              <w:rPr>
                <w:rFonts w:cs="Times New Roman"/>
                <w:sz w:val="20"/>
                <w:szCs w:val="20"/>
              </w:rPr>
              <w:t>-0.014</w:t>
            </w:r>
          </w:p>
        </w:tc>
        <w:tc>
          <w:tcPr>
            <w:tcW w:w="1839" w:type="dxa"/>
            <w:tcBorders>
              <w:left w:val="nil"/>
              <w:right w:val="nil"/>
            </w:tcBorders>
          </w:tcPr>
          <w:p w14:paraId="0974DA3A" w14:textId="5B96F237" w:rsidR="006A7C90" w:rsidRPr="006A7C90" w:rsidRDefault="006A7C90" w:rsidP="006A7C90">
            <w:pPr>
              <w:spacing w:line="259" w:lineRule="auto"/>
              <w:jc w:val="center"/>
              <w:rPr>
                <w:rFonts w:cs="Times New Roman"/>
                <w:sz w:val="20"/>
                <w:szCs w:val="20"/>
              </w:rPr>
            </w:pPr>
            <w:r w:rsidRPr="006A7C90">
              <w:rPr>
                <w:rFonts w:cs="Times New Roman"/>
                <w:sz w:val="20"/>
                <w:szCs w:val="20"/>
              </w:rPr>
              <w:t>0.002</w:t>
            </w:r>
          </w:p>
        </w:tc>
      </w:tr>
      <w:tr w:rsidR="006A7C90" w:rsidRPr="0073168A" w14:paraId="02B5770E" w14:textId="77777777" w:rsidTr="006A7C90">
        <w:trPr>
          <w:trHeight w:hRule="exact" w:val="227"/>
          <w:jc w:val="center"/>
        </w:trPr>
        <w:tc>
          <w:tcPr>
            <w:tcW w:w="5349" w:type="dxa"/>
            <w:tcBorders>
              <w:left w:val="nil"/>
              <w:right w:val="nil"/>
            </w:tcBorders>
          </w:tcPr>
          <w:p w14:paraId="77815E3E"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39096869" w14:textId="48D70604" w:rsidR="006A7C90" w:rsidRPr="006A7C90" w:rsidRDefault="006A7C90" w:rsidP="006A7C90">
            <w:pPr>
              <w:spacing w:line="259" w:lineRule="auto"/>
              <w:jc w:val="center"/>
              <w:rPr>
                <w:rFonts w:cs="Times New Roman"/>
                <w:sz w:val="20"/>
                <w:szCs w:val="20"/>
              </w:rPr>
            </w:pPr>
            <w:r w:rsidRPr="006A7C90">
              <w:rPr>
                <w:rFonts w:cs="Times New Roman"/>
                <w:sz w:val="20"/>
                <w:szCs w:val="20"/>
              </w:rPr>
              <w:t>(0.024)</w:t>
            </w:r>
          </w:p>
        </w:tc>
        <w:tc>
          <w:tcPr>
            <w:tcW w:w="1839" w:type="dxa"/>
            <w:tcBorders>
              <w:left w:val="nil"/>
              <w:right w:val="nil"/>
            </w:tcBorders>
          </w:tcPr>
          <w:p w14:paraId="38F74F99" w14:textId="7C0E9FB7" w:rsidR="006A7C90" w:rsidRPr="006A7C90" w:rsidRDefault="006A7C90" w:rsidP="006A7C90">
            <w:pPr>
              <w:spacing w:line="259" w:lineRule="auto"/>
              <w:jc w:val="center"/>
              <w:rPr>
                <w:rFonts w:cs="Times New Roman"/>
                <w:sz w:val="20"/>
                <w:szCs w:val="20"/>
              </w:rPr>
            </w:pPr>
            <w:r w:rsidRPr="006A7C90">
              <w:rPr>
                <w:rFonts w:cs="Times New Roman"/>
                <w:sz w:val="20"/>
                <w:szCs w:val="20"/>
              </w:rPr>
              <w:t>(0.024)</w:t>
            </w:r>
          </w:p>
        </w:tc>
      </w:tr>
      <w:tr w:rsidR="006A7C90" w:rsidRPr="0073168A" w14:paraId="576AF594" w14:textId="77777777" w:rsidTr="006A7C90">
        <w:trPr>
          <w:trHeight w:hRule="exact" w:val="227"/>
          <w:jc w:val="center"/>
        </w:trPr>
        <w:tc>
          <w:tcPr>
            <w:tcW w:w="5349" w:type="dxa"/>
            <w:tcBorders>
              <w:left w:val="nil"/>
              <w:right w:val="nil"/>
            </w:tcBorders>
          </w:tcPr>
          <w:p w14:paraId="06A4F8BB"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MFCAST</w:t>
            </w:r>
            <w:r w:rsidRPr="0073168A">
              <w:rPr>
                <w:rFonts w:cs="Times New Roman"/>
                <w:sz w:val="20"/>
                <w:szCs w:val="20"/>
                <w:vertAlign w:val="subscript"/>
              </w:rPr>
              <w:t>i,t</w:t>
            </w:r>
            <w:proofErr w:type="spellEnd"/>
          </w:p>
        </w:tc>
        <w:tc>
          <w:tcPr>
            <w:tcW w:w="1838" w:type="dxa"/>
            <w:tcBorders>
              <w:left w:val="nil"/>
              <w:right w:val="nil"/>
            </w:tcBorders>
          </w:tcPr>
          <w:p w14:paraId="01E6CA99" w14:textId="58122EA2" w:rsidR="006A7C90" w:rsidRPr="006A7C90" w:rsidRDefault="006A7C90" w:rsidP="006A7C90">
            <w:pPr>
              <w:spacing w:line="259" w:lineRule="auto"/>
              <w:jc w:val="center"/>
              <w:rPr>
                <w:rFonts w:cs="Times New Roman"/>
                <w:sz w:val="20"/>
                <w:szCs w:val="20"/>
              </w:rPr>
            </w:pPr>
            <w:r w:rsidRPr="006A7C90">
              <w:rPr>
                <w:rFonts w:cs="Times New Roman"/>
                <w:sz w:val="20"/>
                <w:szCs w:val="20"/>
              </w:rPr>
              <w:t>-0.008</w:t>
            </w:r>
          </w:p>
        </w:tc>
        <w:tc>
          <w:tcPr>
            <w:tcW w:w="1839" w:type="dxa"/>
            <w:tcBorders>
              <w:left w:val="nil"/>
              <w:right w:val="nil"/>
            </w:tcBorders>
          </w:tcPr>
          <w:p w14:paraId="0DF6FD95" w14:textId="4C93E022" w:rsidR="006A7C90" w:rsidRPr="006A7C90" w:rsidRDefault="006A7C90" w:rsidP="006A7C90">
            <w:pPr>
              <w:spacing w:line="259" w:lineRule="auto"/>
              <w:jc w:val="center"/>
              <w:rPr>
                <w:rFonts w:cs="Times New Roman"/>
                <w:sz w:val="20"/>
                <w:szCs w:val="20"/>
              </w:rPr>
            </w:pPr>
            <w:r w:rsidRPr="006A7C90">
              <w:rPr>
                <w:rFonts w:cs="Times New Roman"/>
                <w:sz w:val="20"/>
                <w:szCs w:val="20"/>
              </w:rPr>
              <w:t>0.003</w:t>
            </w:r>
          </w:p>
        </w:tc>
      </w:tr>
      <w:tr w:rsidR="006A7C90" w:rsidRPr="0073168A" w14:paraId="05F1300F" w14:textId="77777777" w:rsidTr="006A7C90">
        <w:trPr>
          <w:trHeight w:hRule="exact" w:val="227"/>
          <w:jc w:val="center"/>
        </w:trPr>
        <w:tc>
          <w:tcPr>
            <w:tcW w:w="5349" w:type="dxa"/>
            <w:tcBorders>
              <w:left w:val="nil"/>
              <w:right w:val="nil"/>
            </w:tcBorders>
          </w:tcPr>
          <w:p w14:paraId="3D5C1E64"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1206B667" w14:textId="600A45AD" w:rsidR="006A7C90" w:rsidRPr="006A7C90" w:rsidRDefault="006A7C90" w:rsidP="006A7C90">
            <w:pPr>
              <w:spacing w:line="259" w:lineRule="auto"/>
              <w:jc w:val="center"/>
              <w:rPr>
                <w:rFonts w:cs="Times New Roman"/>
                <w:sz w:val="20"/>
                <w:szCs w:val="20"/>
              </w:rPr>
            </w:pPr>
            <w:r w:rsidRPr="006A7C90">
              <w:rPr>
                <w:rFonts w:cs="Times New Roman"/>
                <w:sz w:val="20"/>
                <w:szCs w:val="20"/>
              </w:rPr>
              <w:t>(0.017)</w:t>
            </w:r>
          </w:p>
        </w:tc>
        <w:tc>
          <w:tcPr>
            <w:tcW w:w="1839" w:type="dxa"/>
            <w:tcBorders>
              <w:left w:val="nil"/>
              <w:right w:val="nil"/>
            </w:tcBorders>
          </w:tcPr>
          <w:p w14:paraId="26903941" w14:textId="051FE913" w:rsidR="006A7C90" w:rsidRPr="006A7C90" w:rsidRDefault="006A7C90" w:rsidP="006A7C90">
            <w:pPr>
              <w:spacing w:line="259" w:lineRule="auto"/>
              <w:jc w:val="center"/>
              <w:rPr>
                <w:rFonts w:cs="Times New Roman"/>
                <w:sz w:val="20"/>
                <w:szCs w:val="20"/>
              </w:rPr>
            </w:pPr>
            <w:r w:rsidRPr="006A7C90">
              <w:rPr>
                <w:rFonts w:cs="Times New Roman"/>
                <w:sz w:val="20"/>
                <w:szCs w:val="20"/>
              </w:rPr>
              <w:t>(0.016)</w:t>
            </w:r>
          </w:p>
        </w:tc>
      </w:tr>
      <w:tr w:rsidR="006A7C90" w:rsidRPr="0073168A" w14:paraId="68778C8D" w14:textId="77777777" w:rsidTr="006A7C90">
        <w:trPr>
          <w:trHeight w:hRule="exact" w:val="227"/>
          <w:jc w:val="center"/>
        </w:trPr>
        <w:tc>
          <w:tcPr>
            <w:tcW w:w="5349" w:type="dxa"/>
            <w:tcBorders>
              <w:left w:val="nil"/>
              <w:right w:val="nil"/>
            </w:tcBorders>
          </w:tcPr>
          <w:p w14:paraId="10CD60D5"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LEV</w:t>
            </w:r>
            <w:r w:rsidRPr="0073168A">
              <w:rPr>
                <w:rFonts w:cs="Times New Roman"/>
                <w:sz w:val="20"/>
                <w:szCs w:val="20"/>
                <w:vertAlign w:val="subscript"/>
              </w:rPr>
              <w:t>i,t</w:t>
            </w:r>
            <w:proofErr w:type="spellEnd"/>
          </w:p>
        </w:tc>
        <w:tc>
          <w:tcPr>
            <w:tcW w:w="1838" w:type="dxa"/>
            <w:tcBorders>
              <w:left w:val="nil"/>
              <w:right w:val="nil"/>
            </w:tcBorders>
          </w:tcPr>
          <w:p w14:paraId="32087364" w14:textId="343D2E9B" w:rsidR="006A7C90" w:rsidRPr="006A7C90" w:rsidRDefault="006A7C90" w:rsidP="006A7C90">
            <w:pPr>
              <w:spacing w:line="259" w:lineRule="auto"/>
              <w:jc w:val="center"/>
              <w:rPr>
                <w:rFonts w:cs="Times New Roman"/>
                <w:sz w:val="20"/>
                <w:szCs w:val="20"/>
              </w:rPr>
            </w:pPr>
            <w:r w:rsidRPr="006A7C90">
              <w:rPr>
                <w:rFonts w:cs="Times New Roman"/>
                <w:sz w:val="20"/>
                <w:szCs w:val="20"/>
              </w:rPr>
              <w:t>0.038</w:t>
            </w:r>
          </w:p>
        </w:tc>
        <w:tc>
          <w:tcPr>
            <w:tcW w:w="1839" w:type="dxa"/>
            <w:tcBorders>
              <w:left w:val="nil"/>
              <w:right w:val="nil"/>
            </w:tcBorders>
          </w:tcPr>
          <w:p w14:paraId="093F9D05" w14:textId="2A31CCB2" w:rsidR="006A7C90" w:rsidRPr="006A7C90" w:rsidRDefault="006A7C90" w:rsidP="006A7C90">
            <w:pPr>
              <w:spacing w:line="259" w:lineRule="auto"/>
              <w:jc w:val="center"/>
              <w:rPr>
                <w:rFonts w:cs="Times New Roman"/>
                <w:sz w:val="20"/>
                <w:szCs w:val="20"/>
              </w:rPr>
            </w:pPr>
            <w:r w:rsidRPr="006A7C90">
              <w:rPr>
                <w:rFonts w:cs="Times New Roman"/>
                <w:sz w:val="20"/>
                <w:szCs w:val="20"/>
              </w:rPr>
              <w:t>0.025</w:t>
            </w:r>
          </w:p>
        </w:tc>
      </w:tr>
      <w:tr w:rsidR="006A7C90" w:rsidRPr="0073168A" w14:paraId="52198400" w14:textId="77777777" w:rsidTr="006A7C90">
        <w:trPr>
          <w:trHeight w:hRule="exact" w:val="227"/>
          <w:jc w:val="center"/>
        </w:trPr>
        <w:tc>
          <w:tcPr>
            <w:tcW w:w="5349" w:type="dxa"/>
            <w:tcBorders>
              <w:left w:val="nil"/>
              <w:right w:val="nil"/>
            </w:tcBorders>
          </w:tcPr>
          <w:p w14:paraId="4D57DEDB"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3F0D4509" w14:textId="5386A114" w:rsidR="006A7C90" w:rsidRPr="006A7C90" w:rsidRDefault="006A7C90" w:rsidP="006A7C90">
            <w:pPr>
              <w:spacing w:line="259" w:lineRule="auto"/>
              <w:jc w:val="center"/>
              <w:rPr>
                <w:rFonts w:cs="Times New Roman"/>
                <w:sz w:val="20"/>
                <w:szCs w:val="20"/>
              </w:rPr>
            </w:pPr>
            <w:r w:rsidRPr="006A7C90">
              <w:rPr>
                <w:rFonts w:cs="Times New Roman"/>
                <w:sz w:val="20"/>
                <w:szCs w:val="20"/>
              </w:rPr>
              <w:t>(0.049)</w:t>
            </w:r>
          </w:p>
        </w:tc>
        <w:tc>
          <w:tcPr>
            <w:tcW w:w="1839" w:type="dxa"/>
            <w:tcBorders>
              <w:left w:val="nil"/>
              <w:right w:val="nil"/>
            </w:tcBorders>
          </w:tcPr>
          <w:p w14:paraId="7B1E3D10" w14:textId="6EDE62FD" w:rsidR="006A7C90" w:rsidRPr="006A7C90" w:rsidRDefault="006A7C90" w:rsidP="006A7C90">
            <w:pPr>
              <w:spacing w:line="259" w:lineRule="auto"/>
              <w:jc w:val="center"/>
              <w:rPr>
                <w:rFonts w:cs="Times New Roman"/>
                <w:sz w:val="20"/>
                <w:szCs w:val="20"/>
              </w:rPr>
            </w:pPr>
            <w:r w:rsidRPr="006A7C90">
              <w:rPr>
                <w:rFonts w:cs="Times New Roman"/>
                <w:sz w:val="20"/>
                <w:szCs w:val="20"/>
              </w:rPr>
              <w:t>(0.048)</w:t>
            </w:r>
          </w:p>
        </w:tc>
      </w:tr>
      <w:tr w:rsidR="006A7C90" w:rsidRPr="0073168A" w14:paraId="63E101B8" w14:textId="77777777" w:rsidTr="006A7C90">
        <w:trPr>
          <w:trHeight w:hRule="exact" w:val="227"/>
          <w:jc w:val="center"/>
        </w:trPr>
        <w:tc>
          <w:tcPr>
            <w:tcW w:w="5349" w:type="dxa"/>
            <w:tcBorders>
              <w:left w:val="nil"/>
              <w:right w:val="nil"/>
            </w:tcBorders>
          </w:tcPr>
          <w:p w14:paraId="37E9D123"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MTB</w:t>
            </w:r>
            <w:r w:rsidRPr="0073168A">
              <w:rPr>
                <w:rFonts w:cs="Times New Roman"/>
                <w:sz w:val="20"/>
                <w:szCs w:val="20"/>
                <w:vertAlign w:val="subscript"/>
              </w:rPr>
              <w:t>i,t</w:t>
            </w:r>
            <w:proofErr w:type="spellEnd"/>
          </w:p>
        </w:tc>
        <w:tc>
          <w:tcPr>
            <w:tcW w:w="1838" w:type="dxa"/>
            <w:tcBorders>
              <w:left w:val="nil"/>
              <w:right w:val="nil"/>
            </w:tcBorders>
          </w:tcPr>
          <w:p w14:paraId="2008FD17" w14:textId="6488853C" w:rsidR="006A7C90" w:rsidRPr="006A7C90" w:rsidRDefault="006A7C90" w:rsidP="006A7C90">
            <w:pPr>
              <w:spacing w:line="259" w:lineRule="auto"/>
              <w:jc w:val="center"/>
              <w:rPr>
                <w:rFonts w:cs="Times New Roman"/>
                <w:sz w:val="20"/>
                <w:szCs w:val="20"/>
              </w:rPr>
            </w:pPr>
            <w:r w:rsidRPr="006A7C90">
              <w:rPr>
                <w:rFonts w:cs="Times New Roman"/>
                <w:sz w:val="20"/>
                <w:szCs w:val="20"/>
              </w:rPr>
              <w:t>-0.000</w:t>
            </w:r>
          </w:p>
        </w:tc>
        <w:tc>
          <w:tcPr>
            <w:tcW w:w="1839" w:type="dxa"/>
            <w:tcBorders>
              <w:left w:val="nil"/>
              <w:right w:val="nil"/>
            </w:tcBorders>
          </w:tcPr>
          <w:p w14:paraId="13E218E0" w14:textId="646C3C6A" w:rsidR="006A7C90" w:rsidRPr="006A7C90" w:rsidRDefault="006A7C90" w:rsidP="006A7C90">
            <w:pPr>
              <w:spacing w:line="259" w:lineRule="auto"/>
              <w:jc w:val="center"/>
              <w:rPr>
                <w:rFonts w:cs="Times New Roman"/>
                <w:sz w:val="20"/>
                <w:szCs w:val="20"/>
              </w:rPr>
            </w:pPr>
            <w:r w:rsidRPr="006A7C90">
              <w:rPr>
                <w:rFonts w:cs="Times New Roman"/>
                <w:sz w:val="20"/>
                <w:szCs w:val="20"/>
              </w:rPr>
              <w:t>-0.000</w:t>
            </w:r>
          </w:p>
        </w:tc>
      </w:tr>
      <w:tr w:rsidR="006A7C90" w:rsidRPr="0073168A" w14:paraId="57D521A8" w14:textId="77777777" w:rsidTr="006A7C90">
        <w:trPr>
          <w:trHeight w:hRule="exact" w:val="227"/>
          <w:jc w:val="center"/>
        </w:trPr>
        <w:tc>
          <w:tcPr>
            <w:tcW w:w="5349" w:type="dxa"/>
            <w:tcBorders>
              <w:left w:val="nil"/>
              <w:right w:val="nil"/>
            </w:tcBorders>
          </w:tcPr>
          <w:p w14:paraId="4A0BE076"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44AEE8EE" w14:textId="2756A4BF" w:rsidR="006A7C90" w:rsidRPr="006A7C90" w:rsidRDefault="006A7C90" w:rsidP="006A7C90">
            <w:pPr>
              <w:spacing w:line="259" w:lineRule="auto"/>
              <w:jc w:val="center"/>
              <w:rPr>
                <w:rFonts w:cs="Times New Roman"/>
                <w:sz w:val="20"/>
                <w:szCs w:val="20"/>
              </w:rPr>
            </w:pPr>
            <w:r w:rsidRPr="006A7C90">
              <w:rPr>
                <w:rFonts w:cs="Times New Roman"/>
                <w:sz w:val="20"/>
                <w:szCs w:val="20"/>
              </w:rPr>
              <w:t>(0.001)</w:t>
            </w:r>
          </w:p>
        </w:tc>
        <w:tc>
          <w:tcPr>
            <w:tcW w:w="1839" w:type="dxa"/>
            <w:tcBorders>
              <w:left w:val="nil"/>
              <w:right w:val="nil"/>
            </w:tcBorders>
          </w:tcPr>
          <w:p w14:paraId="052AD90B" w14:textId="41FAFEFD" w:rsidR="006A7C90" w:rsidRPr="006A7C90" w:rsidRDefault="006A7C90" w:rsidP="006A7C90">
            <w:pPr>
              <w:spacing w:line="259" w:lineRule="auto"/>
              <w:jc w:val="center"/>
              <w:rPr>
                <w:rFonts w:cs="Times New Roman"/>
                <w:sz w:val="20"/>
                <w:szCs w:val="20"/>
              </w:rPr>
            </w:pPr>
            <w:r w:rsidRPr="006A7C90">
              <w:rPr>
                <w:rFonts w:cs="Times New Roman"/>
                <w:sz w:val="20"/>
                <w:szCs w:val="20"/>
              </w:rPr>
              <w:t>(0.001)</w:t>
            </w:r>
          </w:p>
        </w:tc>
      </w:tr>
      <w:tr w:rsidR="006A7C90" w:rsidRPr="0073168A" w14:paraId="11421263" w14:textId="77777777" w:rsidTr="006A7C90">
        <w:trPr>
          <w:trHeight w:hRule="exact" w:val="227"/>
          <w:jc w:val="center"/>
        </w:trPr>
        <w:tc>
          <w:tcPr>
            <w:tcW w:w="5349" w:type="dxa"/>
            <w:tcBorders>
              <w:left w:val="nil"/>
              <w:right w:val="nil"/>
            </w:tcBorders>
          </w:tcPr>
          <w:p w14:paraId="26791FBF"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COEC</w:t>
            </w:r>
            <w:r w:rsidRPr="0073168A">
              <w:rPr>
                <w:rFonts w:cs="Times New Roman"/>
                <w:sz w:val="20"/>
                <w:szCs w:val="20"/>
                <w:vertAlign w:val="subscript"/>
              </w:rPr>
              <w:t>i,t</w:t>
            </w:r>
            <w:proofErr w:type="spellEnd"/>
          </w:p>
        </w:tc>
        <w:tc>
          <w:tcPr>
            <w:tcW w:w="1838" w:type="dxa"/>
            <w:tcBorders>
              <w:left w:val="nil"/>
              <w:right w:val="nil"/>
            </w:tcBorders>
          </w:tcPr>
          <w:p w14:paraId="0FC3A394" w14:textId="55151450" w:rsidR="006A7C90" w:rsidRPr="006A7C90" w:rsidRDefault="006A7C90" w:rsidP="006A7C90">
            <w:pPr>
              <w:spacing w:line="259" w:lineRule="auto"/>
              <w:jc w:val="center"/>
              <w:rPr>
                <w:rFonts w:cs="Times New Roman"/>
                <w:sz w:val="20"/>
                <w:szCs w:val="20"/>
              </w:rPr>
            </w:pPr>
            <w:r w:rsidRPr="006A7C90">
              <w:rPr>
                <w:rFonts w:cs="Times New Roman"/>
                <w:sz w:val="20"/>
                <w:szCs w:val="20"/>
              </w:rPr>
              <w:t>0.179*</w:t>
            </w:r>
          </w:p>
        </w:tc>
        <w:tc>
          <w:tcPr>
            <w:tcW w:w="1839" w:type="dxa"/>
            <w:tcBorders>
              <w:left w:val="nil"/>
              <w:right w:val="nil"/>
            </w:tcBorders>
          </w:tcPr>
          <w:p w14:paraId="5F67194A" w14:textId="24B92A30" w:rsidR="006A7C90" w:rsidRPr="006A7C90" w:rsidRDefault="006A7C90" w:rsidP="006A7C90">
            <w:pPr>
              <w:spacing w:line="259" w:lineRule="auto"/>
              <w:jc w:val="center"/>
              <w:rPr>
                <w:rFonts w:cs="Times New Roman"/>
                <w:sz w:val="20"/>
                <w:szCs w:val="20"/>
              </w:rPr>
            </w:pPr>
            <w:r w:rsidRPr="006A7C90">
              <w:rPr>
                <w:rFonts w:cs="Times New Roman"/>
                <w:sz w:val="20"/>
                <w:szCs w:val="20"/>
              </w:rPr>
              <w:t>0.067</w:t>
            </w:r>
          </w:p>
        </w:tc>
      </w:tr>
      <w:tr w:rsidR="006A7C90" w:rsidRPr="0073168A" w14:paraId="13569719" w14:textId="77777777" w:rsidTr="006A7C90">
        <w:trPr>
          <w:trHeight w:hRule="exact" w:val="227"/>
          <w:jc w:val="center"/>
        </w:trPr>
        <w:tc>
          <w:tcPr>
            <w:tcW w:w="5349" w:type="dxa"/>
            <w:tcBorders>
              <w:left w:val="nil"/>
              <w:right w:val="nil"/>
            </w:tcBorders>
          </w:tcPr>
          <w:p w14:paraId="2EC82606"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4F6787A6" w14:textId="6E944734" w:rsidR="006A7C90" w:rsidRPr="006A7C90" w:rsidRDefault="006A7C90" w:rsidP="006A7C90">
            <w:pPr>
              <w:spacing w:line="259" w:lineRule="auto"/>
              <w:jc w:val="center"/>
              <w:rPr>
                <w:rFonts w:cs="Times New Roman"/>
                <w:sz w:val="20"/>
                <w:szCs w:val="20"/>
              </w:rPr>
            </w:pPr>
            <w:r w:rsidRPr="006A7C90">
              <w:rPr>
                <w:rFonts w:cs="Times New Roman"/>
                <w:sz w:val="20"/>
                <w:szCs w:val="20"/>
              </w:rPr>
              <w:t>(0.106)</w:t>
            </w:r>
          </w:p>
        </w:tc>
        <w:tc>
          <w:tcPr>
            <w:tcW w:w="1839" w:type="dxa"/>
            <w:tcBorders>
              <w:left w:val="nil"/>
              <w:right w:val="nil"/>
            </w:tcBorders>
          </w:tcPr>
          <w:p w14:paraId="51CBD27B" w14:textId="497C98F1" w:rsidR="006A7C90" w:rsidRPr="006A7C90" w:rsidRDefault="006A7C90" w:rsidP="006A7C90">
            <w:pPr>
              <w:spacing w:line="259" w:lineRule="auto"/>
              <w:jc w:val="center"/>
              <w:rPr>
                <w:rFonts w:cs="Times New Roman"/>
                <w:sz w:val="20"/>
                <w:szCs w:val="20"/>
              </w:rPr>
            </w:pPr>
            <w:r w:rsidRPr="006A7C90">
              <w:rPr>
                <w:rFonts w:cs="Times New Roman"/>
                <w:sz w:val="20"/>
                <w:szCs w:val="20"/>
              </w:rPr>
              <w:t>(0.099)</w:t>
            </w:r>
          </w:p>
        </w:tc>
      </w:tr>
      <w:tr w:rsidR="006A7C90" w:rsidRPr="0073168A" w14:paraId="770EE958" w14:textId="77777777" w:rsidTr="006A7C90">
        <w:trPr>
          <w:trHeight w:hRule="exact" w:val="227"/>
          <w:jc w:val="center"/>
        </w:trPr>
        <w:tc>
          <w:tcPr>
            <w:tcW w:w="5349" w:type="dxa"/>
            <w:tcBorders>
              <w:left w:val="nil"/>
              <w:right w:val="nil"/>
            </w:tcBorders>
          </w:tcPr>
          <w:p w14:paraId="7BEF4876"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roofErr w:type="spellStart"/>
            <w:r w:rsidRPr="0073168A">
              <w:rPr>
                <w:rFonts w:cs="Times New Roman"/>
                <w:sz w:val="20"/>
                <w:szCs w:val="20"/>
              </w:rPr>
              <w:t>GLOBAL</w:t>
            </w:r>
            <w:r w:rsidRPr="0073168A">
              <w:rPr>
                <w:rFonts w:cs="Times New Roman"/>
                <w:sz w:val="20"/>
                <w:szCs w:val="20"/>
                <w:vertAlign w:val="subscript"/>
              </w:rPr>
              <w:t>i,t</w:t>
            </w:r>
            <w:proofErr w:type="spellEnd"/>
          </w:p>
        </w:tc>
        <w:tc>
          <w:tcPr>
            <w:tcW w:w="1838" w:type="dxa"/>
            <w:tcBorders>
              <w:left w:val="nil"/>
              <w:right w:val="nil"/>
            </w:tcBorders>
          </w:tcPr>
          <w:p w14:paraId="25BBC16B" w14:textId="4C04238D" w:rsidR="006A7C90" w:rsidRPr="006A7C90" w:rsidRDefault="006A7C90" w:rsidP="006A7C90">
            <w:pPr>
              <w:spacing w:line="259" w:lineRule="auto"/>
              <w:jc w:val="center"/>
              <w:rPr>
                <w:rFonts w:cs="Times New Roman"/>
                <w:sz w:val="20"/>
                <w:szCs w:val="20"/>
              </w:rPr>
            </w:pPr>
            <w:r w:rsidRPr="006A7C90">
              <w:rPr>
                <w:rFonts w:cs="Times New Roman"/>
                <w:sz w:val="20"/>
                <w:szCs w:val="20"/>
              </w:rPr>
              <w:t>0.003</w:t>
            </w:r>
          </w:p>
        </w:tc>
        <w:tc>
          <w:tcPr>
            <w:tcW w:w="1839" w:type="dxa"/>
            <w:tcBorders>
              <w:left w:val="nil"/>
              <w:right w:val="nil"/>
            </w:tcBorders>
          </w:tcPr>
          <w:p w14:paraId="2EF7E4BD" w14:textId="55D4B56F" w:rsidR="006A7C90" w:rsidRPr="006A7C90" w:rsidRDefault="006A7C90" w:rsidP="006A7C90">
            <w:pPr>
              <w:spacing w:line="259" w:lineRule="auto"/>
              <w:jc w:val="center"/>
              <w:rPr>
                <w:rFonts w:cs="Times New Roman"/>
                <w:sz w:val="20"/>
                <w:szCs w:val="20"/>
              </w:rPr>
            </w:pPr>
            <w:r w:rsidRPr="006A7C90">
              <w:rPr>
                <w:rFonts w:cs="Times New Roman"/>
                <w:sz w:val="20"/>
                <w:szCs w:val="20"/>
              </w:rPr>
              <w:t>0.019*</w:t>
            </w:r>
          </w:p>
        </w:tc>
      </w:tr>
      <w:tr w:rsidR="006A7C90" w:rsidRPr="0073168A" w14:paraId="1AE9AC12" w14:textId="77777777" w:rsidTr="006A7C90">
        <w:trPr>
          <w:trHeight w:hRule="exact" w:val="227"/>
          <w:jc w:val="center"/>
        </w:trPr>
        <w:tc>
          <w:tcPr>
            <w:tcW w:w="5349" w:type="dxa"/>
            <w:tcBorders>
              <w:left w:val="nil"/>
              <w:right w:val="nil"/>
            </w:tcBorders>
          </w:tcPr>
          <w:p w14:paraId="121AC823"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287CA13C" w14:textId="5C413BAA" w:rsidR="006A7C90" w:rsidRPr="006A7C90" w:rsidRDefault="006A7C90" w:rsidP="006A7C90">
            <w:pPr>
              <w:spacing w:line="259" w:lineRule="auto"/>
              <w:jc w:val="center"/>
              <w:rPr>
                <w:rFonts w:cs="Times New Roman"/>
                <w:sz w:val="20"/>
                <w:szCs w:val="20"/>
              </w:rPr>
            </w:pPr>
            <w:r w:rsidRPr="006A7C90">
              <w:rPr>
                <w:rFonts w:cs="Times New Roman"/>
                <w:sz w:val="20"/>
                <w:szCs w:val="20"/>
              </w:rPr>
              <w:t>(0.005)</w:t>
            </w:r>
          </w:p>
        </w:tc>
        <w:tc>
          <w:tcPr>
            <w:tcW w:w="1839" w:type="dxa"/>
            <w:tcBorders>
              <w:left w:val="nil"/>
              <w:right w:val="nil"/>
            </w:tcBorders>
          </w:tcPr>
          <w:p w14:paraId="50424F51" w14:textId="4D9AC884" w:rsidR="006A7C90" w:rsidRPr="006A7C90" w:rsidRDefault="006A7C90" w:rsidP="006A7C90">
            <w:pPr>
              <w:spacing w:line="259" w:lineRule="auto"/>
              <w:jc w:val="center"/>
              <w:rPr>
                <w:rFonts w:cs="Times New Roman"/>
                <w:sz w:val="20"/>
                <w:szCs w:val="20"/>
              </w:rPr>
            </w:pPr>
            <w:r w:rsidRPr="006A7C90">
              <w:rPr>
                <w:rFonts w:cs="Times New Roman"/>
                <w:sz w:val="20"/>
                <w:szCs w:val="20"/>
              </w:rPr>
              <w:t>(0.011)</w:t>
            </w:r>
          </w:p>
        </w:tc>
      </w:tr>
      <w:tr w:rsidR="006A7C90" w:rsidRPr="0073168A" w14:paraId="3659758D" w14:textId="77777777" w:rsidTr="006A7C90">
        <w:trPr>
          <w:trHeight w:hRule="exact" w:val="227"/>
          <w:jc w:val="center"/>
        </w:trPr>
        <w:tc>
          <w:tcPr>
            <w:tcW w:w="5349" w:type="dxa"/>
            <w:tcBorders>
              <w:left w:val="nil"/>
              <w:right w:val="nil"/>
            </w:tcBorders>
          </w:tcPr>
          <w:p w14:paraId="117AF99F" w14:textId="4EAC8673" w:rsidR="006A7C90" w:rsidRPr="0073168A" w:rsidRDefault="0094560C" w:rsidP="006A7C90">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CEOTEN</m:t>
                  </m:r>
                </m:e>
                <m:sub>
                  <m:r>
                    <m:rPr>
                      <m:sty m:val="p"/>
                    </m:rPr>
                    <w:rPr>
                      <w:rFonts w:ascii="Cambria Math" w:hAnsi="Cambria Math" w:cs="Times New Roman"/>
                      <w:sz w:val="20"/>
                      <w:szCs w:val="20"/>
                    </w:rPr>
                    <m:t>i,k,t</m:t>
                  </m:r>
                </m:sub>
              </m:sSub>
              <m:r>
                <w:rPr>
                  <w:rFonts w:ascii="Cambria Math" w:hAnsi="Cambria Math" w:cs="Times New Roman"/>
                  <w:sz w:val="20"/>
                  <w:szCs w:val="20"/>
                </w:rPr>
                <m:t xml:space="preserve"> </m:t>
              </m:r>
            </m:oMath>
            <w:r w:rsidR="006A7C90" w:rsidRPr="0073168A">
              <w:rPr>
                <w:rFonts w:cs="Times New Roman"/>
                <w:sz w:val="20"/>
                <w:szCs w:val="20"/>
              </w:rPr>
              <w:t xml:space="preserve"> </w:t>
            </w:r>
          </w:p>
        </w:tc>
        <w:tc>
          <w:tcPr>
            <w:tcW w:w="1838" w:type="dxa"/>
            <w:tcBorders>
              <w:left w:val="nil"/>
              <w:right w:val="nil"/>
            </w:tcBorders>
          </w:tcPr>
          <w:p w14:paraId="35C6FC63" w14:textId="460B4F09" w:rsidR="006A7C90" w:rsidRPr="006A7C90" w:rsidRDefault="006A7C90" w:rsidP="006A7C90">
            <w:pPr>
              <w:spacing w:line="259" w:lineRule="auto"/>
              <w:jc w:val="center"/>
              <w:rPr>
                <w:rFonts w:cs="Times New Roman"/>
                <w:sz w:val="20"/>
                <w:szCs w:val="20"/>
              </w:rPr>
            </w:pPr>
            <w:r w:rsidRPr="006A7C90">
              <w:rPr>
                <w:rFonts w:cs="Times New Roman"/>
                <w:sz w:val="20"/>
                <w:szCs w:val="20"/>
              </w:rPr>
              <w:t>-0.061</w:t>
            </w:r>
          </w:p>
        </w:tc>
        <w:tc>
          <w:tcPr>
            <w:tcW w:w="1839" w:type="dxa"/>
            <w:tcBorders>
              <w:left w:val="nil"/>
              <w:right w:val="nil"/>
            </w:tcBorders>
          </w:tcPr>
          <w:p w14:paraId="2DCD4193" w14:textId="3AE3F95E" w:rsidR="006A7C90" w:rsidRPr="006A7C90" w:rsidRDefault="006A7C90" w:rsidP="006A7C90">
            <w:pPr>
              <w:spacing w:line="259" w:lineRule="auto"/>
              <w:jc w:val="center"/>
              <w:rPr>
                <w:rFonts w:cs="Times New Roman"/>
                <w:sz w:val="20"/>
                <w:szCs w:val="20"/>
              </w:rPr>
            </w:pPr>
            <w:r w:rsidRPr="006A7C90">
              <w:rPr>
                <w:rFonts w:cs="Times New Roman"/>
                <w:sz w:val="20"/>
                <w:szCs w:val="20"/>
              </w:rPr>
              <w:t>0.122</w:t>
            </w:r>
          </w:p>
        </w:tc>
      </w:tr>
      <w:tr w:rsidR="006A7C90" w:rsidRPr="0073168A" w14:paraId="370DBA84" w14:textId="77777777" w:rsidTr="006A7C90">
        <w:trPr>
          <w:trHeight w:hRule="exact" w:val="227"/>
          <w:jc w:val="center"/>
        </w:trPr>
        <w:tc>
          <w:tcPr>
            <w:tcW w:w="5349" w:type="dxa"/>
            <w:tcBorders>
              <w:left w:val="nil"/>
              <w:right w:val="nil"/>
            </w:tcBorders>
          </w:tcPr>
          <w:p w14:paraId="20FF7133"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02A6763E" w14:textId="56E2509B" w:rsidR="006A7C90" w:rsidRPr="006A7C90" w:rsidRDefault="006A7C90" w:rsidP="006A7C90">
            <w:pPr>
              <w:spacing w:line="259" w:lineRule="auto"/>
              <w:jc w:val="center"/>
              <w:rPr>
                <w:rFonts w:cs="Times New Roman"/>
                <w:sz w:val="20"/>
                <w:szCs w:val="20"/>
              </w:rPr>
            </w:pPr>
            <w:r w:rsidRPr="006A7C90">
              <w:rPr>
                <w:rFonts w:cs="Times New Roman"/>
                <w:sz w:val="20"/>
                <w:szCs w:val="20"/>
              </w:rPr>
              <w:t>(0.054)</w:t>
            </w:r>
          </w:p>
        </w:tc>
        <w:tc>
          <w:tcPr>
            <w:tcW w:w="1839" w:type="dxa"/>
            <w:tcBorders>
              <w:left w:val="nil"/>
              <w:right w:val="nil"/>
            </w:tcBorders>
          </w:tcPr>
          <w:p w14:paraId="4712CB4A" w14:textId="433B32C2" w:rsidR="006A7C90" w:rsidRPr="006A7C90" w:rsidRDefault="006A7C90" w:rsidP="006A7C90">
            <w:pPr>
              <w:spacing w:line="259" w:lineRule="auto"/>
              <w:jc w:val="center"/>
              <w:rPr>
                <w:rFonts w:cs="Times New Roman"/>
                <w:sz w:val="20"/>
                <w:szCs w:val="20"/>
              </w:rPr>
            </w:pPr>
            <w:r w:rsidRPr="006A7C90">
              <w:rPr>
                <w:rFonts w:cs="Times New Roman"/>
                <w:sz w:val="20"/>
                <w:szCs w:val="20"/>
              </w:rPr>
              <w:t>(0.098)</w:t>
            </w:r>
          </w:p>
        </w:tc>
      </w:tr>
      <w:tr w:rsidR="006A7C90" w:rsidRPr="0073168A" w14:paraId="6ED18731" w14:textId="77777777" w:rsidTr="006A7C90">
        <w:trPr>
          <w:trHeight w:hRule="exact" w:val="227"/>
          <w:jc w:val="center"/>
        </w:trPr>
        <w:tc>
          <w:tcPr>
            <w:tcW w:w="5349" w:type="dxa"/>
            <w:tcBorders>
              <w:left w:val="nil"/>
              <w:right w:val="nil"/>
            </w:tcBorders>
          </w:tcPr>
          <w:p w14:paraId="24B92243" w14:textId="50B8C59E" w:rsidR="006A7C90" w:rsidRPr="0073168A" w:rsidRDefault="0094560C" w:rsidP="006A7C90">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CEOAGE</m:t>
                  </m:r>
                </m:e>
                <m:sub>
                  <m:r>
                    <m:rPr>
                      <m:sty m:val="p"/>
                    </m:rPr>
                    <w:rPr>
                      <w:rFonts w:ascii="Cambria Math" w:hAnsi="Cambria Math" w:cs="Times New Roman"/>
                      <w:sz w:val="20"/>
                      <w:szCs w:val="20"/>
                    </w:rPr>
                    <m:t>k,t</m:t>
                  </m:r>
                </m:sub>
              </m:sSub>
              <m:r>
                <w:rPr>
                  <w:rFonts w:ascii="Cambria Math" w:hAnsi="Cambria Math" w:cs="Times New Roman"/>
                  <w:sz w:val="20"/>
                  <w:szCs w:val="20"/>
                </w:rPr>
                <m:t xml:space="preserve"> </m:t>
              </m:r>
            </m:oMath>
            <w:r w:rsidR="006A7C90" w:rsidRPr="0073168A">
              <w:rPr>
                <w:rFonts w:cs="Times New Roman"/>
                <w:sz w:val="20"/>
                <w:szCs w:val="20"/>
              </w:rPr>
              <w:t xml:space="preserve"> </w:t>
            </w:r>
          </w:p>
        </w:tc>
        <w:tc>
          <w:tcPr>
            <w:tcW w:w="1838" w:type="dxa"/>
            <w:tcBorders>
              <w:left w:val="nil"/>
              <w:right w:val="nil"/>
            </w:tcBorders>
          </w:tcPr>
          <w:p w14:paraId="6D6422AE" w14:textId="51171E42" w:rsidR="006A7C90" w:rsidRPr="006A7C90" w:rsidRDefault="006A7C90" w:rsidP="006A7C90">
            <w:pPr>
              <w:spacing w:line="259" w:lineRule="auto"/>
              <w:jc w:val="center"/>
              <w:rPr>
                <w:rFonts w:cs="Times New Roman"/>
                <w:sz w:val="20"/>
                <w:szCs w:val="20"/>
              </w:rPr>
            </w:pPr>
            <w:r w:rsidRPr="006A7C90">
              <w:rPr>
                <w:rFonts w:cs="Times New Roman"/>
                <w:sz w:val="20"/>
                <w:szCs w:val="20"/>
              </w:rPr>
              <w:t>0.017</w:t>
            </w:r>
          </w:p>
        </w:tc>
        <w:tc>
          <w:tcPr>
            <w:tcW w:w="1839" w:type="dxa"/>
            <w:tcBorders>
              <w:left w:val="nil"/>
              <w:right w:val="nil"/>
            </w:tcBorders>
          </w:tcPr>
          <w:p w14:paraId="35934BD9" w14:textId="7EF0A563" w:rsidR="006A7C90" w:rsidRPr="006A7C90" w:rsidRDefault="006A7C90" w:rsidP="006A7C90">
            <w:pPr>
              <w:spacing w:line="259" w:lineRule="auto"/>
              <w:jc w:val="center"/>
              <w:rPr>
                <w:rFonts w:cs="Times New Roman"/>
                <w:sz w:val="20"/>
                <w:szCs w:val="20"/>
              </w:rPr>
            </w:pPr>
            <w:r w:rsidRPr="006A7C90">
              <w:rPr>
                <w:rFonts w:cs="Times New Roman"/>
                <w:sz w:val="20"/>
                <w:szCs w:val="20"/>
              </w:rPr>
              <w:t>0.016</w:t>
            </w:r>
          </w:p>
        </w:tc>
      </w:tr>
      <w:tr w:rsidR="006A7C90" w:rsidRPr="0073168A" w14:paraId="33798D13" w14:textId="77777777" w:rsidTr="006A7C90">
        <w:trPr>
          <w:trHeight w:hRule="exact" w:val="227"/>
          <w:jc w:val="center"/>
        </w:trPr>
        <w:tc>
          <w:tcPr>
            <w:tcW w:w="5349" w:type="dxa"/>
            <w:tcBorders>
              <w:left w:val="nil"/>
              <w:right w:val="nil"/>
            </w:tcBorders>
          </w:tcPr>
          <w:p w14:paraId="773C47F3"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5EA13DDF" w14:textId="7105B7E1" w:rsidR="006A7C90" w:rsidRPr="006A7C90" w:rsidRDefault="006A7C90" w:rsidP="006A7C90">
            <w:pPr>
              <w:spacing w:line="259" w:lineRule="auto"/>
              <w:jc w:val="center"/>
              <w:rPr>
                <w:rFonts w:cs="Times New Roman"/>
                <w:sz w:val="20"/>
                <w:szCs w:val="20"/>
              </w:rPr>
            </w:pPr>
            <w:r w:rsidRPr="006A7C90">
              <w:rPr>
                <w:rFonts w:cs="Times New Roman"/>
                <w:sz w:val="20"/>
                <w:szCs w:val="20"/>
              </w:rPr>
              <w:t>(0.020)</w:t>
            </w:r>
          </w:p>
        </w:tc>
        <w:tc>
          <w:tcPr>
            <w:tcW w:w="1839" w:type="dxa"/>
            <w:tcBorders>
              <w:left w:val="nil"/>
              <w:right w:val="nil"/>
            </w:tcBorders>
          </w:tcPr>
          <w:p w14:paraId="6ACF72F2" w14:textId="036C28C1" w:rsidR="006A7C90" w:rsidRPr="006A7C90" w:rsidRDefault="006A7C90" w:rsidP="006A7C90">
            <w:pPr>
              <w:spacing w:line="259" w:lineRule="auto"/>
              <w:jc w:val="center"/>
              <w:rPr>
                <w:rFonts w:cs="Times New Roman"/>
                <w:sz w:val="20"/>
                <w:szCs w:val="20"/>
              </w:rPr>
            </w:pPr>
            <w:r w:rsidRPr="006A7C90">
              <w:rPr>
                <w:rFonts w:cs="Times New Roman"/>
                <w:sz w:val="20"/>
                <w:szCs w:val="20"/>
              </w:rPr>
              <w:t>(0.018)</w:t>
            </w:r>
          </w:p>
        </w:tc>
      </w:tr>
      <w:tr w:rsidR="006A7C90" w:rsidRPr="0073168A" w14:paraId="59FF25DE" w14:textId="77777777" w:rsidTr="006A7C90">
        <w:trPr>
          <w:trHeight w:hRule="exact" w:val="227"/>
          <w:jc w:val="center"/>
        </w:trPr>
        <w:tc>
          <w:tcPr>
            <w:tcW w:w="5349" w:type="dxa"/>
            <w:tcBorders>
              <w:left w:val="nil"/>
              <w:right w:val="nil"/>
            </w:tcBorders>
          </w:tcPr>
          <w:p w14:paraId="5925DFC0" w14:textId="267F59CD" w:rsidR="006A7C90" w:rsidRPr="0073168A" w:rsidRDefault="0094560C" w:rsidP="006A7C90">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CFOEXP</m:t>
                  </m:r>
                </m:e>
                <m:sub>
                  <m:r>
                    <m:rPr>
                      <m:sty m:val="p"/>
                    </m:rPr>
                    <w:rPr>
                      <w:rFonts w:ascii="Cambria Math" w:hAnsi="Cambria Math" w:cs="Times New Roman"/>
                      <w:sz w:val="20"/>
                      <w:szCs w:val="20"/>
                    </w:rPr>
                    <m:t>i,k</m:t>
                  </m:r>
                </m:sub>
              </m:sSub>
            </m:oMath>
            <w:r w:rsidR="006A7C90" w:rsidRPr="0073168A">
              <w:rPr>
                <w:rFonts w:cs="Times New Roman"/>
                <w:sz w:val="20"/>
                <w:szCs w:val="20"/>
              </w:rPr>
              <w:t xml:space="preserve"> </w:t>
            </w:r>
          </w:p>
        </w:tc>
        <w:tc>
          <w:tcPr>
            <w:tcW w:w="1838" w:type="dxa"/>
            <w:tcBorders>
              <w:left w:val="nil"/>
              <w:right w:val="nil"/>
            </w:tcBorders>
          </w:tcPr>
          <w:p w14:paraId="1D05BE64" w14:textId="67642AE2" w:rsidR="006A7C90" w:rsidRPr="006A7C90" w:rsidRDefault="006A7C90" w:rsidP="006A7C90">
            <w:pPr>
              <w:spacing w:line="259" w:lineRule="auto"/>
              <w:jc w:val="center"/>
              <w:rPr>
                <w:rFonts w:cs="Times New Roman"/>
                <w:sz w:val="20"/>
                <w:szCs w:val="20"/>
              </w:rPr>
            </w:pPr>
            <w:r w:rsidRPr="006A7C90">
              <w:rPr>
                <w:rFonts w:cs="Times New Roman"/>
                <w:sz w:val="20"/>
                <w:szCs w:val="20"/>
              </w:rPr>
              <w:t>-0.007</w:t>
            </w:r>
          </w:p>
        </w:tc>
        <w:tc>
          <w:tcPr>
            <w:tcW w:w="1839" w:type="dxa"/>
            <w:tcBorders>
              <w:left w:val="nil"/>
              <w:right w:val="nil"/>
            </w:tcBorders>
          </w:tcPr>
          <w:p w14:paraId="0065BC8D" w14:textId="08CE17D7" w:rsidR="006A7C90" w:rsidRPr="006A7C90" w:rsidRDefault="006A7C90" w:rsidP="006A7C90">
            <w:pPr>
              <w:spacing w:line="259" w:lineRule="auto"/>
              <w:jc w:val="center"/>
              <w:rPr>
                <w:rFonts w:cs="Times New Roman"/>
                <w:sz w:val="20"/>
                <w:szCs w:val="20"/>
              </w:rPr>
            </w:pPr>
            <w:r w:rsidRPr="006A7C90">
              <w:rPr>
                <w:rFonts w:cs="Times New Roman"/>
                <w:sz w:val="20"/>
                <w:szCs w:val="20"/>
              </w:rPr>
              <w:t>-0.003</w:t>
            </w:r>
          </w:p>
        </w:tc>
      </w:tr>
      <w:tr w:rsidR="006A7C90" w:rsidRPr="0073168A" w14:paraId="75CF7D60" w14:textId="77777777" w:rsidTr="006A7C90">
        <w:trPr>
          <w:trHeight w:hRule="exact" w:val="227"/>
          <w:jc w:val="center"/>
        </w:trPr>
        <w:tc>
          <w:tcPr>
            <w:tcW w:w="5349" w:type="dxa"/>
            <w:tcBorders>
              <w:left w:val="nil"/>
              <w:right w:val="nil"/>
            </w:tcBorders>
          </w:tcPr>
          <w:p w14:paraId="2C5C9BC7"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77D0F941" w14:textId="6575509F" w:rsidR="006A7C90" w:rsidRPr="006A7C90" w:rsidRDefault="006A7C90" w:rsidP="006A7C90">
            <w:pPr>
              <w:spacing w:line="259" w:lineRule="auto"/>
              <w:jc w:val="center"/>
              <w:rPr>
                <w:rFonts w:cs="Times New Roman"/>
                <w:sz w:val="20"/>
                <w:szCs w:val="20"/>
              </w:rPr>
            </w:pPr>
            <w:r w:rsidRPr="006A7C90">
              <w:rPr>
                <w:rFonts w:cs="Times New Roman"/>
                <w:sz w:val="20"/>
                <w:szCs w:val="20"/>
              </w:rPr>
              <w:t>(0.020)</w:t>
            </w:r>
          </w:p>
        </w:tc>
        <w:tc>
          <w:tcPr>
            <w:tcW w:w="1839" w:type="dxa"/>
            <w:tcBorders>
              <w:left w:val="nil"/>
              <w:right w:val="nil"/>
            </w:tcBorders>
          </w:tcPr>
          <w:p w14:paraId="26F73C42" w14:textId="60A2C278" w:rsidR="006A7C90" w:rsidRPr="006A7C90" w:rsidRDefault="006A7C90" w:rsidP="006A7C90">
            <w:pPr>
              <w:spacing w:line="259" w:lineRule="auto"/>
              <w:jc w:val="center"/>
              <w:rPr>
                <w:rFonts w:cs="Times New Roman"/>
                <w:sz w:val="20"/>
                <w:szCs w:val="20"/>
              </w:rPr>
            </w:pPr>
            <w:r w:rsidRPr="006A7C90">
              <w:rPr>
                <w:rFonts w:cs="Times New Roman"/>
                <w:sz w:val="20"/>
                <w:szCs w:val="20"/>
              </w:rPr>
              <w:t>(0.032)</w:t>
            </w:r>
          </w:p>
        </w:tc>
      </w:tr>
      <w:tr w:rsidR="006A7C90" w:rsidRPr="0073168A" w14:paraId="3D8B4239" w14:textId="77777777" w:rsidTr="006A7C90">
        <w:trPr>
          <w:trHeight w:hRule="exact" w:val="227"/>
          <w:jc w:val="center"/>
        </w:trPr>
        <w:tc>
          <w:tcPr>
            <w:tcW w:w="5349" w:type="dxa"/>
            <w:tcBorders>
              <w:left w:val="nil"/>
              <w:right w:val="nil"/>
            </w:tcBorders>
          </w:tcPr>
          <w:p w14:paraId="3409BE11" w14:textId="45CAA2F7" w:rsidR="006A7C90" w:rsidRPr="0073168A" w:rsidRDefault="0094560C" w:rsidP="006A7C90">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CLOBALCOMPACT</m:t>
                  </m:r>
                </m:e>
                <m:sub>
                  <m:r>
                    <m:rPr>
                      <m:sty m:val="p"/>
                    </m:rPr>
                    <w:rPr>
                      <w:rFonts w:ascii="Cambria Math" w:hAnsi="Cambria Math" w:cs="Times New Roman"/>
                      <w:sz w:val="20"/>
                      <w:szCs w:val="20"/>
                    </w:rPr>
                    <m:t>i,t,</m:t>
                  </m:r>
                </m:sub>
              </m:sSub>
            </m:oMath>
            <w:r w:rsidR="006A7C90" w:rsidRPr="0073168A">
              <w:rPr>
                <w:rFonts w:cs="Times New Roman"/>
                <w:sz w:val="20"/>
                <w:szCs w:val="20"/>
              </w:rPr>
              <w:t xml:space="preserve"> </w:t>
            </w:r>
          </w:p>
        </w:tc>
        <w:tc>
          <w:tcPr>
            <w:tcW w:w="1838" w:type="dxa"/>
            <w:tcBorders>
              <w:left w:val="nil"/>
              <w:right w:val="nil"/>
            </w:tcBorders>
          </w:tcPr>
          <w:p w14:paraId="74CD651E" w14:textId="5F0B6636" w:rsidR="006A7C90" w:rsidRPr="006A7C90" w:rsidRDefault="006A7C90" w:rsidP="006A7C90">
            <w:pPr>
              <w:spacing w:line="259" w:lineRule="auto"/>
              <w:jc w:val="center"/>
              <w:rPr>
                <w:rFonts w:cs="Times New Roman"/>
                <w:sz w:val="20"/>
                <w:szCs w:val="20"/>
              </w:rPr>
            </w:pPr>
            <w:r w:rsidRPr="006A7C90">
              <w:rPr>
                <w:rFonts w:cs="Times New Roman"/>
                <w:sz w:val="20"/>
                <w:szCs w:val="20"/>
              </w:rPr>
              <w:t>0.008</w:t>
            </w:r>
          </w:p>
        </w:tc>
        <w:tc>
          <w:tcPr>
            <w:tcW w:w="1839" w:type="dxa"/>
            <w:tcBorders>
              <w:left w:val="nil"/>
              <w:right w:val="nil"/>
            </w:tcBorders>
          </w:tcPr>
          <w:p w14:paraId="06AD3307" w14:textId="535CFFAE" w:rsidR="006A7C90" w:rsidRPr="006A7C90" w:rsidRDefault="006A7C90" w:rsidP="006A7C90">
            <w:pPr>
              <w:spacing w:line="259" w:lineRule="auto"/>
              <w:jc w:val="center"/>
              <w:rPr>
                <w:rFonts w:cs="Times New Roman"/>
                <w:sz w:val="20"/>
                <w:szCs w:val="20"/>
              </w:rPr>
            </w:pPr>
            <w:r w:rsidRPr="006A7C90">
              <w:rPr>
                <w:rFonts w:cs="Times New Roman"/>
                <w:sz w:val="20"/>
                <w:szCs w:val="20"/>
              </w:rPr>
              <w:t>0.008</w:t>
            </w:r>
          </w:p>
        </w:tc>
      </w:tr>
      <w:tr w:rsidR="006A7C90" w:rsidRPr="0073168A" w14:paraId="1B86752B" w14:textId="77777777" w:rsidTr="006A7C90">
        <w:trPr>
          <w:trHeight w:hRule="exact" w:val="227"/>
          <w:jc w:val="center"/>
        </w:trPr>
        <w:tc>
          <w:tcPr>
            <w:tcW w:w="5349" w:type="dxa"/>
            <w:tcBorders>
              <w:left w:val="nil"/>
              <w:right w:val="nil"/>
            </w:tcBorders>
          </w:tcPr>
          <w:p w14:paraId="227864C4"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7FBE87CB" w14:textId="31C99CCA" w:rsidR="006A7C90" w:rsidRPr="006A7C90" w:rsidRDefault="006A7C90" w:rsidP="006A7C90">
            <w:pPr>
              <w:spacing w:line="259" w:lineRule="auto"/>
              <w:jc w:val="center"/>
              <w:rPr>
                <w:rFonts w:cs="Times New Roman"/>
                <w:sz w:val="20"/>
                <w:szCs w:val="20"/>
              </w:rPr>
            </w:pPr>
            <w:r w:rsidRPr="006A7C90">
              <w:rPr>
                <w:rFonts w:cs="Times New Roman"/>
                <w:sz w:val="20"/>
                <w:szCs w:val="20"/>
              </w:rPr>
              <w:t>(0.025)</w:t>
            </w:r>
          </w:p>
        </w:tc>
        <w:tc>
          <w:tcPr>
            <w:tcW w:w="1839" w:type="dxa"/>
            <w:tcBorders>
              <w:left w:val="nil"/>
              <w:right w:val="nil"/>
            </w:tcBorders>
          </w:tcPr>
          <w:p w14:paraId="4B6C79B8" w14:textId="1E90BE69" w:rsidR="006A7C90" w:rsidRPr="006A7C90" w:rsidRDefault="006A7C90" w:rsidP="006A7C90">
            <w:pPr>
              <w:spacing w:line="259" w:lineRule="auto"/>
              <w:jc w:val="center"/>
              <w:rPr>
                <w:rFonts w:cs="Times New Roman"/>
                <w:sz w:val="20"/>
                <w:szCs w:val="20"/>
              </w:rPr>
            </w:pPr>
            <w:r w:rsidRPr="006A7C90">
              <w:rPr>
                <w:rFonts w:cs="Times New Roman"/>
                <w:sz w:val="20"/>
                <w:szCs w:val="20"/>
              </w:rPr>
              <w:t>(0.029)</w:t>
            </w:r>
          </w:p>
        </w:tc>
      </w:tr>
      <w:tr w:rsidR="006A7C90" w:rsidRPr="0073168A" w14:paraId="5B123382" w14:textId="77777777" w:rsidTr="006A7C90">
        <w:trPr>
          <w:trHeight w:hRule="exact" w:val="227"/>
          <w:jc w:val="center"/>
        </w:trPr>
        <w:tc>
          <w:tcPr>
            <w:tcW w:w="5349" w:type="dxa"/>
            <w:tcBorders>
              <w:left w:val="nil"/>
              <w:right w:val="nil"/>
            </w:tcBorders>
          </w:tcPr>
          <w:p w14:paraId="1049A6A0" w14:textId="77777777" w:rsidR="006A7C90" w:rsidRPr="0073168A" w:rsidRDefault="0094560C" w:rsidP="006A7C90">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EXTERNALASSURANCE</m:t>
                  </m:r>
                </m:e>
                <m:sub>
                  <m:r>
                    <m:rPr>
                      <m:sty m:val="p"/>
                    </m:rPr>
                    <w:rPr>
                      <w:rFonts w:ascii="Cambria Math" w:hAnsi="Cambria Math" w:cs="Times New Roman"/>
                      <w:sz w:val="20"/>
                      <w:szCs w:val="20"/>
                    </w:rPr>
                    <m:t>i,t</m:t>
                  </m:r>
                </m:sub>
              </m:sSub>
            </m:oMath>
            <w:r w:rsidR="006A7C90" w:rsidRPr="0073168A">
              <w:rPr>
                <w:rFonts w:cs="Times New Roman"/>
                <w:sz w:val="20"/>
                <w:szCs w:val="20"/>
              </w:rPr>
              <w:t xml:space="preserve"> </w:t>
            </w:r>
          </w:p>
        </w:tc>
        <w:tc>
          <w:tcPr>
            <w:tcW w:w="1838" w:type="dxa"/>
            <w:tcBorders>
              <w:left w:val="nil"/>
              <w:right w:val="nil"/>
            </w:tcBorders>
          </w:tcPr>
          <w:p w14:paraId="7489FDD9" w14:textId="31E5917F" w:rsidR="006A7C90" w:rsidRPr="006A7C90" w:rsidRDefault="006A7C90" w:rsidP="006A7C90">
            <w:pPr>
              <w:spacing w:line="259" w:lineRule="auto"/>
              <w:jc w:val="center"/>
              <w:rPr>
                <w:rFonts w:cs="Times New Roman"/>
                <w:sz w:val="20"/>
                <w:szCs w:val="20"/>
              </w:rPr>
            </w:pPr>
            <w:r w:rsidRPr="006A7C90">
              <w:rPr>
                <w:rFonts w:cs="Times New Roman"/>
                <w:sz w:val="20"/>
                <w:szCs w:val="20"/>
              </w:rPr>
              <w:t>0.049***</w:t>
            </w:r>
          </w:p>
        </w:tc>
        <w:tc>
          <w:tcPr>
            <w:tcW w:w="1839" w:type="dxa"/>
            <w:tcBorders>
              <w:left w:val="nil"/>
              <w:right w:val="nil"/>
            </w:tcBorders>
          </w:tcPr>
          <w:p w14:paraId="6CDC50BC" w14:textId="4F0B7653" w:rsidR="006A7C90" w:rsidRPr="006A7C90" w:rsidRDefault="006A7C90" w:rsidP="006A7C90">
            <w:pPr>
              <w:spacing w:line="259" w:lineRule="auto"/>
              <w:jc w:val="center"/>
              <w:rPr>
                <w:rFonts w:cs="Times New Roman"/>
                <w:sz w:val="20"/>
                <w:szCs w:val="20"/>
              </w:rPr>
            </w:pPr>
            <w:r w:rsidRPr="006A7C90">
              <w:rPr>
                <w:rFonts w:cs="Times New Roman"/>
                <w:sz w:val="20"/>
                <w:szCs w:val="20"/>
              </w:rPr>
              <w:t>0.038**</w:t>
            </w:r>
          </w:p>
        </w:tc>
      </w:tr>
      <w:tr w:rsidR="006A7C90" w:rsidRPr="0073168A" w14:paraId="2E39A53F" w14:textId="77777777" w:rsidTr="006A7C90">
        <w:trPr>
          <w:trHeight w:hRule="exact" w:val="227"/>
          <w:jc w:val="center"/>
        </w:trPr>
        <w:tc>
          <w:tcPr>
            <w:tcW w:w="5349" w:type="dxa"/>
            <w:tcBorders>
              <w:left w:val="nil"/>
              <w:right w:val="nil"/>
            </w:tcBorders>
          </w:tcPr>
          <w:p w14:paraId="4F9522D7" w14:textId="77777777" w:rsidR="006A7C90"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276671DE" w14:textId="05C7290B" w:rsidR="006A7C90" w:rsidRPr="006A7C90" w:rsidRDefault="006A7C90" w:rsidP="006A7C90">
            <w:pPr>
              <w:spacing w:line="259" w:lineRule="auto"/>
              <w:jc w:val="center"/>
              <w:rPr>
                <w:rFonts w:cs="Times New Roman"/>
                <w:sz w:val="20"/>
                <w:szCs w:val="20"/>
              </w:rPr>
            </w:pPr>
            <w:r w:rsidRPr="006A7C90">
              <w:rPr>
                <w:rFonts w:cs="Times New Roman"/>
                <w:sz w:val="20"/>
                <w:szCs w:val="20"/>
              </w:rPr>
              <w:t>(0.016)</w:t>
            </w:r>
          </w:p>
        </w:tc>
        <w:tc>
          <w:tcPr>
            <w:tcW w:w="1839" w:type="dxa"/>
            <w:tcBorders>
              <w:left w:val="nil"/>
              <w:right w:val="nil"/>
            </w:tcBorders>
          </w:tcPr>
          <w:p w14:paraId="202B0A5F" w14:textId="447E4B23" w:rsidR="006A7C90" w:rsidRPr="006A7C90" w:rsidRDefault="006A7C90" w:rsidP="006A7C90">
            <w:pPr>
              <w:spacing w:line="259" w:lineRule="auto"/>
              <w:jc w:val="center"/>
              <w:rPr>
                <w:rFonts w:cs="Times New Roman"/>
                <w:sz w:val="20"/>
                <w:szCs w:val="20"/>
              </w:rPr>
            </w:pPr>
            <w:r w:rsidRPr="006A7C90">
              <w:rPr>
                <w:rFonts w:cs="Times New Roman"/>
                <w:sz w:val="20"/>
                <w:szCs w:val="20"/>
              </w:rPr>
              <w:t>(0.017)</w:t>
            </w:r>
          </w:p>
        </w:tc>
      </w:tr>
      <w:tr w:rsidR="006A7C90" w:rsidRPr="0073168A" w14:paraId="2F588A2B" w14:textId="77777777" w:rsidTr="006A7C90">
        <w:trPr>
          <w:trHeight w:hRule="exact" w:val="227"/>
          <w:jc w:val="center"/>
        </w:trPr>
        <w:tc>
          <w:tcPr>
            <w:tcW w:w="5349" w:type="dxa"/>
            <w:tcBorders>
              <w:left w:val="nil"/>
              <w:right w:val="nil"/>
            </w:tcBorders>
          </w:tcPr>
          <w:p w14:paraId="77AC481D" w14:textId="338E1C1A" w:rsidR="006A7C90" w:rsidRDefault="004E23B3" w:rsidP="006A7C90">
            <w:pPr>
              <w:widowControl w:val="0"/>
              <w:autoSpaceDE w:val="0"/>
              <w:autoSpaceDN w:val="0"/>
              <w:adjustRightInd w:val="0"/>
              <w:spacing w:after="0" w:line="240" w:lineRule="auto"/>
              <w:rPr>
                <w:rFonts w:cs="Times New Roman"/>
                <w:sz w:val="20"/>
                <w:szCs w:val="20"/>
              </w:rPr>
            </w:pPr>
            <w:proofErr w:type="spellStart"/>
            <w:r>
              <w:rPr>
                <w:rFonts w:cs="Times New Roman"/>
                <w:sz w:val="20"/>
                <w:szCs w:val="20"/>
              </w:rPr>
              <w:t>CEO_POWER</w:t>
            </w:r>
            <w:r w:rsidR="00A16C2D">
              <w:rPr>
                <w:rFonts w:cs="Times New Roman"/>
                <w:sz w:val="20"/>
                <w:szCs w:val="20"/>
                <w:vertAlign w:val="subscript"/>
              </w:rPr>
              <w:t>i,k,t</w:t>
            </w:r>
            <w:proofErr w:type="spellEnd"/>
          </w:p>
        </w:tc>
        <w:tc>
          <w:tcPr>
            <w:tcW w:w="1838" w:type="dxa"/>
            <w:tcBorders>
              <w:left w:val="nil"/>
              <w:right w:val="nil"/>
            </w:tcBorders>
          </w:tcPr>
          <w:p w14:paraId="2757787F" w14:textId="3C1543C6" w:rsidR="006A7C90" w:rsidRPr="006A7C90" w:rsidRDefault="006A7C90" w:rsidP="006A7C90">
            <w:pPr>
              <w:spacing w:line="259" w:lineRule="auto"/>
              <w:jc w:val="center"/>
              <w:rPr>
                <w:rFonts w:cs="Times New Roman"/>
                <w:sz w:val="20"/>
                <w:szCs w:val="20"/>
              </w:rPr>
            </w:pPr>
            <w:r w:rsidRPr="006A7C90">
              <w:rPr>
                <w:rFonts w:cs="Times New Roman"/>
                <w:sz w:val="20"/>
                <w:szCs w:val="20"/>
              </w:rPr>
              <w:t>0.007</w:t>
            </w:r>
          </w:p>
        </w:tc>
        <w:tc>
          <w:tcPr>
            <w:tcW w:w="1839" w:type="dxa"/>
            <w:tcBorders>
              <w:left w:val="nil"/>
              <w:right w:val="nil"/>
            </w:tcBorders>
          </w:tcPr>
          <w:p w14:paraId="61B672A2" w14:textId="16D5D667" w:rsidR="006A7C90" w:rsidRPr="006A7C90" w:rsidRDefault="006A7C90" w:rsidP="006A7C90">
            <w:pPr>
              <w:spacing w:line="259" w:lineRule="auto"/>
              <w:jc w:val="center"/>
              <w:rPr>
                <w:rFonts w:cs="Times New Roman"/>
                <w:sz w:val="20"/>
                <w:szCs w:val="20"/>
              </w:rPr>
            </w:pPr>
            <w:r w:rsidRPr="006A7C90">
              <w:rPr>
                <w:rFonts w:cs="Times New Roman"/>
                <w:sz w:val="20"/>
                <w:szCs w:val="20"/>
              </w:rPr>
              <w:t>0.032</w:t>
            </w:r>
          </w:p>
        </w:tc>
      </w:tr>
      <w:tr w:rsidR="006A7C90" w:rsidRPr="0073168A" w14:paraId="242C594E" w14:textId="77777777" w:rsidTr="006A7C90">
        <w:trPr>
          <w:trHeight w:hRule="exact" w:val="227"/>
          <w:jc w:val="center"/>
        </w:trPr>
        <w:tc>
          <w:tcPr>
            <w:tcW w:w="5349" w:type="dxa"/>
            <w:tcBorders>
              <w:left w:val="nil"/>
              <w:right w:val="nil"/>
            </w:tcBorders>
          </w:tcPr>
          <w:p w14:paraId="29BC1F2B" w14:textId="77777777" w:rsidR="006A7C90"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31048E9C" w14:textId="248EEE3C" w:rsidR="006A7C90" w:rsidRPr="006A7C90" w:rsidRDefault="006A7C90" w:rsidP="006A7C90">
            <w:pPr>
              <w:spacing w:line="259" w:lineRule="auto"/>
              <w:jc w:val="center"/>
              <w:rPr>
                <w:rFonts w:cs="Times New Roman"/>
                <w:sz w:val="20"/>
                <w:szCs w:val="20"/>
              </w:rPr>
            </w:pPr>
            <w:r w:rsidRPr="006A7C90">
              <w:rPr>
                <w:rFonts w:cs="Times New Roman"/>
                <w:sz w:val="20"/>
                <w:szCs w:val="20"/>
              </w:rPr>
              <w:t>(0.045)</w:t>
            </w:r>
          </w:p>
        </w:tc>
        <w:tc>
          <w:tcPr>
            <w:tcW w:w="1839" w:type="dxa"/>
            <w:tcBorders>
              <w:left w:val="nil"/>
              <w:right w:val="nil"/>
            </w:tcBorders>
          </w:tcPr>
          <w:p w14:paraId="16DFD649" w14:textId="1A562BD9" w:rsidR="006A7C90" w:rsidRPr="006A7C90" w:rsidRDefault="006A7C90" w:rsidP="006A7C90">
            <w:pPr>
              <w:spacing w:line="259" w:lineRule="auto"/>
              <w:jc w:val="center"/>
              <w:rPr>
                <w:rFonts w:cs="Times New Roman"/>
                <w:sz w:val="20"/>
                <w:szCs w:val="20"/>
              </w:rPr>
            </w:pPr>
            <w:r w:rsidRPr="006A7C90">
              <w:rPr>
                <w:rFonts w:cs="Times New Roman"/>
                <w:sz w:val="20"/>
                <w:szCs w:val="20"/>
              </w:rPr>
              <w:t>(0.050)</w:t>
            </w:r>
          </w:p>
        </w:tc>
      </w:tr>
      <w:tr w:rsidR="006A7C90" w:rsidRPr="0073168A" w14:paraId="5B2E854C" w14:textId="77777777" w:rsidTr="006A7C90">
        <w:trPr>
          <w:trHeight w:hRule="exact" w:val="227"/>
          <w:jc w:val="center"/>
        </w:trPr>
        <w:tc>
          <w:tcPr>
            <w:tcW w:w="5349" w:type="dxa"/>
            <w:tcBorders>
              <w:left w:val="nil"/>
              <w:right w:val="nil"/>
            </w:tcBorders>
          </w:tcPr>
          <w:p w14:paraId="421ABD23" w14:textId="798A205C" w:rsidR="006A7C90" w:rsidRDefault="006A7C90" w:rsidP="006A7C90">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CSO</w:t>
            </w:r>
            <w:r w:rsidRPr="002032AC">
              <w:rPr>
                <w:rFonts w:cs="Times New Roman"/>
                <w:sz w:val="20"/>
                <w:szCs w:val="20"/>
                <w:vertAlign w:val="subscript"/>
              </w:rPr>
              <w:t>i,t</w:t>
            </w:r>
            <w:proofErr w:type="spellEnd"/>
          </w:p>
        </w:tc>
        <w:tc>
          <w:tcPr>
            <w:tcW w:w="1838" w:type="dxa"/>
            <w:tcBorders>
              <w:left w:val="nil"/>
              <w:right w:val="nil"/>
            </w:tcBorders>
          </w:tcPr>
          <w:p w14:paraId="16D6B545" w14:textId="76DCD236" w:rsidR="006A7C90" w:rsidRPr="006A7C90" w:rsidRDefault="006A7C90" w:rsidP="006A7C90">
            <w:pPr>
              <w:spacing w:line="259" w:lineRule="auto"/>
              <w:jc w:val="center"/>
              <w:rPr>
                <w:rFonts w:cs="Times New Roman"/>
                <w:sz w:val="20"/>
                <w:szCs w:val="20"/>
              </w:rPr>
            </w:pPr>
            <w:r w:rsidRPr="006A7C90">
              <w:rPr>
                <w:rFonts w:cs="Times New Roman"/>
                <w:sz w:val="20"/>
                <w:szCs w:val="20"/>
              </w:rPr>
              <w:t>0.050***</w:t>
            </w:r>
          </w:p>
        </w:tc>
        <w:tc>
          <w:tcPr>
            <w:tcW w:w="1839" w:type="dxa"/>
            <w:tcBorders>
              <w:left w:val="nil"/>
              <w:right w:val="nil"/>
            </w:tcBorders>
          </w:tcPr>
          <w:p w14:paraId="45F4CB78" w14:textId="10794C2B" w:rsidR="006A7C90" w:rsidRPr="006A7C90" w:rsidRDefault="006A7C90" w:rsidP="006A7C90">
            <w:pPr>
              <w:spacing w:line="259" w:lineRule="auto"/>
              <w:jc w:val="center"/>
              <w:rPr>
                <w:rFonts w:cs="Times New Roman"/>
                <w:sz w:val="20"/>
                <w:szCs w:val="20"/>
              </w:rPr>
            </w:pPr>
            <w:r w:rsidRPr="006A7C90">
              <w:rPr>
                <w:rFonts w:cs="Times New Roman"/>
                <w:sz w:val="20"/>
                <w:szCs w:val="20"/>
              </w:rPr>
              <w:t>0.015</w:t>
            </w:r>
          </w:p>
        </w:tc>
      </w:tr>
      <w:tr w:rsidR="006A7C90" w:rsidRPr="0073168A" w14:paraId="5E88243E" w14:textId="77777777" w:rsidTr="006A7C90">
        <w:trPr>
          <w:trHeight w:hRule="exact" w:val="227"/>
          <w:jc w:val="center"/>
        </w:trPr>
        <w:tc>
          <w:tcPr>
            <w:tcW w:w="5349" w:type="dxa"/>
            <w:tcBorders>
              <w:left w:val="nil"/>
              <w:right w:val="nil"/>
            </w:tcBorders>
          </w:tcPr>
          <w:p w14:paraId="0E3B54CC" w14:textId="77777777" w:rsidR="006A7C90"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1530D008" w14:textId="186BCC7D" w:rsidR="006A7C90" w:rsidRPr="006A7C90" w:rsidRDefault="006A7C90" w:rsidP="006A7C90">
            <w:pPr>
              <w:spacing w:line="259" w:lineRule="auto"/>
              <w:jc w:val="center"/>
              <w:rPr>
                <w:rFonts w:cs="Times New Roman"/>
                <w:sz w:val="20"/>
                <w:szCs w:val="20"/>
              </w:rPr>
            </w:pPr>
            <w:r w:rsidRPr="006A7C90">
              <w:rPr>
                <w:rFonts w:cs="Times New Roman"/>
                <w:sz w:val="20"/>
                <w:szCs w:val="20"/>
              </w:rPr>
              <w:t>(0.019)</w:t>
            </w:r>
          </w:p>
        </w:tc>
        <w:tc>
          <w:tcPr>
            <w:tcW w:w="1839" w:type="dxa"/>
            <w:tcBorders>
              <w:left w:val="nil"/>
              <w:right w:val="nil"/>
            </w:tcBorders>
          </w:tcPr>
          <w:p w14:paraId="0CA9860C" w14:textId="7A909A18" w:rsidR="006A7C90" w:rsidRPr="006A7C90" w:rsidRDefault="006A7C90" w:rsidP="006A7C90">
            <w:pPr>
              <w:spacing w:line="259" w:lineRule="auto"/>
              <w:jc w:val="center"/>
              <w:rPr>
                <w:rFonts w:cs="Times New Roman"/>
                <w:sz w:val="20"/>
                <w:szCs w:val="20"/>
              </w:rPr>
            </w:pPr>
            <w:r w:rsidRPr="006A7C90">
              <w:rPr>
                <w:rFonts w:cs="Times New Roman"/>
                <w:sz w:val="20"/>
                <w:szCs w:val="20"/>
              </w:rPr>
              <w:t>(0.019)</w:t>
            </w:r>
          </w:p>
        </w:tc>
      </w:tr>
      <w:tr w:rsidR="006A7C90" w:rsidRPr="0073168A" w14:paraId="285C8933" w14:textId="77777777" w:rsidTr="006A7C90">
        <w:trPr>
          <w:trHeight w:hRule="exact" w:val="227"/>
          <w:jc w:val="center"/>
        </w:trPr>
        <w:tc>
          <w:tcPr>
            <w:tcW w:w="5349" w:type="dxa"/>
            <w:tcBorders>
              <w:left w:val="nil"/>
              <w:right w:val="nil"/>
            </w:tcBorders>
          </w:tcPr>
          <w:p w14:paraId="59FF0F50" w14:textId="43086AAC" w:rsidR="006A7C90" w:rsidRDefault="006A7C90" w:rsidP="006A7C90">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CEO_DCHAIR</w:t>
            </w:r>
            <w:r w:rsidRPr="002032AC">
              <w:rPr>
                <w:rFonts w:cs="Times New Roman"/>
                <w:sz w:val="20"/>
                <w:szCs w:val="20"/>
                <w:vertAlign w:val="subscript"/>
              </w:rPr>
              <w:t>i,t</w:t>
            </w:r>
            <w:proofErr w:type="spellEnd"/>
          </w:p>
        </w:tc>
        <w:tc>
          <w:tcPr>
            <w:tcW w:w="1838" w:type="dxa"/>
            <w:tcBorders>
              <w:left w:val="nil"/>
              <w:right w:val="nil"/>
            </w:tcBorders>
          </w:tcPr>
          <w:p w14:paraId="28FB68C6" w14:textId="18747DE3" w:rsidR="006A7C90" w:rsidRPr="006A7C90" w:rsidRDefault="006A7C90" w:rsidP="006A7C90">
            <w:pPr>
              <w:spacing w:line="259" w:lineRule="auto"/>
              <w:jc w:val="center"/>
              <w:rPr>
                <w:rFonts w:cs="Times New Roman"/>
                <w:sz w:val="20"/>
                <w:szCs w:val="20"/>
              </w:rPr>
            </w:pPr>
            <w:r w:rsidRPr="006A7C90">
              <w:rPr>
                <w:rFonts w:cs="Times New Roman"/>
                <w:sz w:val="20"/>
                <w:szCs w:val="20"/>
              </w:rPr>
              <w:t>0.010</w:t>
            </w:r>
          </w:p>
        </w:tc>
        <w:tc>
          <w:tcPr>
            <w:tcW w:w="1839" w:type="dxa"/>
            <w:tcBorders>
              <w:left w:val="nil"/>
              <w:right w:val="nil"/>
            </w:tcBorders>
          </w:tcPr>
          <w:p w14:paraId="4FEF3F4F" w14:textId="480E27FC" w:rsidR="006A7C90" w:rsidRPr="006A7C90" w:rsidRDefault="006A7C90" w:rsidP="006A7C90">
            <w:pPr>
              <w:spacing w:line="259" w:lineRule="auto"/>
              <w:jc w:val="center"/>
              <w:rPr>
                <w:rFonts w:cs="Times New Roman"/>
                <w:sz w:val="20"/>
                <w:szCs w:val="20"/>
              </w:rPr>
            </w:pPr>
            <w:r w:rsidRPr="006A7C90">
              <w:rPr>
                <w:rFonts w:cs="Times New Roman"/>
                <w:sz w:val="20"/>
                <w:szCs w:val="20"/>
              </w:rPr>
              <w:t>0.021</w:t>
            </w:r>
          </w:p>
        </w:tc>
      </w:tr>
      <w:tr w:rsidR="006A7C90" w:rsidRPr="0073168A" w14:paraId="4ECD1284" w14:textId="77777777" w:rsidTr="006A7C90">
        <w:trPr>
          <w:trHeight w:hRule="exact" w:val="227"/>
          <w:jc w:val="center"/>
        </w:trPr>
        <w:tc>
          <w:tcPr>
            <w:tcW w:w="5349" w:type="dxa"/>
            <w:tcBorders>
              <w:left w:val="nil"/>
              <w:right w:val="nil"/>
            </w:tcBorders>
          </w:tcPr>
          <w:p w14:paraId="67C57914" w14:textId="77777777" w:rsidR="006A7C90"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1DC2DC32" w14:textId="6220C310" w:rsidR="006A7C90" w:rsidRPr="006A7C90" w:rsidRDefault="006A7C90" w:rsidP="006A7C90">
            <w:pPr>
              <w:spacing w:line="259" w:lineRule="auto"/>
              <w:jc w:val="center"/>
              <w:rPr>
                <w:rFonts w:cs="Times New Roman"/>
                <w:sz w:val="20"/>
                <w:szCs w:val="20"/>
              </w:rPr>
            </w:pPr>
            <w:r w:rsidRPr="006A7C90">
              <w:rPr>
                <w:rFonts w:cs="Times New Roman"/>
                <w:sz w:val="20"/>
                <w:szCs w:val="20"/>
              </w:rPr>
              <w:t>(0.014)</w:t>
            </w:r>
          </w:p>
        </w:tc>
        <w:tc>
          <w:tcPr>
            <w:tcW w:w="1839" w:type="dxa"/>
            <w:tcBorders>
              <w:left w:val="nil"/>
              <w:right w:val="nil"/>
            </w:tcBorders>
          </w:tcPr>
          <w:p w14:paraId="57861B2B" w14:textId="1DE838D2" w:rsidR="006A7C90" w:rsidRPr="006A7C90" w:rsidRDefault="006A7C90" w:rsidP="006A7C90">
            <w:pPr>
              <w:spacing w:line="259" w:lineRule="auto"/>
              <w:jc w:val="center"/>
              <w:rPr>
                <w:rFonts w:cs="Times New Roman"/>
                <w:sz w:val="20"/>
                <w:szCs w:val="20"/>
              </w:rPr>
            </w:pPr>
            <w:r w:rsidRPr="006A7C90">
              <w:rPr>
                <w:rFonts w:cs="Times New Roman"/>
                <w:sz w:val="20"/>
                <w:szCs w:val="20"/>
              </w:rPr>
              <w:t>(0.018)</w:t>
            </w:r>
          </w:p>
        </w:tc>
      </w:tr>
      <w:tr w:rsidR="006A7C90" w:rsidRPr="0073168A" w14:paraId="6D97FAAD" w14:textId="77777777" w:rsidTr="006A7C90">
        <w:trPr>
          <w:trHeight w:hRule="exact" w:val="227"/>
          <w:jc w:val="center"/>
        </w:trPr>
        <w:tc>
          <w:tcPr>
            <w:tcW w:w="5349" w:type="dxa"/>
            <w:tcBorders>
              <w:left w:val="nil"/>
              <w:right w:val="nil"/>
            </w:tcBorders>
          </w:tcPr>
          <w:p w14:paraId="2CE0BEA6" w14:textId="34F12F10" w:rsidR="006A7C90" w:rsidRDefault="006A7C90" w:rsidP="006A7C90">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BOARD_CSR_COMP</w:t>
            </w:r>
            <w:r w:rsidRPr="002032AC">
              <w:rPr>
                <w:rFonts w:cs="Times New Roman"/>
                <w:sz w:val="20"/>
                <w:szCs w:val="20"/>
                <w:vertAlign w:val="subscript"/>
              </w:rPr>
              <w:t>i,t</w:t>
            </w:r>
            <w:proofErr w:type="spellEnd"/>
          </w:p>
        </w:tc>
        <w:tc>
          <w:tcPr>
            <w:tcW w:w="1838" w:type="dxa"/>
            <w:tcBorders>
              <w:left w:val="nil"/>
              <w:right w:val="nil"/>
            </w:tcBorders>
          </w:tcPr>
          <w:p w14:paraId="44FEA924" w14:textId="70D89B5D" w:rsidR="006A7C90" w:rsidRPr="006A7C90" w:rsidRDefault="006A7C90" w:rsidP="006A7C90">
            <w:pPr>
              <w:spacing w:line="259" w:lineRule="auto"/>
              <w:jc w:val="center"/>
              <w:rPr>
                <w:rFonts w:cs="Times New Roman"/>
                <w:sz w:val="20"/>
                <w:szCs w:val="20"/>
              </w:rPr>
            </w:pPr>
            <w:r w:rsidRPr="006A7C90">
              <w:rPr>
                <w:rFonts w:cs="Times New Roman"/>
                <w:sz w:val="20"/>
                <w:szCs w:val="20"/>
              </w:rPr>
              <w:t>-0.030**</w:t>
            </w:r>
          </w:p>
        </w:tc>
        <w:tc>
          <w:tcPr>
            <w:tcW w:w="1839" w:type="dxa"/>
            <w:tcBorders>
              <w:left w:val="nil"/>
              <w:right w:val="nil"/>
            </w:tcBorders>
          </w:tcPr>
          <w:p w14:paraId="78ABB051" w14:textId="40CD3F23" w:rsidR="006A7C90" w:rsidRPr="006A7C90" w:rsidRDefault="006A7C90" w:rsidP="006A7C90">
            <w:pPr>
              <w:spacing w:line="259" w:lineRule="auto"/>
              <w:jc w:val="center"/>
              <w:rPr>
                <w:rFonts w:cs="Times New Roman"/>
                <w:sz w:val="20"/>
                <w:szCs w:val="20"/>
              </w:rPr>
            </w:pPr>
            <w:r w:rsidRPr="006A7C90">
              <w:rPr>
                <w:rFonts w:cs="Times New Roman"/>
                <w:sz w:val="20"/>
                <w:szCs w:val="20"/>
              </w:rPr>
              <w:t>-0.032**</w:t>
            </w:r>
          </w:p>
        </w:tc>
      </w:tr>
      <w:tr w:rsidR="006A7C90" w:rsidRPr="0073168A" w14:paraId="1A7338B0" w14:textId="77777777" w:rsidTr="006A7C90">
        <w:trPr>
          <w:trHeight w:hRule="exact" w:val="227"/>
          <w:jc w:val="center"/>
        </w:trPr>
        <w:tc>
          <w:tcPr>
            <w:tcW w:w="5349" w:type="dxa"/>
            <w:tcBorders>
              <w:left w:val="nil"/>
              <w:right w:val="nil"/>
            </w:tcBorders>
          </w:tcPr>
          <w:p w14:paraId="52264073" w14:textId="77777777" w:rsidR="006A7C90"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208362CE" w14:textId="1CFC0167" w:rsidR="006A7C90" w:rsidRPr="006A7C90" w:rsidRDefault="006A7C90" w:rsidP="006A7C90">
            <w:pPr>
              <w:spacing w:line="259" w:lineRule="auto"/>
              <w:jc w:val="center"/>
              <w:rPr>
                <w:rFonts w:cs="Times New Roman"/>
                <w:sz w:val="20"/>
                <w:szCs w:val="20"/>
              </w:rPr>
            </w:pPr>
            <w:r w:rsidRPr="006A7C90">
              <w:rPr>
                <w:rFonts w:cs="Times New Roman"/>
                <w:sz w:val="20"/>
                <w:szCs w:val="20"/>
              </w:rPr>
              <w:t>(0.014)</w:t>
            </w:r>
          </w:p>
        </w:tc>
        <w:tc>
          <w:tcPr>
            <w:tcW w:w="1839" w:type="dxa"/>
            <w:tcBorders>
              <w:left w:val="nil"/>
              <w:right w:val="nil"/>
            </w:tcBorders>
          </w:tcPr>
          <w:p w14:paraId="6B72494E" w14:textId="0ACE7E2D" w:rsidR="006A7C90" w:rsidRPr="006A7C90" w:rsidRDefault="006A7C90" w:rsidP="006A7C90">
            <w:pPr>
              <w:spacing w:line="259" w:lineRule="auto"/>
              <w:jc w:val="center"/>
              <w:rPr>
                <w:rFonts w:cs="Times New Roman"/>
                <w:sz w:val="20"/>
                <w:szCs w:val="20"/>
              </w:rPr>
            </w:pPr>
            <w:r w:rsidRPr="006A7C90">
              <w:rPr>
                <w:rFonts w:cs="Times New Roman"/>
                <w:sz w:val="20"/>
                <w:szCs w:val="20"/>
              </w:rPr>
              <w:t>(0.015)</w:t>
            </w:r>
          </w:p>
        </w:tc>
      </w:tr>
      <w:tr w:rsidR="006A7C90" w:rsidRPr="0073168A" w14:paraId="0F7ECEED" w14:textId="77777777" w:rsidTr="006A7C90">
        <w:trPr>
          <w:trHeight w:hRule="exact" w:val="227"/>
          <w:jc w:val="center"/>
        </w:trPr>
        <w:tc>
          <w:tcPr>
            <w:tcW w:w="5349" w:type="dxa"/>
            <w:tcBorders>
              <w:left w:val="nil"/>
              <w:right w:val="nil"/>
            </w:tcBorders>
          </w:tcPr>
          <w:p w14:paraId="2E4A24E8" w14:textId="23A745D7" w:rsidR="006A7C90" w:rsidRDefault="006A7C90" w:rsidP="006A7C90">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BOARD_LT_COMP</w:t>
            </w:r>
            <w:r w:rsidRPr="002032AC">
              <w:rPr>
                <w:rFonts w:cs="Times New Roman"/>
                <w:sz w:val="20"/>
                <w:szCs w:val="20"/>
                <w:vertAlign w:val="subscript"/>
              </w:rPr>
              <w:t>i,t</w:t>
            </w:r>
            <w:proofErr w:type="spellEnd"/>
          </w:p>
        </w:tc>
        <w:tc>
          <w:tcPr>
            <w:tcW w:w="1838" w:type="dxa"/>
            <w:tcBorders>
              <w:left w:val="nil"/>
              <w:right w:val="nil"/>
            </w:tcBorders>
          </w:tcPr>
          <w:p w14:paraId="6D76A12F" w14:textId="2ECB28D7" w:rsidR="006A7C90" w:rsidRPr="006A7C90" w:rsidRDefault="006A7C90" w:rsidP="006A7C90">
            <w:pPr>
              <w:spacing w:line="259" w:lineRule="auto"/>
              <w:jc w:val="center"/>
              <w:rPr>
                <w:rFonts w:cs="Times New Roman"/>
                <w:sz w:val="20"/>
                <w:szCs w:val="20"/>
              </w:rPr>
            </w:pPr>
            <w:r w:rsidRPr="006A7C90">
              <w:rPr>
                <w:rFonts w:cs="Times New Roman"/>
                <w:sz w:val="20"/>
                <w:szCs w:val="20"/>
              </w:rPr>
              <w:t>-0.009***</w:t>
            </w:r>
          </w:p>
        </w:tc>
        <w:tc>
          <w:tcPr>
            <w:tcW w:w="1839" w:type="dxa"/>
            <w:tcBorders>
              <w:left w:val="nil"/>
              <w:right w:val="nil"/>
            </w:tcBorders>
          </w:tcPr>
          <w:p w14:paraId="7B127E28" w14:textId="42EA8531" w:rsidR="006A7C90" w:rsidRPr="006A7C90" w:rsidRDefault="006A7C90" w:rsidP="006A7C90">
            <w:pPr>
              <w:spacing w:line="259" w:lineRule="auto"/>
              <w:jc w:val="center"/>
              <w:rPr>
                <w:rFonts w:cs="Times New Roman"/>
                <w:sz w:val="20"/>
                <w:szCs w:val="20"/>
              </w:rPr>
            </w:pPr>
            <w:r w:rsidRPr="006A7C90">
              <w:rPr>
                <w:rFonts w:cs="Times New Roman"/>
                <w:sz w:val="20"/>
                <w:szCs w:val="20"/>
              </w:rPr>
              <w:t>-0.008**</w:t>
            </w:r>
          </w:p>
        </w:tc>
      </w:tr>
      <w:tr w:rsidR="006A7C90" w:rsidRPr="0073168A" w14:paraId="3B28807C" w14:textId="77777777" w:rsidTr="006A7C90">
        <w:trPr>
          <w:trHeight w:hRule="exact" w:val="227"/>
          <w:jc w:val="center"/>
        </w:trPr>
        <w:tc>
          <w:tcPr>
            <w:tcW w:w="5349" w:type="dxa"/>
            <w:tcBorders>
              <w:left w:val="nil"/>
              <w:right w:val="nil"/>
            </w:tcBorders>
          </w:tcPr>
          <w:p w14:paraId="126143B7" w14:textId="77777777" w:rsidR="006A7C90"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386F6E91" w14:textId="3A046E69" w:rsidR="006A7C90" w:rsidRPr="006A7C90" w:rsidRDefault="006A7C90" w:rsidP="006A7C90">
            <w:pPr>
              <w:spacing w:line="259" w:lineRule="auto"/>
              <w:jc w:val="center"/>
              <w:rPr>
                <w:rFonts w:cs="Times New Roman"/>
                <w:sz w:val="20"/>
                <w:szCs w:val="20"/>
              </w:rPr>
            </w:pPr>
            <w:r w:rsidRPr="006A7C90">
              <w:rPr>
                <w:rFonts w:cs="Times New Roman"/>
                <w:sz w:val="20"/>
                <w:szCs w:val="20"/>
              </w:rPr>
              <w:t>(0.003)</w:t>
            </w:r>
          </w:p>
        </w:tc>
        <w:tc>
          <w:tcPr>
            <w:tcW w:w="1839" w:type="dxa"/>
            <w:tcBorders>
              <w:left w:val="nil"/>
              <w:right w:val="nil"/>
            </w:tcBorders>
          </w:tcPr>
          <w:p w14:paraId="25F1752A" w14:textId="570C822B" w:rsidR="006A7C90" w:rsidRPr="006A7C90" w:rsidRDefault="006A7C90" w:rsidP="006A7C90">
            <w:pPr>
              <w:spacing w:line="259" w:lineRule="auto"/>
              <w:jc w:val="center"/>
              <w:rPr>
                <w:rFonts w:cs="Times New Roman"/>
                <w:sz w:val="20"/>
                <w:szCs w:val="20"/>
              </w:rPr>
            </w:pPr>
            <w:r w:rsidRPr="006A7C90">
              <w:rPr>
                <w:rFonts w:cs="Times New Roman"/>
                <w:sz w:val="20"/>
                <w:szCs w:val="20"/>
              </w:rPr>
              <w:t>(0.004)</w:t>
            </w:r>
          </w:p>
        </w:tc>
      </w:tr>
      <w:tr w:rsidR="006A7C90" w:rsidRPr="0073168A" w14:paraId="6A6B23C8" w14:textId="77777777" w:rsidTr="006A7C90">
        <w:trPr>
          <w:trHeight w:hRule="exact" w:val="227"/>
          <w:jc w:val="center"/>
        </w:trPr>
        <w:tc>
          <w:tcPr>
            <w:tcW w:w="5349" w:type="dxa"/>
            <w:tcBorders>
              <w:left w:val="nil"/>
              <w:right w:val="nil"/>
            </w:tcBorders>
          </w:tcPr>
          <w:p w14:paraId="286E804E" w14:textId="632F1874" w:rsidR="006A7C90" w:rsidRDefault="006A7C90" w:rsidP="006A7C90">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BOARD_GENDER_DIV</w:t>
            </w:r>
            <w:r w:rsidRPr="002032AC">
              <w:rPr>
                <w:rFonts w:cs="Times New Roman"/>
                <w:sz w:val="20"/>
                <w:szCs w:val="20"/>
                <w:vertAlign w:val="subscript"/>
              </w:rPr>
              <w:t>i,t</w:t>
            </w:r>
            <w:proofErr w:type="spellEnd"/>
          </w:p>
        </w:tc>
        <w:tc>
          <w:tcPr>
            <w:tcW w:w="1838" w:type="dxa"/>
            <w:tcBorders>
              <w:left w:val="nil"/>
              <w:right w:val="nil"/>
            </w:tcBorders>
          </w:tcPr>
          <w:p w14:paraId="323D0B26" w14:textId="15EA852A" w:rsidR="006A7C90" w:rsidRPr="006A7C90" w:rsidRDefault="006A7C90" w:rsidP="006A7C90">
            <w:pPr>
              <w:spacing w:line="259" w:lineRule="auto"/>
              <w:jc w:val="center"/>
              <w:rPr>
                <w:rFonts w:cs="Times New Roman"/>
                <w:sz w:val="20"/>
                <w:szCs w:val="20"/>
              </w:rPr>
            </w:pPr>
            <w:r w:rsidRPr="006A7C90">
              <w:rPr>
                <w:rFonts w:cs="Times New Roman"/>
                <w:sz w:val="20"/>
                <w:szCs w:val="20"/>
              </w:rPr>
              <w:t>-0.001</w:t>
            </w:r>
          </w:p>
        </w:tc>
        <w:tc>
          <w:tcPr>
            <w:tcW w:w="1839" w:type="dxa"/>
            <w:tcBorders>
              <w:left w:val="nil"/>
              <w:right w:val="nil"/>
            </w:tcBorders>
          </w:tcPr>
          <w:p w14:paraId="6AE19056" w14:textId="6103520E" w:rsidR="006A7C90" w:rsidRPr="006A7C90" w:rsidRDefault="006A7C90" w:rsidP="006A7C90">
            <w:pPr>
              <w:spacing w:line="259" w:lineRule="auto"/>
              <w:jc w:val="center"/>
              <w:rPr>
                <w:rFonts w:cs="Times New Roman"/>
                <w:sz w:val="20"/>
                <w:szCs w:val="20"/>
              </w:rPr>
            </w:pPr>
            <w:r w:rsidRPr="006A7C90">
              <w:rPr>
                <w:rFonts w:cs="Times New Roman"/>
                <w:sz w:val="20"/>
                <w:szCs w:val="20"/>
              </w:rPr>
              <w:t>-0.001*</w:t>
            </w:r>
          </w:p>
        </w:tc>
      </w:tr>
      <w:tr w:rsidR="006A7C90" w:rsidRPr="0073168A" w14:paraId="0EA71C5B" w14:textId="77777777" w:rsidTr="006A7C90">
        <w:trPr>
          <w:trHeight w:hRule="exact" w:val="227"/>
          <w:jc w:val="center"/>
        </w:trPr>
        <w:tc>
          <w:tcPr>
            <w:tcW w:w="5349" w:type="dxa"/>
            <w:tcBorders>
              <w:left w:val="nil"/>
              <w:right w:val="nil"/>
            </w:tcBorders>
          </w:tcPr>
          <w:p w14:paraId="2798EEE3" w14:textId="77777777" w:rsidR="006A7C90"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311138BB" w14:textId="576FCCF5" w:rsidR="006A7C90" w:rsidRPr="006A7C90" w:rsidRDefault="006A7C90" w:rsidP="006A7C90">
            <w:pPr>
              <w:spacing w:line="259" w:lineRule="auto"/>
              <w:jc w:val="center"/>
              <w:rPr>
                <w:rFonts w:cs="Times New Roman"/>
                <w:sz w:val="20"/>
                <w:szCs w:val="20"/>
              </w:rPr>
            </w:pPr>
            <w:r w:rsidRPr="006A7C90">
              <w:rPr>
                <w:rFonts w:cs="Times New Roman"/>
                <w:sz w:val="20"/>
                <w:szCs w:val="20"/>
              </w:rPr>
              <w:t>(0.001)</w:t>
            </w:r>
          </w:p>
        </w:tc>
        <w:tc>
          <w:tcPr>
            <w:tcW w:w="1839" w:type="dxa"/>
            <w:tcBorders>
              <w:left w:val="nil"/>
              <w:right w:val="nil"/>
            </w:tcBorders>
          </w:tcPr>
          <w:p w14:paraId="7CBA3599" w14:textId="7716C617" w:rsidR="006A7C90" w:rsidRPr="006A7C90" w:rsidRDefault="006A7C90" w:rsidP="006A7C90">
            <w:pPr>
              <w:spacing w:line="259" w:lineRule="auto"/>
              <w:jc w:val="center"/>
              <w:rPr>
                <w:rFonts w:cs="Times New Roman"/>
                <w:sz w:val="20"/>
                <w:szCs w:val="20"/>
              </w:rPr>
            </w:pPr>
            <w:r w:rsidRPr="006A7C90">
              <w:rPr>
                <w:rFonts w:cs="Times New Roman"/>
                <w:sz w:val="20"/>
                <w:szCs w:val="20"/>
              </w:rPr>
              <w:t>(0.001)</w:t>
            </w:r>
          </w:p>
        </w:tc>
      </w:tr>
      <w:tr w:rsidR="006A7C90" w:rsidRPr="0073168A" w14:paraId="1511D0EF" w14:textId="77777777" w:rsidTr="006A7C90">
        <w:trPr>
          <w:trHeight w:hRule="exact" w:val="227"/>
          <w:jc w:val="center"/>
        </w:trPr>
        <w:tc>
          <w:tcPr>
            <w:tcW w:w="5349" w:type="dxa"/>
            <w:tcBorders>
              <w:left w:val="nil"/>
              <w:right w:val="nil"/>
            </w:tcBorders>
          </w:tcPr>
          <w:p w14:paraId="5A6687C4" w14:textId="20CA01B2" w:rsidR="006A7C90" w:rsidRDefault="006A7C90" w:rsidP="006A7C90">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BOARD_INDEPENDENT</w:t>
            </w:r>
            <w:r w:rsidRPr="002032AC">
              <w:rPr>
                <w:rFonts w:cs="Times New Roman"/>
                <w:sz w:val="20"/>
                <w:szCs w:val="20"/>
                <w:vertAlign w:val="subscript"/>
              </w:rPr>
              <w:t>i,t</w:t>
            </w:r>
            <w:proofErr w:type="spellEnd"/>
          </w:p>
        </w:tc>
        <w:tc>
          <w:tcPr>
            <w:tcW w:w="1838" w:type="dxa"/>
            <w:tcBorders>
              <w:left w:val="nil"/>
              <w:right w:val="nil"/>
            </w:tcBorders>
          </w:tcPr>
          <w:p w14:paraId="2A734804" w14:textId="3FBA608F" w:rsidR="006A7C90" w:rsidRPr="006A7C90" w:rsidRDefault="006A7C90" w:rsidP="006A7C90">
            <w:pPr>
              <w:spacing w:line="259" w:lineRule="auto"/>
              <w:jc w:val="center"/>
              <w:rPr>
                <w:rFonts w:cs="Times New Roman"/>
                <w:sz w:val="20"/>
                <w:szCs w:val="20"/>
              </w:rPr>
            </w:pPr>
            <w:r w:rsidRPr="006A7C90">
              <w:rPr>
                <w:rFonts w:cs="Times New Roman"/>
                <w:sz w:val="20"/>
                <w:szCs w:val="20"/>
              </w:rPr>
              <w:t>-0.000</w:t>
            </w:r>
          </w:p>
        </w:tc>
        <w:tc>
          <w:tcPr>
            <w:tcW w:w="1839" w:type="dxa"/>
            <w:tcBorders>
              <w:left w:val="nil"/>
              <w:right w:val="nil"/>
            </w:tcBorders>
          </w:tcPr>
          <w:p w14:paraId="239E9048" w14:textId="6C171FB2" w:rsidR="006A7C90" w:rsidRPr="006A7C90" w:rsidRDefault="006A7C90" w:rsidP="006A7C90">
            <w:pPr>
              <w:spacing w:line="259" w:lineRule="auto"/>
              <w:jc w:val="center"/>
              <w:rPr>
                <w:rFonts w:cs="Times New Roman"/>
                <w:sz w:val="20"/>
                <w:szCs w:val="20"/>
              </w:rPr>
            </w:pPr>
            <w:r w:rsidRPr="006A7C90">
              <w:rPr>
                <w:rFonts w:cs="Times New Roman"/>
                <w:sz w:val="20"/>
                <w:szCs w:val="20"/>
              </w:rPr>
              <w:t>-0.000</w:t>
            </w:r>
          </w:p>
        </w:tc>
      </w:tr>
      <w:tr w:rsidR="006A7C90" w:rsidRPr="0073168A" w14:paraId="08768F20" w14:textId="77777777" w:rsidTr="006A7C90">
        <w:trPr>
          <w:trHeight w:hRule="exact" w:val="227"/>
          <w:jc w:val="center"/>
        </w:trPr>
        <w:tc>
          <w:tcPr>
            <w:tcW w:w="5349" w:type="dxa"/>
            <w:tcBorders>
              <w:left w:val="nil"/>
              <w:right w:val="nil"/>
            </w:tcBorders>
          </w:tcPr>
          <w:p w14:paraId="644EDBC4"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4051CA5D" w14:textId="4E27D005" w:rsidR="006A7C90" w:rsidRPr="006A7C90" w:rsidRDefault="006A7C90" w:rsidP="006A7C90">
            <w:pPr>
              <w:spacing w:line="259" w:lineRule="auto"/>
              <w:jc w:val="center"/>
              <w:rPr>
                <w:rFonts w:cs="Times New Roman"/>
                <w:sz w:val="20"/>
                <w:szCs w:val="20"/>
              </w:rPr>
            </w:pPr>
            <w:r w:rsidRPr="006A7C90">
              <w:rPr>
                <w:rFonts w:cs="Times New Roman"/>
                <w:sz w:val="20"/>
                <w:szCs w:val="20"/>
              </w:rPr>
              <w:t>(0.000)</w:t>
            </w:r>
          </w:p>
        </w:tc>
        <w:tc>
          <w:tcPr>
            <w:tcW w:w="1839" w:type="dxa"/>
            <w:tcBorders>
              <w:left w:val="nil"/>
              <w:right w:val="nil"/>
            </w:tcBorders>
          </w:tcPr>
          <w:p w14:paraId="1CCD3BA9" w14:textId="6864406E" w:rsidR="006A7C90" w:rsidRPr="006A7C90" w:rsidRDefault="006A7C90" w:rsidP="006A7C90">
            <w:pPr>
              <w:spacing w:line="259" w:lineRule="auto"/>
              <w:jc w:val="center"/>
              <w:rPr>
                <w:rFonts w:cs="Times New Roman"/>
                <w:sz w:val="20"/>
                <w:szCs w:val="20"/>
              </w:rPr>
            </w:pPr>
            <w:r w:rsidRPr="006A7C90">
              <w:rPr>
                <w:rFonts w:cs="Times New Roman"/>
                <w:sz w:val="20"/>
                <w:szCs w:val="20"/>
              </w:rPr>
              <w:t>(0.000)</w:t>
            </w:r>
          </w:p>
        </w:tc>
      </w:tr>
      <w:tr w:rsidR="006A7C90" w:rsidRPr="0073168A" w14:paraId="7F92C61B" w14:textId="77777777" w:rsidTr="006A7C90">
        <w:trPr>
          <w:trHeight w:hRule="exact" w:val="227"/>
          <w:jc w:val="center"/>
        </w:trPr>
        <w:tc>
          <w:tcPr>
            <w:tcW w:w="5349" w:type="dxa"/>
            <w:tcBorders>
              <w:left w:val="nil"/>
              <w:right w:val="nil"/>
            </w:tcBorders>
          </w:tcPr>
          <w:p w14:paraId="475D721A"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r w:rsidRPr="0073168A">
              <w:rPr>
                <w:rFonts w:cs="Times New Roman"/>
                <w:sz w:val="20"/>
                <w:szCs w:val="20"/>
              </w:rPr>
              <w:t>CONSTANT</w:t>
            </w:r>
          </w:p>
        </w:tc>
        <w:tc>
          <w:tcPr>
            <w:tcW w:w="1838" w:type="dxa"/>
            <w:tcBorders>
              <w:left w:val="nil"/>
              <w:right w:val="nil"/>
            </w:tcBorders>
          </w:tcPr>
          <w:p w14:paraId="66EF211D" w14:textId="6908BC63" w:rsidR="006A7C90" w:rsidRPr="006A7C90" w:rsidRDefault="006A7C90" w:rsidP="006A7C90">
            <w:pPr>
              <w:spacing w:line="259" w:lineRule="auto"/>
              <w:jc w:val="center"/>
              <w:rPr>
                <w:rFonts w:cs="Times New Roman"/>
                <w:sz w:val="20"/>
                <w:szCs w:val="20"/>
              </w:rPr>
            </w:pPr>
            <w:r w:rsidRPr="006A7C90">
              <w:rPr>
                <w:rFonts w:cs="Times New Roman"/>
                <w:sz w:val="20"/>
                <w:szCs w:val="20"/>
              </w:rPr>
              <w:t>-0.286</w:t>
            </w:r>
          </w:p>
        </w:tc>
        <w:tc>
          <w:tcPr>
            <w:tcW w:w="1839" w:type="dxa"/>
            <w:tcBorders>
              <w:left w:val="nil"/>
              <w:right w:val="nil"/>
            </w:tcBorders>
          </w:tcPr>
          <w:p w14:paraId="7ED65549" w14:textId="0F30088C" w:rsidR="006A7C90" w:rsidRPr="006A7C90" w:rsidRDefault="006A7C90" w:rsidP="006A7C90">
            <w:pPr>
              <w:spacing w:line="259" w:lineRule="auto"/>
              <w:jc w:val="center"/>
              <w:rPr>
                <w:rFonts w:cs="Times New Roman"/>
                <w:sz w:val="20"/>
                <w:szCs w:val="20"/>
              </w:rPr>
            </w:pPr>
            <w:r w:rsidRPr="006A7C90">
              <w:rPr>
                <w:rFonts w:cs="Times New Roman"/>
                <w:sz w:val="20"/>
                <w:szCs w:val="20"/>
              </w:rPr>
              <w:t>-0.856**</w:t>
            </w:r>
          </w:p>
        </w:tc>
      </w:tr>
      <w:tr w:rsidR="006A7C90" w:rsidRPr="0073168A" w14:paraId="3016F96E" w14:textId="77777777" w:rsidTr="006A7C90">
        <w:trPr>
          <w:trHeight w:hRule="exact" w:val="227"/>
          <w:jc w:val="center"/>
        </w:trPr>
        <w:tc>
          <w:tcPr>
            <w:tcW w:w="5349" w:type="dxa"/>
            <w:tcBorders>
              <w:left w:val="nil"/>
              <w:right w:val="nil"/>
            </w:tcBorders>
          </w:tcPr>
          <w:p w14:paraId="3CC6EBED"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3655AF27" w14:textId="40C48986" w:rsidR="006A7C90" w:rsidRPr="006A7C90" w:rsidRDefault="006A7C90" w:rsidP="006A7C90">
            <w:pPr>
              <w:spacing w:line="259" w:lineRule="auto"/>
              <w:jc w:val="center"/>
              <w:rPr>
                <w:rFonts w:cs="Times New Roman"/>
                <w:sz w:val="20"/>
                <w:szCs w:val="20"/>
              </w:rPr>
            </w:pPr>
            <w:r w:rsidRPr="006A7C90">
              <w:rPr>
                <w:rFonts w:cs="Times New Roman"/>
                <w:sz w:val="20"/>
                <w:szCs w:val="20"/>
              </w:rPr>
              <w:t>(0.220)</w:t>
            </w:r>
          </w:p>
        </w:tc>
        <w:tc>
          <w:tcPr>
            <w:tcW w:w="1839" w:type="dxa"/>
            <w:tcBorders>
              <w:left w:val="nil"/>
              <w:right w:val="nil"/>
            </w:tcBorders>
          </w:tcPr>
          <w:p w14:paraId="102D2CA9" w14:textId="4EDCA907" w:rsidR="006A7C90" w:rsidRPr="006A7C90" w:rsidRDefault="006A7C90" w:rsidP="006A7C90">
            <w:pPr>
              <w:spacing w:line="259" w:lineRule="auto"/>
              <w:jc w:val="center"/>
              <w:rPr>
                <w:rFonts w:cs="Times New Roman"/>
                <w:sz w:val="20"/>
                <w:szCs w:val="20"/>
              </w:rPr>
            </w:pPr>
            <w:r w:rsidRPr="006A7C90">
              <w:rPr>
                <w:rFonts w:cs="Times New Roman"/>
                <w:sz w:val="20"/>
                <w:szCs w:val="20"/>
              </w:rPr>
              <w:t>(0.385)</w:t>
            </w:r>
          </w:p>
        </w:tc>
      </w:tr>
      <w:tr w:rsidR="006A7C90" w:rsidRPr="0073168A" w14:paraId="157E3F23" w14:textId="77777777" w:rsidTr="006A7C90">
        <w:trPr>
          <w:trHeight w:hRule="exact" w:val="113"/>
          <w:jc w:val="center"/>
        </w:trPr>
        <w:tc>
          <w:tcPr>
            <w:tcW w:w="5349" w:type="dxa"/>
            <w:tcBorders>
              <w:left w:val="nil"/>
              <w:right w:val="nil"/>
            </w:tcBorders>
          </w:tcPr>
          <w:p w14:paraId="7C6BC6FA"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tcPr>
          <w:p w14:paraId="4DBD52BD" w14:textId="77777777" w:rsidR="006A7C90" w:rsidRPr="006A7C90" w:rsidRDefault="006A7C90" w:rsidP="006A7C90">
            <w:pPr>
              <w:spacing w:line="259" w:lineRule="auto"/>
              <w:jc w:val="center"/>
              <w:rPr>
                <w:rFonts w:cs="Times New Roman"/>
                <w:sz w:val="20"/>
                <w:szCs w:val="20"/>
              </w:rPr>
            </w:pPr>
          </w:p>
        </w:tc>
        <w:tc>
          <w:tcPr>
            <w:tcW w:w="1839" w:type="dxa"/>
            <w:tcBorders>
              <w:left w:val="nil"/>
              <w:right w:val="nil"/>
            </w:tcBorders>
          </w:tcPr>
          <w:p w14:paraId="731C087B" w14:textId="77777777" w:rsidR="006A7C90" w:rsidRPr="006A7C90" w:rsidRDefault="006A7C90" w:rsidP="006A7C90">
            <w:pPr>
              <w:spacing w:line="259" w:lineRule="auto"/>
              <w:jc w:val="center"/>
              <w:rPr>
                <w:rFonts w:cs="Times New Roman"/>
                <w:sz w:val="20"/>
                <w:szCs w:val="20"/>
              </w:rPr>
            </w:pPr>
          </w:p>
        </w:tc>
      </w:tr>
      <w:tr w:rsidR="006A7C90" w:rsidRPr="0073168A" w14:paraId="68BC8374" w14:textId="77777777" w:rsidTr="006A7C90">
        <w:trPr>
          <w:trHeight w:hRule="exact" w:val="227"/>
          <w:jc w:val="center"/>
        </w:trPr>
        <w:tc>
          <w:tcPr>
            <w:tcW w:w="5349" w:type="dxa"/>
            <w:tcBorders>
              <w:left w:val="nil"/>
              <w:right w:val="nil"/>
            </w:tcBorders>
          </w:tcPr>
          <w:p w14:paraId="2748DD49"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r w:rsidRPr="0073168A">
              <w:rPr>
                <w:rFonts w:cs="Times New Roman"/>
                <w:sz w:val="20"/>
                <w:szCs w:val="20"/>
              </w:rPr>
              <w:t>Observations</w:t>
            </w:r>
          </w:p>
        </w:tc>
        <w:tc>
          <w:tcPr>
            <w:tcW w:w="1838" w:type="dxa"/>
            <w:tcBorders>
              <w:left w:val="nil"/>
              <w:right w:val="nil"/>
            </w:tcBorders>
          </w:tcPr>
          <w:p w14:paraId="315DFC82" w14:textId="024D5919" w:rsidR="006A7C90" w:rsidRPr="006A7C90" w:rsidRDefault="006A7C90" w:rsidP="006A7C90">
            <w:pPr>
              <w:spacing w:line="259" w:lineRule="auto"/>
              <w:jc w:val="center"/>
              <w:rPr>
                <w:rFonts w:cs="Times New Roman"/>
                <w:sz w:val="20"/>
                <w:szCs w:val="20"/>
              </w:rPr>
            </w:pPr>
            <w:r w:rsidRPr="006A7C90">
              <w:rPr>
                <w:rFonts w:cs="Times New Roman"/>
                <w:sz w:val="20"/>
                <w:szCs w:val="20"/>
              </w:rPr>
              <w:t>6,925</w:t>
            </w:r>
          </w:p>
        </w:tc>
        <w:tc>
          <w:tcPr>
            <w:tcW w:w="1839" w:type="dxa"/>
            <w:tcBorders>
              <w:left w:val="nil"/>
              <w:right w:val="nil"/>
            </w:tcBorders>
          </w:tcPr>
          <w:p w14:paraId="7DACC989" w14:textId="6C5FC89B" w:rsidR="006A7C90" w:rsidRPr="006A7C90" w:rsidRDefault="006A7C90" w:rsidP="006A7C90">
            <w:pPr>
              <w:spacing w:line="259" w:lineRule="auto"/>
              <w:jc w:val="center"/>
              <w:rPr>
                <w:rFonts w:cs="Times New Roman"/>
                <w:sz w:val="20"/>
                <w:szCs w:val="20"/>
              </w:rPr>
            </w:pPr>
            <w:r w:rsidRPr="006A7C90">
              <w:rPr>
                <w:rFonts w:cs="Times New Roman"/>
                <w:sz w:val="20"/>
                <w:szCs w:val="20"/>
              </w:rPr>
              <w:t>6,925</w:t>
            </w:r>
          </w:p>
        </w:tc>
      </w:tr>
      <w:tr w:rsidR="006A7C90" w:rsidRPr="0073168A" w14:paraId="28D0BD1F" w14:textId="77777777" w:rsidTr="006A7C90">
        <w:trPr>
          <w:trHeight w:hRule="exact" w:val="227"/>
          <w:jc w:val="center"/>
        </w:trPr>
        <w:tc>
          <w:tcPr>
            <w:tcW w:w="5349" w:type="dxa"/>
            <w:tcBorders>
              <w:left w:val="nil"/>
              <w:right w:val="nil"/>
            </w:tcBorders>
          </w:tcPr>
          <w:p w14:paraId="230BEE8E" w14:textId="77777777" w:rsidR="006A7C90" w:rsidRPr="0073168A" w:rsidRDefault="006A7C90" w:rsidP="006A7C90">
            <w:pPr>
              <w:widowControl w:val="0"/>
              <w:autoSpaceDE w:val="0"/>
              <w:autoSpaceDN w:val="0"/>
              <w:adjustRightInd w:val="0"/>
              <w:spacing w:after="0" w:line="240" w:lineRule="auto"/>
              <w:rPr>
                <w:rFonts w:cs="Times New Roman"/>
                <w:sz w:val="20"/>
                <w:szCs w:val="20"/>
              </w:rPr>
            </w:pPr>
            <w:r w:rsidRPr="0073168A">
              <w:rPr>
                <w:rFonts w:cs="Times New Roman"/>
                <w:sz w:val="20"/>
                <w:szCs w:val="20"/>
              </w:rPr>
              <w:t>Adjusted R-squared</w:t>
            </w:r>
          </w:p>
        </w:tc>
        <w:tc>
          <w:tcPr>
            <w:tcW w:w="1838" w:type="dxa"/>
            <w:tcBorders>
              <w:left w:val="nil"/>
              <w:right w:val="nil"/>
            </w:tcBorders>
          </w:tcPr>
          <w:p w14:paraId="1BCB8944" w14:textId="319FC8D0" w:rsidR="006A7C90" w:rsidRPr="006A7C90" w:rsidRDefault="006A7C90" w:rsidP="006A7C90">
            <w:pPr>
              <w:spacing w:line="259" w:lineRule="auto"/>
              <w:jc w:val="center"/>
              <w:rPr>
                <w:rFonts w:cs="Times New Roman"/>
                <w:sz w:val="20"/>
                <w:szCs w:val="20"/>
              </w:rPr>
            </w:pPr>
            <w:r w:rsidRPr="006A7C90">
              <w:rPr>
                <w:rFonts w:cs="Times New Roman"/>
                <w:sz w:val="20"/>
                <w:szCs w:val="20"/>
              </w:rPr>
              <w:t>0.493</w:t>
            </w:r>
          </w:p>
        </w:tc>
        <w:tc>
          <w:tcPr>
            <w:tcW w:w="1839" w:type="dxa"/>
            <w:tcBorders>
              <w:left w:val="nil"/>
              <w:right w:val="nil"/>
            </w:tcBorders>
          </w:tcPr>
          <w:p w14:paraId="6A5DBAB6" w14:textId="59E7B0B2" w:rsidR="006A7C90" w:rsidRPr="006A7C90" w:rsidRDefault="006A7C90" w:rsidP="006A7C90">
            <w:pPr>
              <w:spacing w:line="259" w:lineRule="auto"/>
              <w:jc w:val="center"/>
              <w:rPr>
                <w:rFonts w:cs="Times New Roman"/>
                <w:sz w:val="20"/>
                <w:szCs w:val="20"/>
              </w:rPr>
            </w:pPr>
            <w:r w:rsidRPr="006A7C90">
              <w:rPr>
                <w:rFonts w:cs="Times New Roman"/>
                <w:sz w:val="20"/>
                <w:szCs w:val="20"/>
              </w:rPr>
              <w:t>0.617</w:t>
            </w:r>
          </w:p>
        </w:tc>
      </w:tr>
      <w:tr w:rsidR="00CE5EE7" w:rsidRPr="0073168A" w14:paraId="77124470" w14:textId="77777777" w:rsidTr="006A7C90">
        <w:trPr>
          <w:trHeight w:hRule="exact" w:val="227"/>
          <w:jc w:val="center"/>
        </w:trPr>
        <w:tc>
          <w:tcPr>
            <w:tcW w:w="5349" w:type="dxa"/>
            <w:tcBorders>
              <w:left w:val="nil"/>
              <w:right w:val="nil"/>
            </w:tcBorders>
          </w:tcPr>
          <w:p w14:paraId="6AF42267" w14:textId="77777777" w:rsidR="00CE5EE7" w:rsidRPr="0073168A" w:rsidRDefault="00CE5EE7" w:rsidP="00CE5EE7">
            <w:pPr>
              <w:widowControl w:val="0"/>
              <w:autoSpaceDE w:val="0"/>
              <w:autoSpaceDN w:val="0"/>
              <w:adjustRightInd w:val="0"/>
              <w:spacing w:after="0" w:line="240" w:lineRule="auto"/>
              <w:rPr>
                <w:rFonts w:cs="Times New Roman"/>
                <w:sz w:val="20"/>
                <w:szCs w:val="20"/>
              </w:rPr>
            </w:pPr>
            <w:r w:rsidRPr="0073168A">
              <w:rPr>
                <w:rFonts w:cs="Times New Roman"/>
                <w:sz w:val="20"/>
                <w:szCs w:val="20"/>
              </w:rPr>
              <w:t>Firm FE</w:t>
            </w:r>
          </w:p>
        </w:tc>
        <w:tc>
          <w:tcPr>
            <w:tcW w:w="1838" w:type="dxa"/>
            <w:tcBorders>
              <w:left w:val="nil"/>
              <w:right w:val="nil"/>
            </w:tcBorders>
          </w:tcPr>
          <w:p w14:paraId="32D8C8F2" w14:textId="7332D3EA" w:rsidR="00CE5EE7" w:rsidRPr="0073168A" w:rsidRDefault="00CE5EE7" w:rsidP="00CE5EE7">
            <w:pPr>
              <w:spacing w:line="259" w:lineRule="auto"/>
              <w:jc w:val="center"/>
              <w:rPr>
                <w:rFonts w:cs="Times New Roman"/>
                <w:sz w:val="20"/>
                <w:szCs w:val="20"/>
              </w:rPr>
            </w:pPr>
            <w:r w:rsidRPr="0073168A">
              <w:rPr>
                <w:rFonts w:cs="Times New Roman"/>
                <w:sz w:val="20"/>
                <w:szCs w:val="20"/>
              </w:rPr>
              <w:t>YES</w:t>
            </w:r>
          </w:p>
        </w:tc>
        <w:tc>
          <w:tcPr>
            <w:tcW w:w="1839" w:type="dxa"/>
            <w:tcBorders>
              <w:left w:val="nil"/>
              <w:right w:val="nil"/>
            </w:tcBorders>
          </w:tcPr>
          <w:p w14:paraId="41A1CBBF" w14:textId="0474D94C" w:rsidR="00CE5EE7" w:rsidRPr="0073168A" w:rsidRDefault="00CE5EE7" w:rsidP="00CE5EE7">
            <w:pPr>
              <w:spacing w:line="259" w:lineRule="auto"/>
              <w:jc w:val="center"/>
              <w:rPr>
                <w:rFonts w:cs="Times New Roman"/>
                <w:sz w:val="20"/>
                <w:szCs w:val="20"/>
              </w:rPr>
            </w:pPr>
            <w:r w:rsidRPr="0073168A">
              <w:rPr>
                <w:rFonts w:cs="Times New Roman"/>
                <w:sz w:val="20"/>
                <w:szCs w:val="20"/>
              </w:rPr>
              <w:t>YES</w:t>
            </w:r>
          </w:p>
        </w:tc>
      </w:tr>
      <w:tr w:rsidR="00CE5EE7" w:rsidRPr="0073168A" w14:paraId="65C31716" w14:textId="77777777" w:rsidTr="006A7C90">
        <w:trPr>
          <w:trHeight w:hRule="exact" w:val="227"/>
          <w:jc w:val="center"/>
        </w:trPr>
        <w:tc>
          <w:tcPr>
            <w:tcW w:w="5349" w:type="dxa"/>
            <w:tcBorders>
              <w:left w:val="nil"/>
              <w:right w:val="nil"/>
            </w:tcBorders>
          </w:tcPr>
          <w:p w14:paraId="12D865AA" w14:textId="77777777" w:rsidR="00CE5EE7" w:rsidRPr="0073168A" w:rsidRDefault="00CE5EE7" w:rsidP="00CE5EE7">
            <w:pPr>
              <w:widowControl w:val="0"/>
              <w:autoSpaceDE w:val="0"/>
              <w:autoSpaceDN w:val="0"/>
              <w:adjustRightInd w:val="0"/>
              <w:spacing w:after="0" w:line="240" w:lineRule="auto"/>
              <w:rPr>
                <w:rFonts w:cs="Times New Roman"/>
                <w:sz w:val="20"/>
                <w:szCs w:val="20"/>
              </w:rPr>
            </w:pPr>
            <w:r w:rsidRPr="0073168A">
              <w:rPr>
                <w:rFonts w:cs="Times New Roman"/>
                <w:sz w:val="20"/>
                <w:szCs w:val="20"/>
              </w:rPr>
              <w:lastRenderedPageBreak/>
              <w:t>Time FE</w:t>
            </w:r>
          </w:p>
        </w:tc>
        <w:tc>
          <w:tcPr>
            <w:tcW w:w="1838" w:type="dxa"/>
            <w:tcBorders>
              <w:left w:val="nil"/>
              <w:right w:val="nil"/>
            </w:tcBorders>
          </w:tcPr>
          <w:p w14:paraId="12C0F0AB" w14:textId="2ECC7515" w:rsidR="00CE5EE7" w:rsidRPr="0073168A" w:rsidRDefault="00CE5EE7" w:rsidP="00CE5EE7">
            <w:pPr>
              <w:spacing w:line="259" w:lineRule="auto"/>
              <w:jc w:val="center"/>
              <w:rPr>
                <w:rFonts w:cs="Times New Roman"/>
                <w:sz w:val="20"/>
                <w:szCs w:val="20"/>
              </w:rPr>
            </w:pPr>
            <w:r w:rsidRPr="0073168A">
              <w:rPr>
                <w:rFonts w:cs="Times New Roman"/>
                <w:sz w:val="20"/>
                <w:szCs w:val="20"/>
              </w:rPr>
              <w:t>YES</w:t>
            </w:r>
          </w:p>
        </w:tc>
        <w:tc>
          <w:tcPr>
            <w:tcW w:w="1839" w:type="dxa"/>
            <w:tcBorders>
              <w:left w:val="nil"/>
              <w:right w:val="nil"/>
            </w:tcBorders>
          </w:tcPr>
          <w:p w14:paraId="0EDD95A8" w14:textId="4A529D0B" w:rsidR="00CE5EE7" w:rsidRPr="0073168A" w:rsidRDefault="00CE5EE7" w:rsidP="00CE5EE7">
            <w:pPr>
              <w:spacing w:line="259" w:lineRule="auto"/>
              <w:jc w:val="center"/>
              <w:rPr>
                <w:rFonts w:cs="Times New Roman"/>
                <w:sz w:val="20"/>
                <w:szCs w:val="20"/>
              </w:rPr>
            </w:pPr>
            <w:r w:rsidRPr="0073168A">
              <w:rPr>
                <w:rFonts w:cs="Times New Roman"/>
                <w:sz w:val="20"/>
                <w:szCs w:val="20"/>
              </w:rPr>
              <w:t>YES</w:t>
            </w:r>
          </w:p>
        </w:tc>
      </w:tr>
      <w:tr w:rsidR="00CE5EE7" w:rsidRPr="0073168A" w14:paraId="4056221A" w14:textId="77777777" w:rsidTr="006A7C90">
        <w:trPr>
          <w:trHeight w:hRule="exact" w:val="227"/>
          <w:jc w:val="center"/>
        </w:trPr>
        <w:tc>
          <w:tcPr>
            <w:tcW w:w="5349" w:type="dxa"/>
            <w:tcBorders>
              <w:left w:val="nil"/>
              <w:right w:val="nil"/>
            </w:tcBorders>
          </w:tcPr>
          <w:p w14:paraId="085984A8" w14:textId="77777777" w:rsidR="00CE5EE7" w:rsidRPr="0073168A" w:rsidRDefault="00CE5EE7" w:rsidP="00CE5EE7">
            <w:pPr>
              <w:widowControl w:val="0"/>
              <w:autoSpaceDE w:val="0"/>
              <w:autoSpaceDN w:val="0"/>
              <w:adjustRightInd w:val="0"/>
              <w:spacing w:after="0" w:line="240" w:lineRule="auto"/>
              <w:rPr>
                <w:rFonts w:cs="Times New Roman"/>
                <w:sz w:val="20"/>
                <w:szCs w:val="20"/>
              </w:rPr>
            </w:pPr>
            <w:r w:rsidRPr="0073168A">
              <w:rPr>
                <w:rFonts w:cs="Times New Roman"/>
                <w:sz w:val="20"/>
                <w:szCs w:val="20"/>
              </w:rPr>
              <w:t>CEO FE</w:t>
            </w:r>
          </w:p>
        </w:tc>
        <w:tc>
          <w:tcPr>
            <w:tcW w:w="1838" w:type="dxa"/>
            <w:tcBorders>
              <w:left w:val="nil"/>
              <w:right w:val="nil"/>
            </w:tcBorders>
          </w:tcPr>
          <w:p w14:paraId="6D42D674" w14:textId="129B4536" w:rsidR="00CE5EE7" w:rsidRPr="0073168A" w:rsidRDefault="00CE5EE7" w:rsidP="00CE5EE7">
            <w:pPr>
              <w:spacing w:line="259" w:lineRule="auto"/>
              <w:jc w:val="center"/>
              <w:rPr>
                <w:rFonts w:cs="Times New Roman"/>
                <w:sz w:val="20"/>
                <w:szCs w:val="20"/>
              </w:rPr>
            </w:pPr>
            <w:r w:rsidRPr="0073168A">
              <w:rPr>
                <w:rFonts w:cs="Times New Roman"/>
                <w:sz w:val="20"/>
                <w:szCs w:val="20"/>
              </w:rPr>
              <w:t>NO</w:t>
            </w:r>
          </w:p>
        </w:tc>
        <w:tc>
          <w:tcPr>
            <w:tcW w:w="1839" w:type="dxa"/>
            <w:tcBorders>
              <w:left w:val="nil"/>
              <w:right w:val="nil"/>
            </w:tcBorders>
          </w:tcPr>
          <w:p w14:paraId="382A0D89" w14:textId="3FA32183" w:rsidR="00CE5EE7" w:rsidRPr="0073168A" w:rsidRDefault="00CE5EE7" w:rsidP="00CE5EE7">
            <w:pPr>
              <w:spacing w:line="259" w:lineRule="auto"/>
              <w:jc w:val="center"/>
              <w:rPr>
                <w:rFonts w:cs="Times New Roman"/>
                <w:sz w:val="20"/>
                <w:szCs w:val="20"/>
              </w:rPr>
            </w:pPr>
            <w:r w:rsidRPr="0073168A">
              <w:rPr>
                <w:rFonts w:cs="Times New Roman"/>
                <w:sz w:val="20"/>
                <w:szCs w:val="20"/>
              </w:rPr>
              <w:t>YES</w:t>
            </w:r>
          </w:p>
        </w:tc>
      </w:tr>
      <w:tr w:rsidR="00F31879" w:rsidRPr="0073168A" w14:paraId="23A8ECF5" w14:textId="77777777" w:rsidTr="006A7C90">
        <w:trPr>
          <w:trHeight w:hRule="exact" w:val="113"/>
          <w:jc w:val="center"/>
        </w:trPr>
        <w:tc>
          <w:tcPr>
            <w:tcW w:w="5349" w:type="dxa"/>
            <w:tcBorders>
              <w:left w:val="nil"/>
              <w:right w:val="nil"/>
            </w:tcBorders>
          </w:tcPr>
          <w:p w14:paraId="43671769" w14:textId="77777777" w:rsidR="00F31879" w:rsidRPr="0073168A" w:rsidRDefault="00F31879" w:rsidP="00195C97">
            <w:pPr>
              <w:widowControl w:val="0"/>
              <w:autoSpaceDE w:val="0"/>
              <w:autoSpaceDN w:val="0"/>
              <w:adjustRightInd w:val="0"/>
              <w:spacing w:after="0" w:line="240" w:lineRule="auto"/>
              <w:rPr>
                <w:rFonts w:cs="Times New Roman"/>
                <w:sz w:val="20"/>
                <w:szCs w:val="20"/>
              </w:rPr>
            </w:pPr>
          </w:p>
        </w:tc>
        <w:tc>
          <w:tcPr>
            <w:tcW w:w="1838" w:type="dxa"/>
            <w:tcBorders>
              <w:left w:val="nil"/>
              <w:right w:val="nil"/>
            </w:tcBorders>
            <w:vAlign w:val="center"/>
          </w:tcPr>
          <w:p w14:paraId="64F9FA6C" w14:textId="77777777" w:rsidR="00F31879" w:rsidRPr="0073168A" w:rsidRDefault="00F31879" w:rsidP="00195C97">
            <w:pPr>
              <w:spacing w:line="259" w:lineRule="auto"/>
              <w:jc w:val="center"/>
              <w:rPr>
                <w:rFonts w:cs="Times New Roman"/>
                <w:sz w:val="20"/>
                <w:szCs w:val="20"/>
              </w:rPr>
            </w:pPr>
          </w:p>
        </w:tc>
        <w:tc>
          <w:tcPr>
            <w:tcW w:w="1839" w:type="dxa"/>
            <w:tcBorders>
              <w:left w:val="nil"/>
              <w:right w:val="nil"/>
            </w:tcBorders>
            <w:vAlign w:val="center"/>
          </w:tcPr>
          <w:p w14:paraId="6508F4EC" w14:textId="77777777" w:rsidR="00F31879" w:rsidRPr="0073168A" w:rsidRDefault="00F31879" w:rsidP="00195C97">
            <w:pPr>
              <w:spacing w:line="259" w:lineRule="auto"/>
              <w:jc w:val="center"/>
              <w:rPr>
                <w:rFonts w:cs="Times New Roman"/>
                <w:sz w:val="20"/>
                <w:szCs w:val="20"/>
              </w:rPr>
            </w:pPr>
          </w:p>
        </w:tc>
      </w:tr>
      <w:tr w:rsidR="00F31879" w:rsidRPr="0073168A" w14:paraId="210170EE" w14:textId="77777777" w:rsidTr="00195C97">
        <w:tblPrEx>
          <w:tblBorders>
            <w:bottom w:val="single" w:sz="6" w:space="0" w:color="auto"/>
          </w:tblBorders>
        </w:tblPrEx>
        <w:trPr>
          <w:trHeight w:hRule="exact" w:val="244"/>
          <w:jc w:val="center"/>
        </w:trPr>
        <w:tc>
          <w:tcPr>
            <w:tcW w:w="0" w:type="auto"/>
            <w:gridSpan w:val="3"/>
            <w:tcBorders>
              <w:top w:val="nil"/>
              <w:left w:val="nil"/>
              <w:bottom w:val="nil"/>
              <w:right w:val="nil"/>
            </w:tcBorders>
          </w:tcPr>
          <w:p w14:paraId="22974A13" w14:textId="77777777" w:rsidR="00F31879" w:rsidRPr="0073168A" w:rsidRDefault="00F31879" w:rsidP="00195C97">
            <w:pPr>
              <w:widowControl w:val="0"/>
              <w:autoSpaceDE w:val="0"/>
              <w:autoSpaceDN w:val="0"/>
              <w:adjustRightInd w:val="0"/>
              <w:spacing w:after="0" w:line="240" w:lineRule="auto"/>
              <w:rPr>
                <w:rFonts w:cs="Times New Roman"/>
                <w:sz w:val="20"/>
                <w:szCs w:val="20"/>
              </w:rPr>
            </w:pPr>
            <w:r w:rsidRPr="0073168A">
              <w:rPr>
                <w:rFonts w:cs="Times New Roman"/>
                <w:sz w:val="20"/>
                <w:szCs w:val="20"/>
              </w:rPr>
              <w:t xml:space="preserve">Panel B: Cluster-robust </w:t>
            </w:r>
            <w:proofErr w:type="spellStart"/>
            <w:r w:rsidRPr="0073168A">
              <w:rPr>
                <w:rFonts w:cs="Times New Roman"/>
                <w:sz w:val="20"/>
                <w:szCs w:val="20"/>
              </w:rPr>
              <w:t>Vuong</w:t>
            </w:r>
            <w:proofErr w:type="spellEnd"/>
            <w:r w:rsidRPr="0073168A">
              <w:rPr>
                <w:rFonts w:cs="Times New Roman"/>
                <w:sz w:val="20"/>
                <w:szCs w:val="20"/>
              </w:rPr>
              <w:t xml:space="preserve"> test</w:t>
            </w:r>
          </w:p>
        </w:tc>
      </w:tr>
      <w:tr w:rsidR="00F31879" w:rsidRPr="0073168A" w14:paraId="0F85D264" w14:textId="77777777" w:rsidTr="00195C97">
        <w:tblPrEx>
          <w:tblBorders>
            <w:bottom w:val="single" w:sz="6" w:space="0" w:color="auto"/>
          </w:tblBorders>
        </w:tblPrEx>
        <w:trPr>
          <w:trHeight w:hRule="exact" w:val="624"/>
          <w:jc w:val="center"/>
        </w:trPr>
        <w:tc>
          <w:tcPr>
            <w:tcW w:w="0" w:type="auto"/>
            <w:gridSpan w:val="3"/>
            <w:tcBorders>
              <w:top w:val="nil"/>
              <w:left w:val="nil"/>
              <w:bottom w:val="nil"/>
              <w:right w:val="nil"/>
            </w:tcBorders>
          </w:tcPr>
          <w:p w14:paraId="4F560C83" w14:textId="4C0540A7" w:rsidR="00F31879" w:rsidRPr="0073168A" w:rsidRDefault="00F31879" w:rsidP="00195C97">
            <w:pPr>
              <w:widowControl w:val="0"/>
              <w:autoSpaceDE w:val="0"/>
              <w:autoSpaceDN w:val="0"/>
              <w:adjustRightInd w:val="0"/>
              <w:spacing w:after="0" w:line="240" w:lineRule="auto"/>
              <w:jc w:val="left"/>
              <w:rPr>
                <w:rFonts w:cs="Times New Roman"/>
                <w:sz w:val="20"/>
                <w:szCs w:val="20"/>
              </w:rPr>
            </w:pPr>
            <w:proofErr w:type="spellStart"/>
            <w:r w:rsidRPr="0073168A">
              <w:rPr>
                <w:rFonts w:cs="Times New Roman"/>
                <w:sz w:val="20"/>
                <w:szCs w:val="20"/>
              </w:rPr>
              <w:t>Vuong</w:t>
            </w:r>
            <w:proofErr w:type="spellEnd"/>
            <w:r w:rsidRPr="0073168A">
              <w:rPr>
                <w:rFonts w:cs="Times New Roman"/>
                <w:sz w:val="20"/>
                <w:szCs w:val="20"/>
              </w:rPr>
              <w:t xml:space="preserve"> Z-Statistic:</w:t>
            </w:r>
            <w:r w:rsidRPr="0073168A">
              <w:rPr>
                <w:rFonts w:cs="Times New Roman"/>
                <w:sz w:val="20"/>
                <w:szCs w:val="20"/>
              </w:rPr>
              <w:tab/>
            </w:r>
            <w:r w:rsidRPr="0073168A">
              <w:rPr>
                <w:rFonts w:cs="Times New Roman"/>
                <w:sz w:val="20"/>
                <w:szCs w:val="20"/>
              </w:rPr>
              <w:tab/>
            </w:r>
            <w:r w:rsidRPr="0073168A">
              <w:rPr>
                <w:rFonts w:cs="Times New Roman"/>
                <w:sz w:val="20"/>
                <w:szCs w:val="20"/>
              </w:rPr>
              <w:tab/>
            </w:r>
            <w:r w:rsidRPr="0073168A">
              <w:rPr>
                <w:rFonts w:cs="Times New Roman"/>
                <w:sz w:val="20"/>
                <w:szCs w:val="20"/>
              </w:rPr>
              <w:tab/>
            </w:r>
            <w:r w:rsidR="006A7C90">
              <w:rPr>
                <w:rFonts w:cs="Times New Roman"/>
                <w:sz w:val="20"/>
                <w:szCs w:val="20"/>
              </w:rPr>
              <w:t>12.273</w:t>
            </w:r>
            <w:r w:rsidRPr="0073168A">
              <w:rPr>
                <w:rFonts w:cs="Times New Roman"/>
                <w:sz w:val="20"/>
                <w:szCs w:val="20"/>
              </w:rPr>
              <w:t>***</w:t>
            </w:r>
          </w:p>
          <w:p w14:paraId="332AE451" w14:textId="23C0689D" w:rsidR="00F31879" w:rsidRPr="0073168A" w:rsidRDefault="00F31879" w:rsidP="00C92272">
            <w:pPr>
              <w:widowControl w:val="0"/>
              <w:autoSpaceDE w:val="0"/>
              <w:autoSpaceDN w:val="0"/>
              <w:adjustRightInd w:val="0"/>
              <w:spacing w:after="0" w:line="240" w:lineRule="auto"/>
              <w:ind w:left="708"/>
              <w:jc w:val="left"/>
              <w:rPr>
                <w:rFonts w:cs="Times New Roman"/>
                <w:sz w:val="20"/>
                <w:szCs w:val="20"/>
              </w:rPr>
            </w:pPr>
            <w:r w:rsidRPr="0073168A">
              <w:rPr>
                <w:rFonts w:cs="Times New Roman"/>
                <w:sz w:val="20"/>
                <w:szCs w:val="20"/>
              </w:rPr>
              <w:t>p-Value:</w:t>
            </w:r>
            <w:r w:rsidRPr="0073168A">
              <w:rPr>
                <w:rFonts w:cs="Times New Roman"/>
                <w:sz w:val="20"/>
                <w:szCs w:val="20"/>
              </w:rPr>
              <w:tab/>
            </w:r>
            <w:r w:rsidRPr="0073168A">
              <w:rPr>
                <w:rFonts w:cs="Times New Roman"/>
                <w:sz w:val="20"/>
                <w:szCs w:val="20"/>
              </w:rPr>
              <w:tab/>
            </w:r>
            <w:r w:rsidRPr="0073168A">
              <w:rPr>
                <w:rFonts w:cs="Times New Roman"/>
                <w:sz w:val="20"/>
                <w:szCs w:val="20"/>
              </w:rPr>
              <w:tab/>
            </w:r>
            <w:r w:rsidR="00C92272">
              <w:rPr>
                <w:rFonts w:cs="Times New Roman"/>
                <w:sz w:val="20"/>
                <w:szCs w:val="20"/>
              </w:rPr>
              <w:t xml:space="preserve">                </w:t>
            </w:r>
            <w:r w:rsidRPr="0073168A">
              <w:rPr>
                <w:rFonts w:cs="Times New Roman"/>
                <w:sz w:val="20"/>
                <w:szCs w:val="20"/>
              </w:rPr>
              <w:tab/>
              <w:t>0.000 (***)</w:t>
            </w:r>
          </w:p>
        </w:tc>
      </w:tr>
      <w:tr w:rsidR="00F31879" w:rsidRPr="0073168A" w14:paraId="3D4143A0" w14:textId="77777777" w:rsidTr="00195C97">
        <w:tblPrEx>
          <w:tblBorders>
            <w:bottom w:val="single" w:sz="6" w:space="0" w:color="auto"/>
          </w:tblBorders>
        </w:tblPrEx>
        <w:trPr>
          <w:jc w:val="center"/>
        </w:trPr>
        <w:tc>
          <w:tcPr>
            <w:tcW w:w="0" w:type="auto"/>
            <w:gridSpan w:val="3"/>
            <w:tcBorders>
              <w:top w:val="single" w:sz="4" w:space="0" w:color="auto"/>
              <w:left w:val="nil"/>
              <w:bottom w:val="single" w:sz="6" w:space="0" w:color="auto"/>
              <w:right w:val="nil"/>
            </w:tcBorders>
          </w:tcPr>
          <w:p w14:paraId="1BE50D70" w14:textId="53CA0DA8" w:rsidR="00F31879" w:rsidRPr="0073168A" w:rsidRDefault="00F31879" w:rsidP="00531D2C">
            <w:pPr>
              <w:pStyle w:val="UnterTabelle"/>
              <w:jc w:val="both"/>
              <w:rPr>
                <w:sz w:val="20"/>
                <w:szCs w:val="20"/>
              </w:rPr>
            </w:pPr>
            <w:r w:rsidRPr="0073168A">
              <w:rPr>
                <w:sz w:val="20"/>
                <w:szCs w:val="20"/>
              </w:rPr>
              <w:t>Panel A presents the reg</w:t>
            </w:r>
            <w:r w:rsidR="00141972">
              <w:rPr>
                <w:sz w:val="20"/>
                <w:szCs w:val="20"/>
              </w:rPr>
              <w:t>ression results for M</w:t>
            </w:r>
            <w:r w:rsidRPr="0073168A">
              <w:rPr>
                <w:sz w:val="20"/>
                <w:szCs w:val="20"/>
              </w:rPr>
              <w:t>odel (</w:t>
            </w:r>
            <w:r w:rsidR="00141972">
              <w:rPr>
                <w:sz w:val="20"/>
                <w:szCs w:val="20"/>
              </w:rPr>
              <w:t>1a) without CEO fixed effects (Column 1) and M</w:t>
            </w:r>
            <w:r w:rsidRPr="0073168A">
              <w:rPr>
                <w:sz w:val="20"/>
                <w:szCs w:val="20"/>
              </w:rPr>
              <w:t>ode</w:t>
            </w:r>
            <w:r w:rsidR="00141972">
              <w:rPr>
                <w:sz w:val="20"/>
                <w:szCs w:val="20"/>
              </w:rPr>
              <w:t>l (1b) with CEO fixed effects (C</w:t>
            </w:r>
            <w:r w:rsidRPr="0073168A">
              <w:rPr>
                <w:sz w:val="20"/>
                <w:szCs w:val="20"/>
              </w:rPr>
              <w:t xml:space="preserve">olumn 2). </w:t>
            </w:r>
            <w:r w:rsidR="00695E07" w:rsidRPr="0073168A">
              <w:rPr>
                <w:sz w:val="20"/>
                <w:szCs w:val="20"/>
              </w:rPr>
              <w:t xml:space="preserve">The sample excludes all CEOs appointed after an identified endogenous </w:t>
            </w:r>
            <w:r w:rsidR="00972700" w:rsidRPr="0073168A">
              <w:rPr>
                <w:sz w:val="20"/>
                <w:szCs w:val="20"/>
              </w:rPr>
              <w:t>t</w:t>
            </w:r>
            <w:r w:rsidR="00695E07" w:rsidRPr="0073168A">
              <w:rPr>
                <w:sz w:val="20"/>
                <w:szCs w:val="20"/>
              </w:rPr>
              <w:t xml:space="preserve">urnover event. </w:t>
            </w:r>
            <w:r w:rsidRPr="0073168A">
              <w:rPr>
                <w:sz w:val="20"/>
                <w:szCs w:val="20"/>
              </w:rPr>
              <w:t xml:space="preserve">All variables are as defined in </w:t>
            </w:r>
            <w:r w:rsidR="00F10A64" w:rsidRPr="0073168A">
              <w:rPr>
                <w:sz w:val="20"/>
                <w:szCs w:val="20"/>
              </w:rPr>
              <w:t>Table 3</w:t>
            </w:r>
            <w:r w:rsidRPr="0073168A">
              <w:rPr>
                <w:sz w:val="20"/>
                <w:szCs w:val="20"/>
              </w:rPr>
              <w:t xml:space="preserve">. Panel B shows the test statistics for the </w:t>
            </w:r>
            <w:proofErr w:type="spellStart"/>
            <w:r w:rsidRPr="0073168A">
              <w:rPr>
                <w:sz w:val="20"/>
                <w:szCs w:val="20"/>
              </w:rPr>
              <w:t>Vuong</w:t>
            </w:r>
            <w:proofErr w:type="spellEnd"/>
            <w:r w:rsidRPr="0073168A">
              <w:rPr>
                <w:sz w:val="20"/>
                <w:szCs w:val="20"/>
              </w:rPr>
              <w:t xml:space="preserve"> test using firm-clustered standard errors with H0: Model (1a) and Model (1b) are equally close to the true specification and H1: Model (1b) is closer to the true specification than Model (1a). Asterisks indicate signifi</w:t>
            </w:r>
            <w:r w:rsidR="00AE799B">
              <w:rPr>
                <w:sz w:val="20"/>
                <w:szCs w:val="20"/>
              </w:rPr>
              <w:t xml:space="preserve">cance levels with: *** p&lt;0.01, </w:t>
            </w:r>
            <w:r w:rsidRPr="0073168A">
              <w:rPr>
                <w:sz w:val="20"/>
                <w:szCs w:val="20"/>
              </w:rPr>
              <w:t>** p&lt;0.05, and * p&lt;0.1. Standard errors are reported in parentheses below.</w:t>
            </w:r>
          </w:p>
        </w:tc>
      </w:tr>
    </w:tbl>
    <w:p w14:paraId="0BCC24F9" w14:textId="28E863F8" w:rsidR="005E10DF" w:rsidRDefault="005E10DF" w:rsidP="00F31879">
      <w:pPr>
        <w:spacing w:line="259" w:lineRule="auto"/>
        <w:jc w:val="left"/>
      </w:pPr>
    </w:p>
    <w:p w14:paraId="764FEBF2" w14:textId="77777777" w:rsidR="005E10DF" w:rsidRDefault="005E10DF">
      <w:pPr>
        <w:spacing w:after="160" w:line="259" w:lineRule="auto"/>
        <w:jc w:val="left"/>
      </w:pPr>
      <w:r>
        <w:br w:type="page"/>
      </w:r>
    </w:p>
    <w:p w14:paraId="79EC3337" w14:textId="1C101C27" w:rsidR="00696A99" w:rsidRPr="00696A99" w:rsidRDefault="00294F83" w:rsidP="008829CE">
      <w:pPr>
        <w:pStyle w:val="Caption"/>
      </w:pPr>
      <w:bookmarkStart w:id="17" w:name="_Toc85639223"/>
      <w:bookmarkStart w:id="18" w:name="_Toc94462709"/>
      <w:r>
        <w:lastRenderedPageBreak/>
        <w:t xml:space="preserve">Appendix 4 Table </w:t>
      </w:r>
      <w:r>
        <w:fldChar w:fldCharType="begin"/>
      </w:r>
      <w:r>
        <w:instrText xml:space="preserve"> SEQ Appendix_4_Table \* ARABIC </w:instrText>
      </w:r>
      <w:r>
        <w:fldChar w:fldCharType="separate"/>
      </w:r>
      <w:r>
        <w:rPr>
          <w:noProof/>
        </w:rPr>
        <w:t>6</w:t>
      </w:r>
      <w:r>
        <w:fldChar w:fldCharType="end"/>
      </w:r>
      <w:r w:rsidR="00696A99">
        <w:t>:</w:t>
      </w:r>
      <w:r w:rsidR="00696A99" w:rsidRPr="00696A99">
        <w:t xml:space="preserve"> </w:t>
      </w:r>
      <w:r w:rsidR="002D4AAB">
        <w:t>Cost of Equity</w:t>
      </w:r>
      <w:r w:rsidR="00696A99" w:rsidRPr="00FB6696">
        <w:t xml:space="preserve"> and CEO</w:t>
      </w:r>
      <w:r w:rsidR="00696A99">
        <w:t>-</w:t>
      </w:r>
      <w:r w:rsidR="00696A99" w:rsidRPr="00FB6696">
        <w:t>Fixed Effects</w:t>
      </w:r>
      <w:r w:rsidR="00696A99">
        <w:t xml:space="preserve"> – Random Score Weighting</w:t>
      </w:r>
      <w:bookmarkEnd w:id="17"/>
      <w:bookmarkEnd w:id="18"/>
    </w:p>
    <w:tbl>
      <w:tblPr>
        <w:tblW w:w="6743" w:type="dxa"/>
        <w:jc w:val="center"/>
        <w:tblCellMar>
          <w:left w:w="70" w:type="dxa"/>
          <w:right w:w="70" w:type="dxa"/>
        </w:tblCellMar>
        <w:tblLook w:val="04A0" w:firstRow="1" w:lastRow="0" w:firstColumn="1" w:lastColumn="0" w:noHBand="0" w:noVBand="1"/>
      </w:tblPr>
      <w:tblGrid>
        <w:gridCol w:w="2225"/>
        <w:gridCol w:w="160"/>
        <w:gridCol w:w="2100"/>
        <w:gridCol w:w="160"/>
        <w:gridCol w:w="2098"/>
      </w:tblGrid>
      <w:tr w:rsidR="00D80C0A" w:rsidRPr="004D288A" w14:paraId="27D6FB51" w14:textId="77777777" w:rsidTr="00D80C0A">
        <w:trPr>
          <w:trHeight w:val="300"/>
          <w:jc w:val="center"/>
        </w:trPr>
        <w:tc>
          <w:tcPr>
            <w:tcW w:w="2225" w:type="dxa"/>
            <w:tcBorders>
              <w:top w:val="single" w:sz="4" w:space="0" w:color="auto"/>
              <w:left w:val="nil"/>
              <w:bottom w:val="single" w:sz="4" w:space="0" w:color="auto"/>
              <w:right w:val="nil"/>
            </w:tcBorders>
            <w:shd w:val="clear" w:color="auto" w:fill="auto"/>
            <w:noWrap/>
            <w:vAlign w:val="bottom"/>
          </w:tcPr>
          <w:p w14:paraId="1EE92AF3" w14:textId="7F353550" w:rsidR="00D80C0A" w:rsidRPr="004D288A" w:rsidRDefault="00D80C0A" w:rsidP="005E10DF">
            <w:pPr>
              <w:spacing w:after="0" w:line="240" w:lineRule="auto"/>
              <w:jc w:val="left"/>
              <w:rPr>
                <w:rFonts w:eastAsia="Times New Roman" w:cs="Times New Roman"/>
                <w:sz w:val="20"/>
                <w:szCs w:val="20"/>
                <w:lang w:eastAsia="de-DE"/>
              </w:rPr>
            </w:pPr>
            <w:r w:rsidRPr="004D288A">
              <w:rPr>
                <w:rFonts w:cs="Times New Roman"/>
                <w:sz w:val="20"/>
                <w:szCs w:val="20"/>
              </w:rPr>
              <w:t>Dependent Variable:</w:t>
            </w:r>
            <w:r w:rsidRPr="004D288A">
              <w:rPr>
                <w:rFonts w:cs="Times New Roman"/>
                <w:sz w:val="20"/>
                <w:szCs w:val="20"/>
              </w:rPr>
              <w:br/>
              <w:t>COEC</w:t>
            </w:r>
            <w:r w:rsidRPr="004D288A">
              <w:rPr>
                <w:rFonts w:cs="Times New Roman"/>
                <w:sz w:val="20"/>
                <w:szCs w:val="20"/>
                <w:vertAlign w:val="subscript"/>
              </w:rPr>
              <w:t>i,t+1</w:t>
            </w:r>
          </w:p>
        </w:tc>
        <w:tc>
          <w:tcPr>
            <w:tcW w:w="160" w:type="dxa"/>
            <w:tcBorders>
              <w:top w:val="single" w:sz="4" w:space="0" w:color="auto"/>
              <w:left w:val="nil"/>
              <w:bottom w:val="nil"/>
              <w:right w:val="nil"/>
            </w:tcBorders>
          </w:tcPr>
          <w:p w14:paraId="72217B66" w14:textId="77777777" w:rsidR="00D80C0A" w:rsidRPr="004D288A" w:rsidRDefault="00D80C0A" w:rsidP="005E10DF">
            <w:pPr>
              <w:spacing w:after="0" w:line="240" w:lineRule="auto"/>
              <w:jc w:val="left"/>
              <w:rPr>
                <w:rFonts w:eastAsia="Times New Roman" w:cs="Times New Roman"/>
                <w:sz w:val="20"/>
                <w:szCs w:val="20"/>
                <w:lang w:eastAsia="de-DE"/>
              </w:rPr>
            </w:pPr>
          </w:p>
        </w:tc>
        <w:tc>
          <w:tcPr>
            <w:tcW w:w="2100" w:type="dxa"/>
            <w:tcBorders>
              <w:top w:val="single" w:sz="4" w:space="0" w:color="auto"/>
              <w:left w:val="nil"/>
              <w:bottom w:val="single" w:sz="4" w:space="0" w:color="auto"/>
              <w:right w:val="nil"/>
            </w:tcBorders>
            <w:shd w:val="clear" w:color="auto" w:fill="auto"/>
            <w:noWrap/>
            <w:vAlign w:val="bottom"/>
          </w:tcPr>
          <w:p w14:paraId="0987F111" w14:textId="1C23255F" w:rsidR="00D80C0A" w:rsidRPr="004D288A" w:rsidRDefault="00D80C0A" w:rsidP="00D80C0A">
            <w:pPr>
              <w:spacing w:after="0" w:line="240" w:lineRule="auto"/>
              <w:jc w:val="center"/>
              <w:rPr>
                <w:rFonts w:eastAsia="Times New Roman" w:cs="Times New Roman"/>
                <w:sz w:val="20"/>
                <w:szCs w:val="20"/>
                <w:lang w:eastAsia="de-DE"/>
              </w:rPr>
            </w:pPr>
            <w:r w:rsidRPr="004D288A">
              <w:rPr>
                <w:rFonts w:eastAsia="Times New Roman" w:cs="Times New Roman"/>
                <w:sz w:val="20"/>
                <w:szCs w:val="20"/>
                <w:lang w:eastAsia="de-DE"/>
              </w:rPr>
              <w:t>(1)</w:t>
            </w:r>
          </w:p>
        </w:tc>
        <w:tc>
          <w:tcPr>
            <w:tcW w:w="160" w:type="dxa"/>
            <w:tcBorders>
              <w:top w:val="single" w:sz="4" w:space="0" w:color="auto"/>
              <w:left w:val="nil"/>
              <w:bottom w:val="nil"/>
              <w:right w:val="nil"/>
            </w:tcBorders>
          </w:tcPr>
          <w:p w14:paraId="3F37DA24" w14:textId="77777777" w:rsidR="00D80C0A" w:rsidRPr="004D288A" w:rsidRDefault="00D80C0A" w:rsidP="00D80C0A">
            <w:pPr>
              <w:spacing w:after="0" w:line="240" w:lineRule="auto"/>
              <w:jc w:val="center"/>
              <w:rPr>
                <w:rFonts w:eastAsia="Times New Roman" w:cs="Times New Roman"/>
                <w:sz w:val="20"/>
                <w:szCs w:val="20"/>
                <w:lang w:eastAsia="de-DE"/>
              </w:rPr>
            </w:pPr>
          </w:p>
        </w:tc>
        <w:tc>
          <w:tcPr>
            <w:tcW w:w="2098" w:type="dxa"/>
            <w:tcBorders>
              <w:top w:val="single" w:sz="4" w:space="0" w:color="auto"/>
              <w:left w:val="nil"/>
              <w:bottom w:val="single" w:sz="4" w:space="0" w:color="auto"/>
              <w:right w:val="nil"/>
            </w:tcBorders>
            <w:shd w:val="clear" w:color="auto" w:fill="auto"/>
            <w:noWrap/>
            <w:vAlign w:val="bottom"/>
          </w:tcPr>
          <w:p w14:paraId="5CB85D0F" w14:textId="0E055432" w:rsidR="00D80C0A" w:rsidRPr="004D288A" w:rsidRDefault="00D80C0A" w:rsidP="00D80C0A">
            <w:pPr>
              <w:spacing w:after="0" w:line="240" w:lineRule="auto"/>
              <w:jc w:val="center"/>
              <w:rPr>
                <w:rFonts w:eastAsia="Times New Roman" w:cs="Times New Roman"/>
                <w:sz w:val="20"/>
                <w:szCs w:val="20"/>
                <w:lang w:eastAsia="de-DE"/>
              </w:rPr>
            </w:pPr>
            <w:r w:rsidRPr="004D288A">
              <w:rPr>
                <w:rFonts w:eastAsia="Times New Roman" w:cs="Times New Roman"/>
                <w:sz w:val="20"/>
                <w:szCs w:val="20"/>
                <w:lang w:eastAsia="de-DE"/>
              </w:rPr>
              <w:t>(2)</w:t>
            </w:r>
          </w:p>
        </w:tc>
      </w:tr>
      <w:tr w:rsidR="00D80C0A" w:rsidRPr="004D288A" w14:paraId="66751C67" w14:textId="77777777" w:rsidTr="00D80C0A">
        <w:trPr>
          <w:trHeight w:val="300"/>
          <w:jc w:val="center"/>
        </w:trPr>
        <w:tc>
          <w:tcPr>
            <w:tcW w:w="2225" w:type="dxa"/>
            <w:tcBorders>
              <w:top w:val="single" w:sz="4" w:space="0" w:color="auto"/>
              <w:left w:val="nil"/>
              <w:bottom w:val="single" w:sz="4" w:space="0" w:color="auto"/>
              <w:right w:val="nil"/>
            </w:tcBorders>
            <w:shd w:val="clear" w:color="auto" w:fill="auto"/>
            <w:noWrap/>
            <w:vAlign w:val="bottom"/>
            <w:hideMark/>
          </w:tcPr>
          <w:p w14:paraId="38A821B5" w14:textId="54FC1FC7" w:rsidR="00D80C0A" w:rsidRPr="005E10DF" w:rsidRDefault="00D80C0A" w:rsidP="005E10DF">
            <w:pPr>
              <w:spacing w:after="0" w:line="240" w:lineRule="auto"/>
              <w:jc w:val="left"/>
              <w:rPr>
                <w:rFonts w:eastAsia="Times New Roman" w:cs="Times New Roman"/>
                <w:sz w:val="20"/>
                <w:szCs w:val="20"/>
                <w:lang w:eastAsia="de-DE"/>
              </w:rPr>
            </w:pPr>
            <w:r w:rsidRPr="004D288A">
              <w:rPr>
                <w:rFonts w:eastAsia="Times New Roman" w:cs="Times New Roman"/>
                <w:sz w:val="20"/>
                <w:szCs w:val="20"/>
                <w:lang w:eastAsia="de-DE"/>
              </w:rPr>
              <w:t>VARIABLES</w:t>
            </w:r>
          </w:p>
        </w:tc>
        <w:tc>
          <w:tcPr>
            <w:tcW w:w="160" w:type="dxa"/>
            <w:tcBorders>
              <w:top w:val="single" w:sz="4" w:space="0" w:color="auto"/>
              <w:left w:val="nil"/>
              <w:bottom w:val="nil"/>
              <w:right w:val="nil"/>
            </w:tcBorders>
          </w:tcPr>
          <w:p w14:paraId="5591D591" w14:textId="77777777" w:rsidR="00D80C0A" w:rsidRPr="004D288A" w:rsidRDefault="00D80C0A" w:rsidP="005E10DF">
            <w:pPr>
              <w:spacing w:after="0" w:line="240" w:lineRule="auto"/>
              <w:jc w:val="left"/>
              <w:rPr>
                <w:rFonts w:eastAsia="Times New Roman" w:cs="Times New Roman"/>
                <w:sz w:val="20"/>
                <w:szCs w:val="20"/>
                <w:lang w:eastAsia="de-DE"/>
              </w:rPr>
            </w:pPr>
          </w:p>
        </w:tc>
        <w:tc>
          <w:tcPr>
            <w:tcW w:w="2100" w:type="dxa"/>
            <w:tcBorders>
              <w:top w:val="single" w:sz="4" w:space="0" w:color="auto"/>
              <w:left w:val="nil"/>
              <w:bottom w:val="single" w:sz="4" w:space="0" w:color="auto"/>
              <w:right w:val="nil"/>
            </w:tcBorders>
            <w:shd w:val="clear" w:color="auto" w:fill="auto"/>
            <w:noWrap/>
            <w:vAlign w:val="bottom"/>
            <w:hideMark/>
          </w:tcPr>
          <w:p w14:paraId="2521F519" w14:textId="081E9611" w:rsidR="00D80C0A" w:rsidRPr="005E10DF" w:rsidRDefault="00D80C0A" w:rsidP="00D80C0A">
            <w:pPr>
              <w:spacing w:after="0" w:line="240" w:lineRule="auto"/>
              <w:jc w:val="center"/>
              <w:rPr>
                <w:rFonts w:eastAsia="Times New Roman" w:cs="Times New Roman"/>
                <w:sz w:val="20"/>
                <w:szCs w:val="20"/>
                <w:lang w:eastAsia="de-DE"/>
              </w:rPr>
            </w:pPr>
            <w:r w:rsidRPr="004D288A">
              <w:rPr>
                <w:rFonts w:eastAsia="Times New Roman" w:cs="Times New Roman"/>
                <w:sz w:val="20"/>
                <w:szCs w:val="20"/>
                <w:lang w:eastAsia="de-DE"/>
              </w:rPr>
              <w:t>(M</w:t>
            </w:r>
            <w:r w:rsidRPr="005E10DF">
              <w:rPr>
                <w:rFonts w:eastAsia="Times New Roman" w:cs="Times New Roman"/>
                <w:sz w:val="20"/>
                <w:szCs w:val="20"/>
                <w:lang w:eastAsia="de-DE"/>
              </w:rPr>
              <w:t>ean</w:t>
            </w:r>
            <w:r w:rsidRPr="004D288A">
              <w:rPr>
                <w:rFonts w:eastAsia="Times New Roman" w:cs="Times New Roman"/>
                <w:sz w:val="20"/>
                <w:szCs w:val="20"/>
                <w:lang w:eastAsia="de-DE"/>
              </w:rPr>
              <w:t>) C</w:t>
            </w:r>
            <w:r w:rsidRPr="005E10DF">
              <w:rPr>
                <w:rFonts w:eastAsia="Times New Roman" w:cs="Times New Roman"/>
                <w:sz w:val="20"/>
                <w:szCs w:val="20"/>
                <w:lang w:eastAsia="de-DE"/>
              </w:rPr>
              <w:t>oefficient</w:t>
            </w:r>
          </w:p>
        </w:tc>
        <w:tc>
          <w:tcPr>
            <w:tcW w:w="160" w:type="dxa"/>
            <w:tcBorders>
              <w:top w:val="single" w:sz="4" w:space="0" w:color="auto"/>
              <w:left w:val="nil"/>
              <w:bottom w:val="nil"/>
              <w:right w:val="nil"/>
            </w:tcBorders>
          </w:tcPr>
          <w:p w14:paraId="6FB6FC15" w14:textId="77777777" w:rsidR="00D80C0A" w:rsidRPr="004D288A" w:rsidRDefault="00D80C0A" w:rsidP="00D80C0A">
            <w:pPr>
              <w:spacing w:after="0" w:line="240" w:lineRule="auto"/>
              <w:jc w:val="center"/>
              <w:rPr>
                <w:rFonts w:eastAsia="Times New Roman" w:cs="Times New Roman"/>
                <w:sz w:val="20"/>
                <w:szCs w:val="20"/>
                <w:lang w:eastAsia="de-DE"/>
              </w:rPr>
            </w:pPr>
          </w:p>
        </w:tc>
        <w:tc>
          <w:tcPr>
            <w:tcW w:w="2098" w:type="dxa"/>
            <w:tcBorders>
              <w:top w:val="single" w:sz="4" w:space="0" w:color="auto"/>
              <w:left w:val="nil"/>
              <w:bottom w:val="single" w:sz="4" w:space="0" w:color="auto"/>
              <w:right w:val="nil"/>
            </w:tcBorders>
            <w:shd w:val="clear" w:color="auto" w:fill="auto"/>
            <w:noWrap/>
            <w:vAlign w:val="bottom"/>
            <w:hideMark/>
          </w:tcPr>
          <w:p w14:paraId="22C4797B" w14:textId="5D165EFC" w:rsidR="00D80C0A" w:rsidRPr="005E10DF" w:rsidRDefault="00D80C0A" w:rsidP="00D80C0A">
            <w:pPr>
              <w:spacing w:after="0" w:line="240" w:lineRule="auto"/>
              <w:jc w:val="center"/>
              <w:rPr>
                <w:rFonts w:eastAsia="Times New Roman" w:cs="Times New Roman"/>
                <w:sz w:val="20"/>
                <w:szCs w:val="20"/>
                <w:lang w:eastAsia="de-DE"/>
              </w:rPr>
            </w:pPr>
            <w:r w:rsidRPr="004D288A">
              <w:rPr>
                <w:rFonts w:eastAsia="Times New Roman" w:cs="Times New Roman"/>
                <w:sz w:val="20"/>
                <w:szCs w:val="20"/>
                <w:lang w:eastAsia="de-DE"/>
              </w:rPr>
              <w:t>T</w:t>
            </w:r>
            <w:r w:rsidRPr="005E10DF">
              <w:rPr>
                <w:rFonts w:eastAsia="Times New Roman" w:cs="Times New Roman"/>
                <w:sz w:val="20"/>
                <w:szCs w:val="20"/>
                <w:lang w:eastAsia="de-DE"/>
              </w:rPr>
              <w:t>-value</w:t>
            </w:r>
          </w:p>
        </w:tc>
      </w:tr>
      <w:tr w:rsidR="00D80C0A" w:rsidRPr="004D288A" w14:paraId="03D89A27" w14:textId="77777777" w:rsidTr="00D80C0A">
        <w:trPr>
          <w:trHeight w:val="300"/>
          <w:jc w:val="center"/>
        </w:trPr>
        <w:tc>
          <w:tcPr>
            <w:tcW w:w="2225" w:type="dxa"/>
            <w:tcBorders>
              <w:top w:val="single" w:sz="4" w:space="0" w:color="auto"/>
              <w:left w:val="nil"/>
              <w:bottom w:val="nil"/>
              <w:right w:val="nil"/>
            </w:tcBorders>
            <w:shd w:val="clear" w:color="auto" w:fill="auto"/>
            <w:noWrap/>
            <w:vAlign w:val="bottom"/>
            <w:hideMark/>
          </w:tcPr>
          <w:p w14:paraId="35CF8884" w14:textId="77777777" w:rsidR="00D80C0A" w:rsidRPr="005E10DF" w:rsidRDefault="00D80C0A" w:rsidP="005E10DF">
            <w:pPr>
              <w:spacing w:after="0" w:line="240" w:lineRule="auto"/>
              <w:jc w:val="left"/>
              <w:rPr>
                <w:rFonts w:eastAsia="Times New Roman" w:cs="Times New Roman"/>
                <w:sz w:val="20"/>
                <w:szCs w:val="20"/>
                <w:lang w:eastAsia="de-DE"/>
              </w:rPr>
            </w:pPr>
          </w:p>
        </w:tc>
        <w:tc>
          <w:tcPr>
            <w:tcW w:w="160" w:type="dxa"/>
            <w:tcBorders>
              <w:top w:val="nil"/>
              <w:left w:val="nil"/>
              <w:bottom w:val="nil"/>
              <w:right w:val="nil"/>
            </w:tcBorders>
          </w:tcPr>
          <w:p w14:paraId="5D1EDDFC" w14:textId="77777777" w:rsidR="00D80C0A" w:rsidRPr="004D288A" w:rsidRDefault="00D80C0A" w:rsidP="005E10DF">
            <w:pPr>
              <w:spacing w:after="0" w:line="240" w:lineRule="auto"/>
              <w:jc w:val="left"/>
              <w:rPr>
                <w:rFonts w:eastAsia="Times New Roman" w:cs="Times New Roman"/>
                <w:sz w:val="20"/>
                <w:szCs w:val="20"/>
                <w:lang w:eastAsia="de-DE"/>
              </w:rPr>
            </w:pPr>
          </w:p>
        </w:tc>
        <w:tc>
          <w:tcPr>
            <w:tcW w:w="2100" w:type="dxa"/>
            <w:tcBorders>
              <w:top w:val="single" w:sz="4" w:space="0" w:color="auto"/>
              <w:left w:val="nil"/>
              <w:bottom w:val="nil"/>
              <w:right w:val="nil"/>
            </w:tcBorders>
            <w:shd w:val="clear" w:color="auto" w:fill="auto"/>
            <w:noWrap/>
            <w:vAlign w:val="bottom"/>
            <w:hideMark/>
          </w:tcPr>
          <w:p w14:paraId="75B4F569" w14:textId="56BAF391" w:rsidR="00D80C0A" w:rsidRPr="005E10DF" w:rsidRDefault="00D80C0A" w:rsidP="00D80C0A">
            <w:pPr>
              <w:spacing w:after="0" w:line="240" w:lineRule="auto"/>
              <w:jc w:val="center"/>
              <w:rPr>
                <w:rFonts w:eastAsia="Times New Roman" w:cs="Times New Roman"/>
                <w:sz w:val="20"/>
                <w:szCs w:val="20"/>
                <w:lang w:eastAsia="de-DE"/>
              </w:rPr>
            </w:pPr>
          </w:p>
        </w:tc>
        <w:tc>
          <w:tcPr>
            <w:tcW w:w="160" w:type="dxa"/>
            <w:tcBorders>
              <w:top w:val="nil"/>
              <w:left w:val="nil"/>
              <w:bottom w:val="nil"/>
              <w:right w:val="nil"/>
            </w:tcBorders>
          </w:tcPr>
          <w:p w14:paraId="2485B510" w14:textId="77777777" w:rsidR="00D80C0A" w:rsidRPr="004D288A" w:rsidRDefault="00D80C0A" w:rsidP="00D80C0A">
            <w:pPr>
              <w:spacing w:after="0" w:line="240" w:lineRule="auto"/>
              <w:jc w:val="center"/>
              <w:rPr>
                <w:rFonts w:eastAsia="Times New Roman" w:cs="Times New Roman"/>
                <w:sz w:val="20"/>
                <w:szCs w:val="20"/>
                <w:lang w:eastAsia="de-DE"/>
              </w:rPr>
            </w:pPr>
          </w:p>
        </w:tc>
        <w:tc>
          <w:tcPr>
            <w:tcW w:w="2098" w:type="dxa"/>
            <w:tcBorders>
              <w:top w:val="single" w:sz="4" w:space="0" w:color="auto"/>
              <w:left w:val="nil"/>
              <w:bottom w:val="nil"/>
              <w:right w:val="nil"/>
            </w:tcBorders>
            <w:shd w:val="clear" w:color="auto" w:fill="auto"/>
            <w:noWrap/>
            <w:vAlign w:val="bottom"/>
            <w:hideMark/>
          </w:tcPr>
          <w:p w14:paraId="3A37A598" w14:textId="59F198F4" w:rsidR="00D80C0A" w:rsidRPr="005E10DF" w:rsidRDefault="00D80C0A" w:rsidP="00D80C0A">
            <w:pPr>
              <w:spacing w:after="0" w:line="240" w:lineRule="auto"/>
              <w:jc w:val="center"/>
              <w:rPr>
                <w:rFonts w:eastAsia="Times New Roman" w:cs="Times New Roman"/>
                <w:sz w:val="20"/>
                <w:szCs w:val="20"/>
                <w:lang w:eastAsia="de-DE"/>
              </w:rPr>
            </w:pPr>
          </w:p>
        </w:tc>
      </w:tr>
      <w:tr w:rsidR="00D80C0A" w:rsidRPr="004D288A" w14:paraId="642271CB" w14:textId="77777777" w:rsidTr="00D80C0A">
        <w:trPr>
          <w:trHeight w:val="360"/>
          <w:jc w:val="center"/>
        </w:trPr>
        <w:tc>
          <w:tcPr>
            <w:tcW w:w="2225" w:type="dxa"/>
            <w:tcBorders>
              <w:top w:val="nil"/>
              <w:left w:val="nil"/>
              <w:bottom w:val="nil"/>
              <w:right w:val="nil"/>
            </w:tcBorders>
            <w:shd w:val="clear" w:color="auto" w:fill="auto"/>
            <w:vAlign w:val="center"/>
            <w:hideMark/>
          </w:tcPr>
          <w:p w14:paraId="279E8D28" w14:textId="77777777" w:rsidR="00D80C0A" w:rsidRPr="005E10DF" w:rsidRDefault="00D80C0A" w:rsidP="005E10DF">
            <w:pPr>
              <w:spacing w:after="0" w:line="240" w:lineRule="auto"/>
              <w:jc w:val="left"/>
              <w:rPr>
                <w:rFonts w:eastAsia="Times New Roman" w:cs="Times New Roman"/>
                <w:sz w:val="20"/>
                <w:szCs w:val="20"/>
                <w:lang w:eastAsia="de-DE"/>
              </w:rPr>
            </w:pPr>
            <w:proofErr w:type="spellStart"/>
            <w:r w:rsidRPr="005E10DF">
              <w:rPr>
                <w:rFonts w:eastAsia="Times New Roman" w:cs="Times New Roman"/>
                <w:sz w:val="20"/>
                <w:szCs w:val="20"/>
                <w:lang w:eastAsia="de-DE"/>
              </w:rPr>
              <w:t>CEOFE</w:t>
            </w:r>
            <w:r w:rsidRPr="005E10DF">
              <w:rPr>
                <w:rFonts w:eastAsia="Times New Roman" w:cs="Times New Roman"/>
                <w:sz w:val="20"/>
                <w:szCs w:val="20"/>
                <w:vertAlign w:val="subscript"/>
                <w:lang w:eastAsia="de-DE"/>
              </w:rPr>
              <w:t>i,t</w:t>
            </w:r>
            <w:proofErr w:type="spellEnd"/>
          </w:p>
        </w:tc>
        <w:tc>
          <w:tcPr>
            <w:tcW w:w="160" w:type="dxa"/>
            <w:tcBorders>
              <w:top w:val="nil"/>
              <w:left w:val="nil"/>
              <w:bottom w:val="nil"/>
              <w:right w:val="nil"/>
            </w:tcBorders>
          </w:tcPr>
          <w:p w14:paraId="4DAF01E8" w14:textId="77777777" w:rsidR="00D80C0A" w:rsidRPr="004D288A" w:rsidRDefault="00D80C0A" w:rsidP="005E10DF">
            <w:pPr>
              <w:spacing w:after="0" w:line="240" w:lineRule="auto"/>
              <w:ind w:firstLineChars="100" w:firstLine="200"/>
              <w:jc w:val="right"/>
              <w:rPr>
                <w:rFonts w:eastAsia="Times New Roman" w:cs="Times New Roman"/>
                <w:sz w:val="20"/>
                <w:szCs w:val="20"/>
                <w:lang w:eastAsia="de-DE"/>
              </w:rPr>
            </w:pPr>
          </w:p>
        </w:tc>
        <w:tc>
          <w:tcPr>
            <w:tcW w:w="2100" w:type="dxa"/>
            <w:tcBorders>
              <w:top w:val="nil"/>
              <w:left w:val="nil"/>
              <w:bottom w:val="nil"/>
              <w:right w:val="nil"/>
            </w:tcBorders>
            <w:shd w:val="clear" w:color="auto" w:fill="auto"/>
            <w:noWrap/>
            <w:vAlign w:val="bottom"/>
            <w:hideMark/>
          </w:tcPr>
          <w:p w14:paraId="0899F9D9" w14:textId="0437045C" w:rsidR="00D80C0A" w:rsidRPr="005E10DF" w:rsidRDefault="00D80C0A" w:rsidP="00D80C0A">
            <w:pPr>
              <w:spacing w:after="0" w:line="240" w:lineRule="auto"/>
              <w:ind w:firstLineChars="100" w:firstLine="200"/>
              <w:jc w:val="center"/>
              <w:rPr>
                <w:rFonts w:eastAsia="Times New Roman" w:cs="Times New Roman"/>
                <w:sz w:val="20"/>
                <w:szCs w:val="20"/>
                <w:lang w:eastAsia="de-DE"/>
              </w:rPr>
            </w:pPr>
            <w:r w:rsidRPr="005E10DF">
              <w:rPr>
                <w:rFonts w:eastAsia="Times New Roman" w:cs="Times New Roman"/>
                <w:sz w:val="20"/>
                <w:szCs w:val="20"/>
                <w:lang w:eastAsia="de-DE"/>
              </w:rPr>
              <w:t>0.000</w:t>
            </w:r>
          </w:p>
        </w:tc>
        <w:tc>
          <w:tcPr>
            <w:tcW w:w="160" w:type="dxa"/>
            <w:tcBorders>
              <w:top w:val="nil"/>
              <w:left w:val="nil"/>
              <w:bottom w:val="nil"/>
              <w:right w:val="nil"/>
            </w:tcBorders>
          </w:tcPr>
          <w:p w14:paraId="20B18356" w14:textId="77777777" w:rsidR="00D80C0A" w:rsidRPr="004D288A" w:rsidRDefault="00D80C0A" w:rsidP="00D80C0A">
            <w:pPr>
              <w:spacing w:after="0" w:line="240" w:lineRule="auto"/>
              <w:jc w:val="center"/>
              <w:rPr>
                <w:rFonts w:eastAsia="Times New Roman" w:cs="Times New Roman"/>
                <w:sz w:val="20"/>
                <w:szCs w:val="20"/>
                <w:lang w:eastAsia="de-DE"/>
              </w:rPr>
            </w:pPr>
          </w:p>
        </w:tc>
        <w:tc>
          <w:tcPr>
            <w:tcW w:w="2098" w:type="dxa"/>
            <w:tcBorders>
              <w:top w:val="nil"/>
              <w:left w:val="nil"/>
              <w:bottom w:val="nil"/>
              <w:right w:val="nil"/>
            </w:tcBorders>
            <w:shd w:val="clear" w:color="auto" w:fill="auto"/>
            <w:noWrap/>
            <w:vAlign w:val="bottom"/>
            <w:hideMark/>
          </w:tcPr>
          <w:p w14:paraId="1612A3CB" w14:textId="387FFA49" w:rsidR="00D80C0A" w:rsidRPr="005E10DF" w:rsidRDefault="00D80C0A" w:rsidP="00D80C0A">
            <w:pPr>
              <w:spacing w:after="0" w:line="240" w:lineRule="auto"/>
              <w:jc w:val="center"/>
              <w:rPr>
                <w:rFonts w:eastAsia="Times New Roman" w:cs="Times New Roman"/>
                <w:sz w:val="20"/>
                <w:szCs w:val="20"/>
                <w:lang w:eastAsia="de-DE"/>
              </w:rPr>
            </w:pPr>
            <w:r w:rsidRPr="005E10DF">
              <w:rPr>
                <w:rFonts w:eastAsia="Times New Roman" w:cs="Times New Roman"/>
                <w:sz w:val="20"/>
                <w:szCs w:val="20"/>
                <w:lang w:eastAsia="de-DE"/>
              </w:rPr>
              <w:t>0.264</w:t>
            </w:r>
          </w:p>
        </w:tc>
      </w:tr>
      <w:tr w:rsidR="00D80C0A" w:rsidRPr="004D288A" w14:paraId="73E33A05" w14:textId="77777777" w:rsidTr="00D80C0A">
        <w:trPr>
          <w:trHeight w:val="360"/>
          <w:jc w:val="center"/>
        </w:trPr>
        <w:tc>
          <w:tcPr>
            <w:tcW w:w="2225" w:type="dxa"/>
            <w:tcBorders>
              <w:top w:val="nil"/>
              <w:left w:val="nil"/>
              <w:bottom w:val="nil"/>
              <w:right w:val="nil"/>
            </w:tcBorders>
            <w:shd w:val="clear" w:color="auto" w:fill="auto"/>
            <w:vAlign w:val="center"/>
            <w:hideMark/>
          </w:tcPr>
          <w:p w14:paraId="18746ACA" w14:textId="77777777" w:rsidR="00D80C0A" w:rsidRPr="005E10DF" w:rsidRDefault="00D80C0A" w:rsidP="005E10DF">
            <w:pPr>
              <w:spacing w:after="0" w:line="240" w:lineRule="auto"/>
              <w:jc w:val="left"/>
              <w:rPr>
                <w:rFonts w:eastAsia="Times New Roman" w:cs="Times New Roman"/>
                <w:sz w:val="20"/>
                <w:szCs w:val="20"/>
                <w:lang w:eastAsia="de-DE"/>
              </w:rPr>
            </w:pPr>
            <w:proofErr w:type="spellStart"/>
            <w:r w:rsidRPr="005E10DF">
              <w:rPr>
                <w:rFonts w:eastAsia="Times New Roman" w:cs="Times New Roman"/>
                <w:sz w:val="20"/>
                <w:szCs w:val="20"/>
                <w:lang w:eastAsia="de-DE"/>
              </w:rPr>
              <w:t>SR</w:t>
            </w:r>
            <w:r w:rsidRPr="005E10DF">
              <w:rPr>
                <w:rFonts w:eastAsia="Times New Roman" w:cs="Times New Roman"/>
                <w:sz w:val="20"/>
                <w:szCs w:val="20"/>
                <w:vertAlign w:val="subscript"/>
                <w:lang w:eastAsia="de-DE"/>
              </w:rPr>
              <w:t>i,t</w:t>
            </w:r>
            <w:proofErr w:type="spellEnd"/>
          </w:p>
        </w:tc>
        <w:tc>
          <w:tcPr>
            <w:tcW w:w="160" w:type="dxa"/>
            <w:tcBorders>
              <w:top w:val="nil"/>
              <w:left w:val="nil"/>
              <w:bottom w:val="nil"/>
              <w:right w:val="nil"/>
            </w:tcBorders>
          </w:tcPr>
          <w:p w14:paraId="7E1364A3" w14:textId="77777777" w:rsidR="00D80C0A" w:rsidRPr="004D288A" w:rsidRDefault="00D80C0A" w:rsidP="005E10DF">
            <w:pPr>
              <w:spacing w:after="0" w:line="240" w:lineRule="auto"/>
              <w:ind w:firstLineChars="100" w:firstLine="200"/>
              <w:jc w:val="right"/>
              <w:rPr>
                <w:rFonts w:eastAsia="Times New Roman" w:cs="Times New Roman"/>
                <w:sz w:val="20"/>
                <w:szCs w:val="20"/>
                <w:lang w:eastAsia="de-DE"/>
              </w:rPr>
            </w:pPr>
          </w:p>
        </w:tc>
        <w:tc>
          <w:tcPr>
            <w:tcW w:w="2100" w:type="dxa"/>
            <w:tcBorders>
              <w:top w:val="nil"/>
              <w:left w:val="nil"/>
              <w:bottom w:val="nil"/>
              <w:right w:val="nil"/>
            </w:tcBorders>
            <w:shd w:val="clear" w:color="auto" w:fill="auto"/>
            <w:noWrap/>
            <w:vAlign w:val="bottom"/>
            <w:hideMark/>
          </w:tcPr>
          <w:p w14:paraId="45318C64" w14:textId="4DE8FBDE" w:rsidR="00D80C0A" w:rsidRPr="005E10DF" w:rsidRDefault="00D80C0A" w:rsidP="00D80C0A">
            <w:pPr>
              <w:spacing w:after="0" w:line="240" w:lineRule="auto"/>
              <w:ind w:firstLineChars="100" w:firstLine="200"/>
              <w:jc w:val="center"/>
              <w:rPr>
                <w:rFonts w:eastAsia="Times New Roman" w:cs="Times New Roman"/>
                <w:sz w:val="20"/>
                <w:szCs w:val="20"/>
                <w:lang w:eastAsia="de-DE"/>
              </w:rPr>
            </w:pPr>
            <w:r w:rsidRPr="005E10DF">
              <w:rPr>
                <w:rFonts w:eastAsia="Times New Roman" w:cs="Times New Roman"/>
                <w:sz w:val="20"/>
                <w:szCs w:val="20"/>
                <w:lang w:eastAsia="de-DE"/>
              </w:rPr>
              <w:t>0.058***</w:t>
            </w:r>
          </w:p>
        </w:tc>
        <w:tc>
          <w:tcPr>
            <w:tcW w:w="160" w:type="dxa"/>
            <w:tcBorders>
              <w:top w:val="nil"/>
              <w:left w:val="nil"/>
              <w:bottom w:val="nil"/>
              <w:right w:val="nil"/>
            </w:tcBorders>
          </w:tcPr>
          <w:p w14:paraId="367E15A1" w14:textId="77777777" w:rsidR="00D80C0A" w:rsidRPr="004D288A" w:rsidRDefault="00D80C0A" w:rsidP="00D80C0A">
            <w:pPr>
              <w:spacing w:after="0" w:line="240" w:lineRule="auto"/>
              <w:jc w:val="center"/>
              <w:rPr>
                <w:rFonts w:eastAsia="Times New Roman" w:cs="Times New Roman"/>
                <w:sz w:val="20"/>
                <w:szCs w:val="20"/>
                <w:lang w:eastAsia="de-DE"/>
              </w:rPr>
            </w:pPr>
          </w:p>
        </w:tc>
        <w:tc>
          <w:tcPr>
            <w:tcW w:w="2098" w:type="dxa"/>
            <w:tcBorders>
              <w:top w:val="nil"/>
              <w:left w:val="nil"/>
              <w:bottom w:val="nil"/>
              <w:right w:val="nil"/>
            </w:tcBorders>
            <w:shd w:val="clear" w:color="auto" w:fill="auto"/>
            <w:noWrap/>
            <w:vAlign w:val="bottom"/>
            <w:hideMark/>
          </w:tcPr>
          <w:p w14:paraId="18E3BD56" w14:textId="5508324A" w:rsidR="00D80C0A" w:rsidRPr="005E10DF" w:rsidRDefault="00D80C0A" w:rsidP="00D80C0A">
            <w:pPr>
              <w:spacing w:after="0" w:line="240" w:lineRule="auto"/>
              <w:jc w:val="center"/>
              <w:rPr>
                <w:rFonts w:eastAsia="Times New Roman" w:cs="Times New Roman"/>
                <w:sz w:val="20"/>
                <w:szCs w:val="20"/>
                <w:lang w:eastAsia="de-DE"/>
              </w:rPr>
            </w:pPr>
            <w:r w:rsidRPr="005E10DF">
              <w:rPr>
                <w:rFonts w:eastAsia="Times New Roman" w:cs="Times New Roman"/>
                <w:sz w:val="20"/>
                <w:szCs w:val="20"/>
                <w:lang w:eastAsia="de-DE"/>
              </w:rPr>
              <w:t>68.500</w:t>
            </w:r>
          </w:p>
        </w:tc>
      </w:tr>
      <w:tr w:rsidR="00D80C0A" w:rsidRPr="004D288A" w14:paraId="234E1F9A" w14:textId="77777777" w:rsidTr="00D80C0A">
        <w:trPr>
          <w:trHeight w:val="360"/>
          <w:jc w:val="center"/>
        </w:trPr>
        <w:tc>
          <w:tcPr>
            <w:tcW w:w="2225" w:type="dxa"/>
            <w:tcBorders>
              <w:top w:val="nil"/>
              <w:left w:val="nil"/>
              <w:bottom w:val="nil"/>
              <w:right w:val="nil"/>
            </w:tcBorders>
            <w:shd w:val="clear" w:color="auto" w:fill="auto"/>
            <w:vAlign w:val="center"/>
            <w:hideMark/>
          </w:tcPr>
          <w:p w14:paraId="6F35D158" w14:textId="77777777" w:rsidR="00D80C0A" w:rsidRPr="005E10DF" w:rsidRDefault="00D80C0A" w:rsidP="005E10DF">
            <w:pPr>
              <w:spacing w:after="0" w:line="240" w:lineRule="auto"/>
              <w:jc w:val="left"/>
              <w:rPr>
                <w:rFonts w:eastAsia="Times New Roman" w:cs="Times New Roman"/>
                <w:sz w:val="20"/>
                <w:szCs w:val="20"/>
                <w:lang w:val="de-DE" w:eastAsia="de-DE"/>
              </w:rPr>
            </w:pPr>
            <w:proofErr w:type="spellStart"/>
            <w:r w:rsidRPr="005E10DF">
              <w:rPr>
                <w:rFonts w:eastAsia="Times New Roman" w:cs="Times New Roman"/>
                <w:sz w:val="20"/>
                <w:szCs w:val="20"/>
                <w:lang w:eastAsia="de-DE"/>
              </w:rPr>
              <w:t>SP</w:t>
            </w:r>
            <w:r w:rsidRPr="005E10DF">
              <w:rPr>
                <w:rFonts w:eastAsia="Times New Roman" w:cs="Times New Roman"/>
                <w:sz w:val="20"/>
                <w:szCs w:val="20"/>
                <w:vertAlign w:val="subscript"/>
                <w:lang w:eastAsia="de-DE"/>
              </w:rPr>
              <w:t>i,t</w:t>
            </w:r>
            <w:proofErr w:type="spellEnd"/>
          </w:p>
        </w:tc>
        <w:tc>
          <w:tcPr>
            <w:tcW w:w="160" w:type="dxa"/>
            <w:tcBorders>
              <w:top w:val="nil"/>
              <w:left w:val="nil"/>
              <w:bottom w:val="nil"/>
              <w:right w:val="nil"/>
            </w:tcBorders>
          </w:tcPr>
          <w:p w14:paraId="6F727D4E" w14:textId="77777777" w:rsidR="00D80C0A" w:rsidRPr="004D288A" w:rsidRDefault="00D80C0A" w:rsidP="005E10DF">
            <w:pPr>
              <w:spacing w:after="0" w:line="240" w:lineRule="auto"/>
              <w:ind w:firstLineChars="100" w:firstLine="200"/>
              <w:jc w:val="right"/>
              <w:rPr>
                <w:rFonts w:eastAsia="Times New Roman" w:cs="Times New Roman"/>
                <w:sz w:val="20"/>
                <w:szCs w:val="20"/>
                <w:lang w:val="de-DE" w:eastAsia="de-DE"/>
              </w:rPr>
            </w:pPr>
          </w:p>
        </w:tc>
        <w:tc>
          <w:tcPr>
            <w:tcW w:w="2100" w:type="dxa"/>
            <w:tcBorders>
              <w:top w:val="nil"/>
              <w:left w:val="nil"/>
              <w:bottom w:val="nil"/>
              <w:right w:val="nil"/>
            </w:tcBorders>
            <w:shd w:val="clear" w:color="auto" w:fill="auto"/>
            <w:noWrap/>
            <w:vAlign w:val="bottom"/>
            <w:hideMark/>
          </w:tcPr>
          <w:p w14:paraId="7EACFCCC" w14:textId="4908BE1F" w:rsidR="00D80C0A" w:rsidRPr="005E10DF" w:rsidRDefault="00D80C0A" w:rsidP="00D80C0A">
            <w:pPr>
              <w:spacing w:after="0" w:line="240" w:lineRule="auto"/>
              <w:ind w:firstLineChars="100" w:firstLine="200"/>
              <w:jc w:val="center"/>
              <w:rPr>
                <w:rFonts w:eastAsia="Times New Roman" w:cs="Times New Roman"/>
                <w:sz w:val="20"/>
                <w:szCs w:val="20"/>
                <w:lang w:val="de-DE" w:eastAsia="de-DE"/>
              </w:rPr>
            </w:pPr>
            <w:r w:rsidRPr="005E10DF">
              <w:rPr>
                <w:rFonts w:eastAsia="Times New Roman" w:cs="Times New Roman"/>
                <w:sz w:val="20"/>
                <w:szCs w:val="20"/>
                <w:lang w:val="de-DE" w:eastAsia="de-DE"/>
              </w:rPr>
              <w:t>0.003**</w:t>
            </w:r>
          </w:p>
        </w:tc>
        <w:tc>
          <w:tcPr>
            <w:tcW w:w="160" w:type="dxa"/>
            <w:tcBorders>
              <w:top w:val="nil"/>
              <w:left w:val="nil"/>
              <w:bottom w:val="nil"/>
              <w:right w:val="nil"/>
            </w:tcBorders>
          </w:tcPr>
          <w:p w14:paraId="7AE4FC8F" w14:textId="77777777" w:rsidR="00D80C0A" w:rsidRPr="004D288A" w:rsidRDefault="00D80C0A" w:rsidP="00D80C0A">
            <w:pPr>
              <w:spacing w:after="0" w:line="240" w:lineRule="auto"/>
              <w:jc w:val="center"/>
              <w:rPr>
                <w:rFonts w:eastAsia="Times New Roman" w:cs="Times New Roman"/>
                <w:sz w:val="20"/>
                <w:szCs w:val="20"/>
                <w:lang w:val="de-DE" w:eastAsia="de-DE"/>
              </w:rPr>
            </w:pPr>
          </w:p>
        </w:tc>
        <w:tc>
          <w:tcPr>
            <w:tcW w:w="2098" w:type="dxa"/>
            <w:tcBorders>
              <w:top w:val="nil"/>
              <w:left w:val="nil"/>
              <w:bottom w:val="nil"/>
              <w:right w:val="nil"/>
            </w:tcBorders>
            <w:shd w:val="clear" w:color="auto" w:fill="auto"/>
            <w:noWrap/>
            <w:vAlign w:val="bottom"/>
            <w:hideMark/>
          </w:tcPr>
          <w:p w14:paraId="4D6B2A99" w14:textId="1E1085AD" w:rsidR="00D80C0A" w:rsidRPr="005E10DF" w:rsidRDefault="00D80C0A" w:rsidP="00D80C0A">
            <w:pPr>
              <w:spacing w:after="0" w:line="240" w:lineRule="auto"/>
              <w:jc w:val="center"/>
              <w:rPr>
                <w:rFonts w:eastAsia="Times New Roman" w:cs="Times New Roman"/>
                <w:sz w:val="20"/>
                <w:szCs w:val="20"/>
                <w:lang w:val="de-DE" w:eastAsia="de-DE"/>
              </w:rPr>
            </w:pPr>
            <w:r w:rsidRPr="005E10DF">
              <w:rPr>
                <w:rFonts w:eastAsia="Times New Roman" w:cs="Times New Roman"/>
                <w:sz w:val="20"/>
                <w:szCs w:val="20"/>
                <w:lang w:val="de-DE" w:eastAsia="de-DE"/>
              </w:rPr>
              <w:t>3.020</w:t>
            </w:r>
          </w:p>
        </w:tc>
      </w:tr>
      <w:tr w:rsidR="00D80C0A" w:rsidRPr="004D288A" w14:paraId="064D7919" w14:textId="77777777" w:rsidTr="00D80C0A">
        <w:trPr>
          <w:trHeight w:val="360"/>
          <w:jc w:val="center"/>
        </w:trPr>
        <w:tc>
          <w:tcPr>
            <w:tcW w:w="2225" w:type="dxa"/>
            <w:tcBorders>
              <w:top w:val="nil"/>
              <w:left w:val="nil"/>
              <w:bottom w:val="nil"/>
              <w:right w:val="nil"/>
            </w:tcBorders>
            <w:shd w:val="clear" w:color="auto" w:fill="auto"/>
            <w:vAlign w:val="center"/>
            <w:hideMark/>
          </w:tcPr>
          <w:p w14:paraId="071F1FA1" w14:textId="77777777" w:rsidR="00D80C0A" w:rsidRPr="005E10DF" w:rsidRDefault="00D80C0A" w:rsidP="005E10DF">
            <w:pPr>
              <w:spacing w:after="0" w:line="240" w:lineRule="auto"/>
              <w:jc w:val="left"/>
              <w:rPr>
                <w:rFonts w:eastAsia="Times New Roman" w:cs="Times New Roman"/>
                <w:sz w:val="20"/>
                <w:szCs w:val="20"/>
                <w:lang w:val="de-DE" w:eastAsia="de-DE"/>
              </w:rPr>
            </w:pPr>
            <w:proofErr w:type="spellStart"/>
            <w:r w:rsidRPr="005E10DF">
              <w:rPr>
                <w:rFonts w:eastAsia="Times New Roman" w:cs="Times New Roman"/>
                <w:sz w:val="20"/>
                <w:szCs w:val="20"/>
                <w:lang w:eastAsia="de-DE"/>
              </w:rPr>
              <w:t>CEOFE</w:t>
            </w:r>
            <w:r w:rsidRPr="005E10DF">
              <w:rPr>
                <w:rFonts w:eastAsia="Times New Roman" w:cs="Times New Roman"/>
                <w:sz w:val="20"/>
                <w:szCs w:val="20"/>
                <w:vertAlign w:val="subscript"/>
                <w:lang w:eastAsia="de-DE"/>
              </w:rPr>
              <w:t>i,t</w:t>
            </w:r>
            <w:proofErr w:type="spellEnd"/>
            <w:r w:rsidRPr="005E10DF">
              <w:rPr>
                <w:rFonts w:eastAsia="Times New Roman" w:cs="Times New Roman"/>
                <w:sz w:val="20"/>
                <w:szCs w:val="20"/>
                <w:lang w:eastAsia="de-DE"/>
              </w:rPr>
              <w:t xml:space="preserve"> * </w:t>
            </w:r>
            <w:proofErr w:type="spellStart"/>
            <w:r w:rsidRPr="005E10DF">
              <w:rPr>
                <w:rFonts w:eastAsia="Times New Roman" w:cs="Times New Roman"/>
                <w:sz w:val="20"/>
                <w:szCs w:val="20"/>
                <w:lang w:eastAsia="de-DE"/>
              </w:rPr>
              <w:t>SR</w:t>
            </w:r>
            <w:r w:rsidRPr="005E10DF">
              <w:rPr>
                <w:rFonts w:eastAsia="Times New Roman" w:cs="Times New Roman"/>
                <w:sz w:val="20"/>
                <w:szCs w:val="20"/>
                <w:vertAlign w:val="subscript"/>
                <w:lang w:eastAsia="de-DE"/>
              </w:rPr>
              <w:t>i,t</w:t>
            </w:r>
            <w:proofErr w:type="spellEnd"/>
          </w:p>
        </w:tc>
        <w:tc>
          <w:tcPr>
            <w:tcW w:w="160" w:type="dxa"/>
            <w:tcBorders>
              <w:top w:val="nil"/>
              <w:left w:val="nil"/>
              <w:bottom w:val="nil"/>
              <w:right w:val="nil"/>
            </w:tcBorders>
          </w:tcPr>
          <w:p w14:paraId="66CE3BCF" w14:textId="77777777" w:rsidR="00D80C0A" w:rsidRPr="004D288A" w:rsidRDefault="00D80C0A" w:rsidP="005E10DF">
            <w:pPr>
              <w:spacing w:after="0" w:line="240" w:lineRule="auto"/>
              <w:ind w:firstLineChars="100" w:firstLine="200"/>
              <w:jc w:val="right"/>
              <w:rPr>
                <w:rFonts w:eastAsia="Times New Roman" w:cs="Times New Roman"/>
                <w:sz w:val="20"/>
                <w:szCs w:val="20"/>
                <w:lang w:val="de-DE" w:eastAsia="de-DE"/>
              </w:rPr>
            </w:pPr>
          </w:p>
        </w:tc>
        <w:tc>
          <w:tcPr>
            <w:tcW w:w="2100" w:type="dxa"/>
            <w:tcBorders>
              <w:top w:val="nil"/>
              <w:left w:val="nil"/>
              <w:bottom w:val="nil"/>
              <w:right w:val="nil"/>
            </w:tcBorders>
            <w:shd w:val="clear" w:color="auto" w:fill="auto"/>
            <w:noWrap/>
            <w:vAlign w:val="bottom"/>
            <w:hideMark/>
          </w:tcPr>
          <w:p w14:paraId="500D1E4E" w14:textId="163E1592" w:rsidR="00D80C0A" w:rsidRPr="005E10DF" w:rsidRDefault="00D80C0A" w:rsidP="00D80C0A">
            <w:pPr>
              <w:spacing w:after="0" w:line="240" w:lineRule="auto"/>
              <w:ind w:firstLineChars="100" w:firstLine="200"/>
              <w:jc w:val="center"/>
              <w:rPr>
                <w:rFonts w:eastAsia="Times New Roman" w:cs="Times New Roman"/>
                <w:sz w:val="20"/>
                <w:szCs w:val="20"/>
                <w:lang w:val="de-DE" w:eastAsia="de-DE"/>
              </w:rPr>
            </w:pPr>
            <w:r w:rsidRPr="005E10DF">
              <w:rPr>
                <w:rFonts w:eastAsia="Times New Roman" w:cs="Times New Roman"/>
                <w:sz w:val="20"/>
                <w:szCs w:val="20"/>
                <w:lang w:val="de-DE" w:eastAsia="de-DE"/>
              </w:rPr>
              <w:t>-0.019***</w:t>
            </w:r>
          </w:p>
        </w:tc>
        <w:tc>
          <w:tcPr>
            <w:tcW w:w="160" w:type="dxa"/>
            <w:tcBorders>
              <w:top w:val="nil"/>
              <w:left w:val="nil"/>
              <w:bottom w:val="nil"/>
              <w:right w:val="nil"/>
            </w:tcBorders>
          </w:tcPr>
          <w:p w14:paraId="22EF59A5" w14:textId="77777777" w:rsidR="00D80C0A" w:rsidRPr="004D288A" w:rsidRDefault="00D80C0A" w:rsidP="00D80C0A">
            <w:pPr>
              <w:spacing w:after="0" w:line="240" w:lineRule="auto"/>
              <w:jc w:val="center"/>
              <w:rPr>
                <w:rFonts w:eastAsia="Times New Roman" w:cs="Times New Roman"/>
                <w:sz w:val="20"/>
                <w:szCs w:val="20"/>
                <w:lang w:val="de-DE" w:eastAsia="de-DE"/>
              </w:rPr>
            </w:pPr>
          </w:p>
        </w:tc>
        <w:tc>
          <w:tcPr>
            <w:tcW w:w="2098" w:type="dxa"/>
            <w:tcBorders>
              <w:top w:val="nil"/>
              <w:left w:val="nil"/>
              <w:bottom w:val="nil"/>
              <w:right w:val="nil"/>
            </w:tcBorders>
            <w:shd w:val="clear" w:color="auto" w:fill="auto"/>
            <w:noWrap/>
            <w:vAlign w:val="bottom"/>
            <w:hideMark/>
          </w:tcPr>
          <w:p w14:paraId="225086BB" w14:textId="3DB9FB6D" w:rsidR="00D80C0A" w:rsidRPr="005E10DF" w:rsidRDefault="00D80C0A" w:rsidP="00D80C0A">
            <w:pPr>
              <w:spacing w:after="0" w:line="240" w:lineRule="auto"/>
              <w:jc w:val="center"/>
              <w:rPr>
                <w:rFonts w:eastAsia="Times New Roman" w:cs="Times New Roman"/>
                <w:sz w:val="20"/>
                <w:szCs w:val="20"/>
                <w:lang w:val="de-DE" w:eastAsia="de-DE"/>
              </w:rPr>
            </w:pPr>
            <w:r w:rsidRPr="005E10DF">
              <w:rPr>
                <w:rFonts w:eastAsia="Times New Roman" w:cs="Times New Roman"/>
                <w:sz w:val="20"/>
                <w:szCs w:val="20"/>
                <w:lang w:val="de-DE" w:eastAsia="de-DE"/>
              </w:rPr>
              <w:t>-50.330</w:t>
            </w:r>
          </w:p>
        </w:tc>
      </w:tr>
      <w:tr w:rsidR="00D80C0A" w:rsidRPr="004D288A" w14:paraId="00078582" w14:textId="77777777" w:rsidTr="00D80C0A">
        <w:trPr>
          <w:trHeight w:val="360"/>
          <w:jc w:val="center"/>
        </w:trPr>
        <w:tc>
          <w:tcPr>
            <w:tcW w:w="2225" w:type="dxa"/>
            <w:tcBorders>
              <w:top w:val="nil"/>
              <w:left w:val="nil"/>
              <w:bottom w:val="nil"/>
              <w:right w:val="nil"/>
            </w:tcBorders>
            <w:shd w:val="clear" w:color="auto" w:fill="auto"/>
            <w:vAlign w:val="center"/>
            <w:hideMark/>
          </w:tcPr>
          <w:p w14:paraId="652B5A4B" w14:textId="77777777" w:rsidR="00D80C0A" w:rsidRPr="005E10DF" w:rsidRDefault="00D80C0A" w:rsidP="005E10DF">
            <w:pPr>
              <w:spacing w:after="0" w:line="240" w:lineRule="auto"/>
              <w:jc w:val="left"/>
              <w:rPr>
                <w:rFonts w:eastAsia="Times New Roman" w:cs="Times New Roman"/>
                <w:sz w:val="20"/>
                <w:szCs w:val="20"/>
                <w:lang w:val="de-DE" w:eastAsia="de-DE"/>
              </w:rPr>
            </w:pPr>
            <w:proofErr w:type="spellStart"/>
            <w:r w:rsidRPr="005E10DF">
              <w:rPr>
                <w:rFonts w:eastAsia="Times New Roman" w:cs="Times New Roman"/>
                <w:sz w:val="20"/>
                <w:szCs w:val="20"/>
                <w:lang w:eastAsia="de-DE"/>
              </w:rPr>
              <w:t>CEOFE</w:t>
            </w:r>
            <w:r w:rsidRPr="005E10DF">
              <w:rPr>
                <w:rFonts w:eastAsia="Times New Roman" w:cs="Times New Roman"/>
                <w:sz w:val="20"/>
                <w:szCs w:val="20"/>
                <w:vertAlign w:val="subscript"/>
                <w:lang w:eastAsia="de-DE"/>
              </w:rPr>
              <w:t>i,t</w:t>
            </w:r>
            <w:proofErr w:type="spellEnd"/>
            <w:r w:rsidRPr="005E10DF">
              <w:rPr>
                <w:rFonts w:eastAsia="Times New Roman" w:cs="Times New Roman"/>
                <w:sz w:val="20"/>
                <w:szCs w:val="20"/>
                <w:lang w:eastAsia="de-DE"/>
              </w:rPr>
              <w:t xml:space="preserve"> * </w:t>
            </w:r>
            <w:proofErr w:type="spellStart"/>
            <w:r w:rsidRPr="005E10DF">
              <w:rPr>
                <w:rFonts w:eastAsia="Times New Roman" w:cs="Times New Roman"/>
                <w:sz w:val="20"/>
                <w:szCs w:val="20"/>
                <w:lang w:eastAsia="de-DE"/>
              </w:rPr>
              <w:t>SP</w:t>
            </w:r>
            <w:r w:rsidRPr="005E10DF">
              <w:rPr>
                <w:rFonts w:eastAsia="Times New Roman" w:cs="Times New Roman"/>
                <w:sz w:val="20"/>
                <w:szCs w:val="20"/>
                <w:vertAlign w:val="subscript"/>
                <w:lang w:eastAsia="de-DE"/>
              </w:rPr>
              <w:t>i,t</w:t>
            </w:r>
            <w:proofErr w:type="spellEnd"/>
          </w:p>
        </w:tc>
        <w:tc>
          <w:tcPr>
            <w:tcW w:w="160" w:type="dxa"/>
            <w:tcBorders>
              <w:top w:val="nil"/>
              <w:left w:val="nil"/>
              <w:bottom w:val="nil"/>
              <w:right w:val="nil"/>
            </w:tcBorders>
          </w:tcPr>
          <w:p w14:paraId="7BD5C454" w14:textId="77777777" w:rsidR="00D80C0A" w:rsidRPr="004D288A" w:rsidRDefault="00D80C0A" w:rsidP="005E10DF">
            <w:pPr>
              <w:spacing w:after="0" w:line="240" w:lineRule="auto"/>
              <w:ind w:firstLineChars="100" w:firstLine="200"/>
              <w:jc w:val="right"/>
              <w:rPr>
                <w:rFonts w:eastAsia="Times New Roman" w:cs="Times New Roman"/>
                <w:sz w:val="20"/>
                <w:szCs w:val="20"/>
                <w:lang w:val="de-DE" w:eastAsia="de-DE"/>
              </w:rPr>
            </w:pPr>
          </w:p>
        </w:tc>
        <w:tc>
          <w:tcPr>
            <w:tcW w:w="2100" w:type="dxa"/>
            <w:tcBorders>
              <w:top w:val="nil"/>
              <w:left w:val="nil"/>
              <w:bottom w:val="nil"/>
              <w:right w:val="nil"/>
            </w:tcBorders>
            <w:shd w:val="clear" w:color="auto" w:fill="auto"/>
            <w:noWrap/>
            <w:vAlign w:val="bottom"/>
            <w:hideMark/>
          </w:tcPr>
          <w:p w14:paraId="4B33E183" w14:textId="10D94FC4" w:rsidR="00D80C0A" w:rsidRPr="005E10DF" w:rsidRDefault="00D80C0A" w:rsidP="00D80C0A">
            <w:pPr>
              <w:spacing w:after="0" w:line="240" w:lineRule="auto"/>
              <w:ind w:firstLineChars="100" w:firstLine="200"/>
              <w:jc w:val="center"/>
              <w:rPr>
                <w:rFonts w:eastAsia="Times New Roman" w:cs="Times New Roman"/>
                <w:sz w:val="20"/>
                <w:szCs w:val="20"/>
                <w:lang w:val="de-DE" w:eastAsia="de-DE"/>
              </w:rPr>
            </w:pPr>
            <w:r w:rsidRPr="005E10DF">
              <w:rPr>
                <w:rFonts w:eastAsia="Times New Roman" w:cs="Times New Roman"/>
                <w:sz w:val="20"/>
                <w:szCs w:val="20"/>
                <w:lang w:val="de-DE" w:eastAsia="de-DE"/>
              </w:rPr>
              <w:t>0.004***</w:t>
            </w:r>
          </w:p>
        </w:tc>
        <w:tc>
          <w:tcPr>
            <w:tcW w:w="160" w:type="dxa"/>
            <w:tcBorders>
              <w:top w:val="nil"/>
              <w:left w:val="nil"/>
              <w:bottom w:val="nil"/>
              <w:right w:val="nil"/>
            </w:tcBorders>
          </w:tcPr>
          <w:p w14:paraId="1073E9D0" w14:textId="77777777" w:rsidR="00D80C0A" w:rsidRPr="004D288A" w:rsidRDefault="00D80C0A" w:rsidP="00D80C0A">
            <w:pPr>
              <w:spacing w:after="0" w:line="240" w:lineRule="auto"/>
              <w:jc w:val="center"/>
              <w:rPr>
                <w:rFonts w:eastAsia="Times New Roman" w:cs="Times New Roman"/>
                <w:sz w:val="20"/>
                <w:szCs w:val="20"/>
                <w:lang w:val="de-DE" w:eastAsia="de-DE"/>
              </w:rPr>
            </w:pPr>
          </w:p>
        </w:tc>
        <w:tc>
          <w:tcPr>
            <w:tcW w:w="2098" w:type="dxa"/>
            <w:tcBorders>
              <w:top w:val="nil"/>
              <w:left w:val="nil"/>
              <w:bottom w:val="nil"/>
              <w:right w:val="nil"/>
            </w:tcBorders>
            <w:shd w:val="clear" w:color="auto" w:fill="auto"/>
            <w:noWrap/>
            <w:vAlign w:val="bottom"/>
            <w:hideMark/>
          </w:tcPr>
          <w:p w14:paraId="205F3882" w14:textId="534EC8A3" w:rsidR="00D80C0A" w:rsidRPr="005E10DF" w:rsidRDefault="00D80C0A" w:rsidP="00D80C0A">
            <w:pPr>
              <w:spacing w:after="0" w:line="240" w:lineRule="auto"/>
              <w:jc w:val="center"/>
              <w:rPr>
                <w:rFonts w:eastAsia="Times New Roman" w:cs="Times New Roman"/>
                <w:sz w:val="20"/>
                <w:szCs w:val="20"/>
                <w:lang w:val="de-DE" w:eastAsia="de-DE"/>
              </w:rPr>
            </w:pPr>
            <w:r w:rsidRPr="005E10DF">
              <w:rPr>
                <w:rFonts w:eastAsia="Times New Roman" w:cs="Times New Roman"/>
                <w:sz w:val="20"/>
                <w:szCs w:val="20"/>
                <w:lang w:val="de-DE" w:eastAsia="de-DE"/>
              </w:rPr>
              <w:t>8.565</w:t>
            </w:r>
          </w:p>
        </w:tc>
      </w:tr>
      <w:tr w:rsidR="00D80C0A" w:rsidRPr="004D288A" w14:paraId="56296635" w14:textId="77777777" w:rsidTr="00D80C0A">
        <w:trPr>
          <w:trHeight w:val="360"/>
          <w:jc w:val="center"/>
        </w:trPr>
        <w:tc>
          <w:tcPr>
            <w:tcW w:w="2225" w:type="dxa"/>
            <w:tcBorders>
              <w:top w:val="nil"/>
              <w:left w:val="nil"/>
              <w:bottom w:val="nil"/>
              <w:right w:val="nil"/>
            </w:tcBorders>
            <w:shd w:val="clear" w:color="auto" w:fill="auto"/>
            <w:vAlign w:val="center"/>
            <w:hideMark/>
          </w:tcPr>
          <w:p w14:paraId="3B997B22" w14:textId="77777777" w:rsidR="00D80C0A" w:rsidRPr="005E10DF" w:rsidRDefault="00D80C0A" w:rsidP="005E10DF">
            <w:pPr>
              <w:spacing w:after="0" w:line="240" w:lineRule="auto"/>
              <w:jc w:val="left"/>
              <w:rPr>
                <w:rFonts w:eastAsia="Times New Roman" w:cs="Times New Roman"/>
                <w:sz w:val="20"/>
                <w:szCs w:val="20"/>
                <w:lang w:val="de-DE" w:eastAsia="de-DE"/>
              </w:rPr>
            </w:pPr>
            <w:proofErr w:type="spellStart"/>
            <w:r w:rsidRPr="005E10DF">
              <w:rPr>
                <w:rFonts w:eastAsia="Times New Roman" w:cs="Times New Roman"/>
                <w:sz w:val="20"/>
                <w:szCs w:val="20"/>
                <w:lang w:eastAsia="de-DE"/>
              </w:rPr>
              <w:t>SP</w:t>
            </w:r>
            <w:r w:rsidRPr="005E10DF">
              <w:rPr>
                <w:rFonts w:eastAsia="Times New Roman" w:cs="Times New Roman"/>
                <w:sz w:val="20"/>
                <w:szCs w:val="20"/>
                <w:vertAlign w:val="subscript"/>
                <w:lang w:eastAsia="de-DE"/>
              </w:rPr>
              <w:t>i,t</w:t>
            </w:r>
            <w:proofErr w:type="spellEnd"/>
            <w:r w:rsidRPr="005E10DF">
              <w:rPr>
                <w:rFonts w:eastAsia="Times New Roman" w:cs="Times New Roman"/>
                <w:sz w:val="20"/>
                <w:szCs w:val="20"/>
                <w:lang w:eastAsia="de-DE"/>
              </w:rPr>
              <w:t xml:space="preserve"> * </w:t>
            </w:r>
            <w:proofErr w:type="spellStart"/>
            <w:r w:rsidRPr="005E10DF">
              <w:rPr>
                <w:rFonts w:eastAsia="Times New Roman" w:cs="Times New Roman"/>
                <w:sz w:val="20"/>
                <w:szCs w:val="20"/>
                <w:lang w:eastAsia="de-DE"/>
              </w:rPr>
              <w:t>SR</w:t>
            </w:r>
            <w:r w:rsidRPr="005E10DF">
              <w:rPr>
                <w:rFonts w:eastAsia="Times New Roman" w:cs="Times New Roman"/>
                <w:sz w:val="20"/>
                <w:szCs w:val="20"/>
                <w:vertAlign w:val="subscript"/>
                <w:lang w:eastAsia="de-DE"/>
              </w:rPr>
              <w:t>i,t</w:t>
            </w:r>
            <w:proofErr w:type="spellEnd"/>
          </w:p>
        </w:tc>
        <w:tc>
          <w:tcPr>
            <w:tcW w:w="160" w:type="dxa"/>
            <w:tcBorders>
              <w:top w:val="nil"/>
              <w:left w:val="nil"/>
              <w:bottom w:val="nil"/>
              <w:right w:val="nil"/>
            </w:tcBorders>
          </w:tcPr>
          <w:p w14:paraId="057CC677" w14:textId="77777777" w:rsidR="00D80C0A" w:rsidRPr="004D288A" w:rsidRDefault="00D80C0A" w:rsidP="005E10DF">
            <w:pPr>
              <w:spacing w:after="0" w:line="240" w:lineRule="auto"/>
              <w:ind w:firstLineChars="100" w:firstLine="200"/>
              <w:jc w:val="right"/>
              <w:rPr>
                <w:rFonts w:eastAsia="Times New Roman" w:cs="Times New Roman"/>
                <w:sz w:val="20"/>
                <w:szCs w:val="20"/>
                <w:lang w:val="de-DE" w:eastAsia="de-DE"/>
              </w:rPr>
            </w:pPr>
          </w:p>
        </w:tc>
        <w:tc>
          <w:tcPr>
            <w:tcW w:w="2100" w:type="dxa"/>
            <w:tcBorders>
              <w:top w:val="nil"/>
              <w:left w:val="nil"/>
              <w:bottom w:val="nil"/>
              <w:right w:val="nil"/>
            </w:tcBorders>
            <w:shd w:val="clear" w:color="auto" w:fill="auto"/>
            <w:noWrap/>
            <w:vAlign w:val="bottom"/>
            <w:hideMark/>
          </w:tcPr>
          <w:p w14:paraId="0A1595F5" w14:textId="52D9B836" w:rsidR="00D80C0A" w:rsidRPr="005E10DF" w:rsidRDefault="00D80C0A" w:rsidP="00D80C0A">
            <w:pPr>
              <w:spacing w:after="0" w:line="240" w:lineRule="auto"/>
              <w:ind w:firstLineChars="100" w:firstLine="200"/>
              <w:jc w:val="center"/>
              <w:rPr>
                <w:rFonts w:eastAsia="Times New Roman" w:cs="Times New Roman"/>
                <w:sz w:val="20"/>
                <w:szCs w:val="20"/>
                <w:lang w:val="de-DE" w:eastAsia="de-DE"/>
              </w:rPr>
            </w:pPr>
            <w:r w:rsidRPr="005E10DF">
              <w:rPr>
                <w:rFonts w:eastAsia="Times New Roman" w:cs="Times New Roman"/>
                <w:sz w:val="20"/>
                <w:szCs w:val="20"/>
                <w:lang w:val="de-DE" w:eastAsia="de-DE"/>
              </w:rPr>
              <w:t>-0.087***</w:t>
            </w:r>
          </w:p>
        </w:tc>
        <w:tc>
          <w:tcPr>
            <w:tcW w:w="160" w:type="dxa"/>
            <w:tcBorders>
              <w:top w:val="nil"/>
              <w:left w:val="nil"/>
              <w:bottom w:val="nil"/>
              <w:right w:val="nil"/>
            </w:tcBorders>
          </w:tcPr>
          <w:p w14:paraId="5289A085" w14:textId="77777777" w:rsidR="00D80C0A" w:rsidRPr="004D288A" w:rsidRDefault="00D80C0A" w:rsidP="00D80C0A">
            <w:pPr>
              <w:spacing w:after="0" w:line="240" w:lineRule="auto"/>
              <w:jc w:val="center"/>
              <w:rPr>
                <w:rFonts w:eastAsia="Times New Roman" w:cs="Times New Roman"/>
                <w:sz w:val="20"/>
                <w:szCs w:val="20"/>
                <w:lang w:val="de-DE" w:eastAsia="de-DE"/>
              </w:rPr>
            </w:pPr>
          </w:p>
        </w:tc>
        <w:tc>
          <w:tcPr>
            <w:tcW w:w="2098" w:type="dxa"/>
            <w:tcBorders>
              <w:top w:val="nil"/>
              <w:left w:val="nil"/>
              <w:bottom w:val="nil"/>
              <w:right w:val="nil"/>
            </w:tcBorders>
            <w:shd w:val="clear" w:color="auto" w:fill="auto"/>
            <w:noWrap/>
            <w:vAlign w:val="bottom"/>
            <w:hideMark/>
          </w:tcPr>
          <w:p w14:paraId="79268781" w14:textId="49DD86CF" w:rsidR="00D80C0A" w:rsidRPr="005E10DF" w:rsidRDefault="00D80C0A" w:rsidP="00D80C0A">
            <w:pPr>
              <w:spacing w:after="0" w:line="240" w:lineRule="auto"/>
              <w:jc w:val="center"/>
              <w:rPr>
                <w:rFonts w:eastAsia="Times New Roman" w:cs="Times New Roman"/>
                <w:sz w:val="20"/>
                <w:szCs w:val="20"/>
                <w:lang w:val="de-DE" w:eastAsia="de-DE"/>
              </w:rPr>
            </w:pPr>
            <w:r w:rsidRPr="005E10DF">
              <w:rPr>
                <w:rFonts w:eastAsia="Times New Roman" w:cs="Times New Roman"/>
                <w:sz w:val="20"/>
                <w:szCs w:val="20"/>
                <w:lang w:val="de-DE" w:eastAsia="de-DE"/>
              </w:rPr>
              <w:t>-56.534</w:t>
            </w:r>
          </w:p>
        </w:tc>
      </w:tr>
      <w:tr w:rsidR="00D80C0A" w:rsidRPr="004D288A" w14:paraId="6333E009" w14:textId="77777777" w:rsidTr="00D80C0A">
        <w:trPr>
          <w:trHeight w:val="360"/>
          <w:jc w:val="center"/>
        </w:trPr>
        <w:tc>
          <w:tcPr>
            <w:tcW w:w="2225" w:type="dxa"/>
            <w:tcBorders>
              <w:top w:val="nil"/>
              <w:left w:val="nil"/>
              <w:bottom w:val="nil"/>
              <w:right w:val="nil"/>
            </w:tcBorders>
            <w:shd w:val="clear" w:color="auto" w:fill="auto"/>
            <w:vAlign w:val="center"/>
            <w:hideMark/>
          </w:tcPr>
          <w:p w14:paraId="0D42F352" w14:textId="77777777" w:rsidR="00D80C0A" w:rsidRPr="005E10DF" w:rsidRDefault="00D80C0A" w:rsidP="005E10DF">
            <w:pPr>
              <w:spacing w:after="0" w:line="240" w:lineRule="auto"/>
              <w:jc w:val="left"/>
              <w:rPr>
                <w:rFonts w:eastAsia="Times New Roman" w:cs="Times New Roman"/>
                <w:sz w:val="20"/>
                <w:szCs w:val="20"/>
                <w:lang w:val="de-DE" w:eastAsia="de-DE"/>
              </w:rPr>
            </w:pPr>
            <w:proofErr w:type="spellStart"/>
            <w:r w:rsidRPr="005E10DF">
              <w:rPr>
                <w:rFonts w:eastAsia="Times New Roman" w:cs="Times New Roman"/>
                <w:sz w:val="20"/>
                <w:szCs w:val="20"/>
                <w:lang w:val="de-DE" w:eastAsia="de-DE"/>
              </w:rPr>
              <w:t>CEOFE</w:t>
            </w:r>
            <w:r w:rsidRPr="005E10DF">
              <w:rPr>
                <w:rFonts w:eastAsia="Times New Roman" w:cs="Times New Roman"/>
                <w:sz w:val="20"/>
                <w:szCs w:val="20"/>
                <w:vertAlign w:val="subscript"/>
                <w:lang w:val="de-DE" w:eastAsia="de-DE"/>
              </w:rPr>
              <w:t>i,t</w:t>
            </w:r>
            <w:proofErr w:type="spellEnd"/>
            <w:r w:rsidRPr="005E10DF">
              <w:rPr>
                <w:rFonts w:eastAsia="Times New Roman" w:cs="Times New Roman"/>
                <w:sz w:val="20"/>
                <w:szCs w:val="20"/>
                <w:lang w:val="de-DE" w:eastAsia="de-DE"/>
              </w:rPr>
              <w:t xml:space="preserve"> *</w:t>
            </w:r>
            <w:proofErr w:type="spellStart"/>
            <w:r w:rsidRPr="005E10DF">
              <w:rPr>
                <w:rFonts w:eastAsia="Times New Roman" w:cs="Times New Roman"/>
                <w:sz w:val="20"/>
                <w:szCs w:val="20"/>
                <w:lang w:val="de-DE" w:eastAsia="de-DE"/>
              </w:rPr>
              <w:t>SR</w:t>
            </w:r>
            <w:r w:rsidRPr="005E10DF">
              <w:rPr>
                <w:rFonts w:eastAsia="Times New Roman" w:cs="Times New Roman"/>
                <w:sz w:val="20"/>
                <w:szCs w:val="20"/>
                <w:vertAlign w:val="subscript"/>
                <w:lang w:val="de-DE" w:eastAsia="de-DE"/>
              </w:rPr>
              <w:t>i,t</w:t>
            </w:r>
            <w:proofErr w:type="spellEnd"/>
            <w:r w:rsidRPr="005E10DF">
              <w:rPr>
                <w:rFonts w:eastAsia="Times New Roman" w:cs="Times New Roman"/>
                <w:sz w:val="20"/>
                <w:szCs w:val="20"/>
                <w:lang w:val="de-DE" w:eastAsia="de-DE"/>
              </w:rPr>
              <w:t xml:space="preserve">* </w:t>
            </w:r>
            <w:proofErr w:type="spellStart"/>
            <w:r w:rsidRPr="005E10DF">
              <w:rPr>
                <w:rFonts w:eastAsia="Times New Roman" w:cs="Times New Roman"/>
                <w:sz w:val="20"/>
                <w:szCs w:val="20"/>
                <w:lang w:val="de-DE" w:eastAsia="de-DE"/>
              </w:rPr>
              <w:t>SP</w:t>
            </w:r>
            <w:r w:rsidRPr="005E10DF">
              <w:rPr>
                <w:rFonts w:eastAsia="Times New Roman" w:cs="Times New Roman"/>
                <w:sz w:val="20"/>
                <w:szCs w:val="20"/>
                <w:vertAlign w:val="subscript"/>
                <w:lang w:val="de-DE" w:eastAsia="de-DE"/>
              </w:rPr>
              <w:t>i,t</w:t>
            </w:r>
            <w:proofErr w:type="spellEnd"/>
          </w:p>
        </w:tc>
        <w:tc>
          <w:tcPr>
            <w:tcW w:w="160" w:type="dxa"/>
            <w:tcBorders>
              <w:top w:val="nil"/>
              <w:left w:val="nil"/>
              <w:bottom w:val="nil"/>
              <w:right w:val="nil"/>
            </w:tcBorders>
          </w:tcPr>
          <w:p w14:paraId="21D48F1D" w14:textId="77777777" w:rsidR="00D80C0A" w:rsidRPr="004D288A" w:rsidRDefault="00D80C0A" w:rsidP="005E10DF">
            <w:pPr>
              <w:spacing w:after="0" w:line="240" w:lineRule="auto"/>
              <w:ind w:firstLineChars="100" w:firstLine="200"/>
              <w:jc w:val="right"/>
              <w:rPr>
                <w:rFonts w:eastAsia="Times New Roman" w:cs="Times New Roman"/>
                <w:sz w:val="20"/>
                <w:szCs w:val="20"/>
                <w:lang w:val="de-DE" w:eastAsia="de-DE"/>
              </w:rPr>
            </w:pPr>
          </w:p>
        </w:tc>
        <w:tc>
          <w:tcPr>
            <w:tcW w:w="2100" w:type="dxa"/>
            <w:tcBorders>
              <w:top w:val="nil"/>
              <w:left w:val="nil"/>
              <w:bottom w:val="nil"/>
              <w:right w:val="nil"/>
            </w:tcBorders>
            <w:shd w:val="clear" w:color="auto" w:fill="auto"/>
            <w:noWrap/>
            <w:vAlign w:val="bottom"/>
            <w:hideMark/>
          </w:tcPr>
          <w:p w14:paraId="5C7D5220" w14:textId="1ED6645A" w:rsidR="00D80C0A" w:rsidRPr="005E10DF" w:rsidRDefault="00D80C0A" w:rsidP="00D80C0A">
            <w:pPr>
              <w:spacing w:after="0" w:line="240" w:lineRule="auto"/>
              <w:ind w:firstLineChars="100" w:firstLine="200"/>
              <w:jc w:val="center"/>
              <w:rPr>
                <w:rFonts w:eastAsia="Times New Roman" w:cs="Times New Roman"/>
                <w:sz w:val="20"/>
                <w:szCs w:val="20"/>
                <w:lang w:val="de-DE" w:eastAsia="de-DE"/>
              </w:rPr>
            </w:pPr>
            <w:r w:rsidRPr="005E10DF">
              <w:rPr>
                <w:rFonts w:eastAsia="Times New Roman" w:cs="Times New Roman"/>
                <w:sz w:val="20"/>
                <w:szCs w:val="20"/>
                <w:lang w:val="de-DE" w:eastAsia="de-DE"/>
              </w:rPr>
              <w:t>0.027***</w:t>
            </w:r>
          </w:p>
        </w:tc>
        <w:tc>
          <w:tcPr>
            <w:tcW w:w="160" w:type="dxa"/>
            <w:tcBorders>
              <w:top w:val="nil"/>
              <w:left w:val="nil"/>
              <w:bottom w:val="nil"/>
              <w:right w:val="nil"/>
            </w:tcBorders>
          </w:tcPr>
          <w:p w14:paraId="1CEE374D" w14:textId="77777777" w:rsidR="00D80C0A" w:rsidRPr="004D288A" w:rsidRDefault="00D80C0A" w:rsidP="00D80C0A">
            <w:pPr>
              <w:spacing w:after="0" w:line="240" w:lineRule="auto"/>
              <w:jc w:val="center"/>
              <w:rPr>
                <w:rFonts w:eastAsia="Times New Roman" w:cs="Times New Roman"/>
                <w:sz w:val="20"/>
                <w:szCs w:val="20"/>
                <w:lang w:val="de-DE" w:eastAsia="de-DE"/>
              </w:rPr>
            </w:pPr>
          </w:p>
        </w:tc>
        <w:tc>
          <w:tcPr>
            <w:tcW w:w="2098" w:type="dxa"/>
            <w:tcBorders>
              <w:top w:val="nil"/>
              <w:left w:val="nil"/>
              <w:bottom w:val="nil"/>
              <w:right w:val="nil"/>
            </w:tcBorders>
            <w:shd w:val="clear" w:color="auto" w:fill="auto"/>
            <w:noWrap/>
            <w:vAlign w:val="bottom"/>
            <w:hideMark/>
          </w:tcPr>
          <w:p w14:paraId="4EC47E73" w14:textId="04DFE8AF" w:rsidR="00D80C0A" w:rsidRPr="005E10DF" w:rsidRDefault="00D80C0A" w:rsidP="00D80C0A">
            <w:pPr>
              <w:spacing w:after="0" w:line="240" w:lineRule="auto"/>
              <w:jc w:val="center"/>
              <w:rPr>
                <w:rFonts w:eastAsia="Times New Roman" w:cs="Times New Roman"/>
                <w:sz w:val="20"/>
                <w:szCs w:val="20"/>
                <w:lang w:val="de-DE" w:eastAsia="de-DE"/>
              </w:rPr>
            </w:pPr>
            <w:r w:rsidRPr="005E10DF">
              <w:rPr>
                <w:rFonts w:eastAsia="Times New Roman" w:cs="Times New Roman"/>
                <w:sz w:val="20"/>
                <w:szCs w:val="20"/>
                <w:lang w:val="de-DE" w:eastAsia="de-DE"/>
              </w:rPr>
              <w:t>36.845</w:t>
            </w:r>
          </w:p>
        </w:tc>
      </w:tr>
      <w:tr w:rsidR="00D80C0A" w:rsidRPr="004D288A" w14:paraId="14D8CF77" w14:textId="77777777" w:rsidTr="00D80C0A">
        <w:trPr>
          <w:trHeight w:val="300"/>
          <w:jc w:val="center"/>
        </w:trPr>
        <w:tc>
          <w:tcPr>
            <w:tcW w:w="2225" w:type="dxa"/>
            <w:tcBorders>
              <w:top w:val="nil"/>
              <w:left w:val="nil"/>
              <w:bottom w:val="nil"/>
              <w:right w:val="nil"/>
            </w:tcBorders>
            <w:shd w:val="clear" w:color="auto" w:fill="auto"/>
            <w:vAlign w:val="center"/>
            <w:hideMark/>
          </w:tcPr>
          <w:p w14:paraId="5826A670" w14:textId="77777777" w:rsidR="00D80C0A" w:rsidRPr="005E10DF" w:rsidRDefault="00D80C0A" w:rsidP="005E10DF">
            <w:pPr>
              <w:spacing w:after="0" w:line="240" w:lineRule="auto"/>
              <w:jc w:val="right"/>
              <w:rPr>
                <w:rFonts w:eastAsia="Times New Roman" w:cs="Times New Roman"/>
                <w:sz w:val="20"/>
                <w:szCs w:val="20"/>
                <w:lang w:val="de-DE" w:eastAsia="de-DE"/>
              </w:rPr>
            </w:pPr>
          </w:p>
        </w:tc>
        <w:tc>
          <w:tcPr>
            <w:tcW w:w="160" w:type="dxa"/>
            <w:tcBorders>
              <w:top w:val="nil"/>
              <w:left w:val="nil"/>
              <w:bottom w:val="nil"/>
              <w:right w:val="nil"/>
            </w:tcBorders>
          </w:tcPr>
          <w:p w14:paraId="28413376" w14:textId="77777777" w:rsidR="00D80C0A" w:rsidRPr="004D288A" w:rsidRDefault="00D80C0A" w:rsidP="005E10DF">
            <w:pPr>
              <w:spacing w:after="0" w:line="240" w:lineRule="auto"/>
              <w:jc w:val="left"/>
              <w:rPr>
                <w:rFonts w:eastAsia="Times New Roman" w:cs="Times New Roman"/>
                <w:sz w:val="20"/>
                <w:szCs w:val="20"/>
                <w:lang w:val="de-DE" w:eastAsia="de-DE"/>
              </w:rPr>
            </w:pPr>
          </w:p>
        </w:tc>
        <w:tc>
          <w:tcPr>
            <w:tcW w:w="2100" w:type="dxa"/>
            <w:tcBorders>
              <w:top w:val="nil"/>
              <w:left w:val="nil"/>
              <w:bottom w:val="nil"/>
              <w:right w:val="nil"/>
            </w:tcBorders>
            <w:shd w:val="clear" w:color="auto" w:fill="auto"/>
            <w:noWrap/>
            <w:vAlign w:val="bottom"/>
            <w:hideMark/>
          </w:tcPr>
          <w:p w14:paraId="5DCC097A" w14:textId="72830AC6" w:rsidR="00D80C0A" w:rsidRPr="005E10DF" w:rsidRDefault="00D80C0A" w:rsidP="00D80C0A">
            <w:pPr>
              <w:spacing w:after="0" w:line="240" w:lineRule="auto"/>
              <w:jc w:val="center"/>
              <w:rPr>
                <w:rFonts w:eastAsia="Times New Roman" w:cs="Times New Roman"/>
                <w:sz w:val="20"/>
                <w:szCs w:val="20"/>
                <w:lang w:val="de-DE" w:eastAsia="de-DE"/>
              </w:rPr>
            </w:pPr>
          </w:p>
        </w:tc>
        <w:tc>
          <w:tcPr>
            <w:tcW w:w="160" w:type="dxa"/>
            <w:tcBorders>
              <w:top w:val="nil"/>
              <w:left w:val="nil"/>
              <w:bottom w:val="nil"/>
              <w:right w:val="nil"/>
            </w:tcBorders>
          </w:tcPr>
          <w:p w14:paraId="2BFA35CD" w14:textId="77777777" w:rsidR="00D80C0A" w:rsidRPr="004D288A" w:rsidRDefault="00D80C0A" w:rsidP="00D80C0A">
            <w:pPr>
              <w:spacing w:after="0" w:line="240" w:lineRule="auto"/>
              <w:jc w:val="center"/>
              <w:rPr>
                <w:rFonts w:eastAsia="Times New Roman" w:cs="Times New Roman"/>
                <w:sz w:val="20"/>
                <w:szCs w:val="20"/>
                <w:lang w:val="de-DE" w:eastAsia="de-DE"/>
              </w:rPr>
            </w:pPr>
          </w:p>
        </w:tc>
        <w:tc>
          <w:tcPr>
            <w:tcW w:w="2098" w:type="dxa"/>
            <w:tcBorders>
              <w:top w:val="nil"/>
              <w:left w:val="nil"/>
              <w:bottom w:val="nil"/>
              <w:right w:val="nil"/>
            </w:tcBorders>
            <w:shd w:val="clear" w:color="auto" w:fill="auto"/>
            <w:noWrap/>
            <w:vAlign w:val="bottom"/>
            <w:hideMark/>
          </w:tcPr>
          <w:p w14:paraId="779471A5" w14:textId="79CC4183" w:rsidR="00D80C0A" w:rsidRPr="005E10DF" w:rsidRDefault="00D80C0A" w:rsidP="00D80C0A">
            <w:pPr>
              <w:spacing w:after="0" w:line="240" w:lineRule="auto"/>
              <w:jc w:val="center"/>
              <w:rPr>
                <w:rFonts w:eastAsia="Times New Roman" w:cs="Times New Roman"/>
                <w:sz w:val="20"/>
                <w:szCs w:val="20"/>
                <w:lang w:val="de-DE" w:eastAsia="de-DE"/>
              </w:rPr>
            </w:pPr>
          </w:p>
        </w:tc>
      </w:tr>
      <w:tr w:rsidR="00D80C0A" w:rsidRPr="004D288A" w14:paraId="32E4C945" w14:textId="77777777" w:rsidTr="00D80C0A">
        <w:trPr>
          <w:trHeight w:val="300"/>
          <w:jc w:val="center"/>
        </w:trPr>
        <w:tc>
          <w:tcPr>
            <w:tcW w:w="2225" w:type="dxa"/>
            <w:tcBorders>
              <w:top w:val="nil"/>
              <w:left w:val="nil"/>
              <w:bottom w:val="nil"/>
              <w:right w:val="nil"/>
            </w:tcBorders>
            <w:shd w:val="clear" w:color="auto" w:fill="auto"/>
            <w:noWrap/>
            <w:vAlign w:val="bottom"/>
            <w:hideMark/>
          </w:tcPr>
          <w:p w14:paraId="5C9BB9E8" w14:textId="77777777" w:rsidR="00D80C0A" w:rsidRPr="005E10DF" w:rsidRDefault="00D80C0A" w:rsidP="005E10DF">
            <w:pPr>
              <w:spacing w:after="0" w:line="240" w:lineRule="auto"/>
              <w:jc w:val="left"/>
              <w:rPr>
                <w:rFonts w:eastAsia="Times New Roman" w:cs="Times New Roman"/>
                <w:sz w:val="20"/>
                <w:szCs w:val="20"/>
                <w:lang w:val="de-DE" w:eastAsia="de-DE"/>
              </w:rPr>
            </w:pPr>
          </w:p>
        </w:tc>
        <w:tc>
          <w:tcPr>
            <w:tcW w:w="160" w:type="dxa"/>
            <w:tcBorders>
              <w:top w:val="nil"/>
              <w:left w:val="nil"/>
              <w:bottom w:val="nil"/>
              <w:right w:val="nil"/>
            </w:tcBorders>
          </w:tcPr>
          <w:p w14:paraId="433F9E5D" w14:textId="77777777" w:rsidR="00D80C0A" w:rsidRPr="004D288A" w:rsidRDefault="00D80C0A" w:rsidP="005E10DF">
            <w:pPr>
              <w:spacing w:after="0" w:line="240" w:lineRule="auto"/>
              <w:jc w:val="left"/>
              <w:rPr>
                <w:rFonts w:eastAsia="Times New Roman" w:cs="Times New Roman"/>
                <w:sz w:val="20"/>
                <w:szCs w:val="20"/>
                <w:lang w:val="de-DE" w:eastAsia="de-DE"/>
              </w:rPr>
            </w:pPr>
          </w:p>
        </w:tc>
        <w:tc>
          <w:tcPr>
            <w:tcW w:w="2100" w:type="dxa"/>
            <w:tcBorders>
              <w:top w:val="nil"/>
              <w:left w:val="nil"/>
              <w:bottom w:val="nil"/>
              <w:right w:val="nil"/>
            </w:tcBorders>
            <w:shd w:val="clear" w:color="auto" w:fill="auto"/>
            <w:noWrap/>
            <w:vAlign w:val="bottom"/>
            <w:hideMark/>
          </w:tcPr>
          <w:p w14:paraId="5D37E387" w14:textId="685FEE23" w:rsidR="00D80C0A" w:rsidRPr="005E10DF" w:rsidRDefault="00D80C0A" w:rsidP="00D80C0A">
            <w:pPr>
              <w:spacing w:after="0" w:line="240" w:lineRule="auto"/>
              <w:jc w:val="center"/>
              <w:rPr>
                <w:rFonts w:eastAsia="Times New Roman" w:cs="Times New Roman"/>
                <w:sz w:val="20"/>
                <w:szCs w:val="20"/>
                <w:lang w:val="de-DE" w:eastAsia="de-DE"/>
              </w:rPr>
            </w:pPr>
          </w:p>
        </w:tc>
        <w:tc>
          <w:tcPr>
            <w:tcW w:w="160" w:type="dxa"/>
            <w:tcBorders>
              <w:top w:val="nil"/>
              <w:left w:val="nil"/>
              <w:bottom w:val="nil"/>
              <w:right w:val="nil"/>
            </w:tcBorders>
          </w:tcPr>
          <w:p w14:paraId="3D21F641" w14:textId="77777777" w:rsidR="00D80C0A" w:rsidRPr="004D288A" w:rsidRDefault="00D80C0A" w:rsidP="00D80C0A">
            <w:pPr>
              <w:spacing w:after="0" w:line="240" w:lineRule="auto"/>
              <w:jc w:val="center"/>
              <w:rPr>
                <w:rFonts w:eastAsia="Times New Roman" w:cs="Times New Roman"/>
                <w:sz w:val="20"/>
                <w:szCs w:val="20"/>
                <w:lang w:val="de-DE" w:eastAsia="de-DE"/>
              </w:rPr>
            </w:pPr>
          </w:p>
        </w:tc>
        <w:tc>
          <w:tcPr>
            <w:tcW w:w="2098" w:type="dxa"/>
            <w:tcBorders>
              <w:top w:val="nil"/>
              <w:left w:val="nil"/>
              <w:bottom w:val="nil"/>
              <w:right w:val="nil"/>
            </w:tcBorders>
            <w:shd w:val="clear" w:color="auto" w:fill="auto"/>
            <w:noWrap/>
            <w:vAlign w:val="bottom"/>
            <w:hideMark/>
          </w:tcPr>
          <w:p w14:paraId="4420A19C" w14:textId="38EED303" w:rsidR="00D80C0A" w:rsidRPr="005E10DF" w:rsidRDefault="00D80C0A" w:rsidP="00D80C0A">
            <w:pPr>
              <w:spacing w:after="0" w:line="240" w:lineRule="auto"/>
              <w:jc w:val="center"/>
              <w:rPr>
                <w:rFonts w:eastAsia="Times New Roman" w:cs="Times New Roman"/>
                <w:sz w:val="20"/>
                <w:szCs w:val="20"/>
                <w:lang w:val="de-DE" w:eastAsia="de-DE"/>
              </w:rPr>
            </w:pPr>
          </w:p>
        </w:tc>
      </w:tr>
      <w:tr w:rsidR="004E23B3" w:rsidRPr="004D288A" w14:paraId="3C06C2F1" w14:textId="77777777" w:rsidTr="00D80C0A">
        <w:trPr>
          <w:trHeight w:val="300"/>
          <w:jc w:val="center"/>
        </w:trPr>
        <w:tc>
          <w:tcPr>
            <w:tcW w:w="2225" w:type="dxa"/>
            <w:tcBorders>
              <w:top w:val="nil"/>
              <w:left w:val="nil"/>
              <w:bottom w:val="nil"/>
              <w:right w:val="nil"/>
            </w:tcBorders>
            <w:shd w:val="clear" w:color="auto" w:fill="auto"/>
            <w:noWrap/>
            <w:vAlign w:val="bottom"/>
          </w:tcPr>
          <w:p w14:paraId="43F1E9A8" w14:textId="2CAF694C" w:rsidR="004E23B3" w:rsidRPr="005E10DF" w:rsidRDefault="004E23B3" w:rsidP="005E10DF">
            <w:pPr>
              <w:spacing w:after="0" w:line="240" w:lineRule="auto"/>
              <w:jc w:val="left"/>
              <w:rPr>
                <w:rFonts w:eastAsia="Times New Roman" w:cs="Times New Roman"/>
                <w:sz w:val="20"/>
                <w:szCs w:val="20"/>
                <w:lang w:val="de-DE" w:eastAsia="de-DE"/>
              </w:rPr>
            </w:pPr>
            <w:proofErr w:type="spellStart"/>
            <w:r>
              <w:rPr>
                <w:rFonts w:eastAsia="Times New Roman" w:cs="Times New Roman"/>
                <w:sz w:val="20"/>
                <w:szCs w:val="20"/>
                <w:lang w:val="de-DE" w:eastAsia="de-DE"/>
              </w:rPr>
              <w:t>Obervations</w:t>
            </w:r>
            <w:proofErr w:type="spellEnd"/>
            <w:r>
              <w:rPr>
                <w:rFonts w:eastAsia="Times New Roman" w:cs="Times New Roman"/>
                <w:sz w:val="20"/>
                <w:szCs w:val="20"/>
                <w:lang w:val="de-DE" w:eastAsia="de-DE"/>
              </w:rPr>
              <w:t xml:space="preserve"> (in </w:t>
            </w:r>
            <w:proofErr w:type="spellStart"/>
            <w:r>
              <w:rPr>
                <w:rFonts w:eastAsia="Times New Roman" w:cs="Times New Roman"/>
                <w:sz w:val="20"/>
                <w:szCs w:val="20"/>
                <w:lang w:val="de-DE" w:eastAsia="de-DE"/>
              </w:rPr>
              <w:t>each</w:t>
            </w:r>
            <w:proofErr w:type="spellEnd"/>
            <w:r>
              <w:rPr>
                <w:rFonts w:eastAsia="Times New Roman" w:cs="Times New Roman"/>
                <w:sz w:val="20"/>
                <w:szCs w:val="20"/>
                <w:lang w:val="de-DE" w:eastAsia="de-DE"/>
              </w:rPr>
              <w:t xml:space="preserve"> </w:t>
            </w:r>
            <w:proofErr w:type="spellStart"/>
            <w:r>
              <w:rPr>
                <w:rFonts w:eastAsia="Times New Roman" w:cs="Times New Roman"/>
                <w:sz w:val="20"/>
                <w:szCs w:val="20"/>
                <w:lang w:val="de-DE" w:eastAsia="de-DE"/>
              </w:rPr>
              <w:t>regression</w:t>
            </w:r>
            <w:proofErr w:type="spellEnd"/>
            <w:r>
              <w:rPr>
                <w:rFonts w:eastAsia="Times New Roman" w:cs="Times New Roman"/>
                <w:sz w:val="20"/>
                <w:szCs w:val="20"/>
                <w:lang w:val="de-DE" w:eastAsia="de-DE"/>
              </w:rPr>
              <w:t>)</w:t>
            </w:r>
          </w:p>
        </w:tc>
        <w:tc>
          <w:tcPr>
            <w:tcW w:w="160" w:type="dxa"/>
            <w:tcBorders>
              <w:top w:val="nil"/>
              <w:left w:val="nil"/>
              <w:bottom w:val="nil"/>
              <w:right w:val="nil"/>
            </w:tcBorders>
          </w:tcPr>
          <w:p w14:paraId="329DB610" w14:textId="77777777" w:rsidR="004E23B3" w:rsidRPr="004D288A" w:rsidRDefault="004E23B3" w:rsidP="005E10DF">
            <w:pPr>
              <w:spacing w:after="0" w:line="240" w:lineRule="auto"/>
              <w:jc w:val="left"/>
              <w:rPr>
                <w:rFonts w:eastAsia="Times New Roman" w:cs="Times New Roman"/>
                <w:sz w:val="20"/>
                <w:szCs w:val="20"/>
                <w:lang w:val="de-DE" w:eastAsia="de-DE"/>
              </w:rPr>
            </w:pPr>
          </w:p>
        </w:tc>
        <w:tc>
          <w:tcPr>
            <w:tcW w:w="2100" w:type="dxa"/>
            <w:tcBorders>
              <w:top w:val="nil"/>
              <w:left w:val="nil"/>
              <w:bottom w:val="nil"/>
              <w:right w:val="nil"/>
            </w:tcBorders>
            <w:shd w:val="clear" w:color="auto" w:fill="auto"/>
            <w:noWrap/>
            <w:vAlign w:val="bottom"/>
          </w:tcPr>
          <w:p w14:paraId="675E4A18" w14:textId="47EA46AF" w:rsidR="004E23B3" w:rsidRPr="005E10DF" w:rsidRDefault="004E23B3" w:rsidP="00D80C0A">
            <w:pPr>
              <w:spacing w:after="0" w:line="240" w:lineRule="auto"/>
              <w:jc w:val="center"/>
              <w:rPr>
                <w:rFonts w:eastAsia="Times New Roman" w:cs="Times New Roman"/>
                <w:sz w:val="20"/>
                <w:szCs w:val="20"/>
                <w:lang w:val="de-DE" w:eastAsia="de-DE"/>
              </w:rPr>
            </w:pPr>
            <w:r w:rsidRPr="00070FEE">
              <w:rPr>
                <w:rFonts w:cs="Times New Roman"/>
                <w:sz w:val="20"/>
                <w:szCs w:val="20"/>
              </w:rPr>
              <w:t>7,149</w:t>
            </w:r>
          </w:p>
        </w:tc>
        <w:tc>
          <w:tcPr>
            <w:tcW w:w="160" w:type="dxa"/>
            <w:tcBorders>
              <w:top w:val="nil"/>
              <w:left w:val="nil"/>
              <w:bottom w:val="nil"/>
              <w:right w:val="nil"/>
            </w:tcBorders>
          </w:tcPr>
          <w:p w14:paraId="274D6318" w14:textId="77777777" w:rsidR="004E23B3" w:rsidRPr="004D288A" w:rsidRDefault="004E23B3" w:rsidP="00D80C0A">
            <w:pPr>
              <w:spacing w:after="0" w:line="240" w:lineRule="auto"/>
              <w:jc w:val="center"/>
              <w:rPr>
                <w:rFonts w:eastAsia="Times New Roman" w:cs="Times New Roman"/>
                <w:sz w:val="20"/>
                <w:szCs w:val="20"/>
                <w:lang w:val="de-DE" w:eastAsia="de-DE"/>
              </w:rPr>
            </w:pPr>
          </w:p>
        </w:tc>
        <w:tc>
          <w:tcPr>
            <w:tcW w:w="2098" w:type="dxa"/>
            <w:tcBorders>
              <w:top w:val="nil"/>
              <w:left w:val="nil"/>
              <w:bottom w:val="nil"/>
              <w:right w:val="nil"/>
            </w:tcBorders>
            <w:shd w:val="clear" w:color="auto" w:fill="auto"/>
            <w:noWrap/>
            <w:vAlign w:val="bottom"/>
          </w:tcPr>
          <w:p w14:paraId="5EDF6A88" w14:textId="77777777" w:rsidR="004E23B3" w:rsidRPr="005E10DF" w:rsidRDefault="004E23B3" w:rsidP="00D80C0A">
            <w:pPr>
              <w:spacing w:after="0" w:line="240" w:lineRule="auto"/>
              <w:jc w:val="center"/>
              <w:rPr>
                <w:rFonts w:eastAsia="Times New Roman" w:cs="Times New Roman"/>
                <w:sz w:val="20"/>
                <w:szCs w:val="20"/>
                <w:lang w:val="de-DE" w:eastAsia="de-DE"/>
              </w:rPr>
            </w:pPr>
          </w:p>
        </w:tc>
      </w:tr>
      <w:tr w:rsidR="00D80C0A" w:rsidRPr="004D288A" w14:paraId="4FAB3819" w14:textId="77777777" w:rsidTr="00D80C0A">
        <w:trPr>
          <w:trHeight w:val="300"/>
          <w:jc w:val="center"/>
        </w:trPr>
        <w:tc>
          <w:tcPr>
            <w:tcW w:w="2225" w:type="dxa"/>
            <w:tcBorders>
              <w:top w:val="nil"/>
              <w:left w:val="nil"/>
              <w:bottom w:val="nil"/>
              <w:right w:val="nil"/>
            </w:tcBorders>
            <w:shd w:val="clear" w:color="auto" w:fill="auto"/>
            <w:vAlign w:val="center"/>
            <w:hideMark/>
          </w:tcPr>
          <w:p w14:paraId="0E0A2F9D" w14:textId="77777777" w:rsidR="00D80C0A" w:rsidRPr="005E10DF" w:rsidRDefault="00D80C0A" w:rsidP="005E10DF">
            <w:pPr>
              <w:spacing w:after="0" w:line="240" w:lineRule="auto"/>
              <w:jc w:val="left"/>
              <w:rPr>
                <w:rFonts w:eastAsia="Times New Roman" w:cs="Times New Roman"/>
                <w:sz w:val="20"/>
                <w:szCs w:val="20"/>
                <w:lang w:val="de-DE" w:eastAsia="de-DE"/>
              </w:rPr>
            </w:pPr>
            <w:r w:rsidRPr="005E10DF">
              <w:rPr>
                <w:rFonts w:eastAsia="Times New Roman" w:cs="Times New Roman"/>
                <w:sz w:val="20"/>
                <w:szCs w:val="20"/>
                <w:lang w:val="de-DE" w:eastAsia="de-DE"/>
              </w:rPr>
              <w:t>(</w:t>
            </w:r>
            <w:proofErr w:type="spellStart"/>
            <w:r w:rsidRPr="005E10DF">
              <w:rPr>
                <w:rFonts w:eastAsia="Times New Roman" w:cs="Times New Roman"/>
                <w:sz w:val="20"/>
                <w:szCs w:val="20"/>
                <w:lang w:val="de-DE" w:eastAsia="de-DE"/>
              </w:rPr>
              <w:t>Mean</w:t>
            </w:r>
            <w:proofErr w:type="spellEnd"/>
            <w:r w:rsidRPr="005E10DF">
              <w:rPr>
                <w:rFonts w:eastAsia="Times New Roman" w:cs="Times New Roman"/>
                <w:sz w:val="20"/>
                <w:szCs w:val="20"/>
                <w:lang w:val="de-DE" w:eastAsia="de-DE"/>
              </w:rPr>
              <w:t>) R-</w:t>
            </w:r>
            <w:proofErr w:type="spellStart"/>
            <w:r w:rsidRPr="005E10DF">
              <w:rPr>
                <w:rFonts w:eastAsia="Times New Roman" w:cs="Times New Roman"/>
                <w:sz w:val="20"/>
                <w:szCs w:val="20"/>
                <w:lang w:val="de-DE" w:eastAsia="de-DE"/>
              </w:rPr>
              <w:t>squared</w:t>
            </w:r>
            <w:proofErr w:type="spellEnd"/>
            <w:r w:rsidRPr="005E10DF">
              <w:rPr>
                <w:rFonts w:eastAsia="Times New Roman" w:cs="Times New Roman"/>
                <w:sz w:val="20"/>
                <w:szCs w:val="20"/>
                <w:lang w:val="de-DE" w:eastAsia="de-DE"/>
              </w:rPr>
              <w:t xml:space="preserve"> </w:t>
            </w:r>
          </w:p>
        </w:tc>
        <w:tc>
          <w:tcPr>
            <w:tcW w:w="160" w:type="dxa"/>
            <w:tcBorders>
              <w:top w:val="nil"/>
              <w:left w:val="nil"/>
              <w:bottom w:val="nil"/>
              <w:right w:val="nil"/>
            </w:tcBorders>
          </w:tcPr>
          <w:p w14:paraId="14F5974D" w14:textId="77777777" w:rsidR="00D80C0A" w:rsidRPr="004D288A" w:rsidRDefault="00D80C0A" w:rsidP="005E10DF">
            <w:pPr>
              <w:spacing w:after="0" w:line="240" w:lineRule="auto"/>
              <w:jc w:val="left"/>
              <w:rPr>
                <w:rFonts w:eastAsia="Times New Roman" w:cs="Times New Roman"/>
                <w:sz w:val="20"/>
                <w:szCs w:val="20"/>
                <w:lang w:val="de-DE" w:eastAsia="de-DE"/>
              </w:rPr>
            </w:pPr>
          </w:p>
        </w:tc>
        <w:tc>
          <w:tcPr>
            <w:tcW w:w="2100" w:type="dxa"/>
            <w:tcBorders>
              <w:top w:val="nil"/>
              <w:left w:val="nil"/>
              <w:bottom w:val="nil"/>
              <w:right w:val="nil"/>
            </w:tcBorders>
            <w:shd w:val="clear" w:color="auto" w:fill="auto"/>
            <w:noWrap/>
            <w:vAlign w:val="bottom"/>
            <w:hideMark/>
          </w:tcPr>
          <w:p w14:paraId="37D161D1" w14:textId="20AA7A65" w:rsidR="00D80C0A" w:rsidRPr="005E10DF" w:rsidRDefault="001C6617" w:rsidP="001C6617">
            <w:pPr>
              <w:spacing w:after="0" w:line="240" w:lineRule="auto"/>
              <w:jc w:val="center"/>
              <w:rPr>
                <w:rFonts w:eastAsia="Times New Roman" w:cs="Times New Roman"/>
                <w:sz w:val="20"/>
                <w:szCs w:val="20"/>
                <w:lang w:val="de-DE" w:eastAsia="de-DE"/>
              </w:rPr>
            </w:pPr>
            <w:r>
              <w:rPr>
                <w:rFonts w:eastAsia="Times New Roman" w:cs="Times New Roman"/>
                <w:sz w:val="20"/>
                <w:szCs w:val="20"/>
                <w:lang w:val="de-DE" w:eastAsia="de-DE"/>
              </w:rPr>
              <w:t>0.625</w:t>
            </w:r>
          </w:p>
        </w:tc>
        <w:tc>
          <w:tcPr>
            <w:tcW w:w="160" w:type="dxa"/>
            <w:tcBorders>
              <w:top w:val="nil"/>
              <w:left w:val="nil"/>
              <w:bottom w:val="nil"/>
              <w:right w:val="nil"/>
            </w:tcBorders>
          </w:tcPr>
          <w:p w14:paraId="65AC9B59" w14:textId="77777777" w:rsidR="00D80C0A" w:rsidRPr="004D288A" w:rsidRDefault="00D80C0A" w:rsidP="005E10DF">
            <w:pPr>
              <w:spacing w:after="0" w:line="240" w:lineRule="auto"/>
              <w:jc w:val="left"/>
              <w:rPr>
                <w:rFonts w:eastAsia="Times New Roman" w:cs="Times New Roman"/>
                <w:sz w:val="20"/>
                <w:szCs w:val="20"/>
                <w:lang w:val="de-DE" w:eastAsia="de-DE"/>
              </w:rPr>
            </w:pPr>
          </w:p>
        </w:tc>
        <w:tc>
          <w:tcPr>
            <w:tcW w:w="2098" w:type="dxa"/>
            <w:tcBorders>
              <w:top w:val="nil"/>
              <w:left w:val="nil"/>
              <w:bottom w:val="nil"/>
              <w:right w:val="nil"/>
            </w:tcBorders>
            <w:shd w:val="clear" w:color="auto" w:fill="auto"/>
            <w:noWrap/>
            <w:vAlign w:val="bottom"/>
            <w:hideMark/>
          </w:tcPr>
          <w:p w14:paraId="76A26936" w14:textId="5AF0DF1F" w:rsidR="00D80C0A" w:rsidRPr="005E10DF" w:rsidRDefault="00D80C0A" w:rsidP="005E10DF">
            <w:pPr>
              <w:spacing w:after="0" w:line="240" w:lineRule="auto"/>
              <w:jc w:val="left"/>
              <w:rPr>
                <w:rFonts w:eastAsia="Times New Roman" w:cs="Times New Roman"/>
                <w:sz w:val="20"/>
                <w:szCs w:val="20"/>
                <w:lang w:val="de-DE" w:eastAsia="de-DE"/>
              </w:rPr>
            </w:pPr>
          </w:p>
        </w:tc>
      </w:tr>
      <w:tr w:rsidR="00D80C0A" w:rsidRPr="004D288A" w14:paraId="224A33A4" w14:textId="77777777" w:rsidTr="00D80C0A">
        <w:trPr>
          <w:trHeight w:val="300"/>
          <w:jc w:val="center"/>
        </w:trPr>
        <w:tc>
          <w:tcPr>
            <w:tcW w:w="2225" w:type="dxa"/>
            <w:tcBorders>
              <w:top w:val="nil"/>
              <w:left w:val="nil"/>
              <w:bottom w:val="nil"/>
              <w:right w:val="nil"/>
            </w:tcBorders>
            <w:shd w:val="clear" w:color="auto" w:fill="auto"/>
            <w:noWrap/>
            <w:vAlign w:val="bottom"/>
            <w:hideMark/>
          </w:tcPr>
          <w:p w14:paraId="7693FE1B" w14:textId="42FD2F6C" w:rsidR="00D80C0A" w:rsidRPr="005E10DF" w:rsidRDefault="00D80C0A" w:rsidP="005E10DF">
            <w:pPr>
              <w:spacing w:after="0" w:line="240" w:lineRule="auto"/>
              <w:jc w:val="left"/>
              <w:rPr>
                <w:rFonts w:eastAsia="Times New Roman" w:cs="Times New Roman"/>
                <w:sz w:val="20"/>
                <w:szCs w:val="20"/>
                <w:lang w:val="de-DE" w:eastAsia="de-DE"/>
              </w:rPr>
            </w:pPr>
            <w:proofErr w:type="spellStart"/>
            <w:r w:rsidRPr="004D288A">
              <w:rPr>
                <w:rFonts w:eastAsia="Times New Roman" w:cs="Times New Roman"/>
                <w:sz w:val="20"/>
                <w:szCs w:val="20"/>
                <w:lang w:val="de-DE" w:eastAsia="de-DE"/>
              </w:rPr>
              <w:t>Number</w:t>
            </w:r>
            <w:proofErr w:type="spellEnd"/>
            <w:r w:rsidRPr="004D288A">
              <w:rPr>
                <w:rFonts w:eastAsia="Times New Roman" w:cs="Times New Roman"/>
                <w:sz w:val="20"/>
                <w:szCs w:val="20"/>
                <w:lang w:val="de-DE" w:eastAsia="de-DE"/>
              </w:rPr>
              <w:t xml:space="preserve"> </w:t>
            </w:r>
            <w:proofErr w:type="spellStart"/>
            <w:r w:rsidRPr="004D288A">
              <w:rPr>
                <w:rFonts w:eastAsia="Times New Roman" w:cs="Times New Roman"/>
                <w:sz w:val="20"/>
                <w:szCs w:val="20"/>
                <w:lang w:val="de-DE" w:eastAsia="de-DE"/>
              </w:rPr>
              <w:t>of</w:t>
            </w:r>
            <w:proofErr w:type="spellEnd"/>
            <w:r w:rsidRPr="004D288A">
              <w:rPr>
                <w:rFonts w:eastAsia="Times New Roman" w:cs="Times New Roman"/>
                <w:sz w:val="20"/>
                <w:szCs w:val="20"/>
                <w:lang w:val="de-DE" w:eastAsia="de-DE"/>
              </w:rPr>
              <w:t xml:space="preserve"> </w:t>
            </w:r>
            <w:proofErr w:type="spellStart"/>
            <w:r w:rsidRPr="004D288A">
              <w:rPr>
                <w:rFonts w:eastAsia="Times New Roman" w:cs="Times New Roman"/>
                <w:sz w:val="20"/>
                <w:szCs w:val="20"/>
                <w:lang w:val="de-DE" w:eastAsia="de-DE"/>
              </w:rPr>
              <w:t>R</w:t>
            </w:r>
            <w:r w:rsidRPr="005E10DF">
              <w:rPr>
                <w:rFonts w:eastAsia="Times New Roman" w:cs="Times New Roman"/>
                <w:sz w:val="20"/>
                <w:szCs w:val="20"/>
                <w:lang w:val="de-DE" w:eastAsia="de-DE"/>
              </w:rPr>
              <w:t>egression</w:t>
            </w:r>
            <w:r w:rsidRPr="004D288A">
              <w:rPr>
                <w:rFonts w:eastAsia="Times New Roman" w:cs="Times New Roman"/>
                <w:sz w:val="20"/>
                <w:szCs w:val="20"/>
                <w:lang w:val="de-DE" w:eastAsia="de-DE"/>
              </w:rPr>
              <w:t>s</w:t>
            </w:r>
            <w:proofErr w:type="spellEnd"/>
            <w:r w:rsidRPr="005E10DF">
              <w:rPr>
                <w:rFonts w:eastAsia="Times New Roman" w:cs="Times New Roman"/>
                <w:sz w:val="20"/>
                <w:szCs w:val="20"/>
                <w:lang w:val="de-DE" w:eastAsia="de-DE"/>
              </w:rPr>
              <w:t xml:space="preserve"> </w:t>
            </w:r>
          </w:p>
        </w:tc>
        <w:tc>
          <w:tcPr>
            <w:tcW w:w="160" w:type="dxa"/>
            <w:tcBorders>
              <w:top w:val="nil"/>
              <w:left w:val="nil"/>
              <w:bottom w:val="nil"/>
              <w:right w:val="nil"/>
            </w:tcBorders>
          </w:tcPr>
          <w:p w14:paraId="78E4557C" w14:textId="77777777" w:rsidR="00D80C0A" w:rsidRPr="004D288A" w:rsidRDefault="00D80C0A" w:rsidP="005E10DF">
            <w:pPr>
              <w:spacing w:after="0" w:line="240" w:lineRule="auto"/>
              <w:jc w:val="center"/>
              <w:rPr>
                <w:rFonts w:eastAsia="Times New Roman" w:cs="Times New Roman"/>
                <w:sz w:val="20"/>
                <w:szCs w:val="20"/>
                <w:lang w:val="de-DE" w:eastAsia="de-DE"/>
              </w:rPr>
            </w:pPr>
          </w:p>
        </w:tc>
        <w:tc>
          <w:tcPr>
            <w:tcW w:w="2100" w:type="dxa"/>
            <w:tcBorders>
              <w:top w:val="nil"/>
              <w:left w:val="nil"/>
              <w:bottom w:val="nil"/>
              <w:right w:val="nil"/>
            </w:tcBorders>
            <w:shd w:val="clear" w:color="auto" w:fill="auto"/>
            <w:noWrap/>
            <w:vAlign w:val="bottom"/>
            <w:hideMark/>
          </w:tcPr>
          <w:p w14:paraId="268848A6" w14:textId="2CBA0F29" w:rsidR="00D80C0A" w:rsidRPr="005E10DF" w:rsidRDefault="00D80C0A" w:rsidP="005E10DF">
            <w:pPr>
              <w:spacing w:after="0" w:line="240" w:lineRule="auto"/>
              <w:jc w:val="center"/>
              <w:rPr>
                <w:rFonts w:eastAsia="Times New Roman" w:cs="Times New Roman"/>
                <w:sz w:val="20"/>
                <w:szCs w:val="20"/>
                <w:lang w:val="de-DE" w:eastAsia="de-DE"/>
              </w:rPr>
            </w:pPr>
            <w:r w:rsidRPr="005E10DF">
              <w:rPr>
                <w:rFonts w:eastAsia="Times New Roman" w:cs="Times New Roman"/>
                <w:sz w:val="20"/>
                <w:szCs w:val="20"/>
                <w:lang w:val="de-DE" w:eastAsia="de-DE"/>
              </w:rPr>
              <w:t>100</w:t>
            </w:r>
          </w:p>
        </w:tc>
        <w:tc>
          <w:tcPr>
            <w:tcW w:w="160" w:type="dxa"/>
            <w:tcBorders>
              <w:top w:val="nil"/>
              <w:left w:val="nil"/>
              <w:bottom w:val="nil"/>
              <w:right w:val="nil"/>
            </w:tcBorders>
          </w:tcPr>
          <w:p w14:paraId="446B4A71" w14:textId="77777777" w:rsidR="00D80C0A" w:rsidRPr="004D288A" w:rsidRDefault="00D80C0A" w:rsidP="005E10DF">
            <w:pPr>
              <w:spacing w:after="0" w:line="240" w:lineRule="auto"/>
              <w:jc w:val="center"/>
              <w:rPr>
                <w:rFonts w:eastAsia="Times New Roman" w:cs="Times New Roman"/>
                <w:sz w:val="20"/>
                <w:szCs w:val="20"/>
                <w:lang w:val="de-DE" w:eastAsia="de-DE"/>
              </w:rPr>
            </w:pPr>
          </w:p>
        </w:tc>
        <w:tc>
          <w:tcPr>
            <w:tcW w:w="2098" w:type="dxa"/>
            <w:tcBorders>
              <w:top w:val="nil"/>
              <w:left w:val="nil"/>
              <w:bottom w:val="nil"/>
              <w:right w:val="nil"/>
            </w:tcBorders>
            <w:shd w:val="clear" w:color="auto" w:fill="auto"/>
            <w:noWrap/>
            <w:vAlign w:val="bottom"/>
            <w:hideMark/>
          </w:tcPr>
          <w:p w14:paraId="5557BF14" w14:textId="29D0A589" w:rsidR="00D80C0A" w:rsidRPr="005E10DF" w:rsidRDefault="00D80C0A" w:rsidP="005E10DF">
            <w:pPr>
              <w:spacing w:after="0" w:line="240" w:lineRule="auto"/>
              <w:jc w:val="center"/>
              <w:rPr>
                <w:rFonts w:eastAsia="Times New Roman" w:cs="Times New Roman"/>
                <w:sz w:val="20"/>
                <w:szCs w:val="20"/>
                <w:lang w:val="de-DE" w:eastAsia="de-DE"/>
              </w:rPr>
            </w:pPr>
          </w:p>
        </w:tc>
      </w:tr>
      <w:tr w:rsidR="00D80C0A" w:rsidRPr="004D288A" w14:paraId="28FF2D0C" w14:textId="77777777" w:rsidTr="00D80C0A">
        <w:trPr>
          <w:trHeight w:val="300"/>
          <w:jc w:val="center"/>
        </w:trPr>
        <w:tc>
          <w:tcPr>
            <w:tcW w:w="2225" w:type="dxa"/>
            <w:tcBorders>
              <w:top w:val="nil"/>
              <w:left w:val="nil"/>
              <w:bottom w:val="nil"/>
              <w:right w:val="nil"/>
            </w:tcBorders>
            <w:shd w:val="clear" w:color="auto" w:fill="auto"/>
            <w:noWrap/>
            <w:vAlign w:val="bottom"/>
            <w:hideMark/>
          </w:tcPr>
          <w:p w14:paraId="13ABD819" w14:textId="77777777" w:rsidR="00D80C0A" w:rsidRPr="005E10DF" w:rsidRDefault="00D80C0A" w:rsidP="005E10DF">
            <w:pPr>
              <w:spacing w:after="0" w:line="240" w:lineRule="auto"/>
              <w:jc w:val="left"/>
              <w:rPr>
                <w:rFonts w:eastAsia="Times New Roman" w:cs="Times New Roman"/>
                <w:sz w:val="20"/>
                <w:szCs w:val="20"/>
                <w:lang w:val="de-DE" w:eastAsia="de-DE"/>
              </w:rPr>
            </w:pPr>
            <w:r w:rsidRPr="005E10DF">
              <w:rPr>
                <w:rFonts w:eastAsia="Times New Roman" w:cs="Times New Roman"/>
                <w:sz w:val="20"/>
                <w:szCs w:val="20"/>
                <w:lang w:val="de-DE" w:eastAsia="de-DE"/>
              </w:rPr>
              <w:t>Firm FE</w:t>
            </w:r>
          </w:p>
        </w:tc>
        <w:tc>
          <w:tcPr>
            <w:tcW w:w="160" w:type="dxa"/>
            <w:tcBorders>
              <w:top w:val="nil"/>
              <w:left w:val="nil"/>
              <w:bottom w:val="nil"/>
              <w:right w:val="nil"/>
            </w:tcBorders>
          </w:tcPr>
          <w:p w14:paraId="0ABBB4C8" w14:textId="77777777" w:rsidR="00D80C0A" w:rsidRPr="004D288A" w:rsidRDefault="00D80C0A" w:rsidP="005E10DF">
            <w:pPr>
              <w:spacing w:after="0" w:line="240" w:lineRule="auto"/>
              <w:jc w:val="center"/>
              <w:rPr>
                <w:rFonts w:eastAsia="Times New Roman" w:cs="Times New Roman"/>
                <w:sz w:val="20"/>
                <w:szCs w:val="20"/>
                <w:lang w:val="de-DE" w:eastAsia="de-DE"/>
              </w:rPr>
            </w:pPr>
          </w:p>
        </w:tc>
        <w:tc>
          <w:tcPr>
            <w:tcW w:w="2100" w:type="dxa"/>
            <w:tcBorders>
              <w:top w:val="nil"/>
              <w:left w:val="nil"/>
              <w:bottom w:val="nil"/>
              <w:right w:val="nil"/>
            </w:tcBorders>
            <w:shd w:val="clear" w:color="auto" w:fill="auto"/>
            <w:noWrap/>
            <w:vAlign w:val="bottom"/>
            <w:hideMark/>
          </w:tcPr>
          <w:p w14:paraId="428DEF6E" w14:textId="6AB05BB9" w:rsidR="00D80C0A" w:rsidRPr="005E10DF" w:rsidRDefault="00D80C0A" w:rsidP="005E10DF">
            <w:pPr>
              <w:spacing w:after="0" w:line="240" w:lineRule="auto"/>
              <w:jc w:val="center"/>
              <w:rPr>
                <w:rFonts w:eastAsia="Times New Roman" w:cs="Times New Roman"/>
                <w:sz w:val="20"/>
                <w:szCs w:val="20"/>
                <w:lang w:val="de-DE" w:eastAsia="de-DE"/>
              </w:rPr>
            </w:pPr>
            <w:r w:rsidRPr="005E10DF">
              <w:rPr>
                <w:rFonts w:eastAsia="Times New Roman" w:cs="Times New Roman"/>
                <w:sz w:val="20"/>
                <w:szCs w:val="20"/>
                <w:lang w:val="de-DE" w:eastAsia="de-DE"/>
              </w:rPr>
              <w:t>YES</w:t>
            </w:r>
          </w:p>
        </w:tc>
        <w:tc>
          <w:tcPr>
            <w:tcW w:w="160" w:type="dxa"/>
            <w:tcBorders>
              <w:top w:val="nil"/>
              <w:left w:val="nil"/>
              <w:bottom w:val="nil"/>
              <w:right w:val="nil"/>
            </w:tcBorders>
          </w:tcPr>
          <w:p w14:paraId="047E7F48" w14:textId="77777777" w:rsidR="00D80C0A" w:rsidRPr="004D288A" w:rsidRDefault="00D80C0A" w:rsidP="005E10DF">
            <w:pPr>
              <w:spacing w:after="0" w:line="240" w:lineRule="auto"/>
              <w:jc w:val="center"/>
              <w:rPr>
                <w:rFonts w:eastAsia="Times New Roman" w:cs="Times New Roman"/>
                <w:sz w:val="20"/>
                <w:szCs w:val="20"/>
                <w:lang w:val="de-DE" w:eastAsia="de-DE"/>
              </w:rPr>
            </w:pPr>
          </w:p>
        </w:tc>
        <w:tc>
          <w:tcPr>
            <w:tcW w:w="2098" w:type="dxa"/>
            <w:tcBorders>
              <w:top w:val="nil"/>
              <w:left w:val="nil"/>
              <w:bottom w:val="nil"/>
              <w:right w:val="nil"/>
            </w:tcBorders>
            <w:shd w:val="clear" w:color="auto" w:fill="auto"/>
            <w:noWrap/>
            <w:vAlign w:val="bottom"/>
            <w:hideMark/>
          </w:tcPr>
          <w:p w14:paraId="5A271937" w14:textId="6313AA70" w:rsidR="00D80C0A" w:rsidRPr="005E10DF" w:rsidRDefault="00D80C0A" w:rsidP="005E10DF">
            <w:pPr>
              <w:spacing w:after="0" w:line="240" w:lineRule="auto"/>
              <w:jc w:val="center"/>
              <w:rPr>
                <w:rFonts w:eastAsia="Times New Roman" w:cs="Times New Roman"/>
                <w:sz w:val="20"/>
                <w:szCs w:val="20"/>
                <w:lang w:val="de-DE" w:eastAsia="de-DE"/>
              </w:rPr>
            </w:pPr>
          </w:p>
        </w:tc>
      </w:tr>
      <w:tr w:rsidR="00D80C0A" w:rsidRPr="004D288A" w14:paraId="0AD2EA41" w14:textId="77777777" w:rsidTr="00D80C0A">
        <w:trPr>
          <w:trHeight w:val="300"/>
          <w:jc w:val="center"/>
        </w:trPr>
        <w:tc>
          <w:tcPr>
            <w:tcW w:w="2225" w:type="dxa"/>
            <w:tcBorders>
              <w:top w:val="nil"/>
              <w:left w:val="nil"/>
              <w:right w:val="nil"/>
            </w:tcBorders>
            <w:shd w:val="clear" w:color="auto" w:fill="auto"/>
            <w:noWrap/>
            <w:vAlign w:val="bottom"/>
            <w:hideMark/>
          </w:tcPr>
          <w:p w14:paraId="606FE592" w14:textId="77777777" w:rsidR="00D80C0A" w:rsidRPr="005E10DF" w:rsidRDefault="00D80C0A" w:rsidP="005E10DF">
            <w:pPr>
              <w:spacing w:after="0" w:line="240" w:lineRule="auto"/>
              <w:jc w:val="left"/>
              <w:rPr>
                <w:rFonts w:eastAsia="Times New Roman" w:cs="Times New Roman"/>
                <w:sz w:val="20"/>
                <w:szCs w:val="20"/>
                <w:lang w:val="de-DE" w:eastAsia="de-DE"/>
              </w:rPr>
            </w:pPr>
            <w:r w:rsidRPr="005E10DF">
              <w:rPr>
                <w:rFonts w:eastAsia="Times New Roman" w:cs="Times New Roman"/>
                <w:sz w:val="20"/>
                <w:szCs w:val="20"/>
                <w:lang w:val="de-DE" w:eastAsia="de-DE"/>
              </w:rPr>
              <w:t xml:space="preserve">Time FE </w:t>
            </w:r>
          </w:p>
        </w:tc>
        <w:tc>
          <w:tcPr>
            <w:tcW w:w="160" w:type="dxa"/>
            <w:tcBorders>
              <w:top w:val="nil"/>
              <w:left w:val="nil"/>
              <w:right w:val="nil"/>
            </w:tcBorders>
          </w:tcPr>
          <w:p w14:paraId="1D810CF7" w14:textId="77777777" w:rsidR="00D80C0A" w:rsidRPr="004D288A" w:rsidRDefault="00D80C0A" w:rsidP="005E10DF">
            <w:pPr>
              <w:spacing w:after="0" w:line="240" w:lineRule="auto"/>
              <w:jc w:val="center"/>
              <w:rPr>
                <w:rFonts w:eastAsia="Times New Roman" w:cs="Times New Roman"/>
                <w:sz w:val="20"/>
                <w:szCs w:val="20"/>
                <w:lang w:val="de-DE" w:eastAsia="de-DE"/>
              </w:rPr>
            </w:pPr>
          </w:p>
        </w:tc>
        <w:tc>
          <w:tcPr>
            <w:tcW w:w="2100" w:type="dxa"/>
            <w:tcBorders>
              <w:top w:val="nil"/>
              <w:left w:val="nil"/>
              <w:right w:val="nil"/>
            </w:tcBorders>
            <w:shd w:val="clear" w:color="auto" w:fill="auto"/>
            <w:noWrap/>
            <w:vAlign w:val="bottom"/>
            <w:hideMark/>
          </w:tcPr>
          <w:p w14:paraId="3FC7056E" w14:textId="5E1317B3" w:rsidR="00D80C0A" w:rsidRPr="005E10DF" w:rsidRDefault="00D80C0A" w:rsidP="005E10DF">
            <w:pPr>
              <w:spacing w:after="0" w:line="240" w:lineRule="auto"/>
              <w:jc w:val="center"/>
              <w:rPr>
                <w:rFonts w:eastAsia="Times New Roman" w:cs="Times New Roman"/>
                <w:sz w:val="20"/>
                <w:szCs w:val="20"/>
                <w:lang w:val="de-DE" w:eastAsia="de-DE"/>
              </w:rPr>
            </w:pPr>
            <w:r w:rsidRPr="005E10DF">
              <w:rPr>
                <w:rFonts w:eastAsia="Times New Roman" w:cs="Times New Roman"/>
                <w:sz w:val="20"/>
                <w:szCs w:val="20"/>
                <w:lang w:val="de-DE" w:eastAsia="de-DE"/>
              </w:rPr>
              <w:t>YES</w:t>
            </w:r>
          </w:p>
        </w:tc>
        <w:tc>
          <w:tcPr>
            <w:tcW w:w="160" w:type="dxa"/>
            <w:tcBorders>
              <w:top w:val="nil"/>
              <w:left w:val="nil"/>
              <w:right w:val="nil"/>
            </w:tcBorders>
          </w:tcPr>
          <w:p w14:paraId="1933D0D7" w14:textId="77777777" w:rsidR="00D80C0A" w:rsidRPr="004D288A" w:rsidRDefault="00D80C0A" w:rsidP="005E10DF">
            <w:pPr>
              <w:spacing w:after="0" w:line="240" w:lineRule="auto"/>
              <w:jc w:val="center"/>
              <w:rPr>
                <w:rFonts w:eastAsia="Times New Roman" w:cs="Times New Roman"/>
                <w:sz w:val="20"/>
                <w:szCs w:val="20"/>
                <w:lang w:val="de-DE" w:eastAsia="de-DE"/>
              </w:rPr>
            </w:pPr>
          </w:p>
        </w:tc>
        <w:tc>
          <w:tcPr>
            <w:tcW w:w="2098" w:type="dxa"/>
            <w:tcBorders>
              <w:top w:val="nil"/>
              <w:left w:val="nil"/>
              <w:right w:val="nil"/>
            </w:tcBorders>
            <w:shd w:val="clear" w:color="auto" w:fill="auto"/>
            <w:noWrap/>
            <w:vAlign w:val="bottom"/>
            <w:hideMark/>
          </w:tcPr>
          <w:p w14:paraId="51281C4F" w14:textId="03E5928D" w:rsidR="00D80C0A" w:rsidRPr="005E10DF" w:rsidRDefault="00D80C0A" w:rsidP="005E10DF">
            <w:pPr>
              <w:spacing w:after="0" w:line="240" w:lineRule="auto"/>
              <w:jc w:val="center"/>
              <w:rPr>
                <w:rFonts w:eastAsia="Times New Roman" w:cs="Times New Roman"/>
                <w:sz w:val="20"/>
                <w:szCs w:val="20"/>
                <w:lang w:val="de-DE" w:eastAsia="de-DE"/>
              </w:rPr>
            </w:pPr>
          </w:p>
        </w:tc>
      </w:tr>
      <w:tr w:rsidR="00D80C0A" w:rsidRPr="004D288A" w14:paraId="506FD5E3" w14:textId="77777777" w:rsidTr="00D80C0A">
        <w:trPr>
          <w:trHeight w:val="300"/>
          <w:jc w:val="center"/>
        </w:trPr>
        <w:tc>
          <w:tcPr>
            <w:tcW w:w="2225" w:type="dxa"/>
            <w:tcBorders>
              <w:top w:val="nil"/>
              <w:left w:val="nil"/>
              <w:bottom w:val="single" w:sz="4" w:space="0" w:color="auto"/>
              <w:right w:val="nil"/>
            </w:tcBorders>
            <w:shd w:val="clear" w:color="auto" w:fill="auto"/>
            <w:noWrap/>
            <w:vAlign w:val="bottom"/>
            <w:hideMark/>
          </w:tcPr>
          <w:p w14:paraId="58717423" w14:textId="77777777" w:rsidR="00D80C0A" w:rsidRPr="005E10DF" w:rsidRDefault="00D80C0A" w:rsidP="005E10DF">
            <w:pPr>
              <w:spacing w:after="0" w:line="240" w:lineRule="auto"/>
              <w:jc w:val="left"/>
              <w:rPr>
                <w:rFonts w:eastAsia="Times New Roman" w:cs="Times New Roman"/>
                <w:sz w:val="20"/>
                <w:szCs w:val="20"/>
                <w:lang w:val="de-DE" w:eastAsia="de-DE"/>
              </w:rPr>
            </w:pPr>
            <w:r w:rsidRPr="005E10DF">
              <w:rPr>
                <w:rFonts w:eastAsia="Times New Roman" w:cs="Times New Roman"/>
                <w:sz w:val="20"/>
                <w:szCs w:val="20"/>
                <w:lang w:val="de-DE" w:eastAsia="de-DE"/>
              </w:rPr>
              <w:t xml:space="preserve">Controls </w:t>
            </w:r>
          </w:p>
        </w:tc>
        <w:tc>
          <w:tcPr>
            <w:tcW w:w="160" w:type="dxa"/>
            <w:tcBorders>
              <w:top w:val="nil"/>
              <w:left w:val="nil"/>
              <w:bottom w:val="single" w:sz="4" w:space="0" w:color="auto"/>
              <w:right w:val="nil"/>
            </w:tcBorders>
          </w:tcPr>
          <w:p w14:paraId="4248C0BE" w14:textId="77777777" w:rsidR="00D80C0A" w:rsidRPr="004D288A" w:rsidRDefault="00D80C0A" w:rsidP="005E10DF">
            <w:pPr>
              <w:spacing w:after="0" w:line="240" w:lineRule="auto"/>
              <w:jc w:val="center"/>
              <w:rPr>
                <w:rFonts w:eastAsia="Times New Roman" w:cs="Times New Roman"/>
                <w:sz w:val="20"/>
                <w:szCs w:val="20"/>
                <w:lang w:val="de-DE" w:eastAsia="de-DE"/>
              </w:rPr>
            </w:pPr>
          </w:p>
        </w:tc>
        <w:tc>
          <w:tcPr>
            <w:tcW w:w="2100" w:type="dxa"/>
            <w:tcBorders>
              <w:top w:val="nil"/>
              <w:left w:val="nil"/>
              <w:bottom w:val="single" w:sz="4" w:space="0" w:color="auto"/>
              <w:right w:val="nil"/>
            </w:tcBorders>
            <w:shd w:val="clear" w:color="auto" w:fill="auto"/>
            <w:noWrap/>
            <w:vAlign w:val="bottom"/>
            <w:hideMark/>
          </w:tcPr>
          <w:p w14:paraId="13814938" w14:textId="7ADB1886" w:rsidR="00D80C0A" w:rsidRPr="005E10DF" w:rsidRDefault="00D80C0A" w:rsidP="005E10DF">
            <w:pPr>
              <w:spacing w:after="0" w:line="240" w:lineRule="auto"/>
              <w:jc w:val="center"/>
              <w:rPr>
                <w:rFonts w:eastAsia="Times New Roman" w:cs="Times New Roman"/>
                <w:sz w:val="20"/>
                <w:szCs w:val="20"/>
                <w:lang w:val="de-DE" w:eastAsia="de-DE"/>
              </w:rPr>
            </w:pPr>
            <w:r w:rsidRPr="005E10DF">
              <w:rPr>
                <w:rFonts w:eastAsia="Times New Roman" w:cs="Times New Roman"/>
                <w:sz w:val="20"/>
                <w:szCs w:val="20"/>
                <w:lang w:val="de-DE" w:eastAsia="de-DE"/>
              </w:rPr>
              <w:t>YES</w:t>
            </w:r>
          </w:p>
        </w:tc>
        <w:tc>
          <w:tcPr>
            <w:tcW w:w="160" w:type="dxa"/>
            <w:tcBorders>
              <w:top w:val="nil"/>
              <w:left w:val="nil"/>
              <w:bottom w:val="single" w:sz="4" w:space="0" w:color="auto"/>
              <w:right w:val="nil"/>
            </w:tcBorders>
          </w:tcPr>
          <w:p w14:paraId="60A308A4" w14:textId="77777777" w:rsidR="00D80C0A" w:rsidRPr="004D288A" w:rsidRDefault="00D80C0A" w:rsidP="005E10DF">
            <w:pPr>
              <w:spacing w:after="0" w:line="240" w:lineRule="auto"/>
              <w:jc w:val="left"/>
              <w:rPr>
                <w:rFonts w:eastAsia="Times New Roman" w:cs="Times New Roman"/>
                <w:sz w:val="20"/>
                <w:szCs w:val="20"/>
                <w:lang w:val="de-DE" w:eastAsia="de-DE"/>
              </w:rPr>
            </w:pPr>
          </w:p>
        </w:tc>
        <w:tc>
          <w:tcPr>
            <w:tcW w:w="2098" w:type="dxa"/>
            <w:tcBorders>
              <w:top w:val="nil"/>
              <w:left w:val="nil"/>
              <w:bottom w:val="single" w:sz="4" w:space="0" w:color="auto"/>
              <w:right w:val="nil"/>
            </w:tcBorders>
            <w:shd w:val="clear" w:color="auto" w:fill="auto"/>
            <w:noWrap/>
            <w:vAlign w:val="bottom"/>
            <w:hideMark/>
          </w:tcPr>
          <w:p w14:paraId="61E2AF66" w14:textId="73DF829F" w:rsidR="00D80C0A" w:rsidRPr="005E10DF" w:rsidRDefault="00D80C0A" w:rsidP="005E10DF">
            <w:pPr>
              <w:spacing w:after="0" w:line="240" w:lineRule="auto"/>
              <w:jc w:val="left"/>
              <w:rPr>
                <w:rFonts w:eastAsia="Times New Roman" w:cs="Times New Roman"/>
                <w:sz w:val="20"/>
                <w:szCs w:val="20"/>
                <w:lang w:val="de-DE" w:eastAsia="de-DE"/>
              </w:rPr>
            </w:pPr>
            <w:r w:rsidRPr="005E10DF">
              <w:rPr>
                <w:rFonts w:eastAsia="Times New Roman" w:cs="Times New Roman"/>
                <w:sz w:val="20"/>
                <w:szCs w:val="20"/>
                <w:lang w:val="de-DE" w:eastAsia="de-DE"/>
              </w:rPr>
              <w:t> </w:t>
            </w:r>
          </w:p>
        </w:tc>
      </w:tr>
      <w:tr w:rsidR="00D80C0A" w:rsidRPr="004D288A" w14:paraId="3E00E112" w14:textId="77777777" w:rsidTr="00D80C0A">
        <w:trPr>
          <w:trHeight w:val="300"/>
          <w:jc w:val="center"/>
        </w:trPr>
        <w:tc>
          <w:tcPr>
            <w:tcW w:w="6743" w:type="dxa"/>
            <w:gridSpan w:val="5"/>
            <w:tcBorders>
              <w:top w:val="single" w:sz="4" w:space="0" w:color="auto"/>
              <w:left w:val="nil"/>
              <w:bottom w:val="single" w:sz="4" w:space="0" w:color="auto"/>
              <w:right w:val="nil"/>
            </w:tcBorders>
            <w:shd w:val="clear" w:color="auto" w:fill="auto"/>
            <w:noWrap/>
            <w:vAlign w:val="bottom"/>
          </w:tcPr>
          <w:p w14:paraId="3A2F273B" w14:textId="5E113034" w:rsidR="00D80C0A" w:rsidRPr="004D288A" w:rsidRDefault="004D288A" w:rsidP="00945F7C">
            <w:pPr>
              <w:spacing w:after="0" w:line="240" w:lineRule="auto"/>
              <w:rPr>
                <w:rFonts w:eastAsia="Times New Roman" w:cs="Times New Roman"/>
                <w:sz w:val="20"/>
                <w:szCs w:val="20"/>
                <w:lang w:eastAsia="de-DE"/>
              </w:rPr>
            </w:pPr>
            <w:r>
              <w:rPr>
                <w:sz w:val="20"/>
                <w:szCs w:val="20"/>
              </w:rPr>
              <w:t xml:space="preserve">This table reports average coefficients estimated with </w:t>
            </w:r>
            <w:r w:rsidR="00D80C0A" w:rsidRPr="004D288A">
              <w:rPr>
                <w:sz w:val="20"/>
                <w:szCs w:val="20"/>
              </w:rPr>
              <w:t>100 different weights for the composition of SR</w:t>
            </w:r>
            <w:r w:rsidR="00141972">
              <w:rPr>
                <w:sz w:val="20"/>
                <w:szCs w:val="20"/>
              </w:rPr>
              <w:t xml:space="preserve"> for M</w:t>
            </w:r>
            <w:r w:rsidRPr="004D288A">
              <w:rPr>
                <w:sz w:val="20"/>
                <w:szCs w:val="20"/>
              </w:rPr>
              <w:t>odel (2)</w:t>
            </w:r>
            <w:r w:rsidR="00141972">
              <w:rPr>
                <w:sz w:val="20"/>
                <w:szCs w:val="20"/>
              </w:rPr>
              <w:t xml:space="preserve">. </w:t>
            </w:r>
            <w:r w:rsidR="00D80C0A" w:rsidRPr="004D288A">
              <w:rPr>
                <w:sz w:val="20"/>
                <w:szCs w:val="20"/>
              </w:rPr>
              <w:t xml:space="preserve">Column 1 presents the </w:t>
            </w:r>
            <w:r>
              <w:rPr>
                <w:sz w:val="20"/>
                <w:szCs w:val="20"/>
              </w:rPr>
              <w:t>mean</w:t>
            </w:r>
            <w:r w:rsidR="00D80C0A" w:rsidRPr="004D288A">
              <w:rPr>
                <w:sz w:val="20"/>
                <w:szCs w:val="20"/>
              </w:rPr>
              <w:t xml:space="preserve"> effects of CEO-fixed effects on </w:t>
            </w:r>
            <w:r w:rsidR="00945F7C">
              <w:rPr>
                <w:sz w:val="20"/>
                <w:szCs w:val="20"/>
              </w:rPr>
              <w:t xml:space="preserve">next period’s </w:t>
            </w:r>
            <w:r w:rsidR="002D4AAB">
              <w:rPr>
                <w:sz w:val="20"/>
                <w:szCs w:val="20"/>
              </w:rPr>
              <w:t>cost of equity</w:t>
            </w:r>
            <w:r w:rsidR="00141972">
              <w:rPr>
                <w:sz w:val="20"/>
                <w:szCs w:val="20"/>
              </w:rPr>
              <w:t xml:space="preserve">. </w:t>
            </w:r>
            <w:r w:rsidR="00D80C0A" w:rsidRPr="004D288A">
              <w:rPr>
                <w:sz w:val="20"/>
                <w:szCs w:val="20"/>
              </w:rPr>
              <w:t>All variab</w:t>
            </w:r>
            <w:r w:rsidR="00141972">
              <w:rPr>
                <w:sz w:val="20"/>
                <w:szCs w:val="20"/>
              </w:rPr>
              <w:t>les are as defined in Table 3</w:t>
            </w:r>
            <w:r w:rsidR="00D80C0A" w:rsidRPr="004D288A">
              <w:rPr>
                <w:sz w:val="20"/>
                <w:szCs w:val="20"/>
              </w:rPr>
              <w:t xml:space="preserve">. Asterisks indicate significance levels with: *** p&lt;0.01, ** p&lt;0.05, and * p&lt;0.1. The </w:t>
            </w:r>
            <w:r w:rsidRPr="00394A13">
              <w:rPr>
                <w:sz w:val="20"/>
                <w:szCs w:val="20"/>
              </w:rPr>
              <w:t xml:space="preserve">t-statistic reported is equal to the </w:t>
            </w:r>
            <w:r>
              <w:rPr>
                <w:sz w:val="20"/>
                <w:szCs w:val="20"/>
              </w:rPr>
              <w:t xml:space="preserve">average </w:t>
            </w:r>
            <w:r w:rsidRPr="00394A13">
              <w:rPr>
                <w:sz w:val="20"/>
                <w:szCs w:val="20"/>
              </w:rPr>
              <w:t>coefficient divided by its standard error</w:t>
            </w:r>
            <w:r>
              <w:rPr>
                <w:sz w:val="20"/>
                <w:szCs w:val="20"/>
              </w:rPr>
              <w:t>.</w:t>
            </w:r>
          </w:p>
        </w:tc>
      </w:tr>
    </w:tbl>
    <w:p w14:paraId="77868186" w14:textId="77777777" w:rsidR="002F750E" w:rsidRDefault="002F750E" w:rsidP="002F750E">
      <w:pPr>
        <w:spacing w:after="160" w:line="259" w:lineRule="auto"/>
        <w:jc w:val="left"/>
        <w:rPr>
          <w:bCs/>
          <w:szCs w:val="18"/>
        </w:rPr>
      </w:pPr>
      <w:bookmarkStart w:id="19" w:name="_Toc85639219"/>
      <w:r>
        <w:br w:type="page"/>
      </w:r>
    </w:p>
    <w:p w14:paraId="0F305AB9" w14:textId="5EA2294A" w:rsidR="002F750E" w:rsidRPr="00696A99" w:rsidRDefault="00294F83" w:rsidP="00294F83">
      <w:pPr>
        <w:pStyle w:val="Caption"/>
      </w:pPr>
      <w:bookmarkStart w:id="20" w:name="_Toc94462710"/>
      <w:r>
        <w:lastRenderedPageBreak/>
        <w:t xml:space="preserve">Appendix 4 Table </w:t>
      </w:r>
      <w:r>
        <w:fldChar w:fldCharType="begin"/>
      </w:r>
      <w:r>
        <w:instrText xml:space="preserve"> SEQ Appendix_4_Table \* ARABIC </w:instrText>
      </w:r>
      <w:r>
        <w:fldChar w:fldCharType="separate"/>
      </w:r>
      <w:r>
        <w:rPr>
          <w:noProof/>
        </w:rPr>
        <w:t>7</w:t>
      </w:r>
      <w:r>
        <w:fldChar w:fldCharType="end"/>
      </w:r>
      <w:r w:rsidR="002F750E">
        <w:t>:</w:t>
      </w:r>
      <w:r w:rsidR="002F750E" w:rsidRPr="00696A99">
        <w:t xml:space="preserve"> </w:t>
      </w:r>
      <w:r w:rsidR="002F750E" w:rsidRPr="0049703B">
        <w:t>CEO</w:t>
      </w:r>
      <w:r w:rsidR="002F750E">
        <w:t>-</w:t>
      </w:r>
      <w:r w:rsidR="002F750E" w:rsidRPr="0049703B">
        <w:t>Fixed Effects Estimation Using SR#</w:t>
      </w:r>
      <w:bookmarkEnd w:id="19"/>
      <w:bookmarkEnd w:id="20"/>
    </w:p>
    <w:tbl>
      <w:tblPr>
        <w:tblW w:w="0" w:type="auto"/>
        <w:jc w:val="center"/>
        <w:tblLayout w:type="fixed"/>
        <w:tblCellMar>
          <w:left w:w="75" w:type="dxa"/>
          <w:right w:w="75" w:type="dxa"/>
        </w:tblCellMar>
        <w:tblLook w:val="0000" w:firstRow="0" w:lastRow="0" w:firstColumn="0" w:lastColumn="0" w:noHBand="0" w:noVBand="0"/>
      </w:tblPr>
      <w:tblGrid>
        <w:gridCol w:w="4395"/>
        <w:gridCol w:w="2409"/>
        <w:gridCol w:w="2199"/>
      </w:tblGrid>
      <w:tr w:rsidR="002F750E" w:rsidRPr="00C92272" w14:paraId="741B96BF" w14:textId="77777777" w:rsidTr="00777796">
        <w:trPr>
          <w:trHeight w:hRule="exact" w:val="510"/>
          <w:jc w:val="center"/>
        </w:trPr>
        <w:tc>
          <w:tcPr>
            <w:tcW w:w="4395" w:type="dxa"/>
            <w:tcBorders>
              <w:top w:val="single" w:sz="4" w:space="0" w:color="auto"/>
              <w:left w:val="nil"/>
              <w:bottom w:val="single" w:sz="6" w:space="0" w:color="auto"/>
              <w:right w:val="nil"/>
            </w:tcBorders>
          </w:tcPr>
          <w:p w14:paraId="4D152247" w14:textId="77777777" w:rsidR="002F750E" w:rsidRPr="00C92272" w:rsidRDefault="002F750E" w:rsidP="00777796">
            <w:pPr>
              <w:widowControl w:val="0"/>
              <w:autoSpaceDE w:val="0"/>
              <w:autoSpaceDN w:val="0"/>
              <w:adjustRightInd w:val="0"/>
              <w:spacing w:after="0" w:line="240" w:lineRule="auto"/>
              <w:jc w:val="left"/>
              <w:rPr>
                <w:rFonts w:cs="Times New Roman"/>
                <w:sz w:val="20"/>
                <w:szCs w:val="20"/>
              </w:rPr>
            </w:pPr>
            <w:r>
              <w:rPr>
                <w:rFonts w:cs="Times New Roman"/>
                <w:sz w:val="20"/>
                <w:szCs w:val="20"/>
              </w:rPr>
              <w:t>Dependent Variable:</w:t>
            </w:r>
            <w:r>
              <w:rPr>
                <w:rFonts w:cs="Times New Roman"/>
                <w:sz w:val="20"/>
                <w:szCs w:val="20"/>
              </w:rPr>
              <w:br/>
            </w:r>
            <w:r w:rsidRPr="00C92272">
              <w:rPr>
                <w:rFonts w:cs="Times New Roman"/>
                <w:sz w:val="20"/>
                <w:szCs w:val="20"/>
              </w:rPr>
              <w:t>SR</w:t>
            </w:r>
            <w:r>
              <w:rPr>
                <w:rFonts w:cs="Times New Roman"/>
                <w:sz w:val="20"/>
                <w:szCs w:val="20"/>
              </w:rPr>
              <w:t>#</w:t>
            </w:r>
            <w:r w:rsidRPr="00C92272">
              <w:rPr>
                <w:rFonts w:cs="Times New Roman"/>
                <w:sz w:val="20"/>
                <w:szCs w:val="20"/>
                <w:vertAlign w:val="subscript"/>
              </w:rPr>
              <w:t>i,t+1</w:t>
            </w:r>
          </w:p>
        </w:tc>
        <w:tc>
          <w:tcPr>
            <w:tcW w:w="2409" w:type="dxa"/>
            <w:tcBorders>
              <w:top w:val="single" w:sz="4" w:space="0" w:color="auto"/>
              <w:left w:val="nil"/>
              <w:bottom w:val="single" w:sz="6" w:space="0" w:color="auto"/>
              <w:right w:val="nil"/>
            </w:tcBorders>
            <w:vAlign w:val="center"/>
          </w:tcPr>
          <w:p w14:paraId="3ED0EB0A" w14:textId="77777777" w:rsidR="002F750E" w:rsidRPr="00C92272" w:rsidRDefault="002F750E" w:rsidP="00777796">
            <w:pPr>
              <w:widowControl w:val="0"/>
              <w:autoSpaceDE w:val="0"/>
              <w:autoSpaceDN w:val="0"/>
              <w:adjustRightInd w:val="0"/>
              <w:spacing w:after="0" w:line="240" w:lineRule="auto"/>
              <w:jc w:val="center"/>
              <w:rPr>
                <w:rFonts w:cs="Times New Roman"/>
                <w:sz w:val="20"/>
                <w:szCs w:val="20"/>
              </w:rPr>
            </w:pPr>
            <w:r w:rsidRPr="00C92272">
              <w:rPr>
                <w:rFonts w:cs="Times New Roman"/>
                <w:sz w:val="20"/>
                <w:szCs w:val="20"/>
              </w:rPr>
              <w:t>(1)</w:t>
            </w:r>
          </w:p>
        </w:tc>
        <w:tc>
          <w:tcPr>
            <w:tcW w:w="2199" w:type="dxa"/>
            <w:tcBorders>
              <w:top w:val="single" w:sz="4" w:space="0" w:color="auto"/>
              <w:left w:val="nil"/>
              <w:bottom w:val="single" w:sz="6" w:space="0" w:color="auto"/>
              <w:right w:val="nil"/>
            </w:tcBorders>
            <w:vAlign w:val="center"/>
          </w:tcPr>
          <w:p w14:paraId="6FD5B207" w14:textId="77777777" w:rsidR="002F750E" w:rsidRPr="00C92272" w:rsidRDefault="002F750E" w:rsidP="00777796">
            <w:pPr>
              <w:widowControl w:val="0"/>
              <w:autoSpaceDE w:val="0"/>
              <w:autoSpaceDN w:val="0"/>
              <w:adjustRightInd w:val="0"/>
              <w:spacing w:after="0" w:line="240" w:lineRule="auto"/>
              <w:jc w:val="center"/>
              <w:rPr>
                <w:rFonts w:cs="Times New Roman"/>
                <w:sz w:val="20"/>
                <w:szCs w:val="20"/>
              </w:rPr>
            </w:pPr>
            <w:r w:rsidRPr="00C92272">
              <w:rPr>
                <w:rFonts w:cs="Times New Roman"/>
                <w:sz w:val="20"/>
                <w:szCs w:val="20"/>
              </w:rPr>
              <w:t>(2)</w:t>
            </w:r>
          </w:p>
        </w:tc>
      </w:tr>
      <w:tr w:rsidR="002F750E" w:rsidRPr="00C92272" w14:paraId="10DA88F7" w14:textId="77777777" w:rsidTr="00777796">
        <w:trPr>
          <w:trHeight w:val="510"/>
          <w:jc w:val="center"/>
        </w:trPr>
        <w:tc>
          <w:tcPr>
            <w:tcW w:w="4395" w:type="dxa"/>
            <w:tcBorders>
              <w:top w:val="nil"/>
              <w:left w:val="nil"/>
              <w:bottom w:val="nil"/>
              <w:right w:val="nil"/>
            </w:tcBorders>
            <w:vAlign w:val="center"/>
          </w:tcPr>
          <w:p w14:paraId="61732647" w14:textId="77777777" w:rsidR="002F750E" w:rsidRPr="00C92272" w:rsidRDefault="002F750E" w:rsidP="00777796">
            <w:pPr>
              <w:widowControl w:val="0"/>
              <w:autoSpaceDE w:val="0"/>
              <w:autoSpaceDN w:val="0"/>
              <w:adjustRightInd w:val="0"/>
              <w:spacing w:after="0" w:line="240" w:lineRule="auto"/>
              <w:jc w:val="left"/>
              <w:rPr>
                <w:rFonts w:cs="Times New Roman"/>
                <w:sz w:val="20"/>
                <w:szCs w:val="20"/>
              </w:rPr>
            </w:pPr>
            <w:r w:rsidRPr="00C92272">
              <w:rPr>
                <w:rFonts w:cs="Times New Roman"/>
                <w:sz w:val="20"/>
                <w:szCs w:val="20"/>
              </w:rPr>
              <w:t>Panel A: Regression results</w:t>
            </w:r>
            <w:r w:rsidRPr="00C92272">
              <w:rPr>
                <w:rFonts w:cs="Times New Roman"/>
                <w:sz w:val="20"/>
                <w:szCs w:val="20"/>
              </w:rPr>
              <w:br/>
            </w:r>
            <w:r w:rsidRPr="00C92272">
              <w:rPr>
                <w:rFonts w:cs="Times New Roman"/>
                <w:sz w:val="20"/>
                <w:szCs w:val="20"/>
                <w:u w:val="single"/>
              </w:rPr>
              <w:t>VARIABLES</w:t>
            </w:r>
          </w:p>
        </w:tc>
        <w:tc>
          <w:tcPr>
            <w:tcW w:w="2409" w:type="dxa"/>
            <w:tcBorders>
              <w:top w:val="nil"/>
              <w:left w:val="nil"/>
              <w:bottom w:val="nil"/>
              <w:right w:val="nil"/>
            </w:tcBorders>
          </w:tcPr>
          <w:p w14:paraId="19906C9A" w14:textId="77777777" w:rsidR="002F750E" w:rsidRPr="00C92272" w:rsidRDefault="002F750E" w:rsidP="00777796">
            <w:pPr>
              <w:widowControl w:val="0"/>
              <w:autoSpaceDE w:val="0"/>
              <w:autoSpaceDN w:val="0"/>
              <w:adjustRightInd w:val="0"/>
              <w:spacing w:after="0" w:line="240" w:lineRule="auto"/>
              <w:jc w:val="center"/>
              <w:rPr>
                <w:rFonts w:cs="Times New Roman"/>
                <w:sz w:val="20"/>
                <w:szCs w:val="20"/>
              </w:rPr>
            </w:pPr>
          </w:p>
        </w:tc>
        <w:tc>
          <w:tcPr>
            <w:tcW w:w="2199" w:type="dxa"/>
            <w:tcBorders>
              <w:top w:val="nil"/>
              <w:left w:val="nil"/>
              <w:bottom w:val="nil"/>
              <w:right w:val="nil"/>
            </w:tcBorders>
          </w:tcPr>
          <w:p w14:paraId="54A31E9E" w14:textId="77777777" w:rsidR="002F750E" w:rsidRPr="00C92272" w:rsidRDefault="002F750E" w:rsidP="00777796">
            <w:pPr>
              <w:widowControl w:val="0"/>
              <w:autoSpaceDE w:val="0"/>
              <w:autoSpaceDN w:val="0"/>
              <w:adjustRightInd w:val="0"/>
              <w:spacing w:after="0" w:line="240" w:lineRule="auto"/>
              <w:jc w:val="center"/>
              <w:rPr>
                <w:rFonts w:cs="Times New Roman"/>
                <w:sz w:val="20"/>
                <w:szCs w:val="20"/>
              </w:rPr>
            </w:pPr>
          </w:p>
        </w:tc>
      </w:tr>
      <w:tr w:rsidR="002F750E" w:rsidRPr="00C92272" w14:paraId="57324F07" w14:textId="77777777" w:rsidTr="00777796">
        <w:trPr>
          <w:trHeight w:hRule="exact" w:val="238"/>
          <w:jc w:val="center"/>
        </w:trPr>
        <w:tc>
          <w:tcPr>
            <w:tcW w:w="4395" w:type="dxa"/>
            <w:tcBorders>
              <w:top w:val="nil"/>
              <w:left w:val="nil"/>
              <w:bottom w:val="nil"/>
              <w:right w:val="nil"/>
            </w:tcBorders>
          </w:tcPr>
          <w:p w14:paraId="2AC51EFC"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roofErr w:type="spellStart"/>
            <w:r w:rsidRPr="00C92272">
              <w:rPr>
                <w:rFonts w:cs="Times New Roman"/>
                <w:sz w:val="20"/>
                <w:szCs w:val="20"/>
              </w:rPr>
              <w:t>SP</w:t>
            </w:r>
            <w:r w:rsidRPr="00C92272">
              <w:rPr>
                <w:rFonts w:cs="Times New Roman"/>
                <w:sz w:val="20"/>
                <w:szCs w:val="20"/>
                <w:vertAlign w:val="subscript"/>
              </w:rPr>
              <w:t>i,t</w:t>
            </w:r>
            <w:proofErr w:type="spellEnd"/>
          </w:p>
        </w:tc>
        <w:tc>
          <w:tcPr>
            <w:tcW w:w="2409" w:type="dxa"/>
            <w:tcBorders>
              <w:top w:val="nil"/>
              <w:left w:val="nil"/>
              <w:bottom w:val="nil"/>
              <w:right w:val="nil"/>
            </w:tcBorders>
          </w:tcPr>
          <w:p w14:paraId="6742665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3.648***</w:t>
            </w:r>
          </w:p>
        </w:tc>
        <w:tc>
          <w:tcPr>
            <w:tcW w:w="2199" w:type="dxa"/>
            <w:tcBorders>
              <w:top w:val="nil"/>
              <w:left w:val="nil"/>
              <w:bottom w:val="nil"/>
              <w:right w:val="nil"/>
            </w:tcBorders>
          </w:tcPr>
          <w:p w14:paraId="795BF0D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3.064***</w:t>
            </w:r>
          </w:p>
        </w:tc>
      </w:tr>
      <w:tr w:rsidR="002F750E" w:rsidRPr="00C92272" w14:paraId="6A5A612F" w14:textId="77777777" w:rsidTr="00777796">
        <w:trPr>
          <w:trHeight w:hRule="exact" w:val="238"/>
          <w:jc w:val="center"/>
        </w:trPr>
        <w:tc>
          <w:tcPr>
            <w:tcW w:w="4395" w:type="dxa"/>
            <w:tcBorders>
              <w:top w:val="nil"/>
              <w:left w:val="nil"/>
              <w:bottom w:val="nil"/>
              <w:right w:val="nil"/>
            </w:tcBorders>
          </w:tcPr>
          <w:p w14:paraId="400E95F0"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0A9ADC3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(0.214)</w:t>
            </w:r>
          </w:p>
        </w:tc>
        <w:tc>
          <w:tcPr>
            <w:tcW w:w="2199" w:type="dxa"/>
            <w:tcBorders>
              <w:top w:val="nil"/>
              <w:left w:val="nil"/>
              <w:bottom w:val="nil"/>
              <w:right w:val="nil"/>
            </w:tcBorders>
          </w:tcPr>
          <w:p w14:paraId="71FF4DD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(0.244)</w:t>
            </w:r>
          </w:p>
        </w:tc>
      </w:tr>
      <w:tr w:rsidR="002F750E" w:rsidRPr="00C92272" w14:paraId="093F8E64" w14:textId="77777777" w:rsidTr="00777796">
        <w:trPr>
          <w:trHeight w:hRule="exact" w:val="238"/>
          <w:jc w:val="center"/>
        </w:trPr>
        <w:tc>
          <w:tcPr>
            <w:tcW w:w="4395" w:type="dxa"/>
            <w:tcBorders>
              <w:top w:val="nil"/>
              <w:left w:val="nil"/>
              <w:bottom w:val="nil"/>
              <w:right w:val="nil"/>
            </w:tcBorders>
          </w:tcPr>
          <w:p w14:paraId="284F42E2"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roofErr w:type="spellStart"/>
            <w:r w:rsidRPr="00C92272">
              <w:rPr>
                <w:rFonts w:cs="Times New Roman"/>
                <w:sz w:val="20"/>
                <w:szCs w:val="20"/>
              </w:rPr>
              <w:t>SIZE</w:t>
            </w:r>
            <w:r w:rsidRPr="00C92272">
              <w:rPr>
                <w:rFonts w:cs="Times New Roman"/>
                <w:sz w:val="20"/>
                <w:szCs w:val="20"/>
                <w:vertAlign w:val="subscript"/>
              </w:rPr>
              <w:t>i,t</w:t>
            </w:r>
            <w:proofErr w:type="spellEnd"/>
          </w:p>
        </w:tc>
        <w:tc>
          <w:tcPr>
            <w:tcW w:w="2409" w:type="dxa"/>
            <w:tcBorders>
              <w:top w:val="nil"/>
              <w:left w:val="nil"/>
              <w:bottom w:val="nil"/>
              <w:right w:val="nil"/>
            </w:tcBorders>
          </w:tcPr>
          <w:p w14:paraId="03C5A6C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0.148***</w:t>
            </w:r>
          </w:p>
        </w:tc>
        <w:tc>
          <w:tcPr>
            <w:tcW w:w="2199" w:type="dxa"/>
            <w:tcBorders>
              <w:top w:val="nil"/>
              <w:left w:val="nil"/>
              <w:bottom w:val="nil"/>
              <w:right w:val="nil"/>
            </w:tcBorders>
          </w:tcPr>
          <w:p w14:paraId="509BEF7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0.135***</w:t>
            </w:r>
          </w:p>
        </w:tc>
      </w:tr>
      <w:tr w:rsidR="002F750E" w:rsidRPr="00C92272" w14:paraId="05D661C5" w14:textId="77777777" w:rsidTr="00777796">
        <w:trPr>
          <w:trHeight w:hRule="exact" w:val="238"/>
          <w:jc w:val="center"/>
        </w:trPr>
        <w:tc>
          <w:tcPr>
            <w:tcW w:w="4395" w:type="dxa"/>
            <w:tcBorders>
              <w:top w:val="nil"/>
              <w:left w:val="nil"/>
              <w:bottom w:val="nil"/>
              <w:right w:val="nil"/>
            </w:tcBorders>
          </w:tcPr>
          <w:p w14:paraId="66464F18"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3255317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(0.041)</w:t>
            </w:r>
          </w:p>
        </w:tc>
        <w:tc>
          <w:tcPr>
            <w:tcW w:w="2199" w:type="dxa"/>
            <w:tcBorders>
              <w:top w:val="nil"/>
              <w:left w:val="nil"/>
              <w:bottom w:val="nil"/>
              <w:right w:val="nil"/>
            </w:tcBorders>
          </w:tcPr>
          <w:p w14:paraId="0957BC1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(0.045)</w:t>
            </w:r>
          </w:p>
        </w:tc>
      </w:tr>
      <w:tr w:rsidR="002F750E" w:rsidRPr="00C92272" w14:paraId="2DD63BD8" w14:textId="77777777" w:rsidTr="00777796">
        <w:trPr>
          <w:trHeight w:hRule="exact" w:val="238"/>
          <w:jc w:val="center"/>
        </w:trPr>
        <w:tc>
          <w:tcPr>
            <w:tcW w:w="4395" w:type="dxa"/>
            <w:tcBorders>
              <w:top w:val="nil"/>
              <w:left w:val="nil"/>
              <w:bottom w:val="nil"/>
              <w:right w:val="nil"/>
            </w:tcBorders>
          </w:tcPr>
          <w:p w14:paraId="0C717FA3"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roofErr w:type="spellStart"/>
            <w:r w:rsidRPr="00C92272">
              <w:rPr>
                <w:rFonts w:cs="Times New Roman"/>
                <w:sz w:val="20"/>
                <w:szCs w:val="20"/>
              </w:rPr>
              <w:t>LIQUIDITY</w:t>
            </w:r>
            <w:r w:rsidRPr="00C92272">
              <w:rPr>
                <w:rFonts w:cs="Times New Roman"/>
                <w:sz w:val="20"/>
                <w:szCs w:val="20"/>
                <w:vertAlign w:val="subscript"/>
              </w:rPr>
              <w:t>i,t</w:t>
            </w:r>
            <w:proofErr w:type="spellEnd"/>
          </w:p>
        </w:tc>
        <w:tc>
          <w:tcPr>
            <w:tcW w:w="2409" w:type="dxa"/>
            <w:tcBorders>
              <w:top w:val="nil"/>
              <w:left w:val="nil"/>
              <w:bottom w:val="nil"/>
              <w:right w:val="nil"/>
            </w:tcBorders>
          </w:tcPr>
          <w:p w14:paraId="793A451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-0.006</w:t>
            </w:r>
          </w:p>
        </w:tc>
        <w:tc>
          <w:tcPr>
            <w:tcW w:w="2199" w:type="dxa"/>
            <w:tcBorders>
              <w:top w:val="nil"/>
              <w:left w:val="nil"/>
              <w:bottom w:val="nil"/>
              <w:right w:val="nil"/>
            </w:tcBorders>
          </w:tcPr>
          <w:p w14:paraId="4B7A4C8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-0.008</w:t>
            </w:r>
          </w:p>
        </w:tc>
      </w:tr>
      <w:tr w:rsidR="002F750E" w:rsidRPr="00C92272" w14:paraId="39A38ED6" w14:textId="77777777" w:rsidTr="00777796">
        <w:trPr>
          <w:trHeight w:hRule="exact" w:val="238"/>
          <w:jc w:val="center"/>
        </w:trPr>
        <w:tc>
          <w:tcPr>
            <w:tcW w:w="4395" w:type="dxa"/>
            <w:tcBorders>
              <w:top w:val="nil"/>
              <w:left w:val="nil"/>
              <w:bottom w:val="nil"/>
              <w:right w:val="nil"/>
            </w:tcBorders>
          </w:tcPr>
          <w:p w14:paraId="0EC2A9C9"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5CF82F1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(0.018)</w:t>
            </w:r>
          </w:p>
        </w:tc>
        <w:tc>
          <w:tcPr>
            <w:tcW w:w="2199" w:type="dxa"/>
            <w:tcBorders>
              <w:top w:val="nil"/>
              <w:left w:val="nil"/>
              <w:bottom w:val="nil"/>
              <w:right w:val="nil"/>
            </w:tcBorders>
          </w:tcPr>
          <w:p w14:paraId="3833E34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(0.019)</w:t>
            </w:r>
          </w:p>
        </w:tc>
      </w:tr>
      <w:tr w:rsidR="002F750E" w:rsidRPr="00C92272" w14:paraId="1D0E925A" w14:textId="77777777" w:rsidTr="00777796">
        <w:trPr>
          <w:trHeight w:hRule="exact" w:val="238"/>
          <w:jc w:val="center"/>
        </w:trPr>
        <w:tc>
          <w:tcPr>
            <w:tcW w:w="4395" w:type="dxa"/>
            <w:tcBorders>
              <w:top w:val="nil"/>
              <w:left w:val="nil"/>
              <w:bottom w:val="nil"/>
              <w:right w:val="nil"/>
            </w:tcBorders>
          </w:tcPr>
          <w:p w14:paraId="52AB725F"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roofErr w:type="spellStart"/>
            <w:r w:rsidRPr="00C92272">
              <w:rPr>
                <w:rFonts w:cs="Times New Roman"/>
                <w:sz w:val="20"/>
                <w:szCs w:val="20"/>
              </w:rPr>
              <w:t>FIN</w:t>
            </w:r>
            <w:r w:rsidRPr="00C92272">
              <w:rPr>
                <w:rFonts w:cs="Times New Roman"/>
                <w:sz w:val="20"/>
                <w:szCs w:val="20"/>
                <w:vertAlign w:val="subscript"/>
              </w:rPr>
              <w:t>i,t</w:t>
            </w:r>
            <w:proofErr w:type="spellEnd"/>
          </w:p>
        </w:tc>
        <w:tc>
          <w:tcPr>
            <w:tcW w:w="2409" w:type="dxa"/>
            <w:tcBorders>
              <w:top w:val="nil"/>
              <w:left w:val="nil"/>
              <w:bottom w:val="nil"/>
              <w:right w:val="nil"/>
            </w:tcBorders>
          </w:tcPr>
          <w:p w14:paraId="164F7D0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-0.048</w:t>
            </w:r>
          </w:p>
        </w:tc>
        <w:tc>
          <w:tcPr>
            <w:tcW w:w="2199" w:type="dxa"/>
            <w:tcBorders>
              <w:top w:val="nil"/>
              <w:left w:val="nil"/>
              <w:bottom w:val="nil"/>
              <w:right w:val="nil"/>
            </w:tcBorders>
          </w:tcPr>
          <w:p w14:paraId="027D541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-0.078</w:t>
            </w:r>
          </w:p>
        </w:tc>
      </w:tr>
      <w:tr w:rsidR="002F750E" w:rsidRPr="00C92272" w14:paraId="6F81A6AB" w14:textId="77777777" w:rsidTr="00777796">
        <w:trPr>
          <w:trHeight w:hRule="exact" w:val="238"/>
          <w:jc w:val="center"/>
        </w:trPr>
        <w:tc>
          <w:tcPr>
            <w:tcW w:w="4395" w:type="dxa"/>
            <w:tcBorders>
              <w:top w:val="nil"/>
              <w:left w:val="nil"/>
              <w:bottom w:val="nil"/>
              <w:right w:val="nil"/>
            </w:tcBorders>
          </w:tcPr>
          <w:p w14:paraId="53114470"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587B60F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(0.085)</w:t>
            </w:r>
          </w:p>
        </w:tc>
        <w:tc>
          <w:tcPr>
            <w:tcW w:w="2199" w:type="dxa"/>
            <w:tcBorders>
              <w:top w:val="nil"/>
              <w:left w:val="nil"/>
              <w:bottom w:val="nil"/>
              <w:right w:val="nil"/>
            </w:tcBorders>
          </w:tcPr>
          <w:p w14:paraId="1042D8B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(0.088)</w:t>
            </w:r>
          </w:p>
        </w:tc>
      </w:tr>
      <w:tr w:rsidR="002F750E" w:rsidRPr="00C92272" w14:paraId="50D9EACA" w14:textId="77777777" w:rsidTr="00777796">
        <w:trPr>
          <w:trHeight w:hRule="exact" w:val="238"/>
          <w:jc w:val="center"/>
        </w:trPr>
        <w:tc>
          <w:tcPr>
            <w:tcW w:w="4395" w:type="dxa"/>
            <w:tcBorders>
              <w:top w:val="nil"/>
              <w:left w:val="nil"/>
              <w:bottom w:val="nil"/>
              <w:right w:val="nil"/>
            </w:tcBorders>
          </w:tcPr>
          <w:p w14:paraId="5BE3F06C"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roofErr w:type="spellStart"/>
            <w:r w:rsidRPr="00C92272">
              <w:rPr>
                <w:rFonts w:cs="Times New Roman"/>
                <w:sz w:val="20"/>
                <w:szCs w:val="20"/>
              </w:rPr>
              <w:t>ROA</w:t>
            </w:r>
            <w:r w:rsidRPr="00C92272">
              <w:rPr>
                <w:rFonts w:cs="Times New Roman"/>
                <w:sz w:val="20"/>
                <w:szCs w:val="20"/>
                <w:vertAlign w:val="subscript"/>
              </w:rPr>
              <w:t>i,t</w:t>
            </w:r>
            <w:proofErr w:type="spellEnd"/>
          </w:p>
        </w:tc>
        <w:tc>
          <w:tcPr>
            <w:tcW w:w="2409" w:type="dxa"/>
            <w:tcBorders>
              <w:top w:val="nil"/>
              <w:left w:val="nil"/>
              <w:bottom w:val="nil"/>
              <w:right w:val="nil"/>
            </w:tcBorders>
          </w:tcPr>
          <w:p w14:paraId="528B344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-0.425*</w:t>
            </w:r>
          </w:p>
        </w:tc>
        <w:tc>
          <w:tcPr>
            <w:tcW w:w="2199" w:type="dxa"/>
            <w:tcBorders>
              <w:top w:val="nil"/>
              <w:left w:val="nil"/>
              <w:bottom w:val="nil"/>
              <w:right w:val="nil"/>
            </w:tcBorders>
          </w:tcPr>
          <w:p w14:paraId="416167D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-0.234</w:t>
            </w:r>
          </w:p>
        </w:tc>
      </w:tr>
      <w:tr w:rsidR="002F750E" w:rsidRPr="00C92272" w14:paraId="5F7A0137" w14:textId="77777777" w:rsidTr="00777796">
        <w:trPr>
          <w:trHeight w:hRule="exact" w:val="238"/>
          <w:jc w:val="center"/>
        </w:trPr>
        <w:tc>
          <w:tcPr>
            <w:tcW w:w="4395" w:type="dxa"/>
            <w:tcBorders>
              <w:top w:val="nil"/>
              <w:left w:val="nil"/>
              <w:bottom w:val="nil"/>
              <w:right w:val="nil"/>
            </w:tcBorders>
          </w:tcPr>
          <w:p w14:paraId="531123FE"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539EB49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(0.228)</w:t>
            </w:r>
          </w:p>
        </w:tc>
        <w:tc>
          <w:tcPr>
            <w:tcW w:w="2199" w:type="dxa"/>
            <w:tcBorders>
              <w:top w:val="nil"/>
              <w:left w:val="nil"/>
              <w:bottom w:val="nil"/>
              <w:right w:val="nil"/>
            </w:tcBorders>
          </w:tcPr>
          <w:p w14:paraId="0A83059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(0.234)</w:t>
            </w:r>
          </w:p>
        </w:tc>
      </w:tr>
      <w:tr w:rsidR="002F750E" w:rsidRPr="00C92272" w14:paraId="0A5C7C3D" w14:textId="77777777" w:rsidTr="00777796">
        <w:trPr>
          <w:trHeight w:hRule="exact" w:val="238"/>
          <w:jc w:val="center"/>
        </w:trPr>
        <w:tc>
          <w:tcPr>
            <w:tcW w:w="4395" w:type="dxa"/>
            <w:tcBorders>
              <w:top w:val="nil"/>
              <w:left w:val="nil"/>
              <w:bottom w:val="nil"/>
              <w:right w:val="nil"/>
            </w:tcBorders>
          </w:tcPr>
          <w:p w14:paraId="668D7DE2"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roofErr w:type="spellStart"/>
            <w:r w:rsidRPr="00C92272">
              <w:rPr>
                <w:rFonts w:cs="Times New Roman"/>
                <w:sz w:val="20"/>
                <w:szCs w:val="20"/>
              </w:rPr>
              <w:t>HHI</w:t>
            </w:r>
            <w:r w:rsidRPr="00C92272">
              <w:rPr>
                <w:rFonts w:cs="Times New Roman"/>
                <w:sz w:val="20"/>
                <w:szCs w:val="20"/>
                <w:vertAlign w:val="subscript"/>
              </w:rPr>
              <w:t>i,t</w:t>
            </w:r>
            <w:proofErr w:type="spellEnd"/>
          </w:p>
        </w:tc>
        <w:tc>
          <w:tcPr>
            <w:tcW w:w="2409" w:type="dxa"/>
            <w:tcBorders>
              <w:top w:val="nil"/>
              <w:left w:val="nil"/>
              <w:bottom w:val="nil"/>
              <w:right w:val="nil"/>
            </w:tcBorders>
          </w:tcPr>
          <w:p w14:paraId="5D233E5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-0.177</w:t>
            </w:r>
          </w:p>
        </w:tc>
        <w:tc>
          <w:tcPr>
            <w:tcW w:w="2199" w:type="dxa"/>
            <w:tcBorders>
              <w:top w:val="nil"/>
              <w:left w:val="nil"/>
              <w:bottom w:val="nil"/>
              <w:right w:val="nil"/>
            </w:tcBorders>
          </w:tcPr>
          <w:p w14:paraId="2C1A5C8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0.131</w:t>
            </w:r>
          </w:p>
        </w:tc>
      </w:tr>
      <w:tr w:rsidR="002F750E" w:rsidRPr="00C92272" w14:paraId="70004C53" w14:textId="77777777" w:rsidTr="00777796">
        <w:trPr>
          <w:trHeight w:hRule="exact" w:val="238"/>
          <w:jc w:val="center"/>
        </w:trPr>
        <w:tc>
          <w:tcPr>
            <w:tcW w:w="4395" w:type="dxa"/>
            <w:tcBorders>
              <w:top w:val="nil"/>
              <w:left w:val="nil"/>
              <w:bottom w:val="nil"/>
              <w:right w:val="nil"/>
            </w:tcBorders>
          </w:tcPr>
          <w:p w14:paraId="1916F7CB"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212CF31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(1.188)</w:t>
            </w:r>
          </w:p>
        </w:tc>
        <w:tc>
          <w:tcPr>
            <w:tcW w:w="2199" w:type="dxa"/>
            <w:tcBorders>
              <w:top w:val="nil"/>
              <w:left w:val="nil"/>
              <w:bottom w:val="nil"/>
              <w:right w:val="nil"/>
            </w:tcBorders>
          </w:tcPr>
          <w:p w14:paraId="5476E37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(1.449)</w:t>
            </w:r>
          </w:p>
        </w:tc>
      </w:tr>
      <w:tr w:rsidR="002F750E" w:rsidRPr="00C92272" w14:paraId="4508DB17" w14:textId="77777777" w:rsidTr="00777796">
        <w:trPr>
          <w:trHeight w:hRule="exact" w:val="238"/>
          <w:jc w:val="center"/>
        </w:trPr>
        <w:tc>
          <w:tcPr>
            <w:tcW w:w="4395" w:type="dxa"/>
            <w:tcBorders>
              <w:top w:val="nil"/>
              <w:left w:val="nil"/>
              <w:bottom w:val="nil"/>
              <w:right w:val="nil"/>
            </w:tcBorders>
          </w:tcPr>
          <w:p w14:paraId="567D0A08"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roofErr w:type="spellStart"/>
            <w:r w:rsidRPr="00C92272">
              <w:rPr>
                <w:rFonts w:cs="Times New Roman"/>
                <w:sz w:val="20"/>
                <w:szCs w:val="20"/>
              </w:rPr>
              <w:t>EM</w:t>
            </w:r>
            <w:r w:rsidRPr="00C92272">
              <w:rPr>
                <w:rFonts w:cs="Times New Roman"/>
                <w:sz w:val="20"/>
                <w:szCs w:val="20"/>
                <w:vertAlign w:val="subscript"/>
              </w:rPr>
              <w:t>i,t</w:t>
            </w:r>
            <w:proofErr w:type="spellEnd"/>
          </w:p>
        </w:tc>
        <w:tc>
          <w:tcPr>
            <w:tcW w:w="2409" w:type="dxa"/>
            <w:tcBorders>
              <w:top w:val="nil"/>
              <w:left w:val="nil"/>
              <w:bottom w:val="nil"/>
              <w:right w:val="nil"/>
            </w:tcBorders>
          </w:tcPr>
          <w:p w14:paraId="15F6B4B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-0.031</w:t>
            </w:r>
          </w:p>
        </w:tc>
        <w:tc>
          <w:tcPr>
            <w:tcW w:w="2199" w:type="dxa"/>
            <w:tcBorders>
              <w:top w:val="nil"/>
              <w:left w:val="nil"/>
              <w:bottom w:val="nil"/>
              <w:right w:val="nil"/>
            </w:tcBorders>
          </w:tcPr>
          <w:p w14:paraId="34809CB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0.023</w:t>
            </w:r>
          </w:p>
        </w:tc>
      </w:tr>
      <w:tr w:rsidR="002F750E" w:rsidRPr="00C92272" w14:paraId="329F3521" w14:textId="77777777" w:rsidTr="00777796">
        <w:trPr>
          <w:trHeight w:hRule="exact" w:val="238"/>
          <w:jc w:val="center"/>
        </w:trPr>
        <w:tc>
          <w:tcPr>
            <w:tcW w:w="4395" w:type="dxa"/>
            <w:tcBorders>
              <w:top w:val="nil"/>
              <w:left w:val="nil"/>
              <w:bottom w:val="nil"/>
              <w:right w:val="nil"/>
            </w:tcBorders>
          </w:tcPr>
          <w:p w14:paraId="7FC9ED8C"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00AB1F2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(0.110)</w:t>
            </w:r>
          </w:p>
        </w:tc>
        <w:tc>
          <w:tcPr>
            <w:tcW w:w="2199" w:type="dxa"/>
            <w:tcBorders>
              <w:top w:val="nil"/>
              <w:left w:val="nil"/>
              <w:bottom w:val="nil"/>
              <w:right w:val="nil"/>
            </w:tcBorders>
          </w:tcPr>
          <w:p w14:paraId="3FD6E86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(0.110)</w:t>
            </w:r>
          </w:p>
        </w:tc>
      </w:tr>
      <w:tr w:rsidR="002F750E" w:rsidRPr="00C92272" w14:paraId="52264699" w14:textId="77777777" w:rsidTr="00777796">
        <w:trPr>
          <w:trHeight w:hRule="exact" w:val="238"/>
          <w:jc w:val="center"/>
        </w:trPr>
        <w:tc>
          <w:tcPr>
            <w:tcW w:w="4395" w:type="dxa"/>
            <w:tcBorders>
              <w:top w:val="nil"/>
              <w:left w:val="nil"/>
              <w:bottom w:val="nil"/>
              <w:right w:val="nil"/>
            </w:tcBorders>
          </w:tcPr>
          <w:p w14:paraId="20C5F347"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roofErr w:type="spellStart"/>
            <w:r w:rsidRPr="00C92272">
              <w:rPr>
                <w:rFonts w:cs="Times New Roman"/>
                <w:sz w:val="20"/>
                <w:szCs w:val="20"/>
              </w:rPr>
              <w:t>MFCAST</w:t>
            </w:r>
            <w:r w:rsidRPr="00C92272">
              <w:rPr>
                <w:rFonts w:cs="Times New Roman"/>
                <w:sz w:val="20"/>
                <w:szCs w:val="20"/>
                <w:vertAlign w:val="subscript"/>
              </w:rPr>
              <w:t>i,t</w:t>
            </w:r>
            <w:proofErr w:type="spellEnd"/>
          </w:p>
        </w:tc>
        <w:tc>
          <w:tcPr>
            <w:tcW w:w="2409" w:type="dxa"/>
            <w:tcBorders>
              <w:top w:val="nil"/>
              <w:left w:val="nil"/>
              <w:bottom w:val="nil"/>
              <w:right w:val="nil"/>
            </w:tcBorders>
          </w:tcPr>
          <w:p w14:paraId="6512BEC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0.019</w:t>
            </w:r>
          </w:p>
        </w:tc>
        <w:tc>
          <w:tcPr>
            <w:tcW w:w="2199" w:type="dxa"/>
            <w:tcBorders>
              <w:top w:val="nil"/>
              <w:left w:val="nil"/>
              <w:bottom w:val="nil"/>
              <w:right w:val="nil"/>
            </w:tcBorders>
          </w:tcPr>
          <w:p w14:paraId="1B2E169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0.063</w:t>
            </w:r>
          </w:p>
        </w:tc>
      </w:tr>
      <w:tr w:rsidR="002F750E" w:rsidRPr="00C92272" w14:paraId="0A435006" w14:textId="77777777" w:rsidTr="00777796">
        <w:trPr>
          <w:trHeight w:hRule="exact" w:val="238"/>
          <w:jc w:val="center"/>
        </w:trPr>
        <w:tc>
          <w:tcPr>
            <w:tcW w:w="4395" w:type="dxa"/>
            <w:tcBorders>
              <w:top w:val="nil"/>
              <w:left w:val="nil"/>
              <w:bottom w:val="nil"/>
              <w:right w:val="nil"/>
            </w:tcBorders>
          </w:tcPr>
          <w:p w14:paraId="216F32F3"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4202662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(0.073)</w:t>
            </w:r>
          </w:p>
        </w:tc>
        <w:tc>
          <w:tcPr>
            <w:tcW w:w="2199" w:type="dxa"/>
            <w:tcBorders>
              <w:top w:val="nil"/>
              <w:left w:val="nil"/>
              <w:bottom w:val="nil"/>
              <w:right w:val="nil"/>
            </w:tcBorders>
          </w:tcPr>
          <w:p w14:paraId="7116944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(0.066)</w:t>
            </w:r>
          </w:p>
        </w:tc>
      </w:tr>
      <w:tr w:rsidR="002F750E" w:rsidRPr="00C92272" w14:paraId="41D2E901" w14:textId="77777777" w:rsidTr="00777796">
        <w:trPr>
          <w:trHeight w:hRule="exact" w:val="238"/>
          <w:jc w:val="center"/>
        </w:trPr>
        <w:tc>
          <w:tcPr>
            <w:tcW w:w="4395" w:type="dxa"/>
            <w:tcBorders>
              <w:top w:val="nil"/>
              <w:left w:val="nil"/>
              <w:bottom w:val="nil"/>
              <w:right w:val="nil"/>
            </w:tcBorders>
          </w:tcPr>
          <w:p w14:paraId="53619CC4"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roofErr w:type="spellStart"/>
            <w:r w:rsidRPr="00C92272">
              <w:rPr>
                <w:rFonts w:cs="Times New Roman"/>
                <w:sz w:val="20"/>
                <w:szCs w:val="20"/>
              </w:rPr>
              <w:t>LEV</w:t>
            </w:r>
            <w:r w:rsidRPr="00C92272">
              <w:rPr>
                <w:rFonts w:cs="Times New Roman"/>
                <w:sz w:val="20"/>
                <w:szCs w:val="20"/>
                <w:vertAlign w:val="subscript"/>
              </w:rPr>
              <w:t>i,t</w:t>
            </w:r>
            <w:proofErr w:type="spellEnd"/>
          </w:p>
        </w:tc>
        <w:tc>
          <w:tcPr>
            <w:tcW w:w="2409" w:type="dxa"/>
            <w:tcBorders>
              <w:top w:val="nil"/>
              <w:left w:val="nil"/>
              <w:bottom w:val="nil"/>
              <w:right w:val="nil"/>
            </w:tcBorders>
          </w:tcPr>
          <w:p w14:paraId="62C7F9F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0.179</w:t>
            </w:r>
          </w:p>
        </w:tc>
        <w:tc>
          <w:tcPr>
            <w:tcW w:w="2199" w:type="dxa"/>
            <w:tcBorders>
              <w:top w:val="nil"/>
              <w:left w:val="nil"/>
              <w:bottom w:val="nil"/>
              <w:right w:val="nil"/>
            </w:tcBorders>
          </w:tcPr>
          <w:p w14:paraId="2CCCA49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0.117</w:t>
            </w:r>
          </w:p>
        </w:tc>
      </w:tr>
      <w:tr w:rsidR="002F750E" w:rsidRPr="00C92272" w14:paraId="21C5C16A" w14:textId="77777777" w:rsidTr="00777796">
        <w:trPr>
          <w:trHeight w:hRule="exact" w:val="238"/>
          <w:jc w:val="center"/>
        </w:trPr>
        <w:tc>
          <w:tcPr>
            <w:tcW w:w="4395" w:type="dxa"/>
            <w:tcBorders>
              <w:top w:val="nil"/>
              <w:left w:val="nil"/>
              <w:bottom w:val="nil"/>
              <w:right w:val="nil"/>
            </w:tcBorders>
          </w:tcPr>
          <w:p w14:paraId="5341B563"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1AD871A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(0.232)</w:t>
            </w:r>
          </w:p>
        </w:tc>
        <w:tc>
          <w:tcPr>
            <w:tcW w:w="2199" w:type="dxa"/>
            <w:tcBorders>
              <w:top w:val="nil"/>
              <w:left w:val="nil"/>
              <w:bottom w:val="nil"/>
              <w:right w:val="nil"/>
            </w:tcBorders>
          </w:tcPr>
          <w:p w14:paraId="7C8BFF1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(0.228)</w:t>
            </w:r>
          </w:p>
        </w:tc>
      </w:tr>
      <w:tr w:rsidR="002F750E" w:rsidRPr="00C92272" w14:paraId="3387AE10" w14:textId="77777777" w:rsidTr="00777796">
        <w:trPr>
          <w:trHeight w:hRule="exact" w:val="238"/>
          <w:jc w:val="center"/>
        </w:trPr>
        <w:tc>
          <w:tcPr>
            <w:tcW w:w="4395" w:type="dxa"/>
            <w:tcBorders>
              <w:top w:val="nil"/>
              <w:left w:val="nil"/>
              <w:bottom w:val="nil"/>
              <w:right w:val="nil"/>
            </w:tcBorders>
          </w:tcPr>
          <w:p w14:paraId="3A99D1DB"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roofErr w:type="spellStart"/>
            <w:r w:rsidRPr="00C92272">
              <w:rPr>
                <w:rFonts w:cs="Times New Roman"/>
                <w:sz w:val="20"/>
                <w:szCs w:val="20"/>
              </w:rPr>
              <w:t>MTB</w:t>
            </w:r>
            <w:r w:rsidRPr="00C92272">
              <w:rPr>
                <w:rFonts w:cs="Times New Roman"/>
                <w:sz w:val="20"/>
                <w:szCs w:val="20"/>
                <w:vertAlign w:val="subscript"/>
              </w:rPr>
              <w:t>i,t</w:t>
            </w:r>
            <w:proofErr w:type="spellEnd"/>
          </w:p>
        </w:tc>
        <w:tc>
          <w:tcPr>
            <w:tcW w:w="2409" w:type="dxa"/>
            <w:tcBorders>
              <w:top w:val="nil"/>
              <w:left w:val="nil"/>
              <w:bottom w:val="nil"/>
              <w:right w:val="nil"/>
            </w:tcBorders>
          </w:tcPr>
          <w:p w14:paraId="3A1489F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-0.002</w:t>
            </w:r>
          </w:p>
        </w:tc>
        <w:tc>
          <w:tcPr>
            <w:tcW w:w="2199" w:type="dxa"/>
            <w:tcBorders>
              <w:top w:val="nil"/>
              <w:left w:val="nil"/>
              <w:bottom w:val="nil"/>
              <w:right w:val="nil"/>
            </w:tcBorders>
          </w:tcPr>
          <w:p w14:paraId="40FC8BB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-0.002</w:t>
            </w:r>
          </w:p>
        </w:tc>
      </w:tr>
      <w:tr w:rsidR="002F750E" w:rsidRPr="00C92272" w14:paraId="3E07AC23" w14:textId="77777777" w:rsidTr="00777796">
        <w:trPr>
          <w:trHeight w:hRule="exact" w:val="238"/>
          <w:jc w:val="center"/>
        </w:trPr>
        <w:tc>
          <w:tcPr>
            <w:tcW w:w="4395" w:type="dxa"/>
            <w:tcBorders>
              <w:top w:val="nil"/>
              <w:left w:val="nil"/>
              <w:bottom w:val="nil"/>
              <w:right w:val="nil"/>
            </w:tcBorders>
          </w:tcPr>
          <w:p w14:paraId="772D6E75"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24F365C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(0.003)</w:t>
            </w:r>
          </w:p>
        </w:tc>
        <w:tc>
          <w:tcPr>
            <w:tcW w:w="2199" w:type="dxa"/>
            <w:tcBorders>
              <w:top w:val="nil"/>
              <w:left w:val="nil"/>
              <w:bottom w:val="nil"/>
              <w:right w:val="nil"/>
            </w:tcBorders>
          </w:tcPr>
          <w:p w14:paraId="289382A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(0.004)</w:t>
            </w:r>
          </w:p>
        </w:tc>
      </w:tr>
      <w:tr w:rsidR="002F750E" w:rsidRPr="00C92272" w14:paraId="25650A4D" w14:textId="77777777" w:rsidTr="00777796">
        <w:trPr>
          <w:trHeight w:hRule="exact" w:val="238"/>
          <w:jc w:val="center"/>
        </w:trPr>
        <w:tc>
          <w:tcPr>
            <w:tcW w:w="4395" w:type="dxa"/>
            <w:tcBorders>
              <w:top w:val="nil"/>
              <w:left w:val="nil"/>
              <w:bottom w:val="nil"/>
              <w:right w:val="nil"/>
            </w:tcBorders>
          </w:tcPr>
          <w:p w14:paraId="47639D65"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roofErr w:type="spellStart"/>
            <w:r w:rsidRPr="00C92272">
              <w:rPr>
                <w:rFonts w:cs="Times New Roman"/>
                <w:sz w:val="20"/>
                <w:szCs w:val="20"/>
              </w:rPr>
              <w:t>COEC</w:t>
            </w:r>
            <w:r w:rsidRPr="00C92272">
              <w:rPr>
                <w:rFonts w:cs="Times New Roman"/>
                <w:sz w:val="20"/>
                <w:szCs w:val="20"/>
                <w:vertAlign w:val="subscript"/>
              </w:rPr>
              <w:t>i,t</w:t>
            </w:r>
            <w:proofErr w:type="spellEnd"/>
          </w:p>
        </w:tc>
        <w:tc>
          <w:tcPr>
            <w:tcW w:w="2409" w:type="dxa"/>
            <w:tcBorders>
              <w:top w:val="nil"/>
              <w:left w:val="nil"/>
              <w:bottom w:val="nil"/>
              <w:right w:val="nil"/>
            </w:tcBorders>
          </w:tcPr>
          <w:p w14:paraId="539A0DF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0.749</w:t>
            </w:r>
          </w:p>
        </w:tc>
        <w:tc>
          <w:tcPr>
            <w:tcW w:w="2199" w:type="dxa"/>
            <w:tcBorders>
              <w:top w:val="nil"/>
              <w:left w:val="nil"/>
              <w:bottom w:val="nil"/>
              <w:right w:val="nil"/>
            </w:tcBorders>
          </w:tcPr>
          <w:p w14:paraId="5817D57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0.166</w:t>
            </w:r>
          </w:p>
        </w:tc>
      </w:tr>
      <w:tr w:rsidR="002F750E" w:rsidRPr="00C92272" w14:paraId="0E2CE40F" w14:textId="77777777" w:rsidTr="00777796">
        <w:trPr>
          <w:trHeight w:hRule="exact" w:val="238"/>
          <w:jc w:val="center"/>
        </w:trPr>
        <w:tc>
          <w:tcPr>
            <w:tcW w:w="4395" w:type="dxa"/>
            <w:tcBorders>
              <w:top w:val="nil"/>
              <w:left w:val="nil"/>
              <w:bottom w:val="nil"/>
              <w:right w:val="nil"/>
            </w:tcBorders>
          </w:tcPr>
          <w:p w14:paraId="3048FE2C"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7B4B9B6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(0.489)</w:t>
            </w:r>
          </w:p>
        </w:tc>
        <w:tc>
          <w:tcPr>
            <w:tcW w:w="2199" w:type="dxa"/>
            <w:tcBorders>
              <w:top w:val="nil"/>
              <w:left w:val="nil"/>
              <w:bottom w:val="nil"/>
              <w:right w:val="nil"/>
            </w:tcBorders>
          </w:tcPr>
          <w:p w14:paraId="1E967C5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(0.466)</w:t>
            </w:r>
          </w:p>
        </w:tc>
      </w:tr>
      <w:tr w:rsidR="002F750E" w:rsidRPr="00C92272" w14:paraId="2F1DA88E" w14:textId="77777777" w:rsidTr="00777796">
        <w:trPr>
          <w:trHeight w:hRule="exact" w:val="238"/>
          <w:jc w:val="center"/>
        </w:trPr>
        <w:tc>
          <w:tcPr>
            <w:tcW w:w="4395" w:type="dxa"/>
            <w:tcBorders>
              <w:top w:val="nil"/>
              <w:left w:val="nil"/>
              <w:bottom w:val="nil"/>
              <w:right w:val="nil"/>
            </w:tcBorders>
          </w:tcPr>
          <w:p w14:paraId="6B35CDBE"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roofErr w:type="spellStart"/>
            <w:r w:rsidRPr="00C92272">
              <w:rPr>
                <w:rFonts w:cs="Times New Roman"/>
                <w:sz w:val="20"/>
                <w:szCs w:val="20"/>
              </w:rPr>
              <w:t>GLOBAL</w:t>
            </w:r>
            <w:r w:rsidRPr="00C92272">
              <w:rPr>
                <w:rFonts w:cs="Times New Roman"/>
                <w:sz w:val="20"/>
                <w:szCs w:val="20"/>
                <w:vertAlign w:val="subscript"/>
              </w:rPr>
              <w:t>i,t</w:t>
            </w:r>
            <w:proofErr w:type="spellEnd"/>
          </w:p>
        </w:tc>
        <w:tc>
          <w:tcPr>
            <w:tcW w:w="2409" w:type="dxa"/>
            <w:tcBorders>
              <w:top w:val="nil"/>
              <w:left w:val="nil"/>
              <w:bottom w:val="nil"/>
              <w:right w:val="nil"/>
            </w:tcBorders>
          </w:tcPr>
          <w:p w14:paraId="0A22D80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0.026</w:t>
            </w:r>
          </w:p>
        </w:tc>
        <w:tc>
          <w:tcPr>
            <w:tcW w:w="2199" w:type="dxa"/>
            <w:tcBorders>
              <w:top w:val="nil"/>
              <w:left w:val="nil"/>
              <w:bottom w:val="nil"/>
              <w:right w:val="nil"/>
            </w:tcBorders>
          </w:tcPr>
          <w:p w14:paraId="75C55A1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0.069</w:t>
            </w:r>
          </w:p>
        </w:tc>
      </w:tr>
      <w:tr w:rsidR="002F750E" w:rsidRPr="00C92272" w14:paraId="20355CC2" w14:textId="77777777" w:rsidTr="00777796">
        <w:trPr>
          <w:trHeight w:hRule="exact" w:val="238"/>
          <w:jc w:val="center"/>
        </w:trPr>
        <w:tc>
          <w:tcPr>
            <w:tcW w:w="4395" w:type="dxa"/>
            <w:tcBorders>
              <w:top w:val="nil"/>
              <w:left w:val="nil"/>
              <w:bottom w:val="nil"/>
              <w:right w:val="nil"/>
            </w:tcBorders>
          </w:tcPr>
          <w:p w14:paraId="1FD809A8"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3DF7431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(0.024)</w:t>
            </w:r>
          </w:p>
        </w:tc>
        <w:tc>
          <w:tcPr>
            <w:tcW w:w="2199" w:type="dxa"/>
            <w:tcBorders>
              <w:top w:val="nil"/>
              <w:left w:val="nil"/>
              <w:bottom w:val="nil"/>
              <w:right w:val="nil"/>
            </w:tcBorders>
          </w:tcPr>
          <w:p w14:paraId="51D62AD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(0.051)</w:t>
            </w:r>
          </w:p>
        </w:tc>
      </w:tr>
      <w:tr w:rsidR="002F750E" w:rsidRPr="00C92272" w14:paraId="04FDCEF5" w14:textId="77777777" w:rsidTr="00777796">
        <w:trPr>
          <w:trHeight w:hRule="exact" w:val="238"/>
          <w:jc w:val="center"/>
        </w:trPr>
        <w:tc>
          <w:tcPr>
            <w:tcW w:w="4395" w:type="dxa"/>
            <w:tcBorders>
              <w:top w:val="nil"/>
              <w:left w:val="nil"/>
              <w:bottom w:val="nil"/>
              <w:right w:val="nil"/>
            </w:tcBorders>
          </w:tcPr>
          <w:p w14:paraId="3A34473C" w14:textId="77777777" w:rsidR="002F750E" w:rsidRPr="00C92272" w:rsidRDefault="0094560C" w:rsidP="00777796">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CEOTEN</m:t>
                  </m:r>
                </m:e>
                <m:sub>
                  <m:r>
                    <m:rPr>
                      <m:sty m:val="p"/>
                    </m:rPr>
                    <w:rPr>
                      <w:rFonts w:ascii="Cambria Math" w:hAnsi="Cambria Math" w:cs="Times New Roman"/>
                      <w:sz w:val="20"/>
                      <w:szCs w:val="20"/>
                    </w:rPr>
                    <m:t>i,k,t</m:t>
                  </m:r>
                </m:sub>
              </m:sSub>
            </m:oMath>
            <w:r w:rsidR="002F750E" w:rsidRPr="00C92272">
              <w:rPr>
                <w:rFonts w:cs="Times New Roman"/>
                <w:sz w:val="20"/>
                <w:szCs w:val="20"/>
              </w:rPr>
              <w:t xml:space="preserve"> </w:t>
            </w:r>
          </w:p>
        </w:tc>
        <w:tc>
          <w:tcPr>
            <w:tcW w:w="2409" w:type="dxa"/>
            <w:tcBorders>
              <w:top w:val="nil"/>
              <w:left w:val="nil"/>
              <w:bottom w:val="nil"/>
              <w:right w:val="nil"/>
            </w:tcBorders>
          </w:tcPr>
          <w:p w14:paraId="029D8A9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-0.346</w:t>
            </w:r>
          </w:p>
        </w:tc>
        <w:tc>
          <w:tcPr>
            <w:tcW w:w="2199" w:type="dxa"/>
            <w:tcBorders>
              <w:top w:val="nil"/>
              <w:left w:val="nil"/>
              <w:bottom w:val="nil"/>
              <w:right w:val="nil"/>
            </w:tcBorders>
          </w:tcPr>
          <w:p w14:paraId="70DA626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0.314</w:t>
            </w:r>
          </w:p>
        </w:tc>
      </w:tr>
      <w:tr w:rsidR="002F750E" w:rsidRPr="00C92272" w14:paraId="06D6E70A" w14:textId="77777777" w:rsidTr="00777796">
        <w:trPr>
          <w:trHeight w:hRule="exact" w:val="238"/>
          <w:jc w:val="center"/>
        </w:trPr>
        <w:tc>
          <w:tcPr>
            <w:tcW w:w="4395" w:type="dxa"/>
            <w:tcBorders>
              <w:top w:val="nil"/>
              <w:left w:val="nil"/>
              <w:bottom w:val="nil"/>
              <w:right w:val="nil"/>
            </w:tcBorders>
          </w:tcPr>
          <w:p w14:paraId="17F946C7"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511CF57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(0.243)</w:t>
            </w:r>
          </w:p>
        </w:tc>
        <w:tc>
          <w:tcPr>
            <w:tcW w:w="2199" w:type="dxa"/>
            <w:tcBorders>
              <w:top w:val="nil"/>
              <w:left w:val="nil"/>
              <w:bottom w:val="nil"/>
              <w:right w:val="nil"/>
            </w:tcBorders>
          </w:tcPr>
          <w:p w14:paraId="5F02BB43"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(0.416)</w:t>
            </w:r>
          </w:p>
        </w:tc>
      </w:tr>
      <w:tr w:rsidR="002F750E" w:rsidRPr="00C92272" w14:paraId="4DF2E9C7" w14:textId="77777777" w:rsidTr="00777796">
        <w:trPr>
          <w:trHeight w:hRule="exact" w:val="238"/>
          <w:jc w:val="center"/>
        </w:trPr>
        <w:tc>
          <w:tcPr>
            <w:tcW w:w="4395" w:type="dxa"/>
            <w:tcBorders>
              <w:top w:val="nil"/>
              <w:left w:val="nil"/>
              <w:bottom w:val="nil"/>
              <w:right w:val="nil"/>
            </w:tcBorders>
          </w:tcPr>
          <w:p w14:paraId="7D6A1B1C" w14:textId="77777777" w:rsidR="002F750E" w:rsidRPr="00C92272" w:rsidRDefault="0094560C" w:rsidP="00777796">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CEOAGE</m:t>
                  </m:r>
                </m:e>
                <m:sub>
                  <m:r>
                    <m:rPr>
                      <m:sty m:val="p"/>
                    </m:rPr>
                    <w:rPr>
                      <w:rFonts w:ascii="Cambria Math" w:hAnsi="Cambria Math" w:cs="Times New Roman"/>
                      <w:sz w:val="20"/>
                      <w:szCs w:val="20"/>
                    </w:rPr>
                    <m:t>k,t</m:t>
                  </m:r>
                </m:sub>
              </m:sSub>
              <m:r>
                <w:rPr>
                  <w:rFonts w:ascii="Cambria Math" w:hAnsi="Cambria Math" w:cs="Times New Roman"/>
                  <w:sz w:val="20"/>
                  <w:szCs w:val="20"/>
                </w:rPr>
                <m:t xml:space="preserve"> </m:t>
              </m:r>
            </m:oMath>
            <w:r w:rsidR="002F750E" w:rsidRPr="00C92272">
              <w:rPr>
                <w:rFonts w:cs="Times New Roman"/>
                <w:sz w:val="20"/>
                <w:szCs w:val="20"/>
              </w:rPr>
              <w:t xml:space="preserve"> </w:t>
            </w:r>
          </w:p>
        </w:tc>
        <w:tc>
          <w:tcPr>
            <w:tcW w:w="2409" w:type="dxa"/>
            <w:tcBorders>
              <w:top w:val="nil"/>
              <w:left w:val="nil"/>
              <w:bottom w:val="nil"/>
              <w:right w:val="nil"/>
            </w:tcBorders>
          </w:tcPr>
          <w:p w14:paraId="6A9EEF0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0.021</w:t>
            </w:r>
          </w:p>
        </w:tc>
        <w:tc>
          <w:tcPr>
            <w:tcW w:w="2199" w:type="dxa"/>
            <w:tcBorders>
              <w:top w:val="nil"/>
              <w:left w:val="nil"/>
              <w:bottom w:val="nil"/>
              <w:right w:val="nil"/>
            </w:tcBorders>
          </w:tcPr>
          <w:p w14:paraId="6E44516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0.035</w:t>
            </w:r>
          </w:p>
        </w:tc>
      </w:tr>
      <w:tr w:rsidR="002F750E" w:rsidRPr="00C92272" w14:paraId="49E72ABD" w14:textId="77777777" w:rsidTr="00777796">
        <w:trPr>
          <w:trHeight w:hRule="exact" w:val="238"/>
          <w:jc w:val="center"/>
        </w:trPr>
        <w:tc>
          <w:tcPr>
            <w:tcW w:w="4395" w:type="dxa"/>
            <w:tcBorders>
              <w:top w:val="nil"/>
              <w:left w:val="nil"/>
              <w:bottom w:val="nil"/>
              <w:right w:val="nil"/>
            </w:tcBorders>
          </w:tcPr>
          <w:p w14:paraId="7AFF54BA" w14:textId="77777777" w:rsidR="002F750E" w:rsidRPr="00C92272" w:rsidRDefault="002F750E" w:rsidP="00777796">
            <w:pPr>
              <w:widowControl w:val="0"/>
              <w:autoSpaceDE w:val="0"/>
              <w:autoSpaceDN w:val="0"/>
              <w:adjustRightInd w:val="0"/>
              <w:spacing w:after="0" w:line="240" w:lineRule="auto"/>
              <w:ind w:right="-75"/>
              <w:rPr>
                <w:rFonts w:cs="Times New Roman"/>
                <w:sz w:val="20"/>
                <w:szCs w:val="20"/>
              </w:rPr>
            </w:pPr>
          </w:p>
        </w:tc>
        <w:tc>
          <w:tcPr>
            <w:tcW w:w="2409" w:type="dxa"/>
            <w:tcBorders>
              <w:top w:val="nil"/>
              <w:left w:val="nil"/>
              <w:bottom w:val="nil"/>
              <w:right w:val="nil"/>
            </w:tcBorders>
          </w:tcPr>
          <w:p w14:paraId="306250D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(0.087)</w:t>
            </w:r>
          </w:p>
        </w:tc>
        <w:tc>
          <w:tcPr>
            <w:tcW w:w="2199" w:type="dxa"/>
            <w:tcBorders>
              <w:top w:val="nil"/>
              <w:left w:val="nil"/>
              <w:bottom w:val="nil"/>
              <w:right w:val="nil"/>
            </w:tcBorders>
          </w:tcPr>
          <w:p w14:paraId="46C3357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(0.079)</w:t>
            </w:r>
          </w:p>
        </w:tc>
      </w:tr>
      <w:tr w:rsidR="002F750E" w:rsidRPr="00C92272" w14:paraId="61A84551" w14:textId="77777777" w:rsidTr="00777796">
        <w:trPr>
          <w:trHeight w:hRule="exact" w:val="238"/>
          <w:jc w:val="center"/>
        </w:trPr>
        <w:tc>
          <w:tcPr>
            <w:tcW w:w="4395" w:type="dxa"/>
            <w:tcBorders>
              <w:top w:val="nil"/>
              <w:left w:val="nil"/>
              <w:bottom w:val="nil"/>
              <w:right w:val="nil"/>
            </w:tcBorders>
          </w:tcPr>
          <w:p w14:paraId="445F6EF3" w14:textId="77777777" w:rsidR="002F750E" w:rsidRPr="00C92272" w:rsidRDefault="0094560C" w:rsidP="00777796">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CFOEXP</m:t>
                  </m:r>
                </m:e>
                <m:sub>
                  <m:r>
                    <m:rPr>
                      <m:sty m:val="p"/>
                    </m:rPr>
                    <w:rPr>
                      <w:rFonts w:ascii="Cambria Math" w:hAnsi="Cambria Math" w:cs="Times New Roman"/>
                      <w:sz w:val="20"/>
                      <w:szCs w:val="20"/>
                    </w:rPr>
                    <m:t>i,k</m:t>
                  </m:r>
                </m:sub>
              </m:sSub>
            </m:oMath>
            <w:r w:rsidR="002F750E" w:rsidRPr="00C92272">
              <w:rPr>
                <w:rFonts w:cs="Times New Roman"/>
                <w:sz w:val="20"/>
                <w:szCs w:val="20"/>
              </w:rPr>
              <w:t xml:space="preserve"> </w:t>
            </w:r>
          </w:p>
        </w:tc>
        <w:tc>
          <w:tcPr>
            <w:tcW w:w="2409" w:type="dxa"/>
            <w:tcBorders>
              <w:top w:val="nil"/>
              <w:left w:val="nil"/>
              <w:bottom w:val="nil"/>
              <w:right w:val="nil"/>
            </w:tcBorders>
          </w:tcPr>
          <w:p w14:paraId="1C30356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-0.047</w:t>
            </w:r>
          </w:p>
        </w:tc>
        <w:tc>
          <w:tcPr>
            <w:tcW w:w="2199" w:type="dxa"/>
            <w:tcBorders>
              <w:top w:val="nil"/>
              <w:left w:val="nil"/>
              <w:bottom w:val="nil"/>
              <w:right w:val="nil"/>
            </w:tcBorders>
          </w:tcPr>
          <w:p w14:paraId="007D4AB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0.059</w:t>
            </w:r>
          </w:p>
        </w:tc>
      </w:tr>
      <w:tr w:rsidR="002F750E" w:rsidRPr="00C92272" w14:paraId="535114B7" w14:textId="77777777" w:rsidTr="00777796">
        <w:trPr>
          <w:trHeight w:hRule="exact" w:val="238"/>
          <w:jc w:val="center"/>
        </w:trPr>
        <w:tc>
          <w:tcPr>
            <w:tcW w:w="4395" w:type="dxa"/>
            <w:tcBorders>
              <w:top w:val="nil"/>
              <w:left w:val="nil"/>
              <w:bottom w:val="nil"/>
              <w:right w:val="nil"/>
            </w:tcBorders>
          </w:tcPr>
          <w:p w14:paraId="0F78116B"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0C40DE6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(0.095)</w:t>
            </w:r>
          </w:p>
        </w:tc>
        <w:tc>
          <w:tcPr>
            <w:tcW w:w="2199" w:type="dxa"/>
            <w:tcBorders>
              <w:top w:val="nil"/>
              <w:left w:val="nil"/>
              <w:bottom w:val="nil"/>
              <w:right w:val="nil"/>
            </w:tcBorders>
          </w:tcPr>
          <w:p w14:paraId="2FA11FE3"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(0.142)</w:t>
            </w:r>
          </w:p>
        </w:tc>
      </w:tr>
      <w:tr w:rsidR="002F750E" w:rsidRPr="00C92272" w14:paraId="11298B64" w14:textId="77777777" w:rsidTr="00777796">
        <w:trPr>
          <w:trHeight w:hRule="exact" w:val="238"/>
          <w:jc w:val="center"/>
        </w:trPr>
        <w:tc>
          <w:tcPr>
            <w:tcW w:w="4395" w:type="dxa"/>
            <w:tcBorders>
              <w:top w:val="nil"/>
              <w:left w:val="nil"/>
              <w:bottom w:val="nil"/>
              <w:right w:val="nil"/>
            </w:tcBorders>
          </w:tcPr>
          <w:p w14:paraId="689494BB" w14:textId="77777777" w:rsidR="002F750E" w:rsidRPr="00C92272" w:rsidRDefault="0094560C" w:rsidP="00777796">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CLOBALCOMPACT</m:t>
                  </m:r>
                </m:e>
                <m:sub>
                  <m:r>
                    <m:rPr>
                      <m:sty m:val="p"/>
                    </m:rPr>
                    <w:rPr>
                      <w:rFonts w:ascii="Cambria Math" w:hAnsi="Cambria Math" w:cs="Times New Roman"/>
                      <w:sz w:val="20"/>
                      <w:szCs w:val="20"/>
                    </w:rPr>
                    <m:t>i,t</m:t>
                  </m:r>
                </m:sub>
              </m:sSub>
            </m:oMath>
            <w:r w:rsidR="002F750E" w:rsidRPr="00C92272">
              <w:rPr>
                <w:rFonts w:cs="Times New Roman"/>
                <w:sz w:val="20"/>
                <w:szCs w:val="20"/>
              </w:rPr>
              <w:t xml:space="preserve"> </w:t>
            </w:r>
          </w:p>
        </w:tc>
        <w:tc>
          <w:tcPr>
            <w:tcW w:w="2409" w:type="dxa"/>
            <w:tcBorders>
              <w:top w:val="nil"/>
              <w:left w:val="nil"/>
              <w:bottom w:val="nil"/>
              <w:right w:val="nil"/>
            </w:tcBorders>
          </w:tcPr>
          <w:p w14:paraId="271ACB7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0.121</w:t>
            </w:r>
          </w:p>
        </w:tc>
        <w:tc>
          <w:tcPr>
            <w:tcW w:w="2199" w:type="dxa"/>
            <w:tcBorders>
              <w:top w:val="nil"/>
              <w:left w:val="nil"/>
              <w:bottom w:val="nil"/>
              <w:right w:val="nil"/>
            </w:tcBorders>
          </w:tcPr>
          <w:p w14:paraId="49FD300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0.140</w:t>
            </w:r>
          </w:p>
        </w:tc>
      </w:tr>
      <w:tr w:rsidR="002F750E" w:rsidRPr="00C92272" w14:paraId="5151CF72" w14:textId="77777777" w:rsidTr="00777796">
        <w:trPr>
          <w:trHeight w:hRule="exact" w:val="238"/>
          <w:jc w:val="center"/>
        </w:trPr>
        <w:tc>
          <w:tcPr>
            <w:tcW w:w="4395" w:type="dxa"/>
            <w:tcBorders>
              <w:top w:val="nil"/>
              <w:left w:val="nil"/>
              <w:bottom w:val="nil"/>
              <w:right w:val="nil"/>
            </w:tcBorders>
          </w:tcPr>
          <w:p w14:paraId="01D529F0"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69B68EE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(0.119)</w:t>
            </w:r>
          </w:p>
        </w:tc>
        <w:tc>
          <w:tcPr>
            <w:tcW w:w="2199" w:type="dxa"/>
            <w:tcBorders>
              <w:top w:val="nil"/>
              <w:left w:val="nil"/>
              <w:bottom w:val="nil"/>
              <w:right w:val="nil"/>
            </w:tcBorders>
          </w:tcPr>
          <w:p w14:paraId="1B957FB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(0.141)</w:t>
            </w:r>
          </w:p>
        </w:tc>
      </w:tr>
      <w:tr w:rsidR="002F750E" w:rsidRPr="00C92272" w14:paraId="12C5F496" w14:textId="77777777" w:rsidTr="00777796">
        <w:trPr>
          <w:trHeight w:hRule="exact" w:val="238"/>
          <w:jc w:val="center"/>
        </w:trPr>
        <w:tc>
          <w:tcPr>
            <w:tcW w:w="4395" w:type="dxa"/>
            <w:tcBorders>
              <w:top w:val="nil"/>
              <w:left w:val="nil"/>
              <w:bottom w:val="nil"/>
              <w:right w:val="nil"/>
            </w:tcBorders>
          </w:tcPr>
          <w:p w14:paraId="4A903030" w14:textId="77777777" w:rsidR="002F750E" w:rsidRPr="00C92272" w:rsidRDefault="0094560C" w:rsidP="00777796">
            <w:pPr>
              <w:widowControl w:val="0"/>
              <w:autoSpaceDE w:val="0"/>
              <w:autoSpaceDN w:val="0"/>
              <w:adjustRightInd w:val="0"/>
              <w:spacing w:after="0" w:line="240" w:lineRule="auto"/>
              <w:rPr>
                <w:rFonts w:cs="Times New Roman"/>
                <w:sz w:val="20"/>
                <w:szCs w:val="20"/>
              </w:rPr>
            </w:pPr>
            <m:oMath>
              <m:sSub>
                <m:sSubPr>
                  <m:ctrlPr>
                    <w:rPr>
                      <w:rFonts w:ascii="Cambria Math" w:hAnsi="Cambria Math" w:cs="Times New Roman"/>
                      <w:sz w:val="20"/>
                      <w:szCs w:val="20"/>
                    </w:rPr>
                  </m:ctrlPr>
                </m:sSubPr>
                <m:e>
                  <m:r>
                    <m:rPr>
                      <m:sty m:val="p"/>
                    </m:rPr>
                    <w:rPr>
                      <w:rFonts w:ascii="Cambria Math" w:hAnsi="Cambria Math" w:cs="Times New Roman"/>
                      <w:sz w:val="20"/>
                      <w:szCs w:val="20"/>
                    </w:rPr>
                    <m:t>EXTERNALASSURANCE</m:t>
                  </m:r>
                </m:e>
                <m:sub>
                  <m:r>
                    <m:rPr>
                      <m:sty m:val="p"/>
                    </m:rPr>
                    <w:rPr>
                      <w:rFonts w:ascii="Cambria Math" w:hAnsi="Cambria Math" w:cs="Times New Roman"/>
                      <w:sz w:val="20"/>
                      <w:szCs w:val="20"/>
                    </w:rPr>
                    <m:t>i,t</m:t>
                  </m:r>
                </m:sub>
              </m:sSub>
              <m:r>
                <w:rPr>
                  <w:rFonts w:ascii="Cambria Math" w:hAnsi="Cambria Math" w:cs="Times New Roman"/>
                  <w:sz w:val="20"/>
                  <w:szCs w:val="20"/>
                </w:rPr>
                <m:t xml:space="preserve"> </m:t>
              </m:r>
            </m:oMath>
            <w:r w:rsidR="002F750E" w:rsidRPr="00C92272">
              <w:rPr>
                <w:rFonts w:cs="Times New Roman"/>
                <w:sz w:val="20"/>
                <w:szCs w:val="20"/>
              </w:rPr>
              <w:t xml:space="preserve"> </w:t>
            </w:r>
          </w:p>
        </w:tc>
        <w:tc>
          <w:tcPr>
            <w:tcW w:w="2409" w:type="dxa"/>
            <w:tcBorders>
              <w:top w:val="nil"/>
              <w:left w:val="nil"/>
              <w:bottom w:val="nil"/>
              <w:right w:val="nil"/>
            </w:tcBorders>
          </w:tcPr>
          <w:p w14:paraId="1895913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0.396***</w:t>
            </w:r>
          </w:p>
        </w:tc>
        <w:tc>
          <w:tcPr>
            <w:tcW w:w="2199" w:type="dxa"/>
            <w:tcBorders>
              <w:top w:val="nil"/>
              <w:left w:val="nil"/>
              <w:bottom w:val="nil"/>
              <w:right w:val="nil"/>
            </w:tcBorders>
          </w:tcPr>
          <w:p w14:paraId="3CF15E93"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0.314***</w:t>
            </w:r>
          </w:p>
        </w:tc>
      </w:tr>
      <w:tr w:rsidR="002F750E" w:rsidRPr="00C92272" w14:paraId="0538AF70" w14:textId="77777777" w:rsidTr="00777796">
        <w:trPr>
          <w:trHeight w:hRule="exact" w:val="238"/>
          <w:jc w:val="center"/>
        </w:trPr>
        <w:tc>
          <w:tcPr>
            <w:tcW w:w="4395" w:type="dxa"/>
            <w:tcBorders>
              <w:top w:val="nil"/>
              <w:left w:val="nil"/>
              <w:bottom w:val="nil"/>
              <w:right w:val="nil"/>
            </w:tcBorders>
          </w:tcPr>
          <w:p w14:paraId="4F44E766" w14:textId="77777777" w:rsidR="002F750E"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216E03C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(0.075)</w:t>
            </w:r>
          </w:p>
        </w:tc>
        <w:tc>
          <w:tcPr>
            <w:tcW w:w="2199" w:type="dxa"/>
            <w:tcBorders>
              <w:top w:val="nil"/>
              <w:left w:val="nil"/>
              <w:bottom w:val="nil"/>
              <w:right w:val="nil"/>
            </w:tcBorders>
          </w:tcPr>
          <w:p w14:paraId="1493CD53"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(0.085)</w:t>
            </w:r>
          </w:p>
        </w:tc>
      </w:tr>
      <w:tr w:rsidR="002F750E" w:rsidRPr="00C92272" w14:paraId="26E41EC2" w14:textId="77777777" w:rsidTr="00777796">
        <w:trPr>
          <w:trHeight w:hRule="exact" w:val="238"/>
          <w:jc w:val="center"/>
        </w:trPr>
        <w:tc>
          <w:tcPr>
            <w:tcW w:w="4395" w:type="dxa"/>
            <w:tcBorders>
              <w:top w:val="nil"/>
              <w:left w:val="nil"/>
              <w:bottom w:val="nil"/>
              <w:right w:val="nil"/>
            </w:tcBorders>
          </w:tcPr>
          <w:p w14:paraId="6AAF1DB2" w14:textId="77777777" w:rsidR="002F750E" w:rsidRDefault="002F750E" w:rsidP="00777796">
            <w:pPr>
              <w:widowControl w:val="0"/>
              <w:autoSpaceDE w:val="0"/>
              <w:autoSpaceDN w:val="0"/>
              <w:adjustRightInd w:val="0"/>
              <w:spacing w:after="0" w:line="240" w:lineRule="auto"/>
              <w:rPr>
                <w:rFonts w:cs="Times New Roman"/>
                <w:sz w:val="20"/>
                <w:szCs w:val="20"/>
              </w:rPr>
            </w:pPr>
            <w:proofErr w:type="spellStart"/>
            <w:r>
              <w:rPr>
                <w:rFonts w:cs="Times New Roman"/>
                <w:sz w:val="20"/>
                <w:szCs w:val="20"/>
              </w:rPr>
              <w:t>CEO_POWER</w:t>
            </w:r>
            <w:r>
              <w:rPr>
                <w:rFonts w:cs="Times New Roman"/>
                <w:sz w:val="20"/>
                <w:szCs w:val="20"/>
                <w:vertAlign w:val="subscript"/>
              </w:rPr>
              <w:t>i,k,t</w:t>
            </w:r>
            <w:proofErr w:type="spellEnd"/>
          </w:p>
        </w:tc>
        <w:tc>
          <w:tcPr>
            <w:tcW w:w="2409" w:type="dxa"/>
            <w:tcBorders>
              <w:top w:val="nil"/>
              <w:left w:val="nil"/>
              <w:bottom w:val="nil"/>
              <w:right w:val="nil"/>
            </w:tcBorders>
          </w:tcPr>
          <w:p w14:paraId="5B1336D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0.051</w:t>
            </w:r>
          </w:p>
        </w:tc>
        <w:tc>
          <w:tcPr>
            <w:tcW w:w="2199" w:type="dxa"/>
            <w:tcBorders>
              <w:top w:val="nil"/>
              <w:left w:val="nil"/>
              <w:bottom w:val="nil"/>
              <w:right w:val="nil"/>
            </w:tcBorders>
          </w:tcPr>
          <w:p w14:paraId="0B2BB5A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0.263</w:t>
            </w:r>
          </w:p>
        </w:tc>
      </w:tr>
      <w:tr w:rsidR="002F750E" w:rsidRPr="00C92272" w14:paraId="50DB6CEF" w14:textId="77777777" w:rsidTr="00777796">
        <w:trPr>
          <w:trHeight w:hRule="exact" w:val="238"/>
          <w:jc w:val="center"/>
        </w:trPr>
        <w:tc>
          <w:tcPr>
            <w:tcW w:w="4395" w:type="dxa"/>
            <w:tcBorders>
              <w:top w:val="nil"/>
              <w:left w:val="nil"/>
              <w:bottom w:val="nil"/>
              <w:right w:val="nil"/>
            </w:tcBorders>
          </w:tcPr>
          <w:p w14:paraId="187CCB93" w14:textId="77777777" w:rsidR="002F750E"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069A8AB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(0.211)</w:t>
            </w:r>
          </w:p>
        </w:tc>
        <w:tc>
          <w:tcPr>
            <w:tcW w:w="2199" w:type="dxa"/>
            <w:tcBorders>
              <w:top w:val="nil"/>
              <w:left w:val="nil"/>
              <w:bottom w:val="nil"/>
              <w:right w:val="nil"/>
            </w:tcBorders>
          </w:tcPr>
          <w:p w14:paraId="71C9414F"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(0.239)</w:t>
            </w:r>
          </w:p>
        </w:tc>
      </w:tr>
      <w:tr w:rsidR="002F750E" w:rsidRPr="00C92272" w14:paraId="25AA4261" w14:textId="77777777" w:rsidTr="00777796">
        <w:trPr>
          <w:trHeight w:hRule="exact" w:val="238"/>
          <w:jc w:val="center"/>
        </w:trPr>
        <w:tc>
          <w:tcPr>
            <w:tcW w:w="4395" w:type="dxa"/>
            <w:tcBorders>
              <w:top w:val="nil"/>
              <w:left w:val="nil"/>
              <w:bottom w:val="nil"/>
              <w:right w:val="nil"/>
            </w:tcBorders>
          </w:tcPr>
          <w:p w14:paraId="0CEEE2C5" w14:textId="77777777" w:rsidR="002F750E" w:rsidRDefault="002F750E" w:rsidP="00777796">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CSO</w:t>
            </w:r>
            <w:r w:rsidRPr="002032AC">
              <w:rPr>
                <w:rFonts w:cs="Times New Roman"/>
                <w:sz w:val="20"/>
                <w:szCs w:val="20"/>
                <w:vertAlign w:val="subscript"/>
              </w:rPr>
              <w:t>i,t</w:t>
            </w:r>
            <w:proofErr w:type="spellEnd"/>
          </w:p>
        </w:tc>
        <w:tc>
          <w:tcPr>
            <w:tcW w:w="2409" w:type="dxa"/>
            <w:tcBorders>
              <w:top w:val="nil"/>
              <w:left w:val="nil"/>
              <w:bottom w:val="nil"/>
              <w:right w:val="nil"/>
            </w:tcBorders>
          </w:tcPr>
          <w:p w14:paraId="437E602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0.271***</w:t>
            </w:r>
          </w:p>
        </w:tc>
        <w:tc>
          <w:tcPr>
            <w:tcW w:w="2199" w:type="dxa"/>
            <w:tcBorders>
              <w:top w:val="nil"/>
              <w:left w:val="nil"/>
              <w:bottom w:val="nil"/>
              <w:right w:val="nil"/>
            </w:tcBorders>
          </w:tcPr>
          <w:p w14:paraId="623BA80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0.108</w:t>
            </w:r>
          </w:p>
        </w:tc>
      </w:tr>
      <w:tr w:rsidR="002F750E" w:rsidRPr="00C92272" w14:paraId="72886F59" w14:textId="77777777" w:rsidTr="00777796">
        <w:trPr>
          <w:trHeight w:hRule="exact" w:val="238"/>
          <w:jc w:val="center"/>
        </w:trPr>
        <w:tc>
          <w:tcPr>
            <w:tcW w:w="4395" w:type="dxa"/>
            <w:tcBorders>
              <w:top w:val="nil"/>
              <w:left w:val="nil"/>
              <w:bottom w:val="nil"/>
              <w:right w:val="nil"/>
            </w:tcBorders>
          </w:tcPr>
          <w:p w14:paraId="0FC1464D" w14:textId="77777777" w:rsidR="002F750E"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04B2C14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(0.093)</w:t>
            </w:r>
          </w:p>
        </w:tc>
        <w:tc>
          <w:tcPr>
            <w:tcW w:w="2199" w:type="dxa"/>
            <w:tcBorders>
              <w:top w:val="nil"/>
              <w:left w:val="nil"/>
              <w:bottom w:val="nil"/>
              <w:right w:val="nil"/>
            </w:tcBorders>
          </w:tcPr>
          <w:p w14:paraId="58ACA6D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(0.089)</w:t>
            </w:r>
          </w:p>
        </w:tc>
      </w:tr>
      <w:tr w:rsidR="002F750E" w:rsidRPr="00C92272" w14:paraId="5A31ED2F" w14:textId="77777777" w:rsidTr="00777796">
        <w:trPr>
          <w:trHeight w:hRule="exact" w:val="238"/>
          <w:jc w:val="center"/>
        </w:trPr>
        <w:tc>
          <w:tcPr>
            <w:tcW w:w="4395" w:type="dxa"/>
            <w:tcBorders>
              <w:top w:val="nil"/>
              <w:left w:val="nil"/>
              <w:bottom w:val="nil"/>
              <w:right w:val="nil"/>
            </w:tcBorders>
          </w:tcPr>
          <w:p w14:paraId="772497D9" w14:textId="77777777" w:rsidR="002F750E" w:rsidRDefault="002F750E" w:rsidP="00777796">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CEO_DCHAIR</w:t>
            </w:r>
            <w:r w:rsidRPr="002032AC">
              <w:rPr>
                <w:rFonts w:cs="Times New Roman"/>
                <w:sz w:val="20"/>
                <w:szCs w:val="20"/>
                <w:vertAlign w:val="subscript"/>
              </w:rPr>
              <w:t>i,t</w:t>
            </w:r>
            <w:proofErr w:type="spellEnd"/>
          </w:p>
        </w:tc>
        <w:tc>
          <w:tcPr>
            <w:tcW w:w="2409" w:type="dxa"/>
            <w:tcBorders>
              <w:top w:val="nil"/>
              <w:left w:val="nil"/>
              <w:bottom w:val="nil"/>
              <w:right w:val="nil"/>
            </w:tcBorders>
          </w:tcPr>
          <w:p w14:paraId="51E25D0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0.024</w:t>
            </w:r>
          </w:p>
        </w:tc>
        <w:tc>
          <w:tcPr>
            <w:tcW w:w="2199" w:type="dxa"/>
            <w:tcBorders>
              <w:top w:val="nil"/>
              <w:left w:val="nil"/>
              <w:bottom w:val="nil"/>
              <w:right w:val="nil"/>
            </w:tcBorders>
          </w:tcPr>
          <w:p w14:paraId="74181030"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0.058</w:t>
            </w:r>
          </w:p>
        </w:tc>
      </w:tr>
      <w:tr w:rsidR="002F750E" w:rsidRPr="00C92272" w14:paraId="3D639642" w14:textId="77777777" w:rsidTr="00777796">
        <w:trPr>
          <w:trHeight w:hRule="exact" w:val="238"/>
          <w:jc w:val="center"/>
        </w:trPr>
        <w:tc>
          <w:tcPr>
            <w:tcW w:w="4395" w:type="dxa"/>
            <w:tcBorders>
              <w:top w:val="nil"/>
              <w:left w:val="nil"/>
              <w:bottom w:val="nil"/>
              <w:right w:val="nil"/>
            </w:tcBorders>
          </w:tcPr>
          <w:p w14:paraId="486505B5" w14:textId="77777777" w:rsidR="002F750E"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6698BE3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(0.065)</w:t>
            </w:r>
          </w:p>
        </w:tc>
        <w:tc>
          <w:tcPr>
            <w:tcW w:w="2199" w:type="dxa"/>
            <w:tcBorders>
              <w:top w:val="nil"/>
              <w:left w:val="nil"/>
              <w:bottom w:val="nil"/>
              <w:right w:val="nil"/>
            </w:tcBorders>
          </w:tcPr>
          <w:p w14:paraId="0CC6B03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(0.085)</w:t>
            </w:r>
          </w:p>
        </w:tc>
      </w:tr>
      <w:tr w:rsidR="002F750E" w:rsidRPr="00C92272" w14:paraId="61F277AD" w14:textId="77777777" w:rsidTr="00777796">
        <w:trPr>
          <w:trHeight w:hRule="exact" w:val="238"/>
          <w:jc w:val="center"/>
        </w:trPr>
        <w:tc>
          <w:tcPr>
            <w:tcW w:w="4395" w:type="dxa"/>
            <w:tcBorders>
              <w:top w:val="nil"/>
              <w:left w:val="nil"/>
              <w:bottom w:val="nil"/>
              <w:right w:val="nil"/>
            </w:tcBorders>
          </w:tcPr>
          <w:p w14:paraId="30883F1D" w14:textId="77777777" w:rsidR="002F750E" w:rsidRDefault="002F750E" w:rsidP="00777796">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BOARD_CSR_COMP</w:t>
            </w:r>
            <w:r w:rsidRPr="002032AC">
              <w:rPr>
                <w:rFonts w:cs="Times New Roman"/>
                <w:sz w:val="20"/>
                <w:szCs w:val="20"/>
                <w:vertAlign w:val="subscript"/>
              </w:rPr>
              <w:t>i,t</w:t>
            </w:r>
            <w:proofErr w:type="spellEnd"/>
          </w:p>
        </w:tc>
        <w:tc>
          <w:tcPr>
            <w:tcW w:w="2409" w:type="dxa"/>
            <w:tcBorders>
              <w:top w:val="nil"/>
              <w:left w:val="nil"/>
              <w:bottom w:val="nil"/>
              <w:right w:val="nil"/>
            </w:tcBorders>
          </w:tcPr>
          <w:p w14:paraId="75EA0CE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-0.103</w:t>
            </w:r>
          </w:p>
        </w:tc>
        <w:tc>
          <w:tcPr>
            <w:tcW w:w="2199" w:type="dxa"/>
            <w:tcBorders>
              <w:top w:val="nil"/>
              <w:left w:val="nil"/>
              <w:bottom w:val="nil"/>
              <w:right w:val="nil"/>
            </w:tcBorders>
          </w:tcPr>
          <w:p w14:paraId="2EFE042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-0.082</w:t>
            </w:r>
          </w:p>
        </w:tc>
      </w:tr>
      <w:tr w:rsidR="002F750E" w:rsidRPr="00C92272" w14:paraId="2E6524B0" w14:textId="77777777" w:rsidTr="00777796">
        <w:trPr>
          <w:trHeight w:hRule="exact" w:val="238"/>
          <w:jc w:val="center"/>
        </w:trPr>
        <w:tc>
          <w:tcPr>
            <w:tcW w:w="4395" w:type="dxa"/>
            <w:tcBorders>
              <w:top w:val="nil"/>
              <w:left w:val="nil"/>
              <w:bottom w:val="nil"/>
              <w:right w:val="nil"/>
            </w:tcBorders>
          </w:tcPr>
          <w:p w14:paraId="2DE61F6F" w14:textId="77777777" w:rsidR="002F750E"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7050BB44"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(0.069)</w:t>
            </w:r>
          </w:p>
        </w:tc>
        <w:tc>
          <w:tcPr>
            <w:tcW w:w="2199" w:type="dxa"/>
            <w:tcBorders>
              <w:top w:val="nil"/>
              <w:left w:val="nil"/>
              <w:bottom w:val="nil"/>
              <w:right w:val="nil"/>
            </w:tcBorders>
          </w:tcPr>
          <w:p w14:paraId="642D06A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(0.073)</w:t>
            </w:r>
          </w:p>
        </w:tc>
      </w:tr>
      <w:tr w:rsidR="002F750E" w:rsidRPr="00C92272" w14:paraId="14E759ED" w14:textId="77777777" w:rsidTr="00777796">
        <w:trPr>
          <w:trHeight w:hRule="exact" w:val="238"/>
          <w:jc w:val="center"/>
        </w:trPr>
        <w:tc>
          <w:tcPr>
            <w:tcW w:w="4395" w:type="dxa"/>
            <w:tcBorders>
              <w:top w:val="nil"/>
              <w:left w:val="nil"/>
              <w:bottom w:val="nil"/>
              <w:right w:val="nil"/>
            </w:tcBorders>
          </w:tcPr>
          <w:p w14:paraId="793D3C9D" w14:textId="77777777" w:rsidR="002F750E" w:rsidRDefault="002F750E" w:rsidP="00777796">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BOARD_LT_COMP</w:t>
            </w:r>
            <w:r w:rsidRPr="002032AC">
              <w:rPr>
                <w:rFonts w:cs="Times New Roman"/>
                <w:sz w:val="20"/>
                <w:szCs w:val="20"/>
                <w:vertAlign w:val="subscript"/>
              </w:rPr>
              <w:t>i,t</w:t>
            </w:r>
            <w:proofErr w:type="spellEnd"/>
          </w:p>
        </w:tc>
        <w:tc>
          <w:tcPr>
            <w:tcW w:w="2409" w:type="dxa"/>
            <w:tcBorders>
              <w:top w:val="nil"/>
              <w:left w:val="nil"/>
              <w:bottom w:val="nil"/>
              <w:right w:val="nil"/>
            </w:tcBorders>
          </w:tcPr>
          <w:p w14:paraId="3D4B5A9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-0.031**</w:t>
            </w:r>
          </w:p>
        </w:tc>
        <w:tc>
          <w:tcPr>
            <w:tcW w:w="2199" w:type="dxa"/>
            <w:tcBorders>
              <w:top w:val="nil"/>
              <w:left w:val="nil"/>
              <w:bottom w:val="nil"/>
              <w:right w:val="nil"/>
            </w:tcBorders>
          </w:tcPr>
          <w:p w14:paraId="0EDED03C"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-0.015</w:t>
            </w:r>
          </w:p>
        </w:tc>
      </w:tr>
      <w:tr w:rsidR="002F750E" w:rsidRPr="00C92272" w14:paraId="1CD88B40" w14:textId="77777777" w:rsidTr="00777796">
        <w:trPr>
          <w:trHeight w:hRule="exact" w:val="238"/>
          <w:jc w:val="center"/>
        </w:trPr>
        <w:tc>
          <w:tcPr>
            <w:tcW w:w="4395" w:type="dxa"/>
            <w:tcBorders>
              <w:top w:val="nil"/>
              <w:left w:val="nil"/>
              <w:bottom w:val="nil"/>
              <w:right w:val="nil"/>
            </w:tcBorders>
          </w:tcPr>
          <w:p w14:paraId="0A71A18F" w14:textId="77777777" w:rsidR="002F750E"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444F90D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(0.016)</w:t>
            </w:r>
          </w:p>
        </w:tc>
        <w:tc>
          <w:tcPr>
            <w:tcW w:w="2199" w:type="dxa"/>
            <w:tcBorders>
              <w:top w:val="nil"/>
              <w:left w:val="nil"/>
              <w:bottom w:val="nil"/>
              <w:right w:val="nil"/>
            </w:tcBorders>
          </w:tcPr>
          <w:p w14:paraId="3B7544A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(0.018)</w:t>
            </w:r>
          </w:p>
        </w:tc>
      </w:tr>
      <w:tr w:rsidR="002F750E" w:rsidRPr="00C92272" w14:paraId="2D473502" w14:textId="77777777" w:rsidTr="00777796">
        <w:trPr>
          <w:trHeight w:hRule="exact" w:val="238"/>
          <w:jc w:val="center"/>
        </w:trPr>
        <w:tc>
          <w:tcPr>
            <w:tcW w:w="4395" w:type="dxa"/>
            <w:tcBorders>
              <w:top w:val="nil"/>
              <w:left w:val="nil"/>
              <w:bottom w:val="nil"/>
              <w:right w:val="nil"/>
            </w:tcBorders>
          </w:tcPr>
          <w:p w14:paraId="3A62C707" w14:textId="77777777" w:rsidR="002F750E" w:rsidRDefault="002F750E" w:rsidP="00777796">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BOARD_GENDER_DIV</w:t>
            </w:r>
            <w:r w:rsidRPr="002032AC">
              <w:rPr>
                <w:rFonts w:cs="Times New Roman"/>
                <w:sz w:val="20"/>
                <w:szCs w:val="20"/>
                <w:vertAlign w:val="subscript"/>
              </w:rPr>
              <w:t>i,t</w:t>
            </w:r>
            <w:proofErr w:type="spellEnd"/>
          </w:p>
        </w:tc>
        <w:tc>
          <w:tcPr>
            <w:tcW w:w="2409" w:type="dxa"/>
            <w:tcBorders>
              <w:top w:val="nil"/>
              <w:left w:val="nil"/>
              <w:bottom w:val="nil"/>
              <w:right w:val="nil"/>
            </w:tcBorders>
          </w:tcPr>
          <w:p w14:paraId="7A7A3AE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-0.003</w:t>
            </w:r>
          </w:p>
        </w:tc>
        <w:tc>
          <w:tcPr>
            <w:tcW w:w="2199" w:type="dxa"/>
            <w:tcBorders>
              <w:top w:val="nil"/>
              <w:left w:val="nil"/>
              <w:bottom w:val="nil"/>
              <w:right w:val="nil"/>
            </w:tcBorders>
          </w:tcPr>
          <w:p w14:paraId="3E325DD9"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-0.004</w:t>
            </w:r>
          </w:p>
        </w:tc>
      </w:tr>
      <w:tr w:rsidR="002F750E" w:rsidRPr="00C92272" w14:paraId="3FB7A5CD" w14:textId="77777777" w:rsidTr="00777796">
        <w:trPr>
          <w:trHeight w:hRule="exact" w:val="238"/>
          <w:jc w:val="center"/>
        </w:trPr>
        <w:tc>
          <w:tcPr>
            <w:tcW w:w="4395" w:type="dxa"/>
            <w:tcBorders>
              <w:top w:val="nil"/>
              <w:left w:val="nil"/>
              <w:bottom w:val="nil"/>
              <w:right w:val="nil"/>
            </w:tcBorders>
          </w:tcPr>
          <w:p w14:paraId="1FC96C23" w14:textId="77777777" w:rsidR="002F750E"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0D464F7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(0.003)</w:t>
            </w:r>
          </w:p>
        </w:tc>
        <w:tc>
          <w:tcPr>
            <w:tcW w:w="2199" w:type="dxa"/>
            <w:tcBorders>
              <w:top w:val="nil"/>
              <w:left w:val="nil"/>
              <w:bottom w:val="nil"/>
              <w:right w:val="nil"/>
            </w:tcBorders>
          </w:tcPr>
          <w:p w14:paraId="5D63260D"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(0.003)</w:t>
            </w:r>
          </w:p>
        </w:tc>
      </w:tr>
      <w:tr w:rsidR="002F750E" w:rsidRPr="00C92272" w14:paraId="00A79F9D" w14:textId="77777777" w:rsidTr="00777796">
        <w:trPr>
          <w:trHeight w:hRule="exact" w:val="238"/>
          <w:jc w:val="center"/>
        </w:trPr>
        <w:tc>
          <w:tcPr>
            <w:tcW w:w="4395" w:type="dxa"/>
            <w:tcBorders>
              <w:top w:val="nil"/>
              <w:left w:val="nil"/>
              <w:bottom w:val="nil"/>
              <w:right w:val="nil"/>
            </w:tcBorders>
          </w:tcPr>
          <w:p w14:paraId="03608497" w14:textId="77777777" w:rsidR="002F750E" w:rsidRDefault="002F750E" w:rsidP="00777796">
            <w:pPr>
              <w:widowControl w:val="0"/>
              <w:autoSpaceDE w:val="0"/>
              <w:autoSpaceDN w:val="0"/>
              <w:adjustRightInd w:val="0"/>
              <w:spacing w:after="0" w:line="240" w:lineRule="auto"/>
              <w:rPr>
                <w:rFonts w:cs="Times New Roman"/>
                <w:sz w:val="20"/>
                <w:szCs w:val="20"/>
              </w:rPr>
            </w:pPr>
            <w:proofErr w:type="spellStart"/>
            <w:r w:rsidRPr="002032AC">
              <w:rPr>
                <w:rFonts w:cs="Times New Roman"/>
                <w:sz w:val="20"/>
                <w:szCs w:val="20"/>
              </w:rPr>
              <w:t>BOARD_INDEPENDENT</w:t>
            </w:r>
            <w:r w:rsidRPr="002032AC">
              <w:rPr>
                <w:rFonts w:cs="Times New Roman"/>
                <w:sz w:val="20"/>
                <w:szCs w:val="20"/>
                <w:vertAlign w:val="subscript"/>
              </w:rPr>
              <w:t>i,t</w:t>
            </w:r>
            <w:proofErr w:type="spellEnd"/>
          </w:p>
        </w:tc>
        <w:tc>
          <w:tcPr>
            <w:tcW w:w="2409" w:type="dxa"/>
            <w:tcBorders>
              <w:top w:val="nil"/>
              <w:left w:val="nil"/>
              <w:bottom w:val="nil"/>
              <w:right w:val="nil"/>
            </w:tcBorders>
          </w:tcPr>
          <w:p w14:paraId="28CB438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-0.003</w:t>
            </w:r>
          </w:p>
        </w:tc>
        <w:tc>
          <w:tcPr>
            <w:tcW w:w="2199" w:type="dxa"/>
            <w:tcBorders>
              <w:top w:val="nil"/>
              <w:left w:val="nil"/>
              <w:bottom w:val="nil"/>
              <w:right w:val="nil"/>
            </w:tcBorders>
          </w:tcPr>
          <w:p w14:paraId="18EABED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-0.003</w:t>
            </w:r>
          </w:p>
        </w:tc>
      </w:tr>
      <w:tr w:rsidR="002F750E" w:rsidRPr="00C92272" w14:paraId="5F22EADF" w14:textId="77777777" w:rsidTr="00777796">
        <w:trPr>
          <w:trHeight w:hRule="exact" w:val="238"/>
          <w:jc w:val="center"/>
        </w:trPr>
        <w:tc>
          <w:tcPr>
            <w:tcW w:w="4395" w:type="dxa"/>
            <w:tcBorders>
              <w:top w:val="nil"/>
              <w:left w:val="nil"/>
              <w:bottom w:val="nil"/>
              <w:right w:val="nil"/>
            </w:tcBorders>
          </w:tcPr>
          <w:p w14:paraId="39A30049" w14:textId="77777777" w:rsidR="002F750E"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3D4EB77A"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(0.002)</w:t>
            </w:r>
          </w:p>
        </w:tc>
        <w:tc>
          <w:tcPr>
            <w:tcW w:w="2199" w:type="dxa"/>
            <w:tcBorders>
              <w:top w:val="nil"/>
              <w:left w:val="nil"/>
              <w:bottom w:val="nil"/>
              <w:right w:val="nil"/>
            </w:tcBorders>
          </w:tcPr>
          <w:p w14:paraId="0FE1A92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(0.002)</w:t>
            </w:r>
          </w:p>
        </w:tc>
      </w:tr>
      <w:tr w:rsidR="002F750E" w:rsidRPr="00C92272" w14:paraId="3B6C6111" w14:textId="77777777" w:rsidTr="00777796">
        <w:trPr>
          <w:trHeight w:hRule="exact" w:val="238"/>
          <w:jc w:val="center"/>
        </w:trPr>
        <w:tc>
          <w:tcPr>
            <w:tcW w:w="4395" w:type="dxa"/>
            <w:tcBorders>
              <w:top w:val="nil"/>
              <w:left w:val="nil"/>
              <w:bottom w:val="nil"/>
              <w:right w:val="nil"/>
            </w:tcBorders>
          </w:tcPr>
          <w:p w14:paraId="59996592"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r w:rsidRPr="00C92272">
              <w:rPr>
                <w:rFonts w:cs="Times New Roman"/>
                <w:sz w:val="20"/>
                <w:szCs w:val="20"/>
              </w:rPr>
              <w:t>CONSTANT</w:t>
            </w:r>
          </w:p>
        </w:tc>
        <w:tc>
          <w:tcPr>
            <w:tcW w:w="2409" w:type="dxa"/>
            <w:tcBorders>
              <w:top w:val="nil"/>
              <w:left w:val="nil"/>
              <w:bottom w:val="nil"/>
              <w:right w:val="nil"/>
            </w:tcBorders>
          </w:tcPr>
          <w:p w14:paraId="6CDA75D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-0.906</w:t>
            </w:r>
          </w:p>
        </w:tc>
        <w:tc>
          <w:tcPr>
            <w:tcW w:w="2199" w:type="dxa"/>
            <w:tcBorders>
              <w:top w:val="nil"/>
              <w:left w:val="nil"/>
              <w:bottom w:val="nil"/>
              <w:right w:val="nil"/>
            </w:tcBorders>
          </w:tcPr>
          <w:p w14:paraId="13E7B736"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-3.320**</w:t>
            </w:r>
          </w:p>
        </w:tc>
      </w:tr>
      <w:tr w:rsidR="002F750E" w:rsidRPr="00C92272" w14:paraId="151C0D22" w14:textId="77777777" w:rsidTr="00777796">
        <w:trPr>
          <w:trHeight w:hRule="exact" w:val="238"/>
          <w:jc w:val="center"/>
        </w:trPr>
        <w:tc>
          <w:tcPr>
            <w:tcW w:w="4395" w:type="dxa"/>
            <w:tcBorders>
              <w:top w:val="nil"/>
              <w:left w:val="nil"/>
              <w:bottom w:val="nil"/>
              <w:right w:val="nil"/>
            </w:tcBorders>
          </w:tcPr>
          <w:p w14:paraId="47D4A9D5"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4484365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(0.985)</w:t>
            </w:r>
          </w:p>
        </w:tc>
        <w:tc>
          <w:tcPr>
            <w:tcW w:w="2199" w:type="dxa"/>
            <w:tcBorders>
              <w:top w:val="nil"/>
              <w:left w:val="nil"/>
              <w:bottom w:val="nil"/>
              <w:right w:val="nil"/>
            </w:tcBorders>
          </w:tcPr>
          <w:p w14:paraId="1F262311"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(1.636)</w:t>
            </w:r>
          </w:p>
        </w:tc>
      </w:tr>
      <w:tr w:rsidR="002F750E" w:rsidRPr="00C92272" w14:paraId="3145209C" w14:textId="77777777" w:rsidTr="00777796">
        <w:trPr>
          <w:trHeight w:hRule="exact" w:val="57"/>
          <w:jc w:val="center"/>
        </w:trPr>
        <w:tc>
          <w:tcPr>
            <w:tcW w:w="4395" w:type="dxa"/>
            <w:tcBorders>
              <w:top w:val="nil"/>
              <w:left w:val="nil"/>
              <w:bottom w:val="nil"/>
              <w:right w:val="nil"/>
            </w:tcBorders>
          </w:tcPr>
          <w:p w14:paraId="70308F8A"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11FF9832"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c>
          <w:tcPr>
            <w:tcW w:w="2199" w:type="dxa"/>
            <w:tcBorders>
              <w:top w:val="nil"/>
              <w:left w:val="nil"/>
              <w:bottom w:val="nil"/>
              <w:right w:val="nil"/>
            </w:tcBorders>
          </w:tcPr>
          <w:p w14:paraId="157E81C5"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p>
        </w:tc>
      </w:tr>
      <w:tr w:rsidR="002F750E" w:rsidRPr="00C92272" w14:paraId="1B1059C9" w14:textId="77777777" w:rsidTr="00777796">
        <w:trPr>
          <w:trHeight w:hRule="exact" w:val="238"/>
          <w:jc w:val="center"/>
        </w:trPr>
        <w:tc>
          <w:tcPr>
            <w:tcW w:w="4395" w:type="dxa"/>
            <w:tcBorders>
              <w:top w:val="nil"/>
              <w:left w:val="nil"/>
              <w:bottom w:val="nil"/>
              <w:right w:val="nil"/>
            </w:tcBorders>
          </w:tcPr>
          <w:p w14:paraId="4400C36F"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r w:rsidRPr="00C92272">
              <w:rPr>
                <w:rFonts w:cs="Times New Roman"/>
                <w:sz w:val="20"/>
                <w:szCs w:val="20"/>
              </w:rPr>
              <w:t>Observations</w:t>
            </w:r>
          </w:p>
        </w:tc>
        <w:tc>
          <w:tcPr>
            <w:tcW w:w="2409" w:type="dxa"/>
            <w:tcBorders>
              <w:top w:val="nil"/>
              <w:left w:val="nil"/>
              <w:bottom w:val="nil"/>
              <w:right w:val="nil"/>
            </w:tcBorders>
          </w:tcPr>
          <w:p w14:paraId="6C564D17"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7,149</w:t>
            </w:r>
          </w:p>
        </w:tc>
        <w:tc>
          <w:tcPr>
            <w:tcW w:w="2199" w:type="dxa"/>
            <w:tcBorders>
              <w:top w:val="nil"/>
              <w:left w:val="nil"/>
              <w:bottom w:val="nil"/>
              <w:right w:val="nil"/>
            </w:tcBorders>
          </w:tcPr>
          <w:p w14:paraId="45D86E68"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7,149</w:t>
            </w:r>
          </w:p>
        </w:tc>
      </w:tr>
      <w:tr w:rsidR="002F750E" w:rsidRPr="00C92272" w14:paraId="25B55235" w14:textId="77777777" w:rsidTr="00777796">
        <w:trPr>
          <w:trHeight w:hRule="exact" w:val="238"/>
          <w:jc w:val="center"/>
        </w:trPr>
        <w:tc>
          <w:tcPr>
            <w:tcW w:w="4395" w:type="dxa"/>
            <w:tcBorders>
              <w:top w:val="nil"/>
              <w:left w:val="nil"/>
              <w:bottom w:val="nil"/>
              <w:right w:val="nil"/>
            </w:tcBorders>
          </w:tcPr>
          <w:p w14:paraId="5D512ADE"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r w:rsidRPr="00C92272">
              <w:rPr>
                <w:rFonts w:cs="Times New Roman"/>
                <w:sz w:val="20"/>
                <w:szCs w:val="20"/>
              </w:rPr>
              <w:lastRenderedPageBreak/>
              <w:t>Adjusted R-squared</w:t>
            </w:r>
          </w:p>
        </w:tc>
        <w:tc>
          <w:tcPr>
            <w:tcW w:w="2409" w:type="dxa"/>
            <w:tcBorders>
              <w:top w:val="nil"/>
              <w:left w:val="nil"/>
              <w:bottom w:val="nil"/>
              <w:right w:val="nil"/>
            </w:tcBorders>
          </w:tcPr>
          <w:p w14:paraId="0DE65EFE"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0.487</w:t>
            </w:r>
          </w:p>
        </w:tc>
        <w:tc>
          <w:tcPr>
            <w:tcW w:w="2199" w:type="dxa"/>
            <w:tcBorders>
              <w:top w:val="nil"/>
              <w:left w:val="nil"/>
              <w:bottom w:val="nil"/>
              <w:right w:val="nil"/>
            </w:tcBorders>
          </w:tcPr>
          <w:p w14:paraId="59D6EFAB" w14:textId="77777777" w:rsidR="002F750E" w:rsidRPr="00070FEE" w:rsidRDefault="002F750E" w:rsidP="00777796">
            <w:pPr>
              <w:widowControl w:val="0"/>
              <w:autoSpaceDE w:val="0"/>
              <w:autoSpaceDN w:val="0"/>
              <w:adjustRightInd w:val="0"/>
              <w:spacing w:after="0" w:line="240" w:lineRule="auto"/>
              <w:jc w:val="center"/>
              <w:rPr>
                <w:rFonts w:cs="Times New Roman"/>
                <w:sz w:val="20"/>
                <w:szCs w:val="20"/>
              </w:rPr>
            </w:pPr>
            <w:r w:rsidRPr="00070FEE">
              <w:rPr>
                <w:rFonts w:cs="Times New Roman"/>
                <w:sz w:val="20"/>
                <w:szCs w:val="20"/>
              </w:rPr>
              <w:t>0.608</w:t>
            </w:r>
          </w:p>
        </w:tc>
      </w:tr>
      <w:tr w:rsidR="002F750E" w:rsidRPr="00C92272" w14:paraId="550A015D" w14:textId="77777777" w:rsidTr="00777796">
        <w:trPr>
          <w:trHeight w:hRule="exact" w:val="238"/>
          <w:jc w:val="center"/>
        </w:trPr>
        <w:tc>
          <w:tcPr>
            <w:tcW w:w="4395" w:type="dxa"/>
            <w:tcBorders>
              <w:top w:val="nil"/>
              <w:left w:val="nil"/>
              <w:bottom w:val="nil"/>
              <w:right w:val="nil"/>
            </w:tcBorders>
          </w:tcPr>
          <w:p w14:paraId="381F81FD"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r w:rsidRPr="00C92272">
              <w:rPr>
                <w:rFonts w:cs="Times New Roman"/>
                <w:sz w:val="20"/>
                <w:szCs w:val="20"/>
              </w:rPr>
              <w:t>Firm FE</w:t>
            </w:r>
          </w:p>
        </w:tc>
        <w:tc>
          <w:tcPr>
            <w:tcW w:w="2409" w:type="dxa"/>
            <w:tcBorders>
              <w:top w:val="nil"/>
              <w:left w:val="nil"/>
              <w:bottom w:val="nil"/>
              <w:right w:val="nil"/>
            </w:tcBorders>
          </w:tcPr>
          <w:p w14:paraId="2BCA8C5F" w14:textId="77777777" w:rsidR="002F750E" w:rsidRPr="00C92272" w:rsidRDefault="002F750E" w:rsidP="00777796">
            <w:pPr>
              <w:widowControl w:val="0"/>
              <w:autoSpaceDE w:val="0"/>
              <w:autoSpaceDN w:val="0"/>
              <w:adjustRightInd w:val="0"/>
              <w:spacing w:after="0" w:line="240" w:lineRule="auto"/>
              <w:jc w:val="center"/>
              <w:rPr>
                <w:rFonts w:cs="Times New Roman"/>
                <w:sz w:val="20"/>
                <w:szCs w:val="20"/>
              </w:rPr>
            </w:pPr>
            <w:r w:rsidRPr="00C92272">
              <w:rPr>
                <w:rFonts w:cs="Times New Roman"/>
                <w:sz w:val="20"/>
                <w:szCs w:val="20"/>
              </w:rPr>
              <w:t>YES</w:t>
            </w:r>
          </w:p>
        </w:tc>
        <w:tc>
          <w:tcPr>
            <w:tcW w:w="2199" w:type="dxa"/>
            <w:tcBorders>
              <w:top w:val="nil"/>
              <w:left w:val="nil"/>
              <w:bottom w:val="nil"/>
              <w:right w:val="nil"/>
            </w:tcBorders>
          </w:tcPr>
          <w:p w14:paraId="1477DA9A" w14:textId="77777777" w:rsidR="002F750E" w:rsidRPr="00C92272" w:rsidRDefault="002F750E" w:rsidP="00777796">
            <w:pPr>
              <w:widowControl w:val="0"/>
              <w:autoSpaceDE w:val="0"/>
              <w:autoSpaceDN w:val="0"/>
              <w:adjustRightInd w:val="0"/>
              <w:spacing w:after="0" w:line="240" w:lineRule="auto"/>
              <w:jc w:val="center"/>
              <w:rPr>
                <w:rFonts w:cs="Times New Roman"/>
                <w:sz w:val="20"/>
                <w:szCs w:val="20"/>
              </w:rPr>
            </w:pPr>
            <w:r w:rsidRPr="00C92272">
              <w:rPr>
                <w:rFonts w:cs="Times New Roman"/>
                <w:sz w:val="20"/>
                <w:szCs w:val="20"/>
              </w:rPr>
              <w:t>YES</w:t>
            </w:r>
          </w:p>
        </w:tc>
      </w:tr>
      <w:tr w:rsidR="002F750E" w:rsidRPr="00C92272" w14:paraId="52EF70DA" w14:textId="77777777" w:rsidTr="00777796">
        <w:trPr>
          <w:trHeight w:hRule="exact" w:val="238"/>
          <w:jc w:val="center"/>
        </w:trPr>
        <w:tc>
          <w:tcPr>
            <w:tcW w:w="4395" w:type="dxa"/>
            <w:tcBorders>
              <w:top w:val="nil"/>
              <w:left w:val="nil"/>
              <w:bottom w:val="nil"/>
              <w:right w:val="nil"/>
            </w:tcBorders>
          </w:tcPr>
          <w:p w14:paraId="7BE32832"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r w:rsidRPr="00C92272">
              <w:rPr>
                <w:rFonts w:cs="Times New Roman"/>
                <w:sz w:val="20"/>
                <w:szCs w:val="20"/>
              </w:rPr>
              <w:t>Time FE</w:t>
            </w:r>
          </w:p>
        </w:tc>
        <w:tc>
          <w:tcPr>
            <w:tcW w:w="2409" w:type="dxa"/>
            <w:tcBorders>
              <w:top w:val="nil"/>
              <w:left w:val="nil"/>
              <w:bottom w:val="nil"/>
              <w:right w:val="nil"/>
            </w:tcBorders>
          </w:tcPr>
          <w:p w14:paraId="5489F714" w14:textId="77777777" w:rsidR="002F750E" w:rsidRPr="00C92272" w:rsidRDefault="002F750E" w:rsidP="00777796">
            <w:pPr>
              <w:widowControl w:val="0"/>
              <w:autoSpaceDE w:val="0"/>
              <w:autoSpaceDN w:val="0"/>
              <w:adjustRightInd w:val="0"/>
              <w:spacing w:after="0" w:line="240" w:lineRule="auto"/>
              <w:jc w:val="center"/>
              <w:rPr>
                <w:rFonts w:cs="Times New Roman"/>
                <w:sz w:val="20"/>
                <w:szCs w:val="20"/>
              </w:rPr>
            </w:pPr>
            <w:r w:rsidRPr="00C92272">
              <w:rPr>
                <w:rFonts w:cs="Times New Roman"/>
                <w:sz w:val="20"/>
                <w:szCs w:val="20"/>
              </w:rPr>
              <w:t>YES</w:t>
            </w:r>
          </w:p>
        </w:tc>
        <w:tc>
          <w:tcPr>
            <w:tcW w:w="2199" w:type="dxa"/>
            <w:tcBorders>
              <w:top w:val="nil"/>
              <w:left w:val="nil"/>
              <w:bottom w:val="nil"/>
              <w:right w:val="nil"/>
            </w:tcBorders>
          </w:tcPr>
          <w:p w14:paraId="4BD8B047" w14:textId="77777777" w:rsidR="002F750E" w:rsidRPr="00C92272" w:rsidRDefault="002F750E" w:rsidP="00777796">
            <w:pPr>
              <w:widowControl w:val="0"/>
              <w:autoSpaceDE w:val="0"/>
              <w:autoSpaceDN w:val="0"/>
              <w:adjustRightInd w:val="0"/>
              <w:spacing w:after="0" w:line="240" w:lineRule="auto"/>
              <w:jc w:val="center"/>
              <w:rPr>
                <w:rFonts w:cs="Times New Roman"/>
                <w:sz w:val="20"/>
                <w:szCs w:val="20"/>
              </w:rPr>
            </w:pPr>
            <w:r w:rsidRPr="00C92272">
              <w:rPr>
                <w:rFonts w:cs="Times New Roman"/>
                <w:sz w:val="20"/>
                <w:szCs w:val="20"/>
              </w:rPr>
              <w:t>YES</w:t>
            </w:r>
          </w:p>
        </w:tc>
      </w:tr>
      <w:tr w:rsidR="002F750E" w:rsidRPr="00C92272" w14:paraId="7D2D2AD2" w14:textId="77777777" w:rsidTr="00777796">
        <w:tblPrEx>
          <w:tblBorders>
            <w:bottom w:val="single" w:sz="6" w:space="0" w:color="auto"/>
          </w:tblBorders>
        </w:tblPrEx>
        <w:trPr>
          <w:trHeight w:hRule="exact" w:val="238"/>
          <w:jc w:val="center"/>
        </w:trPr>
        <w:tc>
          <w:tcPr>
            <w:tcW w:w="4395" w:type="dxa"/>
            <w:tcBorders>
              <w:top w:val="nil"/>
              <w:left w:val="nil"/>
              <w:bottom w:val="nil"/>
              <w:right w:val="nil"/>
            </w:tcBorders>
          </w:tcPr>
          <w:p w14:paraId="46C94BF6"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r w:rsidRPr="00C92272">
              <w:rPr>
                <w:rFonts w:cs="Times New Roman"/>
                <w:sz w:val="20"/>
                <w:szCs w:val="20"/>
              </w:rPr>
              <w:t>CEO FE</w:t>
            </w:r>
          </w:p>
        </w:tc>
        <w:tc>
          <w:tcPr>
            <w:tcW w:w="2409" w:type="dxa"/>
            <w:tcBorders>
              <w:top w:val="nil"/>
              <w:left w:val="nil"/>
              <w:bottom w:val="nil"/>
              <w:right w:val="nil"/>
            </w:tcBorders>
          </w:tcPr>
          <w:p w14:paraId="3374045E" w14:textId="77777777" w:rsidR="002F750E" w:rsidRPr="00C92272" w:rsidRDefault="002F750E" w:rsidP="00777796">
            <w:pPr>
              <w:widowControl w:val="0"/>
              <w:autoSpaceDE w:val="0"/>
              <w:autoSpaceDN w:val="0"/>
              <w:adjustRightInd w:val="0"/>
              <w:spacing w:after="0" w:line="240" w:lineRule="auto"/>
              <w:jc w:val="center"/>
              <w:rPr>
                <w:rFonts w:cs="Times New Roman"/>
                <w:sz w:val="20"/>
                <w:szCs w:val="20"/>
              </w:rPr>
            </w:pPr>
            <w:r w:rsidRPr="00C92272">
              <w:rPr>
                <w:rFonts w:cs="Times New Roman"/>
                <w:sz w:val="20"/>
                <w:szCs w:val="20"/>
              </w:rPr>
              <w:t>NO</w:t>
            </w:r>
          </w:p>
        </w:tc>
        <w:tc>
          <w:tcPr>
            <w:tcW w:w="2199" w:type="dxa"/>
            <w:tcBorders>
              <w:top w:val="nil"/>
              <w:left w:val="nil"/>
              <w:bottom w:val="nil"/>
              <w:right w:val="nil"/>
            </w:tcBorders>
          </w:tcPr>
          <w:p w14:paraId="04D8687D" w14:textId="77777777" w:rsidR="002F750E" w:rsidRPr="00C92272" w:rsidRDefault="002F750E" w:rsidP="00777796">
            <w:pPr>
              <w:widowControl w:val="0"/>
              <w:autoSpaceDE w:val="0"/>
              <w:autoSpaceDN w:val="0"/>
              <w:adjustRightInd w:val="0"/>
              <w:spacing w:after="0" w:line="240" w:lineRule="auto"/>
              <w:jc w:val="center"/>
              <w:rPr>
                <w:rFonts w:cs="Times New Roman"/>
                <w:sz w:val="20"/>
                <w:szCs w:val="20"/>
              </w:rPr>
            </w:pPr>
            <w:r w:rsidRPr="00C92272">
              <w:rPr>
                <w:rFonts w:cs="Times New Roman"/>
                <w:sz w:val="20"/>
                <w:szCs w:val="20"/>
              </w:rPr>
              <w:t>YES</w:t>
            </w:r>
          </w:p>
        </w:tc>
      </w:tr>
      <w:tr w:rsidR="002F750E" w:rsidRPr="00C92272" w14:paraId="5C526A81" w14:textId="77777777" w:rsidTr="00777796">
        <w:tblPrEx>
          <w:tblBorders>
            <w:bottom w:val="single" w:sz="6" w:space="0" w:color="auto"/>
          </w:tblBorders>
        </w:tblPrEx>
        <w:trPr>
          <w:trHeight w:hRule="exact" w:val="113"/>
          <w:jc w:val="center"/>
        </w:trPr>
        <w:tc>
          <w:tcPr>
            <w:tcW w:w="4395" w:type="dxa"/>
            <w:tcBorders>
              <w:top w:val="nil"/>
              <w:left w:val="nil"/>
              <w:bottom w:val="nil"/>
              <w:right w:val="nil"/>
            </w:tcBorders>
          </w:tcPr>
          <w:p w14:paraId="48D0A8F5"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p>
        </w:tc>
        <w:tc>
          <w:tcPr>
            <w:tcW w:w="2409" w:type="dxa"/>
            <w:tcBorders>
              <w:top w:val="nil"/>
              <w:left w:val="nil"/>
              <w:bottom w:val="nil"/>
              <w:right w:val="nil"/>
            </w:tcBorders>
          </w:tcPr>
          <w:p w14:paraId="07EEA3C9" w14:textId="77777777" w:rsidR="002F750E" w:rsidRPr="00C92272" w:rsidRDefault="002F750E" w:rsidP="00777796">
            <w:pPr>
              <w:widowControl w:val="0"/>
              <w:autoSpaceDE w:val="0"/>
              <w:autoSpaceDN w:val="0"/>
              <w:adjustRightInd w:val="0"/>
              <w:spacing w:after="0" w:line="240" w:lineRule="auto"/>
              <w:jc w:val="center"/>
              <w:rPr>
                <w:rFonts w:cs="Times New Roman"/>
                <w:sz w:val="20"/>
                <w:szCs w:val="20"/>
              </w:rPr>
            </w:pPr>
          </w:p>
        </w:tc>
        <w:tc>
          <w:tcPr>
            <w:tcW w:w="2199" w:type="dxa"/>
            <w:tcBorders>
              <w:top w:val="nil"/>
              <w:left w:val="nil"/>
              <w:bottom w:val="nil"/>
              <w:right w:val="nil"/>
            </w:tcBorders>
          </w:tcPr>
          <w:p w14:paraId="690E1542" w14:textId="77777777" w:rsidR="002F750E" w:rsidRPr="00C92272" w:rsidRDefault="002F750E" w:rsidP="00777796">
            <w:pPr>
              <w:widowControl w:val="0"/>
              <w:autoSpaceDE w:val="0"/>
              <w:autoSpaceDN w:val="0"/>
              <w:adjustRightInd w:val="0"/>
              <w:spacing w:after="0" w:line="240" w:lineRule="auto"/>
              <w:jc w:val="center"/>
              <w:rPr>
                <w:rFonts w:cs="Times New Roman"/>
                <w:sz w:val="20"/>
                <w:szCs w:val="20"/>
              </w:rPr>
            </w:pPr>
          </w:p>
        </w:tc>
      </w:tr>
      <w:tr w:rsidR="002F750E" w:rsidRPr="00C92272" w14:paraId="2858D2EB" w14:textId="77777777" w:rsidTr="00777796">
        <w:tblPrEx>
          <w:tblBorders>
            <w:bottom w:val="single" w:sz="6" w:space="0" w:color="auto"/>
          </w:tblBorders>
        </w:tblPrEx>
        <w:trPr>
          <w:trHeight w:hRule="exact" w:val="244"/>
          <w:jc w:val="center"/>
        </w:trPr>
        <w:tc>
          <w:tcPr>
            <w:tcW w:w="9003" w:type="dxa"/>
            <w:gridSpan w:val="3"/>
            <w:tcBorders>
              <w:top w:val="nil"/>
              <w:left w:val="nil"/>
              <w:bottom w:val="nil"/>
              <w:right w:val="nil"/>
            </w:tcBorders>
          </w:tcPr>
          <w:p w14:paraId="60CCB56C" w14:textId="77777777" w:rsidR="002F750E" w:rsidRPr="00C92272" w:rsidRDefault="002F750E" w:rsidP="00777796">
            <w:pPr>
              <w:widowControl w:val="0"/>
              <w:autoSpaceDE w:val="0"/>
              <w:autoSpaceDN w:val="0"/>
              <w:adjustRightInd w:val="0"/>
              <w:spacing w:after="0" w:line="240" w:lineRule="auto"/>
              <w:rPr>
                <w:rFonts w:cs="Times New Roman"/>
                <w:sz w:val="20"/>
                <w:szCs w:val="20"/>
              </w:rPr>
            </w:pPr>
            <w:r w:rsidRPr="00C92272">
              <w:rPr>
                <w:rFonts w:cs="Times New Roman"/>
                <w:sz w:val="20"/>
                <w:szCs w:val="20"/>
              </w:rPr>
              <w:t xml:space="preserve">Panel B: Cluster-robust </w:t>
            </w:r>
            <w:proofErr w:type="spellStart"/>
            <w:r w:rsidRPr="00C92272">
              <w:rPr>
                <w:rFonts w:cs="Times New Roman"/>
                <w:sz w:val="20"/>
                <w:szCs w:val="20"/>
              </w:rPr>
              <w:t>Vuong</w:t>
            </w:r>
            <w:proofErr w:type="spellEnd"/>
            <w:r w:rsidRPr="00C92272">
              <w:rPr>
                <w:rFonts w:cs="Times New Roman"/>
                <w:sz w:val="20"/>
                <w:szCs w:val="20"/>
              </w:rPr>
              <w:t xml:space="preserve"> test</w:t>
            </w:r>
          </w:p>
        </w:tc>
      </w:tr>
      <w:tr w:rsidR="002F750E" w:rsidRPr="00C92272" w14:paraId="749DFDF8" w14:textId="77777777" w:rsidTr="00777796">
        <w:tblPrEx>
          <w:tblBorders>
            <w:bottom w:val="single" w:sz="6" w:space="0" w:color="auto"/>
          </w:tblBorders>
        </w:tblPrEx>
        <w:trPr>
          <w:trHeight w:hRule="exact" w:val="482"/>
          <w:jc w:val="center"/>
        </w:trPr>
        <w:tc>
          <w:tcPr>
            <w:tcW w:w="9003" w:type="dxa"/>
            <w:gridSpan w:val="3"/>
            <w:tcBorders>
              <w:top w:val="nil"/>
              <w:left w:val="nil"/>
              <w:bottom w:val="nil"/>
              <w:right w:val="nil"/>
            </w:tcBorders>
          </w:tcPr>
          <w:p w14:paraId="72A03D50" w14:textId="77777777" w:rsidR="002F750E" w:rsidRPr="00C92272" w:rsidRDefault="002F750E" w:rsidP="00777796">
            <w:pPr>
              <w:widowControl w:val="0"/>
              <w:autoSpaceDE w:val="0"/>
              <w:autoSpaceDN w:val="0"/>
              <w:adjustRightInd w:val="0"/>
              <w:spacing w:after="0" w:line="240" w:lineRule="auto"/>
              <w:jc w:val="left"/>
              <w:rPr>
                <w:rFonts w:cs="Times New Roman"/>
                <w:sz w:val="20"/>
                <w:szCs w:val="20"/>
              </w:rPr>
            </w:pPr>
            <w:proofErr w:type="spellStart"/>
            <w:r>
              <w:rPr>
                <w:rFonts w:cs="Times New Roman"/>
                <w:sz w:val="20"/>
                <w:szCs w:val="20"/>
              </w:rPr>
              <w:t>Vuong</w:t>
            </w:r>
            <w:proofErr w:type="spellEnd"/>
            <w:r>
              <w:rPr>
                <w:rFonts w:cs="Times New Roman"/>
                <w:sz w:val="20"/>
                <w:szCs w:val="20"/>
              </w:rPr>
              <w:t xml:space="preserve"> Z-Statistic:</w:t>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t xml:space="preserve">  12.952</w:t>
            </w:r>
          </w:p>
          <w:p w14:paraId="085D0BE5" w14:textId="77777777" w:rsidR="002F750E" w:rsidRPr="00C92272" w:rsidRDefault="002F750E" w:rsidP="00777796">
            <w:pPr>
              <w:widowControl w:val="0"/>
              <w:autoSpaceDE w:val="0"/>
              <w:autoSpaceDN w:val="0"/>
              <w:adjustRightInd w:val="0"/>
              <w:spacing w:after="0" w:line="240" w:lineRule="auto"/>
              <w:ind w:left="708"/>
              <w:jc w:val="left"/>
              <w:rPr>
                <w:rFonts w:cs="Times New Roman"/>
                <w:sz w:val="20"/>
                <w:szCs w:val="20"/>
              </w:rPr>
            </w:pPr>
            <w:r w:rsidRPr="00C92272">
              <w:rPr>
                <w:rFonts w:cs="Times New Roman"/>
                <w:sz w:val="20"/>
                <w:szCs w:val="20"/>
              </w:rPr>
              <w:t>p-Value:</w:t>
            </w:r>
            <w:r w:rsidRPr="00C92272">
              <w:rPr>
                <w:rFonts w:cs="Times New Roman"/>
                <w:sz w:val="20"/>
                <w:szCs w:val="20"/>
              </w:rPr>
              <w:tab/>
            </w:r>
            <w:r w:rsidRPr="00C92272">
              <w:rPr>
                <w:rFonts w:cs="Times New Roman"/>
                <w:sz w:val="20"/>
                <w:szCs w:val="20"/>
              </w:rPr>
              <w:tab/>
            </w:r>
            <w:r w:rsidRPr="00C92272">
              <w:rPr>
                <w:rFonts w:cs="Times New Roman"/>
                <w:sz w:val="20"/>
                <w:szCs w:val="20"/>
              </w:rPr>
              <w:tab/>
            </w:r>
            <w:r w:rsidRPr="00C92272">
              <w:rPr>
                <w:rFonts w:cs="Times New Roman"/>
                <w:sz w:val="20"/>
                <w:szCs w:val="20"/>
              </w:rPr>
              <w:tab/>
              <w:t xml:space="preserve">               0.000 (***)</w:t>
            </w:r>
          </w:p>
        </w:tc>
      </w:tr>
      <w:tr w:rsidR="002F750E" w:rsidRPr="00C92272" w14:paraId="65483D98" w14:textId="77777777" w:rsidTr="00777796">
        <w:tblPrEx>
          <w:tblBorders>
            <w:bottom w:val="single" w:sz="6" w:space="0" w:color="auto"/>
          </w:tblBorders>
        </w:tblPrEx>
        <w:trPr>
          <w:jc w:val="center"/>
        </w:trPr>
        <w:tc>
          <w:tcPr>
            <w:tcW w:w="9003" w:type="dxa"/>
            <w:gridSpan w:val="3"/>
            <w:tcBorders>
              <w:top w:val="single" w:sz="4" w:space="0" w:color="auto"/>
              <w:left w:val="nil"/>
              <w:bottom w:val="single" w:sz="6" w:space="0" w:color="auto"/>
              <w:right w:val="nil"/>
            </w:tcBorders>
          </w:tcPr>
          <w:p w14:paraId="6C25129F" w14:textId="77777777" w:rsidR="002F750E" w:rsidRPr="00C92272" w:rsidRDefault="002F750E" w:rsidP="00777796">
            <w:pPr>
              <w:pStyle w:val="UnterTabelle"/>
              <w:jc w:val="both"/>
              <w:rPr>
                <w:sz w:val="20"/>
                <w:szCs w:val="20"/>
              </w:rPr>
            </w:pPr>
            <w:r w:rsidRPr="00C92272">
              <w:rPr>
                <w:sz w:val="20"/>
                <w:szCs w:val="20"/>
              </w:rPr>
              <w:t>Panel A prese</w:t>
            </w:r>
            <w:r>
              <w:rPr>
                <w:sz w:val="20"/>
                <w:szCs w:val="20"/>
              </w:rPr>
              <w:t>nts the regression results for M</w:t>
            </w:r>
            <w:r w:rsidRPr="00C92272">
              <w:rPr>
                <w:sz w:val="20"/>
                <w:szCs w:val="20"/>
              </w:rPr>
              <w:t>odel (</w:t>
            </w:r>
            <w:r>
              <w:rPr>
                <w:sz w:val="20"/>
                <w:szCs w:val="20"/>
              </w:rPr>
              <w:t>1a) without CEO-fixed effects (Column 1) and M</w:t>
            </w:r>
            <w:r w:rsidRPr="00C92272">
              <w:rPr>
                <w:sz w:val="20"/>
                <w:szCs w:val="20"/>
              </w:rPr>
              <w:t>odel (1b) with CEO-</w:t>
            </w:r>
            <w:r>
              <w:rPr>
                <w:sz w:val="20"/>
                <w:szCs w:val="20"/>
              </w:rPr>
              <w:t>fixed effects (C</w:t>
            </w:r>
            <w:r w:rsidRPr="00C92272">
              <w:rPr>
                <w:sz w:val="20"/>
                <w:szCs w:val="20"/>
              </w:rPr>
              <w:t xml:space="preserve">olumn 2). All variables are as defined in Table 3. Panel B shows the test statistics for the </w:t>
            </w:r>
            <w:proofErr w:type="spellStart"/>
            <w:r w:rsidRPr="00C92272">
              <w:rPr>
                <w:sz w:val="20"/>
                <w:szCs w:val="20"/>
              </w:rPr>
              <w:t>Vuong</w:t>
            </w:r>
            <w:proofErr w:type="spellEnd"/>
            <w:r w:rsidRPr="00C92272">
              <w:rPr>
                <w:sz w:val="20"/>
                <w:szCs w:val="20"/>
              </w:rPr>
              <w:t xml:space="preserve"> test using firm-clustered standard errors with H0: Model (1a) and Model (1b) are equally close to the true specification and H1: Model (1b) is closer to the true specification than Model (1a). Asterisks indicate significance levels with: *** p&lt;0.01, ** p&lt;0.05, and * p&lt;0.1. Standard errors are reported in parentheses below. </w:t>
            </w:r>
            <w:r w:rsidRPr="00C92272">
              <w:rPr>
                <w:i/>
                <w:sz w:val="20"/>
                <w:szCs w:val="20"/>
              </w:rPr>
              <w:t xml:space="preserve">SR# </w:t>
            </w:r>
            <w:r w:rsidRPr="00C92272">
              <w:rPr>
                <w:sz w:val="20"/>
                <w:szCs w:val="20"/>
              </w:rPr>
              <w:t xml:space="preserve">is defined as the sum of all five indicator variables that comprise </w:t>
            </w:r>
            <w:r w:rsidRPr="00C92272">
              <w:rPr>
                <w:i/>
                <w:sz w:val="20"/>
                <w:szCs w:val="20"/>
              </w:rPr>
              <w:t>SR.</w:t>
            </w:r>
          </w:p>
        </w:tc>
      </w:tr>
    </w:tbl>
    <w:p w14:paraId="637209A1" w14:textId="3B54B050" w:rsidR="00F31879" w:rsidRDefault="00F31879" w:rsidP="00F31879">
      <w:pPr>
        <w:spacing w:line="259" w:lineRule="auto"/>
        <w:jc w:val="left"/>
      </w:pPr>
    </w:p>
    <w:p w14:paraId="1B0E6CCA" w14:textId="69415FF6" w:rsidR="005E10DF" w:rsidRDefault="005E10DF" w:rsidP="00F31879">
      <w:pPr>
        <w:spacing w:line="259" w:lineRule="auto"/>
        <w:jc w:val="left"/>
      </w:pPr>
    </w:p>
    <w:p w14:paraId="0C0B4EF7" w14:textId="77777777" w:rsidR="005E10DF" w:rsidRPr="00F51851" w:rsidRDefault="005E10DF" w:rsidP="00F31879">
      <w:pPr>
        <w:spacing w:line="259" w:lineRule="auto"/>
        <w:jc w:val="left"/>
        <w:sectPr w:rsidR="005E10DF" w:rsidRPr="00F51851" w:rsidSect="004C76E8">
          <w:headerReference w:type="default" r:id="rId9"/>
          <w:endnotePr>
            <w:numFmt w:val="decimal"/>
          </w:endnotePr>
          <w:pgSz w:w="11906" w:h="16838"/>
          <w:pgMar w:top="1440" w:right="1440" w:bottom="1440" w:left="1440" w:header="709" w:footer="709" w:gutter="0"/>
          <w:cols w:space="708"/>
          <w:docGrid w:linePitch="360"/>
        </w:sectPr>
      </w:pPr>
    </w:p>
    <w:p w14:paraId="0D8ACD10" w14:textId="738604ED" w:rsidR="00696A99" w:rsidRPr="00696A99" w:rsidRDefault="00696A99" w:rsidP="00696A99">
      <w:pPr>
        <w:pStyle w:val="Caption"/>
      </w:pPr>
      <w:bookmarkStart w:id="21" w:name="_Toc85639271"/>
      <w:bookmarkStart w:id="22" w:name="_Toc94462716"/>
      <w:r>
        <w:lastRenderedPageBreak/>
        <w:t xml:space="preserve">Appendix </w:t>
      </w:r>
      <w:r w:rsidR="00E21AF8">
        <w:t xml:space="preserve">4 </w:t>
      </w:r>
      <w:r>
        <w:t xml:space="preserve">Figure </w:t>
      </w:r>
      <w:r>
        <w:fldChar w:fldCharType="begin"/>
      </w:r>
      <w:r>
        <w:instrText xml:space="preserve"> SEQ Appendix_Figure \* ARABIC </w:instrText>
      </w:r>
      <w:r>
        <w:fldChar w:fldCharType="separate"/>
      </w:r>
      <w:r w:rsidR="00985B81">
        <w:rPr>
          <w:noProof/>
        </w:rPr>
        <w:t>1</w:t>
      </w:r>
      <w:r>
        <w:fldChar w:fldCharType="end"/>
      </w:r>
      <w:r>
        <w:t xml:space="preserve">: </w:t>
      </w:r>
      <w:r w:rsidRPr="00CE5EE7">
        <w:rPr>
          <w:color w:val="000000" w:themeColor="text1"/>
          <w:szCs w:val="22"/>
        </w:rPr>
        <w:t xml:space="preserve">Marginal Effect of </w:t>
      </w:r>
      <w:r w:rsidRPr="004E23B3">
        <w:rPr>
          <w:i/>
          <w:color w:val="000000" w:themeColor="text1"/>
          <w:szCs w:val="22"/>
        </w:rPr>
        <w:t>SP</w:t>
      </w:r>
      <w:r w:rsidRPr="00CE5EE7">
        <w:rPr>
          <w:color w:val="000000" w:themeColor="text1"/>
          <w:szCs w:val="22"/>
        </w:rPr>
        <w:t xml:space="preserve"> </w:t>
      </w:r>
      <w:r>
        <w:rPr>
          <w:color w:val="000000" w:themeColor="text1"/>
          <w:szCs w:val="22"/>
        </w:rPr>
        <w:t>on</w:t>
      </w:r>
      <w:r w:rsidRPr="004E23B3">
        <w:rPr>
          <w:i/>
          <w:color w:val="000000" w:themeColor="text1"/>
          <w:szCs w:val="22"/>
        </w:rPr>
        <w:t xml:space="preserve"> COEC</w:t>
      </w:r>
      <w:r>
        <w:rPr>
          <w:color w:val="000000" w:themeColor="text1"/>
          <w:szCs w:val="22"/>
        </w:rPr>
        <w:t xml:space="preserve"> Depending on </w:t>
      </w:r>
      <w:r w:rsidRPr="004E23B3">
        <w:rPr>
          <w:i/>
          <w:color w:val="000000" w:themeColor="text1"/>
          <w:szCs w:val="22"/>
        </w:rPr>
        <w:t>SR</w:t>
      </w:r>
      <w:r>
        <w:rPr>
          <w:color w:val="000000" w:themeColor="text1"/>
          <w:szCs w:val="22"/>
        </w:rPr>
        <w:t xml:space="preserve"> and </w:t>
      </w:r>
      <w:r w:rsidRPr="00141972">
        <w:rPr>
          <w:color w:val="000000" w:themeColor="text1"/>
          <w:szCs w:val="22"/>
        </w:rPr>
        <w:t>CFO-Fixed Effects</w:t>
      </w:r>
      <w:bookmarkEnd w:id="21"/>
      <w:bookmarkEnd w:id="22"/>
      <w:r w:rsidRPr="00A35174">
        <w:rPr>
          <w:color w:val="000000" w:themeColor="text1"/>
          <w:sz w:val="24"/>
          <w:szCs w:val="24"/>
        </w:rPr>
        <w:t xml:space="preserve"> </w:t>
      </w:r>
    </w:p>
    <w:p w14:paraId="31B321C0" w14:textId="7736B739" w:rsidR="005701E7" w:rsidRPr="000B2EB0" w:rsidRDefault="00531D2C" w:rsidP="000B2EB0">
      <w:r w:rsidRPr="009278D3">
        <w:rPr>
          <w:noProof/>
          <w:lang w:val="de-DE" w:eastAsia="de-DE"/>
        </w:rPr>
        <w:drawing>
          <wp:anchor distT="0" distB="0" distL="114300" distR="114300" simplePos="0" relativeHeight="251660288" behindDoc="0" locked="0" layoutInCell="1" allowOverlap="1" wp14:anchorId="14F83C7C" wp14:editId="54BC2B50">
            <wp:simplePos x="0" y="0"/>
            <wp:positionH relativeFrom="column">
              <wp:posOffset>635</wp:posOffset>
            </wp:positionH>
            <wp:positionV relativeFrom="paragraph">
              <wp:posOffset>170815</wp:posOffset>
            </wp:positionV>
            <wp:extent cx="5084445" cy="3702050"/>
            <wp:effectExtent l="0" t="0" r="1905" b="0"/>
            <wp:wrapSquare wrapText="bothSides"/>
            <wp:docPr id="3" name="Picture 3" descr="C:\Dropbox\ALRUTA Dropbox\Anna Rudolf\CEO_SR\03 Results\02 Third Round Final\02 Appendix\Figure1_CF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ropbox\ALRUTA Dropbox\Anna Rudolf\CEO_SR\03 Results\02 Third Round Final\02 Appendix\Figure1_CF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4445" cy="3702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228C8E" w14:textId="7FC6584E" w:rsidR="004947D6" w:rsidRDefault="004947D6" w:rsidP="000B2EB0"/>
    <w:p w14:paraId="3F221031" w14:textId="77777777" w:rsidR="00531D2C" w:rsidRDefault="00531D2C" w:rsidP="00531D2C">
      <w:pPr>
        <w:rPr>
          <w:sz w:val="20"/>
          <w:szCs w:val="20"/>
        </w:rPr>
      </w:pPr>
    </w:p>
    <w:p w14:paraId="325B217C" w14:textId="77777777" w:rsidR="00531D2C" w:rsidRDefault="00531D2C" w:rsidP="00531D2C">
      <w:pPr>
        <w:rPr>
          <w:sz w:val="20"/>
          <w:szCs w:val="20"/>
        </w:rPr>
      </w:pPr>
    </w:p>
    <w:p w14:paraId="09838AA1" w14:textId="77777777" w:rsidR="00531D2C" w:rsidRDefault="00531D2C" w:rsidP="00531D2C">
      <w:pPr>
        <w:rPr>
          <w:sz w:val="20"/>
          <w:szCs w:val="20"/>
        </w:rPr>
      </w:pPr>
    </w:p>
    <w:p w14:paraId="09372F4F" w14:textId="77777777" w:rsidR="00531D2C" w:rsidRDefault="00531D2C" w:rsidP="00531D2C">
      <w:pPr>
        <w:rPr>
          <w:sz w:val="20"/>
          <w:szCs w:val="20"/>
        </w:rPr>
      </w:pPr>
    </w:p>
    <w:p w14:paraId="352C43F8" w14:textId="77777777" w:rsidR="00531D2C" w:rsidRDefault="00531D2C" w:rsidP="00531D2C">
      <w:pPr>
        <w:rPr>
          <w:sz w:val="20"/>
          <w:szCs w:val="20"/>
        </w:rPr>
      </w:pPr>
    </w:p>
    <w:p w14:paraId="75291227" w14:textId="77777777" w:rsidR="00531D2C" w:rsidRDefault="00531D2C" w:rsidP="00531D2C">
      <w:pPr>
        <w:rPr>
          <w:sz w:val="20"/>
          <w:szCs w:val="20"/>
        </w:rPr>
      </w:pPr>
    </w:p>
    <w:p w14:paraId="6F0726E8" w14:textId="4BC25E9A" w:rsidR="00531D2C" w:rsidRDefault="00531D2C" w:rsidP="00531D2C">
      <w:pPr>
        <w:rPr>
          <w:sz w:val="20"/>
          <w:szCs w:val="20"/>
        </w:rPr>
      </w:pPr>
    </w:p>
    <w:p w14:paraId="576975D4" w14:textId="5A9EA9BC" w:rsidR="003A7194" w:rsidRDefault="00CE5EE7" w:rsidP="00531D2C">
      <w:pPr>
        <w:rPr>
          <w:sz w:val="20"/>
          <w:szCs w:val="20"/>
        </w:rPr>
      </w:pPr>
      <w:r w:rsidRPr="00191D4C">
        <w:rPr>
          <w:sz w:val="20"/>
          <w:szCs w:val="20"/>
        </w:rPr>
        <w:t>This figure shows the marginal effect of sustainability performance (</w:t>
      </w:r>
      <w:r w:rsidRPr="00191D4C">
        <w:rPr>
          <w:i/>
          <w:color w:val="000000" w:themeColor="text1"/>
          <w:sz w:val="20"/>
          <w:szCs w:val="20"/>
        </w:rPr>
        <w:t>SP</w:t>
      </w:r>
      <w:r>
        <w:rPr>
          <w:sz w:val="20"/>
          <w:szCs w:val="20"/>
        </w:rPr>
        <w:t xml:space="preserve">) </w:t>
      </w:r>
      <w:r w:rsidRPr="00191D4C">
        <w:rPr>
          <w:sz w:val="20"/>
          <w:szCs w:val="20"/>
        </w:rPr>
        <w:t>on the next</w:t>
      </w:r>
      <w:r w:rsidR="002D4AAB">
        <w:rPr>
          <w:sz w:val="20"/>
          <w:szCs w:val="20"/>
        </w:rPr>
        <w:t xml:space="preserve"> period’s cost of equity</w:t>
      </w:r>
      <w:r w:rsidRPr="00191D4C">
        <w:rPr>
          <w:sz w:val="20"/>
          <w:szCs w:val="20"/>
        </w:rPr>
        <w:t xml:space="preserve"> (</w:t>
      </w:r>
      <w:r w:rsidRPr="00191D4C">
        <w:rPr>
          <w:i/>
          <w:color w:val="000000" w:themeColor="text1"/>
          <w:sz w:val="20"/>
          <w:szCs w:val="20"/>
        </w:rPr>
        <w:t>COEC</w:t>
      </w:r>
      <w:r>
        <w:rPr>
          <w:color w:val="000000" w:themeColor="text1"/>
          <w:sz w:val="20"/>
          <w:szCs w:val="20"/>
        </w:rPr>
        <w:t>) depending on CF</w:t>
      </w:r>
      <w:r w:rsidRPr="00191D4C">
        <w:rPr>
          <w:color w:val="000000" w:themeColor="text1"/>
          <w:sz w:val="20"/>
          <w:szCs w:val="20"/>
        </w:rPr>
        <w:t>O</w:t>
      </w:r>
      <w:r>
        <w:rPr>
          <w:color w:val="000000" w:themeColor="text1"/>
          <w:sz w:val="20"/>
          <w:szCs w:val="20"/>
        </w:rPr>
        <w:t>-</w:t>
      </w:r>
      <w:r w:rsidRPr="00191D4C">
        <w:rPr>
          <w:color w:val="000000" w:themeColor="text1"/>
          <w:sz w:val="20"/>
          <w:szCs w:val="20"/>
        </w:rPr>
        <w:t>fixed effects (</w:t>
      </w:r>
      <w:r>
        <w:rPr>
          <w:i/>
          <w:color w:val="000000" w:themeColor="text1"/>
          <w:sz w:val="20"/>
          <w:szCs w:val="20"/>
        </w:rPr>
        <w:t>CF</w:t>
      </w:r>
      <w:r w:rsidRPr="00191D4C">
        <w:rPr>
          <w:i/>
          <w:color w:val="000000" w:themeColor="text1"/>
          <w:sz w:val="20"/>
          <w:szCs w:val="20"/>
        </w:rPr>
        <w:t>OFE</w:t>
      </w:r>
      <w:r w:rsidRPr="00191D4C">
        <w:rPr>
          <w:color w:val="000000" w:themeColor="text1"/>
          <w:sz w:val="20"/>
          <w:szCs w:val="20"/>
        </w:rPr>
        <w:t xml:space="preserve">) </w:t>
      </w:r>
      <w:r>
        <w:rPr>
          <w:color w:val="000000" w:themeColor="text1"/>
          <w:sz w:val="20"/>
          <w:szCs w:val="20"/>
        </w:rPr>
        <w:t>and</w:t>
      </w:r>
      <w:r w:rsidRPr="00191D4C">
        <w:rPr>
          <w:color w:val="000000" w:themeColor="text1"/>
          <w:sz w:val="20"/>
          <w:szCs w:val="20"/>
        </w:rPr>
        <w:t xml:space="preserve"> sustainability reporting (</w:t>
      </w:r>
      <w:r w:rsidRPr="00191D4C">
        <w:rPr>
          <w:i/>
          <w:color w:val="000000" w:themeColor="text1"/>
          <w:sz w:val="20"/>
          <w:szCs w:val="20"/>
        </w:rPr>
        <w:t>SR</w:t>
      </w:r>
      <w:r w:rsidRPr="00191D4C">
        <w:rPr>
          <w:sz w:val="20"/>
          <w:szCs w:val="20"/>
        </w:rPr>
        <w:t xml:space="preserve">). The dashed (dotted, full) lines indicate the marginal effect of sustainability performance on </w:t>
      </w:r>
      <w:r w:rsidR="00EE175D">
        <w:rPr>
          <w:sz w:val="20"/>
          <w:szCs w:val="20"/>
        </w:rPr>
        <w:t>the next period’s equity</w:t>
      </w:r>
      <w:r w:rsidRPr="00191D4C">
        <w:rPr>
          <w:sz w:val="20"/>
          <w:szCs w:val="20"/>
        </w:rPr>
        <w:t xml:space="preserve"> depending on sustainability repo</w:t>
      </w:r>
      <w:r>
        <w:rPr>
          <w:sz w:val="20"/>
          <w:szCs w:val="20"/>
        </w:rPr>
        <w:t>rting levels for firms with a CF</w:t>
      </w:r>
      <w:r w:rsidRPr="00191D4C">
        <w:rPr>
          <w:sz w:val="20"/>
          <w:szCs w:val="20"/>
        </w:rPr>
        <w:t xml:space="preserve">O from the bottom </w:t>
      </w:r>
      <w:r>
        <w:rPr>
          <w:sz w:val="20"/>
          <w:szCs w:val="20"/>
        </w:rPr>
        <w:t>(middle, top) CF</w:t>
      </w:r>
      <w:r w:rsidRPr="00191D4C">
        <w:rPr>
          <w:sz w:val="20"/>
          <w:szCs w:val="20"/>
        </w:rPr>
        <w:t>O</w:t>
      </w:r>
      <w:r>
        <w:rPr>
          <w:sz w:val="20"/>
          <w:szCs w:val="20"/>
        </w:rPr>
        <w:t>-</w:t>
      </w:r>
      <w:r w:rsidRPr="00191D4C">
        <w:rPr>
          <w:sz w:val="20"/>
          <w:szCs w:val="20"/>
        </w:rPr>
        <w:t xml:space="preserve">fixed effect </w:t>
      </w:r>
      <w:proofErr w:type="spellStart"/>
      <w:r w:rsidRPr="00191D4C">
        <w:rPr>
          <w:sz w:val="20"/>
          <w:szCs w:val="20"/>
        </w:rPr>
        <w:t>tercile</w:t>
      </w:r>
      <w:proofErr w:type="spellEnd"/>
      <w:r w:rsidRPr="00191D4C">
        <w:rPr>
          <w:sz w:val="20"/>
          <w:szCs w:val="20"/>
        </w:rPr>
        <w:t>. Values of sustai</w:t>
      </w:r>
      <w:r>
        <w:rPr>
          <w:sz w:val="20"/>
          <w:szCs w:val="20"/>
        </w:rPr>
        <w:t>nability reporting levels and CF</w:t>
      </w:r>
      <w:r w:rsidRPr="00191D4C">
        <w:rPr>
          <w:sz w:val="20"/>
          <w:szCs w:val="20"/>
        </w:rPr>
        <w:t>O</w:t>
      </w:r>
      <w:r>
        <w:rPr>
          <w:sz w:val="20"/>
          <w:szCs w:val="20"/>
        </w:rPr>
        <w:t>-</w:t>
      </w:r>
      <w:r w:rsidRPr="00191D4C">
        <w:rPr>
          <w:sz w:val="20"/>
          <w:szCs w:val="20"/>
        </w:rPr>
        <w:t xml:space="preserve">fixed effect </w:t>
      </w:r>
      <w:proofErr w:type="spellStart"/>
      <w:r w:rsidRPr="00191D4C">
        <w:rPr>
          <w:sz w:val="20"/>
          <w:szCs w:val="20"/>
        </w:rPr>
        <w:t>terciles</w:t>
      </w:r>
      <w:proofErr w:type="spellEnd"/>
      <w:r w:rsidRPr="00191D4C">
        <w:rPr>
          <w:sz w:val="20"/>
          <w:szCs w:val="20"/>
        </w:rPr>
        <w:t xml:space="preserve"> for which we find a significant marginal effect of sustainability performance on </w:t>
      </w:r>
      <w:r>
        <w:rPr>
          <w:sz w:val="20"/>
          <w:szCs w:val="20"/>
        </w:rPr>
        <w:t xml:space="preserve">the </w:t>
      </w:r>
      <w:r w:rsidRPr="00191D4C">
        <w:rPr>
          <w:sz w:val="20"/>
          <w:szCs w:val="20"/>
        </w:rPr>
        <w:t>next</w:t>
      </w:r>
      <w:r w:rsidR="002D4AAB">
        <w:rPr>
          <w:sz w:val="20"/>
          <w:szCs w:val="20"/>
        </w:rPr>
        <w:t xml:space="preserve"> period’s cost of equity</w:t>
      </w:r>
      <w:r w:rsidRPr="00191D4C">
        <w:rPr>
          <w:sz w:val="20"/>
          <w:szCs w:val="20"/>
        </w:rPr>
        <w:t xml:space="preserve"> at the 10</w:t>
      </w:r>
      <w:r>
        <w:rPr>
          <w:sz w:val="20"/>
          <w:szCs w:val="20"/>
        </w:rPr>
        <w:t xml:space="preserve"> percent</w:t>
      </w:r>
      <w:r w:rsidRPr="00191D4C">
        <w:rPr>
          <w:sz w:val="20"/>
          <w:szCs w:val="20"/>
        </w:rPr>
        <w:t xml:space="preserve"> significance level are indicated with a bold line above the respective variables’ value combinations.</w:t>
      </w:r>
      <w:r w:rsidRPr="006C2758">
        <w:rPr>
          <w:sz w:val="20"/>
          <w:szCs w:val="20"/>
        </w:rPr>
        <w:t xml:space="preserve"> </w:t>
      </w:r>
      <w:r w:rsidR="003A7194">
        <w:rPr>
          <w:sz w:val="20"/>
          <w:szCs w:val="20"/>
        </w:rPr>
        <w:br w:type="page"/>
      </w:r>
    </w:p>
    <w:p w14:paraId="6BB8757B" w14:textId="37F06237" w:rsidR="002F750E" w:rsidRDefault="002F750E" w:rsidP="002F750E">
      <w:pPr>
        <w:pStyle w:val="Caption"/>
        <w:jc w:val="left"/>
      </w:pPr>
      <w:bookmarkStart w:id="23" w:name="_Toc85639275"/>
      <w:bookmarkStart w:id="24" w:name="_Toc94462717"/>
      <w:r>
        <w:lastRenderedPageBreak/>
        <w:t xml:space="preserve">Appendix 4 Figure </w:t>
      </w:r>
      <w:r>
        <w:fldChar w:fldCharType="begin"/>
      </w:r>
      <w:r>
        <w:instrText xml:space="preserve"> SEQ Appendix_Figure \* ARABIC </w:instrText>
      </w:r>
      <w:r>
        <w:fldChar w:fldCharType="separate"/>
      </w:r>
      <w:r>
        <w:rPr>
          <w:noProof/>
        </w:rPr>
        <w:t>2</w:t>
      </w:r>
      <w:r>
        <w:fldChar w:fldCharType="end"/>
      </w:r>
      <w:r>
        <w:t xml:space="preserve">: </w:t>
      </w:r>
      <w:r w:rsidRPr="00C87A16">
        <w:t xml:space="preserve">Marginal </w:t>
      </w:r>
      <w:r w:rsidRPr="001F5AF8">
        <w:t xml:space="preserve">Effect of </w:t>
      </w:r>
      <w:r w:rsidRPr="004E23B3">
        <w:rPr>
          <w:i/>
        </w:rPr>
        <w:t>SP</w:t>
      </w:r>
      <w:r w:rsidRPr="001F5AF8">
        <w:t xml:space="preserve"> on </w:t>
      </w:r>
      <w:r w:rsidRPr="004E23B3">
        <w:rPr>
          <w:i/>
        </w:rPr>
        <w:t>COEC</w:t>
      </w:r>
      <w:r w:rsidRPr="001F5AF8">
        <w:t xml:space="preserve"> Depending on </w:t>
      </w:r>
      <w:r w:rsidRPr="004E23B3">
        <w:rPr>
          <w:i/>
        </w:rPr>
        <w:t>SR Reporting Levels</w:t>
      </w:r>
      <w:r>
        <w:t xml:space="preserve"> </w:t>
      </w:r>
      <w:r w:rsidRPr="00BD197F">
        <w:t xml:space="preserve">(Above and Below Annual Median) </w:t>
      </w:r>
      <w:r w:rsidRPr="00C87A16">
        <w:t xml:space="preserve">and </w:t>
      </w:r>
      <w:r w:rsidRPr="00141972">
        <w:t>CEO-Fixed Effects</w:t>
      </w:r>
      <w:bookmarkEnd w:id="23"/>
      <w:bookmarkEnd w:id="24"/>
    </w:p>
    <w:p w14:paraId="1E7FD9EF" w14:textId="77777777" w:rsidR="002F750E" w:rsidRDefault="002F750E" w:rsidP="002F750E">
      <w:pPr>
        <w:pStyle w:val="Caption"/>
        <w:keepNext/>
        <w:jc w:val="left"/>
      </w:pPr>
    </w:p>
    <w:p w14:paraId="29D86F2E" w14:textId="77777777" w:rsidR="002F750E" w:rsidRDefault="002F750E" w:rsidP="002F750E">
      <w:pPr>
        <w:spacing w:after="0" w:line="259" w:lineRule="auto"/>
        <w:jc w:val="left"/>
        <w:rPr>
          <w:rFonts w:eastAsia="Times New Roman" w:cs="Times New Roman"/>
          <w:snapToGrid w:val="0"/>
          <w:color w:val="000000"/>
          <w:w w:val="0"/>
          <w:sz w:val="0"/>
          <w:szCs w:val="0"/>
          <w:u w:color="000000"/>
          <w:bdr w:val="none" w:sz="0" w:space="0" w:color="000000"/>
          <w:shd w:val="clear" w:color="000000" w:fill="000000"/>
          <w:lang w:val="x-none" w:eastAsia="x-none" w:bidi="x-none"/>
        </w:rPr>
      </w:pPr>
      <w:r w:rsidRPr="008B4A3B">
        <w:rPr>
          <w:i/>
          <w:iCs/>
          <w:noProof/>
          <w:color w:val="44546A" w:themeColor="text2"/>
          <w:sz w:val="18"/>
          <w:szCs w:val="18"/>
          <w:lang w:val="de-DE" w:eastAsia="de-DE"/>
        </w:rPr>
        <w:drawing>
          <wp:anchor distT="0" distB="0" distL="114300" distR="114300" simplePos="0" relativeHeight="251663360" behindDoc="0" locked="0" layoutInCell="1" allowOverlap="1" wp14:anchorId="7F0DFE3F" wp14:editId="56DFBDD5">
            <wp:simplePos x="0" y="0"/>
            <wp:positionH relativeFrom="column">
              <wp:posOffset>4841875</wp:posOffset>
            </wp:positionH>
            <wp:positionV relativeFrom="paragraph">
              <wp:posOffset>3810</wp:posOffset>
            </wp:positionV>
            <wp:extent cx="4499610" cy="3271520"/>
            <wp:effectExtent l="0" t="0" r="0" b="5080"/>
            <wp:wrapSquare wrapText="bothSides"/>
            <wp:docPr id="2" name="Picture 2" descr="C:\Dropbox\ALRUTA Dropbox\Anna Rudolf\CEO_SR\03 Results\02 Third Round Final\FY_CEO_HSR_me_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ropbox\ALRUTA Dropbox\Anna Rudolf\CEO_SR\03 Results\02 Third Round Final\FY_CEO_HSR_me_al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99610" cy="3271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4A3B">
        <w:rPr>
          <w:i/>
          <w:iCs/>
          <w:noProof/>
          <w:color w:val="44546A" w:themeColor="text2"/>
          <w:sz w:val="18"/>
          <w:szCs w:val="18"/>
          <w:lang w:val="de-DE" w:eastAsia="de-DE"/>
        </w:rPr>
        <w:drawing>
          <wp:inline distT="0" distB="0" distL="0" distR="0" wp14:anchorId="60827376" wp14:editId="079462F7">
            <wp:extent cx="4500000" cy="3272178"/>
            <wp:effectExtent l="0" t="0" r="0" b="4445"/>
            <wp:docPr id="4" name="Picture 4" descr="C:\Dropbox\ALRUTA Dropbox\Anna Rudolf\CEO_SR\03 Results\02 Third Round Final\FY_CEO_LSR_me_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ropbox\ALRUTA Dropbox\Anna Rudolf\CEO_SR\03 Results\02 Third Round Final\FY_CEO_LSR_me_all.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00000" cy="3272178"/>
                    </a:xfrm>
                    <a:prstGeom prst="rect">
                      <a:avLst/>
                    </a:prstGeom>
                    <a:noFill/>
                    <a:ln>
                      <a:noFill/>
                    </a:ln>
                  </pic:spPr>
                </pic:pic>
              </a:graphicData>
            </a:graphic>
          </wp:inline>
        </w:drawing>
      </w:r>
    </w:p>
    <w:p w14:paraId="6F2E0AE1" w14:textId="77777777" w:rsidR="002F750E" w:rsidRDefault="002F750E" w:rsidP="002F750E">
      <w:pPr>
        <w:spacing w:after="0" w:line="259" w:lineRule="auto"/>
        <w:jc w:val="left"/>
        <w:rPr>
          <w:rFonts w:eastAsia="Times New Roman" w:cs="Times New Roman"/>
          <w:snapToGrid w:val="0"/>
          <w:color w:val="000000"/>
          <w:w w:val="0"/>
          <w:sz w:val="0"/>
          <w:szCs w:val="0"/>
          <w:u w:color="000000"/>
          <w:bdr w:val="none" w:sz="0" w:space="0" w:color="000000"/>
          <w:shd w:val="clear" w:color="000000" w:fill="000000"/>
          <w:lang w:val="x-none" w:eastAsia="x-none" w:bidi="x-none"/>
        </w:rPr>
      </w:pPr>
    </w:p>
    <w:p w14:paraId="54644B67" w14:textId="77777777" w:rsidR="002F750E" w:rsidRDefault="002F750E" w:rsidP="002F750E">
      <w:pPr>
        <w:spacing w:after="0" w:line="259" w:lineRule="auto"/>
        <w:jc w:val="left"/>
        <w:rPr>
          <w:rFonts w:eastAsia="Times New Roman" w:cs="Times New Roman"/>
          <w:snapToGrid w:val="0"/>
          <w:color w:val="000000"/>
          <w:w w:val="0"/>
          <w:sz w:val="0"/>
          <w:szCs w:val="0"/>
          <w:u w:color="000000"/>
          <w:bdr w:val="none" w:sz="0" w:space="0" w:color="000000"/>
          <w:shd w:val="clear" w:color="000000" w:fill="000000"/>
          <w:lang w:val="x-none" w:eastAsia="x-none" w:bidi="x-none"/>
        </w:rPr>
      </w:pPr>
    </w:p>
    <w:p w14:paraId="26AD9D63" w14:textId="77777777" w:rsidR="002F750E" w:rsidRDefault="002F750E" w:rsidP="002F750E">
      <w:pPr>
        <w:spacing w:after="0" w:line="259" w:lineRule="auto"/>
        <w:jc w:val="left"/>
        <w:rPr>
          <w:rFonts w:eastAsia="Times New Roman" w:cs="Times New Roman"/>
          <w:snapToGrid w:val="0"/>
          <w:color w:val="000000"/>
          <w:w w:val="0"/>
          <w:sz w:val="0"/>
          <w:szCs w:val="0"/>
          <w:u w:color="000000"/>
          <w:bdr w:val="none" w:sz="0" w:space="0" w:color="000000"/>
          <w:shd w:val="clear" w:color="000000" w:fill="000000"/>
          <w:lang w:val="x-none" w:eastAsia="x-none" w:bidi="x-none"/>
        </w:rPr>
      </w:pPr>
    </w:p>
    <w:p w14:paraId="6D7BB92D" w14:textId="77777777" w:rsidR="002F750E" w:rsidRDefault="002F750E" w:rsidP="002F750E">
      <w:pPr>
        <w:spacing w:after="0" w:line="259" w:lineRule="auto"/>
        <w:jc w:val="left"/>
        <w:rPr>
          <w:rFonts w:eastAsia="Times New Roman" w:cs="Times New Roman"/>
          <w:snapToGrid w:val="0"/>
          <w:color w:val="000000"/>
          <w:w w:val="0"/>
          <w:sz w:val="0"/>
          <w:szCs w:val="0"/>
          <w:u w:color="000000"/>
          <w:bdr w:val="none" w:sz="0" w:space="0" w:color="000000"/>
          <w:shd w:val="clear" w:color="000000" w:fill="000000"/>
          <w:lang w:val="x-none" w:eastAsia="x-none" w:bidi="x-none"/>
        </w:rPr>
      </w:pPr>
    </w:p>
    <w:p w14:paraId="3E7BE7DD" w14:textId="77777777" w:rsidR="002F750E" w:rsidRDefault="002F750E" w:rsidP="002F750E">
      <w:pPr>
        <w:spacing w:after="0" w:line="259" w:lineRule="auto"/>
        <w:jc w:val="left"/>
        <w:rPr>
          <w:rFonts w:eastAsia="Times New Roman" w:cs="Times New Roman"/>
          <w:snapToGrid w:val="0"/>
          <w:color w:val="000000"/>
          <w:w w:val="0"/>
          <w:sz w:val="0"/>
          <w:szCs w:val="0"/>
          <w:u w:color="000000"/>
          <w:bdr w:val="none" w:sz="0" w:space="0" w:color="000000"/>
          <w:shd w:val="clear" w:color="000000" w:fill="000000"/>
          <w:lang w:val="x-none" w:eastAsia="x-none" w:bidi="x-none"/>
        </w:rPr>
      </w:pPr>
    </w:p>
    <w:p w14:paraId="327ACE25" w14:textId="758AC324" w:rsidR="002F750E" w:rsidRPr="00BD197F" w:rsidRDefault="002F750E" w:rsidP="002F750E">
      <w:pPr>
        <w:spacing w:after="0" w:line="259" w:lineRule="auto"/>
        <w:rPr>
          <w:color w:val="000000" w:themeColor="text1"/>
          <w:sz w:val="20"/>
          <w:szCs w:val="20"/>
        </w:rPr>
      </w:pPr>
      <w:r w:rsidRPr="008B4A3B">
        <w:rPr>
          <w:sz w:val="20"/>
          <w:szCs w:val="20"/>
        </w:rPr>
        <w:t>This figure shows the marginal effect of sustainability performance (</w:t>
      </w:r>
      <w:r w:rsidRPr="008B4A3B">
        <w:rPr>
          <w:i/>
          <w:color w:val="000000" w:themeColor="text1"/>
          <w:sz w:val="20"/>
          <w:szCs w:val="20"/>
        </w:rPr>
        <w:t>SP</w:t>
      </w:r>
      <w:r w:rsidRPr="008B4A3B">
        <w:rPr>
          <w:sz w:val="20"/>
          <w:szCs w:val="20"/>
        </w:rPr>
        <w:t>) on next</w:t>
      </w:r>
      <w:r w:rsidR="002D4AAB">
        <w:rPr>
          <w:sz w:val="20"/>
          <w:szCs w:val="20"/>
        </w:rPr>
        <w:t xml:space="preserve"> period’s cost of equity</w:t>
      </w:r>
      <w:r w:rsidRPr="008B4A3B">
        <w:rPr>
          <w:sz w:val="20"/>
          <w:szCs w:val="20"/>
        </w:rPr>
        <w:t xml:space="preserve"> (</w:t>
      </w:r>
      <w:r w:rsidRPr="008B4A3B">
        <w:rPr>
          <w:i/>
          <w:color w:val="000000" w:themeColor="text1"/>
          <w:sz w:val="20"/>
          <w:szCs w:val="20"/>
        </w:rPr>
        <w:t>COEC</w:t>
      </w:r>
      <w:r w:rsidRPr="008B4A3B">
        <w:rPr>
          <w:color w:val="000000" w:themeColor="text1"/>
          <w:sz w:val="20"/>
          <w:szCs w:val="20"/>
        </w:rPr>
        <w:t xml:space="preserve">) depending on </w:t>
      </w:r>
      <w:r w:rsidRPr="008B4A3B">
        <w:rPr>
          <w:sz w:val="20"/>
          <w:szCs w:val="20"/>
        </w:rPr>
        <w:t xml:space="preserve">CEO-fixed </w:t>
      </w:r>
      <w:r w:rsidRPr="008B4A3B">
        <w:rPr>
          <w:color w:val="000000" w:themeColor="text1"/>
          <w:sz w:val="20"/>
          <w:szCs w:val="20"/>
        </w:rPr>
        <w:t>effects (</w:t>
      </w:r>
      <w:r w:rsidRPr="008B4A3B">
        <w:rPr>
          <w:i/>
          <w:color w:val="000000" w:themeColor="text1"/>
          <w:sz w:val="20"/>
          <w:szCs w:val="20"/>
        </w:rPr>
        <w:t>CEOFE</w:t>
      </w:r>
      <w:r w:rsidRPr="008B4A3B">
        <w:rPr>
          <w:color w:val="000000" w:themeColor="text1"/>
          <w:sz w:val="20"/>
          <w:szCs w:val="20"/>
        </w:rPr>
        <w:t>) as well as</w:t>
      </w:r>
      <w:r>
        <w:rPr>
          <w:color w:val="000000" w:themeColor="text1"/>
          <w:sz w:val="20"/>
          <w:szCs w:val="20"/>
        </w:rPr>
        <w:t xml:space="preserve"> the level of</w:t>
      </w:r>
      <w:r w:rsidRPr="008B4A3B">
        <w:rPr>
          <w:color w:val="000000" w:themeColor="text1"/>
          <w:sz w:val="20"/>
          <w:szCs w:val="20"/>
        </w:rPr>
        <w:t xml:space="preserve"> sustainability reporting</w:t>
      </w:r>
      <w:r>
        <w:rPr>
          <w:color w:val="000000" w:themeColor="text1"/>
          <w:sz w:val="20"/>
          <w:szCs w:val="20"/>
        </w:rPr>
        <w:t xml:space="preserve"> (</w:t>
      </w:r>
      <w:r w:rsidRPr="00845EBB">
        <w:rPr>
          <w:i/>
          <w:color w:val="000000" w:themeColor="text1"/>
          <w:sz w:val="20"/>
          <w:szCs w:val="20"/>
        </w:rPr>
        <w:t>SR</w:t>
      </w:r>
      <w:r>
        <w:rPr>
          <w:color w:val="000000" w:themeColor="text1"/>
          <w:sz w:val="20"/>
          <w:szCs w:val="20"/>
        </w:rPr>
        <w:t xml:space="preserve">). The left graph shows the relationship between </w:t>
      </w:r>
      <w:r w:rsidRPr="00141972">
        <w:rPr>
          <w:i/>
          <w:color w:val="000000" w:themeColor="text1"/>
          <w:sz w:val="20"/>
          <w:szCs w:val="20"/>
        </w:rPr>
        <w:t>SP</w:t>
      </w:r>
      <w:r>
        <w:rPr>
          <w:color w:val="000000" w:themeColor="text1"/>
          <w:sz w:val="20"/>
          <w:szCs w:val="20"/>
        </w:rPr>
        <w:t xml:space="preserve"> on next period’s </w:t>
      </w:r>
      <w:r w:rsidRPr="00141972">
        <w:rPr>
          <w:i/>
          <w:color w:val="000000" w:themeColor="text1"/>
          <w:sz w:val="20"/>
          <w:szCs w:val="20"/>
        </w:rPr>
        <w:t>CEOC</w:t>
      </w:r>
      <w:r>
        <w:rPr>
          <w:color w:val="000000" w:themeColor="text1"/>
          <w:sz w:val="20"/>
          <w:szCs w:val="20"/>
        </w:rPr>
        <w:t xml:space="preserve"> for the CEOs assigned to the top </w:t>
      </w:r>
      <w:proofErr w:type="spellStart"/>
      <w:r>
        <w:rPr>
          <w:color w:val="000000" w:themeColor="text1"/>
          <w:sz w:val="20"/>
          <w:szCs w:val="20"/>
        </w:rPr>
        <w:t>tercile</w:t>
      </w:r>
      <w:proofErr w:type="spellEnd"/>
      <w:r>
        <w:rPr>
          <w:color w:val="000000" w:themeColor="text1"/>
          <w:sz w:val="20"/>
          <w:szCs w:val="20"/>
        </w:rPr>
        <w:t xml:space="preserve"> depending on whether a company has a </w:t>
      </w:r>
      <w:r w:rsidR="002D4AAB">
        <w:rPr>
          <w:color w:val="000000" w:themeColor="text1"/>
          <w:sz w:val="20"/>
          <w:szCs w:val="20"/>
        </w:rPr>
        <w:t>sustainability</w:t>
      </w:r>
      <w:r>
        <w:rPr>
          <w:color w:val="000000" w:themeColor="text1"/>
          <w:sz w:val="20"/>
          <w:szCs w:val="20"/>
        </w:rPr>
        <w:t xml:space="preserve"> reporting level below the median reporting level in the current year. The right graph shows the relationship between </w:t>
      </w:r>
      <w:r w:rsidRPr="00141972">
        <w:rPr>
          <w:i/>
          <w:color w:val="000000" w:themeColor="text1"/>
          <w:sz w:val="20"/>
          <w:szCs w:val="20"/>
        </w:rPr>
        <w:t>SP</w:t>
      </w:r>
      <w:r>
        <w:rPr>
          <w:color w:val="000000" w:themeColor="text1"/>
          <w:sz w:val="20"/>
          <w:szCs w:val="20"/>
        </w:rPr>
        <w:t xml:space="preserve"> on next period’s </w:t>
      </w:r>
      <w:r w:rsidRPr="00141972">
        <w:rPr>
          <w:i/>
          <w:color w:val="000000" w:themeColor="text1"/>
          <w:sz w:val="20"/>
          <w:szCs w:val="20"/>
        </w:rPr>
        <w:t>CEOC</w:t>
      </w:r>
      <w:r>
        <w:rPr>
          <w:color w:val="000000" w:themeColor="text1"/>
          <w:sz w:val="20"/>
          <w:szCs w:val="20"/>
        </w:rPr>
        <w:t xml:space="preserve"> for the CEOs assigned to the bottom </w:t>
      </w:r>
      <w:proofErr w:type="spellStart"/>
      <w:r>
        <w:rPr>
          <w:color w:val="000000" w:themeColor="text1"/>
          <w:sz w:val="20"/>
          <w:szCs w:val="20"/>
        </w:rPr>
        <w:t>tercile</w:t>
      </w:r>
      <w:proofErr w:type="spellEnd"/>
      <w:r>
        <w:rPr>
          <w:color w:val="000000" w:themeColor="text1"/>
          <w:sz w:val="20"/>
          <w:szCs w:val="20"/>
        </w:rPr>
        <w:t xml:space="preserve"> depending on whether a company has a SR reporting level above the median reporting level in the current year. </w:t>
      </w:r>
      <w:r>
        <w:rPr>
          <w:sz w:val="20"/>
          <w:szCs w:val="20"/>
        </w:rPr>
        <w:t>S</w:t>
      </w:r>
      <w:r w:rsidRPr="008B4A3B">
        <w:rPr>
          <w:sz w:val="20"/>
          <w:szCs w:val="20"/>
        </w:rPr>
        <w:t>ignificant marginal effect of sustainability performance on next</w:t>
      </w:r>
      <w:r w:rsidR="002D4AAB">
        <w:rPr>
          <w:sz w:val="20"/>
          <w:szCs w:val="20"/>
        </w:rPr>
        <w:t xml:space="preserve"> period’s cost of equity</w:t>
      </w:r>
      <w:r w:rsidRPr="008B4A3B">
        <w:rPr>
          <w:sz w:val="20"/>
          <w:szCs w:val="20"/>
        </w:rPr>
        <w:t xml:space="preserve"> at the 10 percent significance level are indicated </w:t>
      </w:r>
      <w:r>
        <w:rPr>
          <w:sz w:val="20"/>
          <w:szCs w:val="20"/>
        </w:rPr>
        <w:t>by the confidence intervals shown by the grey lines.</w:t>
      </w:r>
    </w:p>
    <w:p w14:paraId="2C433882" w14:textId="77777777" w:rsidR="002F750E" w:rsidRDefault="002F750E" w:rsidP="002F750E">
      <w:pPr>
        <w:spacing w:after="0" w:line="259" w:lineRule="auto"/>
        <w:jc w:val="left"/>
        <w:rPr>
          <w:rFonts w:eastAsia="Times New Roman" w:cs="Times New Roman"/>
          <w:snapToGrid w:val="0"/>
          <w:color w:val="000000"/>
          <w:w w:val="0"/>
          <w:sz w:val="0"/>
          <w:szCs w:val="0"/>
          <w:u w:color="000000"/>
          <w:bdr w:val="none" w:sz="0" w:space="0" w:color="000000"/>
          <w:shd w:val="clear" w:color="000000" w:fill="000000"/>
          <w:lang w:val="x-none" w:eastAsia="x-none" w:bidi="x-none"/>
        </w:rPr>
        <w:sectPr w:rsidR="002F750E" w:rsidSect="001D6811">
          <w:pgSz w:w="16838" w:h="11906" w:orient="landscape"/>
          <w:pgMar w:top="1418" w:right="1134" w:bottom="1418" w:left="1418" w:header="709" w:footer="709" w:gutter="0"/>
          <w:cols w:space="708"/>
          <w:docGrid w:linePitch="360"/>
        </w:sectPr>
      </w:pPr>
      <w:r w:rsidRPr="008B4A3B">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29DBAF9D" w14:textId="4ECFBA0B" w:rsidR="002F750E" w:rsidRDefault="002F750E" w:rsidP="002F750E">
      <w:pPr>
        <w:pStyle w:val="Caption"/>
        <w:jc w:val="left"/>
        <w:rPr>
          <w:sz w:val="24"/>
          <w:szCs w:val="24"/>
        </w:rPr>
      </w:pPr>
      <w:bookmarkStart w:id="25" w:name="_Toc85639276"/>
      <w:bookmarkStart w:id="26" w:name="_Toc94462718"/>
      <w:r>
        <w:lastRenderedPageBreak/>
        <w:t xml:space="preserve">Appendix 4 Figure </w:t>
      </w:r>
      <w:r>
        <w:fldChar w:fldCharType="begin"/>
      </w:r>
      <w:r>
        <w:instrText xml:space="preserve"> SEQ Appendix_Figure \* ARABIC </w:instrText>
      </w:r>
      <w:r>
        <w:fldChar w:fldCharType="separate"/>
      </w:r>
      <w:r>
        <w:rPr>
          <w:noProof/>
        </w:rPr>
        <w:t>3</w:t>
      </w:r>
      <w:r>
        <w:fldChar w:fldCharType="end"/>
      </w:r>
      <w:r>
        <w:t xml:space="preserve">: </w:t>
      </w:r>
      <w:r w:rsidRPr="00313730">
        <w:rPr>
          <w:sz w:val="24"/>
          <w:szCs w:val="24"/>
        </w:rPr>
        <w:t xml:space="preserve">Marginal Effect of </w:t>
      </w:r>
      <w:r w:rsidRPr="004E23B3">
        <w:rPr>
          <w:i/>
          <w:sz w:val="24"/>
          <w:szCs w:val="24"/>
        </w:rPr>
        <w:t>SP</w:t>
      </w:r>
      <w:r w:rsidRPr="00313730">
        <w:rPr>
          <w:sz w:val="24"/>
          <w:szCs w:val="24"/>
        </w:rPr>
        <w:t xml:space="preserve"> on </w:t>
      </w:r>
      <w:r w:rsidRPr="004E23B3">
        <w:rPr>
          <w:i/>
          <w:sz w:val="24"/>
          <w:szCs w:val="24"/>
        </w:rPr>
        <w:t>COEC</w:t>
      </w:r>
      <w:r w:rsidRPr="00313730">
        <w:rPr>
          <w:sz w:val="24"/>
          <w:szCs w:val="24"/>
        </w:rPr>
        <w:t xml:space="preserve"> Depending on </w:t>
      </w:r>
      <w:r w:rsidRPr="004E23B3">
        <w:rPr>
          <w:i/>
          <w:sz w:val="24"/>
          <w:szCs w:val="24"/>
        </w:rPr>
        <w:t xml:space="preserve">SR </w:t>
      </w:r>
      <w:r w:rsidRPr="00313730">
        <w:rPr>
          <w:sz w:val="24"/>
          <w:szCs w:val="24"/>
        </w:rPr>
        <w:t xml:space="preserve">and </w:t>
      </w:r>
      <w:r w:rsidRPr="00141972">
        <w:rPr>
          <w:sz w:val="24"/>
          <w:szCs w:val="24"/>
        </w:rPr>
        <w:t>CEO-Fixed Effects</w:t>
      </w:r>
      <w:r w:rsidRPr="00313730">
        <w:rPr>
          <w:sz w:val="24"/>
          <w:szCs w:val="24"/>
        </w:rPr>
        <w:t xml:space="preserve"> –Non Complex Companies</w:t>
      </w:r>
      <w:bookmarkEnd w:id="25"/>
      <w:bookmarkEnd w:id="26"/>
    </w:p>
    <w:p w14:paraId="12210819" w14:textId="77777777" w:rsidR="008829CE" w:rsidRPr="008829CE" w:rsidRDefault="008829CE" w:rsidP="008829CE"/>
    <w:p w14:paraId="6BECF273" w14:textId="77777777" w:rsidR="002F750E" w:rsidRDefault="002F750E" w:rsidP="002F750E">
      <w:pPr>
        <w:spacing w:after="0" w:line="259" w:lineRule="auto"/>
        <w:jc w:val="left"/>
        <w:rPr>
          <w:i/>
          <w:iCs/>
          <w:color w:val="44546A" w:themeColor="text2"/>
          <w:sz w:val="18"/>
          <w:szCs w:val="18"/>
        </w:rPr>
      </w:pPr>
      <w:r w:rsidRPr="005C1BF1">
        <w:rPr>
          <w:i/>
          <w:iCs/>
          <w:noProof/>
          <w:color w:val="44546A" w:themeColor="text2"/>
          <w:sz w:val="18"/>
          <w:szCs w:val="18"/>
          <w:lang w:val="de-DE" w:eastAsia="de-DE"/>
        </w:rPr>
        <w:drawing>
          <wp:inline distT="0" distB="0" distL="0" distR="0" wp14:anchorId="62A56330" wp14:editId="7DDB10E2">
            <wp:extent cx="4346048" cy="3160232"/>
            <wp:effectExtent l="0" t="0" r="0" b="2540"/>
            <wp:docPr id="8" name="Picture 8" descr="C:\Dropbox\ALRUTA Dropbox\Anna Rudolf\CEO_SR\03 Results\02 Third Round Final\Figure1_V21_score_s_a_SP_terciles_y_ff_5_all_50_COMP_addc5_NCOMPLEXG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ropbox\ALRUTA Dropbox\Anna Rudolf\CEO_SR\03 Results\02 Third Round Final\Figure1_V21_score_s_a_SP_terciles_y_ff_5_all_50_COMP_addc5_NCOMPLEXGE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49848" cy="3162995"/>
                    </a:xfrm>
                    <a:prstGeom prst="rect">
                      <a:avLst/>
                    </a:prstGeom>
                    <a:noFill/>
                    <a:ln>
                      <a:noFill/>
                    </a:ln>
                  </pic:spPr>
                </pic:pic>
              </a:graphicData>
            </a:graphic>
          </wp:inline>
        </w:drawing>
      </w:r>
      <w:r w:rsidRPr="00313730">
        <w:rPr>
          <w:i/>
          <w:iCs/>
          <w:noProof/>
          <w:color w:val="44546A" w:themeColor="text2"/>
          <w:sz w:val="18"/>
          <w:szCs w:val="18"/>
          <w:lang w:eastAsia="de-DE"/>
        </w:rPr>
        <w:t xml:space="preserve"> </w:t>
      </w:r>
      <w:r w:rsidRPr="005C1BF1">
        <w:rPr>
          <w:i/>
          <w:iCs/>
          <w:noProof/>
          <w:color w:val="44546A" w:themeColor="text2"/>
          <w:sz w:val="18"/>
          <w:szCs w:val="18"/>
          <w:lang w:val="de-DE" w:eastAsia="de-DE"/>
        </w:rPr>
        <w:drawing>
          <wp:inline distT="0" distB="0" distL="0" distR="0" wp14:anchorId="5823B63F" wp14:editId="6D136A5F">
            <wp:extent cx="4289560" cy="3122927"/>
            <wp:effectExtent l="0" t="0" r="0" b="1905"/>
            <wp:docPr id="9" name="Picture 9" descr="C:\Dropbox\ALRUTA Dropbox\Anna Rudolf\CEO_SR\03 Results\02 Third Round Final\Figure1_V21_score_s_a_SP_terciles_y_ff_5_all_50_COMP_addc5_NCOMPLEXB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ropbox\ALRUTA Dropbox\Anna Rudolf\CEO_SR\03 Results\02 Third Round Final\Figure1_V21_score_s_a_SP_terciles_y_ff_5_all_50_COMP_addc5_NCOMPLEXBUS.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90673" cy="3123737"/>
                    </a:xfrm>
                    <a:prstGeom prst="rect">
                      <a:avLst/>
                    </a:prstGeom>
                    <a:noFill/>
                    <a:ln>
                      <a:noFill/>
                    </a:ln>
                  </pic:spPr>
                </pic:pic>
              </a:graphicData>
            </a:graphic>
          </wp:inline>
        </w:drawing>
      </w:r>
    </w:p>
    <w:p w14:paraId="7C1E0C80" w14:textId="641EDE40" w:rsidR="002F750E" w:rsidRPr="008829CE" w:rsidRDefault="002F750E" w:rsidP="002F750E">
      <w:pPr>
        <w:spacing w:after="0" w:line="259" w:lineRule="auto"/>
        <w:rPr>
          <w:sz w:val="20"/>
          <w:szCs w:val="20"/>
        </w:rPr>
      </w:pPr>
      <w:r w:rsidRPr="008829CE">
        <w:rPr>
          <w:sz w:val="20"/>
          <w:szCs w:val="20"/>
        </w:rPr>
        <w:t>This figure shows the marginal effect of sustainability performance (</w:t>
      </w:r>
      <w:r w:rsidRPr="008829CE">
        <w:rPr>
          <w:i/>
          <w:color w:val="000000" w:themeColor="text1"/>
          <w:sz w:val="20"/>
          <w:szCs w:val="20"/>
        </w:rPr>
        <w:t>SP</w:t>
      </w:r>
      <w:r w:rsidRPr="008829CE">
        <w:rPr>
          <w:sz w:val="20"/>
          <w:szCs w:val="20"/>
        </w:rPr>
        <w:t>) on next</w:t>
      </w:r>
      <w:r w:rsidR="002D4AAB">
        <w:rPr>
          <w:sz w:val="20"/>
          <w:szCs w:val="20"/>
        </w:rPr>
        <w:t xml:space="preserve"> period’s cost of equity</w:t>
      </w:r>
      <w:r w:rsidRPr="008829CE">
        <w:rPr>
          <w:sz w:val="20"/>
          <w:szCs w:val="20"/>
        </w:rPr>
        <w:t xml:space="preserve"> (</w:t>
      </w:r>
      <w:r w:rsidRPr="008829CE">
        <w:rPr>
          <w:i/>
          <w:color w:val="000000" w:themeColor="text1"/>
          <w:sz w:val="20"/>
          <w:szCs w:val="20"/>
        </w:rPr>
        <w:t>COEC</w:t>
      </w:r>
      <w:r w:rsidRPr="008829CE">
        <w:rPr>
          <w:color w:val="000000" w:themeColor="text1"/>
          <w:sz w:val="20"/>
          <w:szCs w:val="20"/>
        </w:rPr>
        <w:t xml:space="preserve">) depending on </w:t>
      </w:r>
      <w:r w:rsidRPr="008829CE">
        <w:rPr>
          <w:sz w:val="20"/>
          <w:szCs w:val="20"/>
        </w:rPr>
        <w:t xml:space="preserve">CEO-fixed </w:t>
      </w:r>
      <w:r w:rsidRPr="008829CE">
        <w:rPr>
          <w:color w:val="000000" w:themeColor="text1"/>
          <w:sz w:val="20"/>
          <w:szCs w:val="20"/>
        </w:rPr>
        <w:t>effects (</w:t>
      </w:r>
      <w:r w:rsidRPr="008829CE">
        <w:rPr>
          <w:i/>
          <w:color w:val="000000" w:themeColor="text1"/>
          <w:sz w:val="20"/>
          <w:szCs w:val="20"/>
        </w:rPr>
        <w:t>CEOFE</w:t>
      </w:r>
      <w:r w:rsidRPr="008829CE">
        <w:rPr>
          <w:color w:val="000000" w:themeColor="text1"/>
          <w:sz w:val="20"/>
          <w:szCs w:val="20"/>
        </w:rPr>
        <w:t>) as well as sustainability reporting (</w:t>
      </w:r>
      <w:r w:rsidRPr="008829CE">
        <w:rPr>
          <w:i/>
          <w:color w:val="000000" w:themeColor="text1"/>
          <w:sz w:val="20"/>
          <w:szCs w:val="20"/>
        </w:rPr>
        <w:t>SR</w:t>
      </w:r>
      <w:r w:rsidRPr="008829CE">
        <w:rPr>
          <w:sz w:val="20"/>
          <w:szCs w:val="20"/>
        </w:rPr>
        <w:t>). The dashed (dotted, full) lines indicate the marginal effect of sustainability performance</w:t>
      </w:r>
      <w:r w:rsidR="00EE175D">
        <w:rPr>
          <w:sz w:val="20"/>
          <w:szCs w:val="20"/>
        </w:rPr>
        <w:t xml:space="preserve"> on next period’s equity</w:t>
      </w:r>
      <w:r w:rsidRPr="008829CE">
        <w:rPr>
          <w:sz w:val="20"/>
          <w:szCs w:val="20"/>
        </w:rPr>
        <w:t xml:space="preserve"> depending on sustainability reporting levels for firms with a CEO from the bottom (middle, top) CEO-fixed effect </w:t>
      </w:r>
      <w:proofErr w:type="spellStart"/>
      <w:r w:rsidRPr="008829CE">
        <w:rPr>
          <w:sz w:val="20"/>
          <w:szCs w:val="20"/>
        </w:rPr>
        <w:t>tercile</w:t>
      </w:r>
      <w:proofErr w:type="spellEnd"/>
      <w:r w:rsidRPr="008829CE">
        <w:rPr>
          <w:sz w:val="20"/>
          <w:szCs w:val="20"/>
        </w:rPr>
        <w:t xml:space="preserve">. Values of sustainability reporting levels and CEO-fixed effect </w:t>
      </w:r>
      <w:proofErr w:type="spellStart"/>
      <w:r w:rsidRPr="008829CE">
        <w:rPr>
          <w:sz w:val="20"/>
          <w:szCs w:val="20"/>
        </w:rPr>
        <w:t>terciles</w:t>
      </w:r>
      <w:proofErr w:type="spellEnd"/>
      <w:r w:rsidRPr="008829CE">
        <w:rPr>
          <w:sz w:val="20"/>
          <w:szCs w:val="20"/>
        </w:rPr>
        <w:t xml:space="preserve"> for which we find a significant marginal effect of sustainability performance on next</w:t>
      </w:r>
      <w:r w:rsidR="00B12EC4">
        <w:rPr>
          <w:sz w:val="20"/>
          <w:szCs w:val="20"/>
        </w:rPr>
        <w:t xml:space="preserve"> period’s cost of equity</w:t>
      </w:r>
      <w:r w:rsidRPr="008829CE">
        <w:rPr>
          <w:sz w:val="20"/>
          <w:szCs w:val="20"/>
        </w:rPr>
        <w:t xml:space="preserve"> at the 10 percent significance level are indicated with a bold line positioned above the respective variables’ value combinations. The graph left (right) includes only firms with a number in geographical (business) segments below the sample median.</w:t>
      </w:r>
    </w:p>
    <w:p w14:paraId="27D28BE7" w14:textId="77777777" w:rsidR="002F750E" w:rsidRDefault="002F750E" w:rsidP="002F750E">
      <w:pPr>
        <w:spacing w:after="160" w:line="259" w:lineRule="auto"/>
        <w:jc w:val="left"/>
      </w:pPr>
      <w:r>
        <w:br w:type="page"/>
      </w:r>
    </w:p>
    <w:p w14:paraId="6513BA17" w14:textId="77777777" w:rsidR="008829CE" w:rsidRDefault="002F750E" w:rsidP="002F750E">
      <w:pPr>
        <w:pStyle w:val="Caption"/>
        <w:jc w:val="left"/>
        <w:rPr>
          <w:sz w:val="24"/>
          <w:szCs w:val="24"/>
        </w:rPr>
      </w:pPr>
      <w:bookmarkStart w:id="27" w:name="_Toc94462719"/>
      <w:r>
        <w:lastRenderedPageBreak/>
        <w:t xml:space="preserve">Appendix 4 Figure </w:t>
      </w:r>
      <w:r>
        <w:fldChar w:fldCharType="begin"/>
      </w:r>
      <w:r>
        <w:instrText xml:space="preserve"> SEQ Appendix_Figure \* ARABIC </w:instrText>
      </w:r>
      <w:r>
        <w:fldChar w:fldCharType="separate"/>
      </w:r>
      <w:r>
        <w:rPr>
          <w:noProof/>
        </w:rPr>
        <w:t>4</w:t>
      </w:r>
      <w:r>
        <w:fldChar w:fldCharType="end"/>
      </w:r>
      <w:r>
        <w:t xml:space="preserve">: </w:t>
      </w:r>
      <w:r w:rsidRPr="00313730">
        <w:rPr>
          <w:sz w:val="24"/>
          <w:szCs w:val="24"/>
        </w:rPr>
        <w:t xml:space="preserve">Marginal Effect of </w:t>
      </w:r>
      <w:r w:rsidRPr="004E23B3">
        <w:rPr>
          <w:i/>
          <w:sz w:val="24"/>
          <w:szCs w:val="24"/>
        </w:rPr>
        <w:t xml:space="preserve">SP </w:t>
      </w:r>
      <w:r w:rsidRPr="00313730">
        <w:rPr>
          <w:sz w:val="24"/>
          <w:szCs w:val="24"/>
        </w:rPr>
        <w:t xml:space="preserve">on </w:t>
      </w:r>
      <w:r w:rsidRPr="004E23B3">
        <w:rPr>
          <w:i/>
          <w:sz w:val="24"/>
          <w:szCs w:val="24"/>
        </w:rPr>
        <w:t>COEC</w:t>
      </w:r>
      <w:r w:rsidRPr="00313730">
        <w:rPr>
          <w:sz w:val="24"/>
          <w:szCs w:val="24"/>
        </w:rPr>
        <w:t xml:space="preserve"> Depending on </w:t>
      </w:r>
      <w:r w:rsidRPr="004E23B3">
        <w:rPr>
          <w:i/>
          <w:sz w:val="24"/>
          <w:szCs w:val="24"/>
        </w:rPr>
        <w:t xml:space="preserve">SR </w:t>
      </w:r>
      <w:r w:rsidRPr="00313730">
        <w:rPr>
          <w:sz w:val="24"/>
          <w:szCs w:val="24"/>
        </w:rPr>
        <w:t xml:space="preserve">and </w:t>
      </w:r>
      <w:r w:rsidRPr="00EE634B">
        <w:rPr>
          <w:sz w:val="24"/>
          <w:szCs w:val="24"/>
        </w:rPr>
        <w:t>CEO-Fixed Effects</w:t>
      </w:r>
      <w:r w:rsidRPr="00313730">
        <w:rPr>
          <w:sz w:val="24"/>
          <w:szCs w:val="24"/>
        </w:rPr>
        <w:t xml:space="preserve"> –</w:t>
      </w:r>
      <w:r>
        <w:rPr>
          <w:sz w:val="24"/>
          <w:szCs w:val="24"/>
        </w:rPr>
        <w:t xml:space="preserve"> </w:t>
      </w:r>
      <w:r w:rsidRPr="00313730">
        <w:rPr>
          <w:sz w:val="24"/>
          <w:szCs w:val="24"/>
        </w:rPr>
        <w:t>Complex Companies</w:t>
      </w:r>
      <w:bookmarkEnd w:id="27"/>
    </w:p>
    <w:p w14:paraId="534DEB11" w14:textId="1507BE14" w:rsidR="002F750E" w:rsidRPr="00985B81" w:rsidRDefault="002F750E" w:rsidP="002F750E">
      <w:pPr>
        <w:pStyle w:val="Caption"/>
        <w:jc w:val="left"/>
      </w:pPr>
      <w:r w:rsidRPr="005264BB">
        <w:rPr>
          <w:noProof/>
          <w:lang w:val="de-DE" w:eastAsia="de-DE"/>
        </w:rPr>
        <w:drawing>
          <wp:anchor distT="0" distB="0" distL="114300" distR="114300" simplePos="0" relativeHeight="251665408" behindDoc="1" locked="0" layoutInCell="1" allowOverlap="1" wp14:anchorId="1CE4B666" wp14:editId="0D363283">
            <wp:simplePos x="0" y="0"/>
            <wp:positionH relativeFrom="column">
              <wp:posOffset>4481830</wp:posOffset>
            </wp:positionH>
            <wp:positionV relativeFrom="paragraph">
              <wp:posOffset>300355</wp:posOffset>
            </wp:positionV>
            <wp:extent cx="4342765" cy="3160395"/>
            <wp:effectExtent l="0" t="0" r="635" b="1905"/>
            <wp:wrapTight wrapText="bothSides">
              <wp:wrapPolygon edited="0">
                <wp:start x="0" y="0"/>
                <wp:lineTo x="0" y="21483"/>
                <wp:lineTo x="21508" y="21483"/>
                <wp:lineTo x="21508" y="0"/>
                <wp:lineTo x="0" y="0"/>
              </wp:wrapPolygon>
            </wp:wrapTight>
            <wp:docPr id="10" name="Picture 10" descr="C:\Dropbox\ALRUTA Dropbox\Anna Rudolf\CEO_SR\03 Results\02 Third Round Final\Figure1_V21_score_s_a_SP_terciles_y_ff_5_all_50_COMP_addc5_COMPLEXB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ropbox\ALRUTA Dropbox\Anna Rudolf\CEO_SR\03 Results\02 Third Round Final\Figure1_V21_score_s_a_SP_terciles_y_ff_5_all_50_COMP_addc5_COMPLEXBUS.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42765" cy="3160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64BB">
        <w:rPr>
          <w:noProof/>
          <w:lang w:val="de-DE" w:eastAsia="de-DE"/>
        </w:rPr>
        <w:drawing>
          <wp:anchor distT="0" distB="0" distL="114300" distR="114300" simplePos="0" relativeHeight="251664384" behindDoc="0" locked="0" layoutInCell="1" allowOverlap="1" wp14:anchorId="733C7BB1" wp14:editId="726226AA">
            <wp:simplePos x="0" y="0"/>
            <wp:positionH relativeFrom="column">
              <wp:posOffset>-88569</wp:posOffset>
            </wp:positionH>
            <wp:positionV relativeFrom="paragraph">
              <wp:posOffset>300355</wp:posOffset>
            </wp:positionV>
            <wp:extent cx="4347845" cy="3160395"/>
            <wp:effectExtent l="0" t="0" r="0" b="1905"/>
            <wp:wrapThrough wrapText="bothSides">
              <wp:wrapPolygon edited="0">
                <wp:start x="0" y="0"/>
                <wp:lineTo x="0" y="21483"/>
                <wp:lineTo x="21483" y="21483"/>
                <wp:lineTo x="21483" y="0"/>
                <wp:lineTo x="0" y="0"/>
              </wp:wrapPolygon>
            </wp:wrapThrough>
            <wp:docPr id="7" name="Picture 7" descr="C:\Dropbox\ALRUTA Dropbox\Anna Rudolf\CEO_SR\03 Results\02 Third Round Final\Figure1_V21_score_s_a_SP_terciles_y_ff_5_all_50_COMP_addc5_COMPLEXG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ropbox\ALRUTA Dropbox\Anna Rudolf\CEO_SR\03 Results\02 Third Round Final\Figure1_V21_score_s_a_SP_terciles_y_ff_5_all_50_COMP_addc5_COMPLEXGEO.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47845" cy="3160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3FD652" w14:textId="5FDE43E7" w:rsidR="002F750E" w:rsidRPr="008829CE" w:rsidRDefault="002F750E" w:rsidP="002F750E">
      <w:pPr>
        <w:spacing w:after="0" w:line="240" w:lineRule="auto"/>
        <w:rPr>
          <w:sz w:val="20"/>
          <w:szCs w:val="20"/>
        </w:rPr>
      </w:pPr>
      <w:r w:rsidRPr="008829CE">
        <w:rPr>
          <w:sz w:val="20"/>
          <w:szCs w:val="20"/>
        </w:rPr>
        <w:t>This figure shows the marginal effect of sustainability performance (</w:t>
      </w:r>
      <w:r w:rsidRPr="008829CE">
        <w:rPr>
          <w:i/>
          <w:color w:val="000000" w:themeColor="text1"/>
          <w:sz w:val="20"/>
          <w:szCs w:val="20"/>
        </w:rPr>
        <w:t>SP</w:t>
      </w:r>
      <w:r w:rsidRPr="008829CE">
        <w:rPr>
          <w:sz w:val="20"/>
          <w:szCs w:val="20"/>
        </w:rPr>
        <w:t>) on next</w:t>
      </w:r>
      <w:r w:rsidR="002D4AAB">
        <w:rPr>
          <w:sz w:val="20"/>
          <w:szCs w:val="20"/>
        </w:rPr>
        <w:t xml:space="preserve"> period’s cost of equity</w:t>
      </w:r>
      <w:r w:rsidRPr="008829CE">
        <w:rPr>
          <w:sz w:val="20"/>
          <w:szCs w:val="20"/>
        </w:rPr>
        <w:t xml:space="preserve"> (</w:t>
      </w:r>
      <w:r w:rsidRPr="008829CE">
        <w:rPr>
          <w:i/>
          <w:color w:val="000000" w:themeColor="text1"/>
          <w:sz w:val="20"/>
          <w:szCs w:val="20"/>
        </w:rPr>
        <w:t>COEC</w:t>
      </w:r>
      <w:r w:rsidRPr="008829CE">
        <w:rPr>
          <w:color w:val="000000" w:themeColor="text1"/>
          <w:sz w:val="20"/>
          <w:szCs w:val="20"/>
        </w:rPr>
        <w:t xml:space="preserve">) depending on </w:t>
      </w:r>
      <w:r w:rsidRPr="008829CE">
        <w:rPr>
          <w:sz w:val="20"/>
          <w:szCs w:val="20"/>
        </w:rPr>
        <w:t xml:space="preserve">CEO-fixed </w:t>
      </w:r>
      <w:r w:rsidRPr="008829CE">
        <w:rPr>
          <w:color w:val="000000" w:themeColor="text1"/>
          <w:sz w:val="20"/>
          <w:szCs w:val="20"/>
        </w:rPr>
        <w:t>effects (</w:t>
      </w:r>
      <w:r w:rsidRPr="008829CE">
        <w:rPr>
          <w:i/>
          <w:color w:val="000000" w:themeColor="text1"/>
          <w:sz w:val="20"/>
          <w:szCs w:val="20"/>
        </w:rPr>
        <w:t>CEOFE</w:t>
      </w:r>
      <w:r w:rsidRPr="008829CE">
        <w:rPr>
          <w:color w:val="000000" w:themeColor="text1"/>
          <w:sz w:val="20"/>
          <w:szCs w:val="20"/>
        </w:rPr>
        <w:t>) as well as sustainability reporting (</w:t>
      </w:r>
      <w:r w:rsidRPr="008829CE">
        <w:rPr>
          <w:i/>
          <w:color w:val="000000" w:themeColor="text1"/>
          <w:sz w:val="20"/>
          <w:szCs w:val="20"/>
        </w:rPr>
        <w:t>SR</w:t>
      </w:r>
      <w:r w:rsidRPr="008829CE">
        <w:rPr>
          <w:sz w:val="20"/>
          <w:szCs w:val="20"/>
        </w:rPr>
        <w:t>). The dashed (dotted, full) lines indicate the marginal effect of sustainability performance</w:t>
      </w:r>
      <w:r w:rsidR="00EE175D">
        <w:rPr>
          <w:sz w:val="20"/>
          <w:szCs w:val="20"/>
        </w:rPr>
        <w:t xml:space="preserve"> on next period’s equity</w:t>
      </w:r>
      <w:r w:rsidRPr="008829CE">
        <w:rPr>
          <w:sz w:val="20"/>
          <w:szCs w:val="20"/>
        </w:rPr>
        <w:t xml:space="preserve"> depending on sustainability reporting levels for firms with a CEO from the bottom (middle, top) CEO-fixed effect </w:t>
      </w:r>
      <w:proofErr w:type="spellStart"/>
      <w:r w:rsidRPr="008829CE">
        <w:rPr>
          <w:sz w:val="20"/>
          <w:szCs w:val="20"/>
        </w:rPr>
        <w:t>tercile</w:t>
      </w:r>
      <w:proofErr w:type="spellEnd"/>
      <w:r w:rsidRPr="008829CE">
        <w:rPr>
          <w:sz w:val="20"/>
          <w:szCs w:val="20"/>
        </w:rPr>
        <w:t xml:space="preserve">. Values of sustainability reporting levels and CEO-fixed effect </w:t>
      </w:r>
      <w:proofErr w:type="spellStart"/>
      <w:r w:rsidRPr="008829CE">
        <w:rPr>
          <w:sz w:val="20"/>
          <w:szCs w:val="20"/>
        </w:rPr>
        <w:t>terciles</w:t>
      </w:r>
      <w:proofErr w:type="spellEnd"/>
      <w:r w:rsidRPr="008829CE">
        <w:rPr>
          <w:sz w:val="20"/>
          <w:szCs w:val="20"/>
        </w:rPr>
        <w:t xml:space="preserve"> for which we find a significant marginal effect of sustainability performance on next</w:t>
      </w:r>
      <w:r w:rsidR="002D4AAB">
        <w:rPr>
          <w:sz w:val="20"/>
          <w:szCs w:val="20"/>
        </w:rPr>
        <w:t xml:space="preserve"> period’s cost of equity</w:t>
      </w:r>
      <w:r w:rsidRPr="008829CE">
        <w:rPr>
          <w:sz w:val="20"/>
          <w:szCs w:val="20"/>
        </w:rPr>
        <w:t xml:space="preserve"> at the 10 percent significance level are indicated with a bold line positioned above the respective variables’ value combinations. The graph left (right) includes only firms with a number in geographic (business) segments above the sample median.</w:t>
      </w:r>
    </w:p>
    <w:p w14:paraId="1CFACEAC" w14:textId="3FEBF4EA" w:rsidR="002F750E" w:rsidRDefault="002F750E" w:rsidP="002F750E">
      <w:pPr>
        <w:spacing w:after="160" w:line="259" w:lineRule="auto"/>
        <w:jc w:val="left"/>
        <w:rPr>
          <w:sz w:val="20"/>
          <w:szCs w:val="20"/>
        </w:rPr>
      </w:pPr>
      <w:r>
        <w:rPr>
          <w:sz w:val="20"/>
          <w:szCs w:val="20"/>
        </w:rPr>
        <w:br w:type="page"/>
      </w:r>
    </w:p>
    <w:p w14:paraId="03DA3729" w14:textId="6670ED1B" w:rsidR="003A7194" w:rsidRDefault="00696A99" w:rsidP="00696A99">
      <w:pPr>
        <w:pStyle w:val="Caption"/>
        <w:rPr>
          <w:color w:val="000000" w:themeColor="text1"/>
          <w:szCs w:val="22"/>
        </w:rPr>
      </w:pPr>
      <w:bookmarkStart w:id="28" w:name="_Toc85639272"/>
      <w:bookmarkStart w:id="29" w:name="_Toc94462720"/>
      <w:r>
        <w:lastRenderedPageBreak/>
        <w:t xml:space="preserve">Appendix </w:t>
      </w:r>
      <w:r w:rsidR="00E21AF8">
        <w:t xml:space="preserve">4 </w:t>
      </w:r>
      <w:r>
        <w:t xml:space="preserve">Figure </w:t>
      </w:r>
      <w:r>
        <w:fldChar w:fldCharType="begin"/>
      </w:r>
      <w:r>
        <w:instrText xml:space="preserve"> SEQ Appendix_Figure \* ARABIC </w:instrText>
      </w:r>
      <w:r>
        <w:fldChar w:fldCharType="separate"/>
      </w:r>
      <w:r w:rsidR="002F750E">
        <w:rPr>
          <w:noProof/>
        </w:rPr>
        <w:t>5</w:t>
      </w:r>
      <w:r>
        <w:fldChar w:fldCharType="end"/>
      </w:r>
      <w:r>
        <w:t>:</w:t>
      </w:r>
      <w:r w:rsidR="005701E7" w:rsidRPr="00731F80">
        <w:rPr>
          <w:szCs w:val="22"/>
        </w:rPr>
        <w:t xml:space="preserve"> </w:t>
      </w:r>
      <w:r w:rsidR="003A7194" w:rsidRPr="00731F80">
        <w:rPr>
          <w:color w:val="000000" w:themeColor="text1"/>
          <w:szCs w:val="22"/>
        </w:rPr>
        <w:t xml:space="preserve">Marginal Effect of </w:t>
      </w:r>
      <w:r w:rsidR="003A7194" w:rsidRPr="004E23B3">
        <w:rPr>
          <w:i/>
          <w:color w:val="000000" w:themeColor="text1"/>
          <w:szCs w:val="22"/>
        </w:rPr>
        <w:t>SP</w:t>
      </w:r>
      <w:r w:rsidR="003A7194" w:rsidRPr="00731F80">
        <w:rPr>
          <w:color w:val="000000" w:themeColor="text1"/>
          <w:szCs w:val="22"/>
        </w:rPr>
        <w:t xml:space="preserve"> </w:t>
      </w:r>
      <w:r w:rsidR="00CE5EE7">
        <w:rPr>
          <w:color w:val="000000" w:themeColor="text1"/>
          <w:szCs w:val="22"/>
        </w:rPr>
        <w:t xml:space="preserve">on </w:t>
      </w:r>
      <w:r w:rsidR="00CE5EE7" w:rsidRPr="004E23B3">
        <w:rPr>
          <w:i/>
          <w:color w:val="000000" w:themeColor="text1"/>
          <w:szCs w:val="22"/>
        </w:rPr>
        <w:t>COEC</w:t>
      </w:r>
      <w:r w:rsidR="00CE5EE7">
        <w:rPr>
          <w:color w:val="000000" w:themeColor="text1"/>
          <w:szCs w:val="22"/>
        </w:rPr>
        <w:t xml:space="preserve"> Depending on </w:t>
      </w:r>
      <w:r w:rsidR="00CE5EE7" w:rsidRPr="004E23B3">
        <w:rPr>
          <w:i/>
          <w:color w:val="000000" w:themeColor="text1"/>
          <w:szCs w:val="22"/>
        </w:rPr>
        <w:t>SR</w:t>
      </w:r>
      <w:r w:rsidR="00CE5EE7">
        <w:rPr>
          <w:color w:val="000000" w:themeColor="text1"/>
          <w:szCs w:val="22"/>
        </w:rPr>
        <w:t xml:space="preserve"> and </w:t>
      </w:r>
      <w:r w:rsidR="00CE5EE7" w:rsidRPr="00141972">
        <w:rPr>
          <w:color w:val="000000" w:themeColor="text1"/>
          <w:szCs w:val="22"/>
        </w:rPr>
        <w:t>CEO-</w:t>
      </w:r>
      <w:r w:rsidR="003A7194" w:rsidRPr="00141972">
        <w:rPr>
          <w:color w:val="000000" w:themeColor="text1"/>
          <w:szCs w:val="22"/>
        </w:rPr>
        <w:t>Fixed Effects</w:t>
      </w:r>
      <w:r w:rsidR="003A7194" w:rsidRPr="00731F80">
        <w:rPr>
          <w:color w:val="000000" w:themeColor="text1"/>
          <w:szCs w:val="22"/>
        </w:rPr>
        <w:t xml:space="preserve"> – Normative CSR</w:t>
      </w:r>
      <w:bookmarkEnd w:id="28"/>
      <w:bookmarkEnd w:id="29"/>
    </w:p>
    <w:p w14:paraId="154522FE" w14:textId="77777777" w:rsidR="008829CE" w:rsidRPr="008829CE" w:rsidRDefault="008829CE" w:rsidP="008829CE"/>
    <w:p w14:paraId="6582DE02" w14:textId="39D47585" w:rsidR="005701E7" w:rsidRPr="000B2EB0" w:rsidRDefault="00531D2C" w:rsidP="000B2EB0">
      <w:r w:rsidRPr="009278D3">
        <w:rPr>
          <w:rFonts w:eastAsia="Times New Roman" w:cs="Times New Roman"/>
          <w:noProof/>
          <w:snapToGrid w:val="0"/>
          <w:color w:val="000000"/>
          <w:w w:val="0"/>
          <w:sz w:val="0"/>
          <w:szCs w:val="0"/>
          <w:u w:color="000000"/>
          <w:bdr w:val="none" w:sz="0" w:space="0" w:color="000000"/>
          <w:shd w:val="clear" w:color="000000" w:fill="000000"/>
          <w:lang w:val="de-DE" w:eastAsia="de-DE"/>
        </w:rPr>
        <w:drawing>
          <wp:anchor distT="0" distB="0" distL="114300" distR="114300" simplePos="0" relativeHeight="251661312" behindDoc="0" locked="0" layoutInCell="1" allowOverlap="1" wp14:anchorId="7B275970" wp14:editId="57F1F30C">
            <wp:simplePos x="0" y="0"/>
            <wp:positionH relativeFrom="column">
              <wp:posOffset>1270</wp:posOffset>
            </wp:positionH>
            <wp:positionV relativeFrom="paragraph">
              <wp:posOffset>139065</wp:posOffset>
            </wp:positionV>
            <wp:extent cx="5009515" cy="3700780"/>
            <wp:effectExtent l="0" t="0" r="635" b="0"/>
            <wp:wrapSquare wrapText="bothSides"/>
            <wp:docPr id="5" name="Picture 5" descr="C:\Dropbox\ALRUTA Dropbox\Anna Rudolf\CEO_SR\03 Results\02 Third Round Final\02 Appendix\Figure1_V21_score_s_a_addc5_Norm_CSR_w_terciles_y_ff_5_all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ropbox\ALRUTA Dropbox\Anna Rudolf\CEO_SR\03 Results\02 Third Round Final\02 Appendix\Figure1_V21_score_s_a_addc5_Norm_CSR_w_terciles_y_ff_5_all_4.jpg"/>
                    <pic:cNvPicPr>
                      <a:picLocks noChangeAspect="1" noChangeArrowheads="1"/>
                    </pic:cNvPicPr>
                  </pic:nvPicPr>
                  <pic:blipFill rotWithShape="1">
                    <a:blip r:embed="rId17">
                      <a:extLst>
                        <a:ext uri="{28A0092B-C50C-407E-A947-70E740481C1C}">
                          <a14:useLocalDpi xmlns:a14="http://schemas.microsoft.com/office/drawing/2010/main" val="0"/>
                        </a:ext>
                      </a:extLst>
                    </a:blip>
                    <a:srcRect r="1440"/>
                    <a:stretch/>
                  </pic:blipFill>
                  <pic:spPr bwMode="auto">
                    <a:xfrm>
                      <a:off x="0" y="0"/>
                      <a:ext cx="5009515" cy="3700780"/>
                    </a:xfrm>
                    <a:prstGeom prst="rect">
                      <a:avLst/>
                    </a:prstGeom>
                    <a:noFill/>
                    <a:ln>
                      <a:noFill/>
                    </a:ln>
                    <a:extLst>
                      <a:ext uri="{53640926-AAD7-44D8-BBD7-CCE9431645EC}">
                        <a14:shadowObscured xmlns:a14="http://schemas.microsoft.com/office/drawing/2010/main"/>
                      </a:ext>
                    </a:extLst>
                  </pic:spPr>
                </pic:pic>
              </a:graphicData>
            </a:graphic>
          </wp:anchor>
        </w:drawing>
      </w:r>
    </w:p>
    <w:p w14:paraId="688BE2D1" w14:textId="042C7D6D" w:rsidR="003A7194" w:rsidRDefault="006C29E8" w:rsidP="003A7194">
      <w:pPr>
        <w:keepNext/>
        <w:rPr>
          <w:rFonts w:eastAsia="Times New Roman" w:cs="Times New Roman"/>
          <w:snapToGrid w:val="0"/>
          <w:color w:val="000000"/>
          <w:w w:val="0"/>
          <w:sz w:val="0"/>
          <w:szCs w:val="0"/>
          <w:u w:color="000000"/>
          <w:bdr w:val="none" w:sz="0" w:space="0" w:color="000000"/>
          <w:shd w:val="clear" w:color="000000" w:fill="000000"/>
          <w:lang w:val="x-none" w:eastAsia="x-none" w:bidi="x-none"/>
        </w:rPr>
      </w:pPr>
      <w:r w:rsidRPr="006C29E8">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598961F0" w14:textId="7C86E409" w:rsidR="003A7194" w:rsidRDefault="003A7194" w:rsidP="003A7194">
      <w:pPr>
        <w:pStyle w:val="Caption"/>
      </w:pPr>
    </w:p>
    <w:p w14:paraId="16024747" w14:textId="77777777" w:rsidR="00531D2C" w:rsidRDefault="00531D2C" w:rsidP="00D75C08">
      <w:pPr>
        <w:rPr>
          <w:sz w:val="20"/>
          <w:szCs w:val="20"/>
        </w:rPr>
      </w:pPr>
    </w:p>
    <w:p w14:paraId="7B9ECFAE" w14:textId="77777777" w:rsidR="00531D2C" w:rsidRDefault="00531D2C" w:rsidP="00D75C08">
      <w:pPr>
        <w:rPr>
          <w:sz w:val="20"/>
          <w:szCs w:val="20"/>
        </w:rPr>
      </w:pPr>
    </w:p>
    <w:p w14:paraId="2A60FCF5" w14:textId="77777777" w:rsidR="00531D2C" w:rsidRDefault="00531D2C" w:rsidP="00D75C08">
      <w:pPr>
        <w:rPr>
          <w:sz w:val="20"/>
          <w:szCs w:val="20"/>
        </w:rPr>
      </w:pPr>
    </w:p>
    <w:p w14:paraId="3094FA39" w14:textId="77777777" w:rsidR="00531D2C" w:rsidRDefault="00531D2C" w:rsidP="00D75C08">
      <w:pPr>
        <w:rPr>
          <w:sz w:val="20"/>
          <w:szCs w:val="20"/>
        </w:rPr>
      </w:pPr>
    </w:p>
    <w:p w14:paraId="68A41CE2" w14:textId="77777777" w:rsidR="00531D2C" w:rsidRDefault="00531D2C" w:rsidP="00D75C08">
      <w:pPr>
        <w:rPr>
          <w:sz w:val="20"/>
          <w:szCs w:val="20"/>
        </w:rPr>
      </w:pPr>
    </w:p>
    <w:p w14:paraId="27F47426" w14:textId="77777777" w:rsidR="00531D2C" w:rsidRDefault="00531D2C" w:rsidP="00D75C08">
      <w:pPr>
        <w:rPr>
          <w:sz w:val="20"/>
          <w:szCs w:val="20"/>
        </w:rPr>
      </w:pPr>
    </w:p>
    <w:p w14:paraId="078869F0" w14:textId="77777777" w:rsidR="00531D2C" w:rsidRDefault="00531D2C" w:rsidP="00D75C08">
      <w:pPr>
        <w:rPr>
          <w:sz w:val="20"/>
          <w:szCs w:val="20"/>
        </w:rPr>
      </w:pPr>
    </w:p>
    <w:p w14:paraId="53C58EA7" w14:textId="0AAA8240" w:rsidR="0073168A" w:rsidRDefault="00D75C08" w:rsidP="008829CE">
      <w:pPr>
        <w:spacing w:line="240" w:lineRule="auto"/>
      </w:pPr>
      <w:r w:rsidRPr="00191D4C">
        <w:rPr>
          <w:sz w:val="20"/>
          <w:szCs w:val="20"/>
        </w:rPr>
        <w:t>This figure shows the marginal effect of sustainability performance (</w:t>
      </w:r>
      <w:r w:rsidRPr="00191D4C">
        <w:rPr>
          <w:i/>
          <w:color w:val="000000" w:themeColor="text1"/>
          <w:sz w:val="20"/>
          <w:szCs w:val="20"/>
        </w:rPr>
        <w:t>SP</w:t>
      </w:r>
      <w:r w:rsidRPr="00191D4C">
        <w:rPr>
          <w:sz w:val="20"/>
          <w:szCs w:val="20"/>
        </w:rPr>
        <w:t xml:space="preserve">), in this case normative </w:t>
      </w:r>
      <w:r w:rsidR="00AE799B">
        <w:rPr>
          <w:sz w:val="20"/>
          <w:szCs w:val="20"/>
        </w:rPr>
        <w:t>sustainability</w:t>
      </w:r>
      <w:r w:rsidRPr="00191D4C">
        <w:rPr>
          <w:sz w:val="20"/>
          <w:szCs w:val="20"/>
        </w:rPr>
        <w:t xml:space="preserve"> activities according to </w:t>
      </w:r>
      <w:r w:rsidR="00D33603">
        <w:rPr>
          <w:noProof/>
          <w:sz w:val="20"/>
          <w:szCs w:val="20"/>
        </w:rPr>
        <w:t>Harjoto and Jo</w:t>
      </w:r>
      <w:r>
        <w:rPr>
          <w:sz w:val="20"/>
          <w:szCs w:val="20"/>
        </w:rPr>
        <w:t xml:space="preserve"> </w:t>
      </w:r>
      <w:r w:rsidR="00D33603">
        <w:rPr>
          <w:noProof/>
          <w:sz w:val="20"/>
          <w:szCs w:val="20"/>
        </w:rPr>
        <w:t>(2015)</w:t>
      </w:r>
      <w:r>
        <w:rPr>
          <w:sz w:val="20"/>
          <w:szCs w:val="20"/>
        </w:rPr>
        <w:t>,</w:t>
      </w:r>
      <w:r w:rsidRPr="00191D4C">
        <w:rPr>
          <w:sz w:val="20"/>
          <w:szCs w:val="20"/>
        </w:rPr>
        <w:t xml:space="preserve"> on the next</w:t>
      </w:r>
      <w:r w:rsidR="002D4AAB">
        <w:rPr>
          <w:sz w:val="20"/>
          <w:szCs w:val="20"/>
        </w:rPr>
        <w:t xml:space="preserve"> period’s cost of equity</w:t>
      </w:r>
      <w:r w:rsidRPr="00191D4C">
        <w:rPr>
          <w:sz w:val="20"/>
          <w:szCs w:val="20"/>
        </w:rPr>
        <w:t xml:space="preserve"> (</w:t>
      </w:r>
      <w:r w:rsidRPr="00191D4C">
        <w:rPr>
          <w:i/>
          <w:color w:val="000000" w:themeColor="text1"/>
          <w:sz w:val="20"/>
          <w:szCs w:val="20"/>
        </w:rPr>
        <w:t>COEC</w:t>
      </w:r>
      <w:r w:rsidRPr="00191D4C">
        <w:rPr>
          <w:color w:val="000000" w:themeColor="text1"/>
          <w:sz w:val="20"/>
          <w:szCs w:val="20"/>
        </w:rPr>
        <w:t>) depending on CEO</w:t>
      </w:r>
      <w:r>
        <w:rPr>
          <w:color w:val="000000" w:themeColor="text1"/>
          <w:sz w:val="20"/>
          <w:szCs w:val="20"/>
        </w:rPr>
        <w:t>-</w:t>
      </w:r>
      <w:r w:rsidRPr="00191D4C">
        <w:rPr>
          <w:color w:val="000000" w:themeColor="text1"/>
          <w:sz w:val="20"/>
          <w:szCs w:val="20"/>
        </w:rPr>
        <w:t>fixed effects (</w:t>
      </w:r>
      <w:r w:rsidRPr="00191D4C">
        <w:rPr>
          <w:i/>
          <w:color w:val="000000" w:themeColor="text1"/>
          <w:sz w:val="20"/>
          <w:szCs w:val="20"/>
        </w:rPr>
        <w:t>CEOFE</w:t>
      </w:r>
      <w:r w:rsidRPr="00191D4C">
        <w:rPr>
          <w:color w:val="000000" w:themeColor="text1"/>
          <w:sz w:val="20"/>
          <w:szCs w:val="20"/>
        </w:rPr>
        <w:t xml:space="preserve">) </w:t>
      </w:r>
      <w:r>
        <w:rPr>
          <w:color w:val="000000" w:themeColor="text1"/>
          <w:sz w:val="20"/>
          <w:szCs w:val="20"/>
        </w:rPr>
        <w:t>and</w:t>
      </w:r>
      <w:r w:rsidRPr="00191D4C">
        <w:rPr>
          <w:color w:val="000000" w:themeColor="text1"/>
          <w:sz w:val="20"/>
          <w:szCs w:val="20"/>
        </w:rPr>
        <w:t xml:space="preserve"> sustainability reporting (</w:t>
      </w:r>
      <w:r w:rsidRPr="00191D4C">
        <w:rPr>
          <w:i/>
          <w:color w:val="000000" w:themeColor="text1"/>
          <w:sz w:val="20"/>
          <w:szCs w:val="20"/>
        </w:rPr>
        <w:t>SR</w:t>
      </w:r>
      <w:r w:rsidRPr="00191D4C">
        <w:rPr>
          <w:sz w:val="20"/>
          <w:szCs w:val="20"/>
        </w:rPr>
        <w:t xml:space="preserve">). The dashed (dotted, full) lines indicate the marginal effect of sustainability performance on </w:t>
      </w:r>
      <w:r w:rsidR="00EE175D">
        <w:rPr>
          <w:sz w:val="20"/>
          <w:szCs w:val="20"/>
        </w:rPr>
        <w:t>the next period’s equity</w:t>
      </w:r>
      <w:r w:rsidRPr="00191D4C">
        <w:rPr>
          <w:sz w:val="20"/>
          <w:szCs w:val="20"/>
        </w:rPr>
        <w:t xml:space="preserve"> depending on sustainability reporting levels for firms with a CEO from the bottom (middle, top) CEO</w:t>
      </w:r>
      <w:r>
        <w:rPr>
          <w:sz w:val="20"/>
          <w:szCs w:val="20"/>
        </w:rPr>
        <w:t>-</w:t>
      </w:r>
      <w:r w:rsidRPr="00191D4C">
        <w:rPr>
          <w:sz w:val="20"/>
          <w:szCs w:val="20"/>
        </w:rPr>
        <w:t xml:space="preserve">fixed effect </w:t>
      </w:r>
      <w:proofErr w:type="spellStart"/>
      <w:r w:rsidRPr="00191D4C">
        <w:rPr>
          <w:sz w:val="20"/>
          <w:szCs w:val="20"/>
        </w:rPr>
        <w:t>tercile</w:t>
      </w:r>
      <w:proofErr w:type="spellEnd"/>
      <w:r w:rsidRPr="00191D4C">
        <w:rPr>
          <w:sz w:val="20"/>
          <w:szCs w:val="20"/>
        </w:rPr>
        <w:t>. Values of sustainability reporting levels and CEO</w:t>
      </w:r>
      <w:r>
        <w:rPr>
          <w:sz w:val="20"/>
          <w:szCs w:val="20"/>
        </w:rPr>
        <w:t>-</w:t>
      </w:r>
      <w:r w:rsidRPr="00191D4C">
        <w:rPr>
          <w:sz w:val="20"/>
          <w:szCs w:val="20"/>
        </w:rPr>
        <w:t xml:space="preserve">fixed effect </w:t>
      </w:r>
      <w:proofErr w:type="spellStart"/>
      <w:r w:rsidRPr="00191D4C">
        <w:rPr>
          <w:sz w:val="20"/>
          <w:szCs w:val="20"/>
        </w:rPr>
        <w:t>terciles</w:t>
      </w:r>
      <w:proofErr w:type="spellEnd"/>
      <w:r w:rsidRPr="00191D4C">
        <w:rPr>
          <w:sz w:val="20"/>
          <w:szCs w:val="20"/>
        </w:rPr>
        <w:t xml:space="preserve"> for which we find a significant marginal effect of sustainability performance on </w:t>
      </w:r>
      <w:r>
        <w:rPr>
          <w:sz w:val="20"/>
          <w:szCs w:val="20"/>
        </w:rPr>
        <w:t xml:space="preserve">the </w:t>
      </w:r>
      <w:r w:rsidR="002D4AAB">
        <w:rPr>
          <w:sz w:val="20"/>
          <w:szCs w:val="20"/>
        </w:rPr>
        <w:t>next period’s cost of</w:t>
      </w:r>
      <w:r w:rsidR="00B12EC4">
        <w:rPr>
          <w:sz w:val="20"/>
          <w:szCs w:val="20"/>
        </w:rPr>
        <w:t xml:space="preserve"> equity</w:t>
      </w:r>
      <w:r w:rsidRPr="00191D4C">
        <w:rPr>
          <w:sz w:val="20"/>
          <w:szCs w:val="20"/>
        </w:rPr>
        <w:t xml:space="preserve"> at the 10</w:t>
      </w:r>
      <w:r>
        <w:rPr>
          <w:sz w:val="20"/>
          <w:szCs w:val="20"/>
        </w:rPr>
        <w:t xml:space="preserve"> percent</w:t>
      </w:r>
      <w:r w:rsidRPr="00191D4C">
        <w:rPr>
          <w:sz w:val="20"/>
          <w:szCs w:val="20"/>
        </w:rPr>
        <w:t xml:space="preserve"> significance level are indicated with a bold line above the respective variables’ value combinations.</w:t>
      </w:r>
      <w:r w:rsidRPr="006C2758">
        <w:rPr>
          <w:sz w:val="20"/>
          <w:szCs w:val="20"/>
        </w:rPr>
        <w:t xml:space="preserve"> </w:t>
      </w:r>
      <w:r w:rsidR="0073168A">
        <w:br w:type="page"/>
      </w:r>
    </w:p>
    <w:p w14:paraId="2290D21C" w14:textId="75672D80" w:rsidR="002F750E" w:rsidRDefault="002F750E" w:rsidP="002F750E">
      <w:pPr>
        <w:pStyle w:val="Caption"/>
      </w:pPr>
      <w:bookmarkStart w:id="30" w:name="_Toc85639274"/>
      <w:bookmarkStart w:id="31" w:name="_Toc94462721"/>
      <w:bookmarkStart w:id="32" w:name="_Toc85639273"/>
      <w:r>
        <w:lastRenderedPageBreak/>
        <w:t xml:space="preserve">Appendix 4 Figure </w:t>
      </w:r>
      <w:r>
        <w:fldChar w:fldCharType="begin"/>
      </w:r>
      <w:r>
        <w:instrText xml:space="preserve"> SEQ Appendix_Figure \* ARABIC </w:instrText>
      </w:r>
      <w:r>
        <w:fldChar w:fldCharType="separate"/>
      </w:r>
      <w:r>
        <w:rPr>
          <w:noProof/>
        </w:rPr>
        <w:t>6</w:t>
      </w:r>
      <w:r>
        <w:fldChar w:fldCharType="end"/>
      </w:r>
      <w:r>
        <w:t xml:space="preserve">: </w:t>
      </w:r>
      <w:r w:rsidRPr="00731F80">
        <w:rPr>
          <w:color w:val="000000" w:themeColor="text1"/>
          <w:szCs w:val="22"/>
        </w:rPr>
        <w:t xml:space="preserve">Marginal Effect of </w:t>
      </w:r>
      <w:r w:rsidRPr="004E23B3">
        <w:rPr>
          <w:i/>
          <w:color w:val="000000" w:themeColor="text1"/>
          <w:szCs w:val="22"/>
        </w:rPr>
        <w:t>SP</w:t>
      </w:r>
      <w:r w:rsidRPr="00731F80">
        <w:rPr>
          <w:color w:val="000000" w:themeColor="text1"/>
          <w:szCs w:val="22"/>
        </w:rPr>
        <w:t xml:space="preserve"> </w:t>
      </w:r>
      <w:r>
        <w:rPr>
          <w:color w:val="000000" w:themeColor="text1"/>
          <w:szCs w:val="22"/>
        </w:rPr>
        <w:t xml:space="preserve">on </w:t>
      </w:r>
      <w:r w:rsidRPr="004E23B3">
        <w:rPr>
          <w:i/>
          <w:color w:val="000000" w:themeColor="text1"/>
          <w:szCs w:val="22"/>
        </w:rPr>
        <w:t>COEC</w:t>
      </w:r>
      <w:r>
        <w:rPr>
          <w:color w:val="000000" w:themeColor="text1"/>
          <w:szCs w:val="22"/>
        </w:rPr>
        <w:t xml:space="preserve"> Depending on </w:t>
      </w:r>
      <w:r w:rsidRPr="004E23B3">
        <w:rPr>
          <w:i/>
          <w:color w:val="000000" w:themeColor="text1"/>
          <w:szCs w:val="22"/>
        </w:rPr>
        <w:t>SR</w:t>
      </w:r>
      <w:r>
        <w:rPr>
          <w:color w:val="000000" w:themeColor="text1"/>
          <w:szCs w:val="22"/>
        </w:rPr>
        <w:t xml:space="preserve"> and </w:t>
      </w:r>
      <w:r w:rsidRPr="00141972">
        <w:rPr>
          <w:color w:val="000000" w:themeColor="text1"/>
          <w:szCs w:val="22"/>
        </w:rPr>
        <w:t>CEO-Fixed Effects</w:t>
      </w:r>
      <w:r>
        <w:rPr>
          <w:color w:val="000000" w:themeColor="text1"/>
          <w:szCs w:val="22"/>
        </w:rPr>
        <w:t xml:space="preserve"> – Synthesized CEO within Sample Switches</w:t>
      </w:r>
      <w:bookmarkEnd w:id="30"/>
      <w:bookmarkEnd w:id="31"/>
      <w:r>
        <w:rPr>
          <w:color w:val="000000" w:themeColor="text1"/>
          <w:szCs w:val="22"/>
        </w:rPr>
        <w:t xml:space="preserve">  </w:t>
      </w:r>
    </w:p>
    <w:p w14:paraId="28D94621" w14:textId="77777777" w:rsidR="002F750E" w:rsidRDefault="002F750E" w:rsidP="002F750E">
      <w:pPr>
        <w:spacing w:after="160" w:line="259" w:lineRule="auto"/>
        <w:jc w:val="left"/>
        <w:rPr>
          <w:sz w:val="20"/>
          <w:szCs w:val="20"/>
        </w:rPr>
      </w:pPr>
      <w:r w:rsidRPr="00026816">
        <w:rPr>
          <w:noProof/>
          <w:sz w:val="20"/>
          <w:szCs w:val="20"/>
          <w:lang w:val="de-DE" w:eastAsia="de-DE"/>
        </w:rPr>
        <w:drawing>
          <wp:inline distT="0" distB="0" distL="0" distR="0" wp14:anchorId="45E69B69" wp14:editId="3AE4D6AC">
            <wp:extent cx="5086673" cy="3700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86673" cy="3700800"/>
                    </a:xfrm>
                    <a:prstGeom prst="rect">
                      <a:avLst/>
                    </a:prstGeom>
                    <a:noFill/>
                    <a:ln>
                      <a:noFill/>
                    </a:ln>
                  </pic:spPr>
                </pic:pic>
              </a:graphicData>
            </a:graphic>
          </wp:inline>
        </w:drawing>
      </w:r>
    </w:p>
    <w:p w14:paraId="32641E2E" w14:textId="47DC12EE" w:rsidR="002F750E" w:rsidRDefault="002F750E" w:rsidP="008829CE">
      <w:pPr>
        <w:spacing w:line="240" w:lineRule="auto"/>
        <w:rPr>
          <w:sz w:val="20"/>
          <w:szCs w:val="20"/>
        </w:rPr>
      </w:pPr>
      <w:r w:rsidRPr="00191D4C">
        <w:rPr>
          <w:sz w:val="20"/>
          <w:szCs w:val="20"/>
        </w:rPr>
        <w:t>This figure shows the</w:t>
      </w:r>
      <w:r>
        <w:rPr>
          <w:sz w:val="20"/>
          <w:szCs w:val="20"/>
        </w:rPr>
        <w:t xml:space="preserve"> average</w:t>
      </w:r>
      <w:r w:rsidRPr="00191D4C">
        <w:rPr>
          <w:sz w:val="20"/>
          <w:szCs w:val="20"/>
        </w:rPr>
        <w:t xml:space="preserve"> marginal effect of sustainability performance (</w:t>
      </w:r>
      <w:r w:rsidRPr="00191D4C">
        <w:rPr>
          <w:i/>
          <w:color w:val="000000" w:themeColor="text1"/>
          <w:sz w:val="20"/>
          <w:szCs w:val="20"/>
        </w:rPr>
        <w:t>SP</w:t>
      </w:r>
      <w:r w:rsidRPr="00191D4C">
        <w:rPr>
          <w:sz w:val="20"/>
          <w:szCs w:val="20"/>
        </w:rPr>
        <w:t>)</w:t>
      </w:r>
      <w:r>
        <w:rPr>
          <w:sz w:val="20"/>
          <w:szCs w:val="20"/>
        </w:rPr>
        <w:t>,</w:t>
      </w:r>
      <w:r w:rsidRPr="00191D4C">
        <w:rPr>
          <w:sz w:val="20"/>
          <w:szCs w:val="20"/>
        </w:rPr>
        <w:t xml:space="preserve"> on the next</w:t>
      </w:r>
      <w:r w:rsidR="002D4AAB">
        <w:rPr>
          <w:sz w:val="20"/>
          <w:szCs w:val="20"/>
        </w:rPr>
        <w:t xml:space="preserve"> period’s cost of equity</w:t>
      </w:r>
      <w:r w:rsidRPr="00191D4C">
        <w:rPr>
          <w:sz w:val="20"/>
          <w:szCs w:val="20"/>
        </w:rPr>
        <w:t xml:space="preserve"> (</w:t>
      </w:r>
      <w:r w:rsidRPr="00191D4C">
        <w:rPr>
          <w:i/>
          <w:color w:val="000000" w:themeColor="text1"/>
          <w:sz w:val="20"/>
          <w:szCs w:val="20"/>
        </w:rPr>
        <w:t>COEC</w:t>
      </w:r>
      <w:r w:rsidRPr="00191D4C">
        <w:rPr>
          <w:color w:val="000000" w:themeColor="text1"/>
          <w:sz w:val="20"/>
          <w:szCs w:val="20"/>
        </w:rPr>
        <w:t>) depending on</w:t>
      </w:r>
      <w:r>
        <w:rPr>
          <w:color w:val="000000" w:themeColor="text1"/>
          <w:sz w:val="20"/>
          <w:szCs w:val="20"/>
        </w:rPr>
        <w:t xml:space="preserve"> synthesized</w:t>
      </w:r>
      <w:r w:rsidRPr="00191D4C">
        <w:rPr>
          <w:color w:val="000000" w:themeColor="text1"/>
          <w:sz w:val="20"/>
          <w:szCs w:val="20"/>
        </w:rPr>
        <w:t xml:space="preserve"> CEO</w:t>
      </w:r>
      <w:r>
        <w:rPr>
          <w:color w:val="000000" w:themeColor="text1"/>
          <w:sz w:val="20"/>
          <w:szCs w:val="20"/>
        </w:rPr>
        <w:t>-</w:t>
      </w:r>
      <w:r w:rsidRPr="00191D4C">
        <w:rPr>
          <w:color w:val="000000" w:themeColor="text1"/>
          <w:sz w:val="20"/>
          <w:szCs w:val="20"/>
        </w:rPr>
        <w:t>fixed effects (</w:t>
      </w:r>
      <w:r w:rsidRPr="00191D4C">
        <w:rPr>
          <w:i/>
          <w:color w:val="000000" w:themeColor="text1"/>
          <w:sz w:val="20"/>
          <w:szCs w:val="20"/>
        </w:rPr>
        <w:t>CEOFE</w:t>
      </w:r>
      <w:r w:rsidRPr="00191D4C">
        <w:rPr>
          <w:color w:val="000000" w:themeColor="text1"/>
          <w:sz w:val="20"/>
          <w:szCs w:val="20"/>
        </w:rPr>
        <w:t xml:space="preserve">) </w:t>
      </w:r>
      <w:r>
        <w:rPr>
          <w:color w:val="000000" w:themeColor="text1"/>
          <w:sz w:val="20"/>
          <w:szCs w:val="20"/>
        </w:rPr>
        <w:t>and</w:t>
      </w:r>
      <w:r w:rsidRPr="00191D4C">
        <w:rPr>
          <w:color w:val="000000" w:themeColor="text1"/>
          <w:sz w:val="20"/>
          <w:szCs w:val="20"/>
        </w:rPr>
        <w:t xml:space="preserve"> sustainability reporting (</w:t>
      </w:r>
      <w:r w:rsidRPr="00191D4C">
        <w:rPr>
          <w:i/>
          <w:color w:val="000000" w:themeColor="text1"/>
          <w:sz w:val="20"/>
          <w:szCs w:val="20"/>
        </w:rPr>
        <w:t>SR</w:t>
      </w:r>
      <w:r w:rsidRPr="00191D4C">
        <w:rPr>
          <w:sz w:val="20"/>
          <w:szCs w:val="20"/>
        </w:rPr>
        <w:t xml:space="preserve">). </w:t>
      </w:r>
      <w:r>
        <w:rPr>
          <w:sz w:val="20"/>
          <w:szCs w:val="20"/>
        </w:rPr>
        <w:t>CEOFE are estimated on a sample with synthesized CEO within sample switches</w:t>
      </w:r>
      <w:r w:rsidRPr="0073168A">
        <w:rPr>
          <w:sz w:val="20"/>
          <w:szCs w:val="20"/>
        </w:rPr>
        <w:t>.</w:t>
      </w:r>
      <w:r>
        <w:rPr>
          <w:sz w:val="20"/>
          <w:szCs w:val="20"/>
        </w:rPr>
        <w:t xml:space="preserve"> The random allocation was performed 100 times, the effect displayed are the mean effects from each random estimation. </w:t>
      </w:r>
      <w:r w:rsidRPr="00191D4C">
        <w:rPr>
          <w:sz w:val="20"/>
          <w:szCs w:val="20"/>
        </w:rPr>
        <w:t xml:space="preserve">The dashed (dotted, full) lines indicate the marginal effect of sustainability performance on </w:t>
      </w:r>
      <w:r w:rsidR="00EE175D">
        <w:rPr>
          <w:sz w:val="20"/>
          <w:szCs w:val="20"/>
        </w:rPr>
        <w:t>the next period’s equity</w:t>
      </w:r>
      <w:r w:rsidRPr="00191D4C">
        <w:rPr>
          <w:sz w:val="20"/>
          <w:szCs w:val="20"/>
        </w:rPr>
        <w:t xml:space="preserve"> depending on sustainability reporting levels for firms with a CEO from the bottom (middle, top) CEO</w:t>
      </w:r>
      <w:r>
        <w:rPr>
          <w:sz w:val="20"/>
          <w:szCs w:val="20"/>
        </w:rPr>
        <w:t>-</w:t>
      </w:r>
      <w:r w:rsidRPr="00191D4C">
        <w:rPr>
          <w:sz w:val="20"/>
          <w:szCs w:val="20"/>
        </w:rPr>
        <w:t xml:space="preserve">fixed effect </w:t>
      </w:r>
      <w:proofErr w:type="spellStart"/>
      <w:r w:rsidRPr="00191D4C">
        <w:rPr>
          <w:sz w:val="20"/>
          <w:szCs w:val="20"/>
        </w:rPr>
        <w:t>tercile</w:t>
      </w:r>
      <w:proofErr w:type="spellEnd"/>
      <w:r w:rsidRPr="00191D4C">
        <w:rPr>
          <w:sz w:val="20"/>
          <w:szCs w:val="20"/>
        </w:rPr>
        <w:t>. Values of sustainability reporting levels and CEO</w:t>
      </w:r>
      <w:r>
        <w:rPr>
          <w:sz w:val="20"/>
          <w:szCs w:val="20"/>
        </w:rPr>
        <w:t>-</w:t>
      </w:r>
      <w:r w:rsidRPr="00191D4C">
        <w:rPr>
          <w:sz w:val="20"/>
          <w:szCs w:val="20"/>
        </w:rPr>
        <w:t xml:space="preserve">fixed effect </w:t>
      </w:r>
      <w:proofErr w:type="spellStart"/>
      <w:r w:rsidRPr="00191D4C">
        <w:rPr>
          <w:sz w:val="20"/>
          <w:szCs w:val="20"/>
        </w:rPr>
        <w:t>terciles</w:t>
      </w:r>
      <w:proofErr w:type="spellEnd"/>
      <w:r w:rsidRPr="00191D4C">
        <w:rPr>
          <w:sz w:val="20"/>
          <w:szCs w:val="20"/>
        </w:rPr>
        <w:t xml:space="preserve"> for which we find a</w:t>
      </w:r>
      <w:r>
        <w:rPr>
          <w:sz w:val="20"/>
          <w:szCs w:val="20"/>
        </w:rPr>
        <w:t>n on average</w:t>
      </w:r>
      <w:r w:rsidRPr="00191D4C">
        <w:rPr>
          <w:sz w:val="20"/>
          <w:szCs w:val="20"/>
        </w:rPr>
        <w:t xml:space="preserve"> significant marginal effect of sustainability performance on </w:t>
      </w:r>
      <w:r>
        <w:rPr>
          <w:sz w:val="20"/>
          <w:szCs w:val="20"/>
        </w:rPr>
        <w:t xml:space="preserve">the </w:t>
      </w:r>
      <w:r w:rsidRPr="00191D4C">
        <w:rPr>
          <w:sz w:val="20"/>
          <w:szCs w:val="20"/>
        </w:rPr>
        <w:t>next</w:t>
      </w:r>
      <w:r w:rsidR="002D4AAB">
        <w:rPr>
          <w:sz w:val="20"/>
          <w:szCs w:val="20"/>
        </w:rPr>
        <w:t xml:space="preserve"> period’s cost of equity</w:t>
      </w:r>
      <w:r w:rsidRPr="00191D4C">
        <w:rPr>
          <w:sz w:val="20"/>
          <w:szCs w:val="20"/>
        </w:rPr>
        <w:t xml:space="preserve"> at the 10</w:t>
      </w:r>
      <w:r>
        <w:rPr>
          <w:sz w:val="20"/>
          <w:szCs w:val="20"/>
        </w:rPr>
        <w:t xml:space="preserve"> percent</w:t>
      </w:r>
      <w:r w:rsidRPr="00191D4C">
        <w:rPr>
          <w:sz w:val="20"/>
          <w:szCs w:val="20"/>
        </w:rPr>
        <w:t xml:space="preserve"> significance level are indicated with a bold line above the respective variables’ value combinations.</w:t>
      </w:r>
      <w:r w:rsidRPr="006C2758">
        <w:rPr>
          <w:sz w:val="20"/>
          <w:szCs w:val="20"/>
        </w:rPr>
        <w:t xml:space="preserve"> </w:t>
      </w:r>
      <w:r>
        <w:rPr>
          <w:sz w:val="20"/>
          <w:szCs w:val="20"/>
        </w:rPr>
        <w:br w:type="page"/>
      </w:r>
    </w:p>
    <w:p w14:paraId="0FF89BFF" w14:textId="580B8BB4" w:rsidR="0073168A" w:rsidRDefault="00696A99" w:rsidP="00696A99">
      <w:pPr>
        <w:pStyle w:val="Caption"/>
      </w:pPr>
      <w:bookmarkStart w:id="33" w:name="_Toc94462722"/>
      <w:r>
        <w:lastRenderedPageBreak/>
        <w:t xml:space="preserve">Appendix </w:t>
      </w:r>
      <w:r w:rsidR="00E21AF8">
        <w:t xml:space="preserve">4 </w:t>
      </w:r>
      <w:r>
        <w:t xml:space="preserve">Figure </w:t>
      </w:r>
      <w:r>
        <w:fldChar w:fldCharType="begin"/>
      </w:r>
      <w:r>
        <w:instrText xml:space="preserve"> SEQ Appendix_Figure \* ARABIC </w:instrText>
      </w:r>
      <w:r>
        <w:fldChar w:fldCharType="separate"/>
      </w:r>
      <w:r w:rsidR="002F750E">
        <w:rPr>
          <w:noProof/>
        </w:rPr>
        <w:t>7</w:t>
      </w:r>
      <w:r>
        <w:fldChar w:fldCharType="end"/>
      </w:r>
      <w:r>
        <w:t>:</w:t>
      </w:r>
      <w:r w:rsidR="0073168A" w:rsidRPr="00731F80">
        <w:rPr>
          <w:szCs w:val="22"/>
        </w:rPr>
        <w:t xml:space="preserve"> </w:t>
      </w:r>
      <w:r w:rsidR="0073168A" w:rsidRPr="00731F80">
        <w:rPr>
          <w:color w:val="000000" w:themeColor="text1"/>
          <w:szCs w:val="22"/>
        </w:rPr>
        <w:t xml:space="preserve">Marginal Effect of </w:t>
      </w:r>
      <w:r w:rsidR="0073168A" w:rsidRPr="004E23B3">
        <w:rPr>
          <w:i/>
          <w:color w:val="000000" w:themeColor="text1"/>
          <w:szCs w:val="22"/>
        </w:rPr>
        <w:t xml:space="preserve">SP </w:t>
      </w:r>
      <w:r w:rsidR="0073168A">
        <w:rPr>
          <w:color w:val="000000" w:themeColor="text1"/>
          <w:szCs w:val="22"/>
        </w:rPr>
        <w:t xml:space="preserve">on </w:t>
      </w:r>
      <w:r w:rsidR="0073168A" w:rsidRPr="004E23B3">
        <w:rPr>
          <w:i/>
          <w:color w:val="000000" w:themeColor="text1"/>
          <w:szCs w:val="22"/>
        </w:rPr>
        <w:t xml:space="preserve">COEC </w:t>
      </w:r>
      <w:r w:rsidR="0073168A">
        <w:rPr>
          <w:color w:val="000000" w:themeColor="text1"/>
          <w:szCs w:val="22"/>
        </w:rPr>
        <w:t xml:space="preserve">Depending on </w:t>
      </w:r>
      <w:r w:rsidR="0073168A" w:rsidRPr="004E23B3">
        <w:rPr>
          <w:i/>
          <w:color w:val="000000" w:themeColor="text1"/>
          <w:szCs w:val="22"/>
        </w:rPr>
        <w:t>SR</w:t>
      </w:r>
      <w:r w:rsidR="0073168A">
        <w:rPr>
          <w:color w:val="000000" w:themeColor="text1"/>
          <w:szCs w:val="22"/>
        </w:rPr>
        <w:t xml:space="preserve"> and </w:t>
      </w:r>
      <w:r w:rsidR="0073168A" w:rsidRPr="00141972">
        <w:rPr>
          <w:color w:val="000000" w:themeColor="text1"/>
          <w:szCs w:val="22"/>
        </w:rPr>
        <w:t>CEO-Fixed Effects</w:t>
      </w:r>
      <w:r w:rsidR="0073168A" w:rsidRPr="00731F80">
        <w:rPr>
          <w:color w:val="000000" w:themeColor="text1"/>
          <w:szCs w:val="22"/>
        </w:rPr>
        <w:t xml:space="preserve"> – </w:t>
      </w:r>
      <w:r w:rsidR="0073168A">
        <w:t>Excluding CEOs from Identified Endogenous Turnover Events</w:t>
      </w:r>
      <w:bookmarkEnd w:id="32"/>
      <w:bookmarkEnd w:id="33"/>
    </w:p>
    <w:p w14:paraId="7D2A01DE" w14:textId="77777777" w:rsidR="0073168A" w:rsidRPr="0073168A" w:rsidRDefault="0073168A" w:rsidP="0073168A"/>
    <w:p w14:paraId="466E0DE1" w14:textId="09DB9ECC" w:rsidR="0073168A" w:rsidRDefault="000E3713" w:rsidP="0073168A">
      <w:pPr>
        <w:keepNext/>
      </w:pPr>
      <w:r w:rsidRPr="000E3713">
        <w:rPr>
          <w:rFonts w:eastAsia="Times New Roman" w:cs="Times New Roman"/>
          <w:noProof/>
          <w:snapToGrid w:val="0"/>
          <w:color w:val="000000"/>
          <w:w w:val="0"/>
          <w:sz w:val="0"/>
          <w:szCs w:val="0"/>
          <w:u w:color="000000"/>
          <w:bdr w:val="none" w:sz="0" w:space="0" w:color="000000"/>
          <w:shd w:val="clear" w:color="000000" w:fill="000000"/>
          <w:lang w:val="de-DE" w:eastAsia="de-DE"/>
        </w:rPr>
        <w:drawing>
          <wp:inline distT="0" distB="0" distL="0" distR="0" wp14:anchorId="70C1D471" wp14:editId="16A4A55D">
            <wp:extent cx="5083724" cy="3700800"/>
            <wp:effectExtent l="0" t="0" r="3175" b="0"/>
            <wp:docPr id="1" name="Picture 1" descr="C:\Dropbox\ALRUTA Dropbox\Anna Rudolf\CEO_SR\03 Results\02 Third Round Final\02 Appendix\Figure1_EX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ropbox\ALRUTA Dropbox\Anna Rudolf\CEO_SR\03 Results\02 Third Round Final\02 Appendix\Figure1_EX_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83724" cy="3700800"/>
                    </a:xfrm>
                    <a:prstGeom prst="rect">
                      <a:avLst/>
                    </a:prstGeom>
                    <a:noFill/>
                    <a:ln>
                      <a:noFill/>
                    </a:ln>
                  </pic:spPr>
                </pic:pic>
              </a:graphicData>
            </a:graphic>
          </wp:inline>
        </w:drawing>
      </w:r>
      <w:r w:rsidR="0073168A" w:rsidRPr="006C29E8">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73168A" w:rsidRPr="0073168A">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67B159D3" w14:textId="3EEFD00D" w:rsidR="00985B81" w:rsidRDefault="0073168A" w:rsidP="008829CE">
      <w:pPr>
        <w:spacing w:line="240" w:lineRule="auto"/>
        <w:rPr>
          <w:i/>
          <w:iCs/>
          <w:color w:val="44546A" w:themeColor="text2"/>
          <w:sz w:val="18"/>
          <w:szCs w:val="18"/>
        </w:rPr>
      </w:pPr>
      <w:r w:rsidRPr="00191D4C">
        <w:rPr>
          <w:sz w:val="20"/>
          <w:szCs w:val="20"/>
        </w:rPr>
        <w:t>This figure shows the marginal effect of sustainability performance (</w:t>
      </w:r>
      <w:r w:rsidRPr="00191D4C">
        <w:rPr>
          <w:i/>
          <w:color w:val="000000" w:themeColor="text1"/>
          <w:sz w:val="20"/>
          <w:szCs w:val="20"/>
        </w:rPr>
        <w:t>SP</w:t>
      </w:r>
      <w:r w:rsidRPr="00191D4C">
        <w:rPr>
          <w:sz w:val="20"/>
          <w:szCs w:val="20"/>
        </w:rPr>
        <w:t>)</w:t>
      </w:r>
      <w:r>
        <w:rPr>
          <w:sz w:val="20"/>
          <w:szCs w:val="20"/>
        </w:rPr>
        <w:t>,</w:t>
      </w:r>
      <w:r w:rsidRPr="00191D4C">
        <w:rPr>
          <w:sz w:val="20"/>
          <w:szCs w:val="20"/>
        </w:rPr>
        <w:t xml:space="preserve"> on the next</w:t>
      </w:r>
      <w:r w:rsidR="002D4AAB">
        <w:rPr>
          <w:sz w:val="20"/>
          <w:szCs w:val="20"/>
        </w:rPr>
        <w:t xml:space="preserve"> period’s cost of equity</w:t>
      </w:r>
      <w:r w:rsidRPr="00191D4C">
        <w:rPr>
          <w:sz w:val="20"/>
          <w:szCs w:val="20"/>
        </w:rPr>
        <w:t xml:space="preserve"> (</w:t>
      </w:r>
      <w:r w:rsidRPr="00191D4C">
        <w:rPr>
          <w:i/>
          <w:color w:val="000000" w:themeColor="text1"/>
          <w:sz w:val="20"/>
          <w:szCs w:val="20"/>
        </w:rPr>
        <w:t>COEC</w:t>
      </w:r>
      <w:r w:rsidRPr="00191D4C">
        <w:rPr>
          <w:color w:val="000000" w:themeColor="text1"/>
          <w:sz w:val="20"/>
          <w:szCs w:val="20"/>
        </w:rPr>
        <w:t>) depending on CEO</w:t>
      </w:r>
      <w:r>
        <w:rPr>
          <w:color w:val="000000" w:themeColor="text1"/>
          <w:sz w:val="20"/>
          <w:szCs w:val="20"/>
        </w:rPr>
        <w:t>-</w:t>
      </w:r>
      <w:r w:rsidRPr="00191D4C">
        <w:rPr>
          <w:color w:val="000000" w:themeColor="text1"/>
          <w:sz w:val="20"/>
          <w:szCs w:val="20"/>
        </w:rPr>
        <w:t>fixed effects (</w:t>
      </w:r>
      <w:r w:rsidRPr="00191D4C">
        <w:rPr>
          <w:i/>
          <w:color w:val="000000" w:themeColor="text1"/>
          <w:sz w:val="20"/>
          <w:szCs w:val="20"/>
        </w:rPr>
        <w:t>CEOFE</w:t>
      </w:r>
      <w:r w:rsidRPr="00191D4C">
        <w:rPr>
          <w:color w:val="000000" w:themeColor="text1"/>
          <w:sz w:val="20"/>
          <w:szCs w:val="20"/>
        </w:rPr>
        <w:t xml:space="preserve">) </w:t>
      </w:r>
      <w:r>
        <w:rPr>
          <w:color w:val="000000" w:themeColor="text1"/>
          <w:sz w:val="20"/>
          <w:szCs w:val="20"/>
        </w:rPr>
        <w:t>and</w:t>
      </w:r>
      <w:r w:rsidRPr="00191D4C">
        <w:rPr>
          <w:color w:val="000000" w:themeColor="text1"/>
          <w:sz w:val="20"/>
          <w:szCs w:val="20"/>
        </w:rPr>
        <w:t xml:space="preserve"> sustainability reporting (</w:t>
      </w:r>
      <w:r w:rsidRPr="00191D4C">
        <w:rPr>
          <w:i/>
          <w:color w:val="000000" w:themeColor="text1"/>
          <w:sz w:val="20"/>
          <w:szCs w:val="20"/>
        </w:rPr>
        <w:t>SR</w:t>
      </w:r>
      <w:r w:rsidRPr="00191D4C">
        <w:rPr>
          <w:sz w:val="20"/>
          <w:szCs w:val="20"/>
        </w:rPr>
        <w:t xml:space="preserve">). </w:t>
      </w:r>
      <w:r w:rsidRPr="00141972">
        <w:rPr>
          <w:i/>
          <w:sz w:val="20"/>
          <w:szCs w:val="20"/>
        </w:rPr>
        <w:t xml:space="preserve">CEOFE </w:t>
      </w:r>
      <w:r>
        <w:rPr>
          <w:sz w:val="20"/>
          <w:szCs w:val="20"/>
        </w:rPr>
        <w:t>are estimated on a sample excluding</w:t>
      </w:r>
      <w:r w:rsidRPr="0073168A">
        <w:rPr>
          <w:sz w:val="20"/>
          <w:szCs w:val="20"/>
        </w:rPr>
        <w:t xml:space="preserve"> all CEOs appointed after an identified endogenous turnover event.</w:t>
      </w:r>
      <w:r>
        <w:rPr>
          <w:sz w:val="20"/>
          <w:szCs w:val="20"/>
        </w:rPr>
        <w:t xml:space="preserve"> </w:t>
      </w:r>
      <w:r w:rsidRPr="00191D4C">
        <w:rPr>
          <w:sz w:val="20"/>
          <w:szCs w:val="20"/>
        </w:rPr>
        <w:t xml:space="preserve">The dashed (dotted, full) lines indicate the marginal effect of sustainability performance on </w:t>
      </w:r>
      <w:r w:rsidR="00EE175D">
        <w:rPr>
          <w:sz w:val="20"/>
          <w:szCs w:val="20"/>
        </w:rPr>
        <w:t>the next period’s equity</w:t>
      </w:r>
      <w:r w:rsidRPr="00191D4C">
        <w:rPr>
          <w:sz w:val="20"/>
          <w:szCs w:val="20"/>
        </w:rPr>
        <w:t xml:space="preserve"> depending on sustainability reporting levels for firms with a CEO from the bottom (middle, top) CEO</w:t>
      </w:r>
      <w:r>
        <w:rPr>
          <w:sz w:val="20"/>
          <w:szCs w:val="20"/>
        </w:rPr>
        <w:t>-</w:t>
      </w:r>
      <w:r w:rsidRPr="00191D4C">
        <w:rPr>
          <w:sz w:val="20"/>
          <w:szCs w:val="20"/>
        </w:rPr>
        <w:t xml:space="preserve">fixed effect </w:t>
      </w:r>
      <w:proofErr w:type="spellStart"/>
      <w:r w:rsidRPr="00191D4C">
        <w:rPr>
          <w:sz w:val="20"/>
          <w:szCs w:val="20"/>
        </w:rPr>
        <w:t>tercile</w:t>
      </w:r>
      <w:proofErr w:type="spellEnd"/>
      <w:r w:rsidRPr="00191D4C">
        <w:rPr>
          <w:sz w:val="20"/>
          <w:szCs w:val="20"/>
        </w:rPr>
        <w:t>. Values of sustainability reporting levels and CEO</w:t>
      </w:r>
      <w:r>
        <w:rPr>
          <w:sz w:val="20"/>
          <w:szCs w:val="20"/>
        </w:rPr>
        <w:t>-</w:t>
      </w:r>
      <w:r w:rsidRPr="00191D4C">
        <w:rPr>
          <w:sz w:val="20"/>
          <w:szCs w:val="20"/>
        </w:rPr>
        <w:t xml:space="preserve">fixed effect </w:t>
      </w:r>
      <w:proofErr w:type="spellStart"/>
      <w:r w:rsidRPr="00191D4C">
        <w:rPr>
          <w:sz w:val="20"/>
          <w:szCs w:val="20"/>
        </w:rPr>
        <w:t>terciles</w:t>
      </w:r>
      <w:proofErr w:type="spellEnd"/>
      <w:r w:rsidRPr="00191D4C">
        <w:rPr>
          <w:sz w:val="20"/>
          <w:szCs w:val="20"/>
        </w:rPr>
        <w:t xml:space="preserve"> for which we find a significant marginal effect of sustainability performance on </w:t>
      </w:r>
      <w:r>
        <w:rPr>
          <w:sz w:val="20"/>
          <w:szCs w:val="20"/>
        </w:rPr>
        <w:t xml:space="preserve">the </w:t>
      </w:r>
      <w:r w:rsidRPr="00191D4C">
        <w:rPr>
          <w:sz w:val="20"/>
          <w:szCs w:val="20"/>
        </w:rPr>
        <w:t>next</w:t>
      </w:r>
      <w:r w:rsidR="002D4AAB">
        <w:rPr>
          <w:sz w:val="20"/>
          <w:szCs w:val="20"/>
        </w:rPr>
        <w:t xml:space="preserve"> period’s cost of equity</w:t>
      </w:r>
      <w:r w:rsidRPr="00191D4C">
        <w:rPr>
          <w:sz w:val="20"/>
          <w:szCs w:val="20"/>
        </w:rPr>
        <w:t xml:space="preserve"> at the 10</w:t>
      </w:r>
      <w:r>
        <w:rPr>
          <w:sz w:val="20"/>
          <w:szCs w:val="20"/>
        </w:rPr>
        <w:t xml:space="preserve"> percent</w:t>
      </w:r>
      <w:r w:rsidRPr="00191D4C">
        <w:rPr>
          <w:sz w:val="20"/>
          <w:szCs w:val="20"/>
        </w:rPr>
        <w:t xml:space="preserve"> significance level are indicated with a bold line above the respective variables’ value combinations.</w:t>
      </w:r>
      <w:r w:rsidRPr="006C2758">
        <w:rPr>
          <w:sz w:val="20"/>
          <w:szCs w:val="20"/>
        </w:rPr>
        <w:t xml:space="preserve"> </w:t>
      </w:r>
    </w:p>
    <w:p w14:paraId="645D4235" w14:textId="77777777" w:rsidR="00985B81" w:rsidRDefault="00985B81" w:rsidP="00531D2C">
      <w:pPr>
        <w:spacing w:after="0" w:line="259" w:lineRule="auto"/>
        <w:rPr>
          <w:i/>
          <w:iCs/>
          <w:color w:val="44546A" w:themeColor="text2"/>
          <w:sz w:val="18"/>
          <w:szCs w:val="18"/>
        </w:rPr>
        <w:sectPr w:rsidR="00985B81" w:rsidSect="001D6811">
          <w:pgSz w:w="16838" w:h="11906" w:orient="landscape"/>
          <w:pgMar w:top="1418" w:right="1134" w:bottom="1418" w:left="1418" w:header="709" w:footer="709" w:gutter="0"/>
          <w:cols w:space="708"/>
          <w:docGrid w:linePitch="360"/>
        </w:sectPr>
      </w:pPr>
    </w:p>
    <w:bookmarkEnd w:id="16"/>
    <w:p w14:paraId="1304EEAA" w14:textId="210C0774" w:rsidR="00AE60C8" w:rsidRDefault="00EC1C51" w:rsidP="00AE60C8">
      <w:pPr>
        <w:pStyle w:val="CitaviBibliographyHeading"/>
      </w:pPr>
      <w:r>
        <w:lastRenderedPageBreak/>
        <w:t>Bibliography</w:t>
      </w:r>
    </w:p>
    <w:p w14:paraId="25BDF9F2" w14:textId="18227B9E" w:rsidR="00AE60C8" w:rsidRPr="009118B5" w:rsidRDefault="00AE60C8" w:rsidP="00EC1C51">
      <w:pPr>
        <w:pStyle w:val="CitaviBibliographyEntry"/>
        <w:spacing w:line="240" w:lineRule="auto"/>
        <w:rPr>
          <w:sz w:val="24"/>
          <w:szCs w:val="24"/>
        </w:rPr>
      </w:pPr>
      <w:bookmarkStart w:id="34" w:name="_CTVL00131f0c18418694f66a6d140027059282f"/>
      <w:r w:rsidRPr="009118B5">
        <w:rPr>
          <w:rFonts w:hint="eastAsia"/>
          <w:sz w:val="24"/>
          <w:szCs w:val="24"/>
        </w:rPr>
        <w:t>Adams, R. B., and D. Ferreira. 2009. Women in the boardroom and their impact on governance and performance.</w:t>
      </w:r>
      <w:bookmarkEnd w:id="34"/>
      <w:r w:rsidRPr="009118B5">
        <w:rPr>
          <w:rFonts w:hint="eastAsia"/>
          <w:sz w:val="24"/>
          <w:szCs w:val="24"/>
        </w:rPr>
        <w:t xml:space="preserve"> </w:t>
      </w:r>
      <w:r w:rsidRPr="009118B5">
        <w:rPr>
          <w:i/>
          <w:sz w:val="24"/>
          <w:szCs w:val="24"/>
        </w:rPr>
        <w:t>Journal of Financial Economics</w:t>
      </w:r>
      <w:r w:rsidRPr="009118B5">
        <w:rPr>
          <w:sz w:val="24"/>
          <w:szCs w:val="24"/>
        </w:rPr>
        <w:t xml:space="preserve"> 94 (2): 291–309. </w:t>
      </w:r>
      <w:proofErr w:type="spellStart"/>
      <w:r w:rsidRPr="009118B5">
        <w:rPr>
          <w:sz w:val="24"/>
          <w:szCs w:val="24"/>
        </w:rPr>
        <w:t>doi</w:t>
      </w:r>
      <w:proofErr w:type="spellEnd"/>
      <w:r w:rsidRPr="009118B5">
        <w:rPr>
          <w:sz w:val="24"/>
          <w:szCs w:val="24"/>
        </w:rPr>
        <w:t>: 10.1016/j.jfineco.2008.10.007.</w:t>
      </w:r>
    </w:p>
    <w:p w14:paraId="0F06E57D" w14:textId="77777777" w:rsidR="00AE60C8" w:rsidRPr="009118B5" w:rsidRDefault="00AE60C8" w:rsidP="00EC1C51">
      <w:pPr>
        <w:pStyle w:val="CitaviBibliographyEntry"/>
        <w:spacing w:line="240" w:lineRule="auto"/>
        <w:rPr>
          <w:sz w:val="24"/>
          <w:szCs w:val="24"/>
        </w:rPr>
      </w:pPr>
      <w:bookmarkStart w:id="35" w:name="_CTVL0016284bbd3304042948f306aad46b7f6cc"/>
      <w:r w:rsidRPr="009118B5">
        <w:rPr>
          <w:sz w:val="24"/>
          <w:szCs w:val="24"/>
        </w:rPr>
        <w:t>Bauer, A. M., X. Fang, and J. A. Pittman. 2021. The importance of IRS enforcement to stock price crash risk: The role of CEO power and incentives.</w:t>
      </w:r>
      <w:bookmarkEnd w:id="35"/>
      <w:r w:rsidRPr="009118B5">
        <w:rPr>
          <w:sz w:val="24"/>
          <w:szCs w:val="24"/>
        </w:rPr>
        <w:t xml:space="preserve"> </w:t>
      </w:r>
      <w:r w:rsidRPr="009118B5">
        <w:rPr>
          <w:i/>
          <w:sz w:val="24"/>
          <w:szCs w:val="24"/>
        </w:rPr>
        <w:t>The Accounting Review</w:t>
      </w:r>
      <w:r w:rsidRPr="009118B5">
        <w:rPr>
          <w:sz w:val="24"/>
          <w:szCs w:val="24"/>
        </w:rPr>
        <w:t xml:space="preserve"> 96 (4): 81–109. </w:t>
      </w:r>
      <w:proofErr w:type="spellStart"/>
      <w:r w:rsidRPr="009118B5">
        <w:rPr>
          <w:sz w:val="24"/>
          <w:szCs w:val="24"/>
        </w:rPr>
        <w:t>doi</w:t>
      </w:r>
      <w:proofErr w:type="spellEnd"/>
      <w:r w:rsidRPr="009118B5">
        <w:rPr>
          <w:sz w:val="24"/>
          <w:szCs w:val="24"/>
        </w:rPr>
        <w:t>: 10.2308/TAR-2018-0375.</w:t>
      </w:r>
    </w:p>
    <w:p w14:paraId="6600D249" w14:textId="77777777" w:rsidR="00AE60C8" w:rsidRPr="009118B5" w:rsidRDefault="00AE60C8" w:rsidP="00EC1C51">
      <w:pPr>
        <w:pStyle w:val="CitaviBibliographyEntry"/>
        <w:spacing w:line="240" w:lineRule="auto"/>
        <w:rPr>
          <w:sz w:val="24"/>
          <w:szCs w:val="24"/>
        </w:rPr>
      </w:pPr>
      <w:bookmarkStart w:id="36" w:name="_CTVL0017dc55be7af064d61afa098ea6164aa9a"/>
      <w:r w:rsidRPr="009118B5">
        <w:rPr>
          <w:sz w:val="24"/>
          <w:szCs w:val="24"/>
        </w:rPr>
        <w:t xml:space="preserve">Bertrand, M., and A. </w:t>
      </w:r>
      <w:proofErr w:type="spellStart"/>
      <w:r w:rsidRPr="009118B5">
        <w:rPr>
          <w:sz w:val="24"/>
          <w:szCs w:val="24"/>
        </w:rPr>
        <w:t>Schoar</w:t>
      </w:r>
      <w:proofErr w:type="spellEnd"/>
      <w:r w:rsidRPr="009118B5">
        <w:rPr>
          <w:sz w:val="24"/>
          <w:szCs w:val="24"/>
        </w:rPr>
        <w:t>. 2003. Managing with style: The effect of managers on firm policies.</w:t>
      </w:r>
      <w:bookmarkEnd w:id="36"/>
      <w:r w:rsidRPr="009118B5">
        <w:rPr>
          <w:sz w:val="24"/>
          <w:szCs w:val="24"/>
        </w:rPr>
        <w:t xml:space="preserve"> </w:t>
      </w:r>
      <w:r w:rsidRPr="009118B5">
        <w:rPr>
          <w:i/>
          <w:sz w:val="24"/>
          <w:szCs w:val="24"/>
        </w:rPr>
        <w:t>The Quarterly Journal of Economics</w:t>
      </w:r>
      <w:r w:rsidRPr="009118B5">
        <w:rPr>
          <w:sz w:val="24"/>
          <w:szCs w:val="24"/>
        </w:rPr>
        <w:t xml:space="preserve"> 118 (4): 1169–208. </w:t>
      </w:r>
      <w:proofErr w:type="spellStart"/>
      <w:r w:rsidRPr="009118B5">
        <w:rPr>
          <w:sz w:val="24"/>
          <w:szCs w:val="24"/>
        </w:rPr>
        <w:t>doi</w:t>
      </w:r>
      <w:proofErr w:type="spellEnd"/>
      <w:r w:rsidRPr="009118B5">
        <w:rPr>
          <w:sz w:val="24"/>
          <w:szCs w:val="24"/>
        </w:rPr>
        <w:t>: 10.1162/003355303322552775.</w:t>
      </w:r>
    </w:p>
    <w:p w14:paraId="30AB7DA2" w14:textId="77777777" w:rsidR="00AE60C8" w:rsidRPr="009118B5" w:rsidRDefault="00AE60C8" w:rsidP="00EC1C51">
      <w:pPr>
        <w:pStyle w:val="CitaviBibliographyEntry"/>
        <w:spacing w:line="240" w:lineRule="auto"/>
        <w:rPr>
          <w:sz w:val="24"/>
          <w:szCs w:val="24"/>
        </w:rPr>
      </w:pPr>
      <w:bookmarkStart w:id="37" w:name="_CTVL001dedea85e82e9473baa23b82a457285e6"/>
      <w:proofErr w:type="spellStart"/>
      <w:r w:rsidRPr="009118B5">
        <w:rPr>
          <w:sz w:val="24"/>
          <w:szCs w:val="24"/>
        </w:rPr>
        <w:t>Bochkay</w:t>
      </w:r>
      <w:proofErr w:type="spellEnd"/>
      <w:r w:rsidRPr="009118B5">
        <w:rPr>
          <w:sz w:val="24"/>
          <w:szCs w:val="24"/>
        </w:rPr>
        <w:t xml:space="preserve">, K., R. </w:t>
      </w:r>
      <w:proofErr w:type="spellStart"/>
      <w:r w:rsidRPr="009118B5">
        <w:rPr>
          <w:sz w:val="24"/>
          <w:szCs w:val="24"/>
        </w:rPr>
        <w:t>Chychyla</w:t>
      </w:r>
      <w:proofErr w:type="spellEnd"/>
      <w:r w:rsidRPr="009118B5">
        <w:rPr>
          <w:sz w:val="24"/>
          <w:szCs w:val="24"/>
        </w:rPr>
        <w:t>, and D. Nanda. 2019. Dynamics of CEO disclosure style.</w:t>
      </w:r>
      <w:bookmarkEnd w:id="37"/>
      <w:r w:rsidRPr="009118B5">
        <w:rPr>
          <w:sz w:val="24"/>
          <w:szCs w:val="24"/>
        </w:rPr>
        <w:t xml:space="preserve"> </w:t>
      </w:r>
      <w:r w:rsidRPr="009118B5">
        <w:rPr>
          <w:i/>
          <w:sz w:val="24"/>
          <w:szCs w:val="24"/>
        </w:rPr>
        <w:t>The Accounting Review</w:t>
      </w:r>
      <w:r w:rsidRPr="009118B5">
        <w:rPr>
          <w:sz w:val="24"/>
          <w:szCs w:val="24"/>
        </w:rPr>
        <w:t xml:space="preserve"> 94 (4): 103–40. </w:t>
      </w:r>
      <w:proofErr w:type="spellStart"/>
      <w:r w:rsidRPr="009118B5">
        <w:rPr>
          <w:sz w:val="24"/>
          <w:szCs w:val="24"/>
        </w:rPr>
        <w:t>doi</w:t>
      </w:r>
      <w:proofErr w:type="spellEnd"/>
      <w:r w:rsidRPr="009118B5">
        <w:rPr>
          <w:sz w:val="24"/>
          <w:szCs w:val="24"/>
        </w:rPr>
        <w:t>: 10.2308/accr-52281.</w:t>
      </w:r>
    </w:p>
    <w:p w14:paraId="51695BA5" w14:textId="77777777" w:rsidR="00AE60C8" w:rsidRPr="009118B5" w:rsidRDefault="00AE60C8" w:rsidP="00EC1C51">
      <w:pPr>
        <w:pStyle w:val="CitaviBibliographyEntry"/>
        <w:spacing w:line="240" w:lineRule="auto"/>
        <w:rPr>
          <w:sz w:val="24"/>
          <w:szCs w:val="24"/>
        </w:rPr>
      </w:pPr>
      <w:bookmarkStart w:id="38" w:name="_CTVL001aea0cc9715d54440913d8e25d1cae84a"/>
      <w:proofErr w:type="spellStart"/>
      <w:r w:rsidRPr="009118B5">
        <w:rPr>
          <w:sz w:val="24"/>
          <w:szCs w:val="24"/>
        </w:rPr>
        <w:t>Boiral</w:t>
      </w:r>
      <w:proofErr w:type="spellEnd"/>
      <w:r w:rsidRPr="009118B5">
        <w:rPr>
          <w:sz w:val="24"/>
          <w:szCs w:val="24"/>
        </w:rPr>
        <w:t>, O., and J.-F. Henri. 2017. Is sustainability performance comparable? A study of GRI reports of mining organizations.</w:t>
      </w:r>
      <w:bookmarkEnd w:id="38"/>
      <w:r w:rsidRPr="009118B5">
        <w:rPr>
          <w:sz w:val="24"/>
          <w:szCs w:val="24"/>
        </w:rPr>
        <w:t xml:space="preserve"> </w:t>
      </w:r>
      <w:r w:rsidRPr="009118B5">
        <w:rPr>
          <w:i/>
          <w:sz w:val="24"/>
          <w:szCs w:val="24"/>
        </w:rPr>
        <w:t>Business &amp; Society</w:t>
      </w:r>
      <w:r w:rsidRPr="009118B5">
        <w:rPr>
          <w:sz w:val="24"/>
          <w:szCs w:val="24"/>
        </w:rPr>
        <w:t xml:space="preserve"> 56 (2): 283–317. </w:t>
      </w:r>
      <w:proofErr w:type="spellStart"/>
      <w:r w:rsidRPr="009118B5">
        <w:rPr>
          <w:sz w:val="24"/>
          <w:szCs w:val="24"/>
        </w:rPr>
        <w:t>doi</w:t>
      </w:r>
      <w:proofErr w:type="spellEnd"/>
      <w:r w:rsidRPr="009118B5">
        <w:rPr>
          <w:sz w:val="24"/>
          <w:szCs w:val="24"/>
        </w:rPr>
        <w:t>: 10.1177/0007650315576134.</w:t>
      </w:r>
    </w:p>
    <w:p w14:paraId="63D1DE24" w14:textId="77777777" w:rsidR="00AE60C8" w:rsidRPr="009118B5" w:rsidRDefault="00AE60C8" w:rsidP="00EC1C51">
      <w:pPr>
        <w:pStyle w:val="CitaviBibliographyEntry"/>
        <w:spacing w:line="240" w:lineRule="auto"/>
        <w:rPr>
          <w:sz w:val="24"/>
          <w:szCs w:val="24"/>
        </w:rPr>
      </w:pPr>
      <w:bookmarkStart w:id="39" w:name="_CTVL001a347b10ad0d4473c8738d1506d5a96ff"/>
      <w:proofErr w:type="spellStart"/>
      <w:r w:rsidRPr="009118B5">
        <w:rPr>
          <w:sz w:val="24"/>
          <w:szCs w:val="24"/>
        </w:rPr>
        <w:t>Brambor</w:t>
      </w:r>
      <w:proofErr w:type="spellEnd"/>
      <w:r w:rsidRPr="009118B5">
        <w:rPr>
          <w:sz w:val="24"/>
          <w:szCs w:val="24"/>
        </w:rPr>
        <w:t xml:space="preserve">, T., W. R. Clark, and M. </w:t>
      </w:r>
      <w:proofErr w:type="spellStart"/>
      <w:r w:rsidRPr="009118B5">
        <w:rPr>
          <w:sz w:val="24"/>
          <w:szCs w:val="24"/>
        </w:rPr>
        <w:t>Golder</w:t>
      </w:r>
      <w:proofErr w:type="spellEnd"/>
      <w:r w:rsidRPr="009118B5">
        <w:rPr>
          <w:sz w:val="24"/>
          <w:szCs w:val="24"/>
        </w:rPr>
        <w:t>. 2006. Understanding interaction models: Improving empirical analyses.</w:t>
      </w:r>
      <w:bookmarkEnd w:id="39"/>
      <w:r w:rsidRPr="009118B5">
        <w:rPr>
          <w:sz w:val="24"/>
          <w:szCs w:val="24"/>
        </w:rPr>
        <w:t xml:space="preserve"> </w:t>
      </w:r>
      <w:r w:rsidRPr="009118B5">
        <w:rPr>
          <w:i/>
          <w:sz w:val="24"/>
          <w:szCs w:val="24"/>
        </w:rPr>
        <w:t>Political Analysis</w:t>
      </w:r>
      <w:r w:rsidRPr="009118B5">
        <w:rPr>
          <w:sz w:val="24"/>
          <w:szCs w:val="24"/>
        </w:rPr>
        <w:t xml:space="preserve"> 14 (1): 63–82. </w:t>
      </w:r>
      <w:proofErr w:type="spellStart"/>
      <w:r w:rsidRPr="009118B5">
        <w:rPr>
          <w:sz w:val="24"/>
          <w:szCs w:val="24"/>
        </w:rPr>
        <w:t>doi</w:t>
      </w:r>
      <w:proofErr w:type="spellEnd"/>
      <w:r w:rsidRPr="009118B5">
        <w:rPr>
          <w:sz w:val="24"/>
          <w:szCs w:val="24"/>
        </w:rPr>
        <w:t>: 10.1093/pan/mpi014.</w:t>
      </w:r>
    </w:p>
    <w:p w14:paraId="2F7C6FC6" w14:textId="77777777" w:rsidR="00AE60C8" w:rsidRPr="009118B5" w:rsidRDefault="00AE60C8" w:rsidP="00EC1C51">
      <w:pPr>
        <w:pStyle w:val="CitaviBibliographyEntry"/>
        <w:spacing w:line="240" w:lineRule="auto"/>
        <w:rPr>
          <w:sz w:val="24"/>
          <w:szCs w:val="24"/>
        </w:rPr>
      </w:pPr>
      <w:bookmarkStart w:id="40" w:name="_CTVL0011beaeb41eb064dbcb874dfb56b5631f7"/>
      <w:proofErr w:type="spellStart"/>
      <w:r w:rsidRPr="009118B5">
        <w:rPr>
          <w:sz w:val="24"/>
          <w:szCs w:val="24"/>
        </w:rPr>
        <w:t>Cahan</w:t>
      </w:r>
      <w:proofErr w:type="spellEnd"/>
      <w:r w:rsidRPr="009118B5">
        <w:rPr>
          <w:sz w:val="24"/>
          <w:szCs w:val="24"/>
        </w:rPr>
        <w:t xml:space="preserve">, S. F., C. de Villiers, D. C. Jeter, V. </w:t>
      </w:r>
      <w:proofErr w:type="spellStart"/>
      <w:r w:rsidRPr="009118B5">
        <w:rPr>
          <w:sz w:val="24"/>
          <w:szCs w:val="24"/>
        </w:rPr>
        <w:t>Naiker</w:t>
      </w:r>
      <w:proofErr w:type="spellEnd"/>
      <w:r w:rsidRPr="009118B5">
        <w:rPr>
          <w:sz w:val="24"/>
          <w:szCs w:val="24"/>
        </w:rPr>
        <w:t xml:space="preserve">, and C. J. van </w:t>
      </w:r>
      <w:proofErr w:type="spellStart"/>
      <w:r w:rsidRPr="009118B5">
        <w:rPr>
          <w:sz w:val="24"/>
          <w:szCs w:val="24"/>
        </w:rPr>
        <w:t>Staden</w:t>
      </w:r>
      <w:proofErr w:type="spellEnd"/>
      <w:r w:rsidRPr="009118B5">
        <w:rPr>
          <w:sz w:val="24"/>
          <w:szCs w:val="24"/>
        </w:rPr>
        <w:t>. 2016. Are CSR disclosures value relevant? Cross-country evidence.</w:t>
      </w:r>
      <w:bookmarkEnd w:id="40"/>
      <w:r w:rsidRPr="009118B5">
        <w:rPr>
          <w:sz w:val="24"/>
          <w:szCs w:val="24"/>
        </w:rPr>
        <w:t xml:space="preserve"> </w:t>
      </w:r>
      <w:r w:rsidRPr="009118B5">
        <w:rPr>
          <w:i/>
          <w:sz w:val="24"/>
          <w:szCs w:val="24"/>
        </w:rPr>
        <w:t>European Accounting Review</w:t>
      </w:r>
      <w:r w:rsidRPr="009118B5">
        <w:rPr>
          <w:sz w:val="24"/>
          <w:szCs w:val="24"/>
        </w:rPr>
        <w:t xml:space="preserve"> 25 (3): 579–611. </w:t>
      </w:r>
      <w:proofErr w:type="spellStart"/>
      <w:r w:rsidRPr="009118B5">
        <w:rPr>
          <w:sz w:val="24"/>
          <w:szCs w:val="24"/>
        </w:rPr>
        <w:t>doi</w:t>
      </w:r>
      <w:proofErr w:type="spellEnd"/>
      <w:r w:rsidRPr="009118B5">
        <w:rPr>
          <w:sz w:val="24"/>
          <w:szCs w:val="24"/>
        </w:rPr>
        <w:t>: 10.1080/09638180.2015.1064009.</w:t>
      </w:r>
    </w:p>
    <w:p w14:paraId="23CD2814" w14:textId="674D94A1" w:rsidR="00AE60C8" w:rsidRPr="009118B5" w:rsidRDefault="00EC1C51" w:rsidP="00EC1C51">
      <w:pPr>
        <w:pStyle w:val="CitaviBibliographyEntry"/>
        <w:spacing w:line="240" w:lineRule="auto"/>
        <w:rPr>
          <w:sz w:val="24"/>
          <w:szCs w:val="24"/>
        </w:rPr>
      </w:pPr>
      <w:bookmarkStart w:id="41" w:name="_CTVL001fc7a9a842d3a416f953e635b4d6ddf2e"/>
      <w:proofErr w:type="spellStart"/>
      <w:r w:rsidRPr="009118B5">
        <w:rPr>
          <w:sz w:val="24"/>
          <w:szCs w:val="24"/>
        </w:rPr>
        <w:t>Cetindamar</w:t>
      </w:r>
      <w:proofErr w:type="spellEnd"/>
      <w:r w:rsidRPr="009118B5">
        <w:rPr>
          <w:sz w:val="24"/>
          <w:szCs w:val="24"/>
        </w:rPr>
        <w:t>, D. 2007. Corporate social responsibility practices and environmentally responsible behavior: The case of the United Nations global c</w:t>
      </w:r>
      <w:r w:rsidR="00AE60C8" w:rsidRPr="009118B5">
        <w:rPr>
          <w:sz w:val="24"/>
          <w:szCs w:val="24"/>
        </w:rPr>
        <w:t>ompact.</w:t>
      </w:r>
      <w:bookmarkEnd w:id="41"/>
      <w:r w:rsidR="00AE60C8" w:rsidRPr="009118B5">
        <w:rPr>
          <w:sz w:val="24"/>
          <w:szCs w:val="24"/>
        </w:rPr>
        <w:t xml:space="preserve"> </w:t>
      </w:r>
      <w:r w:rsidR="00AE60C8" w:rsidRPr="009118B5">
        <w:rPr>
          <w:i/>
          <w:sz w:val="24"/>
          <w:szCs w:val="24"/>
        </w:rPr>
        <w:t>Journal of Business Ethics</w:t>
      </w:r>
      <w:r w:rsidR="00AE60C8" w:rsidRPr="009118B5">
        <w:rPr>
          <w:sz w:val="24"/>
          <w:szCs w:val="24"/>
        </w:rPr>
        <w:t xml:space="preserve"> 76 (2): 163–76. </w:t>
      </w:r>
      <w:proofErr w:type="spellStart"/>
      <w:r w:rsidR="00AE60C8" w:rsidRPr="009118B5">
        <w:rPr>
          <w:sz w:val="24"/>
          <w:szCs w:val="24"/>
        </w:rPr>
        <w:t>doi</w:t>
      </w:r>
      <w:proofErr w:type="spellEnd"/>
      <w:r w:rsidR="00AE60C8" w:rsidRPr="009118B5">
        <w:rPr>
          <w:sz w:val="24"/>
          <w:szCs w:val="24"/>
        </w:rPr>
        <w:t>: 10.1007/s10551-006-9265-4.</w:t>
      </w:r>
    </w:p>
    <w:p w14:paraId="6E6FD831" w14:textId="77777777" w:rsidR="00AE60C8" w:rsidRPr="009118B5" w:rsidRDefault="00AE60C8" w:rsidP="00EC1C51">
      <w:pPr>
        <w:pStyle w:val="CitaviBibliographyEntry"/>
        <w:spacing w:line="240" w:lineRule="auto"/>
        <w:rPr>
          <w:sz w:val="24"/>
          <w:szCs w:val="24"/>
        </w:rPr>
      </w:pPr>
      <w:bookmarkStart w:id="42" w:name="_CTVL001606ceb161a1d4eddae5e27b6d9191210"/>
      <w:proofErr w:type="spellStart"/>
      <w:r w:rsidRPr="009118B5">
        <w:rPr>
          <w:sz w:val="24"/>
          <w:szCs w:val="24"/>
        </w:rPr>
        <w:t>Chava</w:t>
      </w:r>
      <w:proofErr w:type="spellEnd"/>
      <w:r w:rsidRPr="009118B5">
        <w:rPr>
          <w:sz w:val="24"/>
          <w:szCs w:val="24"/>
        </w:rPr>
        <w:t>, S. 2014. Environmental externalities and cost of capital.</w:t>
      </w:r>
      <w:bookmarkEnd w:id="42"/>
      <w:r w:rsidRPr="009118B5">
        <w:rPr>
          <w:sz w:val="24"/>
          <w:szCs w:val="24"/>
        </w:rPr>
        <w:t xml:space="preserve"> </w:t>
      </w:r>
      <w:r w:rsidRPr="009118B5">
        <w:rPr>
          <w:i/>
          <w:sz w:val="24"/>
          <w:szCs w:val="24"/>
        </w:rPr>
        <w:t>Management Science</w:t>
      </w:r>
      <w:r w:rsidRPr="009118B5">
        <w:rPr>
          <w:sz w:val="24"/>
          <w:szCs w:val="24"/>
        </w:rPr>
        <w:t xml:space="preserve"> 60 (9): 2223–47. </w:t>
      </w:r>
      <w:proofErr w:type="spellStart"/>
      <w:r w:rsidRPr="009118B5">
        <w:rPr>
          <w:sz w:val="24"/>
          <w:szCs w:val="24"/>
        </w:rPr>
        <w:t>doi</w:t>
      </w:r>
      <w:proofErr w:type="spellEnd"/>
      <w:r w:rsidRPr="009118B5">
        <w:rPr>
          <w:sz w:val="24"/>
          <w:szCs w:val="24"/>
        </w:rPr>
        <w:t>: 10.1287/mnsc.2013.1863.</w:t>
      </w:r>
    </w:p>
    <w:p w14:paraId="62189EB2" w14:textId="77777777" w:rsidR="00AE60C8" w:rsidRPr="009118B5" w:rsidRDefault="00AE60C8" w:rsidP="00EC1C51">
      <w:pPr>
        <w:pStyle w:val="CitaviBibliographyEntry"/>
        <w:spacing w:line="240" w:lineRule="auto"/>
        <w:rPr>
          <w:sz w:val="24"/>
          <w:szCs w:val="24"/>
        </w:rPr>
      </w:pPr>
      <w:bookmarkStart w:id="43" w:name="_CTVL0010c7a0d72f82a4138bab83131631270f6"/>
      <w:r w:rsidRPr="009118B5">
        <w:rPr>
          <w:sz w:val="24"/>
          <w:szCs w:val="24"/>
        </w:rPr>
        <w:t>Clarkson, P. M., X. Fang, Y. Li, and G. Richardson. 2013. The relevance of environmental disclosures: Are such disclosures incrementally informative?</w:t>
      </w:r>
      <w:bookmarkEnd w:id="43"/>
      <w:r w:rsidRPr="009118B5">
        <w:rPr>
          <w:sz w:val="24"/>
          <w:szCs w:val="24"/>
        </w:rPr>
        <w:t xml:space="preserve"> </w:t>
      </w:r>
      <w:r w:rsidRPr="009118B5">
        <w:rPr>
          <w:i/>
          <w:sz w:val="24"/>
          <w:szCs w:val="24"/>
        </w:rPr>
        <w:t>Journal of Accounting and Public Policy</w:t>
      </w:r>
      <w:r w:rsidRPr="009118B5">
        <w:rPr>
          <w:sz w:val="24"/>
          <w:szCs w:val="24"/>
        </w:rPr>
        <w:t xml:space="preserve"> 32 (5): 410–31. </w:t>
      </w:r>
      <w:proofErr w:type="spellStart"/>
      <w:r w:rsidRPr="009118B5">
        <w:rPr>
          <w:sz w:val="24"/>
          <w:szCs w:val="24"/>
        </w:rPr>
        <w:t>doi</w:t>
      </w:r>
      <w:proofErr w:type="spellEnd"/>
      <w:r w:rsidRPr="009118B5">
        <w:rPr>
          <w:sz w:val="24"/>
          <w:szCs w:val="24"/>
        </w:rPr>
        <w:t>: 10.1016/j.jaccpubpol.2013.06.008.</w:t>
      </w:r>
    </w:p>
    <w:p w14:paraId="0E36C0EC" w14:textId="77777777" w:rsidR="00AE60C8" w:rsidRPr="009118B5" w:rsidRDefault="00AE60C8" w:rsidP="00EC1C51">
      <w:pPr>
        <w:pStyle w:val="CitaviBibliographyEntry"/>
        <w:spacing w:line="240" w:lineRule="auto"/>
        <w:rPr>
          <w:sz w:val="24"/>
          <w:szCs w:val="24"/>
        </w:rPr>
      </w:pPr>
      <w:bookmarkStart w:id="44" w:name="_CTVL001d32e472fc2b84150a2295701620e8f57"/>
      <w:r w:rsidRPr="009118B5">
        <w:rPr>
          <w:sz w:val="24"/>
          <w:szCs w:val="24"/>
        </w:rPr>
        <w:t xml:space="preserve">Clarkson, P. M., Y. Li, G. D. Richardson, and F. P. </w:t>
      </w:r>
      <w:proofErr w:type="spellStart"/>
      <w:r w:rsidRPr="009118B5">
        <w:rPr>
          <w:sz w:val="24"/>
          <w:szCs w:val="24"/>
        </w:rPr>
        <w:t>Vasvari</w:t>
      </w:r>
      <w:proofErr w:type="spellEnd"/>
      <w:r w:rsidRPr="009118B5">
        <w:rPr>
          <w:sz w:val="24"/>
          <w:szCs w:val="24"/>
        </w:rPr>
        <w:t>. 2008. Revisiting the relation between environmental performance and environmental disclosure: An empirical analysis.</w:t>
      </w:r>
      <w:bookmarkEnd w:id="44"/>
      <w:r w:rsidRPr="009118B5">
        <w:rPr>
          <w:sz w:val="24"/>
          <w:szCs w:val="24"/>
        </w:rPr>
        <w:t xml:space="preserve"> </w:t>
      </w:r>
      <w:r w:rsidRPr="009118B5">
        <w:rPr>
          <w:i/>
          <w:sz w:val="24"/>
          <w:szCs w:val="24"/>
        </w:rPr>
        <w:t>Accounting, Organizations and Society</w:t>
      </w:r>
      <w:r w:rsidRPr="009118B5">
        <w:rPr>
          <w:sz w:val="24"/>
          <w:szCs w:val="24"/>
        </w:rPr>
        <w:t xml:space="preserve"> 33 (4-5): 303–27. </w:t>
      </w:r>
      <w:proofErr w:type="spellStart"/>
      <w:r w:rsidRPr="009118B5">
        <w:rPr>
          <w:sz w:val="24"/>
          <w:szCs w:val="24"/>
        </w:rPr>
        <w:t>doi</w:t>
      </w:r>
      <w:proofErr w:type="spellEnd"/>
      <w:r w:rsidRPr="009118B5">
        <w:rPr>
          <w:sz w:val="24"/>
          <w:szCs w:val="24"/>
        </w:rPr>
        <w:t>: 10.1016/j.aos.2007.05.003.</w:t>
      </w:r>
    </w:p>
    <w:p w14:paraId="71622F45" w14:textId="7139D86F" w:rsidR="00AE60C8" w:rsidRPr="009118B5" w:rsidRDefault="00AE60C8" w:rsidP="00EC1C51">
      <w:pPr>
        <w:pStyle w:val="CitaviBibliographyEntry"/>
        <w:spacing w:line="240" w:lineRule="auto"/>
        <w:rPr>
          <w:sz w:val="24"/>
          <w:szCs w:val="24"/>
        </w:rPr>
      </w:pPr>
      <w:bookmarkStart w:id="45" w:name="_CTVL001ecd0fb59ba7044af8705dd3b562867dc"/>
      <w:r w:rsidRPr="009118B5">
        <w:rPr>
          <w:sz w:val="24"/>
          <w:szCs w:val="24"/>
        </w:rPr>
        <w:t xml:space="preserve">Claus, J., and J. Thomas. 2001. Equity </w:t>
      </w:r>
      <w:proofErr w:type="spellStart"/>
      <w:r w:rsidRPr="009118B5">
        <w:rPr>
          <w:sz w:val="24"/>
          <w:szCs w:val="24"/>
        </w:rPr>
        <w:t>premia</w:t>
      </w:r>
      <w:proofErr w:type="spellEnd"/>
      <w:r w:rsidRPr="009118B5">
        <w:rPr>
          <w:sz w:val="24"/>
          <w:szCs w:val="24"/>
        </w:rPr>
        <w:t xml:space="preserve"> as low as three percent? Evidence from analysts</w:t>
      </w:r>
      <w:r w:rsidR="00896807" w:rsidRPr="009118B5">
        <w:rPr>
          <w:sz w:val="24"/>
          <w:szCs w:val="24"/>
        </w:rPr>
        <w:t>’</w:t>
      </w:r>
      <w:r w:rsidRPr="009118B5">
        <w:rPr>
          <w:sz w:val="24"/>
          <w:szCs w:val="24"/>
        </w:rPr>
        <w:t xml:space="preserve"> earnings forecasts for domestic and international stock markets.</w:t>
      </w:r>
      <w:bookmarkEnd w:id="45"/>
      <w:r w:rsidRPr="009118B5">
        <w:rPr>
          <w:sz w:val="24"/>
          <w:szCs w:val="24"/>
        </w:rPr>
        <w:t xml:space="preserve"> </w:t>
      </w:r>
      <w:r w:rsidRPr="009118B5">
        <w:rPr>
          <w:i/>
          <w:sz w:val="24"/>
          <w:szCs w:val="24"/>
        </w:rPr>
        <w:t>The Journal of Finance</w:t>
      </w:r>
      <w:r w:rsidRPr="009118B5">
        <w:rPr>
          <w:sz w:val="24"/>
          <w:szCs w:val="24"/>
        </w:rPr>
        <w:t xml:space="preserve"> 56 (5): 1629–66. </w:t>
      </w:r>
      <w:proofErr w:type="spellStart"/>
      <w:r w:rsidRPr="009118B5">
        <w:rPr>
          <w:sz w:val="24"/>
          <w:szCs w:val="24"/>
        </w:rPr>
        <w:t>doi</w:t>
      </w:r>
      <w:proofErr w:type="spellEnd"/>
      <w:r w:rsidRPr="009118B5">
        <w:rPr>
          <w:sz w:val="24"/>
          <w:szCs w:val="24"/>
        </w:rPr>
        <w:t>: 10.1111/0022-1082.00384.</w:t>
      </w:r>
    </w:p>
    <w:p w14:paraId="33613B2E" w14:textId="77777777" w:rsidR="00AE60C8" w:rsidRPr="009118B5" w:rsidRDefault="00AE60C8" w:rsidP="00EC1C51">
      <w:pPr>
        <w:pStyle w:val="CitaviBibliographyEntry"/>
        <w:spacing w:line="240" w:lineRule="auto"/>
        <w:rPr>
          <w:sz w:val="24"/>
          <w:szCs w:val="24"/>
        </w:rPr>
      </w:pPr>
      <w:bookmarkStart w:id="46" w:name="_CTVL00141ed723630bd40d6b31d628d02fdb742"/>
      <w:proofErr w:type="spellStart"/>
      <w:r w:rsidRPr="009118B5">
        <w:rPr>
          <w:sz w:val="24"/>
          <w:szCs w:val="24"/>
        </w:rPr>
        <w:t>Cronqvist</w:t>
      </w:r>
      <w:proofErr w:type="spellEnd"/>
      <w:r w:rsidRPr="009118B5">
        <w:rPr>
          <w:sz w:val="24"/>
          <w:szCs w:val="24"/>
        </w:rPr>
        <w:t>, H., and F. Yu. 2017. Shaped by their daughters: Executives, female socialization, and corporate social responsibility.</w:t>
      </w:r>
      <w:bookmarkEnd w:id="46"/>
      <w:r w:rsidRPr="009118B5">
        <w:rPr>
          <w:sz w:val="24"/>
          <w:szCs w:val="24"/>
        </w:rPr>
        <w:t xml:space="preserve"> </w:t>
      </w:r>
      <w:r w:rsidRPr="009118B5">
        <w:rPr>
          <w:i/>
          <w:sz w:val="24"/>
          <w:szCs w:val="24"/>
        </w:rPr>
        <w:t>Journal of Financial Economics</w:t>
      </w:r>
      <w:r w:rsidRPr="009118B5">
        <w:rPr>
          <w:sz w:val="24"/>
          <w:szCs w:val="24"/>
        </w:rPr>
        <w:t xml:space="preserve"> 126 (3): 543–62. </w:t>
      </w:r>
      <w:proofErr w:type="spellStart"/>
      <w:r w:rsidRPr="009118B5">
        <w:rPr>
          <w:sz w:val="24"/>
          <w:szCs w:val="24"/>
        </w:rPr>
        <w:t>doi</w:t>
      </w:r>
      <w:proofErr w:type="spellEnd"/>
      <w:r w:rsidRPr="009118B5">
        <w:rPr>
          <w:sz w:val="24"/>
          <w:szCs w:val="24"/>
        </w:rPr>
        <w:t>: 10.1016/j.jfineco.2017.09.003.</w:t>
      </w:r>
    </w:p>
    <w:p w14:paraId="524E6EE7" w14:textId="77777777" w:rsidR="00AE60C8" w:rsidRPr="009118B5" w:rsidRDefault="00AE60C8" w:rsidP="00EC1C51">
      <w:pPr>
        <w:pStyle w:val="CitaviBibliographyEntry"/>
        <w:spacing w:line="240" w:lineRule="auto"/>
        <w:rPr>
          <w:sz w:val="24"/>
          <w:szCs w:val="24"/>
        </w:rPr>
      </w:pPr>
      <w:bookmarkStart w:id="47" w:name="_CTVL00166b01813a40d44748abbe92f7843a781"/>
      <w:r w:rsidRPr="009118B5">
        <w:rPr>
          <w:sz w:val="24"/>
          <w:szCs w:val="24"/>
        </w:rPr>
        <w:t>Deegan, C., and B. Gordon. 1996. A study of the environmental disclosure practices of Australian corporations.</w:t>
      </w:r>
      <w:bookmarkEnd w:id="47"/>
      <w:r w:rsidRPr="009118B5">
        <w:rPr>
          <w:sz w:val="24"/>
          <w:szCs w:val="24"/>
        </w:rPr>
        <w:t xml:space="preserve"> </w:t>
      </w:r>
      <w:r w:rsidRPr="009118B5">
        <w:rPr>
          <w:i/>
          <w:sz w:val="24"/>
          <w:szCs w:val="24"/>
        </w:rPr>
        <w:t>Accounting and Business Research</w:t>
      </w:r>
      <w:r w:rsidRPr="009118B5">
        <w:rPr>
          <w:sz w:val="24"/>
          <w:szCs w:val="24"/>
        </w:rPr>
        <w:t xml:space="preserve"> 26 (3): 187–99. </w:t>
      </w:r>
      <w:proofErr w:type="spellStart"/>
      <w:r w:rsidRPr="009118B5">
        <w:rPr>
          <w:sz w:val="24"/>
          <w:szCs w:val="24"/>
        </w:rPr>
        <w:t>doi</w:t>
      </w:r>
      <w:proofErr w:type="spellEnd"/>
      <w:r w:rsidRPr="009118B5">
        <w:rPr>
          <w:sz w:val="24"/>
          <w:szCs w:val="24"/>
        </w:rPr>
        <w:t>: 10.1080/00014788.1996.9729510.</w:t>
      </w:r>
    </w:p>
    <w:p w14:paraId="0AF99ADB" w14:textId="77777777" w:rsidR="00AE60C8" w:rsidRPr="009118B5" w:rsidRDefault="00AE60C8" w:rsidP="00EC1C51">
      <w:pPr>
        <w:pStyle w:val="CitaviBibliographyEntry"/>
        <w:spacing w:line="240" w:lineRule="auto"/>
        <w:rPr>
          <w:sz w:val="24"/>
          <w:szCs w:val="24"/>
        </w:rPr>
      </w:pPr>
      <w:bookmarkStart w:id="48" w:name="_CTVL001cc9e11d736534079a128a8cc38773e81"/>
      <w:r w:rsidRPr="009118B5">
        <w:rPr>
          <w:sz w:val="24"/>
          <w:szCs w:val="24"/>
        </w:rPr>
        <w:lastRenderedPageBreak/>
        <w:t>Dhaliwal, D. S., O. Z. Li, A. Tsang, and Y. G. Yang. 2011. Voluntary nonfinancial disclosure and the cost of equity capital: The initiation of corporate social responsibility reporting.</w:t>
      </w:r>
      <w:bookmarkEnd w:id="48"/>
      <w:r w:rsidRPr="009118B5">
        <w:rPr>
          <w:sz w:val="24"/>
          <w:szCs w:val="24"/>
        </w:rPr>
        <w:t xml:space="preserve"> </w:t>
      </w:r>
      <w:r w:rsidRPr="009118B5">
        <w:rPr>
          <w:i/>
          <w:sz w:val="24"/>
          <w:szCs w:val="24"/>
        </w:rPr>
        <w:t>The Accounting Review</w:t>
      </w:r>
      <w:r w:rsidRPr="009118B5">
        <w:rPr>
          <w:sz w:val="24"/>
          <w:szCs w:val="24"/>
        </w:rPr>
        <w:t xml:space="preserve"> 86 (1): 59–100. </w:t>
      </w:r>
      <w:proofErr w:type="spellStart"/>
      <w:r w:rsidRPr="009118B5">
        <w:rPr>
          <w:sz w:val="24"/>
          <w:szCs w:val="24"/>
        </w:rPr>
        <w:t>doi</w:t>
      </w:r>
      <w:proofErr w:type="spellEnd"/>
      <w:r w:rsidRPr="009118B5">
        <w:rPr>
          <w:sz w:val="24"/>
          <w:szCs w:val="24"/>
        </w:rPr>
        <w:t>: 10.2308/accr.00000005.</w:t>
      </w:r>
    </w:p>
    <w:p w14:paraId="147A3C74" w14:textId="77777777" w:rsidR="00AE60C8" w:rsidRPr="009118B5" w:rsidRDefault="00AE60C8" w:rsidP="00EC1C51">
      <w:pPr>
        <w:pStyle w:val="CitaviBibliographyEntry"/>
        <w:spacing w:line="240" w:lineRule="auto"/>
        <w:rPr>
          <w:sz w:val="24"/>
          <w:szCs w:val="24"/>
        </w:rPr>
      </w:pPr>
      <w:bookmarkStart w:id="49" w:name="_CTVL001a09bd25841684e4184b3e2b515267966"/>
      <w:r w:rsidRPr="009118B5">
        <w:rPr>
          <w:sz w:val="24"/>
          <w:szCs w:val="24"/>
        </w:rPr>
        <w:t>Dhaliwal, D. S., O. Z. Li, A. Tsang, and Y. G. Yang. 2014. Corporate social responsibility disclosure and the cost of equity capital: The roles of stakeholder orientation and financial transparency.</w:t>
      </w:r>
      <w:bookmarkEnd w:id="49"/>
      <w:r w:rsidRPr="009118B5">
        <w:rPr>
          <w:sz w:val="24"/>
          <w:szCs w:val="24"/>
        </w:rPr>
        <w:t xml:space="preserve"> </w:t>
      </w:r>
      <w:r w:rsidRPr="009118B5">
        <w:rPr>
          <w:i/>
          <w:sz w:val="24"/>
          <w:szCs w:val="24"/>
        </w:rPr>
        <w:t>Journal of Accounting and Public Policy</w:t>
      </w:r>
      <w:r w:rsidRPr="009118B5">
        <w:rPr>
          <w:sz w:val="24"/>
          <w:szCs w:val="24"/>
        </w:rPr>
        <w:t xml:space="preserve"> 33 (4): 328–55. </w:t>
      </w:r>
      <w:proofErr w:type="spellStart"/>
      <w:r w:rsidRPr="009118B5">
        <w:rPr>
          <w:sz w:val="24"/>
          <w:szCs w:val="24"/>
        </w:rPr>
        <w:t>doi</w:t>
      </w:r>
      <w:proofErr w:type="spellEnd"/>
      <w:r w:rsidRPr="009118B5">
        <w:rPr>
          <w:sz w:val="24"/>
          <w:szCs w:val="24"/>
        </w:rPr>
        <w:t>: 10.1016/j.jaccpubpol.2014.04.006.</w:t>
      </w:r>
    </w:p>
    <w:p w14:paraId="32B407B6" w14:textId="77777777" w:rsidR="00AE60C8" w:rsidRPr="009118B5" w:rsidRDefault="00AE60C8" w:rsidP="00EC1C51">
      <w:pPr>
        <w:pStyle w:val="CitaviBibliographyEntry"/>
        <w:spacing w:line="240" w:lineRule="auto"/>
        <w:rPr>
          <w:sz w:val="24"/>
          <w:szCs w:val="24"/>
        </w:rPr>
      </w:pPr>
      <w:bookmarkStart w:id="50" w:name="_CTVL001256b0706f16d42b0a8a4aecf63bf761c"/>
      <w:r w:rsidRPr="009118B5">
        <w:rPr>
          <w:sz w:val="24"/>
          <w:szCs w:val="24"/>
        </w:rPr>
        <w:t xml:space="preserve">Dhaliwal, D. S., S. </w:t>
      </w:r>
      <w:proofErr w:type="spellStart"/>
      <w:r w:rsidRPr="009118B5">
        <w:rPr>
          <w:sz w:val="24"/>
          <w:szCs w:val="24"/>
        </w:rPr>
        <w:t>Radhakrishnan</w:t>
      </w:r>
      <w:proofErr w:type="spellEnd"/>
      <w:r w:rsidRPr="009118B5">
        <w:rPr>
          <w:sz w:val="24"/>
          <w:szCs w:val="24"/>
        </w:rPr>
        <w:t>, A. Tsang, and Y. G. Yang. 2012. Nonfinancial disclosure and analyst forecast accuracy: International evidence on corporate social responsibility disclosure.</w:t>
      </w:r>
      <w:bookmarkEnd w:id="50"/>
      <w:r w:rsidRPr="009118B5">
        <w:rPr>
          <w:sz w:val="24"/>
          <w:szCs w:val="24"/>
        </w:rPr>
        <w:t xml:space="preserve"> </w:t>
      </w:r>
      <w:r w:rsidRPr="009118B5">
        <w:rPr>
          <w:i/>
          <w:sz w:val="24"/>
          <w:szCs w:val="24"/>
        </w:rPr>
        <w:t>The Accounting Review</w:t>
      </w:r>
      <w:r w:rsidRPr="009118B5">
        <w:rPr>
          <w:sz w:val="24"/>
          <w:szCs w:val="24"/>
        </w:rPr>
        <w:t xml:space="preserve"> 87 (3): 723–59. </w:t>
      </w:r>
      <w:proofErr w:type="spellStart"/>
      <w:r w:rsidRPr="009118B5">
        <w:rPr>
          <w:sz w:val="24"/>
          <w:szCs w:val="24"/>
        </w:rPr>
        <w:t>doi</w:t>
      </w:r>
      <w:proofErr w:type="spellEnd"/>
      <w:r w:rsidRPr="009118B5">
        <w:rPr>
          <w:sz w:val="24"/>
          <w:szCs w:val="24"/>
        </w:rPr>
        <w:t>: 10.2308/accr-10218.</w:t>
      </w:r>
    </w:p>
    <w:p w14:paraId="6D14AC8D" w14:textId="77777777" w:rsidR="00AE60C8" w:rsidRPr="009118B5" w:rsidRDefault="00AE60C8" w:rsidP="00EC1C51">
      <w:pPr>
        <w:pStyle w:val="CitaviBibliographyEntry"/>
        <w:spacing w:line="240" w:lineRule="auto"/>
        <w:rPr>
          <w:sz w:val="24"/>
          <w:szCs w:val="24"/>
        </w:rPr>
      </w:pPr>
      <w:bookmarkStart w:id="51" w:name="_CTVL0015541cb55a50b4a9ebba37f6bff76aa89"/>
      <w:r w:rsidRPr="009118B5">
        <w:rPr>
          <w:sz w:val="24"/>
          <w:szCs w:val="24"/>
        </w:rPr>
        <w:t>Dye, R. A. 1985. Disclosure of nonproprietary information.</w:t>
      </w:r>
      <w:bookmarkEnd w:id="51"/>
      <w:r w:rsidRPr="009118B5">
        <w:rPr>
          <w:sz w:val="24"/>
          <w:szCs w:val="24"/>
        </w:rPr>
        <w:t xml:space="preserve"> </w:t>
      </w:r>
      <w:r w:rsidRPr="009118B5">
        <w:rPr>
          <w:i/>
          <w:sz w:val="24"/>
          <w:szCs w:val="24"/>
        </w:rPr>
        <w:t>Journal of Accounting Research</w:t>
      </w:r>
      <w:r w:rsidRPr="009118B5">
        <w:rPr>
          <w:sz w:val="24"/>
          <w:szCs w:val="24"/>
        </w:rPr>
        <w:t xml:space="preserve"> 23 (1): 123–45. </w:t>
      </w:r>
      <w:proofErr w:type="spellStart"/>
      <w:r w:rsidRPr="009118B5">
        <w:rPr>
          <w:sz w:val="24"/>
          <w:szCs w:val="24"/>
        </w:rPr>
        <w:t>doi</w:t>
      </w:r>
      <w:proofErr w:type="spellEnd"/>
      <w:r w:rsidRPr="009118B5">
        <w:rPr>
          <w:sz w:val="24"/>
          <w:szCs w:val="24"/>
        </w:rPr>
        <w:t>: 10.2307/2490910.</w:t>
      </w:r>
    </w:p>
    <w:p w14:paraId="086D17A7" w14:textId="77777777" w:rsidR="00AE60C8" w:rsidRPr="009118B5" w:rsidRDefault="00AE60C8" w:rsidP="00EC1C51">
      <w:pPr>
        <w:pStyle w:val="CitaviBibliographyEntry"/>
        <w:spacing w:line="240" w:lineRule="auto"/>
        <w:rPr>
          <w:sz w:val="24"/>
          <w:szCs w:val="24"/>
        </w:rPr>
      </w:pPr>
      <w:bookmarkStart w:id="52" w:name="_CTVL00118d151c1e1b242148c045de9b43c877a"/>
      <w:r w:rsidRPr="009118B5">
        <w:rPr>
          <w:sz w:val="24"/>
          <w:szCs w:val="24"/>
        </w:rPr>
        <w:t>Easton, P. D. 2004. PE ratios, PEG ratios, and estimating the implied expected rate of return on equity capital.</w:t>
      </w:r>
      <w:bookmarkEnd w:id="52"/>
      <w:r w:rsidRPr="009118B5">
        <w:rPr>
          <w:sz w:val="24"/>
          <w:szCs w:val="24"/>
        </w:rPr>
        <w:t xml:space="preserve"> </w:t>
      </w:r>
      <w:r w:rsidRPr="009118B5">
        <w:rPr>
          <w:i/>
          <w:sz w:val="24"/>
          <w:szCs w:val="24"/>
        </w:rPr>
        <w:t>The Accounting Review</w:t>
      </w:r>
      <w:r w:rsidRPr="009118B5">
        <w:rPr>
          <w:sz w:val="24"/>
          <w:szCs w:val="24"/>
        </w:rPr>
        <w:t xml:space="preserve"> 79 (1): 73–95. </w:t>
      </w:r>
      <w:proofErr w:type="spellStart"/>
      <w:r w:rsidRPr="009118B5">
        <w:rPr>
          <w:sz w:val="24"/>
          <w:szCs w:val="24"/>
        </w:rPr>
        <w:t>doi</w:t>
      </w:r>
      <w:proofErr w:type="spellEnd"/>
      <w:r w:rsidRPr="009118B5">
        <w:rPr>
          <w:sz w:val="24"/>
          <w:szCs w:val="24"/>
        </w:rPr>
        <w:t>: 10.2308/accr.2004.79.1.73.</w:t>
      </w:r>
    </w:p>
    <w:p w14:paraId="1081E684" w14:textId="77777777" w:rsidR="00AE60C8" w:rsidRPr="009118B5" w:rsidRDefault="00AE60C8" w:rsidP="00EC1C51">
      <w:pPr>
        <w:pStyle w:val="CitaviBibliographyEntry"/>
        <w:spacing w:line="240" w:lineRule="auto"/>
        <w:rPr>
          <w:sz w:val="24"/>
          <w:szCs w:val="24"/>
        </w:rPr>
      </w:pPr>
      <w:bookmarkStart w:id="53" w:name="_CTVL001af1aed89b7164f8ba97c6f3f18b92383"/>
      <w:r w:rsidRPr="009118B5">
        <w:rPr>
          <w:sz w:val="24"/>
          <w:szCs w:val="24"/>
        </w:rPr>
        <w:t xml:space="preserve">El Ghoul, S., O. </w:t>
      </w:r>
      <w:proofErr w:type="spellStart"/>
      <w:r w:rsidRPr="009118B5">
        <w:rPr>
          <w:sz w:val="24"/>
          <w:szCs w:val="24"/>
        </w:rPr>
        <w:t>Guedhami</w:t>
      </w:r>
      <w:proofErr w:type="spellEnd"/>
      <w:r w:rsidRPr="009118B5">
        <w:rPr>
          <w:sz w:val="24"/>
          <w:szCs w:val="24"/>
        </w:rPr>
        <w:t>, C. C. Kwok, and D. R. Mishra. 2011. Does corporate social responsibility affect the cost of capital?</w:t>
      </w:r>
      <w:bookmarkEnd w:id="53"/>
      <w:r w:rsidRPr="009118B5">
        <w:rPr>
          <w:sz w:val="24"/>
          <w:szCs w:val="24"/>
        </w:rPr>
        <w:t xml:space="preserve"> </w:t>
      </w:r>
      <w:r w:rsidRPr="009118B5">
        <w:rPr>
          <w:i/>
          <w:sz w:val="24"/>
          <w:szCs w:val="24"/>
        </w:rPr>
        <w:t>Journal of Banking &amp; Finance</w:t>
      </w:r>
      <w:r w:rsidRPr="009118B5">
        <w:rPr>
          <w:sz w:val="24"/>
          <w:szCs w:val="24"/>
        </w:rPr>
        <w:t xml:space="preserve"> 35 (9): 2388–406. </w:t>
      </w:r>
      <w:proofErr w:type="spellStart"/>
      <w:r w:rsidRPr="009118B5">
        <w:rPr>
          <w:sz w:val="24"/>
          <w:szCs w:val="24"/>
        </w:rPr>
        <w:t>doi</w:t>
      </w:r>
      <w:proofErr w:type="spellEnd"/>
      <w:r w:rsidRPr="009118B5">
        <w:rPr>
          <w:sz w:val="24"/>
          <w:szCs w:val="24"/>
        </w:rPr>
        <w:t>: 10.1016/j.jbankfin.2011.02.007.</w:t>
      </w:r>
    </w:p>
    <w:p w14:paraId="06930670" w14:textId="4A76F200" w:rsidR="00AE60C8" w:rsidRPr="009118B5" w:rsidRDefault="00AE60C8" w:rsidP="00EC1C51">
      <w:pPr>
        <w:pStyle w:val="CitaviBibliographyEntry"/>
        <w:spacing w:line="240" w:lineRule="auto"/>
        <w:rPr>
          <w:sz w:val="24"/>
          <w:szCs w:val="24"/>
        </w:rPr>
      </w:pPr>
      <w:bookmarkStart w:id="54" w:name="_CTVL00120d8aadb2d094bd99a27bcb28a2e8ca0"/>
      <w:r w:rsidRPr="009118B5">
        <w:rPr>
          <w:sz w:val="24"/>
          <w:szCs w:val="24"/>
        </w:rPr>
        <w:t xml:space="preserve">Epstein, L. G., and </w:t>
      </w:r>
      <w:r w:rsidR="00EC1C51" w:rsidRPr="009118B5">
        <w:rPr>
          <w:sz w:val="24"/>
          <w:szCs w:val="24"/>
        </w:rPr>
        <w:t>M. Schneider. 2008. Ambiguity, information quality, and asset p</w:t>
      </w:r>
      <w:r w:rsidRPr="009118B5">
        <w:rPr>
          <w:sz w:val="24"/>
          <w:szCs w:val="24"/>
        </w:rPr>
        <w:t>ricing.</w:t>
      </w:r>
      <w:bookmarkEnd w:id="54"/>
      <w:r w:rsidRPr="009118B5">
        <w:rPr>
          <w:sz w:val="24"/>
          <w:szCs w:val="24"/>
        </w:rPr>
        <w:t xml:space="preserve"> </w:t>
      </w:r>
      <w:r w:rsidRPr="009118B5">
        <w:rPr>
          <w:i/>
          <w:sz w:val="24"/>
          <w:szCs w:val="24"/>
        </w:rPr>
        <w:t>The Journal of Finance</w:t>
      </w:r>
      <w:r w:rsidRPr="009118B5">
        <w:rPr>
          <w:sz w:val="24"/>
          <w:szCs w:val="24"/>
        </w:rPr>
        <w:t xml:space="preserve"> 63 (1): 197–228. </w:t>
      </w:r>
      <w:proofErr w:type="spellStart"/>
      <w:r w:rsidRPr="009118B5">
        <w:rPr>
          <w:sz w:val="24"/>
          <w:szCs w:val="24"/>
        </w:rPr>
        <w:t>doi</w:t>
      </w:r>
      <w:proofErr w:type="spellEnd"/>
      <w:r w:rsidRPr="009118B5">
        <w:rPr>
          <w:sz w:val="24"/>
          <w:szCs w:val="24"/>
        </w:rPr>
        <w:t>: 10.1111/j.1540-6261.2008.01314.x.</w:t>
      </w:r>
    </w:p>
    <w:p w14:paraId="03556022" w14:textId="786DD3A9" w:rsidR="00AE60C8" w:rsidRPr="009118B5" w:rsidRDefault="00AE60C8" w:rsidP="00EC1C51">
      <w:pPr>
        <w:pStyle w:val="CitaviBibliographyEntry"/>
        <w:spacing w:line="240" w:lineRule="auto"/>
        <w:rPr>
          <w:sz w:val="24"/>
          <w:szCs w:val="24"/>
        </w:rPr>
      </w:pPr>
      <w:bookmarkStart w:id="55" w:name="_CTVL0018d605c3d37c94208b55ecd9a61fc08d1"/>
      <w:r w:rsidRPr="009118B5">
        <w:rPr>
          <w:sz w:val="24"/>
          <w:szCs w:val="24"/>
        </w:rPr>
        <w:t xml:space="preserve">Fee, C. E., C. J. </w:t>
      </w:r>
      <w:proofErr w:type="spellStart"/>
      <w:r w:rsidRPr="009118B5">
        <w:rPr>
          <w:sz w:val="24"/>
          <w:szCs w:val="24"/>
        </w:rPr>
        <w:t>Hadlock</w:t>
      </w:r>
      <w:proofErr w:type="spellEnd"/>
      <w:r w:rsidRPr="009118B5">
        <w:rPr>
          <w:sz w:val="24"/>
          <w:szCs w:val="24"/>
        </w:rPr>
        <w:t>, and J. R. Pierce. 2013. Managers with and without style: Evidence using exogenous variation.</w:t>
      </w:r>
      <w:bookmarkEnd w:id="55"/>
      <w:r w:rsidRPr="009118B5">
        <w:rPr>
          <w:sz w:val="24"/>
          <w:szCs w:val="24"/>
        </w:rPr>
        <w:t xml:space="preserve"> </w:t>
      </w:r>
      <w:r w:rsidR="002D4AAB">
        <w:rPr>
          <w:i/>
          <w:sz w:val="24"/>
          <w:szCs w:val="24"/>
        </w:rPr>
        <w:t xml:space="preserve">The </w:t>
      </w:r>
      <w:r w:rsidRPr="009118B5">
        <w:rPr>
          <w:i/>
          <w:sz w:val="24"/>
          <w:szCs w:val="24"/>
        </w:rPr>
        <w:t>Review of Financial Studies</w:t>
      </w:r>
      <w:r w:rsidRPr="009118B5">
        <w:rPr>
          <w:sz w:val="24"/>
          <w:szCs w:val="24"/>
        </w:rPr>
        <w:t xml:space="preserve"> 26 (3): 567–601. </w:t>
      </w:r>
      <w:proofErr w:type="spellStart"/>
      <w:r w:rsidRPr="009118B5">
        <w:rPr>
          <w:sz w:val="24"/>
          <w:szCs w:val="24"/>
        </w:rPr>
        <w:t>doi</w:t>
      </w:r>
      <w:proofErr w:type="spellEnd"/>
      <w:r w:rsidRPr="009118B5">
        <w:rPr>
          <w:sz w:val="24"/>
          <w:szCs w:val="24"/>
        </w:rPr>
        <w:t>: 10.1093/</w:t>
      </w:r>
      <w:proofErr w:type="spellStart"/>
      <w:r w:rsidRPr="009118B5">
        <w:rPr>
          <w:sz w:val="24"/>
          <w:szCs w:val="24"/>
        </w:rPr>
        <w:t>rfs</w:t>
      </w:r>
      <w:proofErr w:type="spellEnd"/>
      <w:r w:rsidRPr="009118B5">
        <w:rPr>
          <w:sz w:val="24"/>
          <w:szCs w:val="24"/>
        </w:rPr>
        <w:t>/hhs131.</w:t>
      </w:r>
    </w:p>
    <w:p w14:paraId="549323AB" w14:textId="77777777" w:rsidR="00AE60C8" w:rsidRPr="009118B5" w:rsidRDefault="00AE60C8" w:rsidP="00EC1C51">
      <w:pPr>
        <w:pStyle w:val="CitaviBibliographyEntry"/>
        <w:spacing w:line="240" w:lineRule="auto"/>
        <w:rPr>
          <w:sz w:val="24"/>
          <w:szCs w:val="24"/>
        </w:rPr>
      </w:pPr>
      <w:bookmarkStart w:id="56" w:name="_CTVL00133bb8647620c4fe2be442a83f5629c79"/>
      <w:r w:rsidRPr="009118B5">
        <w:rPr>
          <w:sz w:val="24"/>
          <w:szCs w:val="24"/>
        </w:rPr>
        <w:t>Fonseca, A., M. L. McAllister, and P. Fitzpatrick. 2014. Sustainability reporting among mining corporations: a constructive critique of the GRI approach.</w:t>
      </w:r>
      <w:bookmarkEnd w:id="56"/>
      <w:r w:rsidRPr="009118B5">
        <w:rPr>
          <w:sz w:val="24"/>
          <w:szCs w:val="24"/>
        </w:rPr>
        <w:t xml:space="preserve"> </w:t>
      </w:r>
      <w:r w:rsidRPr="009118B5">
        <w:rPr>
          <w:i/>
          <w:sz w:val="24"/>
          <w:szCs w:val="24"/>
        </w:rPr>
        <w:t>Journal of Cleaner Production</w:t>
      </w:r>
      <w:r w:rsidRPr="009118B5">
        <w:rPr>
          <w:sz w:val="24"/>
          <w:szCs w:val="24"/>
        </w:rPr>
        <w:t xml:space="preserve"> 84: 70–83. </w:t>
      </w:r>
      <w:proofErr w:type="spellStart"/>
      <w:r w:rsidRPr="009118B5">
        <w:rPr>
          <w:sz w:val="24"/>
          <w:szCs w:val="24"/>
        </w:rPr>
        <w:t>doi</w:t>
      </w:r>
      <w:proofErr w:type="spellEnd"/>
      <w:r w:rsidRPr="009118B5">
        <w:rPr>
          <w:sz w:val="24"/>
          <w:szCs w:val="24"/>
        </w:rPr>
        <w:t>: 10.1016/j.jclepro.2012.11.050.</w:t>
      </w:r>
    </w:p>
    <w:p w14:paraId="3089A6BE" w14:textId="77777777" w:rsidR="00AE60C8" w:rsidRPr="009118B5" w:rsidRDefault="00AE60C8" w:rsidP="00EC1C51">
      <w:pPr>
        <w:pStyle w:val="CitaviBibliographyEntry"/>
        <w:spacing w:line="240" w:lineRule="auto"/>
        <w:rPr>
          <w:sz w:val="24"/>
          <w:szCs w:val="24"/>
        </w:rPr>
      </w:pPr>
      <w:bookmarkStart w:id="57" w:name="_CTVL001c9301cb34a43417cb70ddef81ac8e8a6"/>
      <w:r w:rsidRPr="009118B5">
        <w:rPr>
          <w:sz w:val="24"/>
          <w:szCs w:val="24"/>
        </w:rPr>
        <w:t xml:space="preserve">Frankel, R., M. </w:t>
      </w:r>
      <w:proofErr w:type="spellStart"/>
      <w:r w:rsidRPr="009118B5">
        <w:rPr>
          <w:sz w:val="24"/>
          <w:szCs w:val="24"/>
        </w:rPr>
        <w:t>McNichols</w:t>
      </w:r>
      <w:proofErr w:type="spellEnd"/>
      <w:r w:rsidRPr="009118B5">
        <w:rPr>
          <w:sz w:val="24"/>
          <w:szCs w:val="24"/>
        </w:rPr>
        <w:t>, and P. G. Wilson. 1995. Discretionary disclosure and external financing.</w:t>
      </w:r>
      <w:bookmarkEnd w:id="57"/>
      <w:r w:rsidRPr="009118B5">
        <w:rPr>
          <w:sz w:val="24"/>
          <w:szCs w:val="24"/>
        </w:rPr>
        <w:t xml:space="preserve"> </w:t>
      </w:r>
      <w:r w:rsidRPr="009118B5">
        <w:rPr>
          <w:i/>
          <w:sz w:val="24"/>
          <w:szCs w:val="24"/>
        </w:rPr>
        <w:t>The Accounting Review</w:t>
      </w:r>
      <w:r w:rsidRPr="009118B5">
        <w:rPr>
          <w:sz w:val="24"/>
          <w:szCs w:val="24"/>
        </w:rPr>
        <w:t xml:space="preserve"> 70 (1): 135–50.</w:t>
      </w:r>
    </w:p>
    <w:p w14:paraId="50ADD2AD" w14:textId="77777777" w:rsidR="00AE60C8" w:rsidRPr="009118B5" w:rsidRDefault="00AE60C8" w:rsidP="00EC1C51">
      <w:pPr>
        <w:pStyle w:val="CitaviBibliographyEntry"/>
        <w:spacing w:line="240" w:lineRule="auto"/>
        <w:rPr>
          <w:sz w:val="24"/>
          <w:szCs w:val="24"/>
        </w:rPr>
      </w:pPr>
      <w:bookmarkStart w:id="58" w:name="_CTVL0015a13507432e543bb96a52029efc9747b"/>
      <w:r w:rsidRPr="009118B5">
        <w:rPr>
          <w:sz w:val="24"/>
          <w:szCs w:val="24"/>
        </w:rPr>
        <w:t>Fu, R., Y. Tang, and G. Chen. 2020. Chief sustainability officers and corporate social (</w:t>
      </w:r>
      <w:proofErr w:type="spellStart"/>
      <w:r w:rsidRPr="009118B5">
        <w:rPr>
          <w:sz w:val="24"/>
          <w:szCs w:val="24"/>
        </w:rPr>
        <w:t>Ir</w:t>
      </w:r>
      <w:proofErr w:type="spellEnd"/>
      <w:r w:rsidRPr="009118B5">
        <w:rPr>
          <w:sz w:val="24"/>
          <w:szCs w:val="24"/>
        </w:rPr>
        <w:t>)responsibility.</w:t>
      </w:r>
      <w:bookmarkEnd w:id="58"/>
      <w:r w:rsidRPr="009118B5">
        <w:rPr>
          <w:sz w:val="24"/>
          <w:szCs w:val="24"/>
        </w:rPr>
        <w:t xml:space="preserve"> </w:t>
      </w:r>
      <w:r w:rsidRPr="009118B5">
        <w:rPr>
          <w:i/>
          <w:sz w:val="24"/>
          <w:szCs w:val="24"/>
        </w:rPr>
        <w:t>Strategic Management Journal</w:t>
      </w:r>
      <w:r w:rsidRPr="009118B5">
        <w:rPr>
          <w:sz w:val="24"/>
          <w:szCs w:val="24"/>
        </w:rPr>
        <w:t xml:space="preserve"> 41 (4): 656–80. </w:t>
      </w:r>
      <w:proofErr w:type="spellStart"/>
      <w:r w:rsidRPr="009118B5">
        <w:rPr>
          <w:sz w:val="24"/>
          <w:szCs w:val="24"/>
        </w:rPr>
        <w:t>doi</w:t>
      </w:r>
      <w:proofErr w:type="spellEnd"/>
      <w:r w:rsidRPr="009118B5">
        <w:rPr>
          <w:sz w:val="24"/>
          <w:szCs w:val="24"/>
        </w:rPr>
        <w:t>: 10.1002/smj.3113.</w:t>
      </w:r>
    </w:p>
    <w:p w14:paraId="40B810E2" w14:textId="616D95C7" w:rsidR="00AE60C8" w:rsidRPr="009118B5" w:rsidRDefault="00EC1C51" w:rsidP="00EC1C51">
      <w:pPr>
        <w:pStyle w:val="CitaviBibliographyEntry"/>
        <w:spacing w:line="240" w:lineRule="auto"/>
        <w:rPr>
          <w:sz w:val="24"/>
          <w:szCs w:val="24"/>
        </w:rPr>
      </w:pPr>
      <w:bookmarkStart w:id="59" w:name="_CTVL0010ddf205a25544b708551ae724ed5f912"/>
      <w:proofErr w:type="spellStart"/>
      <w:r w:rsidRPr="009118B5">
        <w:rPr>
          <w:rFonts w:hint="eastAsia"/>
          <w:sz w:val="24"/>
          <w:szCs w:val="24"/>
        </w:rPr>
        <w:t>Galleg</w:t>
      </w:r>
      <w:r w:rsidRPr="009118B5">
        <w:rPr>
          <w:sz w:val="24"/>
          <w:szCs w:val="24"/>
        </w:rPr>
        <w:t>o-</w:t>
      </w:r>
      <w:r w:rsidR="00AE60C8" w:rsidRPr="009118B5">
        <w:rPr>
          <w:rFonts w:hint="eastAsia"/>
          <w:sz w:val="24"/>
          <w:szCs w:val="24"/>
        </w:rPr>
        <w:t>Álvarez</w:t>
      </w:r>
      <w:proofErr w:type="spellEnd"/>
      <w:r w:rsidR="00AE60C8" w:rsidRPr="009118B5">
        <w:rPr>
          <w:rFonts w:hint="eastAsia"/>
          <w:sz w:val="24"/>
          <w:szCs w:val="24"/>
        </w:rPr>
        <w:t xml:space="preserve">, I., and M. C. </w:t>
      </w:r>
      <w:proofErr w:type="spellStart"/>
      <w:r w:rsidR="00AE60C8" w:rsidRPr="009118B5">
        <w:rPr>
          <w:rFonts w:hint="eastAsia"/>
          <w:sz w:val="24"/>
          <w:szCs w:val="24"/>
        </w:rPr>
        <w:t>Pucheta</w:t>
      </w:r>
      <w:r w:rsidRPr="009118B5">
        <w:rPr>
          <w:rFonts w:hint="eastAsia"/>
          <w:sz w:val="24"/>
          <w:szCs w:val="24"/>
        </w:rPr>
        <w:t>-</w:t>
      </w:r>
      <w:r w:rsidR="00AE60C8" w:rsidRPr="009118B5">
        <w:rPr>
          <w:rFonts w:hint="eastAsia"/>
          <w:sz w:val="24"/>
          <w:szCs w:val="24"/>
        </w:rPr>
        <w:t>Martínez</w:t>
      </w:r>
      <w:proofErr w:type="spellEnd"/>
      <w:r w:rsidR="00AE60C8" w:rsidRPr="009118B5">
        <w:rPr>
          <w:rFonts w:hint="eastAsia"/>
          <w:sz w:val="24"/>
          <w:szCs w:val="24"/>
        </w:rPr>
        <w:t>. 2020. Corporate social responsibility reporting and corporate governance mechanisms: An international outlook from emerging countries.</w:t>
      </w:r>
      <w:bookmarkEnd w:id="59"/>
      <w:r w:rsidR="00AE60C8" w:rsidRPr="009118B5">
        <w:rPr>
          <w:rFonts w:hint="eastAsia"/>
          <w:sz w:val="24"/>
          <w:szCs w:val="24"/>
        </w:rPr>
        <w:t xml:space="preserve"> </w:t>
      </w:r>
      <w:r w:rsidRPr="009118B5">
        <w:rPr>
          <w:i/>
          <w:sz w:val="24"/>
          <w:szCs w:val="24"/>
        </w:rPr>
        <w:t>Business Strategy &amp; Development</w:t>
      </w:r>
      <w:r w:rsidR="00AE60C8" w:rsidRPr="009118B5">
        <w:rPr>
          <w:sz w:val="24"/>
          <w:szCs w:val="24"/>
        </w:rPr>
        <w:t xml:space="preserve"> 3 (1): 77–97. </w:t>
      </w:r>
      <w:proofErr w:type="spellStart"/>
      <w:r w:rsidR="00AE60C8" w:rsidRPr="009118B5">
        <w:rPr>
          <w:sz w:val="24"/>
          <w:szCs w:val="24"/>
        </w:rPr>
        <w:t>doi</w:t>
      </w:r>
      <w:proofErr w:type="spellEnd"/>
      <w:r w:rsidR="00AE60C8" w:rsidRPr="009118B5">
        <w:rPr>
          <w:sz w:val="24"/>
          <w:szCs w:val="24"/>
        </w:rPr>
        <w:t>: 10.1002/bsd2.80.</w:t>
      </w:r>
    </w:p>
    <w:p w14:paraId="2D80CF33" w14:textId="77777777" w:rsidR="00AE60C8" w:rsidRPr="009118B5" w:rsidRDefault="00AE60C8" w:rsidP="00EC1C51">
      <w:pPr>
        <w:pStyle w:val="CitaviBibliographyEntry"/>
        <w:spacing w:line="240" w:lineRule="auto"/>
        <w:rPr>
          <w:sz w:val="24"/>
          <w:szCs w:val="24"/>
        </w:rPr>
      </w:pPr>
      <w:bookmarkStart w:id="60" w:name="_CTVL001cbb67423d52d496c90f250816c8d4726"/>
      <w:proofErr w:type="spellStart"/>
      <w:r w:rsidRPr="009118B5">
        <w:rPr>
          <w:sz w:val="24"/>
          <w:szCs w:val="24"/>
        </w:rPr>
        <w:t>Gebhardt</w:t>
      </w:r>
      <w:proofErr w:type="spellEnd"/>
      <w:r w:rsidRPr="009118B5">
        <w:rPr>
          <w:sz w:val="24"/>
          <w:szCs w:val="24"/>
        </w:rPr>
        <w:t xml:space="preserve">, W. R., C. M. C. Lee, and B. </w:t>
      </w:r>
      <w:proofErr w:type="spellStart"/>
      <w:r w:rsidRPr="009118B5">
        <w:rPr>
          <w:sz w:val="24"/>
          <w:szCs w:val="24"/>
        </w:rPr>
        <w:t>Swaminathan</w:t>
      </w:r>
      <w:proofErr w:type="spellEnd"/>
      <w:r w:rsidRPr="009118B5">
        <w:rPr>
          <w:sz w:val="24"/>
          <w:szCs w:val="24"/>
        </w:rPr>
        <w:t>. 2001. Toward an implied cost of capital.</w:t>
      </w:r>
      <w:bookmarkEnd w:id="60"/>
      <w:r w:rsidRPr="009118B5">
        <w:rPr>
          <w:sz w:val="24"/>
          <w:szCs w:val="24"/>
        </w:rPr>
        <w:t xml:space="preserve"> </w:t>
      </w:r>
      <w:r w:rsidRPr="009118B5">
        <w:rPr>
          <w:i/>
          <w:sz w:val="24"/>
          <w:szCs w:val="24"/>
        </w:rPr>
        <w:t>Journal of Accounting Research</w:t>
      </w:r>
      <w:r w:rsidRPr="009118B5">
        <w:rPr>
          <w:sz w:val="24"/>
          <w:szCs w:val="24"/>
        </w:rPr>
        <w:t xml:space="preserve"> 39 (1): 135–76. </w:t>
      </w:r>
      <w:proofErr w:type="spellStart"/>
      <w:r w:rsidRPr="009118B5">
        <w:rPr>
          <w:sz w:val="24"/>
          <w:szCs w:val="24"/>
        </w:rPr>
        <w:t>doi</w:t>
      </w:r>
      <w:proofErr w:type="spellEnd"/>
      <w:r w:rsidRPr="009118B5">
        <w:rPr>
          <w:sz w:val="24"/>
          <w:szCs w:val="24"/>
        </w:rPr>
        <w:t>: 10.1111/1475-679X.00007.</w:t>
      </w:r>
    </w:p>
    <w:p w14:paraId="618F4332" w14:textId="77777777" w:rsidR="00AE60C8" w:rsidRPr="009118B5" w:rsidRDefault="00AE60C8" w:rsidP="00EC1C51">
      <w:pPr>
        <w:pStyle w:val="CitaviBibliographyEntry"/>
        <w:spacing w:line="240" w:lineRule="auto"/>
        <w:rPr>
          <w:sz w:val="24"/>
          <w:szCs w:val="24"/>
        </w:rPr>
      </w:pPr>
      <w:bookmarkStart w:id="61" w:name="_CTVL0012bf523100f724ac39ae5a5cdb173b3d0"/>
      <w:proofErr w:type="spellStart"/>
      <w:r w:rsidRPr="009118B5">
        <w:rPr>
          <w:sz w:val="24"/>
          <w:szCs w:val="24"/>
        </w:rPr>
        <w:t>Golob</w:t>
      </w:r>
      <w:proofErr w:type="spellEnd"/>
      <w:r w:rsidRPr="009118B5">
        <w:rPr>
          <w:sz w:val="24"/>
          <w:szCs w:val="24"/>
        </w:rPr>
        <w:t>, U., and J. L. Bartlett. 2007. Communicating about corporate social responsibility: A comparative study of CSR reporting in Australia and Slovenia.</w:t>
      </w:r>
      <w:bookmarkEnd w:id="61"/>
      <w:r w:rsidRPr="009118B5">
        <w:rPr>
          <w:sz w:val="24"/>
          <w:szCs w:val="24"/>
        </w:rPr>
        <w:t xml:space="preserve"> </w:t>
      </w:r>
      <w:r w:rsidRPr="009118B5">
        <w:rPr>
          <w:i/>
          <w:sz w:val="24"/>
          <w:szCs w:val="24"/>
        </w:rPr>
        <w:t>Public Relations Review</w:t>
      </w:r>
      <w:r w:rsidRPr="009118B5">
        <w:rPr>
          <w:sz w:val="24"/>
          <w:szCs w:val="24"/>
        </w:rPr>
        <w:t xml:space="preserve"> 33 (1): 1–9. </w:t>
      </w:r>
      <w:proofErr w:type="spellStart"/>
      <w:r w:rsidRPr="009118B5">
        <w:rPr>
          <w:sz w:val="24"/>
          <w:szCs w:val="24"/>
        </w:rPr>
        <w:t>doi</w:t>
      </w:r>
      <w:proofErr w:type="spellEnd"/>
      <w:r w:rsidRPr="009118B5">
        <w:rPr>
          <w:sz w:val="24"/>
          <w:szCs w:val="24"/>
        </w:rPr>
        <w:t>: 10.1016/j.pubrev.2006.11.001.</w:t>
      </w:r>
    </w:p>
    <w:p w14:paraId="73CD55B0" w14:textId="77777777" w:rsidR="00AE60C8" w:rsidRPr="009118B5" w:rsidRDefault="00AE60C8" w:rsidP="00EC1C51">
      <w:pPr>
        <w:pStyle w:val="CitaviBibliographyEntry"/>
        <w:spacing w:line="240" w:lineRule="auto"/>
        <w:rPr>
          <w:sz w:val="24"/>
          <w:szCs w:val="24"/>
        </w:rPr>
      </w:pPr>
      <w:bookmarkStart w:id="62" w:name="_CTVL00150a4d76233e44f41bf9e3f07b3810e9f"/>
      <w:r w:rsidRPr="009118B5">
        <w:rPr>
          <w:sz w:val="24"/>
          <w:szCs w:val="24"/>
        </w:rPr>
        <w:t>Gordon, J. R., and M. J. Gordon. 1997. The finite horizon expected return model.</w:t>
      </w:r>
      <w:bookmarkEnd w:id="62"/>
      <w:r w:rsidRPr="009118B5">
        <w:rPr>
          <w:sz w:val="24"/>
          <w:szCs w:val="24"/>
        </w:rPr>
        <w:t xml:space="preserve"> </w:t>
      </w:r>
      <w:r w:rsidRPr="009118B5">
        <w:rPr>
          <w:i/>
          <w:sz w:val="24"/>
          <w:szCs w:val="24"/>
        </w:rPr>
        <w:t>Financial Analysts Journal</w:t>
      </w:r>
      <w:r w:rsidRPr="009118B5">
        <w:rPr>
          <w:sz w:val="24"/>
          <w:szCs w:val="24"/>
        </w:rPr>
        <w:t xml:space="preserve"> 53 (3): 52–61. </w:t>
      </w:r>
      <w:proofErr w:type="spellStart"/>
      <w:r w:rsidRPr="009118B5">
        <w:rPr>
          <w:sz w:val="24"/>
          <w:szCs w:val="24"/>
        </w:rPr>
        <w:t>doi</w:t>
      </w:r>
      <w:proofErr w:type="spellEnd"/>
      <w:r w:rsidRPr="009118B5">
        <w:rPr>
          <w:sz w:val="24"/>
          <w:szCs w:val="24"/>
        </w:rPr>
        <w:t>: 10.2469/faj.v53.n3.2084.</w:t>
      </w:r>
    </w:p>
    <w:p w14:paraId="64645842" w14:textId="7AF484B1" w:rsidR="00AE60C8" w:rsidRPr="009118B5" w:rsidRDefault="00AE60C8" w:rsidP="00EC1C51">
      <w:pPr>
        <w:pStyle w:val="CitaviBibliographyEntry"/>
        <w:spacing w:line="240" w:lineRule="auto"/>
        <w:rPr>
          <w:sz w:val="24"/>
          <w:szCs w:val="24"/>
        </w:rPr>
      </w:pPr>
      <w:bookmarkStart w:id="63" w:name="_CTVL0014dd345ed56734f178784b8d3da4e8206"/>
      <w:proofErr w:type="spellStart"/>
      <w:r w:rsidRPr="009118B5">
        <w:rPr>
          <w:sz w:val="24"/>
          <w:szCs w:val="24"/>
        </w:rPr>
        <w:t>Guay</w:t>
      </w:r>
      <w:proofErr w:type="spellEnd"/>
      <w:r w:rsidRPr="009118B5">
        <w:rPr>
          <w:sz w:val="24"/>
          <w:szCs w:val="24"/>
        </w:rPr>
        <w:t>, W., D. Samuels, and D. Tay</w:t>
      </w:r>
      <w:r w:rsidR="00EC1C51" w:rsidRPr="009118B5">
        <w:rPr>
          <w:sz w:val="24"/>
          <w:szCs w:val="24"/>
        </w:rPr>
        <w:t>lor. 2016. Guiding through the f</w:t>
      </w:r>
      <w:r w:rsidRPr="009118B5">
        <w:rPr>
          <w:sz w:val="24"/>
          <w:szCs w:val="24"/>
        </w:rPr>
        <w:t>og: Financial statement complexity and voluntary disclosure.</w:t>
      </w:r>
      <w:bookmarkEnd w:id="63"/>
      <w:r w:rsidRPr="009118B5">
        <w:rPr>
          <w:sz w:val="24"/>
          <w:szCs w:val="24"/>
        </w:rPr>
        <w:t xml:space="preserve"> </w:t>
      </w:r>
      <w:r w:rsidRPr="009118B5">
        <w:rPr>
          <w:i/>
          <w:sz w:val="24"/>
          <w:szCs w:val="24"/>
        </w:rPr>
        <w:t>Journal of Accounting and Economics</w:t>
      </w:r>
      <w:r w:rsidRPr="009118B5">
        <w:rPr>
          <w:sz w:val="24"/>
          <w:szCs w:val="24"/>
        </w:rPr>
        <w:t xml:space="preserve"> 62 (2-3): 234–69. </w:t>
      </w:r>
      <w:proofErr w:type="spellStart"/>
      <w:r w:rsidRPr="009118B5">
        <w:rPr>
          <w:sz w:val="24"/>
          <w:szCs w:val="24"/>
        </w:rPr>
        <w:t>doi</w:t>
      </w:r>
      <w:proofErr w:type="spellEnd"/>
      <w:r w:rsidRPr="009118B5">
        <w:rPr>
          <w:sz w:val="24"/>
          <w:szCs w:val="24"/>
        </w:rPr>
        <w:t>: 10.1016/j.jacceco.2016.09.001.</w:t>
      </w:r>
    </w:p>
    <w:p w14:paraId="742C40E6" w14:textId="77777777" w:rsidR="00AE60C8" w:rsidRPr="009118B5" w:rsidRDefault="00AE60C8" w:rsidP="00EC1C51">
      <w:pPr>
        <w:pStyle w:val="CitaviBibliographyEntry"/>
        <w:spacing w:line="240" w:lineRule="auto"/>
        <w:rPr>
          <w:sz w:val="24"/>
          <w:szCs w:val="24"/>
        </w:rPr>
      </w:pPr>
      <w:bookmarkStart w:id="64" w:name="_CTVL001a35d703e86f84ff7b8ba41d4659130da"/>
      <w:proofErr w:type="spellStart"/>
      <w:r w:rsidRPr="009118B5">
        <w:rPr>
          <w:sz w:val="24"/>
          <w:szCs w:val="24"/>
        </w:rPr>
        <w:lastRenderedPageBreak/>
        <w:t>Harjoto</w:t>
      </w:r>
      <w:proofErr w:type="spellEnd"/>
      <w:r w:rsidRPr="009118B5">
        <w:rPr>
          <w:sz w:val="24"/>
          <w:szCs w:val="24"/>
        </w:rPr>
        <w:t>, M. A., and H. Jo. 2015. Legal vs. normative CSR: Differential impact on analyst dispersion, stock return volatility, cost of capital, and firm value.</w:t>
      </w:r>
      <w:bookmarkEnd w:id="64"/>
      <w:r w:rsidRPr="009118B5">
        <w:rPr>
          <w:sz w:val="24"/>
          <w:szCs w:val="24"/>
        </w:rPr>
        <w:t xml:space="preserve"> </w:t>
      </w:r>
      <w:r w:rsidRPr="009118B5">
        <w:rPr>
          <w:i/>
          <w:sz w:val="24"/>
          <w:szCs w:val="24"/>
        </w:rPr>
        <w:t>Journal of Business Ethics</w:t>
      </w:r>
      <w:r w:rsidRPr="009118B5">
        <w:rPr>
          <w:sz w:val="24"/>
          <w:szCs w:val="24"/>
        </w:rPr>
        <w:t xml:space="preserve"> 128 (1): 1–21. </w:t>
      </w:r>
      <w:proofErr w:type="spellStart"/>
      <w:r w:rsidRPr="009118B5">
        <w:rPr>
          <w:sz w:val="24"/>
          <w:szCs w:val="24"/>
        </w:rPr>
        <w:t>doi</w:t>
      </w:r>
      <w:proofErr w:type="spellEnd"/>
      <w:r w:rsidRPr="009118B5">
        <w:rPr>
          <w:sz w:val="24"/>
          <w:szCs w:val="24"/>
        </w:rPr>
        <w:t>: 10.1007/s10551-014-2082-2.</w:t>
      </w:r>
    </w:p>
    <w:p w14:paraId="4C1C32EC" w14:textId="77777777" w:rsidR="00AE60C8" w:rsidRPr="009118B5" w:rsidRDefault="00AE60C8" w:rsidP="00EC1C51">
      <w:pPr>
        <w:pStyle w:val="CitaviBibliographyEntry"/>
        <w:spacing w:line="240" w:lineRule="auto"/>
        <w:rPr>
          <w:sz w:val="24"/>
          <w:szCs w:val="24"/>
        </w:rPr>
      </w:pPr>
      <w:bookmarkStart w:id="65" w:name="_CTVL001ee19f024d58e4ebcb9eb7e72426617cb"/>
      <w:proofErr w:type="spellStart"/>
      <w:r w:rsidRPr="009118B5">
        <w:rPr>
          <w:sz w:val="24"/>
          <w:szCs w:val="24"/>
        </w:rPr>
        <w:t>Hou</w:t>
      </w:r>
      <w:proofErr w:type="spellEnd"/>
      <w:r w:rsidRPr="009118B5">
        <w:rPr>
          <w:sz w:val="24"/>
          <w:szCs w:val="24"/>
        </w:rPr>
        <w:t xml:space="preserve">, K., M. A. van </w:t>
      </w:r>
      <w:proofErr w:type="spellStart"/>
      <w:r w:rsidRPr="009118B5">
        <w:rPr>
          <w:sz w:val="24"/>
          <w:szCs w:val="24"/>
        </w:rPr>
        <w:t>Dijk</w:t>
      </w:r>
      <w:proofErr w:type="spellEnd"/>
      <w:r w:rsidRPr="009118B5">
        <w:rPr>
          <w:sz w:val="24"/>
          <w:szCs w:val="24"/>
        </w:rPr>
        <w:t>, and Y. Zhang. 2012. The implied cost of capital: A new approach.</w:t>
      </w:r>
      <w:bookmarkEnd w:id="65"/>
      <w:r w:rsidRPr="009118B5">
        <w:rPr>
          <w:sz w:val="24"/>
          <w:szCs w:val="24"/>
        </w:rPr>
        <w:t xml:space="preserve"> </w:t>
      </w:r>
      <w:r w:rsidRPr="009118B5">
        <w:rPr>
          <w:i/>
          <w:sz w:val="24"/>
          <w:szCs w:val="24"/>
        </w:rPr>
        <w:t>Journal of Accounting and Economics</w:t>
      </w:r>
      <w:r w:rsidRPr="009118B5">
        <w:rPr>
          <w:sz w:val="24"/>
          <w:szCs w:val="24"/>
        </w:rPr>
        <w:t xml:space="preserve"> 53 (3): 504–26. </w:t>
      </w:r>
      <w:proofErr w:type="spellStart"/>
      <w:r w:rsidRPr="009118B5">
        <w:rPr>
          <w:sz w:val="24"/>
          <w:szCs w:val="24"/>
        </w:rPr>
        <w:t>doi</w:t>
      </w:r>
      <w:proofErr w:type="spellEnd"/>
      <w:r w:rsidRPr="009118B5">
        <w:rPr>
          <w:sz w:val="24"/>
          <w:szCs w:val="24"/>
        </w:rPr>
        <w:t>: 10.1016/j.jacceco.2011.12.001.</w:t>
      </w:r>
    </w:p>
    <w:p w14:paraId="0A649EE4" w14:textId="77777777" w:rsidR="00AE60C8" w:rsidRPr="009118B5" w:rsidRDefault="00AE60C8" w:rsidP="00EC1C51">
      <w:pPr>
        <w:pStyle w:val="CitaviBibliographyEntry"/>
        <w:spacing w:line="240" w:lineRule="auto"/>
        <w:rPr>
          <w:sz w:val="24"/>
          <w:szCs w:val="24"/>
        </w:rPr>
      </w:pPr>
      <w:bookmarkStart w:id="66" w:name="_CTVL0016224d621fb7b46f8b7ed1d90fec1723d"/>
      <w:r w:rsidRPr="009118B5">
        <w:rPr>
          <w:sz w:val="24"/>
          <w:szCs w:val="24"/>
        </w:rPr>
        <w:t xml:space="preserve">Janney, J. J., G. </w:t>
      </w:r>
      <w:proofErr w:type="spellStart"/>
      <w:r w:rsidRPr="009118B5">
        <w:rPr>
          <w:sz w:val="24"/>
          <w:szCs w:val="24"/>
        </w:rPr>
        <w:t>Dess</w:t>
      </w:r>
      <w:proofErr w:type="spellEnd"/>
      <w:r w:rsidRPr="009118B5">
        <w:rPr>
          <w:sz w:val="24"/>
          <w:szCs w:val="24"/>
        </w:rPr>
        <w:t xml:space="preserve">, and V. </w:t>
      </w:r>
      <w:proofErr w:type="spellStart"/>
      <w:r w:rsidRPr="009118B5">
        <w:rPr>
          <w:sz w:val="24"/>
          <w:szCs w:val="24"/>
        </w:rPr>
        <w:t>Forlani</w:t>
      </w:r>
      <w:proofErr w:type="spellEnd"/>
      <w:r w:rsidRPr="009118B5">
        <w:rPr>
          <w:sz w:val="24"/>
          <w:szCs w:val="24"/>
        </w:rPr>
        <w:t>. 2009. Glass houses? Market reactions to firms joining the UN Global Compact.</w:t>
      </w:r>
      <w:bookmarkEnd w:id="66"/>
      <w:r w:rsidRPr="009118B5">
        <w:rPr>
          <w:sz w:val="24"/>
          <w:szCs w:val="24"/>
        </w:rPr>
        <w:t xml:space="preserve"> </w:t>
      </w:r>
      <w:r w:rsidRPr="009118B5">
        <w:rPr>
          <w:i/>
          <w:sz w:val="24"/>
          <w:szCs w:val="24"/>
        </w:rPr>
        <w:t>Journal of Business Ethics</w:t>
      </w:r>
      <w:r w:rsidRPr="009118B5">
        <w:rPr>
          <w:sz w:val="24"/>
          <w:szCs w:val="24"/>
        </w:rPr>
        <w:t xml:space="preserve"> 90 (3): 407–23. </w:t>
      </w:r>
      <w:proofErr w:type="spellStart"/>
      <w:r w:rsidRPr="009118B5">
        <w:rPr>
          <w:sz w:val="24"/>
          <w:szCs w:val="24"/>
        </w:rPr>
        <w:t>doi</w:t>
      </w:r>
      <w:proofErr w:type="spellEnd"/>
      <w:r w:rsidRPr="009118B5">
        <w:rPr>
          <w:sz w:val="24"/>
          <w:szCs w:val="24"/>
        </w:rPr>
        <w:t>: 10.1007/s10551-009-0052-x.</w:t>
      </w:r>
    </w:p>
    <w:p w14:paraId="55B51629" w14:textId="77777777" w:rsidR="00AE60C8" w:rsidRPr="009118B5" w:rsidRDefault="00AE60C8" w:rsidP="00EC1C51">
      <w:pPr>
        <w:pStyle w:val="CitaviBibliographyEntry"/>
        <w:spacing w:line="240" w:lineRule="auto"/>
        <w:rPr>
          <w:sz w:val="24"/>
          <w:szCs w:val="24"/>
        </w:rPr>
      </w:pPr>
      <w:bookmarkStart w:id="67" w:name="_CTVL001769ddc189e3c4e57a7d8ef4d18b95498"/>
      <w:r w:rsidRPr="009118B5">
        <w:rPr>
          <w:sz w:val="24"/>
          <w:szCs w:val="24"/>
        </w:rPr>
        <w:t xml:space="preserve">Jensen, M. C., and W. H. </w:t>
      </w:r>
      <w:proofErr w:type="spellStart"/>
      <w:r w:rsidRPr="009118B5">
        <w:rPr>
          <w:sz w:val="24"/>
          <w:szCs w:val="24"/>
        </w:rPr>
        <w:t>Meckling</w:t>
      </w:r>
      <w:proofErr w:type="spellEnd"/>
      <w:r w:rsidRPr="009118B5">
        <w:rPr>
          <w:sz w:val="24"/>
          <w:szCs w:val="24"/>
        </w:rPr>
        <w:t>. 1976. Theory of the firm: Managerial behavior, agency costs and ownership structure.</w:t>
      </w:r>
      <w:bookmarkEnd w:id="67"/>
      <w:r w:rsidRPr="009118B5">
        <w:rPr>
          <w:sz w:val="24"/>
          <w:szCs w:val="24"/>
        </w:rPr>
        <w:t xml:space="preserve"> </w:t>
      </w:r>
      <w:r w:rsidRPr="009118B5">
        <w:rPr>
          <w:i/>
          <w:sz w:val="24"/>
          <w:szCs w:val="24"/>
        </w:rPr>
        <w:t>Journal of Financial Economics</w:t>
      </w:r>
      <w:r w:rsidRPr="009118B5">
        <w:rPr>
          <w:sz w:val="24"/>
          <w:szCs w:val="24"/>
        </w:rPr>
        <w:t xml:space="preserve"> 3 (4): 305–60. </w:t>
      </w:r>
      <w:proofErr w:type="spellStart"/>
      <w:r w:rsidRPr="009118B5">
        <w:rPr>
          <w:sz w:val="24"/>
          <w:szCs w:val="24"/>
        </w:rPr>
        <w:t>doi</w:t>
      </w:r>
      <w:proofErr w:type="spellEnd"/>
      <w:r w:rsidRPr="009118B5">
        <w:rPr>
          <w:sz w:val="24"/>
          <w:szCs w:val="24"/>
        </w:rPr>
        <w:t>: 10.1016/0304-405X(76)90026-X.</w:t>
      </w:r>
    </w:p>
    <w:p w14:paraId="7A62D727" w14:textId="77777777" w:rsidR="00AE60C8" w:rsidRPr="009118B5" w:rsidRDefault="00AE60C8" w:rsidP="00EC1C51">
      <w:pPr>
        <w:pStyle w:val="CitaviBibliographyEntry"/>
        <w:spacing w:line="240" w:lineRule="auto"/>
        <w:rPr>
          <w:sz w:val="24"/>
          <w:szCs w:val="24"/>
        </w:rPr>
      </w:pPr>
      <w:bookmarkStart w:id="68" w:name="_CTVL001c7cda804b5ac48aea2d4e4ac7ae48e96"/>
      <w:r w:rsidRPr="009118B5">
        <w:rPr>
          <w:sz w:val="24"/>
          <w:szCs w:val="24"/>
        </w:rPr>
        <w:t xml:space="preserve">Jo, H., and M. A. </w:t>
      </w:r>
      <w:proofErr w:type="spellStart"/>
      <w:r w:rsidRPr="009118B5">
        <w:rPr>
          <w:sz w:val="24"/>
          <w:szCs w:val="24"/>
        </w:rPr>
        <w:t>Harjoto</w:t>
      </w:r>
      <w:proofErr w:type="spellEnd"/>
      <w:r w:rsidRPr="009118B5">
        <w:rPr>
          <w:sz w:val="24"/>
          <w:szCs w:val="24"/>
        </w:rPr>
        <w:t>. 2011. Corporate governance and firm value: The impact of corporate social responsibility.</w:t>
      </w:r>
      <w:bookmarkEnd w:id="68"/>
      <w:r w:rsidRPr="009118B5">
        <w:rPr>
          <w:sz w:val="24"/>
          <w:szCs w:val="24"/>
        </w:rPr>
        <w:t xml:space="preserve"> </w:t>
      </w:r>
      <w:r w:rsidRPr="009118B5">
        <w:rPr>
          <w:i/>
          <w:sz w:val="24"/>
          <w:szCs w:val="24"/>
        </w:rPr>
        <w:t>Journal of Business Ethics</w:t>
      </w:r>
      <w:r w:rsidRPr="009118B5">
        <w:rPr>
          <w:sz w:val="24"/>
          <w:szCs w:val="24"/>
        </w:rPr>
        <w:t xml:space="preserve"> 103 (3): 351–83. </w:t>
      </w:r>
      <w:proofErr w:type="spellStart"/>
      <w:r w:rsidRPr="009118B5">
        <w:rPr>
          <w:sz w:val="24"/>
          <w:szCs w:val="24"/>
        </w:rPr>
        <w:t>doi</w:t>
      </w:r>
      <w:proofErr w:type="spellEnd"/>
      <w:r w:rsidRPr="009118B5">
        <w:rPr>
          <w:sz w:val="24"/>
          <w:szCs w:val="24"/>
        </w:rPr>
        <w:t>: 10.1007/s10551-011-0869-y.</w:t>
      </w:r>
    </w:p>
    <w:p w14:paraId="4D7E83FB" w14:textId="621BD3DF" w:rsidR="00AE60C8" w:rsidRPr="009118B5" w:rsidRDefault="00AE60C8" w:rsidP="00EC1C51">
      <w:pPr>
        <w:pStyle w:val="CitaviBibliographyEntry"/>
        <w:spacing w:line="240" w:lineRule="auto"/>
        <w:rPr>
          <w:sz w:val="24"/>
          <w:szCs w:val="24"/>
        </w:rPr>
      </w:pPr>
      <w:bookmarkStart w:id="69" w:name="_CTVL00117f9918f51f74ebfb7d7690a4fe48d43"/>
      <w:proofErr w:type="spellStart"/>
      <w:r w:rsidRPr="009118B5">
        <w:rPr>
          <w:sz w:val="24"/>
          <w:szCs w:val="24"/>
        </w:rPr>
        <w:t>Kaspereit</w:t>
      </w:r>
      <w:proofErr w:type="spellEnd"/>
      <w:r w:rsidRPr="009118B5">
        <w:rPr>
          <w:sz w:val="24"/>
          <w:szCs w:val="24"/>
        </w:rPr>
        <w:t>, T., and K. Lopatta. 2016. The value relevance of SAM</w:t>
      </w:r>
      <w:r w:rsidR="00896807" w:rsidRPr="009118B5">
        <w:rPr>
          <w:sz w:val="24"/>
          <w:szCs w:val="24"/>
        </w:rPr>
        <w:t>’</w:t>
      </w:r>
      <w:r w:rsidRPr="009118B5">
        <w:rPr>
          <w:sz w:val="24"/>
          <w:szCs w:val="24"/>
        </w:rPr>
        <w:t>s corporate sustainability ranking and GRI sustainability reporting in the European stock markets.</w:t>
      </w:r>
      <w:bookmarkEnd w:id="69"/>
      <w:r w:rsidRPr="009118B5">
        <w:rPr>
          <w:sz w:val="24"/>
          <w:szCs w:val="24"/>
        </w:rPr>
        <w:t xml:space="preserve"> </w:t>
      </w:r>
      <w:r w:rsidRPr="009118B5">
        <w:rPr>
          <w:i/>
          <w:sz w:val="24"/>
          <w:szCs w:val="24"/>
        </w:rPr>
        <w:t>Business Ethics: A European Review</w:t>
      </w:r>
      <w:r w:rsidRPr="009118B5">
        <w:rPr>
          <w:sz w:val="24"/>
          <w:szCs w:val="24"/>
        </w:rPr>
        <w:t xml:space="preserve"> 25 (1): 1–24. </w:t>
      </w:r>
      <w:proofErr w:type="spellStart"/>
      <w:r w:rsidRPr="009118B5">
        <w:rPr>
          <w:sz w:val="24"/>
          <w:szCs w:val="24"/>
        </w:rPr>
        <w:t>doi</w:t>
      </w:r>
      <w:proofErr w:type="spellEnd"/>
      <w:r w:rsidRPr="009118B5">
        <w:rPr>
          <w:sz w:val="24"/>
          <w:szCs w:val="24"/>
        </w:rPr>
        <w:t>: 10.1111/beer.12079.</w:t>
      </w:r>
    </w:p>
    <w:p w14:paraId="0E1ACA45" w14:textId="77777777" w:rsidR="00AE60C8" w:rsidRPr="009118B5" w:rsidRDefault="00AE60C8" w:rsidP="00EC1C51">
      <w:pPr>
        <w:pStyle w:val="CitaviBibliographyEntry"/>
        <w:spacing w:line="240" w:lineRule="auto"/>
        <w:rPr>
          <w:sz w:val="24"/>
          <w:szCs w:val="24"/>
        </w:rPr>
      </w:pPr>
      <w:bookmarkStart w:id="70" w:name="_CTVL001549b151f5cbb426f87966fa701c20aef"/>
      <w:proofErr w:type="spellStart"/>
      <w:r w:rsidRPr="009118B5">
        <w:rPr>
          <w:sz w:val="24"/>
          <w:szCs w:val="24"/>
        </w:rPr>
        <w:t>Kesner</w:t>
      </w:r>
      <w:proofErr w:type="spellEnd"/>
      <w:r w:rsidRPr="009118B5">
        <w:rPr>
          <w:sz w:val="24"/>
          <w:szCs w:val="24"/>
        </w:rPr>
        <w:t>, I. F., and D. R. Dalton. 1994. Top management turnover and CEO succession: An investigation of the effects of turnovers on performance.</w:t>
      </w:r>
      <w:bookmarkEnd w:id="70"/>
      <w:r w:rsidRPr="009118B5">
        <w:rPr>
          <w:sz w:val="24"/>
          <w:szCs w:val="24"/>
        </w:rPr>
        <w:t xml:space="preserve"> </w:t>
      </w:r>
      <w:r w:rsidRPr="009118B5">
        <w:rPr>
          <w:i/>
          <w:sz w:val="24"/>
          <w:szCs w:val="24"/>
        </w:rPr>
        <w:t>Journal of Management Studies</w:t>
      </w:r>
      <w:r w:rsidRPr="009118B5">
        <w:rPr>
          <w:sz w:val="24"/>
          <w:szCs w:val="24"/>
        </w:rPr>
        <w:t xml:space="preserve"> 31 (5): 701–13. </w:t>
      </w:r>
      <w:proofErr w:type="spellStart"/>
      <w:r w:rsidRPr="009118B5">
        <w:rPr>
          <w:sz w:val="24"/>
          <w:szCs w:val="24"/>
        </w:rPr>
        <w:t>doi</w:t>
      </w:r>
      <w:proofErr w:type="spellEnd"/>
      <w:r w:rsidRPr="009118B5">
        <w:rPr>
          <w:sz w:val="24"/>
          <w:szCs w:val="24"/>
        </w:rPr>
        <w:t>: 10.1111/j.1467-6486.1994.tb00635.x.</w:t>
      </w:r>
    </w:p>
    <w:p w14:paraId="35094F68" w14:textId="77777777" w:rsidR="00AE60C8" w:rsidRPr="009118B5" w:rsidRDefault="00AE60C8" w:rsidP="00EC1C51">
      <w:pPr>
        <w:pStyle w:val="CitaviBibliographyEntry"/>
        <w:spacing w:line="240" w:lineRule="auto"/>
        <w:rPr>
          <w:sz w:val="24"/>
          <w:szCs w:val="24"/>
        </w:rPr>
      </w:pPr>
      <w:bookmarkStart w:id="71" w:name="_CTVL001b0898745eb534af592f9c6ef7e3a9479"/>
      <w:proofErr w:type="spellStart"/>
      <w:r w:rsidRPr="009118B5">
        <w:rPr>
          <w:sz w:val="24"/>
          <w:szCs w:val="24"/>
        </w:rPr>
        <w:t>Kolk</w:t>
      </w:r>
      <w:proofErr w:type="spellEnd"/>
      <w:r w:rsidRPr="009118B5">
        <w:rPr>
          <w:sz w:val="24"/>
          <w:szCs w:val="24"/>
        </w:rPr>
        <w:t>, A. 2003. Trends in sustainability reporting by the Fortune Global 250.</w:t>
      </w:r>
      <w:bookmarkEnd w:id="71"/>
      <w:r w:rsidRPr="009118B5">
        <w:rPr>
          <w:sz w:val="24"/>
          <w:szCs w:val="24"/>
        </w:rPr>
        <w:t xml:space="preserve"> </w:t>
      </w:r>
      <w:r w:rsidRPr="009118B5">
        <w:rPr>
          <w:i/>
          <w:sz w:val="24"/>
          <w:szCs w:val="24"/>
        </w:rPr>
        <w:t>Business Strategy and the Environment</w:t>
      </w:r>
      <w:r w:rsidRPr="009118B5">
        <w:rPr>
          <w:sz w:val="24"/>
          <w:szCs w:val="24"/>
        </w:rPr>
        <w:t xml:space="preserve"> 12 (5): 279–91. </w:t>
      </w:r>
      <w:proofErr w:type="spellStart"/>
      <w:r w:rsidRPr="009118B5">
        <w:rPr>
          <w:sz w:val="24"/>
          <w:szCs w:val="24"/>
        </w:rPr>
        <w:t>doi</w:t>
      </w:r>
      <w:proofErr w:type="spellEnd"/>
      <w:r w:rsidRPr="009118B5">
        <w:rPr>
          <w:sz w:val="24"/>
          <w:szCs w:val="24"/>
        </w:rPr>
        <w:t>: 10.1002/bse.370.</w:t>
      </w:r>
    </w:p>
    <w:p w14:paraId="65CF3902" w14:textId="77777777" w:rsidR="00AE60C8" w:rsidRPr="009118B5" w:rsidRDefault="00AE60C8" w:rsidP="00EC1C51">
      <w:pPr>
        <w:pStyle w:val="CitaviBibliographyEntry"/>
        <w:spacing w:line="240" w:lineRule="auto"/>
        <w:rPr>
          <w:sz w:val="24"/>
          <w:szCs w:val="24"/>
        </w:rPr>
      </w:pPr>
      <w:bookmarkStart w:id="72" w:name="_CTVL00183008cc606c048cb8c3c189af2da2b6d"/>
      <w:r w:rsidRPr="009118B5">
        <w:rPr>
          <w:sz w:val="24"/>
          <w:szCs w:val="24"/>
        </w:rPr>
        <w:t xml:space="preserve">Lozano, R., and D. </w:t>
      </w:r>
      <w:proofErr w:type="spellStart"/>
      <w:r w:rsidRPr="009118B5">
        <w:rPr>
          <w:sz w:val="24"/>
          <w:szCs w:val="24"/>
        </w:rPr>
        <w:t>Huisingh</w:t>
      </w:r>
      <w:proofErr w:type="spellEnd"/>
      <w:r w:rsidRPr="009118B5">
        <w:rPr>
          <w:sz w:val="24"/>
          <w:szCs w:val="24"/>
        </w:rPr>
        <w:t>. 2011. Inter-linking issues and dimensions in sustainability reporting.</w:t>
      </w:r>
      <w:bookmarkEnd w:id="72"/>
      <w:r w:rsidRPr="009118B5">
        <w:rPr>
          <w:sz w:val="24"/>
          <w:szCs w:val="24"/>
        </w:rPr>
        <w:t xml:space="preserve"> </w:t>
      </w:r>
      <w:r w:rsidRPr="009118B5">
        <w:rPr>
          <w:i/>
          <w:sz w:val="24"/>
          <w:szCs w:val="24"/>
        </w:rPr>
        <w:t>Journal of Cleaner Production</w:t>
      </w:r>
      <w:r w:rsidRPr="009118B5">
        <w:rPr>
          <w:sz w:val="24"/>
          <w:szCs w:val="24"/>
        </w:rPr>
        <w:t xml:space="preserve"> 19 (2-3): 99–107. </w:t>
      </w:r>
      <w:proofErr w:type="spellStart"/>
      <w:r w:rsidRPr="009118B5">
        <w:rPr>
          <w:sz w:val="24"/>
          <w:szCs w:val="24"/>
        </w:rPr>
        <w:t>doi</w:t>
      </w:r>
      <w:proofErr w:type="spellEnd"/>
      <w:r w:rsidRPr="009118B5">
        <w:rPr>
          <w:sz w:val="24"/>
          <w:szCs w:val="24"/>
        </w:rPr>
        <w:t>: 10.1016/j.jclepro.2010.01.004.</w:t>
      </w:r>
    </w:p>
    <w:p w14:paraId="6BAF523F" w14:textId="77777777" w:rsidR="00AE60C8" w:rsidRPr="009118B5" w:rsidRDefault="00AE60C8" w:rsidP="00EC1C51">
      <w:pPr>
        <w:pStyle w:val="CitaviBibliographyEntry"/>
        <w:spacing w:line="240" w:lineRule="auto"/>
        <w:rPr>
          <w:sz w:val="24"/>
          <w:szCs w:val="24"/>
        </w:rPr>
      </w:pPr>
      <w:bookmarkStart w:id="73" w:name="_CTVL001704203b5444940088591047b18c91648"/>
      <w:r w:rsidRPr="009118B5">
        <w:rPr>
          <w:sz w:val="24"/>
          <w:szCs w:val="24"/>
        </w:rPr>
        <w:t>Lu, L. Y., G. Shailer, and Y. Yu. 2017. Corporate social responsibility disclosure and the value of cash holdings.</w:t>
      </w:r>
      <w:bookmarkEnd w:id="73"/>
      <w:r w:rsidRPr="009118B5">
        <w:rPr>
          <w:sz w:val="24"/>
          <w:szCs w:val="24"/>
        </w:rPr>
        <w:t xml:space="preserve"> </w:t>
      </w:r>
      <w:r w:rsidRPr="009118B5">
        <w:rPr>
          <w:i/>
          <w:sz w:val="24"/>
          <w:szCs w:val="24"/>
        </w:rPr>
        <w:t>European Accounting Review</w:t>
      </w:r>
      <w:r w:rsidRPr="009118B5">
        <w:rPr>
          <w:sz w:val="24"/>
          <w:szCs w:val="24"/>
        </w:rPr>
        <w:t xml:space="preserve"> 26 (4): 729–53. </w:t>
      </w:r>
      <w:proofErr w:type="spellStart"/>
      <w:r w:rsidRPr="009118B5">
        <w:rPr>
          <w:sz w:val="24"/>
          <w:szCs w:val="24"/>
        </w:rPr>
        <w:t>doi</w:t>
      </w:r>
      <w:proofErr w:type="spellEnd"/>
      <w:r w:rsidRPr="009118B5">
        <w:rPr>
          <w:sz w:val="24"/>
          <w:szCs w:val="24"/>
        </w:rPr>
        <w:t>: 10.1080/09638180.2016.1187074.</w:t>
      </w:r>
    </w:p>
    <w:p w14:paraId="3D44EB15" w14:textId="77777777" w:rsidR="00AE60C8" w:rsidRPr="009118B5" w:rsidRDefault="00AE60C8" w:rsidP="00EC1C51">
      <w:pPr>
        <w:pStyle w:val="CitaviBibliographyEntry"/>
        <w:spacing w:line="240" w:lineRule="auto"/>
        <w:rPr>
          <w:sz w:val="24"/>
          <w:szCs w:val="24"/>
        </w:rPr>
      </w:pPr>
      <w:bookmarkStart w:id="74" w:name="_CTVL001c8d099549d884503b462409a0363ae74"/>
      <w:r w:rsidRPr="009118B5">
        <w:rPr>
          <w:sz w:val="24"/>
          <w:szCs w:val="24"/>
        </w:rPr>
        <w:t xml:space="preserve">Lys, T., J. P. </w:t>
      </w:r>
      <w:proofErr w:type="spellStart"/>
      <w:r w:rsidRPr="009118B5">
        <w:rPr>
          <w:sz w:val="24"/>
          <w:szCs w:val="24"/>
        </w:rPr>
        <w:t>Naughton</w:t>
      </w:r>
      <w:proofErr w:type="spellEnd"/>
      <w:r w:rsidRPr="009118B5">
        <w:rPr>
          <w:sz w:val="24"/>
          <w:szCs w:val="24"/>
        </w:rPr>
        <w:t>, and C. Wang. 2015. Signaling through corporate accountability reporting.</w:t>
      </w:r>
      <w:bookmarkEnd w:id="74"/>
      <w:r w:rsidRPr="009118B5">
        <w:rPr>
          <w:sz w:val="24"/>
          <w:szCs w:val="24"/>
        </w:rPr>
        <w:t xml:space="preserve"> </w:t>
      </w:r>
      <w:r w:rsidRPr="009118B5">
        <w:rPr>
          <w:i/>
          <w:sz w:val="24"/>
          <w:szCs w:val="24"/>
        </w:rPr>
        <w:t>Journal of Accounting and Economics</w:t>
      </w:r>
      <w:r w:rsidRPr="009118B5">
        <w:rPr>
          <w:sz w:val="24"/>
          <w:szCs w:val="24"/>
        </w:rPr>
        <w:t xml:space="preserve"> 60 (1): 56–72. </w:t>
      </w:r>
      <w:proofErr w:type="spellStart"/>
      <w:r w:rsidRPr="009118B5">
        <w:rPr>
          <w:sz w:val="24"/>
          <w:szCs w:val="24"/>
        </w:rPr>
        <w:t>doi</w:t>
      </w:r>
      <w:proofErr w:type="spellEnd"/>
      <w:r w:rsidRPr="009118B5">
        <w:rPr>
          <w:sz w:val="24"/>
          <w:szCs w:val="24"/>
        </w:rPr>
        <w:t>: 10.1016/j.jacceco.2015.03.001.</w:t>
      </w:r>
    </w:p>
    <w:p w14:paraId="771A6DE0" w14:textId="77777777" w:rsidR="00AE60C8" w:rsidRPr="009118B5" w:rsidRDefault="00AE60C8" w:rsidP="00EC1C51">
      <w:pPr>
        <w:pStyle w:val="CitaviBibliographyEntry"/>
        <w:spacing w:line="240" w:lineRule="auto"/>
        <w:rPr>
          <w:sz w:val="24"/>
          <w:szCs w:val="24"/>
        </w:rPr>
      </w:pPr>
      <w:bookmarkStart w:id="75" w:name="_CTVL001f6a67c4ac787493da5b62cba0f5e72d5"/>
      <w:r w:rsidRPr="009118B5">
        <w:rPr>
          <w:sz w:val="24"/>
          <w:szCs w:val="24"/>
        </w:rPr>
        <w:t>Mahoney, L. S., and L. Thorne. 2005. Corporate social responsibility and long-term compensation: Evidence from Canada.</w:t>
      </w:r>
      <w:bookmarkEnd w:id="75"/>
      <w:r w:rsidRPr="009118B5">
        <w:rPr>
          <w:sz w:val="24"/>
          <w:szCs w:val="24"/>
        </w:rPr>
        <w:t xml:space="preserve"> </w:t>
      </w:r>
      <w:r w:rsidRPr="009118B5">
        <w:rPr>
          <w:i/>
          <w:sz w:val="24"/>
          <w:szCs w:val="24"/>
        </w:rPr>
        <w:t>Journal of Business Ethics</w:t>
      </w:r>
      <w:r w:rsidRPr="009118B5">
        <w:rPr>
          <w:sz w:val="24"/>
          <w:szCs w:val="24"/>
        </w:rPr>
        <w:t xml:space="preserve"> 57 (3): 241–53. </w:t>
      </w:r>
      <w:proofErr w:type="spellStart"/>
      <w:r w:rsidRPr="009118B5">
        <w:rPr>
          <w:sz w:val="24"/>
          <w:szCs w:val="24"/>
        </w:rPr>
        <w:t>doi</w:t>
      </w:r>
      <w:proofErr w:type="spellEnd"/>
      <w:r w:rsidRPr="009118B5">
        <w:rPr>
          <w:sz w:val="24"/>
          <w:szCs w:val="24"/>
        </w:rPr>
        <w:t>: 10.1007/s10551-004-5367-z.</w:t>
      </w:r>
    </w:p>
    <w:p w14:paraId="6060980E" w14:textId="2929DF99" w:rsidR="00AE60C8" w:rsidRPr="009118B5" w:rsidRDefault="00AE60C8" w:rsidP="00EC1C51">
      <w:pPr>
        <w:pStyle w:val="CitaviBibliographyEntry"/>
        <w:spacing w:line="240" w:lineRule="auto"/>
        <w:rPr>
          <w:sz w:val="24"/>
          <w:szCs w:val="24"/>
        </w:rPr>
      </w:pPr>
      <w:bookmarkStart w:id="76" w:name="_CTVL001507b809fe64b49c694ec87d7013e5824"/>
      <w:r w:rsidRPr="009118B5">
        <w:rPr>
          <w:sz w:val="24"/>
          <w:szCs w:val="24"/>
        </w:rPr>
        <w:t xml:space="preserve">Marshall, R. S., D. Brown, and M. </w:t>
      </w:r>
      <w:proofErr w:type="spellStart"/>
      <w:r w:rsidRPr="009118B5">
        <w:rPr>
          <w:sz w:val="24"/>
          <w:szCs w:val="24"/>
        </w:rPr>
        <w:t>Plumlee</w:t>
      </w:r>
      <w:proofErr w:type="spellEnd"/>
      <w:r w:rsidRPr="009118B5">
        <w:rPr>
          <w:sz w:val="24"/>
          <w:szCs w:val="24"/>
        </w:rPr>
        <w:t>. 2001. ‘Negot</w:t>
      </w:r>
      <w:r w:rsidR="00EC1C51" w:rsidRPr="009118B5">
        <w:rPr>
          <w:sz w:val="24"/>
          <w:szCs w:val="24"/>
        </w:rPr>
        <w:t>iated’ transparency? Corporate citizenship engagement and environmental d</w:t>
      </w:r>
      <w:r w:rsidRPr="009118B5">
        <w:rPr>
          <w:sz w:val="24"/>
          <w:szCs w:val="24"/>
        </w:rPr>
        <w:t>isclosure.</w:t>
      </w:r>
      <w:bookmarkEnd w:id="76"/>
      <w:r w:rsidRPr="009118B5">
        <w:rPr>
          <w:sz w:val="24"/>
          <w:szCs w:val="24"/>
        </w:rPr>
        <w:t xml:space="preserve"> </w:t>
      </w:r>
      <w:r w:rsidRPr="009118B5">
        <w:rPr>
          <w:i/>
          <w:sz w:val="24"/>
          <w:szCs w:val="24"/>
        </w:rPr>
        <w:t xml:space="preserve">The Journal of Corporate Citizenship </w:t>
      </w:r>
      <w:r w:rsidRPr="009118B5">
        <w:rPr>
          <w:sz w:val="24"/>
          <w:szCs w:val="24"/>
        </w:rPr>
        <w:t>(28): 43–60.</w:t>
      </w:r>
    </w:p>
    <w:p w14:paraId="3946140D" w14:textId="52FC4B8A" w:rsidR="00AE60C8" w:rsidRPr="009118B5" w:rsidRDefault="00AE60C8" w:rsidP="00EC1C51">
      <w:pPr>
        <w:pStyle w:val="CitaviBibliographyEntry"/>
        <w:spacing w:line="240" w:lineRule="auto"/>
        <w:rPr>
          <w:sz w:val="24"/>
          <w:szCs w:val="24"/>
        </w:rPr>
      </w:pPr>
      <w:bookmarkStart w:id="77" w:name="_CTVL001cc1dcad8968f4cc996b1a7ae55ea6c99"/>
      <w:r w:rsidRPr="009118B5">
        <w:rPr>
          <w:sz w:val="24"/>
          <w:szCs w:val="24"/>
        </w:rPr>
        <w:t>Matsunaga, S. R., and E. Yeung. 2008. Evidence on the impact of a CEO</w:t>
      </w:r>
      <w:r w:rsidR="00896807" w:rsidRPr="009118B5">
        <w:rPr>
          <w:sz w:val="24"/>
          <w:szCs w:val="24"/>
        </w:rPr>
        <w:t>’</w:t>
      </w:r>
      <w:r w:rsidRPr="009118B5">
        <w:rPr>
          <w:sz w:val="24"/>
          <w:szCs w:val="24"/>
        </w:rPr>
        <w:t>s financial experience on the quality of the firm</w:t>
      </w:r>
      <w:r w:rsidR="00896807" w:rsidRPr="009118B5">
        <w:rPr>
          <w:sz w:val="24"/>
          <w:szCs w:val="24"/>
        </w:rPr>
        <w:t>’</w:t>
      </w:r>
      <w:r w:rsidRPr="009118B5">
        <w:rPr>
          <w:sz w:val="24"/>
          <w:szCs w:val="24"/>
        </w:rPr>
        <w:t>s financial reports and disclosures.</w:t>
      </w:r>
      <w:bookmarkEnd w:id="77"/>
      <w:r w:rsidRPr="009118B5">
        <w:rPr>
          <w:sz w:val="24"/>
          <w:szCs w:val="24"/>
        </w:rPr>
        <w:t xml:space="preserve"> </w:t>
      </w:r>
      <w:r w:rsidRPr="009118B5">
        <w:rPr>
          <w:i/>
          <w:sz w:val="24"/>
          <w:szCs w:val="24"/>
        </w:rPr>
        <w:t>Working Paper</w:t>
      </w:r>
      <w:r w:rsidRPr="009118B5">
        <w:rPr>
          <w:sz w:val="24"/>
          <w:szCs w:val="24"/>
        </w:rPr>
        <w:t xml:space="preserve">. Available at: </w:t>
      </w:r>
      <w:r w:rsidR="00896807" w:rsidRPr="009118B5">
        <w:rPr>
          <w:sz w:val="24"/>
          <w:szCs w:val="24"/>
        </w:rPr>
        <w:t>https://papers.ssrn.com/sol3/papers.cfm?abstract_id=1014097</w:t>
      </w:r>
      <w:r w:rsidRPr="009118B5">
        <w:rPr>
          <w:sz w:val="24"/>
          <w:szCs w:val="24"/>
        </w:rPr>
        <w:t>. Accessed January 31, 2021.</w:t>
      </w:r>
    </w:p>
    <w:p w14:paraId="4EDDB3CF" w14:textId="77777777" w:rsidR="00AE60C8" w:rsidRPr="009118B5" w:rsidRDefault="00AE60C8" w:rsidP="00EC1C51">
      <w:pPr>
        <w:pStyle w:val="CitaviBibliographyEntry"/>
        <w:spacing w:line="240" w:lineRule="auto"/>
        <w:rPr>
          <w:sz w:val="24"/>
          <w:szCs w:val="24"/>
        </w:rPr>
      </w:pPr>
      <w:bookmarkStart w:id="78" w:name="_CTVL001c8f006cf11bd4ba79e655634002bf548"/>
      <w:proofErr w:type="spellStart"/>
      <w:r w:rsidRPr="009118B5">
        <w:rPr>
          <w:sz w:val="24"/>
          <w:szCs w:val="24"/>
        </w:rPr>
        <w:t>Melero</w:t>
      </w:r>
      <w:proofErr w:type="spellEnd"/>
      <w:r w:rsidRPr="009118B5">
        <w:rPr>
          <w:sz w:val="24"/>
          <w:szCs w:val="24"/>
        </w:rPr>
        <w:t>, E. 2011. Are workplaces with many women in management run differently?</w:t>
      </w:r>
      <w:bookmarkEnd w:id="78"/>
      <w:r w:rsidRPr="009118B5">
        <w:rPr>
          <w:sz w:val="24"/>
          <w:szCs w:val="24"/>
        </w:rPr>
        <w:t xml:space="preserve"> </w:t>
      </w:r>
      <w:r w:rsidRPr="009118B5">
        <w:rPr>
          <w:i/>
          <w:sz w:val="24"/>
          <w:szCs w:val="24"/>
        </w:rPr>
        <w:t>Journal of Business Research</w:t>
      </w:r>
      <w:r w:rsidRPr="009118B5">
        <w:rPr>
          <w:sz w:val="24"/>
          <w:szCs w:val="24"/>
        </w:rPr>
        <w:t xml:space="preserve"> 64 (4): 385–93. </w:t>
      </w:r>
      <w:proofErr w:type="spellStart"/>
      <w:r w:rsidRPr="009118B5">
        <w:rPr>
          <w:sz w:val="24"/>
          <w:szCs w:val="24"/>
        </w:rPr>
        <w:t>doi</w:t>
      </w:r>
      <w:proofErr w:type="spellEnd"/>
      <w:r w:rsidRPr="009118B5">
        <w:rPr>
          <w:sz w:val="24"/>
          <w:szCs w:val="24"/>
        </w:rPr>
        <w:t>: 10.1016/j.jbusres.2010.01.009.</w:t>
      </w:r>
    </w:p>
    <w:p w14:paraId="55C9FB4B" w14:textId="77777777" w:rsidR="00AE60C8" w:rsidRPr="009118B5" w:rsidRDefault="00AE60C8" w:rsidP="00EC1C51">
      <w:pPr>
        <w:pStyle w:val="CitaviBibliographyEntry"/>
        <w:spacing w:line="240" w:lineRule="auto"/>
        <w:rPr>
          <w:sz w:val="24"/>
          <w:szCs w:val="24"/>
        </w:rPr>
      </w:pPr>
      <w:bookmarkStart w:id="79" w:name="_CTVL00190efe7fb2fcd40ba8d88f26bcbf4ae8f"/>
      <w:proofErr w:type="spellStart"/>
      <w:r w:rsidRPr="009118B5">
        <w:rPr>
          <w:sz w:val="24"/>
          <w:szCs w:val="24"/>
        </w:rPr>
        <w:lastRenderedPageBreak/>
        <w:t>Moneva</w:t>
      </w:r>
      <w:proofErr w:type="spellEnd"/>
      <w:r w:rsidRPr="009118B5">
        <w:rPr>
          <w:sz w:val="24"/>
          <w:szCs w:val="24"/>
        </w:rPr>
        <w:t xml:space="preserve">, J. M., P. </w:t>
      </w:r>
      <w:proofErr w:type="spellStart"/>
      <w:r w:rsidRPr="009118B5">
        <w:rPr>
          <w:sz w:val="24"/>
          <w:szCs w:val="24"/>
        </w:rPr>
        <w:t>Archel</w:t>
      </w:r>
      <w:proofErr w:type="spellEnd"/>
      <w:r w:rsidRPr="009118B5">
        <w:rPr>
          <w:sz w:val="24"/>
          <w:szCs w:val="24"/>
        </w:rPr>
        <w:t>, and C. Correa. 2006. GRI and the camouflaging of corporate unsustainability.</w:t>
      </w:r>
      <w:bookmarkEnd w:id="79"/>
      <w:r w:rsidRPr="009118B5">
        <w:rPr>
          <w:sz w:val="24"/>
          <w:szCs w:val="24"/>
        </w:rPr>
        <w:t xml:space="preserve"> </w:t>
      </w:r>
      <w:r w:rsidRPr="009118B5">
        <w:rPr>
          <w:i/>
          <w:sz w:val="24"/>
          <w:szCs w:val="24"/>
        </w:rPr>
        <w:t>Accounting Forum</w:t>
      </w:r>
      <w:r w:rsidRPr="009118B5">
        <w:rPr>
          <w:sz w:val="24"/>
          <w:szCs w:val="24"/>
        </w:rPr>
        <w:t xml:space="preserve"> 30 (2): 121–37. </w:t>
      </w:r>
      <w:proofErr w:type="spellStart"/>
      <w:r w:rsidRPr="009118B5">
        <w:rPr>
          <w:sz w:val="24"/>
          <w:szCs w:val="24"/>
        </w:rPr>
        <w:t>doi</w:t>
      </w:r>
      <w:proofErr w:type="spellEnd"/>
      <w:r w:rsidRPr="009118B5">
        <w:rPr>
          <w:sz w:val="24"/>
          <w:szCs w:val="24"/>
        </w:rPr>
        <w:t>: 10.1016/j.accfor.2006.02.001.</w:t>
      </w:r>
    </w:p>
    <w:p w14:paraId="605CEEBE" w14:textId="77777777" w:rsidR="00AE60C8" w:rsidRPr="009118B5" w:rsidRDefault="00AE60C8" w:rsidP="00EC1C51">
      <w:pPr>
        <w:pStyle w:val="CitaviBibliographyEntry"/>
        <w:spacing w:line="240" w:lineRule="auto"/>
        <w:rPr>
          <w:sz w:val="24"/>
          <w:szCs w:val="24"/>
        </w:rPr>
      </w:pPr>
      <w:bookmarkStart w:id="80" w:name="_CTVL001896485103cfc479c8a0f567e69a45f40"/>
      <w:r w:rsidRPr="009118B5">
        <w:rPr>
          <w:sz w:val="24"/>
          <w:szCs w:val="24"/>
        </w:rPr>
        <w:t>Nielsen, A. E., and C. Thomsen. 2007. Reporting CSR – what and how to say it?</w:t>
      </w:r>
      <w:bookmarkEnd w:id="80"/>
      <w:r w:rsidRPr="009118B5">
        <w:rPr>
          <w:sz w:val="24"/>
          <w:szCs w:val="24"/>
        </w:rPr>
        <w:t xml:space="preserve"> </w:t>
      </w:r>
      <w:r w:rsidRPr="009118B5">
        <w:rPr>
          <w:i/>
          <w:sz w:val="24"/>
          <w:szCs w:val="24"/>
        </w:rPr>
        <w:t>Corporate Communications: An International Journal</w:t>
      </w:r>
      <w:r w:rsidRPr="009118B5">
        <w:rPr>
          <w:sz w:val="24"/>
          <w:szCs w:val="24"/>
        </w:rPr>
        <w:t xml:space="preserve"> 12 (1): 25–40. </w:t>
      </w:r>
      <w:proofErr w:type="spellStart"/>
      <w:r w:rsidRPr="009118B5">
        <w:rPr>
          <w:sz w:val="24"/>
          <w:szCs w:val="24"/>
        </w:rPr>
        <w:t>doi</w:t>
      </w:r>
      <w:proofErr w:type="spellEnd"/>
      <w:r w:rsidRPr="009118B5">
        <w:rPr>
          <w:sz w:val="24"/>
          <w:szCs w:val="24"/>
        </w:rPr>
        <w:t>: 10.1108/13563280710723732.</w:t>
      </w:r>
    </w:p>
    <w:p w14:paraId="751788B9" w14:textId="77777777" w:rsidR="00AE60C8" w:rsidRPr="009118B5" w:rsidRDefault="00AE60C8" w:rsidP="00EC1C51">
      <w:pPr>
        <w:pStyle w:val="CitaviBibliographyEntry"/>
        <w:spacing w:line="240" w:lineRule="auto"/>
        <w:rPr>
          <w:sz w:val="24"/>
          <w:szCs w:val="24"/>
        </w:rPr>
      </w:pPr>
      <w:bookmarkStart w:id="81" w:name="_CTVL001cc3a44436ac44e019e116c394bf5e800"/>
      <w:proofErr w:type="spellStart"/>
      <w:r w:rsidRPr="009118B5">
        <w:rPr>
          <w:sz w:val="24"/>
          <w:szCs w:val="24"/>
        </w:rPr>
        <w:t>Ohlson</w:t>
      </w:r>
      <w:proofErr w:type="spellEnd"/>
      <w:r w:rsidRPr="009118B5">
        <w:rPr>
          <w:sz w:val="24"/>
          <w:szCs w:val="24"/>
        </w:rPr>
        <w:t xml:space="preserve">, J. A., and B. E. </w:t>
      </w:r>
      <w:proofErr w:type="spellStart"/>
      <w:r w:rsidRPr="009118B5">
        <w:rPr>
          <w:sz w:val="24"/>
          <w:szCs w:val="24"/>
        </w:rPr>
        <w:t>Juetter-Nauroth</w:t>
      </w:r>
      <w:proofErr w:type="spellEnd"/>
      <w:r w:rsidRPr="009118B5">
        <w:rPr>
          <w:sz w:val="24"/>
          <w:szCs w:val="24"/>
        </w:rPr>
        <w:t>. 2005. Expected EPS and EPS growth as determinants of value.</w:t>
      </w:r>
      <w:bookmarkEnd w:id="81"/>
      <w:r w:rsidRPr="009118B5">
        <w:rPr>
          <w:sz w:val="24"/>
          <w:szCs w:val="24"/>
        </w:rPr>
        <w:t xml:space="preserve"> </w:t>
      </w:r>
      <w:r w:rsidRPr="009118B5">
        <w:rPr>
          <w:i/>
          <w:sz w:val="24"/>
          <w:szCs w:val="24"/>
        </w:rPr>
        <w:t>Review of Accounting Studies</w:t>
      </w:r>
      <w:r w:rsidRPr="009118B5">
        <w:rPr>
          <w:sz w:val="24"/>
          <w:szCs w:val="24"/>
        </w:rPr>
        <w:t xml:space="preserve"> 10: 349–65.</w:t>
      </w:r>
    </w:p>
    <w:p w14:paraId="107BCD5E" w14:textId="77777777" w:rsidR="00AE60C8" w:rsidRPr="009118B5" w:rsidRDefault="00AE60C8" w:rsidP="00EC1C51">
      <w:pPr>
        <w:pStyle w:val="CitaviBibliographyEntry"/>
        <w:spacing w:line="240" w:lineRule="auto"/>
        <w:rPr>
          <w:sz w:val="24"/>
          <w:szCs w:val="24"/>
        </w:rPr>
      </w:pPr>
      <w:bookmarkStart w:id="82" w:name="_CTVL00120d65a1f7261485e856ff49fa7b45816"/>
      <w:proofErr w:type="spellStart"/>
      <w:r w:rsidRPr="009118B5">
        <w:rPr>
          <w:sz w:val="24"/>
          <w:szCs w:val="24"/>
        </w:rPr>
        <w:t>Plumlee</w:t>
      </w:r>
      <w:proofErr w:type="spellEnd"/>
      <w:r w:rsidRPr="009118B5">
        <w:rPr>
          <w:sz w:val="24"/>
          <w:szCs w:val="24"/>
        </w:rPr>
        <w:t>, M., D. Brown, R. M. Hayes, and R. S. Marshall. 2015. Voluntary environmental disclosure quality and firm value: Further evidence.</w:t>
      </w:r>
      <w:bookmarkEnd w:id="82"/>
      <w:r w:rsidRPr="009118B5">
        <w:rPr>
          <w:sz w:val="24"/>
          <w:szCs w:val="24"/>
        </w:rPr>
        <w:t xml:space="preserve"> </w:t>
      </w:r>
      <w:r w:rsidRPr="009118B5">
        <w:rPr>
          <w:i/>
          <w:sz w:val="24"/>
          <w:szCs w:val="24"/>
        </w:rPr>
        <w:t>Journal of Accounting and Public Policy</w:t>
      </w:r>
      <w:r w:rsidRPr="009118B5">
        <w:rPr>
          <w:sz w:val="24"/>
          <w:szCs w:val="24"/>
        </w:rPr>
        <w:t xml:space="preserve"> 34 (4): 336–61. </w:t>
      </w:r>
      <w:proofErr w:type="spellStart"/>
      <w:r w:rsidRPr="009118B5">
        <w:rPr>
          <w:sz w:val="24"/>
          <w:szCs w:val="24"/>
        </w:rPr>
        <w:t>doi</w:t>
      </w:r>
      <w:proofErr w:type="spellEnd"/>
      <w:r w:rsidRPr="009118B5">
        <w:rPr>
          <w:sz w:val="24"/>
          <w:szCs w:val="24"/>
        </w:rPr>
        <w:t>: 10.1016/j.jaccpubpol.2015.04.004.</w:t>
      </w:r>
    </w:p>
    <w:p w14:paraId="4A650402" w14:textId="1B3CB7F5" w:rsidR="00AE60C8" w:rsidRPr="009118B5" w:rsidRDefault="00EC1C51" w:rsidP="00EC1C51">
      <w:pPr>
        <w:pStyle w:val="CitaviBibliographyEntry"/>
        <w:spacing w:line="240" w:lineRule="auto"/>
        <w:rPr>
          <w:sz w:val="24"/>
          <w:szCs w:val="24"/>
        </w:rPr>
      </w:pPr>
      <w:bookmarkStart w:id="83" w:name="_CTVL0018cc91c820a2d4cbfa96e45eef1159796"/>
      <w:proofErr w:type="spellStart"/>
      <w:r w:rsidRPr="009118B5">
        <w:rPr>
          <w:sz w:val="24"/>
          <w:szCs w:val="24"/>
        </w:rPr>
        <w:t>Plumlee</w:t>
      </w:r>
      <w:proofErr w:type="spellEnd"/>
      <w:r w:rsidRPr="009118B5">
        <w:rPr>
          <w:sz w:val="24"/>
          <w:szCs w:val="24"/>
        </w:rPr>
        <w:t>, M. A. 2003. The effect of information complexity on a</w:t>
      </w:r>
      <w:r w:rsidR="00AE60C8" w:rsidRPr="009118B5">
        <w:rPr>
          <w:sz w:val="24"/>
          <w:szCs w:val="24"/>
        </w:rPr>
        <w:t>nalysts</w:t>
      </w:r>
      <w:r w:rsidR="00896807" w:rsidRPr="009118B5">
        <w:rPr>
          <w:sz w:val="24"/>
          <w:szCs w:val="24"/>
        </w:rPr>
        <w:t>’</w:t>
      </w:r>
      <w:r w:rsidRPr="009118B5">
        <w:rPr>
          <w:sz w:val="24"/>
          <w:szCs w:val="24"/>
        </w:rPr>
        <w:t xml:space="preserve"> use of that i</w:t>
      </w:r>
      <w:r w:rsidR="00AE60C8" w:rsidRPr="009118B5">
        <w:rPr>
          <w:sz w:val="24"/>
          <w:szCs w:val="24"/>
        </w:rPr>
        <w:t>nformation.</w:t>
      </w:r>
      <w:bookmarkEnd w:id="83"/>
      <w:r w:rsidR="00AE60C8" w:rsidRPr="009118B5">
        <w:rPr>
          <w:sz w:val="24"/>
          <w:szCs w:val="24"/>
        </w:rPr>
        <w:t xml:space="preserve"> </w:t>
      </w:r>
      <w:r w:rsidR="00AE60C8" w:rsidRPr="009118B5">
        <w:rPr>
          <w:i/>
          <w:sz w:val="24"/>
          <w:szCs w:val="24"/>
        </w:rPr>
        <w:t>The Accounting Review</w:t>
      </w:r>
      <w:r w:rsidR="00AE60C8" w:rsidRPr="009118B5">
        <w:rPr>
          <w:sz w:val="24"/>
          <w:szCs w:val="24"/>
        </w:rPr>
        <w:t xml:space="preserve"> 78 (1): 275–96. </w:t>
      </w:r>
      <w:proofErr w:type="spellStart"/>
      <w:r w:rsidR="00AE60C8" w:rsidRPr="009118B5">
        <w:rPr>
          <w:sz w:val="24"/>
          <w:szCs w:val="24"/>
        </w:rPr>
        <w:t>doi</w:t>
      </w:r>
      <w:proofErr w:type="spellEnd"/>
      <w:r w:rsidR="00AE60C8" w:rsidRPr="009118B5">
        <w:rPr>
          <w:sz w:val="24"/>
          <w:szCs w:val="24"/>
        </w:rPr>
        <w:t>: 10.2308/accr.2003.78.1.275.</w:t>
      </w:r>
    </w:p>
    <w:p w14:paraId="35049204" w14:textId="48D71972" w:rsidR="00AE60C8" w:rsidRPr="009118B5" w:rsidRDefault="00AE60C8" w:rsidP="00EC1C51">
      <w:pPr>
        <w:pStyle w:val="CitaviBibliographyEntry"/>
        <w:spacing w:line="240" w:lineRule="auto"/>
        <w:rPr>
          <w:sz w:val="24"/>
          <w:szCs w:val="24"/>
        </w:rPr>
      </w:pPr>
      <w:bookmarkStart w:id="84" w:name="_CTVL001824210ee03594f55ad60317ee25afa50"/>
      <w:r w:rsidRPr="009118B5">
        <w:rPr>
          <w:rFonts w:hint="eastAsia"/>
          <w:sz w:val="24"/>
          <w:szCs w:val="24"/>
        </w:rPr>
        <w:t>Prado</w:t>
      </w:r>
      <w:r w:rsidR="00EC1C51" w:rsidRPr="009118B5">
        <w:rPr>
          <w:sz w:val="24"/>
          <w:szCs w:val="24"/>
        </w:rPr>
        <w:t>-</w:t>
      </w:r>
      <w:r w:rsidRPr="009118B5">
        <w:rPr>
          <w:rFonts w:hint="eastAsia"/>
          <w:sz w:val="24"/>
          <w:szCs w:val="24"/>
        </w:rPr>
        <w:t>Lorenzo, J.-M., L. Rodríguez</w:t>
      </w:r>
      <w:r w:rsidR="00EC1C51" w:rsidRPr="009118B5">
        <w:rPr>
          <w:rFonts w:hint="eastAsia"/>
          <w:sz w:val="24"/>
          <w:szCs w:val="24"/>
        </w:rPr>
        <w:t>-</w:t>
      </w:r>
      <w:proofErr w:type="spellStart"/>
      <w:r w:rsidRPr="009118B5">
        <w:rPr>
          <w:rFonts w:hint="eastAsia"/>
          <w:sz w:val="24"/>
          <w:szCs w:val="24"/>
        </w:rPr>
        <w:t>Domínguez</w:t>
      </w:r>
      <w:proofErr w:type="spellEnd"/>
      <w:r w:rsidRPr="009118B5">
        <w:rPr>
          <w:rFonts w:hint="eastAsia"/>
          <w:sz w:val="24"/>
          <w:szCs w:val="24"/>
        </w:rPr>
        <w:t xml:space="preserve">, I. </w:t>
      </w:r>
      <w:proofErr w:type="spellStart"/>
      <w:r w:rsidRPr="009118B5">
        <w:rPr>
          <w:rFonts w:hint="eastAsia"/>
          <w:sz w:val="24"/>
          <w:szCs w:val="24"/>
        </w:rPr>
        <w:t>Gallego</w:t>
      </w:r>
      <w:r w:rsidR="00EC1C51" w:rsidRPr="009118B5">
        <w:rPr>
          <w:rFonts w:hint="eastAsia"/>
          <w:sz w:val="24"/>
          <w:szCs w:val="24"/>
        </w:rPr>
        <w:t>-</w:t>
      </w:r>
      <w:r w:rsidRPr="009118B5">
        <w:rPr>
          <w:rFonts w:hint="eastAsia"/>
          <w:sz w:val="24"/>
          <w:szCs w:val="24"/>
        </w:rPr>
        <w:t>Álvarez</w:t>
      </w:r>
      <w:proofErr w:type="spellEnd"/>
      <w:r w:rsidRPr="009118B5">
        <w:rPr>
          <w:rFonts w:hint="eastAsia"/>
          <w:sz w:val="24"/>
          <w:szCs w:val="24"/>
        </w:rPr>
        <w:t xml:space="preserve">, and I.-M. </w:t>
      </w:r>
      <w:proofErr w:type="spellStart"/>
      <w:r w:rsidRPr="009118B5">
        <w:rPr>
          <w:rFonts w:hint="eastAsia"/>
          <w:sz w:val="24"/>
          <w:szCs w:val="24"/>
        </w:rPr>
        <w:t>García</w:t>
      </w:r>
      <w:proofErr w:type="spellEnd"/>
      <w:r w:rsidR="00EC1C51" w:rsidRPr="009118B5">
        <w:rPr>
          <w:rFonts w:hint="eastAsia"/>
          <w:sz w:val="24"/>
          <w:szCs w:val="24"/>
        </w:rPr>
        <w:t>-</w:t>
      </w:r>
      <w:r w:rsidRPr="009118B5">
        <w:rPr>
          <w:rFonts w:hint="eastAsia"/>
          <w:sz w:val="24"/>
          <w:szCs w:val="24"/>
        </w:rPr>
        <w:t>Sánchez. 2009. Factors influencing the disclosure of greenhouse gas emissions in companies world</w:t>
      </w:r>
      <w:r w:rsidRPr="009118B5">
        <w:rPr>
          <w:rFonts w:hint="eastAsia"/>
          <w:sz w:val="24"/>
          <w:szCs w:val="24"/>
        </w:rPr>
        <w:t>‐</w:t>
      </w:r>
      <w:r w:rsidRPr="009118B5">
        <w:rPr>
          <w:rFonts w:hint="eastAsia"/>
          <w:sz w:val="24"/>
          <w:szCs w:val="24"/>
        </w:rPr>
        <w:t>wide.</w:t>
      </w:r>
      <w:bookmarkEnd w:id="84"/>
      <w:r w:rsidRPr="009118B5">
        <w:rPr>
          <w:rFonts w:hint="eastAsia"/>
          <w:sz w:val="24"/>
          <w:szCs w:val="24"/>
        </w:rPr>
        <w:t xml:space="preserve"> </w:t>
      </w:r>
      <w:r w:rsidRPr="009118B5">
        <w:rPr>
          <w:i/>
          <w:sz w:val="24"/>
          <w:szCs w:val="24"/>
        </w:rPr>
        <w:t>Management Decision</w:t>
      </w:r>
      <w:r w:rsidRPr="009118B5">
        <w:rPr>
          <w:sz w:val="24"/>
          <w:szCs w:val="24"/>
        </w:rPr>
        <w:t xml:space="preserve"> 47 (7): 1133–57. </w:t>
      </w:r>
      <w:proofErr w:type="spellStart"/>
      <w:r w:rsidRPr="009118B5">
        <w:rPr>
          <w:sz w:val="24"/>
          <w:szCs w:val="24"/>
        </w:rPr>
        <w:t>doi</w:t>
      </w:r>
      <w:proofErr w:type="spellEnd"/>
      <w:r w:rsidRPr="009118B5">
        <w:rPr>
          <w:sz w:val="24"/>
          <w:szCs w:val="24"/>
        </w:rPr>
        <w:t>: 10.1108/00251740910978340.</w:t>
      </w:r>
    </w:p>
    <w:p w14:paraId="48826874" w14:textId="77777777" w:rsidR="00AE60C8" w:rsidRPr="009118B5" w:rsidRDefault="00AE60C8" w:rsidP="00EC1C51">
      <w:pPr>
        <w:pStyle w:val="CitaviBibliographyEntry"/>
        <w:spacing w:line="240" w:lineRule="auto"/>
        <w:rPr>
          <w:sz w:val="24"/>
          <w:szCs w:val="24"/>
        </w:rPr>
      </w:pPr>
      <w:bookmarkStart w:id="85" w:name="_CTVL001fd7f803d5a4d4998ab5d52aa79cfebf9"/>
      <w:proofErr w:type="spellStart"/>
      <w:r w:rsidRPr="009118B5">
        <w:rPr>
          <w:sz w:val="24"/>
          <w:szCs w:val="24"/>
        </w:rPr>
        <w:t>Reimsbach</w:t>
      </w:r>
      <w:proofErr w:type="spellEnd"/>
      <w:r w:rsidRPr="009118B5">
        <w:rPr>
          <w:sz w:val="24"/>
          <w:szCs w:val="24"/>
        </w:rPr>
        <w:t xml:space="preserve">, D., R. Hahn, and A. </w:t>
      </w:r>
      <w:proofErr w:type="spellStart"/>
      <w:r w:rsidRPr="009118B5">
        <w:rPr>
          <w:sz w:val="24"/>
          <w:szCs w:val="24"/>
        </w:rPr>
        <w:t>Gürtürk</w:t>
      </w:r>
      <w:proofErr w:type="spellEnd"/>
      <w:r w:rsidRPr="009118B5">
        <w:rPr>
          <w:sz w:val="24"/>
          <w:szCs w:val="24"/>
        </w:rPr>
        <w:t>. 2018. Integrated reporting and assurance of sustainability information: An experimental study on professional investors’ information processing.</w:t>
      </w:r>
      <w:bookmarkEnd w:id="85"/>
      <w:r w:rsidRPr="009118B5">
        <w:rPr>
          <w:sz w:val="24"/>
          <w:szCs w:val="24"/>
        </w:rPr>
        <w:t xml:space="preserve"> </w:t>
      </w:r>
      <w:r w:rsidRPr="009118B5">
        <w:rPr>
          <w:i/>
          <w:sz w:val="24"/>
          <w:szCs w:val="24"/>
        </w:rPr>
        <w:t>European Accounting Review</w:t>
      </w:r>
      <w:r w:rsidRPr="009118B5">
        <w:rPr>
          <w:sz w:val="24"/>
          <w:szCs w:val="24"/>
        </w:rPr>
        <w:t xml:space="preserve"> 27 (3): 559–81. </w:t>
      </w:r>
      <w:proofErr w:type="spellStart"/>
      <w:r w:rsidRPr="009118B5">
        <w:rPr>
          <w:sz w:val="24"/>
          <w:szCs w:val="24"/>
        </w:rPr>
        <w:t>doi</w:t>
      </w:r>
      <w:proofErr w:type="spellEnd"/>
      <w:r w:rsidRPr="009118B5">
        <w:rPr>
          <w:sz w:val="24"/>
          <w:szCs w:val="24"/>
        </w:rPr>
        <w:t>: 10.1080/09638180.2016.1273787.</w:t>
      </w:r>
    </w:p>
    <w:p w14:paraId="35A3D865" w14:textId="77777777" w:rsidR="00AE60C8" w:rsidRPr="009118B5" w:rsidRDefault="00AE60C8" w:rsidP="00EC1C51">
      <w:pPr>
        <w:pStyle w:val="CitaviBibliographyEntry"/>
        <w:spacing w:line="240" w:lineRule="auto"/>
        <w:rPr>
          <w:sz w:val="24"/>
          <w:szCs w:val="24"/>
        </w:rPr>
      </w:pPr>
      <w:bookmarkStart w:id="86" w:name="_CTVL001a46e842b68c14766bb4c4ef1fc45d85b"/>
      <w:proofErr w:type="spellStart"/>
      <w:r w:rsidRPr="009118B5">
        <w:rPr>
          <w:sz w:val="24"/>
          <w:szCs w:val="24"/>
        </w:rPr>
        <w:t>Skouloudis</w:t>
      </w:r>
      <w:proofErr w:type="spellEnd"/>
      <w:r w:rsidRPr="009118B5">
        <w:rPr>
          <w:sz w:val="24"/>
          <w:szCs w:val="24"/>
        </w:rPr>
        <w:t xml:space="preserve">, A., K. </w:t>
      </w:r>
      <w:proofErr w:type="spellStart"/>
      <w:r w:rsidRPr="009118B5">
        <w:rPr>
          <w:sz w:val="24"/>
          <w:szCs w:val="24"/>
        </w:rPr>
        <w:t>Evangelinos</w:t>
      </w:r>
      <w:proofErr w:type="spellEnd"/>
      <w:r w:rsidRPr="009118B5">
        <w:rPr>
          <w:sz w:val="24"/>
          <w:szCs w:val="24"/>
        </w:rPr>
        <w:t xml:space="preserve">, and F. </w:t>
      </w:r>
      <w:proofErr w:type="spellStart"/>
      <w:r w:rsidRPr="009118B5">
        <w:rPr>
          <w:sz w:val="24"/>
          <w:szCs w:val="24"/>
        </w:rPr>
        <w:t>Kourmousis</w:t>
      </w:r>
      <w:proofErr w:type="spellEnd"/>
      <w:r w:rsidRPr="009118B5">
        <w:rPr>
          <w:sz w:val="24"/>
          <w:szCs w:val="24"/>
        </w:rPr>
        <w:t>. 2010. Assessing non-financial reports according to the global reporting initiative guidelines: Evidence from Greece.</w:t>
      </w:r>
      <w:bookmarkEnd w:id="86"/>
      <w:r w:rsidRPr="009118B5">
        <w:rPr>
          <w:sz w:val="24"/>
          <w:szCs w:val="24"/>
        </w:rPr>
        <w:t xml:space="preserve"> </w:t>
      </w:r>
      <w:r w:rsidRPr="009118B5">
        <w:rPr>
          <w:i/>
          <w:sz w:val="24"/>
          <w:szCs w:val="24"/>
        </w:rPr>
        <w:t>Journal of Cleaner Production</w:t>
      </w:r>
      <w:r w:rsidRPr="009118B5">
        <w:rPr>
          <w:sz w:val="24"/>
          <w:szCs w:val="24"/>
        </w:rPr>
        <w:t xml:space="preserve"> 18 (5): 426–38. </w:t>
      </w:r>
      <w:proofErr w:type="spellStart"/>
      <w:r w:rsidRPr="009118B5">
        <w:rPr>
          <w:sz w:val="24"/>
          <w:szCs w:val="24"/>
        </w:rPr>
        <w:t>doi</w:t>
      </w:r>
      <w:proofErr w:type="spellEnd"/>
      <w:r w:rsidRPr="009118B5">
        <w:rPr>
          <w:sz w:val="24"/>
          <w:szCs w:val="24"/>
        </w:rPr>
        <w:t>: 10.1016/j.jclepro.2009.11.015.</w:t>
      </w:r>
    </w:p>
    <w:p w14:paraId="6167ED27" w14:textId="77777777" w:rsidR="00AE60C8" w:rsidRPr="009118B5" w:rsidRDefault="00AE60C8" w:rsidP="00EC1C51">
      <w:pPr>
        <w:pStyle w:val="CitaviBibliographyEntry"/>
        <w:spacing w:line="240" w:lineRule="auto"/>
        <w:rPr>
          <w:sz w:val="24"/>
          <w:szCs w:val="24"/>
        </w:rPr>
      </w:pPr>
      <w:bookmarkStart w:id="87" w:name="_CTVL0014af921e7251c4ddea105cced6e4d8461"/>
      <w:proofErr w:type="spellStart"/>
      <w:r w:rsidRPr="009118B5">
        <w:rPr>
          <w:sz w:val="24"/>
          <w:szCs w:val="24"/>
        </w:rPr>
        <w:t>Sobczak</w:t>
      </w:r>
      <w:proofErr w:type="spellEnd"/>
      <w:r w:rsidRPr="009118B5">
        <w:rPr>
          <w:sz w:val="24"/>
          <w:szCs w:val="24"/>
        </w:rPr>
        <w:t>, A., and L. Coelho Martins. 2010. The impact and interplay of national and global CSR discourses: Insights from France and Brazil.</w:t>
      </w:r>
      <w:bookmarkEnd w:id="87"/>
      <w:r w:rsidRPr="009118B5">
        <w:rPr>
          <w:sz w:val="24"/>
          <w:szCs w:val="24"/>
        </w:rPr>
        <w:t xml:space="preserve"> </w:t>
      </w:r>
      <w:r w:rsidRPr="009118B5">
        <w:rPr>
          <w:i/>
          <w:sz w:val="24"/>
          <w:szCs w:val="24"/>
        </w:rPr>
        <w:t>Corporate Governance: The international journal of business in society</w:t>
      </w:r>
      <w:r w:rsidRPr="009118B5">
        <w:rPr>
          <w:sz w:val="24"/>
          <w:szCs w:val="24"/>
        </w:rPr>
        <w:t xml:space="preserve"> 10 (4): 445–55. </w:t>
      </w:r>
      <w:proofErr w:type="spellStart"/>
      <w:r w:rsidRPr="009118B5">
        <w:rPr>
          <w:sz w:val="24"/>
          <w:szCs w:val="24"/>
        </w:rPr>
        <w:t>doi</w:t>
      </w:r>
      <w:proofErr w:type="spellEnd"/>
      <w:r w:rsidRPr="009118B5">
        <w:rPr>
          <w:sz w:val="24"/>
          <w:szCs w:val="24"/>
        </w:rPr>
        <w:t>: 10.1108/14720701011069678.</w:t>
      </w:r>
    </w:p>
    <w:p w14:paraId="3780129D" w14:textId="77777777" w:rsidR="00AE60C8" w:rsidRPr="009118B5" w:rsidRDefault="00AE60C8" w:rsidP="00EC1C51">
      <w:pPr>
        <w:pStyle w:val="CitaviBibliographyEntry"/>
        <w:spacing w:line="240" w:lineRule="auto"/>
        <w:rPr>
          <w:sz w:val="24"/>
          <w:szCs w:val="24"/>
        </w:rPr>
      </w:pPr>
      <w:bookmarkStart w:id="88" w:name="_CTVL0014092f8c3a3aa4e75a63c19aa4b6fa788"/>
      <w:r w:rsidRPr="009118B5">
        <w:rPr>
          <w:sz w:val="24"/>
          <w:szCs w:val="24"/>
        </w:rPr>
        <w:t>Song, W.-L., and K.-M. Wan. 2019. Does CEO compensation reflect managerial ability or managerial power? Evidence from the compensation of powerful CEOs.</w:t>
      </w:r>
      <w:bookmarkEnd w:id="88"/>
      <w:r w:rsidRPr="009118B5">
        <w:rPr>
          <w:sz w:val="24"/>
          <w:szCs w:val="24"/>
        </w:rPr>
        <w:t xml:space="preserve"> </w:t>
      </w:r>
      <w:r w:rsidRPr="009118B5">
        <w:rPr>
          <w:i/>
          <w:sz w:val="24"/>
          <w:szCs w:val="24"/>
        </w:rPr>
        <w:t>Journal of Corporate Finance</w:t>
      </w:r>
      <w:r w:rsidRPr="009118B5">
        <w:rPr>
          <w:sz w:val="24"/>
          <w:szCs w:val="24"/>
        </w:rPr>
        <w:t xml:space="preserve"> 56: 1–14. </w:t>
      </w:r>
      <w:proofErr w:type="spellStart"/>
      <w:r w:rsidRPr="009118B5">
        <w:rPr>
          <w:sz w:val="24"/>
          <w:szCs w:val="24"/>
        </w:rPr>
        <w:t>doi</w:t>
      </w:r>
      <w:proofErr w:type="spellEnd"/>
      <w:r w:rsidRPr="009118B5">
        <w:rPr>
          <w:sz w:val="24"/>
          <w:szCs w:val="24"/>
        </w:rPr>
        <w:t>: 10.1016/j.jcorpfin.2018.11.009.</w:t>
      </w:r>
    </w:p>
    <w:p w14:paraId="2CA9781E" w14:textId="77777777" w:rsidR="00AE60C8" w:rsidRPr="009118B5" w:rsidRDefault="00AE60C8" w:rsidP="00EC1C51">
      <w:pPr>
        <w:pStyle w:val="CitaviBibliographyEntry"/>
        <w:spacing w:line="240" w:lineRule="auto"/>
        <w:rPr>
          <w:sz w:val="24"/>
          <w:szCs w:val="24"/>
        </w:rPr>
      </w:pPr>
      <w:bookmarkStart w:id="89" w:name="_CTVL00126e7209bf6e747aaaaa8cb9f394fd9b1"/>
      <w:proofErr w:type="spellStart"/>
      <w:r w:rsidRPr="009118B5">
        <w:rPr>
          <w:sz w:val="24"/>
          <w:szCs w:val="24"/>
        </w:rPr>
        <w:t>Steinmeier</w:t>
      </w:r>
      <w:proofErr w:type="spellEnd"/>
      <w:r w:rsidRPr="009118B5">
        <w:rPr>
          <w:sz w:val="24"/>
          <w:szCs w:val="24"/>
        </w:rPr>
        <w:t>, M., and M. Stich. 2019. Does sustainability assurance improve managerial investment decisions?</w:t>
      </w:r>
      <w:bookmarkEnd w:id="89"/>
      <w:r w:rsidRPr="009118B5">
        <w:rPr>
          <w:sz w:val="24"/>
          <w:szCs w:val="24"/>
        </w:rPr>
        <w:t xml:space="preserve"> </w:t>
      </w:r>
      <w:r w:rsidRPr="009118B5">
        <w:rPr>
          <w:i/>
          <w:sz w:val="24"/>
          <w:szCs w:val="24"/>
        </w:rPr>
        <w:t>European Accounting Review</w:t>
      </w:r>
      <w:r w:rsidRPr="009118B5">
        <w:rPr>
          <w:sz w:val="24"/>
          <w:szCs w:val="24"/>
        </w:rPr>
        <w:t xml:space="preserve"> 28 (1): 177–209. </w:t>
      </w:r>
      <w:proofErr w:type="spellStart"/>
      <w:r w:rsidRPr="009118B5">
        <w:rPr>
          <w:sz w:val="24"/>
          <w:szCs w:val="24"/>
        </w:rPr>
        <w:t>doi</w:t>
      </w:r>
      <w:proofErr w:type="spellEnd"/>
      <w:r w:rsidRPr="009118B5">
        <w:rPr>
          <w:sz w:val="24"/>
          <w:szCs w:val="24"/>
        </w:rPr>
        <w:t>: 10.1080/09638180.2017.1412337.</w:t>
      </w:r>
    </w:p>
    <w:p w14:paraId="5046CF76" w14:textId="77777777" w:rsidR="00AE60C8" w:rsidRPr="009118B5" w:rsidRDefault="00AE60C8" w:rsidP="00EC1C51">
      <w:pPr>
        <w:pStyle w:val="CitaviBibliographyEntry"/>
        <w:spacing w:line="240" w:lineRule="auto"/>
        <w:rPr>
          <w:sz w:val="24"/>
          <w:szCs w:val="24"/>
        </w:rPr>
      </w:pPr>
      <w:bookmarkStart w:id="90" w:name="_CTVL001d3e2ad6d32b8454ea7d6ddf9207c596b"/>
      <w:r w:rsidRPr="009118B5">
        <w:rPr>
          <w:sz w:val="24"/>
          <w:szCs w:val="24"/>
        </w:rPr>
        <w:t>Tsang, A., K. T. Wang, S. Liu, and L. Yu. 2021. Integrating corporate social responsibility criteria into executive compensation and firm innovation: International evidence.</w:t>
      </w:r>
      <w:bookmarkEnd w:id="90"/>
      <w:r w:rsidRPr="009118B5">
        <w:rPr>
          <w:sz w:val="24"/>
          <w:szCs w:val="24"/>
        </w:rPr>
        <w:t xml:space="preserve"> </w:t>
      </w:r>
      <w:r w:rsidRPr="009118B5">
        <w:rPr>
          <w:i/>
          <w:sz w:val="24"/>
          <w:szCs w:val="24"/>
        </w:rPr>
        <w:t>Journal of Corporate Finance</w:t>
      </w:r>
      <w:r w:rsidRPr="009118B5">
        <w:rPr>
          <w:sz w:val="24"/>
          <w:szCs w:val="24"/>
        </w:rPr>
        <w:t xml:space="preserve"> 70: 102070. </w:t>
      </w:r>
      <w:proofErr w:type="spellStart"/>
      <w:r w:rsidRPr="009118B5">
        <w:rPr>
          <w:sz w:val="24"/>
          <w:szCs w:val="24"/>
        </w:rPr>
        <w:t>doi</w:t>
      </w:r>
      <w:proofErr w:type="spellEnd"/>
      <w:r w:rsidRPr="009118B5">
        <w:rPr>
          <w:sz w:val="24"/>
          <w:szCs w:val="24"/>
        </w:rPr>
        <w:t>: 10.1016/j.jcorpfin.2021.102070.</w:t>
      </w:r>
    </w:p>
    <w:p w14:paraId="79A78A15" w14:textId="77777777" w:rsidR="00AE60C8" w:rsidRPr="009118B5" w:rsidRDefault="00AE60C8" w:rsidP="00EC1C51">
      <w:pPr>
        <w:pStyle w:val="CitaviBibliographyEntry"/>
        <w:spacing w:line="240" w:lineRule="auto"/>
        <w:rPr>
          <w:sz w:val="24"/>
          <w:szCs w:val="24"/>
        </w:rPr>
      </w:pPr>
      <w:bookmarkStart w:id="91" w:name="_CTVL001dcbdee1d95594116b71b39fc8ba1da73"/>
      <w:r w:rsidRPr="009118B5">
        <w:rPr>
          <w:sz w:val="24"/>
          <w:szCs w:val="24"/>
        </w:rPr>
        <w:t>Werner, T. 2015. Gaining access by doing good: The effect of sociopolitical reputation on firm participation in public policy making.</w:t>
      </w:r>
      <w:bookmarkEnd w:id="91"/>
      <w:r w:rsidRPr="009118B5">
        <w:rPr>
          <w:sz w:val="24"/>
          <w:szCs w:val="24"/>
        </w:rPr>
        <w:t xml:space="preserve"> </w:t>
      </w:r>
      <w:r w:rsidRPr="009118B5">
        <w:rPr>
          <w:i/>
          <w:sz w:val="24"/>
          <w:szCs w:val="24"/>
        </w:rPr>
        <w:t>Management Science</w:t>
      </w:r>
      <w:r w:rsidRPr="009118B5">
        <w:rPr>
          <w:sz w:val="24"/>
          <w:szCs w:val="24"/>
        </w:rPr>
        <w:t xml:space="preserve"> 61 (8): 1989–2011. </w:t>
      </w:r>
      <w:proofErr w:type="spellStart"/>
      <w:r w:rsidRPr="009118B5">
        <w:rPr>
          <w:sz w:val="24"/>
          <w:szCs w:val="24"/>
        </w:rPr>
        <w:t>doi</w:t>
      </w:r>
      <w:proofErr w:type="spellEnd"/>
      <w:r w:rsidRPr="009118B5">
        <w:rPr>
          <w:sz w:val="24"/>
          <w:szCs w:val="24"/>
        </w:rPr>
        <w:t>: 10.1287/mnsc.2014.2092.</w:t>
      </w:r>
    </w:p>
    <w:p w14:paraId="0C3DD9B3" w14:textId="01254E9E" w:rsidR="00FC221A" w:rsidRPr="009118B5" w:rsidRDefault="00AE60C8" w:rsidP="00EC1C51">
      <w:pPr>
        <w:pStyle w:val="CitaviBibliographyEntry"/>
        <w:spacing w:line="240" w:lineRule="auto"/>
        <w:rPr>
          <w:sz w:val="24"/>
          <w:szCs w:val="24"/>
        </w:rPr>
      </w:pPr>
      <w:bookmarkStart w:id="92" w:name="_CTVL0019417c64f48844126a9db6eff184b0565"/>
      <w:r w:rsidRPr="009118B5">
        <w:rPr>
          <w:sz w:val="24"/>
          <w:szCs w:val="24"/>
        </w:rPr>
        <w:t xml:space="preserve">You, H., and X. Zhang. 2009. Financial reporting complexity and investor </w:t>
      </w:r>
      <w:proofErr w:type="spellStart"/>
      <w:r w:rsidRPr="009118B5">
        <w:rPr>
          <w:sz w:val="24"/>
          <w:szCs w:val="24"/>
        </w:rPr>
        <w:t>underreaction</w:t>
      </w:r>
      <w:proofErr w:type="spellEnd"/>
      <w:r w:rsidRPr="009118B5">
        <w:rPr>
          <w:sz w:val="24"/>
          <w:szCs w:val="24"/>
        </w:rPr>
        <w:t xml:space="preserve"> to 10-K information.</w:t>
      </w:r>
      <w:bookmarkEnd w:id="92"/>
      <w:r w:rsidRPr="009118B5">
        <w:rPr>
          <w:sz w:val="24"/>
          <w:szCs w:val="24"/>
        </w:rPr>
        <w:t xml:space="preserve"> </w:t>
      </w:r>
      <w:r w:rsidRPr="009118B5">
        <w:rPr>
          <w:i/>
          <w:sz w:val="24"/>
          <w:szCs w:val="24"/>
        </w:rPr>
        <w:t>Review of Accounting Studies</w:t>
      </w:r>
      <w:r w:rsidRPr="009118B5">
        <w:rPr>
          <w:sz w:val="24"/>
          <w:szCs w:val="24"/>
        </w:rPr>
        <w:t xml:space="preserve"> 14 (4): 559–86. </w:t>
      </w:r>
      <w:proofErr w:type="spellStart"/>
      <w:r w:rsidRPr="009118B5">
        <w:rPr>
          <w:sz w:val="24"/>
          <w:szCs w:val="24"/>
        </w:rPr>
        <w:t>doi</w:t>
      </w:r>
      <w:proofErr w:type="spellEnd"/>
      <w:r w:rsidRPr="009118B5">
        <w:rPr>
          <w:sz w:val="24"/>
          <w:szCs w:val="24"/>
        </w:rPr>
        <w:t>: 10.1007/s11142-008-9083-2.</w:t>
      </w:r>
    </w:p>
    <w:p w14:paraId="433C1CEA" w14:textId="77777777" w:rsidR="00FC221A" w:rsidRPr="009118B5" w:rsidRDefault="00FC221A" w:rsidP="00FC221A">
      <w:pPr>
        <w:rPr>
          <w:sz w:val="24"/>
          <w:szCs w:val="24"/>
        </w:rPr>
      </w:pPr>
    </w:p>
    <w:sectPr w:rsidR="00FC221A" w:rsidRPr="009118B5" w:rsidSect="004C76E8">
      <w:endnotePr>
        <w:numFmt w:val="decimal"/>
      </w:endnotePr>
      <w:pgSz w:w="11906" w:h="16838"/>
      <w:pgMar w:top="1440" w:right="1440"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1EBB53" w16cex:dateUtc="2021-10-23T14:48:00Z"/>
  <w16cex:commentExtensible w16cex:durableId="251EBC07" w16cex:dateUtc="2021-10-23T14:51:00Z"/>
  <w16cex:commentExtensible w16cex:durableId="251EC470" w16cex:dateUtc="2021-10-23T15:27:00Z"/>
  <w16cex:commentExtensible w16cex:durableId="251EC4D5" w16cex:dateUtc="2021-10-23T15: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74414AA" w16cid:durableId="251EBB53"/>
  <w16cid:commentId w16cid:paraId="3EAC9092" w16cid:durableId="251EBC07"/>
  <w16cid:commentId w16cid:paraId="593B76DC" w16cid:durableId="251EC470"/>
  <w16cid:commentId w16cid:paraId="3C9A8436" w16cid:durableId="251EC4D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8FF9DF" w14:textId="77777777" w:rsidR="0094560C" w:rsidRDefault="0094560C" w:rsidP="003A2787">
      <w:pPr>
        <w:spacing w:after="0" w:line="240" w:lineRule="auto"/>
      </w:pPr>
      <w:r>
        <w:separator/>
      </w:r>
    </w:p>
  </w:endnote>
  <w:endnote w:type="continuationSeparator" w:id="0">
    <w:p w14:paraId="0C733CBD" w14:textId="77777777" w:rsidR="0094560C" w:rsidRDefault="0094560C" w:rsidP="003A2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Yu Gothic UI"/>
    <w:panose1 w:val="02020609040205080304"/>
    <w:charset w:val="4E"/>
    <w:family w:val="auto"/>
    <w:pitch w:val="variable"/>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FE358E" w14:textId="77777777" w:rsidR="0094560C" w:rsidRDefault="0094560C" w:rsidP="003A2787">
      <w:pPr>
        <w:spacing w:after="0" w:line="240" w:lineRule="auto"/>
      </w:pPr>
      <w:r>
        <w:separator/>
      </w:r>
    </w:p>
  </w:footnote>
  <w:footnote w:type="continuationSeparator" w:id="0">
    <w:p w14:paraId="31B17ACE" w14:textId="77777777" w:rsidR="0094560C" w:rsidRDefault="0094560C" w:rsidP="003A2787">
      <w:pPr>
        <w:spacing w:after="0" w:line="240" w:lineRule="auto"/>
      </w:pPr>
      <w:r>
        <w:continuationSeparator/>
      </w:r>
    </w:p>
  </w:footnote>
  <w:footnote w:id="1">
    <w:p w14:paraId="16AA0B48" w14:textId="2ACD98CB" w:rsidR="006D4839" w:rsidRPr="00F51851" w:rsidRDefault="006D4839" w:rsidP="008829CE">
      <w:pPr>
        <w:pStyle w:val="FootnoteText"/>
      </w:pPr>
      <w:r w:rsidRPr="00F51851">
        <w:rPr>
          <w:rStyle w:val="FootnoteReference"/>
        </w:rPr>
        <w:footnoteRef/>
      </w:r>
      <w:r w:rsidRPr="00F51851">
        <w:t xml:space="preserve"> </w:t>
      </w:r>
      <w:r w:rsidRPr="00E91AA6">
        <w:t>The sustainability performance score also consists of items that capture sustainability reporting</w:t>
      </w:r>
      <w:r>
        <w:t>,</w:t>
      </w:r>
      <w:r w:rsidRPr="00E91AA6">
        <w:t xml:space="preserve"> as the sustainability reporting score</w:t>
      </w:r>
      <w:r>
        <w:t xml:space="preserve"> </w:t>
      </w:r>
      <w:r w:rsidRPr="00E91AA6">
        <w:t xml:space="preserve">items are also included in the sustainability performance score. However, we believe that this overlap should not be an issue for two reasons. First, </w:t>
      </w:r>
      <w:r>
        <w:t>it</w:t>
      </w:r>
      <w:r w:rsidRPr="00E91AA6">
        <w:t xml:space="preserve"> affects only five out of 178 sustainability performance items. Second, even assuming that th</w:t>
      </w:r>
      <w:r>
        <w:t>e</w:t>
      </w:r>
      <w:r w:rsidRPr="00E91AA6">
        <w:t xml:space="preserve"> overlap between both scores affect</w:t>
      </w:r>
      <w:r>
        <w:t>s</w:t>
      </w:r>
      <w:r w:rsidRPr="00E91AA6">
        <w:t xml:space="preserve"> our results to a limited extent, it would only cause an upwards bias of the coefficients’ standard errors due to </w:t>
      </w:r>
      <w:proofErr w:type="spellStart"/>
      <w:r w:rsidRPr="00E91AA6">
        <w:t>multicollinearity</w:t>
      </w:r>
      <w:proofErr w:type="spellEnd"/>
      <w:r w:rsidRPr="00E91AA6">
        <w:t xml:space="preserve"> </w:t>
      </w:r>
      <w:r>
        <w:t>(</w:t>
      </w:r>
      <w:proofErr w:type="spellStart"/>
      <w:r>
        <w:t>Brambor</w:t>
      </w:r>
      <w:proofErr w:type="spellEnd"/>
      <w:r>
        <w:t xml:space="preserve">, Clark, and </w:t>
      </w:r>
      <w:proofErr w:type="spellStart"/>
      <w:r>
        <w:t>Golder</w:t>
      </w:r>
      <w:proofErr w:type="spellEnd"/>
      <w:r>
        <w:t xml:space="preserve"> 2006)</w:t>
      </w:r>
      <w:r w:rsidRPr="00E91AA6">
        <w:t>.</w:t>
      </w:r>
      <w:r w:rsidRPr="00F51851">
        <w:t xml:space="preserve"> </w:t>
      </w:r>
    </w:p>
  </w:footnote>
  <w:footnote w:id="2">
    <w:p w14:paraId="16C2FB00" w14:textId="77777777" w:rsidR="006D4839" w:rsidRPr="002E613C" w:rsidRDefault="006D4839" w:rsidP="008829CE">
      <w:pPr>
        <w:pStyle w:val="FootnoteText"/>
        <w:rPr>
          <w:lang w:val="en-GB"/>
        </w:rPr>
      </w:pPr>
      <w:r w:rsidRPr="001E1E7C">
        <w:rPr>
          <w:rStyle w:val="FootnoteReference"/>
        </w:rPr>
        <w:footnoteRef/>
      </w:r>
      <w:r w:rsidRPr="001E1E7C">
        <w:t xml:space="preserve"> </w:t>
      </w:r>
      <w:r w:rsidRPr="00FF5F19">
        <w:rPr>
          <w:bdr w:val="none" w:sz="0" w:space="0" w:color="auto" w:frame="1"/>
          <w:lang w:eastAsia="en-GB"/>
        </w:rPr>
        <w:t>Interestingly, w</w:t>
      </w:r>
      <w:r>
        <w:rPr>
          <w:bdr w:val="none" w:sz="0" w:space="0" w:color="auto" w:frame="1"/>
          <w:lang w:eastAsia="en-GB"/>
        </w:rPr>
        <w:t>e</w:t>
      </w:r>
      <w:r w:rsidRPr="00E95DEA">
        <w:rPr>
          <w:bdr w:val="none" w:sz="0" w:space="0" w:color="auto" w:frame="1"/>
          <w:lang w:eastAsia="en-GB"/>
        </w:rPr>
        <w:t xml:space="preserve"> </w:t>
      </w:r>
      <w:r>
        <w:rPr>
          <w:bdr w:val="none" w:sz="0" w:space="0" w:color="auto" w:frame="1"/>
          <w:lang w:eastAsia="en-GB"/>
        </w:rPr>
        <w:t xml:space="preserve">find </w:t>
      </w:r>
      <w:r w:rsidRPr="00E95DEA">
        <w:rPr>
          <w:bdr w:val="none" w:sz="0" w:space="0" w:color="auto" w:frame="1"/>
          <w:lang w:eastAsia="en-GB"/>
        </w:rPr>
        <w:t xml:space="preserve">that legal </w:t>
      </w:r>
      <w:r>
        <w:rPr>
          <w:bdr w:val="none" w:sz="0" w:space="0" w:color="auto" w:frame="1"/>
          <w:lang w:eastAsia="en-GB"/>
        </w:rPr>
        <w:t>sustainability activities</w:t>
      </w:r>
      <w:r w:rsidRPr="00E95DEA">
        <w:rPr>
          <w:bdr w:val="none" w:sz="0" w:space="0" w:color="auto" w:frame="1"/>
          <w:lang w:eastAsia="en-GB"/>
        </w:rPr>
        <w:t xml:space="preserve"> relate</w:t>
      </w:r>
      <w:r w:rsidRPr="00FF5F19">
        <w:rPr>
          <w:bdr w:val="none" w:sz="0" w:space="0" w:color="auto" w:frame="1"/>
          <w:lang w:eastAsia="en-GB"/>
        </w:rPr>
        <w:t xml:space="preserve"> pr</w:t>
      </w:r>
      <w:r w:rsidRPr="001E1E7C">
        <w:rPr>
          <w:bdr w:val="none" w:sz="0" w:space="0" w:color="auto" w:frame="1"/>
          <w:lang w:eastAsia="en-GB"/>
        </w:rPr>
        <w:t>imarily to concerns (20 concern vs. 2 strength</w:t>
      </w:r>
      <w:r w:rsidRPr="00E95DEA">
        <w:rPr>
          <w:bdr w:val="none" w:sz="0" w:space="0" w:color="auto" w:frame="1"/>
          <w:lang w:eastAsia="en-GB"/>
        </w:rPr>
        <w:t xml:space="preserve"> items, whereas normative sustainability</w:t>
      </w:r>
      <w:r>
        <w:rPr>
          <w:bdr w:val="none" w:sz="0" w:space="0" w:color="auto" w:frame="1"/>
          <w:lang w:eastAsia="en-GB"/>
        </w:rPr>
        <w:t xml:space="preserve"> activities</w:t>
      </w:r>
      <w:r w:rsidRPr="00FF5F19">
        <w:rPr>
          <w:bdr w:val="none" w:sz="0" w:space="0" w:color="auto" w:frame="1"/>
          <w:lang w:eastAsia="en-GB"/>
        </w:rPr>
        <w:t xml:space="preserve"> captures mostly strengths (41 s</w:t>
      </w:r>
      <w:r w:rsidRPr="001E1E7C">
        <w:rPr>
          <w:bdr w:val="none" w:sz="0" w:space="0" w:color="auto" w:frame="1"/>
          <w:lang w:eastAsia="en-GB"/>
        </w:rPr>
        <w:t>trength vs. 17 concern</w:t>
      </w:r>
      <w:r w:rsidRPr="00FF5F19">
        <w:rPr>
          <w:bdr w:val="none" w:sz="0" w:space="0" w:color="auto" w:frame="1"/>
          <w:lang w:eastAsia="en-GB"/>
        </w:rPr>
        <w:t xml:space="preserve"> items).</w:t>
      </w:r>
    </w:p>
  </w:footnote>
  <w:footnote w:id="3">
    <w:p w14:paraId="5123FCDA" w14:textId="77777777" w:rsidR="006D4839" w:rsidRPr="002E613C" w:rsidRDefault="006D4839" w:rsidP="008829CE">
      <w:pPr>
        <w:pStyle w:val="FootnoteText"/>
        <w:rPr>
          <w:lang w:val="en-GB"/>
        </w:rPr>
      </w:pPr>
      <w:r>
        <w:rPr>
          <w:rStyle w:val="FootnoteReference"/>
        </w:rPr>
        <w:footnoteRef/>
      </w:r>
      <w:r>
        <w:t xml:space="preserve"> </w:t>
      </w:r>
      <w:r w:rsidRPr="001E1E7C">
        <w:t>Our mean values are consistent with those report</w:t>
      </w:r>
      <w:r>
        <w:t>ed in their study (normative sustainability activities: 0.087</w:t>
      </w:r>
      <w:r w:rsidRPr="001E1E7C">
        <w:t xml:space="preserve"> (our sample) vs. 0.098 (</w:t>
      </w:r>
      <w:proofErr w:type="spellStart"/>
      <w:r w:rsidRPr="001E1E7C">
        <w:t>Har</w:t>
      </w:r>
      <w:r>
        <w:t>joto</w:t>
      </w:r>
      <w:proofErr w:type="spellEnd"/>
      <w:r>
        <w:t xml:space="preserve"> and Jo, 2015) and legal sustainability activities</w:t>
      </w:r>
      <w:r w:rsidRPr="001E1E7C">
        <w:t>: -0</w:t>
      </w:r>
      <w:r>
        <w:t>.064</w:t>
      </w:r>
      <w:r w:rsidRPr="001E1E7C">
        <w:t xml:space="preserve"> vs. -0.150).</w:t>
      </w:r>
    </w:p>
  </w:footnote>
  <w:footnote w:id="4">
    <w:p w14:paraId="050D0A2E" w14:textId="77777777" w:rsidR="006D4839" w:rsidRPr="003F78AE" w:rsidRDefault="006D4839" w:rsidP="008829CE">
      <w:pPr>
        <w:pStyle w:val="FootnoteText"/>
        <w:rPr>
          <w:lang w:val="en-GB"/>
        </w:rPr>
      </w:pPr>
      <w:r>
        <w:rPr>
          <w:rStyle w:val="FootnoteReference"/>
        </w:rPr>
        <w:footnoteRef/>
      </w:r>
      <w:r>
        <w:t xml:space="preserve"> </w:t>
      </w:r>
      <w:r w:rsidRPr="00F47A7A">
        <w:t>Due to the restricted availability</w:t>
      </w:r>
      <w:r>
        <w:t>,</w:t>
      </w:r>
      <w:r w:rsidRPr="00F47A7A">
        <w:t xml:space="preserve"> especially in the years before 2010</w:t>
      </w:r>
      <w:r>
        <w:t>,</w:t>
      </w:r>
      <w:r w:rsidRPr="00F47A7A">
        <w:t xml:space="preserve"> we were only able to identify </w:t>
      </w:r>
      <w:r>
        <w:t>774</w:t>
      </w:r>
      <w:r w:rsidRPr="00F47A7A">
        <w:t xml:space="preserve"> reports</w:t>
      </w:r>
      <w:r>
        <w:t>. For this reason we refrain from including these reports/related proxy into our main analysis.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2200085"/>
      <w:docPartObj>
        <w:docPartGallery w:val="Page Numbers (Top of Page)"/>
        <w:docPartUnique/>
      </w:docPartObj>
    </w:sdtPr>
    <w:sdtEndPr/>
    <w:sdtContent>
      <w:p w14:paraId="2D7DE8C4" w14:textId="4E2FC484" w:rsidR="006D4839" w:rsidRDefault="006D4839">
        <w:pPr>
          <w:pStyle w:val="Header"/>
          <w:jc w:val="center"/>
        </w:pPr>
        <w:r>
          <w:fldChar w:fldCharType="begin"/>
        </w:r>
        <w:r>
          <w:instrText xml:space="preserve"> PAGE   \* MERGEFORMAT </w:instrText>
        </w:r>
        <w:r>
          <w:fldChar w:fldCharType="separate"/>
        </w:r>
        <w:r w:rsidR="002400C2">
          <w:rPr>
            <w:noProof/>
          </w:rPr>
          <w:t>21</w:t>
        </w:r>
        <w:r>
          <w:rPr>
            <w:noProof/>
          </w:rPr>
          <w:fldChar w:fldCharType="end"/>
        </w:r>
      </w:p>
    </w:sdtContent>
  </w:sdt>
  <w:p w14:paraId="52576DB6" w14:textId="77777777" w:rsidR="006D4839" w:rsidRDefault="006D4839" w:rsidP="00F90F3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1991612"/>
      <w:docPartObj>
        <w:docPartGallery w:val="Page Numbers (Top of Page)"/>
        <w:docPartUnique/>
      </w:docPartObj>
    </w:sdtPr>
    <w:sdtEndPr/>
    <w:sdtContent>
      <w:p w14:paraId="720C45B7" w14:textId="072338EB" w:rsidR="006D4839" w:rsidRDefault="006D4839">
        <w:pPr>
          <w:pStyle w:val="Header"/>
          <w:jc w:val="center"/>
        </w:pPr>
        <w:r>
          <w:fldChar w:fldCharType="begin"/>
        </w:r>
        <w:r>
          <w:instrText xml:space="preserve"> PAGE   \* MERGEFORMAT </w:instrText>
        </w:r>
        <w:r>
          <w:fldChar w:fldCharType="separate"/>
        </w:r>
        <w:r w:rsidR="002400C2">
          <w:rPr>
            <w:noProof/>
          </w:rPr>
          <w:t>37</w:t>
        </w:r>
        <w:r>
          <w:rPr>
            <w:noProof/>
          </w:rPr>
          <w:fldChar w:fldCharType="end"/>
        </w:r>
      </w:p>
    </w:sdtContent>
  </w:sdt>
  <w:p w14:paraId="5BDB8493" w14:textId="77777777" w:rsidR="006D4839" w:rsidRDefault="006D4839" w:rsidP="00F90F3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7C8B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E5873"/>
    <w:multiLevelType w:val="hybridMultilevel"/>
    <w:tmpl w:val="FA645BA8"/>
    <w:lvl w:ilvl="0" w:tplc="F9A493FE">
      <w:start w:val="1"/>
      <w:numFmt w:val="decimal"/>
      <w:lvlText w:val="%1)"/>
      <w:lvlJc w:val="left"/>
      <w:pPr>
        <w:ind w:left="1494" w:hanging="360"/>
      </w:pPr>
      <w:rPr>
        <w:rFonts w:hint="default"/>
        <w:color w:val="000000" w:themeColor="text1"/>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056B0DE6"/>
    <w:multiLevelType w:val="hybridMultilevel"/>
    <w:tmpl w:val="BF5E06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8B1291D"/>
    <w:multiLevelType w:val="hybridMultilevel"/>
    <w:tmpl w:val="FE328E2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F883C49"/>
    <w:multiLevelType w:val="hybridMultilevel"/>
    <w:tmpl w:val="13249C5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3E0A5632"/>
    <w:multiLevelType w:val="hybridMultilevel"/>
    <w:tmpl w:val="93967CA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30E266D"/>
    <w:multiLevelType w:val="hybridMultilevel"/>
    <w:tmpl w:val="AA667E24"/>
    <w:lvl w:ilvl="0" w:tplc="0407000F">
      <w:start w:val="1"/>
      <w:numFmt w:val="decimal"/>
      <w:lvlText w:val="%1."/>
      <w:lvlJc w:val="left"/>
      <w:pPr>
        <w:ind w:left="3579" w:hanging="360"/>
      </w:pPr>
    </w:lvl>
    <w:lvl w:ilvl="1" w:tplc="04070019" w:tentative="1">
      <w:start w:val="1"/>
      <w:numFmt w:val="lowerLetter"/>
      <w:lvlText w:val="%2."/>
      <w:lvlJc w:val="left"/>
      <w:pPr>
        <w:ind w:left="4299" w:hanging="360"/>
      </w:pPr>
    </w:lvl>
    <w:lvl w:ilvl="2" w:tplc="0407001B" w:tentative="1">
      <w:start w:val="1"/>
      <w:numFmt w:val="lowerRoman"/>
      <w:lvlText w:val="%3."/>
      <w:lvlJc w:val="right"/>
      <w:pPr>
        <w:ind w:left="5019" w:hanging="180"/>
      </w:pPr>
    </w:lvl>
    <w:lvl w:ilvl="3" w:tplc="0407000F" w:tentative="1">
      <w:start w:val="1"/>
      <w:numFmt w:val="decimal"/>
      <w:lvlText w:val="%4."/>
      <w:lvlJc w:val="left"/>
      <w:pPr>
        <w:ind w:left="5739" w:hanging="360"/>
      </w:pPr>
    </w:lvl>
    <w:lvl w:ilvl="4" w:tplc="04070019" w:tentative="1">
      <w:start w:val="1"/>
      <w:numFmt w:val="lowerLetter"/>
      <w:lvlText w:val="%5."/>
      <w:lvlJc w:val="left"/>
      <w:pPr>
        <w:ind w:left="6459" w:hanging="360"/>
      </w:pPr>
    </w:lvl>
    <w:lvl w:ilvl="5" w:tplc="0407001B" w:tentative="1">
      <w:start w:val="1"/>
      <w:numFmt w:val="lowerRoman"/>
      <w:lvlText w:val="%6."/>
      <w:lvlJc w:val="right"/>
      <w:pPr>
        <w:ind w:left="7179" w:hanging="180"/>
      </w:pPr>
    </w:lvl>
    <w:lvl w:ilvl="6" w:tplc="0407000F" w:tentative="1">
      <w:start w:val="1"/>
      <w:numFmt w:val="decimal"/>
      <w:lvlText w:val="%7."/>
      <w:lvlJc w:val="left"/>
      <w:pPr>
        <w:ind w:left="7899" w:hanging="360"/>
      </w:pPr>
    </w:lvl>
    <w:lvl w:ilvl="7" w:tplc="04070019" w:tentative="1">
      <w:start w:val="1"/>
      <w:numFmt w:val="lowerLetter"/>
      <w:lvlText w:val="%8."/>
      <w:lvlJc w:val="left"/>
      <w:pPr>
        <w:ind w:left="8619" w:hanging="360"/>
      </w:pPr>
    </w:lvl>
    <w:lvl w:ilvl="8" w:tplc="0407001B" w:tentative="1">
      <w:start w:val="1"/>
      <w:numFmt w:val="lowerRoman"/>
      <w:lvlText w:val="%9."/>
      <w:lvlJc w:val="right"/>
      <w:pPr>
        <w:ind w:left="9339" w:hanging="180"/>
      </w:pPr>
    </w:lvl>
  </w:abstractNum>
  <w:abstractNum w:abstractNumId="7" w15:restartNumberingAfterBreak="0">
    <w:nsid w:val="44CA38AA"/>
    <w:multiLevelType w:val="hybridMultilevel"/>
    <w:tmpl w:val="E898A6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7AA13A1"/>
    <w:multiLevelType w:val="hybridMultilevel"/>
    <w:tmpl w:val="86D635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AB006C2"/>
    <w:multiLevelType w:val="hybridMultilevel"/>
    <w:tmpl w:val="7FB0F350"/>
    <w:lvl w:ilvl="0" w:tplc="9BCA0E6C">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19743C3"/>
    <w:multiLevelType w:val="hybridMultilevel"/>
    <w:tmpl w:val="87E25A1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8B54E91"/>
    <w:multiLevelType w:val="hybridMultilevel"/>
    <w:tmpl w:val="D87A75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B6A461A"/>
    <w:multiLevelType w:val="hybridMultilevel"/>
    <w:tmpl w:val="100E41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64195ECD"/>
    <w:multiLevelType w:val="hybridMultilevel"/>
    <w:tmpl w:val="B53EA674"/>
    <w:lvl w:ilvl="0" w:tplc="3566DAA6">
      <w:start w:val="3"/>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48D22FD"/>
    <w:multiLevelType w:val="multilevel"/>
    <w:tmpl w:val="6924FA76"/>
    <w:lvl w:ilvl="0">
      <w:start w:val="1"/>
      <w:numFmt w:val="decimal"/>
      <w:lvlText w:val="%1."/>
      <w:lvlJc w:val="left"/>
      <w:pPr>
        <w:ind w:left="360" w:hanging="360"/>
      </w:pPr>
      <w:rPr>
        <w:rFonts w:hint="default"/>
      </w:rPr>
    </w:lvl>
    <w:lvl w:ilvl="1">
      <w:start w:val="3"/>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Zero"/>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78B62E50"/>
    <w:multiLevelType w:val="hybridMultilevel"/>
    <w:tmpl w:val="E0E406E4"/>
    <w:lvl w:ilvl="0" w:tplc="8B363D16">
      <w:start w:val="7"/>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F454F23"/>
    <w:multiLevelType w:val="hybridMultilevel"/>
    <w:tmpl w:val="BC4C69B4"/>
    <w:lvl w:ilvl="0" w:tplc="80B4E506">
      <w:start w:val="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6"/>
  </w:num>
  <w:num w:numId="4">
    <w:abstractNumId w:val="0"/>
  </w:num>
  <w:num w:numId="5">
    <w:abstractNumId w:val="11"/>
  </w:num>
  <w:num w:numId="6">
    <w:abstractNumId w:val="3"/>
  </w:num>
  <w:num w:numId="7">
    <w:abstractNumId w:val="7"/>
  </w:num>
  <w:num w:numId="8">
    <w:abstractNumId w:val="14"/>
  </w:num>
  <w:num w:numId="9">
    <w:abstractNumId w:val="13"/>
  </w:num>
  <w:num w:numId="10">
    <w:abstractNumId w:val="8"/>
  </w:num>
  <w:num w:numId="11">
    <w:abstractNumId w:val="15"/>
  </w:num>
  <w:num w:numId="12">
    <w:abstractNumId w:val="6"/>
  </w:num>
  <w:num w:numId="13">
    <w:abstractNumId w:val="5"/>
  </w:num>
  <w:num w:numId="14">
    <w:abstractNumId w:val="2"/>
  </w:num>
  <w:num w:numId="15">
    <w:abstractNumId w:val="4"/>
  </w:num>
  <w:num w:numId="16">
    <w:abstractNumId w:val="1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CA" w:vendorID="64" w:dllVersion="6" w:nlCheck="1" w:checkStyle="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131078" w:nlCheck="1" w:checkStyle="1"/>
  <w:activeWritingStyle w:appName="MSWord" w:lang="de-DE" w:vendorID="64" w:dllVersion="131078" w:nlCheck="1" w:checkStyle="0"/>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1MTazNDQyNDKyMDBW0lEKTi0uzszPAykwqgUApNfqWCwAAAA="/>
    <w:docVar w:name="EN.InstantFormat" w:val="&lt;ENInstantFormat&gt;&lt;Enabled&gt;0&lt;/Enabled&gt;&lt;ScanUnformatted&gt;1&lt;/ScanUnformatted&gt;&lt;ScanChanges&gt;1&lt;/ScanChanges&gt;&lt;Suspended&gt;0&lt;/Suspended&gt;&lt;/ENInstantFormat&gt;"/>
    <w:docVar w:name="EN.Layout" w:val="&lt;ENLayout&gt;&lt;Style&gt;Accounting Review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5r2zsf5atr5z6e0sd9vsed5szwtwwfrw0v2&quot;&gt;Tideman-Quellenarchiv-26102017&lt;record-ids&gt;&lt;item&gt;1760&lt;/item&gt;&lt;item&gt;2736&lt;/item&gt;&lt;item&gt;3683&lt;/item&gt;&lt;item&gt;3684&lt;/item&gt;&lt;item&gt;3694&lt;/item&gt;&lt;item&gt;3695&lt;/item&gt;&lt;item&gt;3699&lt;/item&gt;&lt;item&gt;3700&lt;/item&gt;&lt;item&gt;3716&lt;/item&gt;&lt;item&gt;3717&lt;/item&gt;&lt;item&gt;3718&lt;/item&gt;&lt;item&gt;3719&lt;/item&gt;&lt;item&gt;3720&lt;/item&gt;&lt;item&gt;3721&lt;/item&gt;&lt;item&gt;3722&lt;/item&gt;&lt;item&gt;3724&lt;/item&gt;&lt;item&gt;3725&lt;/item&gt;&lt;item&gt;3726&lt;/item&gt;&lt;item&gt;3727&lt;/item&gt;&lt;item&gt;3728&lt;/item&gt;&lt;item&gt;3729&lt;/item&gt;&lt;item&gt;3730&lt;/item&gt;&lt;item&gt;3731&lt;/item&gt;&lt;item&gt;3736&lt;/item&gt;&lt;item&gt;3752&lt;/item&gt;&lt;item&gt;3891&lt;/item&gt;&lt;item&gt;3918&lt;/item&gt;&lt;item&gt;3952&lt;/item&gt;&lt;item&gt;3954&lt;/item&gt;&lt;item&gt;4002&lt;/item&gt;&lt;/record-ids&gt;&lt;/item&gt;&lt;/Libraries&gt;"/>
  </w:docVars>
  <w:rsids>
    <w:rsidRoot w:val="003A2787"/>
    <w:rsid w:val="000002B1"/>
    <w:rsid w:val="00002231"/>
    <w:rsid w:val="0000263B"/>
    <w:rsid w:val="00003211"/>
    <w:rsid w:val="0000535A"/>
    <w:rsid w:val="0000552B"/>
    <w:rsid w:val="0000574E"/>
    <w:rsid w:val="0000645D"/>
    <w:rsid w:val="0001169F"/>
    <w:rsid w:val="000148E0"/>
    <w:rsid w:val="00015920"/>
    <w:rsid w:val="00020312"/>
    <w:rsid w:val="000232B9"/>
    <w:rsid w:val="00023390"/>
    <w:rsid w:val="000252E7"/>
    <w:rsid w:val="00026500"/>
    <w:rsid w:val="00026816"/>
    <w:rsid w:val="0002724E"/>
    <w:rsid w:val="00031F0F"/>
    <w:rsid w:val="00032642"/>
    <w:rsid w:val="00035562"/>
    <w:rsid w:val="00037026"/>
    <w:rsid w:val="00037C8B"/>
    <w:rsid w:val="00037CFA"/>
    <w:rsid w:val="0004052D"/>
    <w:rsid w:val="000419CF"/>
    <w:rsid w:val="00044E6A"/>
    <w:rsid w:val="000461D3"/>
    <w:rsid w:val="00050100"/>
    <w:rsid w:val="00054191"/>
    <w:rsid w:val="00054525"/>
    <w:rsid w:val="000548A0"/>
    <w:rsid w:val="00057D88"/>
    <w:rsid w:val="0006160F"/>
    <w:rsid w:val="000628F7"/>
    <w:rsid w:val="00063B9A"/>
    <w:rsid w:val="00064785"/>
    <w:rsid w:val="00067346"/>
    <w:rsid w:val="00070CC6"/>
    <w:rsid w:val="00070FEE"/>
    <w:rsid w:val="000715DB"/>
    <w:rsid w:val="00072267"/>
    <w:rsid w:val="000736D8"/>
    <w:rsid w:val="00076825"/>
    <w:rsid w:val="000775C2"/>
    <w:rsid w:val="00081625"/>
    <w:rsid w:val="00081CA4"/>
    <w:rsid w:val="00084180"/>
    <w:rsid w:val="00084C98"/>
    <w:rsid w:val="0008538C"/>
    <w:rsid w:val="00087251"/>
    <w:rsid w:val="000932CF"/>
    <w:rsid w:val="00094677"/>
    <w:rsid w:val="00097C46"/>
    <w:rsid w:val="000A26A0"/>
    <w:rsid w:val="000A34E5"/>
    <w:rsid w:val="000A6164"/>
    <w:rsid w:val="000B1CFB"/>
    <w:rsid w:val="000B2EB0"/>
    <w:rsid w:val="000B3555"/>
    <w:rsid w:val="000B40A6"/>
    <w:rsid w:val="000B67C6"/>
    <w:rsid w:val="000C2649"/>
    <w:rsid w:val="000C363A"/>
    <w:rsid w:val="000C447E"/>
    <w:rsid w:val="000C4EC4"/>
    <w:rsid w:val="000C5741"/>
    <w:rsid w:val="000C64BF"/>
    <w:rsid w:val="000C6B25"/>
    <w:rsid w:val="000D1AB0"/>
    <w:rsid w:val="000D266D"/>
    <w:rsid w:val="000E3713"/>
    <w:rsid w:val="000E5946"/>
    <w:rsid w:val="000E5DD7"/>
    <w:rsid w:val="000E7D51"/>
    <w:rsid w:val="000E7E96"/>
    <w:rsid w:val="000F1093"/>
    <w:rsid w:val="000F2225"/>
    <w:rsid w:val="000F3C8A"/>
    <w:rsid w:val="000F4C9F"/>
    <w:rsid w:val="000F5DE6"/>
    <w:rsid w:val="000F77DF"/>
    <w:rsid w:val="001014F9"/>
    <w:rsid w:val="00102135"/>
    <w:rsid w:val="00103214"/>
    <w:rsid w:val="0010651B"/>
    <w:rsid w:val="0011061C"/>
    <w:rsid w:val="00110BE2"/>
    <w:rsid w:val="00110EED"/>
    <w:rsid w:val="0011109A"/>
    <w:rsid w:val="00115FB6"/>
    <w:rsid w:val="001210DF"/>
    <w:rsid w:val="00122180"/>
    <w:rsid w:val="00123DD4"/>
    <w:rsid w:val="001243F7"/>
    <w:rsid w:val="00124725"/>
    <w:rsid w:val="00127FDA"/>
    <w:rsid w:val="0013122E"/>
    <w:rsid w:val="001318A6"/>
    <w:rsid w:val="0013216D"/>
    <w:rsid w:val="001340D0"/>
    <w:rsid w:val="00134952"/>
    <w:rsid w:val="00134E40"/>
    <w:rsid w:val="00137CCB"/>
    <w:rsid w:val="00140294"/>
    <w:rsid w:val="00140BF0"/>
    <w:rsid w:val="00141972"/>
    <w:rsid w:val="0014423C"/>
    <w:rsid w:val="0014496C"/>
    <w:rsid w:val="00147B02"/>
    <w:rsid w:val="001530F2"/>
    <w:rsid w:val="001535AC"/>
    <w:rsid w:val="00154426"/>
    <w:rsid w:val="0015596C"/>
    <w:rsid w:val="00160F01"/>
    <w:rsid w:val="00161A6B"/>
    <w:rsid w:val="001620CE"/>
    <w:rsid w:val="0016329B"/>
    <w:rsid w:val="001640E8"/>
    <w:rsid w:val="001661A3"/>
    <w:rsid w:val="00166426"/>
    <w:rsid w:val="00167206"/>
    <w:rsid w:val="00170F66"/>
    <w:rsid w:val="001739C4"/>
    <w:rsid w:val="00173D56"/>
    <w:rsid w:val="00175BC8"/>
    <w:rsid w:val="001803FB"/>
    <w:rsid w:val="001808F9"/>
    <w:rsid w:val="001840A3"/>
    <w:rsid w:val="001842A6"/>
    <w:rsid w:val="00184390"/>
    <w:rsid w:val="00184B0F"/>
    <w:rsid w:val="00184CAA"/>
    <w:rsid w:val="001918B0"/>
    <w:rsid w:val="00192454"/>
    <w:rsid w:val="00194426"/>
    <w:rsid w:val="00195C97"/>
    <w:rsid w:val="00197224"/>
    <w:rsid w:val="001979B4"/>
    <w:rsid w:val="001A03F9"/>
    <w:rsid w:val="001A1270"/>
    <w:rsid w:val="001A4D1A"/>
    <w:rsid w:val="001A5999"/>
    <w:rsid w:val="001A7E31"/>
    <w:rsid w:val="001B123E"/>
    <w:rsid w:val="001B15A8"/>
    <w:rsid w:val="001B2781"/>
    <w:rsid w:val="001B3512"/>
    <w:rsid w:val="001B61AE"/>
    <w:rsid w:val="001C085C"/>
    <w:rsid w:val="001C22E1"/>
    <w:rsid w:val="001C2EBC"/>
    <w:rsid w:val="001C30F0"/>
    <w:rsid w:val="001C3390"/>
    <w:rsid w:val="001C3F83"/>
    <w:rsid w:val="001C46F4"/>
    <w:rsid w:val="001C49C9"/>
    <w:rsid w:val="001C6617"/>
    <w:rsid w:val="001D1C79"/>
    <w:rsid w:val="001D452E"/>
    <w:rsid w:val="001D4E61"/>
    <w:rsid w:val="001D62AE"/>
    <w:rsid w:val="001D6811"/>
    <w:rsid w:val="001E150D"/>
    <w:rsid w:val="001E33C7"/>
    <w:rsid w:val="001E4390"/>
    <w:rsid w:val="001E5339"/>
    <w:rsid w:val="001E5CDF"/>
    <w:rsid w:val="001F0295"/>
    <w:rsid w:val="001F2C61"/>
    <w:rsid w:val="001F5207"/>
    <w:rsid w:val="001F5AF8"/>
    <w:rsid w:val="001F5BFE"/>
    <w:rsid w:val="00200748"/>
    <w:rsid w:val="002020CA"/>
    <w:rsid w:val="002044DC"/>
    <w:rsid w:val="002069E6"/>
    <w:rsid w:val="0020706D"/>
    <w:rsid w:val="002079A8"/>
    <w:rsid w:val="00207DED"/>
    <w:rsid w:val="00211DD5"/>
    <w:rsid w:val="002125F9"/>
    <w:rsid w:val="00213395"/>
    <w:rsid w:val="002137AA"/>
    <w:rsid w:val="00213FBC"/>
    <w:rsid w:val="0021612D"/>
    <w:rsid w:val="0021660F"/>
    <w:rsid w:val="00216A11"/>
    <w:rsid w:val="002176F6"/>
    <w:rsid w:val="002177D6"/>
    <w:rsid w:val="00221AF4"/>
    <w:rsid w:val="002221AC"/>
    <w:rsid w:val="00223C9E"/>
    <w:rsid w:val="002241E8"/>
    <w:rsid w:val="0022556E"/>
    <w:rsid w:val="002262F9"/>
    <w:rsid w:val="00231381"/>
    <w:rsid w:val="00232FCE"/>
    <w:rsid w:val="002400C2"/>
    <w:rsid w:val="002404F8"/>
    <w:rsid w:val="00241389"/>
    <w:rsid w:val="002413B9"/>
    <w:rsid w:val="00242FCE"/>
    <w:rsid w:val="002432FD"/>
    <w:rsid w:val="00246D43"/>
    <w:rsid w:val="00247D69"/>
    <w:rsid w:val="0025039C"/>
    <w:rsid w:val="002509FC"/>
    <w:rsid w:val="00252031"/>
    <w:rsid w:val="0025223A"/>
    <w:rsid w:val="00253654"/>
    <w:rsid w:val="00253693"/>
    <w:rsid w:val="002546FA"/>
    <w:rsid w:val="00254C62"/>
    <w:rsid w:val="00254EA0"/>
    <w:rsid w:val="00256094"/>
    <w:rsid w:val="00256265"/>
    <w:rsid w:val="002568C3"/>
    <w:rsid w:val="00257C8D"/>
    <w:rsid w:val="002617C5"/>
    <w:rsid w:val="00262549"/>
    <w:rsid w:val="00264C42"/>
    <w:rsid w:val="00265073"/>
    <w:rsid w:val="0026540A"/>
    <w:rsid w:val="00270E32"/>
    <w:rsid w:val="00273541"/>
    <w:rsid w:val="00277724"/>
    <w:rsid w:val="00280153"/>
    <w:rsid w:val="002807CC"/>
    <w:rsid w:val="00282378"/>
    <w:rsid w:val="002831BA"/>
    <w:rsid w:val="00283AA3"/>
    <w:rsid w:val="002843B1"/>
    <w:rsid w:val="002854E5"/>
    <w:rsid w:val="00286613"/>
    <w:rsid w:val="00286EDE"/>
    <w:rsid w:val="002907CF"/>
    <w:rsid w:val="00294F83"/>
    <w:rsid w:val="00295D05"/>
    <w:rsid w:val="002976B9"/>
    <w:rsid w:val="002977E7"/>
    <w:rsid w:val="0029788D"/>
    <w:rsid w:val="00297E61"/>
    <w:rsid w:val="002A161F"/>
    <w:rsid w:val="002A1A63"/>
    <w:rsid w:val="002A1BD8"/>
    <w:rsid w:val="002A2D06"/>
    <w:rsid w:val="002A2E5F"/>
    <w:rsid w:val="002A3313"/>
    <w:rsid w:val="002A35F8"/>
    <w:rsid w:val="002A37A7"/>
    <w:rsid w:val="002A3BA2"/>
    <w:rsid w:val="002A3FB4"/>
    <w:rsid w:val="002A47B0"/>
    <w:rsid w:val="002A4DF3"/>
    <w:rsid w:val="002A71EF"/>
    <w:rsid w:val="002A7433"/>
    <w:rsid w:val="002A752A"/>
    <w:rsid w:val="002A7D22"/>
    <w:rsid w:val="002B0012"/>
    <w:rsid w:val="002B0099"/>
    <w:rsid w:val="002B3BE2"/>
    <w:rsid w:val="002B52DB"/>
    <w:rsid w:val="002B6E21"/>
    <w:rsid w:val="002C05B6"/>
    <w:rsid w:val="002C0962"/>
    <w:rsid w:val="002C0AC5"/>
    <w:rsid w:val="002C1DA3"/>
    <w:rsid w:val="002D22F1"/>
    <w:rsid w:val="002D349D"/>
    <w:rsid w:val="002D4AAB"/>
    <w:rsid w:val="002D4E39"/>
    <w:rsid w:val="002D5937"/>
    <w:rsid w:val="002D664B"/>
    <w:rsid w:val="002D66A9"/>
    <w:rsid w:val="002D6711"/>
    <w:rsid w:val="002D7905"/>
    <w:rsid w:val="002E06E0"/>
    <w:rsid w:val="002E10AF"/>
    <w:rsid w:val="002E2712"/>
    <w:rsid w:val="002E36AF"/>
    <w:rsid w:val="002E55CD"/>
    <w:rsid w:val="002E6A6C"/>
    <w:rsid w:val="002F2203"/>
    <w:rsid w:val="002F27A0"/>
    <w:rsid w:val="002F2864"/>
    <w:rsid w:val="002F2FDE"/>
    <w:rsid w:val="002F4958"/>
    <w:rsid w:val="002F4FDD"/>
    <w:rsid w:val="002F500D"/>
    <w:rsid w:val="002F750E"/>
    <w:rsid w:val="003015D3"/>
    <w:rsid w:val="003024FF"/>
    <w:rsid w:val="00303D0E"/>
    <w:rsid w:val="00304091"/>
    <w:rsid w:val="003042A7"/>
    <w:rsid w:val="0030432F"/>
    <w:rsid w:val="00307591"/>
    <w:rsid w:val="00307FB5"/>
    <w:rsid w:val="003113BB"/>
    <w:rsid w:val="00312819"/>
    <w:rsid w:val="00312E7E"/>
    <w:rsid w:val="00313383"/>
    <w:rsid w:val="00316673"/>
    <w:rsid w:val="003167E0"/>
    <w:rsid w:val="00316F52"/>
    <w:rsid w:val="00317A1F"/>
    <w:rsid w:val="00317C2B"/>
    <w:rsid w:val="0032104B"/>
    <w:rsid w:val="00324CBE"/>
    <w:rsid w:val="003254B8"/>
    <w:rsid w:val="003302EF"/>
    <w:rsid w:val="00330DFB"/>
    <w:rsid w:val="00331336"/>
    <w:rsid w:val="00332F34"/>
    <w:rsid w:val="00333599"/>
    <w:rsid w:val="00333F8E"/>
    <w:rsid w:val="00335B57"/>
    <w:rsid w:val="00336CEE"/>
    <w:rsid w:val="003375FD"/>
    <w:rsid w:val="00337EE6"/>
    <w:rsid w:val="003405AE"/>
    <w:rsid w:val="003426B6"/>
    <w:rsid w:val="0034282F"/>
    <w:rsid w:val="00343429"/>
    <w:rsid w:val="003434CA"/>
    <w:rsid w:val="0034410F"/>
    <w:rsid w:val="0034599C"/>
    <w:rsid w:val="00354CAE"/>
    <w:rsid w:val="00355F2E"/>
    <w:rsid w:val="00356D85"/>
    <w:rsid w:val="00357DE2"/>
    <w:rsid w:val="00357FAA"/>
    <w:rsid w:val="00362B3E"/>
    <w:rsid w:val="00363814"/>
    <w:rsid w:val="00363FA0"/>
    <w:rsid w:val="00364D73"/>
    <w:rsid w:val="00366721"/>
    <w:rsid w:val="00366A60"/>
    <w:rsid w:val="00372B43"/>
    <w:rsid w:val="00373938"/>
    <w:rsid w:val="00375670"/>
    <w:rsid w:val="00375868"/>
    <w:rsid w:val="00375924"/>
    <w:rsid w:val="003769A3"/>
    <w:rsid w:val="00380A69"/>
    <w:rsid w:val="00380BD4"/>
    <w:rsid w:val="00381933"/>
    <w:rsid w:val="003822E7"/>
    <w:rsid w:val="00382399"/>
    <w:rsid w:val="00385971"/>
    <w:rsid w:val="00385E06"/>
    <w:rsid w:val="00386C38"/>
    <w:rsid w:val="003872E4"/>
    <w:rsid w:val="003877A9"/>
    <w:rsid w:val="003942C3"/>
    <w:rsid w:val="00394E04"/>
    <w:rsid w:val="003955E9"/>
    <w:rsid w:val="003969F7"/>
    <w:rsid w:val="003A1292"/>
    <w:rsid w:val="003A2787"/>
    <w:rsid w:val="003A2CE1"/>
    <w:rsid w:val="003A37AF"/>
    <w:rsid w:val="003A3D2A"/>
    <w:rsid w:val="003A42E3"/>
    <w:rsid w:val="003A58E9"/>
    <w:rsid w:val="003A6204"/>
    <w:rsid w:val="003A666E"/>
    <w:rsid w:val="003A7194"/>
    <w:rsid w:val="003B0029"/>
    <w:rsid w:val="003B1B8B"/>
    <w:rsid w:val="003B242B"/>
    <w:rsid w:val="003B3F54"/>
    <w:rsid w:val="003B5445"/>
    <w:rsid w:val="003B5650"/>
    <w:rsid w:val="003B6E03"/>
    <w:rsid w:val="003B7060"/>
    <w:rsid w:val="003C16DD"/>
    <w:rsid w:val="003C1B78"/>
    <w:rsid w:val="003C3CDD"/>
    <w:rsid w:val="003C3E79"/>
    <w:rsid w:val="003C5FEC"/>
    <w:rsid w:val="003C6504"/>
    <w:rsid w:val="003C7B4A"/>
    <w:rsid w:val="003D05A5"/>
    <w:rsid w:val="003D1D8C"/>
    <w:rsid w:val="003D42DC"/>
    <w:rsid w:val="003D484B"/>
    <w:rsid w:val="003D698B"/>
    <w:rsid w:val="003D6FD6"/>
    <w:rsid w:val="003E2325"/>
    <w:rsid w:val="003E3709"/>
    <w:rsid w:val="003E42D7"/>
    <w:rsid w:val="003E7AC0"/>
    <w:rsid w:val="003E7DA2"/>
    <w:rsid w:val="003F080E"/>
    <w:rsid w:val="003F0F75"/>
    <w:rsid w:val="003F2967"/>
    <w:rsid w:val="003F2F65"/>
    <w:rsid w:val="003F38F6"/>
    <w:rsid w:val="003F41E8"/>
    <w:rsid w:val="003F464B"/>
    <w:rsid w:val="003F4DFF"/>
    <w:rsid w:val="003F56C7"/>
    <w:rsid w:val="003F5B44"/>
    <w:rsid w:val="004038FA"/>
    <w:rsid w:val="004046D7"/>
    <w:rsid w:val="00405509"/>
    <w:rsid w:val="004063C8"/>
    <w:rsid w:val="00406B85"/>
    <w:rsid w:val="00406F13"/>
    <w:rsid w:val="00407859"/>
    <w:rsid w:val="00410860"/>
    <w:rsid w:val="00411082"/>
    <w:rsid w:val="00412622"/>
    <w:rsid w:val="00412AC2"/>
    <w:rsid w:val="00414C86"/>
    <w:rsid w:val="00415C3D"/>
    <w:rsid w:val="00416B36"/>
    <w:rsid w:val="00416CED"/>
    <w:rsid w:val="00422258"/>
    <w:rsid w:val="00423FE3"/>
    <w:rsid w:val="00424292"/>
    <w:rsid w:val="00424745"/>
    <w:rsid w:val="004251A8"/>
    <w:rsid w:val="00425628"/>
    <w:rsid w:val="004257FF"/>
    <w:rsid w:val="00427E41"/>
    <w:rsid w:val="00434347"/>
    <w:rsid w:val="00434EFA"/>
    <w:rsid w:val="004353ED"/>
    <w:rsid w:val="00440760"/>
    <w:rsid w:val="00440FEC"/>
    <w:rsid w:val="00441D23"/>
    <w:rsid w:val="00443FC6"/>
    <w:rsid w:val="00445E89"/>
    <w:rsid w:val="00447244"/>
    <w:rsid w:val="00450AF8"/>
    <w:rsid w:val="00450C46"/>
    <w:rsid w:val="00450D67"/>
    <w:rsid w:val="00450E68"/>
    <w:rsid w:val="0045113F"/>
    <w:rsid w:val="00454ADC"/>
    <w:rsid w:val="004555A1"/>
    <w:rsid w:val="00455D49"/>
    <w:rsid w:val="004573E4"/>
    <w:rsid w:val="00461002"/>
    <w:rsid w:val="00462747"/>
    <w:rsid w:val="004652D2"/>
    <w:rsid w:val="00465DE2"/>
    <w:rsid w:val="004667F5"/>
    <w:rsid w:val="00471DA8"/>
    <w:rsid w:val="00472224"/>
    <w:rsid w:val="00472DCF"/>
    <w:rsid w:val="0047322C"/>
    <w:rsid w:val="0047373E"/>
    <w:rsid w:val="0047482F"/>
    <w:rsid w:val="00474891"/>
    <w:rsid w:val="00474B54"/>
    <w:rsid w:val="00474E74"/>
    <w:rsid w:val="00474F77"/>
    <w:rsid w:val="00475436"/>
    <w:rsid w:val="00480103"/>
    <w:rsid w:val="00480913"/>
    <w:rsid w:val="0048330B"/>
    <w:rsid w:val="00483A68"/>
    <w:rsid w:val="00484B48"/>
    <w:rsid w:val="00485A53"/>
    <w:rsid w:val="004900B9"/>
    <w:rsid w:val="004904FF"/>
    <w:rsid w:val="00490BFE"/>
    <w:rsid w:val="0049106A"/>
    <w:rsid w:val="004936D2"/>
    <w:rsid w:val="004947D6"/>
    <w:rsid w:val="00495C73"/>
    <w:rsid w:val="00496C18"/>
    <w:rsid w:val="0049703B"/>
    <w:rsid w:val="00497385"/>
    <w:rsid w:val="004A53C1"/>
    <w:rsid w:val="004A6732"/>
    <w:rsid w:val="004B1A2D"/>
    <w:rsid w:val="004B1D10"/>
    <w:rsid w:val="004B2413"/>
    <w:rsid w:val="004B249F"/>
    <w:rsid w:val="004B2FA5"/>
    <w:rsid w:val="004B395E"/>
    <w:rsid w:val="004B3AC9"/>
    <w:rsid w:val="004B4BA6"/>
    <w:rsid w:val="004C1934"/>
    <w:rsid w:val="004C293C"/>
    <w:rsid w:val="004C350E"/>
    <w:rsid w:val="004C3CBA"/>
    <w:rsid w:val="004C5919"/>
    <w:rsid w:val="004C68AE"/>
    <w:rsid w:val="004C76E8"/>
    <w:rsid w:val="004D288A"/>
    <w:rsid w:val="004D4593"/>
    <w:rsid w:val="004D69F5"/>
    <w:rsid w:val="004D6ED1"/>
    <w:rsid w:val="004D7BEE"/>
    <w:rsid w:val="004E1DDE"/>
    <w:rsid w:val="004E2229"/>
    <w:rsid w:val="004E23B3"/>
    <w:rsid w:val="004E2B70"/>
    <w:rsid w:val="004E44A2"/>
    <w:rsid w:val="004E4ACC"/>
    <w:rsid w:val="004E4C22"/>
    <w:rsid w:val="004E7512"/>
    <w:rsid w:val="004F2385"/>
    <w:rsid w:val="004F348D"/>
    <w:rsid w:val="004F4C89"/>
    <w:rsid w:val="004F5C0E"/>
    <w:rsid w:val="004F7F83"/>
    <w:rsid w:val="00500248"/>
    <w:rsid w:val="00505A2F"/>
    <w:rsid w:val="00505E82"/>
    <w:rsid w:val="0050656A"/>
    <w:rsid w:val="00506B5E"/>
    <w:rsid w:val="00511163"/>
    <w:rsid w:val="00511870"/>
    <w:rsid w:val="00511CB5"/>
    <w:rsid w:val="00511D28"/>
    <w:rsid w:val="00514165"/>
    <w:rsid w:val="00515152"/>
    <w:rsid w:val="005162C0"/>
    <w:rsid w:val="005171CB"/>
    <w:rsid w:val="00517239"/>
    <w:rsid w:val="005205DC"/>
    <w:rsid w:val="00522467"/>
    <w:rsid w:val="0052328C"/>
    <w:rsid w:val="00526049"/>
    <w:rsid w:val="00527E80"/>
    <w:rsid w:val="00530A13"/>
    <w:rsid w:val="00531D2C"/>
    <w:rsid w:val="00532F7B"/>
    <w:rsid w:val="00533491"/>
    <w:rsid w:val="005335E0"/>
    <w:rsid w:val="005349E6"/>
    <w:rsid w:val="00534A7A"/>
    <w:rsid w:val="00535CE1"/>
    <w:rsid w:val="00536602"/>
    <w:rsid w:val="00536C2A"/>
    <w:rsid w:val="00537E0A"/>
    <w:rsid w:val="00542711"/>
    <w:rsid w:val="00544091"/>
    <w:rsid w:val="0054426C"/>
    <w:rsid w:val="00544BEE"/>
    <w:rsid w:val="00545BF1"/>
    <w:rsid w:val="0054675E"/>
    <w:rsid w:val="00553921"/>
    <w:rsid w:val="00553A43"/>
    <w:rsid w:val="00556E5C"/>
    <w:rsid w:val="00557131"/>
    <w:rsid w:val="00557A0C"/>
    <w:rsid w:val="00557AFE"/>
    <w:rsid w:val="005600F5"/>
    <w:rsid w:val="005607FA"/>
    <w:rsid w:val="00560AC1"/>
    <w:rsid w:val="00562BC4"/>
    <w:rsid w:val="00562D30"/>
    <w:rsid w:val="0056383C"/>
    <w:rsid w:val="00563F2A"/>
    <w:rsid w:val="005642B7"/>
    <w:rsid w:val="005656A6"/>
    <w:rsid w:val="00567B1B"/>
    <w:rsid w:val="005701E7"/>
    <w:rsid w:val="00572364"/>
    <w:rsid w:val="00575AFB"/>
    <w:rsid w:val="00577985"/>
    <w:rsid w:val="00577B24"/>
    <w:rsid w:val="00580778"/>
    <w:rsid w:val="00580A7B"/>
    <w:rsid w:val="00580EC1"/>
    <w:rsid w:val="005823B6"/>
    <w:rsid w:val="005827BD"/>
    <w:rsid w:val="00582DEF"/>
    <w:rsid w:val="00583A14"/>
    <w:rsid w:val="00583E2B"/>
    <w:rsid w:val="005870EC"/>
    <w:rsid w:val="00587532"/>
    <w:rsid w:val="005878DC"/>
    <w:rsid w:val="00590653"/>
    <w:rsid w:val="0059095C"/>
    <w:rsid w:val="005922A5"/>
    <w:rsid w:val="00592F93"/>
    <w:rsid w:val="00594C9C"/>
    <w:rsid w:val="005954D3"/>
    <w:rsid w:val="00595769"/>
    <w:rsid w:val="00596419"/>
    <w:rsid w:val="005A0B40"/>
    <w:rsid w:val="005A246A"/>
    <w:rsid w:val="005A277C"/>
    <w:rsid w:val="005A2CD0"/>
    <w:rsid w:val="005A46FD"/>
    <w:rsid w:val="005A529C"/>
    <w:rsid w:val="005A53D2"/>
    <w:rsid w:val="005A58E3"/>
    <w:rsid w:val="005A7148"/>
    <w:rsid w:val="005A755B"/>
    <w:rsid w:val="005B023F"/>
    <w:rsid w:val="005B1761"/>
    <w:rsid w:val="005B22B0"/>
    <w:rsid w:val="005B3366"/>
    <w:rsid w:val="005B3834"/>
    <w:rsid w:val="005B3BDB"/>
    <w:rsid w:val="005B4599"/>
    <w:rsid w:val="005B5090"/>
    <w:rsid w:val="005B5A2D"/>
    <w:rsid w:val="005B5B0D"/>
    <w:rsid w:val="005B6B6E"/>
    <w:rsid w:val="005C0402"/>
    <w:rsid w:val="005C0660"/>
    <w:rsid w:val="005C0CF5"/>
    <w:rsid w:val="005C0D2F"/>
    <w:rsid w:val="005C22B4"/>
    <w:rsid w:val="005C2FE3"/>
    <w:rsid w:val="005C3FBC"/>
    <w:rsid w:val="005C5A74"/>
    <w:rsid w:val="005C68D4"/>
    <w:rsid w:val="005D022F"/>
    <w:rsid w:val="005D1113"/>
    <w:rsid w:val="005D2018"/>
    <w:rsid w:val="005D3FB2"/>
    <w:rsid w:val="005D5042"/>
    <w:rsid w:val="005E0D53"/>
    <w:rsid w:val="005E10DF"/>
    <w:rsid w:val="005E129D"/>
    <w:rsid w:val="005E1A27"/>
    <w:rsid w:val="005E1F85"/>
    <w:rsid w:val="005E61FF"/>
    <w:rsid w:val="005F0C91"/>
    <w:rsid w:val="005F0D17"/>
    <w:rsid w:val="005F14E9"/>
    <w:rsid w:val="005F64E9"/>
    <w:rsid w:val="006004BD"/>
    <w:rsid w:val="006015C4"/>
    <w:rsid w:val="00602063"/>
    <w:rsid w:val="00603466"/>
    <w:rsid w:val="006037CF"/>
    <w:rsid w:val="006038CF"/>
    <w:rsid w:val="00603B09"/>
    <w:rsid w:val="006072DE"/>
    <w:rsid w:val="00610E30"/>
    <w:rsid w:val="0061170C"/>
    <w:rsid w:val="006139EB"/>
    <w:rsid w:val="0061535B"/>
    <w:rsid w:val="00617070"/>
    <w:rsid w:val="006173C1"/>
    <w:rsid w:val="00617846"/>
    <w:rsid w:val="00617EB1"/>
    <w:rsid w:val="00617F13"/>
    <w:rsid w:val="00622BCA"/>
    <w:rsid w:val="0062396B"/>
    <w:rsid w:val="00623A9B"/>
    <w:rsid w:val="00624A82"/>
    <w:rsid w:val="0062634E"/>
    <w:rsid w:val="00627119"/>
    <w:rsid w:val="00634A85"/>
    <w:rsid w:val="00636AB7"/>
    <w:rsid w:val="006372A8"/>
    <w:rsid w:val="00637C72"/>
    <w:rsid w:val="00640BDD"/>
    <w:rsid w:val="00641BB3"/>
    <w:rsid w:val="00642981"/>
    <w:rsid w:val="00642C24"/>
    <w:rsid w:val="00642CD5"/>
    <w:rsid w:val="00643BBA"/>
    <w:rsid w:val="00644DBC"/>
    <w:rsid w:val="00646747"/>
    <w:rsid w:val="00652B51"/>
    <w:rsid w:val="00653D74"/>
    <w:rsid w:val="00654D4C"/>
    <w:rsid w:val="00657640"/>
    <w:rsid w:val="006614D2"/>
    <w:rsid w:val="006617FF"/>
    <w:rsid w:val="0066199E"/>
    <w:rsid w:val="00661A3E"/>
    <w:rsid w:val="00662874"/>
    <w:rsid w:val="00663389"/>
    <w:rsid w:val="00663673"/>
    <w:rsid w:val="00663A4F"/>
    <w:rsid w:val="00664000"/>
    <w:rsid w:val="006654D4"/>
    <w:rsid w:val="00665A52"/>
    <w:rsid w:val="00666196"/>
    <w:rsid w:val="00667C66"/>
    <w:rsid w:val="00670B73"/>
    <w:rsid w:val="00671545"/>
    <w:rsid w:val="0067158C"/>
    <w:rsid w:val="00676B23"/>
    <w:rsid w:val="006770D5"/>
    <w:rsid w:val="00677118"/>
    <w:rsid w:val="00677968"/>
    <w:rsid w:val="00680490"/>
    <w:rsid w:val="00680C48"/>
    <w:rsid w:val="006811E4"/>
    <w:rsid w:val="00681BE3"/>
    <w:rsid w:val="00681D47"/>
    <w:rsid w:val="006832BA"/>
    <w:rsid w:val="00683C7F"/>
    <w:rsid w:val="00684F5B"/>
    <w:rsid w:val="00685A41"/>
    <w:rsid w:val="006874FE"/>
    <w:rsid w:val="00690AED"/>
    <w:rsid w:val="006941F9"/>
    <w:rsid w:val="00695E07"/>
    <w:rsid w:val="00696A99"/>
    <w:rsid w:val="006A1BC3"/>
    <w:rsid w:val="006A20A3"/>
    <w:rsid w:val="006A448C"/>
    <w:rsid w:val="006A45AE"/>
    <w:rsid w:val="006A4B77"/>
    <w:rsid w:val="006A5586"/>
    <w:rsid w:val="006A571E"/>
    <w:rsid w:val="006A714F"/>
    <w:rsid w:val="006A793B"/>
    <w:rsid w:val="006A7ADD"/>
    <w:rsid w:val="006A7C90"/>
    <w:rsid w:val="006B0007"/>
    <w:rsid w:val="006B0E37"/>
    <w:rsid w:val="006B19FF"/>
    <w:rsid w:val="006B1E2E"/>
    <w:rsid w:val="006B2D8B"/>
    <w:rsid w:val="006B2F58"/>
    <w:rsid w:val="006B376A"/>
    <w:rsid w:val="006B3B75"/>
    <w:rsid w:val="006B4304"/>
    <w:rsid w:val="006B50ED"/>
    <w:rsid w:val="006B516B"/>
    <w:rsid w:val="006B56D8"/>
    <w:rsid w:val="006B5983"/>
    <w:rsid w:val="006B60B1"/>
    <w:rsid w:val="006C045B"/>
    <w:rsid w:val="006C09C1"/>
    <w:rsid w:val="006C1498"/>
    <w:rsid w:val="006C20EC"/>
    <w:rsid w:val="006C29E8"/>
    <w:rsid w:val="006C457B"/>
    <w:rsid w:val="006D03E5"/>
    <w:rsid w:val="006D11D5"/>
    <w:rsid w:val="006D268E"/>
    <w:rsid w:val="006D2E63"/>
    <w:rsid w:val="006D2FA3"/>
    <w:rsid w:val="006D30BA"/>
    <w:rsid w:val="006D40D3"/>
    <w:rsid w:val="006D4839"/>
    <w:rsid w:val="006D5052"/>
    <w:rsid w:val="006D538D"/>
    <w:rsid w:val="006D640A"/>
    <w:rsid w:val="006E16D4"/>
    <w:rsid w:val="006E22DD"/>
    <w:rsid w:val="006E28D3"/>
    <w:rsid w:val="006E2C59"/>
    <w:rsid w:val="006E35FB"/>
    <w:rsid w:val="006E4181"/>
    <w:rsid w:val="006E4892"/>
    <w:rsid w:val="006E51DA"/>
    <w:rsid w:val="006F0E9E"/>
    <w:rsid w:val="006F2450"/>
    <w:rsid w:val="006F305F"/>
    <w:rsid w:val="006F3E17"/>
    <w:rsid w:val="006F53C3"/>
    <w:rsid w:val="006F569A"/>
    <w:rsid w:val="006F63A3"/>
    <w:rsid w:val="006F7842"/>
    <w:rsid w:val="00700E30"/>
    <w:rsid w:val="007034E0"/>
    <w:rsid w:val="00705116"/>
    <w:rsid w:val="00705450"/>
    <w:rsid w:val="007060E0"/>
    <w:rsid w:val="00711A3F"/>
    <w:rsid w:val="00712314"/>
    <w:rsid w:val="0071370E"/>
    <w:rsid w:val="00714021"/>
    <w:rsid w:val="00714973"/>
    <w:rsid w:val="00714F5F"/>
    <w:rsid w:val="00715699"/>
    <w:rsid w:val="00715CD5"/>
    <w:rsid w:val="00716BFC"/>
    <w:rsid w:val="0072125F"/>
    <w:rsid w:val="007220DA"/>
    <w:rsid w:val="00722D22"/>
    <w:rsid w:val="00723DA6"/>
    <w:rsid w:val="007249B5"/>
    <w:rsid w:val="0072600F"/>
    <w:rsid w:val="00730DCA"/>
    <w:rsid w:val="0073168A"/>
    <w:rsid w:val="00731A57"/>
    <w:rsid w:val="00731F80"/>
    <w:rsid w:val="0073438C"/>
    <w:rsid w:val="00734F97"/>
    <w:rsid w:val="0073596E"/>
    <w:rsid w:val="007368DB"/>
    <w:rsid w:val="00737DFD"/>
    <w:rsid w:val="0074004B"/>
    <w:rsid w:val="007408FB"/>
    <w:rsid w:val="0074132C"/>
    <w:rsid w:val="00741752"/>
    <w:rsid w:val="007425FC"/>
    <w:rsid w:val="00742DA6"/>
    <w:rsid w:val="00743B3E"/>
    <w:rsid w:val="00744C49"/>
    <w:rsid w:val="00745C7C"/>
    <w:rsid w:val="007502A9"/>
    <w:rsid w:val="00751308"/>
    <w:rsid w:val="00756301"/>
    <w:rsid w:val="00756963"/>
    <w:rsid w:val="00757C58"/>
    <w:rsid w:val="0076099D"/>
    <w:rsid w:val="00760DC5"/>
    <w:rsid w:val="007643A8"/>
    <w:rsid w:val="0076638D"/>
    <w:rsid w:val="00766973"/>
    <w:rsid w:val="007669C6"/>
    <w:rsid w:val="0076709E"/>
    <w:rsid w:val="0076750A"/>
    <w:rsid w:val="007704B3"/>
    <w:rsid w:val="00772A6C"/>
    <w:rsid w:val="00772DAC"/>
    <w:rsid w:val="00773606"/>
    <w:rsid w:val="00773CCA"/>
    <w:rsid w:val="00776301"/>
    <w:rsid w:val="00776D5A"/>
    <w:rsid w:val="00777796"/>
    <w:rsid w:val="007812E6"/>
    <w:rsid w:val="00781A96"/>
    <w:rsid w:val="007836FC"/>
    <w:rsid w:val="00786D96"/>
    <w:rsid w:val="00786DA9"/>
    <w:rsid w:val="00787CD4"/>
    <w:rsid w:val="007912B7"/>
    <w:rsid w:val="007927D5"/>
    <w:rsid w:val="00792830"/>
    <w:rsid w:val="00792E42"/>
    <w:rsid w:val="007930EB"/>
    <w:rsid w:val="00793B1A"/>
    <w:rsid w:val="00794BCA"/>
    <w:rsid w:val="0079531A"/>
    <w:rsid w:val="00795F2E"/>
    <w:rsid w:val="007A1B97"/>
    <w:rsid w:val="007A2D35"/>
    <w:rsid w:val="007A31D7"/>
    <w:rsid w:val="007A3B67"/>
    <w:rsid w:val="007A480D"/>
    <w:rsid w:val="007A4DD1"/>
    <w:rsid w:val="007A54F4"/>
    <w:rsid w:val="007A57B1"/>
    <w:rsid w:val="007A70C5"/>
    <w:rsid w:val="007B0D7C"/>
    <w:rsid w:val="007B1CCE"/>
    <w:rsid w:val="007B2207"/>
    <w:rsid w:val="007B3342"/>
    <w:rsid w:val="007B4492"/>
    <w:rsid w:val="007B6870"/>
    <w:rsid w:val="007B6CA2"/>
    <w:rsid w:val="007B6EA1"/>
    <w:rsid w:val="007B7F31"/>
    <w:rsid w:val="007C010B"/>
    <w:rsid w:val="007C3A23"/>
    <w:rsid w:val="007C76F0"/>
    <w:rsid w:val="007D09B0"/>
    <w:rsid w:val="007D0A40"/>
    <w:rsid w:val="007D21E1"/>
    <w:rsid w:val="007D35C3"/>
    <w:rsid w:val="007D60BD"/>
    <w:rsid w:val="007E0DC6"/>
    <w:rsid w:val="007E0F68"/>
    <w:rsid w:val="007E2427"/>
    <w:rsid w:val="007E3172"/>
    <w:rsid w:val="007E426F"/>
    <w:rsid w:val="007E4AEA"/>
    <w:rsid w:val="007E549C"/>
    <w:rsid w:val="007E6282"/>
    <w:rsid w:val="007F17A4"/>
    <w:rsid w:val="007F36E7"/>
    <w:rsid w:val="007F6B91"/>
    <w:rsid w:val="007F7768"/>
    <w:rsid w:val="00800ED3"/>
    <w:rsid w:val="0080124E"/>
    <w:rsid w:val="00803441"/>
    <w:rsid w:val="00804DBC"/>
    <w:rsid w:val="0080777E"/>
    <w:rsid w:val="00807A36"/>
    <w:rsid w:val="00807C75"/>
    <w:rsid w:val="0081138B"/>
    <w:rsid w:val="00812922"/>
    <w:rsid w:val="00812E87"/>
    <w:rsid w:val="00813732"/>
    <w:rsid w:val="00815B67"/>
    <w:rsid w:val="00816FFF"/>
    <w:rsid w:val="0081710B"/>
    <w:rsid w:val="0082218E"/>
    <w:rsid w:val="008235F1"/>
    <w:rsid w:val="008238B0"/>
    <w:rsid w:val="00825D33"/>
    <w:rsid w:val="008310E0"/>
    <w:rsid w:val="00831FCB"/>
    <w:rsid w:val="00833CB4"/>
    <w:rsid w:val="00834052"/>
    <w:rsid w:val="008366F5"/>
    <w:rsid w:val="00836F40"/>
    <w:rsid w:val="008375AB"/>
    <w:rsid w:val="00837B86"/>
    <w:rsid w:val="00837F69"/>
    <w:rsid w:val="008416C1"/>
    <w:rsid w:val="008435B8"/>
    <w:rsid w:val="00844B83"/>
    <w:rsid w:val="00845296"/>
    <w:rsid w:val="008454EC"/>
    <w:rsid w:val="008458B8"/>
    <w:rsid w:val="00845EBB"/>
    <w:rsid w:val="008478AF"/>
    <w:rsid w:val="00852BD1"/>
    <w:rsid w:val="00852D3C"/>
    <w:rsid w:val="00852F7C"/>
    <w:rsid w:val="00853200"/>
    <w:rsid w:val="008538ED"/>
    <w:rsid w:val="00857050"/>
    <w:rsid w:val="00857295"/>
    <w:rsid w:val="008572C8"/>
    <w:rsid w:val="008575CA"/>
    <w:rsid w:val="0086031E"/>
    <w:rsid w:val="00861073"/>
    <w:rsid w:val="00863FCF"/>
    <w:rsid w:val="00864F55"/>
    <w:rsid w:val="00865590"/>
    <w:rsid w:val="00865EB6"/>
    <w:rsid w:val="00865FFB"/>
    <w:rsid w:val="00870A2F"/>
    <w:rsid w:val="00872EF8"/>
    <w:rsid w:val="008737C8"/>
    <w:rsid w:val="008739B5"/>
    <w:rsid w:val="00874242"/>
    <w:rsid w:val="008746FA"/>
    <w:rsid w:val="0087503F"/>
    <w:rsid w:val="00876116"/>
    <w:rsid w:val="008768AF"/>
    <w:rsid w:val="00877190"/>
    <w:rsid w:val="0088090F"/>
    <w:rsid w:val="008827B5"/>
    <w:rsid w:val="008829CE"/>
    <w:rsid w:val="00882C1A"/>
    <w:rsid w:val="008838A2"/>
    <w:rsid w:val="0088492B"/>
    <w:rsid w:val="00884A9F"/>
    <w:rsid w:val="00885483"/>
    <w:rsid w:val="0088573E"/>
    <w:rsid w:val="00885EA5"/>
    <w:rsid w:val="0088609C"/>
    <w:rsid w:val="00892CF4"/>
    <w:rsid w:val="008937F0"/>
    <w:rsid w:val="008958E1"/>
    <w:rsid w:val="00896807"/>
    <w:rsid w:val="00896EC2"/>
    <w:rsid w:val="0089706F"/>
    <w:rsid w:val="008A4136"/>
    <w:rsid w:val="008A4847"/>
    <w:rsid w:val="008A4B0E"/>
    <w:rsid w:val="008A5EA4"/>
    <w:rsid w:val="008A74CD"/>
    <w:rsid w:val="008B0EDD"/>
    <w:rsid w:val="008B1E09"/>
    <w:rsid w:val="008B3078"/>
    <w:rsid w:val="008B5318"/>
    <w:rsid w:val="008B6A7E"/>
    <w:rsid w:val="008B72EE"/>
    <w:rsid w:val="008B7DDF"/>
    <w:rsid w:val="008C2C46"/>
    <w:rsid w:val="008C2E06"/>
    <w:rsid w:val="008C4955"/>
    <w:rsid w:val="008C5FCA"/>
    <w:rsid w:val="008D2098"/>
    <w:rsid w:val="008D3302"/>
    <w:rsid w:val="008D3DD8"/>
    <w:rsid w:val="008D51D5"/>
    <w:rsid w:val="008D6490"/>
    <w:rsid w:val="008D7DC1"/>
    <w:rsid w:val="008E089B"/>
    <w:rsid w:val="008E1E14"/>
    <w:rsid w:val="008E2E92"/>
    <w:rsid w:val="008E51DE"/>
    <w:rsid w:val="008E7179"/>
    <w:rsid w:val="008F02C4"/>
    <w:rsid w:val="008F086E"/>
    <w:rsid w:val="008F169B"/>
    <w:rsid w:val="008F37AD"/>
    <w:rsid w:val="008F39A0"/>
    <w:rsid w:val="008F4C1D"/>
    <w:rsid w:val="008F5048"/>
    <w:rsid w:val="008F5E0A"/>
    <w:rsid w:val="00901740"/>
    <w:rsid w:val="00901D38"/>
    <w:rsid w:val="00902741"/>
    <w:rsid w:val="009034E0"/>
    <w:rsid w:val="00903504"/>
    <w:rsid w:val="00903C6F"/>
    <w:rsid w:val="009042CE"/>
    <w:rsid w:val="00905845"/>
    <w:rsid w:val="009078FB"/>
    <w:rsid w:val="00910AD8"/>
    <w:rsid w:val="009118B5"/>
    <w:rsid w:val="0091331D"/>
    <w:rsid w:val="009140E3"/>
    <w:rsid w:val="00916308"/>
    <w:rsid w:val="00916779"/>
    <w:rsid w:val="00916D4A"/>
    <w:rsid w:val="009175C9"/>
    <w:rsid w:val="00921EF3"/>
    <w:rsid w:val="00922448"/>
    <w:rsid w:val="009238DA"/>
    <w:rsid w:val="0092582B"/>
    <w:rsid w:val="009278D3"/>
    <w:rsid w:val="00927BD8"/>
    <w:rsid w:val="009301D5"/>
    <w:rsid w:val="0093522F"/>
    <w:rsid w:val="009355F8"/>
    <w:rsid w:val="00940F8F"/>
    <w:rsid w:val="00941399"/>
    <w:rsid w:val="00941E99"/>
    <w:rsid w:val="00942007"/>
    <w:rsid w:val="00943A45"/>
    <w:rsid w:val="009455D7"/>
    <w:rsid w:val="0094560C"/>
    <w:rsid w:val="00945F7C"/>
    <w:rsid w:val="009476BD"/>
    <w:rsid w:val="00947706"/>
    <w:rsid w:val="009517C0"/>
    <w:rsid w:val="00954408"/>
    <w:rsid w:val="00955ED9"/>
    <w:rsid w:val="00956674"/>
    <w:rsid w:val="00960CEE"/>
    <w:rsid w:val="00961546"/>
    <w:rsid w:val="00962C4D"/>
    <w:rsid w:val="00962CF1"/>
    <w:rsid w:val="00962F25"/>
    <w:rsid w:val="00963980"/>
    <w:rsid w:val="00964C3C"/>
    <w:rsid w:val="00966384"/>
    <w:rsid w:val="00966CFF"/>
    <w:rsid w:val="009710E8"/>
    <w:rsid w:val="009710EE"/>
    <w:rsid w:val="00972355"/>
    <w:rsid w:val="00972700"/>
    <w:rsid w:val="00975DB6"/>
    <w:rsid w:val="009777C5"/>
    <w:rsid w:val="00977F8C"/>
    <w:rsid w:val="00980EE9"/>
    <w:rsid w:val="00981139"/>
    <w:rsid w:val="00981C40"/>
    <w:rsid w:val="00984F8F"/>
    <w:rsid w:val="00985B81"/>
    <w:rsid w:val="00986D86"/>
    <w:rsid w:val="009872EF"/>
    <w:rsid w:val="00987336"/>
    <w:rsid w:val="0098735C"/>
    <w:rsid w:val="00990BDE"/>
    <w:rsid w:val="00991A7C"/>
    <w:rsid w:val="00992EA0"/>
    <w:rsid w:val="00993267"/>
    <w:rsid w:val="00994F49"/>
    <w:rsid w:val="009953F9"/>
    <w:rsid w:val="00995C89"/>
    <w:rsid w:val="00996B9B"/>
    <w:rsid w:val="009A0AC5"/>
    <w:rsid w:val="009A2E94"/>
    <w:rsid w:val="009A32A8"/>
    <w:rsid w:val="009A58B0"/>
    <w:rsid w:val="009A5CF5"/>
    <w:rsid w:val="009A616B"/>
    <w:rsid w:val="009A7C2A"/>
    <w:rsid w:val="009B0039"/>
    <w:rsid w:val="009B4E05"/>
    <w:rsid w:val="009B6640"/>
    <w:rsid w:val="009B678C"/>
    <w:rsid w:val="009B6CCA"/>
    <w:rsid w:val="009C087A"/>
    <w:rsid w:val="009C0AC5"/>
    <w:rsid w:val="009C337A"/>
    <w:rsid w:val="009C4295"/>
    <w:rsid w:val="009C42A2"/>
    <w:rsid w:val="009C506F"/>
    <w:rsid w:val="009C5221"/>
    <w:rsid w:val="009C6398"/>
    <w:rsid w:val="009D2DC8"/>
    <w:rsid w:val="009D4D83"/>
    <w:rsid w:val="009D4E16"/>
    <w:rsid w:val="009D5C3A"/>
    <w:rsid w:val="009D5E2E"/>
    <w:rsid w:val="009D63CC"/>
    <w:rsid w:val="009D6CFB"/>
    <w:rsid w:val="009D7AC2"/>
    <w:rsid w:val="009E034C"/>
    <w:rsid w:val="009E18BB"/>
    <w:rsid w:val="009E38BC"/>
    <w:rsid w:val="009E4945"/>
    <w:rsid w:val="009E5E1F"/>
    <w:rsid w:val="009E62AC"/>
    <w:rsid w:val="009F3BFE"/>
    <w:rsid w:val="009F4AAA"/>
    <w:rsid w:val="009F51B8"/>
    <w:rsid w:val="00A018C6"/>
    <w:rsid w:val="00A01ECF"/>
    <w:rsid w:val="00A05590"/>
    <w:rsid w:val="00A05FDC"/>
    <w:rsid w:val="00A06061"/>
    <w:rsid w:val="00A068A4"/>
    <w:rsid w:val="00A06B19"/>
    <w:rsid w:val="00A07232"/>
    <w:rsid w:val="00A10523"/>
    <w:rsid w:val="00A143EC"/>
    <w:rsid w:val="00A14B8D"/>
    <w:rsid w:val="00A15026"/>
    <w:rsid w:val="00A16287"/>
    <w:rsid w:val="00A16C2D"/>
    <w:rsid w:val="00A207CC"/>
    <w:rsid w:val="00A23324"/>
    <w:rsid w:val="00A2398E"/>
    <w:rsid w:val="00A26FC4"/>
    <w:rsid w:val="00A277F0"/>
    <w:rsid w:val="00A330AC"/>
    <w:rsid w:val="00A335AC"/>
    <w:rsid w:val="00A357B3"/>
    <w:rsid w:val="00A41C89"/>
    <w:rsid w:val="00A45ADF"/>
    <w:rsid w:val="00A45DA5"/>
    <w:rsid w:val="00A466FB"/>
    <w:rsid w:val="00A46A54"/>
    <w:rsid w:val="00A517E7"/>
    <w:rsid w:val="00A54A6A"/>
    <w:rsid w:val="00A55605"/>
    <w:rsid w:val="00A5565D"/>
    <w:rsid w:val="00A62421"/>
    <w:rsid w:val="00A62D12"/>
    <w:rsid w:val="00A632CE"/>
    <w:rsid w:val="00A633E4"/>
    <w:rsid w:val="00A63CC9"/>
    <w:rsid w:val="00A63E87"/>
    <w:rsid w:val="00A663D1"/>
    <w:rsid w:val="00A668E9"/>
    <w:rsid w:val="00A6711F"/>
    <w:rsid w:val="00A767F7"/>
    <w:rsid w:val="00A80F03"/>
    <w:rsid w:val="00A87492"/>
    <w:rsid w:val="00A87575"/>
    <w:rsid w:val="00A9204A"/>
    <w:rsid w:val="00A92764"/>
    <w:rsid w:val="00A930BA"/>
    <w:rsid w:val="00A93B61"/>
    <w:rsid w:val="00A965F1"/>
    <w:rsid w:val="00AA1682"/>
    <w:rsid w:val="00AA37BA"/>
    <w:rsid w:val="00AA39B8"/>
    <w:rsid w:val="00AA7CBA"/>
    <w:rsid w:val="00AB05B9"/>
    <w:rsid w:val="00AB14FF"/>
    <w:rsid w:val="00AB157F"/>
    <w:rsid w:val="00AB17D5"/>
    <w:rsid w:val="00AB2BD5"/>
    <w:rsid w:val="00AB3434"/>
    <w:rsid w:val="00AB79B4"/>
    <w:rsid w:val="00AC1131"/>
    <w:rsid w:val="00AC1503"/>
    <w:rsid w:val="00AC49C3"/>
    <w:rsid w:val="00AC5837"/>
    <w:rsid w:val="00AC5B21"/>
    <w:rsid w:val="00AD2528"/>
    <w:rsid w:val="00AD2A24"/>
    <w:rsid w:val="00AD598D"/>
    <w:rsid w:val="00AD5E5B"/>
    <w:rsid w:val="00AD604E"/>
    <w:rsid w:val="00AD700B"/>
    <w:rsid w:val="00AD783D"/>
    <w:rsid w:val="00AD7846"/>
    <w:rsid w:val="00AE0DC7"/>
    <w:rsid w:val="00AE16CC"/>
    <w:rsid w:val="00AE3BF2"/>
    <w:rsid w:val="00AE4DB2"/>
    <w:rsid w:val="00AE4E8F"/>
    <w:rsid w:val="00AE5107"/>
    <w:rsid w:val="00AE514B"/>
    <w:rsid w:val="00AE60C8"/>
    <w:rsid w:val="00AE799B"/>
    <w:rsid w:val="00AF001A"/>
    <w:rsid w:val="00AF061B"/>
    <w:rsid w:val="00AF1B09"/>
    <w:rsid w:val="00AF37EF"/>
    <w:rsid w:val="00AF3EB1"/>
    <w:rsid w:val="00AF4586"/>
    <w:rsid w:val="00B00F1F"/>
    <w:rsid w:val="00B0189F"/>
    <w:rsid w:val="00B018B5"/>
    <w:rsid w:val="00B03630"/>
    <w:rsid w:val="00B04B5D"/>
    <w:rsid w:val="00B054AC"/>
    <w:rsid w:val="00B05A7A"/>
    <w:rsid w:val="00B07989"/>
    <w:rsid w:val="00B10F03"/>
    <w:rsid w:val="00B12999"/>
    <w:rsid w:val="00B12EC4"/>
    <w:rsid w:val="00B13144"/>
    <w:rsid w:val="00B13F6F"/>
    <w:rsid w:val="00B14CB6"/>
    <w:rsid w:val="00B158F8"/>
    <w:rsid w:val="00B20B00"/>
    <w:rsid w:val="00B22B52"/>
    <w:rsid w:val="00B2393E"/>
    <w:rsid w:val="00B23C33"/>
    <w:rsid w:val="00B2543A"/>
    <w:rsid w:val="00B26B36"/>
    <w:rsid w:val="00B27729"/>
    <w:rsid w:val="00B35CE9"/>
    <w:rsid w:val="00B40640"/>
    <w:rsid w:val="00B455B9"/>
    <w:rsid w:val="00B50F96"/>
    <w:rsid w:val="00B51D62"/>
    <w:rsid w:val="00B54498"/>
    <w:rsid w:val="00B54A3D"/>
    <w:rsid w:val="00B54E56"/>
    <w:rsid w:val="00B5563C"/>
    <w:rsid w:val="00B55B9D"/>
    <w:rsid w:val="00B573A1"/>
    <w:rsid w:val="00B62FA3"/>
    <w:rsid w:val="00B63101"/>
    <w:rsid w:val="00B63387"/>
    <w:rsid w:val="00B63569"/>
    <w:rsid w:val="00B64183"/>
    <w:rsid w:val="00B641C3"/>
    <w:rsid w:val="00B6436C"/>
    <w:rsid w:val="00B64922"/>
    <w:rsid w:val="00B67862"/>
    <w:rsid w:val="00B67C89"/>
    <w:rsid w:val="00B703B5"/>
    <w:rsid w:val="00B70ABC"/>
    <w:rsid w:val="00B7230F"/>
    <w:rsid w:val="00B72896"/>
    <w:rsid w:val="00B73120"/>
    <w:rsid w:val="00B73211"/>
    <w:rsid w:val="00B74F36"/>
    <w:rsid w:val="00B76B5A"/>
    <w:rsid w:val="00B77498"/>
    <w:rsid w:val="00B8537D"/>
    <w:rsid w:val="00B87D76"/>
    <w:rsid w:val="00B9016D"/>
    <w:rsid w:val="00B9025E"/>
    <w:rsid w:val="00B902B9"/>
    <w:rsid w:val="00B91852"/>
    <w:rsid w:val="00B9404F"/>
    <w:rsid w:val="00B94DA6"/>
    <w:rsid w:val="00B94E01"/>
    <w:rsid w:val="00B9521A"/>
    <w:rsid w:val="00B95244"/>
    <w:rsid w:val="00B9656D"/>
    <w:rsid w:val="00B968AB"/>
    <w:rsid w:val="00B9781E"/>
    <w:rsid w:val="00B979D2"/>
    <w:rsid w:val="00BA0DC7"/>
    <w:rsid w:val="00BA15DB"/>
    <w:rsid w:val="00BA1DF8"/>
    <w:rsid w:val="00BA2A2F"/>
    <w:rsid w:val="00BA2B04"/>
    <w:rsid w:val="00BA329F"/>
    <w:rsid w:val="00BA33BE"/>
    <w:rsid w:val="00BA3EA9"/>
    <w:rsid w:val="00BA4F71"/>
    <w:rsid w:val="00BB3DF3"/>
    <w:rsid w:val="00BB3EE0"/>
    <w:rsid w:val="00BB4050"/>
    <w:rsid w:val="00BB51A1"/>
    <w:rsid w:val="00BC07D8"/>
    <w:rsid w:val="00BC1C84"/>
    <w:rsid w:val="00BC1F62"/>
    <w:rsid w:val="00BC2297"/>
    <w:rsid w:val="00BC2865"/>
    <w:rsid w:val="00BC2C66"/>
    <w:rsid w:val="00BC3401"/>
    <w:rsid w:val="00BC3E26"/>
    <w:rsid w:val="00BC5921"/>
    <w:rsid w:val="00BC751E"/>
    <w:rsid w:val="00BC7F9C"/>
    <w:rsid w:val="00BD020C"/>
    <w:rsid w:val="00BD10F6"/>
    <w:rsid w:val="00BD1EE9"/>
    <w:rsid w:val="00BD3213"/>
    <w:rsid w:val="00BD42FB"/>
    <w:rsid w:val="00BD4D5D"/>
    <w:rsid w:val="00BD4E6D"/>
    <w:rsid w:val="00BD5116"/>
    <w:rsid w:val="00BD51B9"/>
    <w:rsid w:val="00BE09B7"/>
    <w:rsid w:val="00BE11E4"/>
    <w:rsid w:val="00BE2A1F"/>
    <w:rsid w:val="00BE3252"/>
    <w:rsid w:val="00BE39D3"/>
    <w:rsid w:val="00BE5DB2"/>
    <w:rsid w:val="00BE796F"/>
    <w:rsid w:val="00BF047D"/>
    <w:rsid w:val="00BF06BC"/>
    <w:rsid w:val="00BF437E"/>
    <w:rsid w:val="00BF48E1"/>
    <w:rsid w:val="00BF4D29"/>
    <w:rsid w:val="00BF522E"/>
    <w:rsid w:val="00BF5735"/>
    <w:rsid w:val="00BF6764"/>
    <w:rsid w:val="00C01607"/>
    <w:rsid w:val="00C01974"/>
    <w:rsid w:val="00C04349"/>
    <w:rsid w:val="00C06F5A"/>
    <w:rsid w:val="00C07E3B"/>
    <w:rsid w:val="00C07F0E"/>
    <w:rsid w:val="00C11A36"/>
    <w:rsid w:val="00C122B4"/>
    <w:rsid w:val="00C12C18"/>
    <w:rsid w:val="00C12F71"/>
    <w:rsid w:val="00C14E6E"/>
    <w:rsid w:val="00C15450"/>
    <w:rsid w:val="00C1601C"/>
    <w:rsid w:val="00C23163"/>
    <w:rsid w:val="00C23F1B"/>
    <w:rsid w:val="00C24484"/>
    <w:rsid w:val="00C2502C"/>
    <w:rsid w:val="00C30F28"/>
    <w:rsid w:val="00C31A71"/>
    <w:rsid w:val="00C31A9B"/>
    <w:rsid w:val="00C33B5D"/>
    <w:rsid w:val="00C3455B"/>
    <w:rsid w:val="00C40A29"/>
    <w:rsid w:val="00C41A56"/>
    <w:rsid w:val="00C41EF0"/>
    <w:rsid w:val="00C42334"/>
    <w:rsid w:val="00C45B04"/>
    <w:rsid w:val="00C47174"/>
    <w:rsid w:val="00C47AE3"/>
    <w:rsid w:val="00C47F97"/>
    <w:rsid w:val="00C50720"/>
    <w:rsid w:val="00C511D2"/>
    <w:rsid w:val="00C5143C"/>
    <w:rsid w:val="00C56C18"/>
    <w:rsid w:val="00C56D7B"/>
    <w:rsid w:val="00C56FF8"/>
    <w:rsid w:val="00C622B7"/>
    <w:rsid w:val="00C62AD4"/>
    <w:rsid w:val="00C63A9A"/>
    <w:rsid w:val="00C6714C"/>
    <w:rsid w:val="00C70CBB"/>
    <w:rsid w:val="00C715C0"/>
    <w:rsid w:val="00C719E0"/>
    <w:rsid w:val="00C73B9C"/>
    <w:rsid w:val="00C73CC8"/>
    <w:rsid w:val="00C7436F"/>
    <w:rsid w:val="00C75546"/>
    <w:rsid w:val="00C76383"/>
    <w:rsid w:val="00C77F1E"/>
    <w:rsid w:val="00C80016"/>
    <w:rsid w:val="00C82B08"/>
    <w:rsid w:val="00C848C9"/>
    <w:rsid w:val="00C85CD9"/>
    <w:rsid w:val="00C86114"/>
    <w:rsid w:val="00C86EA0"/>
    <w:rsid w:val="00C905E5"/>
    <w:rsid w:val="00C90E18"/>
    <w:rsid w:val="00C91EA9"/>
    <w:rsid w:val="00C92272"/>
    <w:rsid w:val="00C94994"/>
    <w:rsid w:val="00C94D0B"/>
    <w:rsid w:val="00C9510A"/>
    <w:rsid w:val="00C96394"/>
    <w:rsid w:val="00C97C18"/>
    <w:rsid w:val="00CA0A44"/>
    <w:rsid w:val="00CA14C0"/>
    <w:rsid w:val="00CA33DC"/>
    <w:rsid w:val="00CA34CD"/>
    <w:rsid w:val="00CA3735"/>
    <w:rsid w:val="00CA4F42"/>
    <w:rsid w:val="00CA5CC7"/>
    <w:rsid w:val="00CA5E40"/>
    <w:rsid w:val="00CB1DF8"/>
    <w:rsid w:val="00CB3A02"/>
    <w:rsid w:val="00CB4157"/>
    <w:rsid w:val="00CB5F57"/>
    <w:rsid w:val="00CC1049"/>
    <w:rsid w:val="00CC13E4"/>
    <w:rsid w:val="00CC1BE5"/>
    <w:rsid w:val="00CC1D35"/>
    <w:rsid w:val="00CC2589"/>
    <w:rsid w:val="00CC25BC"/>
    <w:rsid w:val="00CC3702"/>
    <w:rsid w:val="00CC5D19"/>
    <w:rsid w:val="00CC61A2"/>
    <w:rsid w:val="00CC7F53"/>
    <w:rsid w:val="00CD7C65"/>
    <w:rsid w:val="00CE10B0"/>
    <w:rsid w:val="00CE222D"/>
    <w:rsid w:val="00CE242E"/>
    <w:rsid w:val="00CE26ED"/>
    <w:rsid w:val="00CE2F87"/>
    <w:rsid w:val="00CE3BB8"/>
    <w:rsid w:val="00CE5574"/>
    <w:rsid w:val="00CE5EE7"/>
    <w:rsid w:val="00CE66BF"/>
    <w:rsid w:val="00CE69FD"/>
    <w:rsid w:val="00CE75F2"/>
    <w:rsid w:val="00CE7BC5"/>
    <w:rsid w:val="00CF099B"/>
    <w:rsid w:val="00CF26BA"/>
    <w:rsid w:val="00CF29B3"/>
    <w:rsid w:val="00CF2AE7"/>
    <w:rsid w:val="00CF4390"/>
    <w:rsid w:val="00CF541E"/>
    <w:rsid w:val="00CF69F3"/>
    <w:rsid w:val="00CF7557"/>
    <w:rsid w:val="00CF7E4F"/>
    <w:rsid w:val="00D00E58"/>
    <w:rsid w:val="00D0217E"/>
    <w:rsid w:val="00D02D2B"/>
    <w:rsid w:val="00D032C6"/>
    <w:rsid w:val="00D04A8D"/>
    <w:rsid w:val="00D04E3E"/>
    <w:rsid w:val="00D051FA"/>
    <w:rsid w:val="00D0778C"/>
    <w:rsid w:val="00D108F1"/>
    <w:rsid w:val="00D12913"/>
    <w:rsid w:val="00D12B44"/>
    <w:rsid w:val="00D15B44"/>
    <w:rsid w:val="00D15E8D"/>
    <w:rsid w:val="00D16C0A"/>
    <w:rsid w:val="00D171B7"/>
    <w:rsid w:val="00D20C0F"/>
    <w:rsid w:val="00D21311"/>
    <w:rsid w:val="00D2159B"/>
    <w:rsid w:val="00D22AF1"/>
    <w:rsid w:val="00D249E7"/>
    <w:rsid w:val="00D2615B"/>
    <w:rsid w:val="00D26306"/>
    <w:rsid w:val="00D26C0A"/>
    <w:rsid w:val="00D27460"/>
    <w:rsid w:val="00D31303"/>
    <w:rsid w:val="00D33603"/>
    <w:rsid w:val="00D35119"/>
    <w:rsid w:val="00D3539B"/>
    <w:rsid w:val="00D358D0"/>
    <w:rsid w:val="00D402AE"/>
    <w:rsid w:val="00D4064B"/>
    <w:rsid w:val="00D410DF"/>
    <w:rsid w:val="00D41275"/>
    <w:rsid w:val="00D42087"/>
    <w:rsid w:val="00D46019"/>
    <w:rsid w:val="00D46360"/>
    <w:rsid w:val="00D47506"/>
    <w:rsid w:val="00D51C93"/>
    <w:rsid w:val="00D521B7"/>
    <w:rsid w:val="00D52490"/>
    <w:rsid w:val="00D52F50"/>
    <w:rsid w:val="00D53613"/>
    <w:rsid w:val="00D53946"/>
    <w:rsid w:val="00D544FE"/>
    <w:rsid w:val="00D55A6B"/>
    <w:rsid w:val="00D573A9"/>
    <w:rsid w:val="00D648C5"/>
    <w:rsid w:val="00D66645"/>
    <w:rsid w:val="00D675C5"/>
    <w:rsid w:val="00D70AE5"/>
    <w:rsid w:val="00D71ABE"/>
    <w:rsid w:val="00D75C08"/>
    <w:rsid w:val="00D761CB"/>
    <w:rsid w:val="00D77222"/>
    <w:rsid w:val="00D80C0A"/>
    <w:rsid w:val="00D814A5"/>
    <w:rsid w:val="00D81EDF"/>
    <w:rsid w:val="00D825C0"/>
    <w:rsid w:val="00D83AE7"/>
    <w:rsid w:val="00D85025"/>
    <w:rsid w:val="00D85D99"/>
    <w:rsid w:val="00D96B79"/>
    <w:rsid w:val="00D97A23"/>
    <w:rsid w:val="00D97F15"/>
    <w:rsid w:val="00D97FDB"/>
    <w:rsid w:val="00DA0669"/>
    <w:rsid w:val="00DA156A"/>
    <w:rsid w:val="00DA45E0"/>
    <w:rsid w:val="00DA77D9"/>
    <w:rsid w:val="00DA7DE2"/>
    <w:rsid w:val="00DB100D"/>
    <w:rsid w:val="00DB1301"/>
    <w:rsid w:val="00DB41EB"/>
    <w:rsid w:val="00DB4211"/>
    <w:rsid w:val="00DB6539"/>
    <w:rsid w:val="00DC19A0"/>
    <w:rsid w:val="00DC46C4"/>
    <w:rsid w:val="00DC4F5B"/>
    <w:rsid w:val="00DC53F2"/>
    <w:rsid w:val="00DC6074"/>
    <w:rsid w:val="00DC670B"/>
    <w:rsid w:val="00DC70AF"/>
    <w:rsid w:val="00DC7936"/>
    <w:rsid w:val="00DD0F7A"/>
    <w:rsid w:val="00DD13BC"/>
    <w:rsid w:val="00DD3F00"/>
    <w:rsid w:val="00DD41C3"/>
    <w:rsid w:val="00DD5217"/>
    <w:rsid w:val="00DD65BC"/>
    <w:rsid w:val="00DE1416"/>
    <w:rsid w:val="00DE4193"/>
    <w:rsid w:val="00DE4AC0"/>
    <w:rsid w:val="00DE6730"/>
    <w:rsid w:val="00DE7BEB"/>
    <w:rsid w:val="00DF050D"/>
    <w:rsid w:val="00DF0B2C"/>
    <w:rsid w:val="00DF166B"/>
    <w:rsid w:val="00DF3AF2"/>
    <w:rsid w:val="00DF5EB2"/>
    <w:rsid w:val="00E00271"/>
    <w:rsid w:val="00E0317F"/>
    <w:rsid w:val="00E04431"/>
    <w:rsid w:val="00E05284"/>
    <w:rsid w:val="00E061F0"/>
    <w:rsid w:val="00E06B04"/>
    <w:rsid w:val="00E07341"/>
    <w:rsid w:val="00E11056"/>
    <w:rsid w:val="00E1310B"/>
    <w:rsid w:val="00E13611"/>
    <w:rsid w:val="00E13927"/>
    <w:rsid w:val="00E15C2D"/>
    <w:rsid w:val="00E15D9E"/>
    <w:rsid w:val="00E213A8"/>
    <w:rsid w:val="00E21AF8"/>
    <w:rsid w:val="00E2227B"/>
    <w:rsid w:val="00E265FB"/>
    <w:rsid w:val="00E26C0C"/>
    <w:rsid w:val="00E27DC7"/>
    <w:rsid w:val="00E30014"/>
    <w:rsid w:val="00E31603"/>
    <w:rsid w:val="00E33191"/>
    <w:rsid w:val="00E33AA0"/>
    <w:rsid w:val="00E342DF"/>
    <w:rsid w:val="00E3440D"/>
    <w:rsid w:val="00E34A24"/>
    <w:rsid w:val="00E35240"/>
    <w:rsid w:val="00E35B3D"/>
    <w:rsid w:val="00E35C50"/>
    <w:rsid w:val="00E362CC"/>
    <w:rsid w:val="00E37A1E"/>
    <w:rsid w:val="00E419A6"/>
    <w:rsid w:val="00E454C1"/>
    <w:rsid w:val="00E46296"/>
    <w:rsid w:val="00E46773"/>
    <w:rsid w:val="00E5024E"/>
    <w:rsid w:val="00E50DB7"/>
    <w:rsid w:val="00E53438"/>
    <w:rsid w:val="00E53A91"/>
    <w:rsid w:val="00E54862"/>
    <w:rsid w:val="00E55BF6"/>
    <w:rsid w:val="00E560B8"/>
    <w:rsid w:val="00E56268"/>
    <w:rsid w:val="00E571AB"/>
    <w:rsid w:val="00E573A9"/>
    <w:rsid w:val="00E57401"/>
    <w:rsid w:val="00E574BA"/>
    <w:rsid w:val="00E574D8"/>
    <w:rsid w:val="00E575D7"/>
    <w:rsid w:val="00E61D63"/>
    <w:rsid w:val="00E63608"/>
    <w:rsid w:val="00E6361E"/>
    <w:rsid w:val="00E6392F"/>
    <w:rsid w:val="00E64444"/>
    <w:rsid w:val="00E64F54"/>
    <w:rsid w:val="00E67E00"/>
    <w:rsid w:val="00E70731"/>
    <w:rsid w:val="00E71B1E"/>
    <w:rsid w:val="00E72319"/>
    <w:rsid w:val="00E73BB6"/>
    <w:rsid w:val="00E755C5"/>
    <w:rsid w:val="00E75A63"/>
    <w:rsid w:val="00E75E28"/>
    <w:rsid w:val="00E75F01"/>
    <w:rsid w:val="00E766B0"/>
    <w:rsid w:val="00E76BBC"/>
    <w:rsid w:val="00E80EEF"/>
    <w:rsid w:val="00E81FDF"/>
    <w:rsid w:val="00E84CBF"/>
    <w:rsid w:val="00E8570D"/>
    <w:rsid w:val="00E85942"/>
    <w:rsid w:val="00E8765E"/>
    <w:rsid w:val="00E918FE"/>
    <w:rsid w:val="00E94A2C"/>
    <w:rsid w:val="00E9666F"/>
    <w:rsid w:val="00EA109D"/>
    <w:rsid w:val="00EA22C1"/>
    <w:rsid w:val="00EA5840"/>
    <w:rsid w:val="00EA65E7"/>
    <w:rsid w:val="00EA71A6"/>
    <w:rsid w:val="00EA7691"/>
    <w:rsid w:val="00EA77C2"/>
    <w:rsid w:val="00EB1BCB"/>
    <w:rsid w:val="00EB3211"/>
    <w:rsid w:val="00EB3557"/>
    <w:rsid w:val="00EB3BAD"/>
    <w:rsid w:val="00EB4007"/>
    <w:rsid w:val="00EB532A"/>
    <w:rsid w:val="00EB6728"/>
    <w:rsid w:val="00EB6B78"/>
    <w:rsid w:val="00EB6FF1"/>
    <w:rsid w:val="00EC15C0"/>
    <w:rsid w:val="00EC1C51"/>
    <w:rsid w:val="00EC1DA0"/>
    <w:rsid w:val="00EC1FCD"/>
    <w:rsid w:val="00EC34D3"/>
    <w:rsid w:val="00EC4165"/>
    <w:rsid w:val="00EC5D08"/>
    <w:rsid w:val="00ED0BF4"/>
    <w:rsid w:val="00ED2095"/>
    <w:rsid w:val="00ED2448"/>
    <w:rsid w:val="00EE012E"/>
    <w:rsid w:val="00EE175D"/>
    <w:rsid w:val="00EE235F"/>
    <w:rsid w:val="00EE2802"/>
    <w:rsid w:val="00EE45AC"/>
    <w:rsid w:val="00EE54E2"/>
    <w:rsid w:val="00EE61CB"/>
    <w:rsid w:val="00EE634B"/>
    <w:rsid w:val="00EE642E"/>
    <w:rsid w:val="00EF32FD"/>
    <w:rsid w:val="00EF4D88"/>
    <w:rsid w:val="00F00348"/>
    <w:rsid w:val="00F0196A"/>
    <w:rsid w:val="00F02382"/>
    <w:rsid w:val="00F035D6"/>
    <w:rsid w:val="00F06ED4"/>
    <w:rsid w:val="00F1049E"/>
    <w:rsid w:val="00F10A64"/>
    <w:rsid w:val="00F1249B"/>
    <w:rsid w:val="00F127B2"/>
    <w:rsid w:val="00F12D2A"/>
    <w:rsid w:val="00F1470D"/>
    <w:rsid w:val="00F15256"/>
    <w:rsid w:val="00F15669"/>
    <w:rsid w:val="00F15BFE"/>
    <w:rsid w:val="00F15E9F"/>
    <w:rsid w:val="00F1646C"/>
    <w:rsid w:val="00F1662D"/>
    <w:rsid w:val="00F21F64"/>
    <w:rsid w:val="00F231C9"/>
    <w:rsid w:val="00F24360"/>
    <w:rsid w:val="00F263DA"/>
    <w:rsid w:val="00F3165A"/>
    <w:rsid w:val="00F31879"/>
    <w:rsid w:val="00F35157"/>
    <w:rsid w:val="00F370D2"/>
    <w:rsid w:val="00F40206"/>
    <w:rsid w:val="00F407DA"/>
    <w:rsid w:val="00F40B02"/>
    <w:rsid w:val="00F41E04"/>
    <w:rsid w:val="00F41EBD"/>
    <w:rsid w:val="00F42970"/>
    <w:rsid w:val="00F45AAF"/>
    <w:rsid w:val="00F514C8"/>
    <w:rsid w:val="00F51851"/>
    <w:rsid w:val="00F534D1"/>
    <w:rsid w:val="00F5443C"/>
    <w:rsid w:val="00F5760E"/>
    <w:rsid w:val="00F57712"/>
    <w:rsid w:val="00F60976"/>
    <w:rsid w:val="00F6128C"/>
    <w:rsid w:val="00F62A9A"/>
    <w:rsid w:val="00F6352F"/>
    <w:rsid w:val="00F64E4F"/>
    <w:rsid w:val="00F6728A"/>
    <w:rsid w:val="00F676C2"/>
    <w:rsid w:val="00F7055A"/>
    <w:rsid w:val="00F70E24"/>
    <w:rsid w:val="00F71EC2"/>
    <w:rsid w:val="00F7324B"/>
    <w:rsid w:val="00F73411"/>
    <w:rsid w:val="00F736B6"/>
    <w:rsid w:val="00F7373F"/>
    <w:rsid w:val="00F75BE8"/>
    <w:rsid w:val="00F7746F"/>
    <w:rsid w:val="00F77C54"/>
    <w:rsid w:val="00F81449"/>
    <w:rsid w:val="00F81910"/>
    <w:rsid w:val="00F82FF6"/>
    <w:rsid w:val="00F85488"/>
    <w:rsid w:val="00F90F3B"/>
    <w:rsid w:val="00F91076"/>
    <w:rsid w:val="00F92AFC"/>
    <w:rsid w:val="00F94921"/>
    <w:rsid w:val="00F94FF9"/>
    <w:rsid w:val="00F95AEC"/>
    <w:rsid w:val="00F96A1F"/>
    <w:rsid w:val="00F96D3B"/>
    <w:rsid w:val="00FA2358"/>
    <w:rsid w:val="00FA3BCD"/>
    <w:rsid w:val="00FA6057"/>
    <w:rsid w:val="00FA7025"/>
    <w:rsid w:val="00FB049F"/>
    <w:rsid w:val="00FB0686"/>
    <w:rsid w:val="00FB202C"/>
    <w:rsid w:val="00FB21E3"/>
    <w:rsid w:val="00FB2CE0"/>
    <w:rsid w:val="00FB33CD"/>
    <w:rsid w:val="00FB4612"/>
    <w:rsid w:val="00FB67A5"/>
    <w:rsid w:val="00FC063D"/>
    <w:rsid w:val="00FC221A"/>
    <w:rsid w:val="00FC2FD2"/>
    <w:rsid w:val="00FD0664"/>
    <w:rsid w:val="00FD0BFB"/>
    <w:rsid w:val="00FD32FF"/>
    <w:rsid w:val="00FD598A"/>
    <w:rsid w:val="00FD758B"/>
    <w:rsid w:val="00FE094E"/>
    <w:rsid w:val="00FE112C"/>
    <w:rsid w:val="00FE17AF"/>
    <w:rsid w:val="00FE18F6"/>
    <w:rsid w:val="00FE34D1"/>
    <w:rsid w:val="00FE51D5"/>
    <w:rsid w:val="00FE588E"/>
    <w:rsid w:val="00FE7500"/>
    <w:rsid w:val="00FE7C8C"/>
    <w:rsid w:val="00FF197B"/>
    <w:rsid w:val="00FF20A9"/>
    <w:rsid w:val="00FF48D7"/>
    <w:rsid w:val="00FF4AC1"/>
    <w:rsid w:val="00FF4CEA"/>
    <w:rsid w:val="00FF57C5"/>
    <w:rsid w:val="00FF784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9109B8"/>
  <w15:docId w15:val="{D306C3F0-23EC-4873-8144-93EF751DC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40A"/>
    <w:pPr>
      <w:spacing w:after="360" w:line="360" w:lineRule="auto"/>
      <w:jc w:val="both"/>
    </w:pPr>
    <w:rPr>
      <w:rFonts w:ascii="Times New Roman" w:eastAsia="SimSun" w:hAnsi="Times New Roman"/>
      <w:lang w:val="en-US"/>
    </w:rPr>
  </w:style>
  <w:style w:type="paragraph" w:styleId="Heading1">
    <w:name w:val="heading 1"/>
    <w:basedOn w:val="Normal"/>
    <w:next w:val="Normal"/>
    <w:link w:val="Heading1Char"/>
    <w:uiPriority w:val="9"/>
    <w:qFormat/>
    <w:rsid w:val="003A2787"/>
    <w:pPr>
      <w:keepNext/>
      <w:keepLines/>
      <w:spacing w:before="240" w:after="0"/>
      <w:outlineLvl w:val="0"/>
    </w:pPr>
    <w:rPr>
      <w:rFonts w:eastAsiaTheme="majorEastAsia" w:cstheme="majorBidi"/>
      <w:b/>
      <w:sz w:val="26"/>
      <w:szCs w:val="32"/>
    </w:rPr>
  </w:style>
  <w:style w:type="paragraph" w:styleId="Heading2">
    <w:name w:val="heading 2"/>
    <w:basedOn w:val="Normal"/>
    <w:next w:val="Normal"/>
    <w:link w:val="Heading2Char"/>
    <w:uiPriority w:val="9"/>
    <w:unhideWhenUsed/>
    <w:qFormat/>
    <w:rsid w:val="003A2787"/>
    <w:pPr>
      <w:keepNext/>
      <w:keepLines/>
      <w:spacing w:before="40" w:after="0"/>
      <w:outlineLvl w:val="1"/>
    </w:pPr>
    <w:rPr>
      <w:rFonts w:eastAsiaTheme="majorEastAsia" w:cstheme="majorBidi"/>
      <w:szCs w:val="26"/>
    </w:rPr>
  </w:style>
  <w:style w:type="paragraph" w:styleId="Heading3">
    <w:name w:val="heading 3"/>
    <w:basedOn w:val="Normal"/>
    <w:next w:val="Normal"/>
    <w:link w:val="Heading3Char"/>
    <w:uiPriority w:val="9"/>
    <w:unhideWhenUsed/>
    <w:rsid w:val="003A2787"/>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FC221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C221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FC221A"/>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FC221A"/>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FC221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C221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rsid w:val="008829CE"/>
    <w:pPr>
      <w:tabs>
        <w:tab w:val="left" w:pos="284"/>
      </w:tabs>
      <w:spacing w:after="0" w:line="240" w:lineRule="auto"/>
      <w:ind w:left="142" w:hanging="142"/>
      <w:jc w:val="left"/>
    </w:pPr>
    <w:rPr>
      <w:color w:val="000000" w:themeColor="text1"/>
      <w:sz w:val="20"/>
      <w:szCs w:val="20"/>
    </w:rPr>
  </w:style>
  <w:style w:type="character" w:customStyle="1" w:styleId="FootnoteTextChar">
    <w:name w:val="Footnote Text Char"/>
    <w:basedOn w:val="DefaultParagraphFont"/>
    <w:link w:val="FootnoteText"/>
    <w:uiPriority w:val="99"/>
    <w:rsid w:val="008829CE"/>
    <w:rPr>
      <w:rFonts w:ascii="Times New Roman" w:eastAsia="SimSun" w:hAnsi="Times New Roman"/>
      <w:color w:val="000000" w:themeColor="text1"/>
      <w:sz w:val="20"/>
      <w:szCs w:val="20"/>
      <w:lang w:val="en-US"/>
    </w:rPr>
  </w:style>
  <w:style w:type="character" w:customStyle="1" w:styleId="Heading1Char">
    <w:name w:val="Heading 1 Char"/>
    <w:basedOn w:val="DefaultParagraphFont"/>
    <w:link w:val="Heading1"/>
    <w:uiPriority w:val="9"/>
    <w:rsid w:val="003A2787"/>
    <w:rPr>
      <w:rFonts w:ascii="Times New Roman" w:eastAsiaTheme="majorEastAsia" w:hAnsi="Times New Roman" w:cstheme="majorBidi"/>
      <w:b/>
      <w:sz w:val="26"/>
      <w:szCs w:val="32"/>
      <w:lang w:val="en-US"/>
    </w:rPr>
  </w:style>
  <w:style w:type="character" w:customStyle="1" w:styleId="Heading2Char">
    <w:name w:val="Heading 2 Char"/>
    <w:basedOn w:val="DefaultParagraphFont"/>
    <w:link w:val="Heading2"/>
    <w:uiPriority w:val="9"/>
    <w:rsid w:val="003A2787"/>
    <w:rPr>
      <w:rFonts w:ascii="Times New Roman" w:eastAsiaTheme="majorEastAsia" w:hAnsi="Times New Roman" w:cstheme="majorBidi"/>
      <w:sz w:val="24"/>
      <w:szCs w:val="26"/>
      <w:lang w:val="en-US"/>
    </w:rPr>
  </w:style>
  <w:style w:type="character" w:customStyle="1" w:styleId="Heading3Char">
    <w:name w:val="Heading 3 Char"/>
    <w:basedOn w:val="DefaultParagraphFont"/>
    <w:link w:val="Heading3"/>
    <w:uiPriority w:val="9"/>
    <w:rsid w:val="003A2787"/>
    <w:rPr>
      <w:rFonts w:asciiTheme="majorHAnsi" w:eastAsiaTheme="majorEastAsia" w:hAnsiTheme="majorHAnsi" w:cstheme="majorBidi"/>
      <w:color w:val="1F4D78" w:themeColor="accent1" w:themeShade="7F"/>
      <w:sz w:val="24"/>
      <w:szCs w:val="24"/>
      <w:lang w:val="en-US"/>
    </w:rPr>
  </w:style>
  <w:style w:type="paragraph" w:styleId="Header">
    <w:name w:val="header"/>
    <w:basedOn w:val="Normal"/>
    <w:link w:val="HeaderChar"/>
    <w:uiPriority w:val="99"/>
    <w:unhideWhenUsed/>
    <w:rsid w:val="003A27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3A2787"/>
    <w:rPr>
      <w:rFonts w:ascii="Times New Roman" w:eastAsia="SimSun" w:hAnsi="Times New Roman"/>
      <w:sz w:val="24"/>
      <w:lang w:val="en-US"/>
    </w:rPr>
  </w:style>
  <w:style w:type="paragraph" w:styleId="Footer">
    <w:name w:val="footer"/>
    <w:basedOn w:val="Normal"/>
    <w:link w:val="FooterChar"/>
    <w:uiPriority w:val="99"/>
    <w:unhideWhenUsed/>
    <w:rsid w:val="003A27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3A2787"/>
    <w:rPr>
      <w:rFonts w:ascii="Times New Roman" w:eastAsia="SimSun" w:hAnsi="Times New Roman"/>
      <w:sz w:val="24"/>
      <w:lang w:val="en-US"/>
    </w:rPr>
  </w:style>
  <w:style w:type="paragraph" w:styleId="TOCHeading">
    <w:name w:val="TOC Heading"/>
    <w:basedOn w:val="Heading1"/>
    <w:next w:val="Normal"/>
    <w:uiPriority w:val="39"/>
    <w:unhideWhenUsed/>
    <w:qFormat/>
    <w:rsid w:val="003A2787"/>
    <w:pPr>
      <w:outlineLvl w:val="9"/>
    </w:pPr>
    <w:rPr>
      <w:lang w:eastAsia="de-DE"/>
    </w:rPr>
  </w:style>
  <w:style w:type="paragraph" w:styleId="TOC2">
    <w:name w:val="toc 2"/>
    <w:basedOn w:val="Normal"/>
    <w:next w:val="Normal"/>
    <w:autoRedefine/>
    <w:uiPriority w:val="39"/>
    <w:unhideWhenUsed/>
    <w:rsid w:val="003A2787"/>
    <w:pPr>
      <w:spacing w:after="100"/>
      <w:ind w:left="220"/>
    </w:pPr>
  </w:style>
  <w:style w:type="paragraph" w:styleId="TOC1">
    <w:name w:val="toc 1"/>
    <w:basedOn w:val="Normal"/>
    <w:next w:val="Normal"/>
    <w:autoRedefine/>
    <w:uiPriority w:val="39"/>
    <w:unhideWhenUsed/>
    <w:rsid w:val="003A2787"/>
    <w:pPr>
      <w:spacing w:after="0"/>
    </w:pPr>
    <w:rPr>
      <w:rFonts w:cs="Times New Roman"/>
      <w:b/>
      <w:szCs w:val="24"/>
    </w:rPr>
  </w:style>
  <w:style w:type="character" w:styleId="Hyperlink">
    <w:name w:val="Hyperlink"/>
    <w:basedOn w:val="DefaultParagraphFont"/>
    <w:uiPriority w:val="99"/>
    <w:unhideWhenUsed/>
    <w:rsid w:val="003A2787"/>
    <w:rPr>
      <w:color w:val="0563C1" w:themeColor="hyperlink"/>
      <w:u w:val="single"/>
    </w:rPr>
  </w:style>
  <w:style w:type="paragraph" w:styleId="TOC3">
    <w:name w:val="toc 3"/>
    <w:basedOn w:val="Normal"/>
    <w:next w:val="Normal"/>
    <w:autoRedefine/>
    <w:uiPriority w:val="39"/>
    <w:unhideWhenUsed/>
    <w:rsid w:val="003A2787"/>
    <w:pPr>
      <w:spacing w:after="100"/>
      <w:ind w:left="440"/>
    </w:pPr>
    <w:rPr>
      <w:rFonts w:eastAsiaTheme="minorEastAsia" w:cs="Times New Roman"/>
      <w:lang w:eastAsia="de-DE"/>
    </w:rPr>
  </w:style>
  <w:style w:type="paragraph" w:customStyle="1" w:styleId="Default">
    <w:name w:val="Default"/>
    <w:rsid w:val="003A2787"/>
    <w:pPr>
      <w:autoSpaceDE w:val="0"/>
      <w:autoSpaceDN w:val="0"/>
      <w:adjustRightInd w:val="0"/>
      <w:spacing w:after="0" w:line="240" w:lineRule="auto"/>
    </w:pPr>
    <w:rPr>
      <w:rFonts w:ascii="Times New Roman" w:eastAsia="SimSun" w:hAnsi="Times New Roman" w:cs="Times New Roman"/>
      <w:color w:val="000000"/>
      <w:sz w:val="24"/>
      <w:szCs w:val="24"/>
    </w:rPr>
  </w:style>
  <w:style w:type="paragraph" w:styleId="NormalWeb">
    <w:name w:val="Normal (Web)"/>
    <w:basedOn w:val="Normal"/>
    <w:uiPriority w:val="99"/>
    <w:unhideWhenUsed/>
    <w:rsid w:val="003A2787"/>
    <w:pPr>
      <w:spacing w:before="100" w:beforeAutospacing="1" w:after="100" w:afterAutospacing="1" w:line="240" w:lineRule="auto"/>
    </w:pPr>
    <w:rPr>
      <w:rFonts w:eastAsia="Times New Roman" w:cs="Times New Roman"/>
      <w:szCs w:val="24"/>
      <w:lang w:eastAsia="de-DE"/>
    </w:rPr>
  </w:style>
  <w:style w:type="paragraph" w:styleId="BalloonText">
    <w:name w:val="Balloon Text"/>
    <w:basedOn w:val="Normal"/>
    <w:link w:val="BalloonTextChar"/>
    <w:uiPriority w:val="99"/>
    <w:semiHidden/>
    <w:unhideWhenUsed/>
    <w:rsid w:val="003A27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2787"/>
    <w:rPr>
      <w:rFonts w:ascii="Segoe UI" w:eastAsia="SimSun" w:hAnsi="Segoe UI" w:cs="Segoe UI"/>
      <w:sz w:val="18"/>
      <w:szCs w:val="18"/>
      <w:lang w:val="en-US"/>
    </w:rPr>
  </w:style>
  <w:style w:type="paragraph" w:styleId="EndnoteText">
    <w:name w:val="endnote text"/>
    <w:basedOn w:val="Normal"/>
    <w:link w:val="EndnoteTextChar"/>
    <w:uiPriority w:val="99"/>
    <w:semiHidden/>
    <w:unhideWhenUsed/>
    <w:rsid w:val="003A278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A2787"/>
    <w:rPr>
      <w:rFonts w:ascii="Times New Roman" w:eastAsia="SimSun" w:hAnsi="Times New Roman"/>
      <w:sz w:val="20"/>
      <w:szCs w:val="20"/>
      <w:lang w:val="en-US"/>
    </w:rPr>
  </w:style>
  <w:style w:type="character" w:styleId="EndnoteReference">
    <w:name w:val="endnote reference"/>
    <w:basedOn w:val="DefaultParagraphFont"/>
    <w:uiPriority w:val="99"/>
    <w:semiHidden/>
    <w:unhideWhenUsed/>
    <w:rsid w:val="003A2787"/>
    <w:rPr>
      <w:vertAlign w:val="superscript"/>
    </w:rPr>
  </w:style>
  <w:style w:type="character" w:styleId="FootnoteReference">
    <w:name w:val="footnote reference"/>
    <w:basedOn w:val="DefaultParagraphFont"/>
    <w:uiPriority w:val="99"/>
    <w:semiHidden/>
    <w:unhideWhenUsed/>
    <w:rsid w:val="003A2787"/>
    <w:rPr>
      <w:vertAlign w:val="superscript"/>
    </w:rPr>
  </w:style>
  <w:style w:type="paragraph" w:styleId="ListParagraph">
    <w:name w:val="List Paragraph"/>
    <w:basedOn w:val="Normal"/>
    <w:uiPriority w:val="34"/>
    <w:qFormat/>
    <w:rsid w:val="003A2787"/>
    <w:pPr>
      <w:ind w:left="720"/>
      <w:contextualSpacing/>
    </w:pPr>
  </w:style>
  <w:style w:type="character" w:styleId="CommentReference">
    <w:name w:val="annotation reference"/>
    <w:basedOn w:val="DefaultParagraphFont"/>
    <w:uiPriority w:val="99"/>
    <w:semiHidden/>
    <w:unhideWhenUsed/>
    <w:rsid w:val="003A2787"/>
    <w:rPr>
      <w:sz w:val="16"/>
      <w:szCs w:val="16"/>
    </w:rPr>
  </w:style>
  <w:style w:type="paragraph" w:styleId="CommentText">
    <w:name w:val="annotation text"/>
    <w:basedOn w:val="Normal"/>
    <w:link w:val="CommentTextChar"/>
    <w:uiPriority w:val="99"/>
    <w:unhideWhenUsed/>
    <w:rsid w:val="003A2787"/>
    <w:pPr>
      <w:spacing w:line="240" w:lineRule="auto"/>
    </w:pPr>
    <w:rPr>
      <w:sz w:val="20"/>
      <w:szCs w:val="20"/>
    </w:rPr>
  </w:style>
  <w:style w:type="character" w:customStyle="1" w:styleId="CommentTextChar">
    <w:name w:val="Comment Text Char"/>
    <w:basedOn w:val="DefaultParagraphFont"/>
    <w:link w:val="CommentText"/>
    <w:uiPriority w:val="99"/>
    <w:rsid w:val="003A2787"/>
    <w:rPr>
      <w:rFonts w:ascii="Times New Roman" w:eastAsia="SimSu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3A2787"/>
    <w:rPr>
      <w:b/>
      <w:bCs/>
    </w:rPr>
  </w:style>
  <w:style w:type="character" w:customStyle="1" w:styleId="CommentSubjectChar">
    <w:name w:val="Comment Subject Char"/>
    <w:basedOn w:val="CommentTextChar"/>
    <w:link w:val="CommentSubject"/>
    <w:uiPriority w:val="99"/>
    <w:semiHidden/>
    <w:rsid w:val="003A2787"/>
    <w:rPr>
      <w:rFonts w:ascii="Times New Roman" w:eastAsia="SimSun" w:hAnsi="Times New Roman"/>
      <w:b/>
      <w:bCs/>
      <w:sz w:val="20"/>
      <w:szCs w:val="20"/>
      <w:lang w:val="en-US"/>
    </w:rPr>
  </w:style>
  <w:style w:type="paragraph" w:styleId="ListBullet">
    <w:name w:val="List Bullet"/>
    <w:basedOn w:val="Normal"/>
    <w:uiPriority w:val="99"/>
    <w:unhideWhenUsed/>
    <w:rsid w:val="003A2787"/>
    <w:pPr>
      <w:numPr>
        <w:numId w:val="4"/>
      </w:numPr>
      <w:contextualSpacing/>
    </w:pPr>
  </w:style>
  <w:style w:type="character" w:customStyle="1" w:styleId="apple-converted-space">
    <w:name w:val="apple-converted-space"/>
    <w:basedOn w:val="DefaultParagraphFont"/>
    <w:rsid w:val="003A2787"/>
  </w:style>
  <w:style w:type="character" w:styleId="PlaceholderText">
    <w:name w:val="Placeholder Text"/>
    <w:basedOn w:val="DefaultParagraphFont"/>
    <w:uiPriority w:val="99"/>
    <w:semiHidden/>
    <w:rsid w:val="003A2787"/>
    <w:rPr>
      <w:color w:val="808080"/>
    </w:rPr>
  </w:style>
  <w:style w:type="table" w:styleId="TableGrid">
    <w:name w:val="Table Grid"/>
    <w:basedOn w:val="TableNormal"/>
    <w:uiPriority w:val="59"/>
    <w:rsid w:val="003A278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B5F57"/>
    <w:pPr>
      <w:spacing w:before="60" w:after="240" w:line="240" w:lineRule="auto"/>
    </w:pPr>
    <w:rPr>
      <w:bCs/>
      <w:szCs w:val="18"/>
    </w:rPr>
  </w:style>
  <w:style w:type="character" w:styleId="FollowedHyperlink">
    <w:name w:val="FollowedHyperlink"/>
    <w:basedOn w:val="DefaultParagraphFont"/>
    <w:uiPriority w:val="99"/>
    <w:semiHidden/>
    <w:unhideWhenUsed/>
    <w:rsid w:val="003A2787"/>
    <w:rPr>
      <w:color w:val="954F72" w:themeColor="followedHyperlink"/>
      <w:u w:val="single"/>
    </w:rPr>
  </w:style>
  <w:style w:type="character" w:customStyle="1" w:styleId="a">
    <w:name w:val="_"/>
    <w:basedOn w:val="DefaultParagraphFont"/>
    <w:rsid w:val="003A2787"/>
  </w:style>
  <w:style w:type="character" w:customStyle="1" w:styleId="ls1f">
    <w:name w:val="ls1f"/>
    <w:basedOn w:val="DefaultParagraphFont"/>
    <w:rsid w:val="003A2787"/>
  </w:style>
  <w:style w:type="character" w:customStyle="1" w:styleId="current-selection">
    <w:name w:val="current-selection"/>
    <w:basedOn w:val="DefaultParagraphFont"/>
    <w:rsid w:val="003A2787"/>
  </w:style>
  <w:style w:type="character" w:customStyle="1" w:styleId="ls5">
    <w:name w:val="ls5"/>
    <w:basedOn w:val="DefaultParagraphFont"/>
    <w:rsid w:val="003A2787"/>
  </w:style>
  <w:style w:type="table" w:customStyle="1" w:styleId="bungReWeundAbschluss">
    <w:name w:val="Übung ReWe und Abschluss"/>
    <w:basedOn w:val="TableNormal"/>
    <w:uiPriority w:val="99"/>
    <w:rsid w:val="003A2787"/>
    <w:pPr>
      <w:spacing w:after="0" w:line="240" w:lineRule="auto"/>
    </w:pPr>
    <w:rPr>
      <w:rFonts w:ascii="Cambria" w:eastAsia="SimSun" w:hAnsi="Cambria"/>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cPr>
      <w:shd w:val="clear" w:color="auto" w:fill="FFFFFF" w:themeFill="background1"/>
    </w:tcPr>
  </w:style>
  <w:style w:type="table" w:customStyle="1" w:styleId="HelleSchattierung1">
    <w:name w:val="Helle Schattierung1"/>
    <w:basedOn w:val="TableNormal"/>
    <w:uiPriority w:val="60"/>
    <w:rsid w:val="003A2787"/>
    <w:pPr>
      <w:spacing w:after="0" w:line="240" w:lineRule="auto"/>
    </w:pPr>
    <w:rPr>
      <w:rFonts w:eastAsia="SimSu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EndnotentextZchn1">
    <w:name w:val="Endnotentext Zchn1"/>
    <w:basedOn w:val="DefaultParagraphFont"/>
    <w:uiPriority w:val="99"/>
    <w:semiHidden/>
    <w:rsid w:val="003A2787"/>
    <w:rPr>
      <w:rFonts w:ascii="Times New Roman" w:hAnsi="Times New Roman"/>
      <w:sz w:val="20"/>
      <w:szCs w:val="20"/>
      <w:lang w:val="en-US"/>
    </w:rPr>
  </w:style>
  <w:style w:type="numbering" w:customStyle="1" w:styleId="KeineListe1">
    <w:name w:val="Keine Liste1"/>
    <w:next w:val="NoList"/>
    <w:uiPriority w:val="99"/>
    <w:semiHidden/>
    <w:unhideWhenUsed/>
    <w:rsid w:val="003A2787"/>
  </w:style>
  <w:style w:type="table" w:customStyle="1" w:styleId="Tabellengitternetz1">
    <w:name w:val="Tabellengitternetz1"/>
    <w:basedOn w:val="TableNormal"/>
    <w:next w:val="TableGrid"/>
    <w:uiPriority w:val="59"/>
    <w:rsid w:val="003A2787"/>
    <w:pPr>
      <w:spacing w:after="0" w:line="240" w:lineRule="auto"/>
    </w:pPr>
    <w:rPr>
      <w:rFonts w:eastAsia="SimSu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A2787"/>
    <w:pPr>
      <w:spacing w:after="0" w:line="240" w:lineRule="auto"/>
    </w:pPr>
    <w:rPr>
      <w:rFonts w:ascii="Times New Roman" w:eastAsia="SimSun" w:hAnsi="Times New Roman"/>
      <w:sz w:val="24"/>
      <w:lang w:val="en-US"/>
    </w:rPr>
  </w:style>
  <w:style w:type="paragraph" w:styleId="DocumentMap">
    <w:name w:val="Document Map"/>
    <w:basedOn w:val="Normal"/>
    <w:link w:val="DocumentMapChar"/>
    <w:uiPriority w:val="99"/>
    <w:semiHidden/>
    <w:unhideWhenUsed/>
    <w:rsid w:val="003A278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3A2787"/>
    <w:rPr>
      <w:rFonts w:ascii="Tahoma" w:eastAsia="SimSun" w:hAnsi="Tahoma" w:cs="Tahoma"/>
      <w:sz w:val="16"/>
      <w:szCs w:val="16"/>
      <w:lang w:val="en-US"/>
    </w:rPr>
  </w:style>
  <w:style w:type="paragraph" w:customStyle="1" w:styleId="Zwischenberschrift">
    <w:name w:val="Zwischenüberschrift"/>
    <w:basedOn w:val="Normal"/>
    <w:next w:val="Standard-Text"/>
    <w:qFormat/>
    <w:rsid w:val="007A54F4"/>
    <w:pPr>
      <w:keepNext/>
      <w:keepLines/>
      <w:spacing w:before="240" w:after="0"/>
      <w:jc w:val="left"/>
    </w:pPr>
    <w:rPr>
      <w:b/>
    </w:rPr>
  </w:style>
  <w:style w:type="character" w:customStyle="1" w:styleId="publication-meta-journal">
    <w:name w:val="publication-meta-journal"/>
    <w:basedOn w:val="DefaultParagraphFont"/>
    <w:rsid w:val="003A2787"/>
  </w:style>
  <w:style w:type="character" w:customStyle="1" w:styleId="publication-meta-date">
    <w:name w:val="publication-meta-date"/>
    <w:basedOn w:val="DefaultParagraphFont"/>
    <w:rsid w:val="003A2787"/>
  </w:style>
  <w:style w:type="paragraph" w:customStyle="1" w:styleId="Tabelle">
    <w:name w:val="Tabelle"/>
    <w:basedOn w:val="Normal"/>
    <w:qFormat/>
    <w:rsid w:val="003A2787"/>
    <w:pPr>
      <w:spacing w:after="0" w:line="240" w:lineRule="auto"/>
      <w:jc w:val="right"/>
    </w:pPr>
  </w:style>
  <w:style w:type="paragraph" w:customStyle="1" w:styleId="EndNoteBibliographyTitle">
    <w:name w:val="EndNote Bibliography Title"/>
    <w:basedOn w:val="Normal"/>
    <w:link w:val="EndNoteBibliographyTitleZchn"/>
    <w:rsid w:val="003A2787"/>
    <w:pPr>
      <w:spacing w:after="0"/>
      <w:jc w:val="center"/>
    </w:pPr>
    <w:rPr>
      <w:rFonts w:cs="Times New Roman"/>
      <w:noProof/>
      <w:sz w:val="24"/>
    </w:rPr>
  </w:style>
  <w:style w:type="character" w:customStyle="1" w:styleId="EndNoteBibliographyTitleZchn">
    <w:name w:val="EndNote Bibliography Title Zchn"/>
    <w:basedOn w:val="DefaultParagraphFont"/>
    <w:link w:val="EndNoteBibliographyTitle"/>
    <w:rsid w:val="003A2787"/>
    <w:rPr>
      <w:rFonts w:ascii="Times New Roman" w:eastAsia="SimSun" w:hAnsi="Times New Roman" w:cs="Times New Roman"/>
      <w:noProof/>
      <w:sz w:val="24"/>
      <w:lang w:val="en-US"/>
    </w:rPr>
  </w:style>
  <w:style w:type="paragraph" w:customStyle="1" w:styleId="EndNoteBibliography">
    <w:name w:val="EndNote Bibliography"/>
    <w:basedOn w:val="Normal"/>
    <w:link w:val="EndNoteBibliographyZchn"/>
    <w:rsid w:val="003A2787"/>
    <w:pPr>
      <w:spacing w:line="240" w:lineRule="auto"/>
    </w:pPr>
    <w:rPr>
      <w:rFonts w:cs="Times New Roman"/>
      <w:noProof/>
      <w:sz w:val="24"/>
    </w:rPr>
  </w:style>
  <w:style w:type="character" w:customStyle="1" w:styleId="EndNoteBibliographyZchn">
    <w:name w:val="EndNote Bibliography Zchn"/>
    <w:basedOn w:val="DefaultParagraphFont"/>
    <w:link w:val="EndNoteBibliography"/>
    <w:rsid w:val="003A2787"/>
    <w:rPr>
      <w:rFonts w:ascii="Times New Roman" w:eastAsia="SimSun" w:hAnsi="Times New Roman" w:cs="Times New Roman"/>
      <w:noProof/>
      <w:sz w:val="24"/>
      <w:lang w:val="en-US"/>
    </w:rPr>
  </w:style>
  <w:style w:type="paragraph" w:customStyle="1" w:styleId="UnterTabelle">
    <w:name w:val="Unter Tabelle"/>
    <w:basedOn w:val="Normal"/>
    <w:link w:val="UnterTabelleZchn"/>
    <w:qFormat/>
    <w:rsid w:val="003A2787"/>
    <w:pPr>
      <w:spacing w:before="60" w:after="60" w:line="240" w:lineRule="auto"/>
      <w:jc w:val="left"/>
    </w:pPr>
    <w:rPr>
      <w:sz w:val="18"/>
    </w:rPr>
  </w:style>
  <w:style w:type="character" w:customStyle="1" w:styleId="UnterTabelleZchn">
    <w:name w:val="Unter Tabelle Zchn"/>
    <w:basedOn w:val="DefaultParagraphFont"/>
    <w:link w:val="UnterTabelle"/>
    <w:rsid w:val="003A2787"/>
    <w:rPr>
      <w:rFonts w:ascii="Times New Roman" w:eastAsia="SimSun" w:hAnsi="Times New Roman"/>
      <w:sz w:val="18"/>
      <w:lang w:val="en-US"/>
    </w:rPr>
  </w:style>
  <w:style w:type="paragraph" w:customStyle="1" w:styleId="Standard-Text">
    <w:name w:val="Standard-Text"/>
    <w:basedOn w:val="Normal"/>
    <w:link w:val="Standard-TextChar"/>
    <w:qFormat/>
    <w:rsid w:val="0026540A"/>
    <w:pPr>
      <w:spacing w:after="0"/>
      <w:ind w:firstLine="1134"/>
    </w:pPr>
    <w:rPr>
      <w:color w:val="000000" w:themeColor="text1"/>
    </w:rPr>
  </w:style>
  <w:style w:type="paragraph" w:styleId="TableofFigures">
    <w:name w:val="table of figures"/>
    <w:basedOn w:val="Normal"/>
    <w:next w:val="Normal"/>
    <w:uiPriority w:val="99"/>
    <w:unhideWhenUsed/>
    <w:rsid w:val="00BC2C66"/>
    <w:pPr>
      <w:spacing w:after="0"/>
      <w:ind w:left="440" w:hanging="440"/>
      <w:jc w:val="left"/>
    </w:pPr>
    <w:rPr>
      <w:rFonts w:asciiTheme="minorHAnsi" w:hAnsiTheme="minorHAnsi" w:cstheme="minorHAnsi"/>
      <w:smallCaps/>
      <w:sz w:val="20"/>
      <w:szCs w:val="20"/>
    </w:rPr>
  </w:style>
  <w:style w:type="character" w:customStyle="1" w:styleId="scaps">
    <w:name w:val="scaps"/>
    <w:basedOn w:val="DefaultParagraphFont"/>
    <w:rsid w:val="002A3FB4"/>
  </w:style>
  <w:style w:type="paragraph" w:customStyle="1" w:styleId="CitaviBibliographyEntry">
    <w:name w:val="Citavi Bibliography Entry"/>
    <w:basedOn w:val="Normal"/>
    <w:link w:val="CitaviBibliographyEntryChar"/>
    <w:uiPriority w:val="99"/>
    <w:rsid w:val="00CB4157"/>
    <w:pPr>
      <w:tabs>
        <w:tab w:val="left" w:pos="227"/>
      </w:tabs>
      <w:spacing w:after="120"/>
      <w:ind w:left="227" w:hanging="227"/>
      <w:jc w:val="left"/>
    </w:pPr>
    <w:rPr>
      <w:color w:val="000000" w:themeColor="text1"/>
    </w:rPr>
  </w:style>
  <w:style w:type="character" w:customStyle="1" w:styleId="CitaviBibliographyEntryChar">
    <w:name w:val="Citavi Bibliography Entry Char"/>
    <w:basedOn w:val="DefaultParagraphFont"/>
    <w:link w:val="CitaviBibliographyEntry"/>
    <w:uiPriority w:val="99"/>
    <w:rsid w:val="00CB4157"/>
    <w:rPr>
      <w:rFonts w:ascii="Times New Roman" w:eastAsia="SimSun" w:hAnsi="Times New Roman"/>
      <w:color w:val="000000" w:themeColor="text1"/>
      <w:lang w:val="en-US"/>
    </w:rPr>
  </w:style>
  <w:style w:type="character" w:customStyle="1" w:styleId="Standard-TextChar">
    <w:name w:val="Standard-Text Char"/>
    <w:basedOn w:val="DefaultParagraphFont"/>
    <w:link w:val="Standard-Text"/>
    <w:rsid w:val="00167206"/>
    <w:rPr>
      <w:rFonts w:ascii="Times New Roman" w:eastAsia="SimSun" w:hAnsi="Times New Roman"/>
      <w:color w:val="000000" w:themeColor="text1"/>
      <w:lang w:val="en-US"/>
    </w:rPr>
  </w:style>
  <w:style w:type="paragraph" w:customStyle="1" w:styleId="CitaviBibliographyHeading">
    <w:name w:val="Citavi Bibliography Heading"/>
    <w:basedOn w:val="Heading1"/>
    <w:link w:val="CitaviBibliographyHeadingChar"/>
    <w:uiPriority w:val="99"/>
    <w:rsid w:val="00FC221A"/>
    <w:pPr>
      <w:jc w:val="left"/>
    </w:pPr>
  </w:style>
  <w:style w:type="character" w:customStyle="1" w:styleId="CitaviBibliographyHeadingChar">
    <w:name w:val="Citavi Bibliography Heading Char"/>
    <w:basedOn w:val="Standard-TextChar"/>
    <w:link w:val="CitaviBibliographyHeading"/>
    <w:uiPriority w:val="99"/>
    <w:rsid w:val="00FC221A"/>
    <w:rPr>
      <w:rFonts w:ascii="Times New Roman" w:eastAsiaTheme="majorEastAsia" w:hAnsi="Times New Roman" w:cstheme="majorBidi"/>
      <w:b/>
      <w:color w:val="000000" w:themeColor="text1"/>
      <w:sz w:val="26"/>
      <w:szCs w:val="32"/>
      <w:lang w:val="en-US"/>
    </w:rPr>
  </w:style>
  <w:style w:type="paragraph" w:customStyle="1" w:styleId="CitaviChapterBibliographyHeading">
    <w:name w:val="Citavi Chapter Bibliography Heading"/>
    <w:basedOn w:val="Heading2"/>
    <w:link w:val="CitaviChapterBibliographyHeadingChar"/>
    <w:uiPriority w:val="99"/>
    <w:rsid w:val="00FC221A"/>
    <w:pPr>
      <w:jc w:val="left"/>
    </w:pPr>
  </w:style>
  <w:style w:type="character" w:customStyle="1" w:styleId="CitaviChapterBibliographyHeadingChar">
    <w:name w:val="Citavi Chapter Bibliography Heading Char"/>
    <w:basedOn w:val="Standard-TextChar"/>
    <w:link w:val="CitaviChapterBibliographyHeading"/>
    <w:uiPriority w:val="99"/>
    <w:rsid w:val="00FC221A"/>
    <w:rPr>
      <w:rFonts w:ascii="Times New Roman" w:eastAsiaTheme="majorEastAsia" w:hAnsi="Times New Roman" w:cstheme="majorBidi"/>
      <w:color w:val="000000" w:themeColor="text1"/>
      <w:szCs w:val="26"/>
      <w:lang w:val="en-US"/>
    </w:rPr>
  </w:style>
  <w:style w:type="paragraph" w:customStyle="1" w:styleId="CitaviBibliographySubheading1">
    <w:name w:val="Citavi Bibliography Subheading 1"/>
    <w:basedOn w:val="Heading2"/>
    <w:link w:val="CitaviBibliographySubheading1Char"/>
    <w:uiPriority w:val="99"/>
    <w:rsid w:val="00FC221A"/>
    <w:pPr>
      <w:spacing w:line="480" w:lineRule="auto"/>
      <w:jc w:val="left"/>
      <w:outlineLvl w:val="9"/>
    </w:pPr>
    <w:rPr>
      <w:color w:val="000000" w:themeColor="text1"/>
      <w:sz w:val="24"/>
      <w:szCs w:val="24"/>
    </w:rPr>
  </w:style>
  <w:style w:type="character" w:customStyle="1" w:styleId="CitaviBibliographySubheading1Char">
    <w:name w:val="Citavi Bibliography Subheading 1 Char"/>
    <w:basedOn w:val="Standard-TextChar"/>
    <w:link w:val="CitaviBibliographySubheading1"/>
    <w:uiPriority w:val="99"/>
    <w:rsid w:val="00FC221A"/>
    <w:rPr>
      <w:rFonts w:ascii="Times New Roman" w:eastAsiaTheme="majorEastAsia" w:hAnsi="Times New Roman" w:cstheme="majorBidi"/>
      <w:color w:val="000000" w:themeColor="text1"/>
      <w:sz w:val="24"/>
      <w:szCs w:val="24"/>
      <w:lang w:val="en-US"/>
    </w:rPr>
  </w:style>
  <w:style w:type="paragraph" w:customStyle="1" w:styleId="CitaviBibliographySubheading2">
    <w:name w:val="Citavi Bibliography Subheading 2"/>
    <w:basedOn w:val="Heading3"/>
    <w:link w:val="CitaviBibliographySubheading2Char"/>
    <w:uiPriority w:val="99"/>
    <w:rsid w:val="00FC221A"/>
    <w:pPr>
      <w:spacing w:line="480" w:lineRule="auto"/>
      <w:jc w:val="left"/>
      <w:outlineLvl w:val="9"/>
    </w:pPr>
    <w:rPr>
      <w:sz w:val="24"/>
    </w:rPr>
  </w:style>
  <w:style w:type="character" w:customStyle="1" w:styleId="CitaviBibliographySubheading2Char">
    <w:name w:val="Citavi Bibliography Subheading 2 Char"/>
    <w:basedOn w:val="Standard-TextChar"/>
    <w:link w:val="CitaviBibliographySubheading2"/>
    <w:uiPriority w:val="99"/>
    <w:rsid w:val="00FC221A"/>
    <w:rPr>
      <w:rFonts w:asciiTheme="majorHAnsi" w:eastAsiaTheme="majorEastAsia" w:hAnsiTheme="majorHAnsi" w:cstheme="majorBidi"/>
      <w:color w:val="1F4D78" w:themeColor="accent1" w:themeShade="7F"/>
      <w:sz w:val="24"/>
      <w:szCs w:val="24"/>
      <w:lang w:val="en-US"/>
    </w:rPr>
  </w:style>
  <w:style w:type="paragraph" w:customStyle="1" w:styleId="CitaviBibliographySubheading3">
    <w:name w:val="Citavi Bibliography Subheading 3"/>
    <w:basedOn w:val="Heading4"/>
    <w:link w:val="CitaviBibliographySubheading3Char"/>
    <w:uiPriority w:val="99"/>
    <w:rsid w:val="00FC221A"/>
    <w:pPr>
      <w:spacing w:line="480" w:lineRule="auto"/>
      <w:jc w:val="left"/>
      <w:outlineLvl w:val="9"/>
    </w:pPr>
    <w:rPr>
      <w:sz w:val="24"/>
      <w:szCs w:val="24"/>
    </w:rPr>
  </w:style>
  <w:style w:type="character" w:customStyle="1" w:styleId="CitaviBibliographySubheading3Char">
    <w:name w:val="Citavi Bibliography Subheading 3 Char"/>
    <w:basedOn w:val="Standard-TextChar"/>
    <w:link w:val="CitaviBibliographySubheading3"/>
    <w:uiPriority w:val="99"/>
    <w:rsid w:val="00FC221A"/>
    <w:rPr>
      <w:rFonts w:asciiTheme="majorHAnsi" w:eastAsiaTheme="majorEastAsia" w:hAnsiTheme="majorHAnsi" w:cstheme="majorBidi"/>
      <w:i/>
      <w:iCs/>
      <w:color w:val="2E74B5" w:themeColor="accent1" w:themeShade="BF"/>
      <w:sz w:val="24"/>
      <w:szCs w:val="24"/>
      <w:lang w:val="en-US"/>
    </w:rPr>
  </w:style>
  <w:style w:type="character" w:customStyle="1" w:styleId="Heading4Char">
    <w:name w:val="Heading 4 Char"/>
    <w:basedOn w:val="DefaultParagraphFont"/>
    <w:link w:val="Heading4"/>
    <w:uiPriority w:val="9"/>
    <w:semiHidden/>
    <w:rsid w:val="00FC221A"/>
    <w:rPr>
      <w:rFonts w:asciiTheme="majorHAnsi" w:eastAsiaTheme="majorEastAsia" w:hAnsiTheme="majorHAnsi" w:cstheme="majorBidi"/>
      <w:i/>
      <w:iCs/>
      <w:color w:val="2E74B5" w:themeColor="accent1" w:themeShade="BF"/>
      <w:lang w:val="en-US"/>
    </w:rPr>
  </w:style>
  <w:style w:type="paragraph" w:customStyle="1" w:styleId="CitaviBibliographySubheading4">
    <w:name w:val="Citavi Bibliography Subheading 4"/>
    <w:basedOn w:val="Heading5"/>
    <w:link w:val="CitaviBibliographySubheading4Char"/>
    <w:uiPriority w:val="99"/>
    <w:rsid w:val="00FC221A"/>
    <w:pPr>
      <w:spacing w:line="480" w:lineRule="auto"/>
      <w:jc w:val="left"/>
      <w:outlineLvl w:val="9"/>
    </w:pPr>
    <w:rPr>
      <w:sz w:val="24"/>
      <w:szCs w:val="24"/>
    </w:rPr>
  </w:style>
  <w:style w:type="character" w:customStyle="1" w:styleId="CitaviBibliographySubheading4Char">
    <w:name w:val="Citavi Bibliography Subheading 4 Char"/>
    <w:basedOn w:val="Standard-TextChar"/>
    <w:link w:val="CitaviBibliographySubheading4"/>
    <w:uiPriority w:val="99"/>
    <w:rsid w:val="00FC221A"/>
    <w:rPr>
      <w:rFonts w:asciiTheme="majorHAnsi" w:eastAsiaTheme="majorEastAsia" w:hAnsiTheme="majorHAnsi" w:cstheme="majorBidi"/>
      <w:color w:val="2E74B5" w:themeColor="accent1" w:themeShade="BF"/>
      <w:sz w:val="24"/>
      <w:szCs w:val="24"/>
      <w:lang w:val="en-US"/>
    </w:rPr>
  </w:style>
  <w:style w:type="character" w:customStyle="1" w:styleId="Heading5Char">
    <w:name w:val="Heading 5 Char"/>
    <w:basedOn w:val="DefaultParagraphFont"/>
    <w:link w:val="Heading5"/>
    <w:uiPriority w:val="9"/>
    <w:semiHidden/>
    <w:rsid w:val="00FC221A"/>
    <w:rPr>
      <w:rFonts w:asciiTheme="majorHAnsi" w:eastAsiaTheme="majorEastAsia" w:hAnsiTheme="majorHAnsi" w:cstheme="majorBidi"/>
      <w:color w:val="2E74B5" w:themeColor="accent1" w:themeShade="BF"/>
      <w:lang w:val="en-US"/>
    </w:rPr>
  </w:style>
  <w:style w:type="paragraph" w:customStyle="1" w:styleId="CitaviBibliographySubheading5">
    <w:name w:val="Citavi Bibliography Subheading 5"/>
    <w:basedOn w:val="Heading6"/>
    <w:link w:val="CitaviBibliographySubheading5Char"/>
    <w:uiPriority w:val="99"/>
    <w:rsid w:val="00FC221A"/>
    <w:pPr>
      <w:spacing w:line="480" w:lineRule="auto"/>
      <w:jc w:val="left"/>
      <w:outlineLvl w:val="9"/>
    </w:pPr>
    <w:rPr>
      <w:sz w:val="24"/>
      <w:szCs w:val="24"/>
    </w:rPr>
  </w:style>
  <w:style w:type="character" w:customStyle="1" w:styleId="CitaviBibliographySubheading5Char">
    <w:name w:val="Citavi Bibliography Subheading 5 Char"/>
    <w:basedOn w:val="Standard-TextChar"/>
    <w:link w:val="CitaviBibliographySubheading5"/>
    <w:uiPriority w:val="99"/>
    <w:rsid w:val="00FC221A"/>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FC221A"/>
    <w:rPr>
      <w:rFonts w:asciiTheme="majorHAnsi" w:eastAsiaTheme="majorEastAsia" w:hAnsiTheme="majorHAnsi" w:cstheme="majorBidi"/>
      <w:color w:val="1F4D78" w:themeColor="accent1" w:themeShade="7F"/>
      <w:lang w:val="en-US"/>
    </w:rPr>
  </w:style>
  <w:style w:type="paragraph" w:customStyle="1" w:styleId="CitaviBibliographySubheading6">
    <w:name w:val="Citavi Bibliography Subheading 6"/>
    <w:basedOn w:val="Heading7"/>
    <w:link w:val="CitaviBibliographySubheading6Char"/>
    <w:uiPriority w:val="99"/>
    <w:rsid w:val="00FC221A"/>
    <w:pPr>
      <w:spacing w:line="480" w:lineRule="auto"/>
      <w:jc w:val="left"/>
      <w:outlineLvl w:val="9"/>
    </w:pPr>
    <w:rPr>
      <w:sz w:val="24"/>
      <w:szCs w:val="24"/>
    </w:rPr>
  </w:style>
  <w:style w:type="character" w:customStyle="1" w:styleId="CitaviBibliographySubheading6Char">
    <w:name w:val="Citavi Bibliography Subheading 6 Char"/>
    <w:basedOn w:val="Standard-TextChar"/>
    <w:link w:val="CitaviBibliographySubheading6"/>
    <w:uiPriority w:val="99"/>
    <w:rsid w:val="00FC221A"/>
    <w:rPr>
      <w:rFonts w:asciiTheme="majorHAnsi" w:eastAsiaTheme="majorEastAsia" w:hAnsiTheme="majorHAnsi" w:cstheme="majorBidi"/>
      <w:i/>
      <w:iCs/>
      <w:color w:val="1F4D78" w:themeColor="accent1" w:themeShade="7F"/>
      <w:sz w:val="24"/>
      <w:szCs w:val="24"/>
      <w:lang w:val="en-US"/>
    </w:rPr>
  </w:style>
  <w:style w:type="character" w:customStyle="1" w:styleId="Heading7Char">
    <w:name w:val="Heading 7 Char"/>
    <w:basedOn w:val="DefaultParagraphFont"/>
    <w:link w:val="Heading7"/>
    <w:uiPriority w:val="9"/>
    <w:semiHidden/>
    <w:rsid w:val="00FC221A"/>
    <w:rPr>
      <w:rFonts w:asciiTheme="majorHAnsi" w:eastAsiaTheme="majorEastAsia" w:hAnsiTheme="majorHAnsi" w:cstheme="majorBidi"/>
      <w:i/>
      <w:iCs/>
      <w:color w:val="1F4D78" w:themeColor="accent1" w:themeShade="7F"/>
      <w:lang w:val="en-US"/>
    </w:rPr>
  </w:style>
  <w:style w:type="paragraph" w:customStyle="1" w:styleId="CitaviBibliographySubheading7">
    <w:name w:val="Citavi Bibliography Subheading 7"/>
    <w:basedOn w:val="Heading8"/>
    <w:link w:val="CitaviBibliographySubheading7Char"/>
    <w:uiPriority w:val="99"/>
    <w:rsid w:val="00FC221A"/>
    <w:pPr>
      <w:spacing w:line="480" w:lineRule="auto"/>
      <w:jc w:val="left"/>
      <w:outlineLvl w:val="9"/>
    </w:pPr>
    <w:rPr>
      <w:sz w:val="24"/>
      <w:szCs w:val="24"/>
    </w:rPr>
  </w:style>
  <w:style w:type="character" w:customStyle="1" w:styleId="CitaviBibliographySubheading7Char">
    <w:name w:val="Citavi Bibliography Subheading 7 Char"/>
    <w:basedOn w:val="Standard-TextChar"/>
    <w:link w:val="CitaviBibliographySubheading7"/>
    <w:uiPriority w:val="99"/>
    <w:rsid w:val="00FC221A"/>
    <w:rPr>
      <w:rFonts w:asciiTheme="majorHAnsi" w:eastAsiaTheme="majorEastAsia" w:hAnsiTheme="majorHAnsi" w:cstheme="majorBidi"/>
      <w:color w:val="272727" w:themeColor="text1" w:themeTint="D8"/>
      <w:sz w:val="24"/>
      <w:szCs w:val="24"/>
      <w:lang w:val="en-US"/>
    </w:rPr>
  </w:style>
  <w:style w:type="character" w:customStyle="1" w:styleId="Heading8Char">
    <w:name w:val="Heading 8 Char"/>
    <w:basedOn w:val="DefaultParagraphFont"/>
    <w:link w:val="Heading8"/>
    <w:uiPriority w:val="9"/>
    <w:semiHidden/>
    <w:rsid w:val="00FC221A"/>
    <w:rPr>
      <w:rFonts w:asciiTheme="majorHAnsi" w:eastAsiaTheme="majorEastAsia" w:hAnsiTheme="majorHAnsi" w:cstheme="majorBidi"/>
      <w:color w:val="272727" w:themeColor="text1" w:themeTint="D8"/>
      <w:sz w:val="21"/>
      <w:szCs w:val="21"/>
      <w:lang w:val="en-US"/>
    </w:rPr>
  </w:style>
  <w:style w:type="paragraph" w:customStyle="1" w:styleId="CitaviBibliographySubheading8">
    <w:name w:val="Citavi Bibliography Subheading 8"/>
    <w:basedOn w:val="Heading9"/>
    <w:link w:val="CitaviBibliographySubheading8Char"/>
    <w:uiPriority w:val="99"/>
    <w:rsid w:val="00FC221A"/>
    <w:pPr>
      <w:spacing w:line="480" w:lineRule="auto"/>
      <w:jc w:val="left"/>
      <w:outlineLvl w:val="9"/>
    </w:pPr>
    <w:rPr>
      <w:sz w:val="24"/>
      <w:szCs w:val="24"/>
    </w:rPr>
  </w:style>
  <w:style w:type="character" w:customStyle="1" w:styleId="CitaviBibliographySubheading8Char">
    <w:name w:val="Citavi Bibliography Subheading 8 Char"/>
    <w:basedOn w:val="Standard-TextChar"/>
    <w:link w:val="CitaviBibliographySubheading8"/>
    <w:uiPriority w:val="99"/>
    <w:rsid w:val="00FC221A"/>
    <w:rPr>
      <w:rFonts w:asciiTheme="majorHAnsi" w:eastAsiaTheme="majorEastAsia" w:hAnsiTheme="majorHAnsi" w:cstheme="majorBidi"/>
      <w:i/>
      <w:iCs/>
      <w:color w:val="272727" w:themeColor="text1" w:themeTint="D8"/>
      <w:sz w:val="24"/>
      <w:szCs w:val="24"/>
      <w:lang w:val="en-US"/>
    </w:rPr>
  </w:style>
  <w:style w:type="character" w:customStyle="1" w:styleId="Heading9Char">
    <w:name w:val="Heading 9 Char"/>
    <w:basedOn w:val="DefaultParagraphFont"/>
    <w:link w:val="Heading9"/>
    <w:uiPriority w:val="9"/>
    <w:semiHidden/>
    <w:rsid w:val="00FC221A"/>
    <w:rPr>
      <w:rFonts w:asciiTheme="majorHAnsi" w:eastAsiaTheme="majorEastAsia" w:hAnsiTheme="majorHAnsi" w:cstheme="majorBidi"/>
      <w:i/>
      <w:iCs/>
      <w:color w:val="272727" w:themeColor="text1" w:themeTint="D8"/>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8206">
      <w:bodyDiv w:val="1"/>
      <w:marLeft w:val="0"/>
      <w:marRight w:val="0"/>
      <w:marTop w:val="0"/>
      <w:marBottom w:val="0"/>
      <w:divBdr>
        <w:top w:val="none" w:sz="0" w:space="0" w:color="auto"/>
        <w:left w:val="none" w:sz="0" w:space="0" w:color="auto"/>
        <w:bottom w:val="none" w:sz="0" w:space="0" w:color="auto"/>
        <w:right w:val="none" w:sz="0" w:space="0" w:color="auto"/>
      </w:divBdr>
    </w:div>
    <w:div w:id="670716431">
      <w:bodyDiv w:val="1"/>
      <w:marLeft w:val="0"/>
      <w:marRight w:val="0"/>
      <w:marTop w:val="0"/>
      <w:marBottom w:val="0"/>
      <w:divBdr>
        <w:top w:val="none" w:sz="0" w:space="0" w:color="auto"/>
        <w:left w:val="none" w:sz="0" w:space="0" w:color="auto"/>
        <w:bottom w:val="none" w:sz="0" w:space="0" w:color="auto"/>
        <w:right w:val="none" w:sz="0" w:space="0" w:color="auto"/>
      </w:divBdr>
      <w:divsChild>
        <w:div w:id="53546922">
          <w:marLeft w:val="547"/>
          <w:marRight w:val="0"/>
          <w:marTop w:val="134"/>
          <w:marBottom w:val="0"/>
          <w:divBdr>
            <w:top w:val="none" w:sz="0" w:space="0" w:color="auto"/>
            <w:left w:val="none" w:sz="0" w:space="0" w:color="auto"/>
            <w:bottom w:val="none" w:sz="0" w:space="0" w:color="auto"/>
            <w:right w:val="none" w:sz="0" w:space="0" w:color="auto"/>
          </w:divBdr>
        </w:div>
        <w:div w:id="911819174">
          <w:marLeft w:val="547"/>
          <w:marRight w:val="0"/>
          <w:marTop w:val="134"/>
          <w:marBottom w:val="0"/>
          <w:divBdr>
            <w:top w:val="none" w:sz="0" w:space="0" w:color="auto"/>
            <w:left w:val="none" w:sz="0" w:space="0" w:color="auto"/>
            <w:bottom w:val="none" w:sz="0" w:space="0" w:color="auto"/>
            <w:right w:val="none" w:sz="0" w:space="0" w:color="auto"/>
          </w:divBdr>
        </w:div>
      </w:divsChild>
    </w:div>
    <w:div w:id="777064061">
      <w:bodyDiv w:val="1"/>
      <w:marLeft w:val="0"/>
      <w:marRight w:val="0"/>
      <w:marTop w:val="0"/>
      <w:marBottom w:val="0"/>
      <w:divBdr>
        <w:top w:val="none" w:sz="0" w:space="0" w:color="auto"/>
        <w:left w:val="none" w:sz="0" w:space="0" w:color="auto"/>
        <w:bottom w:val="none" w:sz="0" w:space="0" w:color="auto"/>
        <w:right w:val="none" w:sz="0" w:space="0" w:color="auto"/>
      </w:divBdr>
    </w:div>
    <w:div w:id="863398181">
      <w:bodyDiv w:val="1"/>
      <w:marLeft w:val="0"/>
      <w:marRight w:val="0"/>
      <w:marTop w:val="0"/>
      <w:marBottom w:val="0"/>
      <w:divBdr>
        <w:top w:val="none" w:sz="0" w:space="0" w:color="auto"/>
        <w:left w:val="none" w:sz="0" w:space="0" w:color="auto"/>
        <w:bottom w:val="none" w:sz="0" w:space="0" w:color="auto"/>
        <w:right w:val="none" w:sz="0" w:space="0" w:color="auto"/>
      </w:divBdr>
    </w:div>
    <w:div w:id="971401191">
      <w:bodyDiv w:val="1"/>
      <w:marLeft w:val="0"/>
      <w:marRight w:val="0"/>
      <w:marTop w:val="0"/>
      <w:marBottom w:val="0"/>
      <w:divBdr>
        <w:top w:val="none" w:sz="0" w:space="0" w:color="auto"/>
        <w:left w:val="none" w:sz="0" w:space="0" w:color="auto"/>
        <w:bottom w:val="none" w:sz="0" w:space="0" w:color="auto"/>
        <w:right w:val="none" w:sz="0" w:space="0" w:color="auto"/>
      </w:divBdr>
    </w:div>
    <w:div w:id="983045834">
      <w:bodyDiv w:val="1"/>
      <w:marLeft w:val="0"/>
      <w:marRight w:val="0"/>
      <w:marTop w:val="0"/>
      <w:marBottom w:val="0"/>
      <w:divBdr>
        <w:top w:val="none" w:sz="0" w:space="0" w:color="auto"/>
        <w:left w:val="none" w:sz="0" w:space="0" w:color="auto"/>
        <w:bottom w:val="none" w:sz="0" w:space="0" w:color="auto"/>
        <w:right w:val="none" w:sz="0" w:space="0" w:color="auto"/>
      </w:divBdr>
    </w:div>
    <w:div w:id="1052924875">
      <w:bodyDiv w:val="1"/>
      <w:marLeft w:val="0"/>
      <w:marRight w:val="0"/>
      <w:marTop w:val="0"/>
      <w:marBottom w:val="0"/>
      <w:divBdr>
        <w:top w:val="none" w:sz="0" w:space="0" w:color="auto"/>
        <w:left w:val="none" w:sz="0" w:space="0" w:color="auto"/>
        <w:bottom w:val="none" w:sz="0" w:space="0" w:color="auto"/>
        <w:right w:val="none" w:sz="0" w:space="0" w:color="auto"/>
      </w:divBdr>
      <w:divsChild>
        <w:div w:id="62531656">
          <w:marLeft w:val="0"/>
          <w:marRight w:val="0"/>
          <w:marTop w:val="0"/>
          <w:marBottom w:val="0"/>
          <w:divBdr>
            <w:top w:val="none" w:sz="0" w:space="0" w:color="auto"/>
            <w:left w:val="none" w:sz="0" w:space="0" w:color="auto"/>
            <w:bottom w:val="none" w:sz="0" w:space="0" w:color="auto"/>
            <w:right w:val="none" w:sz="0" w:space="0" w:color="auto"/>
          </w:divBdr>
        </w:div>
        <w:div w:id="119960054">
          <w:marLeft w:val="0"/>
          <w:marRight w:val="0"/>
          <w:marTop w:val="0"/>
          <w:marBottom w:val="0"/>
          <w:divBdr>
            <w:top w:val="none" w:sz="0" w:space="0" w:color="auto"/>
            <w:left w:val="none" w:sz="0" w:space="0" w:color="auto"/>
            <w:bottom w:val="none" w:sz="0" w:space="0" w:color="auto"/>
            <w:right w:val="none" w:sz="0" w:space="0" w:color="auto"/>
          </w:divBdr>
        </w:div>
        <w:div w:id="208885767">
          <w:marLeft w:val="0"/>
          <w:marRight w:val="0"/>
          <w:marTop w:val="0"/>
          <w:marBottom w:val="0"/>
          <w:divBdr>
            <w:top w:val="none" w:sz="0" w:space="0" w:color="auto"/>
            <w:left w:val="none" w:sz="0" w:space="0" w:color="auto"/>
            <w:bottom w:val="none" w:sz="0" w:space="0" w:color="auto"/>
            <w:right w:val="none" w:sz="0" w:space="0" w:color="auto"/>
          </w:divBdr>
        </w:div>
        <w:div w:id="242379467">
          <w:marLeft w:val="0"/>
          <w:marRight w:val="0"/>
          <w:marTop w:val="0"/>
          <w:marBottom w:val="0"/>
          <w:divBdr>
            <w:top w:val="none" w:sz="0" w:space="0" w:color="auto"/>
            <w:left w:val="none" w:sz="0" w:space="0" w:color="auto"/>
            <w:bottom w:val="none" w:sz="0" w:space="0" w:color="auto"/>
            <w:right w:val="none" w:sz="0" w:space="0" w:color="auto"/>
          </w:divBdr>
        </w:div>
        <w:div w:id="705906859">
          <w:marLeft w:val="0"/>
          <w:marRight w:val="0"/>
          <w:marTop w:val="0"/>
          <w:marBottom w:val="0"/>
          <w:divBdr>
            <w:top w:val="none" w:sz="0" w:space="0" w:color="auto"/>
            <w:left w:val="none" w:sz="0" w:space="0" w:color="auto"/>
            <w:bottom w:val="none" w:sz="0" w:space="0" w:color="auto"/>
            <w:right w:val="none" w:sz="0" w:space="0" w:color="auto"/>
          </w:divBdr>
        </w:div>
        <w:div w:id="722798850">
          <w:marLeft w:val="0"/>
          <w:marRight w:val="0"/>
          <w:marTop w:val="0"/>
          <w:marBottom w:val="0"/>
          <w:divBdr>
            <w:top w:val="none" w:sz="0" w:space="0" w:color="auto"/>
            <w:left w:val="none" w:sz="0" w:space="0" w:color="auto"/>
            <w:bottom w:val="none" w:sz="0" w:space="0" w:color="auto"/>
            <w:right w:val="none" w:sz="0" w:space="0" w:color="auto"/>
          </w:divBdr>
        </w:div>
        <w:div w:id="1472550554">
          <w:marLeft w:val="0"/>
          <w:marRight w:val="0"/>
          <w:marTop w:val="0"/>
          <w:marBottom w:val="0"/>
          <w:divBdr>
            <w:top w:val="none" w:sz="0" w:space="0" w:color="auto"/>
            <w:left w:val="none" w:sz="0" w:space="0" w:color="auto"/>
            <w:bottom w:val="none" w:sz="0" w:space="0" w:color="auto"/>
            <w:right w:val="none" w:sz="0" w:space="0" w:color="auto"/>
          </w:divBdr>
        </w:div>
        <w:div w:id="2017995282">
          <w:marLeft w:val="0"/>
          <w:marRight w:val="0"/>
          <w:marTop w:val="0"/>
          <w:marBottom w:val="0"/>
          <w:divBdr>
            <w:top w:val="none" w:sz="0" w:space="0" w:color="auto"/>
            <w:left w:val="none" w:sz="0" w:space="0" w:color="auto"/>
            <w:bottom w:val="none" w:sz="0" w:space="0" w:color="auto"/>
            <w:right w:val="none" w:sz="0" w:space="0" w:color="auto"/>
          </w:divBdr>
        </w:div>
        <w:div w:id="2093156915">
          <w:marLeft w:val="0"/>
          <w:marRight w:val="0"/>
          <w:marTop w:val="0"/>
          <w:marBottom w:val="0"/>
          <w:divBdr>
            <w:top w:val="none" w:sz="0" w:space="0" w:color="auto"/>
            <w:left w:val="none" w:sz="0" w:space="0" w:color="auto"/>
            <w:bottom w:val="none" w:sz="0" w:space="0" w:color="auto"/>
            <w:right w:val="none" w:sz="0" w:space="0" w:color="auto"/>
          </w:divBdr>
        </w:div>
      </w:divsChild>
    </w:div>
    <w:div w:id="1292591452">
      <w:bodyDiv w:val="1"/>
      <w:marLeft w:val="0"/>
      <w:marRight w:val="0"/>
      <w:marTop w:val="0"/>
      <w:marBottom w:val="0"/>
      <w:divBdr>
        <w:top w:val="none" w:sz="0" w:space="0" w:color="auto"/>
        <w:left w:val="none" w:sz="0" w:space="0" w:color="auto"/>
        <w:bottom w:val="none" w:sz="0" w:space="0" w:color="auto"/>
        <w:right w:val="none" w:sz="0" w:space="0" w:color="auto"/>
      </w:divBdr>
    </w:div>
    <w:div w:id="1875998169">
      <w:bodyDiv w:val="1"/>
      <w:marLeft w:val="0"/>
      <w:marRight w:val="0"/>
      <w:marTop w:val="0"/>
      <w:marBottom w:val="0"/>
      <w:divBdr>
        <w:top w:val="none" w:sz="0" w:space="0" w:color="auto"/>
        <w:left w:val="none" w:sz="0" w:space="0" w:color="auto"/>
        <w:bottom w:val="none" w:sz="0" w:space="0" w:color="auto"/>
        <w:right w:val="none" w:sz="0" w:space="0" w:color="auto"/>
      </w:divBdr>
    </w:div>
    <w:div w:id="1885865228">
      <w:bodyDiv w:val="1"/>
      <w:marLeft w:val="0"/>
      <w:marRight w:val="0"/>
      <w:marTop w:val="0"/>
      <w:marBottom w:val="0"/>
      <w:divBdr>
        <w:top w:val="none" w:sz="0" w:space="0" w:color="auto"/>
        <w:left w:val="none" w:sz="0" w:space="0" w:color="auto"/>
        <w:bottom w:val="none" w:sz="0" w:space="0" w:color="auto"/>
        <w:right w:val="none" w:sz="0" w:space="0" w:color="auto"/>
      </w:divBdr>
      <w:divsChild>
        <w:div w:id="1238437625">
          <w:marLeft w:val="0"/>
          <w:marRight w:val="0"/>
          <w:marTop w:val="0"/>
          <w:marBottom w:val="0"/>
          <w:divBdr>
            <w:top w:val="none" w:sz="0" w:space="0" w:color="auto"/>
            <w:left w:val="none" w:sz="0" w:space="0" w:color="auto"/>
            <w:bottom w:val="none" w:sz="0" w:space="0" w:color="auto"/>
            <w:right w:val="none" w:sz="0" w:space="0" w:color="auto"/>
          </w:divBdr>
        </w:div>
        <w:div w:id="1802961849">
          <w:marLeft w:val="0"/>
          <w:marRight w:val="0"/>
          <w:marTop w:val="0"/>
          <w:marBottom w:val="0"/>
          <w:divBdr>
            <w:top w:val="none" w:sz="0" w:space="0" w:color="auto"/>
            <w:left w:val="none" w:sz="0" w:space="0" w:color="auto"/>
            <w:bottom w:val="none" w:sz="0" w:space="0" w:color="auto"/>
            <w:right w:val="none" w:sz="0" w:space="0" w:color="auto"/>
          </w:divBdr>
        </w:div>
        <w:div w:id="2131974617">
          <w:marLeft w:val="0"/>
          <w:marRight w:val="0"/>
          <w:marTop w:val="0"/>
          <w:marBottom w:val="0"/>
          <w:divBdr>
            <w:top w:val="none" w:sz="0" w:space="0" w:color="auto"/>
            <w:left w:val="none" w:sz="0" w:space="0" w:color="auto"/>
            <w:bottom w:val="none" w:sz="0" w:space="0" w:color="auto"/>
            <w:right w:val="none" w:sz="0" w:space="0" w:color="auto"/>
          </w:divBdr>
        </w:div>
      </w:divsChild>
    </w:div>
    <w:div w:id="1906645419">
      <w:bodyDiv w:val="1"/>
      <w:marLeft w:val="0"/>
      <w:marRight w:val="0"/>
      <w:marTop w:val="0"/>
      <w:marBottom w:val="0"/>
      <w:divBdr>
        <w:top w:val="none" w:sz="0" w:space="0" w:color="auto"/>
        <w:left w:val="none" w:sz="0" w:space="0" w:color="auto"/>
        <w:bottom w:val="none" w:sz="0" w:space="0" w:color="auto"/>
        <w:right w:val="none" w:sz="0" w:space="0" w:color="auto"/>
      </w:divBdr>
      <w:divsChild>
        <w:div w:id="813835710">
          <w:marLeft w:val="576"/>
          <w:marRight w:val="0"/>
          <w:marTop w:val="106"/>
          <w:marBottom w:val="0"/>
          <w:divBdr>
            <w:top w:val="none" w:sz="0" w:space="0" w:color="auto"/>
            <w:left w:val="none" w:sz="0" w:space="0" w:color="auto"/>
            <w:bottom w:val="none" w:sz="0" w:space="0" w:color="auto"/>
            <w:right w:val="none" w:sz="0" w:space="0" w:color="auto"/>
          </w:divBdr>
        </w:div>
        <w:div w:id="2097704333">
          <w:marLeft w:val="576"/>
          <w:marRight w:val="0"/>
          <w:marTop w:val="10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emf"/><Relationship Id="rId26"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 Id="rId27"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B06B5-2F0F-4D70-9C34-8C77E5D16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10610</Words>
  <Characters>66850</Characters>
  <Application>Microsoft Office Word</Application>
  <DocSecurity>0</DocSecurity>
  <Lines>557</Lines>
  <Paragraphs>154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dc:creator>
  <cp:keywords/>
  <dc:description/>
  <cp:lastModifiedBy>Rudolf, Anna Rafaela</cp:lastModifiedBy>
  <cp:revision>20</cp:revision>
  <cp:lastPrinted>2021-02-14T12:10:00Z</cp:lastPrinted>
  <dcterms:created xsi:type="dcterms:W3CDTF">2021-10-24T14:14:00Z</dcterms:created>
  <dcterms:modified xsi:type="dcterms:W3CDTF">2022-01-31T10:47:00Z</dcterms:modified>
</cp:coreProperties>
</file>