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BCF7" w14:textId="43F2DFA3" w:rsidR="009A7311" w:rsidRDefault="009A7311" w:rsidP="009A7311">
      <w:pPr>
        <w:pStyle w:val="Articletitle"/>
        <w:spacing w:line="480" w:lineRule="auto"/>
        <w:jc w:val="center"/>
        <w:rPr>
          <w:b w:val="0"/>
          <w:lang w:val="en-US"/>
        </w:rPr>
      </w:pPr>
      <w:r w:rsidRPr="009A7311">
        <w:rPr>
          <w:b w:val="0"/>
          <w:lang w:val="en-US"/>
        </w:rPr>
        <w:t xml:space="preserve">Online supplemental materials to </w:t>
      </w:r>
    </w:p>
    <w:p w14:paraId="3C46EB33" w14:textId="3717F3D3" w:rsidR="008B3377" w:rsidRPr="008B3377" w:rsidRDefault="008B3377" w:rsidP="008B337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en-GB"/>
        </w:rPr>
      </w:pPr>
      <w:r w:rsidRPr="008B337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en-GB"/>
        </w:rPr>
        <w:t>Behavioral Effects of Feedback in Management Accounting Research:</w:t>
      </w:r>
    </w:p>
    <w:p w14:paraId="2393B98A" w14:textId="07B9D4AE" w:rsidR="00A660B6" w:rsidRPr="00CC3723" w:rsidRDefault="008B3377" w:rsidP="008B337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lang w:val="en-US"/>
        </w:rPr>
      </w:pPr>
      <w:r w:rsidRPr="008B337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en-GB"/>
        </w:rPr>
        <w:t>A Literature Review of the Current State</w:t>
      </w:r>
    </w:p>
    <w:p w14:paraId="0C0CFD65" w14:textId="77777777" w:rsidR="009A7311" w:rsidRPr="00000DBB" w:rsidRDefault="009A7311" w:rsidP="009A7311">
      <w:pP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00D27EE4" w14:textId="36C6C3AE" w:rsidR="00000DBB" w:rsidRPr="0047769A" w:rsidRDefault="00000DBB" w:rsidP="00000DBB">
      <w:pPr>
        <w:rPr>
          <w:lang w:val="en-US"/>
        </w:rPr>
      </w:pPr>
    </w:p>
    <w:p w14:paraId="024DB884" w14:textId="7AAC4C4F" w:rsidR="009966EA" w:rsidRPr="0047769A" w:rsidRDefault="009966EA" w:rsidP="00000DBB">
      <w:pPr>
        <w:rPr>
          <w:lang w:val="en-US"/>
        </w:rPr>
      </w:pPr>
    </w:p>
    <w:p w14:paraId="3EF860EC" w14:textId="59AB0FA1" w:rsidR="009966EA" w:rsidRPr="0047769A" w:rsidRDefault="009966EA" w:rsidP="00000DBB">
      <w:pPr>
        <w:rPr>
          <w:lang w:val="en-US"/>
        </w:rPr>
      </w:pPr>
    </w:p>
    <w:p w14:paraId="128381C9" w14:textId="5A16BDE1" w:rsidR="009966EA" w:rsidRPr="0047769A" w:rsidRDefault="009966EA" w:rsidP="00000DBB">
      <w:pPr>
        <w:rPr>
          <w:lang w:val="en-US"/>
        </w:rPr>
      </w:pPr>
    </w:p>
    <w:p w14:paraId="357F53FB" w14:textId="70C58598" w:rsidR="009966EA" w:rsidRPr="0047769A" w:rsidRDefault="009966EA" w:rsidP="00000DBB">
      <w:pPr>
        <w:rPr>
          <w:lang w:val="en-US"/>
        </w:rPr>
      </w:pPr>
    </w:p>
    <w:p w14:paraId="64A30803" w14:textId="5D77353A" w:rsidR="009966EA" w:rsidRPr="0047769A" w:rsidRDefault="009966EA" w:rsidP="00000DBB">
      <w:pPr>
        <w:rPr>
          <w:lang w:val="en-US"/>
        </w:rPr>
      </w:pPr>
    </w:p>
    <w:p w14:paraId="4141DF9E" w14:textId="172C794E" w:rsidR="009966EA" w:rsidRPr="0047769A" w:rsidRDefault="009966EA" w:rsidP="00000DBB">
      <w:pPr>
        <w:rPr>
          <w:lang w:val="en-US"/>
        </w:rPr>
      </w:pPr>
    </w:p>
    <w:p w14:paraId="20367510" w14:textId="6435A47A" w:rsidR="009966EA" w:rsidRPr="0047769A" w:rsidRDefault="009966EA" w:rsidP="00000DBB">
      <w:pPr>
        <w:rPr>
          <w:lang w:val="en-US"/>
        </w:rPr>
      </w:pPr>
    </w:p>
    <w:p w14:paraId="78F3C8F7" w14:textId="1DF35D0A" w:rsidR="009966EA" w:rsidRPr="0047769A" w:rsidRDefault="009966EA" w:rsidP="00000DBB">
      <w:pPr>
        <w:rPr>
          <w:lang w:val="en-US"/>
        </w:rPr>
      </w:pPr>
    </w:p>
    <w:p w14:paraId="1C450926" w14:textId="1F7CB958" w:rsidR="009966EA" w:rsidRPr="0047769A" w:rsidRDefault="009966EA" w:rsidP="00000DBB">
      <w:pPr>
        <w:rPr>
          <w:lang w:val="en-US"/>
        </w:rPr>
      </w:pPr>
    </w:p>
    <w:p w14:paraId="0EDF23D6" w14:textId="216E8B6E" w:rsidR="009966EA" w:rsidRPr="0047769A" w:rsidRDefault="009966EA" w:rsidP="00000DBB">
      <w:pPr>
        <w:rPr>
          <w:lang w:val="en-US"/>
        </w:rPr>
      </w:pPr>
    </w:p>
    <w:p w14:paraId="28E7C7C4" w14:textId="5EE764A5" w:rsidR="009966EA" w:rsidRPr="0047769A" w:rsidRDefault="009966EA" w:rsidP="00000DBB">
      <w:pPr>
        <w:rPr>
          <w:lang w:val="en-US"/>
        </w:rPr>
      </w:pPr>
    </w:p>
    <w:p w14:paraId="6E0D01DA" w14:textId="040D0854" w:rsidR="009966EA" w:rsidRPr="0047769A" w:rsidRDefault="009966EA" w:rsidP="00000DBB">
      <w:pPr>
        <w:rPr>
          <w:lang w:val="en-US"/>
        </w:rPr>
      </w:pPr>
    </w:p>
    <w:p w14:paraId="7D08DF38" w14:textId="742B3399" w:rsidR="009966EA" w:rsidRPr="0047769A" w:rsidRDefault="009966EA" w:rsidP="00000DBB">
      <w:pPr>
        <w:rPr>
          <w:lang w:val="en-US"/>
        </w:rPr>
      </w:pPr>
    </w:p>
    <w:p w14:paraId="38675910" w14:textId="6FD0849D" w:rsidR="009966EA" w:rsidRPr="0047769A" w:rsidRDefault="009966EA" w:rsidP="00000DBB">
      <w:pPr>
        <w:rPr>
          <w:lang w:val="en-US"/>
        </w:rPr>
      </w:pPr>
    </w:p>
    <w:p w14:paraId="2D7C7804" w14:textId="77777777" w:rsidR="009966EA" w:rsidRPr="0047769A" w:rsidRDefault="009966EA" w:rsidP="00000DBB">
      <w:pPr>
        <w:rPr>
          <w:lang w:val="en-US"/>
        </w:rPr>
      </w:pPr>
    </w:p>
    <w:p w14:paraId="265AA32F" w14:textId="77777777" w:rsidR="00000DBB" w:rsidRPr="0047769A" w:rsidRDefault="00000DBB" w:rsidP="00000DBB">
      <w:pPr>
        <w:rPr>
          <w:lang w:val="en-US"/>
        </w:rPr>
      </w:pPr>
    </w:p>
    <w:p w14:paraId="10786DF3" w14:textId="77777777" w:rsidR="00A804A8" w:rsidRDefault="00A804A8" w:rsidP="00000DBB">
      <w:pPr>
        <w:rPr>
          <w:lang w:val="en-US"/>
        </w:rPr>
      </w:pPr>
    </w:p>
    <w:p w14:paraId="641C5E29" w14:textId="77777777" w:rsidR="00742853" w:rsidRDefault="00742853" w:rsidP="00000DBB">
      <w:pPr>
        <w:rPr>
          <w:lang w:val="en-US"/>
        </w:rPr>
      </w:pPr>
    </w:p>
    <w:p w14:paraId="72C7D6F0" w14:textId="77777777" w:rsidR="00742853" w:rsidRPr="0047769A" w:rsidRDefault="00742853" w:rsidP="00000DBB">
      <w:pPr>
        <w:rPr>
          <w:lang w:val="en-US"/>
        </w:rPr>
      </w:pPr>
    </w:p>
    <w:p w14:paraId="0F4BAE8D" w14:textId="77777777" w:rsidR="009A7311" w:rsidRPr="00334FB8" w:rsidRDefault="009A7311" w:rsidP="00353A5F">
      <w:pPr>
        <w:pStyle w:val="Articletitle"/>
        <w:spacing w:line="480" w:lineRule="auto"/>
        <w:rPr>
          <w:rFonts w:eastAsiaTheme="minorHAnsi"/>
          <w:sz w:val="24"/>
          <w:lang w:val="en-US" w:eastAsia="en-US"/>
        </w:rPr>
      </w:pPr>
      <w:r w:rsidRPr="00334FB8">
        <w:rPr>
          <w:rFonts w:eastAsiaTheme="minorHAnsi"/>
          <w:sz w:val="24"/>
          <w:lang w:val="en-US" w:eastAsia="en-US"/>
        </w:rPr>
        <w:t>Supplemental Data and Research Materials</w:t>
      </w:r>
    </w:p>
    <w:p w14:paraId="65741B1B" w14:textId="3549D61D" w:rsidR="009A7311" w:rsidRPr="00334FB8" w:rsidRDefault="009A7311" w:rsidP="006F67C9">
      <w:pPr>
        <w:pStyle w:val="Articletitle"/>
        <w:numPr>
          <w:ilvl w:val="0"/>
          <w:numId w:val="50"/>
        </w:numPr>
        <w:spacing w:line="276" w:lineRule="auto"/>
        <w:rPr>
          <w:rFonts w:eastAsiaTheme="minorHAnsi"/>
          <w:b w:val="0"/>
          <w:sz w:val="24"/>
          <w:lang w:val="en-US" w:eastAsia="en-US"/>
        </w:rPr>
      </w:pPr>
      <w:r w:rsidRPr="00334FB8">
        <w:rPr>
          <w:rFonts w:eastAsiaTheme="minorHAnsi"/>
          <w:b w:val="0"/>
          <w:sz w:val="24"/>
          <w:lang w:val="en-US" w:eastAsia="en-US"/>
        </w:rPr>
        <w:t xml:space="preserve">Appendix A – </w:t>
      </w:r>
      <w:r w:rsidR="00353A5F" w:rsidRPr="00334FB8">
        <w:rPr>
          <w:rFonts w:eastAsiaTheme="minorHAnsi"/>
          <w:b w:val="0"/>
          <w:sz w:val="24"/>
          <w:lang w:val="en-US" w:eastAsia="en-US"/>
        </w:rPr>
        <w:t>Excluded papers and reason</w:t>
      </w:r>
      <w:r w:rsidR="00334FB8">
        <w:rPr>
          <w:rFonts w:eastAsiaTheme="minorHAnsi"/>
          <w:b w:val="0"/>
          <w:sz w:val="24"/>
          <w:lang w:val="en-US" w:eastAsia="en-US"/>
        </w:rPr>
        <w:t>s</w:t>
      </w:r>
      <w:r w:rsidR="00353A5F" w:rsidRPr="00334FB8">
        <w:rPr>
          <w:rFonts w:eastAsiaTheme="minorHAnsi"/>
          <w:b w:val="0"/>
          <w:sz w:val="24"/>
          <w:lang w:val="en-US" w:eastAsia="en-US"/>
        </w:rPr>
        <w:t xml:space="preserve"> for exclusion</w:t>
      </w:r>
    </w:p>
    <w:p w14:paraId="3240CA61" w14:textId="5F94C14E" w:rsidR="009A7311" w:rsidRPr="00334FB8" w:rsidRDefault="009A7311" w:rsidP="006F67C9">
      <w:pPr>
        <w:pStyle w:val="Articletitle"/>
        <w:numPr>
          <w:ilvl w:val="0"/>
          <w:numId w:val="50"/>
        </w:numPr>
        <w:spacing w:line="276" w:lineRule="auto"/>
        <w:rPr>
          <w:rFonts w:eastAsiaTheme="minorHAnsi"/>
          <w:b w:val="0"/>
          <w:sz w:val="24"/>
          <w:lang w:val="en-US" w:eastAsia="en-US"/>
        </w:rPr>
      </w:pPr>
      <w:r w:rsidRPr="00334FB8">
        <w:rPr>
          <w:rFonts w:eastAsiaTheme="minorHAnsi"/>
          <w:b w:val="0"/>
          <w:sz w:val="24"/>
          <w:lang w:val="en-US" w:eastAsia="en-US"/>
        </w:rPr>
        <w:t xml:space="preserve">Appendix B – </w:t>
      </w:r>
      <w:r w:rsidR="00353A5F" w:rsidRPr="00334FB8">
        <w:rPr>
          <w:rFonts w:eastAsiaTheme="minorHAnsi"/>
          <w:b w:val="0"/>
          <w:sz w:val="24"/>
          <w:lang w:val="en-US" w:eastAsia="en-US"/>
        </w:rPr>
        <w:t>Study classification sorted by feedback elements</w:t>
      </w:r>
    </w:p>
    <w:p w14:paraId="7AA0B078" w14:textId="5FBEE09D" w:rsidR="009A7311" w:rsidRPr="00334FB8" w:rsidRDefault="009A7311" w:rsidP="006F67C9">
      <w:pPr>
        <w:pStyle w:val="Articletitle"/>
        <w:numPr>
          <w:ilvl w:val="0"/>
          <w:numId w:val="50"/>
        </w:numPr>
        <w:spacing w:line="276" w:lineRule="auto"/>
        <w:rPr>
          <w:rFonts w:eastAsiaTheme="minorHAnsi"/>
          <w:b w:val="0"/>
          <w:sz w:val="24"/>
          <w:lang w:val="en-US" w:eastAsia="en-US"/>
        </w:rPr>
      </w:pPr>
      <w:r w:rsidRPr="00334FB8">
        <w:rPr>
          <w:rFonts w:eastAsiaTheme="minorHAnsi"/>
          <w:b w:val="0"/>
          <w:sz w:val="24"/>
          <w:lang w:val="en-US" w:eastAsia="en-US"/>
        </w:rPr>
        <w:t xml:space="preserve">Appendix C – </w:t>
      </w:r>
      <w:r w:rsidR="00353A5F" w:rsidRPr="00334FB8">
        <w:rPr>
          <w:rFonts w:eastAsiaTheme="minorHAnsi"/>
          <w:b w:val="0"/>
          <w:sz w:val="24"/>
          <w:lang w:val="en-US" w:eastAsia="en-US"/>
        </w:rPr>
        <w:t>Overview of studies examining behavioral feedback effects</w:t>
      </w:r>
    </w:p>
    <w:p w14:paraId="3081C706" w14:textId="024CAB27" w:rsidR="00A377E0" w:rsidRPr="003337B7" w:rsidRDefault="00A377E0" w:rsidP="00353A5F">
      <w:pPr>
        <w:pStyle w:val="Articletitle"/>
        <w:numPr>
          <w:ilvl w:val="0"/>
          <w:numId w:val="48"/>
        </w:numPr>
        <w:spacing w:line="480" w:lineRule="auto"/>
        <w:rPr>
          <w:rFonts w:eastAsiaTheme="minorHAnsi"/>
          <w:sz w:val="24"/>
          <w:lang w:val="en-US" w:eastAsia="en-US"/>
        </w:rPr>
        <w:sectPr w:rsidR="00A377E0" w:rsidRPr="003337B7" w:rsidSect="006F67C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0F1AFEA9" w14:textId="6CA7F05F" w:rsidR="00454DC7" w:rsidRPr="00CC3723" w:rsidRDefault="00454DC7" w:rsidP="009568CD">
      <w:pPr>
        <w:pStyle w:val="berschrift1"/>
        <w:spacing w:before="0" w:line="360" w:lineRule="auto"/>
        <w:rPr>
          <w:rFonts w:ascii="Times New Roman" w:eastAsia="AGaramondPro-Regular" w:hAnsi="Times New Roman" w:cs="Times New Roman"/>
          <w:color w:val="auto"/>
          <w:sz w:val="24"/>
          <w:szCs w:val="24"/>
          <w:lang w:val="en-US"/>
        </w:rPr>
      </w:pPr>
      <w:r w:rsidRPr="002A5636">
        <w:rPr>
          <w:rFonts w:ascii="Times New Roman" w:eastAsia="AGaramondPro-Regular" w:hAnsi="Times New Roman" w:cs="Times New Roman"/>
          <w:b/>
          <w:color w:val="auto"/>
          <w:sz w:val="24"/>
          <w:szCs w:val="24"/>
          <w:lang w:val="en-US"/>
        </w:rPr>
        <w:lastRenderedPageBreak/>
        <w:t xml:space="preserve">Appendix A. </w:t>
      </w:r>
      <w:r w:rsidRPr="002A5636">
        <w:rPr>
          <w:rFonts w:ascii="Times New Roman" w:eastAsia="AGaramondPro-Regular" w:hAnsi="Times New Roman" w:cs="Times New Roman"/>
          <w:color w:val="auto"/>
          <w:sz w:val="24"/>
          <w:szCs w:val="24"/>
          <w:lang w:val="en-US"/>
        </w:rPr>
        <w:t>Excluded papers and reason</w:t>
      </w:r>
      <w:r w:rsidR="00334FB8" w:rsidRPr="002A5636">
        <w:rPr>
          <w:rFonts w:ascii="Times New Roman" w:eastAsia="AGaramondPro-Regular" w:hAnsi="Times New Roman" w:cs="Times New Roman"/>
          <w:color w:val="auto"/>
          <w:sz w:val="24"/>
          <w:szCs w:val="24"/>
          <w:lang w:val="en-US"/>
        </w:rPr>
        <w:t>s</w:t>
      </w:r>
      <w:r w:rsidRPr="002A5636">
        <w:rPr>
          <w:rFonts w:ascii="Times New Roman" w:eastAsia="AGaramondPro-Regular" w:hAnsi="Times New Roman" w:cs="Times New Roman"/>
          <w:color w:val="auto"/>
          <w:sz w:val="24"/>
          <w:szCs w:val="24"/>
          <w:lang w:val="en-US"/>
        </w:rPr>
        <w:t xml:space="preserve"> for exclusion</w:t>
      </w:r>
    </w:p>
    <w:tbl>
      <w:tblPr>
        <w:tblStyle w:val="TableNormal"/>
        <w:tblW w:w="50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8"/>
        <w:gridCol w:w="8408"/>
        <w:gridCol w:w="913"/>
        <w:gridCol w:w="3388"/>
        <w:gridCol w:w="453"/>
        <w:gridCol w:w="453"/>
        <w:gridCol w:w="453"/>
        <w:gridCol w:w="453"/>
        <w:gridCol w:w="447"/>
      </w:tblGrid>
      <w:tr w:rsidR="00E8053A" w:rsidRPr="00CC3723" w14:paraId="19CEE48D" w14:textId="77777777" w:rsidTr="005F2A29">
        <w:trPr>
          <w:trHeight w:val="60"/>
          <w:tblHeader/>
        </w:trPr>
        <w:tc>
          <w:tcPr>
            <w:tcW w:w="145" w:type="pct"/>
            <w:vMerge w:val="restart"/>
          </w:tcPr>
          <w:p w14:paraId="6B85370E" w14:textId="77777777" w:rsidR="00E8053A" w:rsidRPr="00CC3723" w:rsidRDefault="00E8053A" w:rsidP="00E572D4">
            <w:pPr>
              <w:pStyle w:val="TableParagraph"/>
              <w:ind w:left="830"/>
              <w:contextualSpacing/>
              <w:rPr>
                <w:b/>
                <w:sz w:val="20"/>
              </w:rPr>
            </w:pPr>
          </w:p>
        </w:tc>
        <w:tc>
          <w:tcPr>
            <w:tcW w:w="2727" w:type="pct"/>
            <w:vMerge w:val="restart"/>
          </w:tcPr>
          <w:p w14:paraId="709E1689" w14:textId="77777777" w:rsidR="00E8053A" w:rsidRPr="00CC3723" w:rsidRDefault="00E8053A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b/>
                <w:sz w:val="20"/>
              </w:rPr>
              <w:t xml:space="preserve">Author (year) </w:t>
            </w:r>
            <w:r w:rsidRPr="00CC3723">
              <w:rPr>
                <w:b/>
                <w:sz w:val="20"/>
              </w:rPr>
              <w:br/>
            </w:r>
            <w:r w:rsidRPr="00CC3723">
              <w:rPr>
                <w:sz w:val="20"/>
              </w:rPr>
              <w:t xml:space="preserve">Title </w:t>
            </w:r>
          </w:p>
        </w:tc>
        <w:tc>
          <w:tcPr>
            <w:tcW w:w="296" w:type="pct"/>
            <w:vMerge w:val="restart"/>
          </w:tcPr>
          <w:p w14:paraId="7BD368BF" w14:textId="77777777" w:rsidR="00E8053A" w:rsidRPr="00CC3723" w:rsidRDefault="00E8053A" w:rsidP="00E572D4">
            <w:pPr>
              <w:pStyle w:val="TableParagraph"/>
              <w:contextualSpacing/>
              <w:rPr>
                <w:b/>
                <w:sz w:val="20"/>
              </w:rPr>
            </w:pPr>
            <w:r w:rsidRPr="00CC3723">
              <w:rPr>
                <w:b/>
                <w:sz w:val="20"/>
              </w:rPr>
              <w:t xml:space="preserve"> Journal</w:t>
            </w:r>
          </w:p>
        </w:tc>
        <w:tc>
          <w:tcPr>
            <w:tcW w:w="1099" w:type="pct"/>
            <w:vMerge w:val="restart"/>
          </w:tcPr>
          <w:p w14:paraId="786665A3" w14:textId="1FC894F7" w:rsidR="00E8053A" w:rsidRPr="00CC3723" w:rsidRDefault="00E8053A" w:rsidP="00DD2110">
            <w:pPr>
              <w:pStyle w:val="TableParagraph"/>
              <w:ind w:left="110"/>
              <w:contextualSpacing/>
              <w:rPr>
                <w:b/>
                <w:sz w:val="20"/>
              </w:rPr>
            </w:pPr>
            <w:r w:rsidRPr="00CC3723">
              <w:rPr>
                <w:b/>
                <w:sz w:val="20"/>
              </w:rPr>
              <w:t xml:space="preserve">Keyword </w:t>
            </w:r>
            <w:r w:rsidRPr="00CC3723">
              <w:rPr>
                <w:sz w:val="20"/>
              </w:rPr>
              <w:t xml:space="preserve">(found </w:t>
            </w:r>
            <w:r w:rsidR="00DD2110">
              <w:rPr>
                <w:sz w:val="20"/>
              </w:rPr>
              <w:t>in</w:t>
            </w:r>
            <w:r w:rsidRPr="00CC3723">
              <w:rPr>
                <w:sz w:val="20"/>
              </w:rPr>
              <w:t>)</w:t>
            </w:r>
          </w:p>
        </w:tc>
        <w:tc>
          <w:tcPr>
            <w:tcW w:w="733" w:type="pct"/>
            <w:gridSpan w:val="5"/>
          </w:tcPr>
          <w:p w14:paraId="776932CD" w14:textId="0F0E937A" w:rsidR="00E8053A" w:rsidRPr="00CC3723" w:rsidRDefault="00E8053A" w:rsidP="000512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>Reason</w:t>
            </w:r>
            <w:r w:rsidR="005F2A29"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>(</w:t>
            </w:r>
            <w:r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>s</w:t>
            </w:r>
            <w:r w:rsidR="005F2A29"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>)</w:t>
            </w:r>
            <w:r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 xml:space="preserve"> for exclusion*</w:t>
            </w:r>
          </w:p>
        </w:tc>
      </w:tr>
      <w:tr w:rsidR="00E8053A" w:rsidRPr="00CC3723" w14:paraId="420E6C74" w14:textId="77777777" w:rsidTr="005F2A29">
        <w:trPr>
          <w:trHeight w:val="60"/>
          <w:tblHeader/>
        </w:trPr>
        <w:tc>
          <w:tcPr>
            <w:tcW w:w="145" w:type="pct"/>
            <w:vMerge/>
          </w:tcPr>
          <w:p w14:paraId="77A318A7" w14:textId="77777777" w:rsidR="00E8053A" w:rsidRPr="00CC3723" w:rsidRDefault="00E8053A" w:rsidP="00E8053A">
            <w:pPr>
              <w:pStyle w:val="TableParagraph"/>
              <w:ind w:left="830"/>
              <w:contextualSpacing/>
              <w:rPr>
                <w:b/>
                <w:sz w:val="20"/>
              </w:rPr>
            </w:pPr>
          </w:p>
        </w:tc>
        <w:tc>
          <w:tcPr>
            <w:tcW w:w="2727" w:type="pct"/>
            <w:vMerge/>
          </w:tcPr>
          <w:p w14:paraId="46F5C949" w14:textId="77777777" w:rsidR="00E8053A" w:rsidRPr="00CC3723" w:rsidRDefault="00E8053A" w:rsidP="00E8053A">
            <w:pPr>
              <w:pStyle w:val="TableParagraph"/>
              <w:ind w:left="110"/>
              <w:contextualSpacing/>
              <w:rPr>
                <w:b/>
                <w:sz w:val="20"/>
              </w:rPr>
            </w:pPr>
          </w:p>
        </w:tc>
        <w:tc>
          <w:tcPr>
            <w:tcW w:w="296" w:type="pct"/>
            <w:vMerge/>
          </w:tcPr>
          <w:p w14:paraId="5E37D0DB" w14:textId="77777777" w:rsidR="00E8053A" w:rsidRPr="00CC3723" w:rsidRDefault="00E8053A" w:rsidP="00E8053A">
            <w:pPr>
              <w:pStyle w:val="TableParagraph"/>
              <w:contextualSpacing/>
              <w:rPr>
                <w:b/>
                <w:sz w:val="20"/>
              </w:rPr>
            </w:pPr>
          </w:p>
        </w:tc>
        <w:tc>
          <w:tcPr>
            <w:tcW w:w="1099" w:type="pct"/>
            <w:vMerge/>
          </w:tcPr>
          <w:p w14:paraId="1E544B82" w14:textId="77777777" w:rsidR="00E8053A" w:rsidRPr="00CC3723" w:rsidRDefault="00E8053A" w:rsidP="00E8053A">
            <w:pPr>
              <w:pStyle w:val="TableParagraph"/>
              <w:ind w:left="110"/>
              <w:contextualSpacing/>
              <w:rPr>
                <w:b/>
                <w:sz w:val="20"/>
              </w:rPr>
            </w:pPr>
          </w:p>
        </w:tc>
        <w:tc>
          <w:tcPr>
            <w:tcW w:w="147" w:type="pct"/>
            <w:vAlign w:val="center"/>
          </w:tcPr>
          <w:p w14:paraId="32E64C7B" w14:textId="1A2DFAEE" w:rsidR="00E8053A" w:rsidRPr="00CC3723" w:rsidRDefault="00E8053A" w:rsidP="00E8053A">
            <w:pPr>
              <w:jc w:val="center"/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</w:pPr>
            <w:r w:rsidRPr="00CC3723"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>1</w:t>
            </w:r>
          </w:p>
        </w:tc>
        <w:tc>
          <w:tcPr>
            <w:tcW w:w="147" w:type="pct"/>
            <w:vAlign w:val="center"/>
          </w:tcPr>
          <w:p w14:paraId="4810C6ED" w14:textId="7100328E" w:rsidR="00E8053A" w:rsidRPr="00CC3723" w:rsidRDefault="00E8053A" w:rsidP="00E8053A">
            <w:pPr>
              <w:jc w:val="center"/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</w:pPr>
            <w:r w:rsidRPr="00CC372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7" w:type="pct"/>
            <w:vAlign w:val="center"/>
          </w:tcPr>
          <w:p w14:paraId="46AC4D6F" w14:textId="2FA07756" w:rsidR="00E8053A" w:rsidRPr="00CC3723" w:rsidRDefault="00E8053A" w:rsidP="00E8053A">
            <w:pPr>
              <w:jc w:val="center"/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</w:pPr>
            <w:r w:rsidRPr="00CC3723"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  <w:t>3</w:t>
            </w:r>
          </w:p>
        </w:tc>
        <w:tc>
          <w:tcPr>
            <w:tcW w:w="147" w:type="pct"/>
            <w:vAlign w:val="center"/>
          </w:tcPr>
          <w:p w14:paraId="5B238546" w14:textId="3A0EDA8F" w:rsidR="00E8053A" w:rsidRPr="00CC3723" w:rsidRDefault="00E8053A" w:rsidP="00E8053A">
            <w:pPr>
              <w:jc w:val="center"/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</w:pPr>
            <w:r w:rsidRPr="00CC372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5" w:type="pct"/>
            <w:vAlign w:val="center"/>
          </w:tcPr>
          <w:p w14:paraId="22E18DEC" w14:textId="66E38241" w:rsidR="00E8053A" w:rsidRPr="00CC3723" w:rsidRDefault="00E8053A" w:rsidP="00E8053A">
            <w:pPr>
              <w:jc w:val="center"/>
              <w:rPr>
                <w:rFonts w:ascii="Times New Roman" w:eastAsiaTheme="minorEastAsia" w:hAnsi="Times New Roman" w:cs="Times New Roman"/>
                <w:b/>
                <w:kern w:val="24"/>
                <w:sz w:val="20"/>
                <w:szCs w:val="20"/>
              </w:rPr>
            </w:pPr>
            <w:r w:rsidRPr="00CC372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B24037" w:rsidRPr="00CC3723" w14:paraId="68C68D94" w14:textId="77777777" w:rsidTr="005F6774">
        <w:trPr>
          <w:trHeight w:val="20"/>
        </w:trPr>
        <w:tc>
          <w:tcPr>
            <w:tcW w:w="145" w:type="pct"/>
          </w:tcPr>
          <w:p w14:paraId="73F8FC94" w14:textId="77777777" w:rsidR="00B24037" w:rsidRPr="00CC3723" w:rsidRDefault="00B24037" w:rsidP="00E572D4">
            <w:pPr>
              <w:pStyle w:val="TableParagraph"/>
              <w:numPr>
                <w:ilvl w:val="0"/>
                <w:numId w:val="46"/>
              </w:numPr>
              <w:tabs>
                <w:tab w:val="left" w:pos="4378"/>
              </w:tabs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A50DE00" w14:textId="1F161529" w:rsidR="00B24037" w:rsidRDefault="00B24037" w:rsidP="00E572D4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Adams &amp; </w:t>
            </w:r>
            <w:r w:rsidRPr="00B24037">
              <w:rPr>
                <w:b/>
                <w:bCs/>
                <w:iCs/>
                <w:sz w:val="20"/>
              </w:rPr>
              <w:t>McNicholas</w:t>
            </w:r>
            <w:r>
              <w:rPr>
                <w:b/>
                <w:bCs/>
                <w:iCs/>
                <w:sz w:val="20"/>
              </w:rPr>
              <w:t xml:space="preserve"> (2007)</w:t>
            </w:r>
          </w:p>
          <w:p w14:paraId="31FEA9EF" w14:textId="7DEFC5EE" w:rsidR="00B24037" w:rsidRPr="00B24037" w:rsidRDefault="00B24037" w:rsidP="00E572D4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Cs/>
                <w:iCs/>
                <w:sz w:val="20"/>
              </w:rPr>
            </w:pPr>
            <w:r w:rsidRPr="00B24037">
              <w:rPr>
                <w:bCs/>
                <w:iCs/>
                <w:sz w:val="20"/>
              </w:rPr>
              <w:t xml:space="preserve">Making a difference: Sustainability reporting, accountability and </w:t>
            </w:r>
            <w:proofErr w:type="spellStart"/>
            <w:r w:rsidRPr="00B24037">
              <w:rPr>
                <w:bCs/>
                <w:iCs/>
                <w:sz w:val="20"/>
              </w:rPr>
              <w:t>organisational</w:t>
            </w:r>
            <w:proofErr w:type="spellEnd"/>
            <w:r w:rsidRPr="00B24037">
              <w:rPr>
                <w:bCs/>
                <w:iCs/>
                <w:sz w:val="20"/>
              </w:rPr>
              <w:t xml:space="preserve"> change</w:t>
            </w:r>
          </w:p>
        </w:tc>
        <w:tc>
          <w:tcPr>
            <w:tcW w:w="296" w:type="pct"/>
          </w:tcPr>
          <w:p w14:paraId="11CA0C85" w14:textId="24325AFB" w:rsidR="00B24037" w:rsidRPr="00CC3723" w:rsidRDefault="00B2403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0F4F03DD" w14:textId="36724F16" w:rsidR="00B24037" w:rsidRPr="00CC3723" w:rsidRDefault="00B2403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6553FBF1" w14:textId="77777777" w:rsidR="00B24037" w:rsidRPr="00CC3723" w:rsidRDefault="00B24037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1F53167" w14:textId="77777777" w:rsidR="00B24037" w:rsidRPr="00CC3723" w:rsidRDefault="00B24037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67528FE" w14:textId="455CEE35" w:rsidR="00B24037" w:rsidRPr="00CC3723" w:rsidRDefault="00CD3818" w:rsidP="000F396B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7B25352" w14:textId="77777777" w:rsidR="00B24037" w:rsidRPr="00CC3723" w:rsidRDefault="00B24037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F33295B" w14:textId="7289354B" w:rsidR="00B24037" w:rsidRPr="00CC3723" w:rsidRDefault="00B24037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3146B" w:rsidRPr="00CC3723" w14:paraId="660BCE2B" w14:textId="77777777" w:rsidTr="005F6774">
        <w:trPr>
          <w:trHeight w:val="20"/>
        </w:trPr>
        <w:tc>
          <w:tcPr>
            <w:tcW w:w="145" w:type="pct"/>
          </w:tcPr>
          <w:p w14:paraId="7AB102FC" w14:textId="77777777" w:rsidR="0093146B" w:rsidRPr="00CC3723" w:rsidRDefault="0093146B" w:rsidP="00E572D4">
            <w:pPr>
              <w:pStyle w:val="TableParagraph"/>
              <w:numPr>
                <w:ilvl w:val="0"/>
                <w:numId w:val="46"/>
              </w:numPr>
              <w:tabs>
                <w:tab w:val="left" w:pos="4378"/>
              </w:tabs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5BBA85F" w14:textId="77777777" w:rsidR="0093146B" w:rsidRPr="0093146B" w:rsidRDefault="0093146B" w:rsidP="0093146B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/>
                <w:bCs/>
                <w:iCs/>
                <w:sz w:val="20"/>
              </w:rPr>
            </w:pPr>
            <w:r w:rsidRPr="0093146B">
              <w:rPr>
                <w:b/>
                <w:bCs/>
                <w:iCs/>
                <w:sz w:val="20"/>
              </w:rPr>
              <w:t>Al Mahameed et al. (2021)</w:t>
            </w:r>
          </w:p>
          <w:p w14:paraId="73CC79B3" w14:textId="4CC17168" w:rsidR="0093146B" w:rsidRPr="0093146B" w:rsidRDefault="0093146B" w:rsidP="0093146B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iCs/>
                <w:sz w:val="20"/>
              </w:rPr>
            </w:pPr>
            <w:r w:rsidRPr="0093146B">
              <w:rPr>
                <w:iCs/>
                <w:sz w:val="20"/>
              </w:rPr>
              <w:t>Social accounting in the context of profound political, social and economic crisis: the case of the Arab Spring</w:t>
            </w:r>
          </w:p>
        </w:tc>
        <w:tc>
          <w:tcPr>
            <w:tcW w:w="296" w:type="pct"/>
          </w:tcPr>
          <w:p w14:paraId="0665C77C" w14:textId="749FC2E9" w:rsidR="0093146B" w:rsidRDefault="0093146B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09A2927A" w14:textId="3F7B5E18" w:rsidR="0093146B" w:rsidRDefault="0093146B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CDA0F2A" w14:textId="5C57D11A" w:rsidR="0093146B" w:rsidRPr="00CC3723" w:rsidRDefault="0093146B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484849E" w14:textId="2FFDB161" w:rsidR="0093146B" w:rsidRPr="00CC3723" w:rsidRDefault="0093146B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AE06A61" w14:textId="328AB566" w:rsidR="0093146B" w:rsidRDefault="0093146B" w:rsidP="000F396B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E5DE1EE" w14:textId="77777777" w:rsidR="0093146B" w:rsidRPr="00CC3723" w:rsidRDefault="0093146B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2B14760" w14:textId="0E5DD7C2" w:rsidR="0093146B" w:rsidRDefault="0093146B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A570B" w:rsidRPr="008A570B" w14:paraId="60633D53" w14:textId="77777777" w:rsidTr="005F6774">
        <w:trPr>
          <w:trHeight w:val="20"/>
        </w:trPr>
        <w:tc>
          <w:tcPr>
            <w:tcW w:w="145" w:type="pct"/>
          </w:tcPr>
          <w:p w14:paraId="42B91D99" w14:textId="77777777" w:rsidR="008A570B" w:rsidRPr="00CC3723" w:rsidRDefault="008A570B" w:rsidP="00E572D4">
            <w:pPr>
              <w:pStyle w:val="TableParagraph"/>
              <w:numPr>
                <w:ilvl w:val="0"/>
                <w:numId w:val="46"/>
              </w:numPr>
              <w:tabs>
                <w:tab w:val="left" w:pos="4378"/>
              </w:tabs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52BF6F6" w14:textId="68658FBF" w:rsidR="008A570B" w:rsidRPr="008A570B" w:rsidRDefault="008A570B" w:rsidP="008A570B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/>
                <w:bCs/>
                <w:sz w:val="20"/>
                <w:szCs w:val="20"/>
              </w:rPr>
            </w:pPr>
            <w:r w:rsidRPr="008A570B">
              <w:rPr>
                <w:b/>
                <w:bCs/>
                <w:sz w:val="20"/>
                <w:szCs w:val="20"/>
              </w:rPr>
              <w:t>Anand et. al (2023)</w:t>
            </w:r>
          </w:p>
          <w:p w14:paraId="52B14927" w14:textId="7BEB83CB" w:rsidR="008A570B" w:rsidRPr="0093146B" w:rsidRDefault="008A570B" w:rsidP="008A570B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/>
                <w:bCs/>
                <w:iCs/>
                <w:sz w:val="20"/>
              </w:rPr>
            </w:pPr>
            <w:r w:rsidRPr="00BF42A6">
              <w:rPr>
                <w:sz w:val="20"/>
                <w:szCs w:val="20"/>
              </w:rPr>
              <w:t>Mitigating the Demotivating Effects of Frequent Unfavorable Feedback about Goal Progress</w:t>
            </w:r>
          </w:p>
        </w:tc>
        <w:tc>
          <w:tcPr>
            <w:tcW w:w="296" w:type="pct"/>
          </w:tcPr>
          <w:p w14:paraId="76503D73" w14:textId="2E5A7868" w:rsidR="008A570B" w:rsidRDefault="008A570B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7F524E46" w14:textId="7F534913" w:rsidR="008A570B" w:rsidRDefault="008A570B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1391CA0B" w14:textId="77777777" w:rsidR="008A570B" w:rsidRDefault="008A570B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B00D027" w14:textId="77777777" w:rsidR="008A570B" w:rsidRDefault="008A570B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93E3EEF" w14:textId="6ED6B315" w:rsidR="008A570B" w:rsidRDefault="008A570B" w:rsidP="000F396B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4013DB3" w14:textId="77777777" w:rsidR="008A570B" w:rsidRPr="00CC3723" w:rsidRDefault="008A570B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EA8E4ED" w14:textId="77777777" w:rsidR="008A570B" w:rsidRDefault="008A570B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</w:tr>
      <w:tr w:rsidR="005F2A29" w:rsidRPr="00CC3723" w14:paraId="24C34288" w14:textId="77777777" w:rsidTr="005F6774">
        <w:trPr>
          <w:trHeight w:val="20"/>
        </w:trPr>
        <w:tc>
          <w:tcPr>
            <w:tcW w:w="145" w:type="pct"/>
          </w:tcPr>
          <w:p w14:paraId="19AB1A6B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tabs>
                <w:tab w:val="left" w:pos="4378"/>
              </w:tabs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4213A8F" w14:textId="389EAD8F" w:rsidR="00454DC7" w:rsidRPr="00CC3723" w:rsidRDefault="009B1521" w:rsidP="00E572D4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/>
                <w:bCs/>
                <w:iCs/>
                <w:sz w:val="20"/>
              </w:rPr>
            </w:pPr>
            <w:proofErr w:type="spellStart"/>
            <w:r>
              <w:rPr>
                <w:b/>
                <w:bCs/>
                <w:iCs/>
                <w:sz w:val="20"/>
              </w:rPr>
              <w:t>Andiola</w:t>
            </w:r>
            <w:proofErr w:type="spellEnd"/>
            <w:r>
              <w:rPr>
                <w:b/>
                <w:bCs/>
                <w:iCs/>
                <w:sz w:val="20"/>
              </w:rPr>
              <w:t xml:space="preserve"> &amp; Bedard (2018)</w:t>
            </w:r>
          </w:p>
          <w:p w14:paraId="19D068ED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Delivering the “tough message”: Moderators of subordinate auditors’ reactions to feedback</w:t>
            </w:r>
          </w:p>
        </w:tc>
        <w:tc>
          <w:tcPr>
            <w:tcW w:w="296" w:type="pct"/>
          </w:tcPr>
          <w:p w14:paraId="6B5611EE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5FFABC63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311A1595" w14:textId="77777777" w:rsidR="00454DC7" w:rsidRPr="00CC3723" w:rsidRDefault="00454DC7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0BAB305" w14:textId="77777777" w:rsidR="00454DC7" w:rsidRPr="00CC3723" w:rsidRDefault="00454DC7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72A202" w14:textId="77777777" w:rsidR="00454DC7" w:rsidRPr="00CC3723" w:rsidRDefault="00454DC7" w:rsidP="000F396B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9BDDC60" w14:textId="77777777" w:rsidR="00454DC7" w:rsidRPr="00CC3723" w:rsidRDefault="00454DC7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3BC2AD0" w14:textId="77777777" w:rsidR="00454DC7" w:rsidRPr="00CC3723" w:rsidRDefault="00454DC7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93146B" w:rsidRPr="00CC3723" w14:paraId="4A659992" w14:textId="77777777" w:rsidTr="005F6774">
        <w:trPr>
          <w:trHeight w:val="20"/>
        </w:trPr>
        <w:tc>
          <w:tcPr>
            <w:tcW w:w="145" w:type="pct"/>
          </w:tcPr>
          <w:p w14:paraId="1073DAE7" w14:textId="77777777" w:rsidR="0093146B" w:rsidRPr="00CC3723" w:rsidRDefault="0093146B" w:rsidP="00E572D4">
            <w:pPr>
              <w:pStyle w:val="TableParagraph"/>
              <w:numPr>
                <w:ilvl w:val="0"/>
                <w:numId w:val="46"/>
              </w:numPr>
              <w:tabs>
                <w:tab w:val="left" w:pos="4378"/>
              </w:tabs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FCC3D74" w14:textId="77777777" w:rsidR="0093146B" w:rsidRPr="0093146B" w:rsidRDefault="0093146B" w:rsidP="0093146B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b/>
                <w:bCs/>
                <w:iCs/>
                <w:sz w:val="20"/>
              </w:rPr>
            </w:pPr>
            <w:r w:rsidRPr="0093146B">
              <w:rPr>
                <w:b/>
                <w:bCs/>
                <w:iCs/>
                <w:sz w:val="20"/>
              </w:rPr>
              <w:t>Arikan (2023)</w:t>
            </w:r>
          </w:p>
          <w:p w14:paraId="47A1972D" w14:textId="195E6A14" w:rsidR="0093146B" w:rsidRPr="0093146B" w:rsidRDefault="0093146B" w:rsidP="0093146B">
            <w:pPr>
              <w:pStyle w:val="TableParagraph"/>
              <w:tabs>
                <w:tab w:val="left" w:pos="4378"/>
              </w:tabs>
              <w:ind w:left="110"/>
              <w:contextualSpacing/>
              <w:rPr>
                <w:iCs/>
                <w:sz w:val="20"/>
              </w:rPr>
            </w:pPr>
            <w:r w:rsidRPr="0093146B">
              <w:rPr>
                <w:iCs/>
                <w:sz w:val="20"/>
              </w:rPr>
              <w:t>The interaction of hierarchical and socializing accountability and the emergence of intelligent accountability in a classroom – a critical analysis</w:t>
            </w:r>
          </w:p>
        </w:tc>
        <w:tc>
          <w:tcPr>
            <w:tcW w:w="296" w:type="pct"/>
          </w:tcPr>
          <w:p w14:paraId="1D316939" w14:textId="69A60D9D" w:rsidR="0093146B" w:rsidRPr="00CC3723" w:rsidRDefault="0093146B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0B9E7B50" w14:textId="2B5721D0" w:rsidR="0093146B" w:rsidRPr="00CC3723" w:rsidRDefault="0093146B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59ED6A1A" w14:textId="77777777" w:rsidR="0093146B" w:rsidRPr="00CC3723" w:rsidRDefault="0093146B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40C5093" w14:textId="77777777" w:rsidR="0093146B" w:rsidRPr="00CC3723" w:rsidRDefault="0093146B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77BC4CF" w14:textId="77777777" w:rsidR="0093146B" w:rsidRPr="00CC3723" w:rsidRDefault="0093146B" w:rsidP="000F396B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23A15E3" w14:textId="1896D204" w:rsidR="0093146B" w:rsidRPr="00CC3723" w:rsidRDefault="0093146B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59667364" w14:textId="6D0394D4" w:rsidR="0093146B" w:rsidRPr="00CC3723" w:rsidRDefault="0093146B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5F2A29" w:rsidRPr="00CC3723" w14:paraId="227446EA" w14:textId="77777777" w:rsidTr="005F6774">
        <w:trPr>
          <w:trHeight w:val="20"/>
        </w:trPr>
        <w:tc>
          <w:tcPr>
            <w:tcW w:w="145" w:type="pct"/>
          </w:tcPr>
          <w:p w14:paraId="0C7A592C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ind w:right="83"/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CBBB644" w14:textId="77777777" w:rsidR="00454DC7" w:rsidRPr="00CC3723" w:rsidRDefault="00454DC7" w:rsidP="00E572D4">
            <w:pPr>
              <w:pStyle w:val="TableParagraph"/>
              <w:ind w:left="110" w:right="83"/>
              <w:contextualSpacing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Arya et al. (2017)</w:t>
            </w:r>
          </w:p>
          <w:p w14:paraId="584C1AE7" w14:textId="77777777" w:rsidR="00454DC7" w:rsidRPr="00CC3723" w:rsidRDefault="00454DC7" w:rsidP="00E572D4">
            <w:pPr>
              <w:pStyle w:val="TableParagraph"/>
              <w:ind w:left="110" w:right="83"/>
              <w:contextualSpacing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Synergy between accounting disclosures and forward-looking information in stock prices</w:t>
            </w:r>
          </w:p>
        </w:tc>
        <w:tc>
          <w:tcPr>
            <w:tcW w:w="296" w:type="pct"/>
          </w:tcPr>
          <w:p w14:paraId="7AB105B4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7434B8E8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25A6997D" w14:textId="77777777" w:rsidR="00454DC7" w:rsidRPr="00CC3723" w:rsidRDefault="00454DC7" w:rsidP="00334FB8">
            <w:pPr>
              <w:pStyle w:val="TableParagraph"/>
              <w:ind w:left="108" w:right="4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35B17F9" w14:textId="77777777" w:rsidR="00454DC7" w:rsidRPr="00CC3723" w:rsidRDefault="00454DC7" w:rsidP="00334FB8">
            <w:pPr>
              <w:pStyle w:val="TableParagraph"/>
              <w:ind w:left="108" w:right="4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8B34A7A" w14:textId="77777777" w:rsidR="00454DC7" w:rsidRPr="00CC3723" w:rsidRDefault="00454DC7" w:rsidP="000F396B">
            <w:pPr>
              <w:pStyle w:val="TableParagraph"/>
              <w:ind w:left="108" w:right="4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13D0BCD" w14:textId="77777777" w:rsidR="00454DC7" w:rsidRPr="00CC3723" w:rsidRDefault="00454DC7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DFA9D60" w14:textId="77777777" w:rsidR="00454DC7" w:rsidRPr="00CC3723" w:rsidRDefault="00454DC7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374930" w:rsidRPr="00CC3723" w14:paraId="5627797B" w14:textId="77777777" w:rsidTr="005F6774">
        <w:trPr>
          <w:trHeight w:val="20"/>
        </w:trPr>
        <w:tc>
          <w:tcPr>
            <w:tcW w:w="145" w:type="pct"/>
          </w:tcPr>
          <w:p w14:paraId="629E9F43" w14:textId="77777777" w:rsidR="00374930" w:rsidRPr="00CC3723" w:rsidRDefault="00374930" w:rsidP="00E572D4">
            <w:pPr>
              <w:pStyle w:val="TableParagraph"/>
              <w:numPr>
                <w:ilvl w:val="0"/>
                <w:numId w:val="46"/>
              </w:numPr>
              <w:ind w:right="83"/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CCEDD7A" w14:textId="77777777" w:rsidR="00374930" w:rsidRPr="00374930" w:rsidRDefault="00374930" w:rsidP="00374930">
            <w:pPr>
              <w:pStyle w:val="TableParagraph"/>
              <w:ind w:left="110" w:right="83"/>
              <w:contextualSpacing/>
              <w:rPr>
                <w:b/>
                <w:bCs/>
                <w:iCs/>
                <w:sz w:val="20"/>
              </w:rPr>
            </w:pPr>
            <w:r w:rsidRPr="00374930">
              <w:rPr>
                <w:b/>
                <w:bCs/>
                <w:iCs/>
                <w:sz w:val="20"/>
              </w:rPr>
              <w:t>Arya &amp; Ramanan (2022)</w:t>
            </w:r>
          </w:p>
          <w:p w14:paraId="7A50C3B9" w14:textId="37135DBF" w:rsidR="00374930" w:rsidRPr="00374930" w:rsidRDefault="00374930" w:rsidP="00374930">
            <w:pPr>
              <w:pStyle w:val="TableParagraph"/>
              <w:ind w:left="110" w:right="83"/>
              <w:contextualSpacing/>
              <w:rPr>
                <w:iCs/>
                <w:sz w:val="20"/>
              </w:rPr>
            </w:pPr>
            <w:r w:rsidRPr="00374930">
              <w:rPr>
                <w:iCs/>
                <w:sz w:val="20"/>
              </w:rPr>
              <w:t>Disclosure to Regulate Learning in Product Markets from the Stock Market</w:t>
            </w:r>
          </w:p>
        </w:tc>
        <w:tc>
          <w:tcPr>
            <w:tcW w:w="296" w:type="pct"/>
          </w:tcPr>
          <w:p w14:paraId="0771901D" w14:textId="002EBB4E" w:rsidR="00374930" w:rsidRPr="00CC3723" w:rsidRDefault="00374930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2AB25E69" w14:textId="582C14D6" w:rsidR="00374930" w:rsidRPr="00CC3723" w:rsidRDefault="00374930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Feedback (keyword</w:t>
            </w:r>
            <w:r>
              <w:rPr>
                <w:sz w:val="20"/>
              </w:rPr>
              <w:t>)</w:t>
            </w:r>
          </w:p>
        </w:tc>
        <w:tc>
          <w:tcPr>
            <w:tcW w:w="147" w:type="pct"/>
            <w:vAlign w:val="center"/>
          </w:tcPr>
          <w:p w14:paraId="17DCACA0" w14:textId="3FBF2AB8" w:rsidR="00374930" w:rsidRPr="00CC3723" w:rsidRDefault="00374930" w:rsidP="00334FB8">
            <w:pPr>
              <w:pStyle w:val="TableParagraph"/>
              <w:ind w:left="108" w:right="4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7D73EBC" w14:textId="23D6AE3C" w:rsidR="00374930" w:rsidRPr="00CC3723" w:rsidRDefault="00374930" w:rsidP="00334FB8">
            <w:pPr>
              <w:pStyle w:val="TableParagraph"/>
              <w:ind w:left="108" w:right="4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78E6625" w14:textId="7DE70205" w:rsidR="00374930" w:rsidRPr="00CC3723" w:rsidRDefault="00374930" w:rsidP="000F396B">
            <w:pPr>
              <w:pStyle w:val="TableParagraph"/>
              <w:ind w:left="108" w:right="4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F18DF4" w14:textId="77777777" w:rsidR="00374930" w:rsidRPr="00CC3723" w:rsidRDefault="00374930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9DFB4CA" w14:textId="22456BEF" w:rsidR="00374930" w:rsidRPr="00CC3723" w:rsidRDefault="00374930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5F2A29" w:rsidRPr="00CC3723" w14:paraId="083120E1" w14:textId="77777777" w:rsidTr="005F6774">
        <w:trPr>
          <w:trHeight w:val="20"/>
        </w:trPr>
        <w:tc>
          <w:tcPr>
            <w:tcW w:w="145" w:type="pct"/>
          </w:tcPr>
          <w:p w14:paraId="61D14D15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ind w:right="83"/>
              <w:contextualSpacing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58702CF" w14:textId="77777777" w:rsidR="00454DC7" w:rsidRPr="00CC3723" w:rsidRDefault="00454DC7" w:rsidP="00E572D4">
            <w:pPr>
              <w:pStyle w:val="TableParagraph"/>
              <w:ind w:left="110" w:right="83"/>
              <w:contextualSpacing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Baboukardos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(2018)</w:t>
            </w:r>
          </w:p>
          <w:p w14:paraId="1783936C" w14:textId="77777777" w:rsidR="00454DC7" w:rsidRPr="00CC3723" w:rsidRDefault="00454DC7" w:rsidP="00E572D4">
            <w:pPr>
              <w:pStyle w:val="TableParagraph"/>
              <w:ind w:left="110" w:right="83"/>
              <w:contextualSpacing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valuation relevance of environmental performance revisited: The moderating role of environmental provisions</w:t>
            </w:r>
          </w:p>
        </w:tc>
        <w:tc>
          <w:tcPr>
            <w:tcW w:w="296" w:type="pct"/>
          </w:tcPr>
          <w:p w14:paraId="2DBB5001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05F911EE" w14:textId="77777777" w:rsidR="00454DC7" w:rsidRPr="00CC3723" w:rsidRDefault="00454DC7" w:rsidP="00E572D4">
            <w:pPr>
              <w:pStyle w:val="TableParagraph"/>
              <w:ind w:left="110"/>
              <w:contextualSpacing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3F318997" w14:textId="77777777" w:rsidR="00454DC7" w:rsidRPr="00CC3723" w:rsidRDefault="00454DC7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A782D2F" w14:textId="77777777" w:rsidR="00454DC7" w:rsidRPr="00CC3723" w:rsidRDefault="00454DC7" w:rsidP="00334FB8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F6A6148" w14:textId="77777777" w:rsidR="00454DC7" w:rsidRPr="00CC3723" w:rsidRDefault="00454DC7" w:rsidP="000F396B">
            <w:pPr>
              <w:pStyle w:val="TableParagraph"/>
              <w:ind w:left="108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F22CEA3" w14:textId="77777777" w:rsidR="00454DC7" w:rsidRPr="00CC3723" w:rsidRDefault="00454DC7" w:rsidP="009B1521">
            <w:pPr>
              <w:pStyle w:val="TableParagraph"/>
              <w:contextualSpacing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55E27FF" w14:textId="77777777" w:rsidR="00454DC7" w:rsidRPr="00CC3723" w:rsidRDefault="00454DC7" w:rsidP="009B1521">
            <w:pPr>
              <w:pStyle w:val="TableParagraph"/>
              <w:contextualSpacing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5F2A29" w:rsidRPr="00CC3723" w14:paraId="49363847" w14:textId="77777777" w:rsidTr="005F6774">
        <w:trPr>
          <w:trHeight w:val="20"/>
        </w:trPr>
        <w:tc>
          <w:tcPr>
            <w:tcW w:w="145" w:type="pct"/>
          </w:tcPr>
          <w:p w14:paraId="154CDACC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0728539" w14:textId="77777777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Berger et al. (2018)</w:t>
            </w:r>
          </w:p>
          <w:p w14:paraId="046DAFA1" w14:textId="77777777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tournament horizon and the percentage of winners on social comparisons and performance in multi-period competitions</w:t>
            </w:r>
          </w:p>
        </w:tc>
        <w:tc>
          <w:tcPr>
            <w:tcW w:w="296" w:type="pct"/>
          </w:tcPr>
          <w:p w14:paraId="7EF777BF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76B9C66E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FFE6777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DD423A8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E68E5A7" w14:textId="77777777" w:rsidR="00454DC7" w:rsidRPr="00CC3723" w:rsidRDefault="00454DC7" w:rsidP="000F396B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93F412A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AB3A7B9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A70A9" w:rsidRPr="008A70A9" w14:paraId="36938E5C" w14:textId="77777777" w:rsidTr="005F6774">
        <w:trPr>
          <w:trHeight w:val="20"/>
        </w:trPr>
        <w:tc>
          <w:tcPr>
            <w:tcW w:w="145" w:type="pct"/>
          </w:tcPr>
          <w:p w14:paraId="01E840F1" w14:textId="77777777" w:rsidR="008A70A9" w:rsidRPr="00CC3723" w:rsidRDefault="008A70A9" w:rsidP="00E572D4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220E22E" w14:textId="77777777" w:rsidR="008A70A9" w:rsidRPr="008A70A9" w:rsidRDefault="008A70A9" w:rsidP="008A70A9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A70A9">
              <w:rPr>
                <w:b/>
                <w:bCs/>
                <w:iCs/>
                <w:sz w:val="20"/>
              </w:rPr>
              <w:t>Berger et al. (2019)</w:t>
            </w:r>
          </w:p>
          <w:p w14:paraId="4610063D" w14:textId="6291B7BB" w:rsidR="008A70A9" w:rsidRPr="008A70A9" w:rsidRDefault="008A70A9" w:rsidP="008A70A9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8A70A9">
              <w:rPr>
                <w:iCs/>
                <w:sz w:val="20"/>
              </w:rPr>
              <w:t>I know something you don’t know: The effect of relative performance information and individual performance incentives on knowledge sharing</w:t>
            </w:r>
          </w:p>
        </w:tc>
        <w:tc>
          <w:tcPr>
            <w:tcW w:w="296" w:type="pct"/>
          </w:tcPr>
          <w:p w14:paraId="6FCC1DD6" w14:textId="433EFBD1" w:rsidR="008A70A9" w:rsidRPr="00CC3723" w:rsidRDefault="008A70A9" w:rsidP="00E572D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04A19D1F" w14:textId="713A5424" w:rsidR="008A70A9" w:rsidRPr="00CC3723" w:rsidRDefault="008F7775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(title, keyword, abstract)</w:t>
            </w:r>
          </w:p>
        </w:tc>
        <w:tc>
          <w:tcPr>
            <w:tcW w:w="147" w:type="pct"/>
            <w:vAlign w:val="center"/>
          </w:tcPr>
          <w:p w14:paraId="471563D6" w14:textId="0425FED3" w:rsidR="008A70A9" w:rsidRPr="00CC3723" w:rsidRDefault="008F7775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AA3DDB7" w14:textId="77777777" w:rsidR="008A70A9" w:rsidRPr="00CC3723" w:rsidRDefault="008A70A9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B7D6836" w14:textId="6BD12D26" w:rsidR="008A70A9" w:rsidRPr="00CC3723" w:rsidRDefault="002725F4" w:rsidP="000F396B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51391F8" w14:textId="77777777" w:rsidR="008A70A9" w:rsidRPr="00CC3723" w:rsidRDefault="008A70A9" w:rsidP="009B152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AD3B355" w14:textId="77777777" w:rsidR="008A70A9" w:rsidRPr="00CC3723" w:rsidRDefault="008A70A9" w:rsidP="009B152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F2A29" w:rsidRPr="00CC3723" w14:paraId="114EED50" w14:textId="77777777" w:rsidTr="005F6774">
        <w:trPr>
          <w:trHeight w:val="20"/>
        </w:trPr>
        <w:tc>
          <w:tcPr>
            <w:tcW w:w="145" w:type="pct"/>
          </w:tcPr>
          <w:p w14:paraId="4019CDFD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90046B7" w14:textId="2633CBF4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 xml:space="preserve">Bhat et al. </w:t>
            </w:r>
            <w:r w:rsidR="006B2C6A">
              <w:rPr>
                <w:b/>
                <w:bCs/>
                <w:iCs/>
                <w:sz w:val="20"/>
              </w:rPr>
              <w:t>(</w:t>
            </w:r>
            <w:r w:rsidRPr="00CC3723">
              <w:rPr>
                <w:b/>
                <w:bCs/>
                <w:iCs/>
                <w:sz w:val="20"/>
              </w:rPr>
              <w:t>2011)</w:t>
            </w:r>
          </w:p>
          <w:p w14:paraId="5AA5B238" w14:textId="7BACBA28" w:rsidR="00454DC7" w:rsidRPr="00CC3723" w:rsidRDefault="008B3377" w:rsidP="00E572D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>
              <w:rPr>
                <w:iCs/>
                <w:sz w:val="20"/>
              </w:rPr>
              <w:t>Panacea, pandora’</w:t>
            </w:r>
            <w:r w:rsidR="00454DC7" w:rsidRPr="00CC3723">
              <w:rPr>
                <w:iCs/>
                <w:sz w:val="20"/>
              </w:rPr>
              <w:t>s box, or placebo: Feedback in bank mortgage-backed security holdings and fair value accounting</w:t>
            </w:r>
          </w:p>
        </w:tc>
        <w:tc>
          <w:tcPr>
            <w:tcW w:w="296" w:type="pct"/>
          </w:tcPr>
          <w:p w14:paraId="21B30316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6B8A1651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2B870B87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6D1F54F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FBCCB89" w14:textId="77777777" w:rsidR="00454DC7" w:rsidRPr="00CC3723" w:rsidRDefault="00454DC7" w:rsidP="000F396B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8D94014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17C1C1B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5F2A29" w:rsidRPr="00CC3723" w14:paraId="1293DE75" w14:textId="77777777" w:rsidTr="005F6774">
        <w:trPr>
          <w:trHeight w:val="20"/>
        </w:trPr>
        <w:tc>
          <w:tcPr>
            <w:tcW w:w="145" w:type="pct"/>
          </w:tcPr>
          <w:p w14:paraId="2AE47D46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AA6A440" w14:textId="77777777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Bialecki et al. (2017)</w:t>
            </w:r>
          </w:p>
          <w:p w14:paraId="05F7D91C" w14:textId="77777777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Judgement devices and the evaluation of singularities: The use of performance ratings and narrative information to guide film viewer choice</w:t>
            </w:r>
          </w:p>
        </w:tc>
        <w:tc>
          <w:tcPr>
            <w:tcW w:w="296" w:type="pct"/>
          </w:tcPr>
          <w:p w14:paraId="1050C0F2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0506B91E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6DF86606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D6EE1DF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1DC2537" w14:textId="77777777" w:rsidR="00454DC7" w:rsidRPr="00CC3723" w:rsidRDefault="00454DC7" w:rsidP="000F396B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58C9CE7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E6C0F4C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F2A29" w:rsidRPr="00CC3723" w14:paraId="020A6308" w14:textId="77777777" w:rsidTr="005F6774">
        <w:trPr>
          <w:trHeight w:val="20"/>
        </w:trPr>
        <w:tc>
          <w:tcPr>
            <w:tcW w:w="145" w:type="pct"/>
          </w:tcPr>
          <w:p w14:paraId="4DC9EE1E" w14:textId="77777777" w:rsidR="00454DC7" w:rsidRPr="00CC3723" w:rsidRDefault="00454DC7" w:rsidP="00E572D4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6C0D6E7" w14:textId="77777777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Birnberg (1998)</w:t>
            </w:r>
          </w:p>
          <w:p w14:paraId="3F014C3C" w14:textId="77777777" w:rsidR="00454DC7" w:rsidRPr="00CC3723" w:rsidRDefault="00454DC7" w:rsidP="00E572D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Some reflections on the evolution of organizational control</w:t>
            </w:r>
          </w:p>
        </w:tc>
        <w:tc>
          <w:tcPr>
            <w:tcW w:w="296" w:type="pct"/>
          </w:tcPr>
          <w:p w14:paraId="2FD67E5A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52BA1364" w14:textId="77777777" w:rsidR="00454DC7" w:rsidRPr="00CC3723" w:rsidRDefault="00454DC7" w:rsidP="00E572D4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  <w:p w14:paraId="4786D538" w14:textId="77777777" w:rsidR="00454DC7" w:rsidRPr="00CC3723" w:rsidRDefault="00454DC7" w:rsidP="00E572D4">
            <w:pPr>
              <w:pStyle w:val="TableParagraph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AAEA2C8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8A7998A" w14:textId="77777777" w:rsidR="00454DC7" w:rsidRPr="00CC3723" w:rsidRDefault="00454DC7" w:rsidP="00334FB8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0BA1688" w14:textId="77777777" w:rsidR="00454DC7" w:rsidRPr="00CC3723" w:rsidRDefault="00454DC7" w:rsidP="000F396B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DFF1940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4E788EC8" w14:textId="77777777" w:rsidR="00454DC7" w:rsidRPr="00CC3723" w:rsidRDefault="00454DC7" w:rsidP="009B152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51CA4DB" w14:textId="77777777" w:rsidTr="005F6774">
        <w:trPr>
          <w:trHeight w:val="20"/>
        </w:trPr>
        <w:tc>
          <w:tcPr>
            <w:tcW w:w="145" w:type="pct"/>
          </w:tcPr>
          <w:p w14:paraId="6BA6584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4B8A513" w14:textId="77777777" w:rsidR="008F7775" w:rsidRP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F7775">
              <w:rPr>
                <w:b/>
                <w:bCs/>
                <w:iCs/>
                <w:sz w:val="20"/>
              </w:rPr>
              <w:t>Black et al. (2019)</w:t>
            </w:r>
          </w:p>
          <w:p w14:paraId="679645B5" w14:textId="5AA18612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F7775">
              <w:rPr>
                <w:iCs/>
                <w:sz w:val="20"/>
              </w:rPr>
              <w:t>Performance feedback type and employees’ subsequent willingness to help other employees</w:t>
            </w:r>
          </w:p>
        </w:tc>
        <w:tc>
          <w:tcPr>
            <w:tcW w:w="296" w:type="pct"/>
          </w:tcPr>
          <w:p w14:paraId="0AFD20C6" w14:textId="01A134EA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2077965A" w14:textId="77777777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  <w:p w14:paraId="2BDF149D" w14:textId="26CFCE0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>keyword</w:t>
            </w:r>
            <w:r w:rsidRPr="00CC3723">
              <w:rPr>
                <w:sz w:val="20"/>
              </w:rPr>
              <w:t>)</w:t>
            </w:r>
          </w:p>
        </w:tc>
        <w:tc>
          <w:tcPr>
            <w:tcW w:w="147" w:type="pct"/>
            <w:vAlign w:val="center"/>
          </w:tcPr>
          <w:p w14:paraId="282685DB" w14:textId="0D1F543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8E9EC9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126220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EF3C00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81ABEF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9214AD5" w14:textId="77777777" w:rsidTr="005F6774">
        <w:trPr>
          <w:trHeight w:val="20"/>
        </w:trPr>
        <w:tc>
          <w:tcPr>
            <w:tcW w:w="145" w:type="pct"/>
          </w:tcPr>
          <w:p w14:paraId="6E9A8096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F364004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D22A78">
              <w:rPr>
                <w:b/>
                <w:bCs/>
                <w:iCs/>
                <w:sz w:val="20"/>
              </w:rPr>
              <w:t>Blankespoor et al.</w:t>
            </w:r>
            <w:r>
              <w:rPr>
                <w:b/>
                <w:bCs/>
                <w:iCs/>
                <w:sz w:val="20"/>
              </w:rPr>
              <w:t xml:space="preserve"> (2020)</w:t>
            </w:r>
          </w:p>
          <w:p w14:paraId="3843E604" w14:textId="65FA8875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D22A78">
              <w:rPr>
                <w:bCs/>
                <w:iCs/>
                <w:sz w:val="20"/>
              </w:rPr>
              <w:t>Disclos</w:t>
            </w:r>
            <w:r>
              <w:rPr>
                <w:bCs/>
                <w:iCs/>
                <w:sz w:val="20"/>
              </w:rPr>
              <w:t>ure processing costs, investors’</w:t>
            </w:r>
            <w:r w:rsidRPr="00D22A78">
              <w:rPr>
                <w:bCs/>
                <w:iCs/>
                <w:sz w:val="20"/>
              </w:rPr>
              <w:t xml:space="preserve"> information choice, and equity market outcomes: A review</w:t>
            </w:r>
          </w:p>
        </w:tc>
        <w:tc>
          <w:tcPr>
            <w:tcW w:w="296" w:type="pct"/>
          </w:tcPr>
          <w:p w14:paraId="1FDBF41B" w14:textId="6E2CC72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46E1D94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  <w:p w14:paraId="543082A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412230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6D5B661" w14:textId="615A0B41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FC278FC" w14:textId="566EA3DD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A83BE8" w14:textId="6D913AA9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5B0EFD89" w14:textId="77845C61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F7775" w:rsidRPr="00CC3723" w14:paraId="68BC8E7A" w14:textId="77777777" w:rsidTr="005F6774">
        <w:trPr>
          <w:trHeight w:val="20"/>
        </w:trPr>
        <w:tc>
          <w:tcPr>
            <w:tcW w:w="145" w:type="pct"/>
          </w:tcPr>
          <w:p w14:paraId="6385CB3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ED32993" w14:textId="77777777" w:rsidR="008F7775" w:rsidRPr="00CC3723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Bloomfield &amp; Luft (2006)</w:t>
            </w:r>
          </w:p>
          <w:p w14:paraId="25EEB649" w14:textId="77777777" w:rsidR="008F7775" w:rsidRPr="00CC3723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Responsibility for cost management hinders learning to avoid the winner's curse</w:t>
            </w:r>
          </w:p>
        </w:tc>
        <w:tc>
          <w:tcPr>
            <w:tcW w:w="296" w:type="pct"/>
          </w:tcPr>
          <w:p w14:paraId="51D3C5B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4455DED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D52CFA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F3E7B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40D595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F28E36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EA8B1D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26EF1D65" w14:textId="77777777" w:rsidTr="005F6774">
        <w:trPr>
          <w:trHeight w:val="20"/>
        </w:trPr>
        <w:tc>
          <w:tcPr>
            <w:tcW w:w="145" w:type="pct"/>
          </w:tcPr>
          <w:p w14:paraId="24B2CFB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AD665F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Bloomfield et al. (2006)</w:t>
            </w:r>
          </w:p>
          <w:p w14:paraId="0E124BB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Feedback loops, fair value accounting and correlated investments</w:t>
            </w:r>
          </w:p>
        </w:tc>
        <w:tc>
          <w:tcPr>
            <w:tcW w:w="296" w:type="pct"/>
          </w:tcPr>
          <w:p w14:paraId="6EF03C2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RAST</w:t>
            </w:r>
          </w:p>
        </w:tc>
        <w:tc>
          <w:tcPr>
            <w:tcW w:w="1099" w:type="pct"/>
          </w:tcPr>
          <w:p w14:paraId="114030E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(title)</w:t>
            </w:r>
          </w:p>
        </w:tc>
        <w:tc>
          <w:tcPr>
            <w:tcW w:w="147" w:type="pct"/>
            <w:vAlign w:val="center"/>
          </w:tcPr>
          <w:p w14:paraId="66A1099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AFB14B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D55B4C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C04EE0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42CD4D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D3818" w14:paraId="712E74D7" w14:textId="77777777" w:rsidTr="005F6774">
        <w:trPr>
          <w:trHeight w:val="20"/>
        </w:trPr>
        <w:tc>
          <w:tcPr>
            <w:tcW w:w="145" w:type="pct"/>
          </w:tcPr>
          <w:p w14:paraId="4F4C5A8B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3D98C8E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Bobe et al. (2017)</w:t>
            </w:r>
          </w:p>
          <w:p w14:paraId="3F3A58FE" w14:textId="00FB2232" w:rsidR="008F7775" w:rsidRPr="00CD3818" w:rsidRDefault="008F7775" w:rsidP="008F7775">
            <w:pPr>
              <w:pStyle w:val="TableParagraph"/>
              <w:spacing w:line="237" w:lineRule="auto"/>
              <w:ind w:left="110" w:right="83"/>
              <w:rPr>
                <w:bCs/>
                <w:iCs/>
                <w:sz w:val="20"/>
              </w:rPr>
            </w:pPr>
            <w:r w:rsidRPr="00CD3818">
              <w:rPr>
                <w:bCs/>
                <w:iCs/>
                <w:sz w:val="20"/>
              </w:rPr>
              <w:t>Public-sector reforms and balanced scorecard adoption: an Ethiopian case study</w:t>
            </w:r>
          </w:p>
        </w:tc>
        <w:tc>
          <w:tcPr>
            <w:tcW w:w="296" w:type="pct"/>
          </w:tcPr>
          <w:p w14:paraId="3C74E197" w14:textId="3D5B8EA3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6AFF251C" w14:textId="7F64494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593F996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7ED1CE5" w14:textId="7C7BDF1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E7A6F88" w14:textId="3729DBBB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A159571" w14:textId="5BDF6A4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4912CC2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12228437" w14:textId="77777777" w:rsidTr="005F6774">
        <w:trPr>
          <w:trHeight w:val="20"/>
        </w:trPr>
        <w:tc>
          <w:tcPr>
            <w:tcW w:w="145" w:type="pct"/>
          </w:tcPr>
          <w:p w14:paraId="3E476FE0" w14:textId="2BF20059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59BC97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Bol &amp; Lill (2015)</w:t>
            </w:r>
          </w:p>
          <w:p w14:paraId="548C424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Performance target revisions in incentive contracts: Do information and trust reduce ratcheting and the ratchet effect?</w:t>
            </w:r>
          </w:p>
        </w:tc>
        <w:tc>
          <w:tcPr>
            <w:tcW w:w="296" w:type="pct"/>
          </w:tcPr>
          <w:p w14:paraId="23D68CA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78DEE91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(title, abstract)</w:t>
            </w:r>
          </w:p>
        </w:tc>
        <w:tc>
          <w:tcPr>
            <w:tcW w:w="147" w:type="pct"/>
            <w:vAlign w:val="center"/>
          </w:tcPr>
          <w:p w14:paraId="1AA0EBF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A88A5F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753C2A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35F7D4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155C2E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348E7B19" w14:textId="77777777" w:rsidTr="005F6774">
        <w:trPr>
          <w:trHeight w:val="20"/>
        </w:trPr>
        <w:tc>
          <w:tcPr>
            <w:tcW w:w="145" w:type="pct"/>
          </w:tcPr>
          <w:p w14:paraId="5136EE3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35DDC0B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Bonner &amp; Walker (1994)</w:t>
            </w:r>
          </w:p>
          <w:p w14:paraId="02CF7BF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instruction and experience on the acquisition of auditing knowledge</w:t>
            </w:r>
          </w:p>
        </w:tc>
        <w:tc>
          <w:tcPr>
            <w:tcW w:w="296" w:type="pct"/>
          </w:tcPr>
          <w:p w14:paraId="6CD2C69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6D1A246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1EF2F97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A58AAF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6A4693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C64B9B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F34B84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401D7C82" w14:textId="77777777" w:rsidTr="005F6774">
        <w:trPr>
          <w:trHeight w:val="20"/>
        </w:trPr>
        <w:tc>
          <w:tcPr>
            <w:tcW w:w="145" w:type="pct"/>
          </w:tcPr>
          <w:p w14:paraId="591538D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E33346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Bonner et al. (2014)</w:t>
            </w:r>
          </w:p>
          <w:p w14:paraId="2D6E1D26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Mental accounting and disaggregation based on the sign and relative magnitude of income statement items</w:t>
            </w:r>
          </w:p>
        </w:tc>
        <w:tc>
          <w:tcPr>
            <w:tcW w:w="296" w:type="pct"/>
          </w:tcPr>
          <w:p w14:paraId="74610A73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49DAE13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6CFE5271" w14:textId="4E247B25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3ADAEF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91EF62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3D612B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69869B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8F7775" w14:paraId="4FC8DCC0" w14:textId="77777777" w:rsidTr="005F6774">
        <w:trPr>
          <w:trHeight w:val="20"/>
        </w:trPr>
        <w:tc>
          <w:tcPr>
            <w:tcW w:w="145" w:type="pct"/>
          </w:tcPr>
          <w:p w14:paraId="2AF73C9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4532C5B" w14:textId="77777777" w:rsidR="008F7775" w:rsidRP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F7775">
              <w:rPr>
                <w:b/>
                <w:bCs/>
                <w:iCs/>
                <w:sz w:val="20"/>
              </w:rPr>
              <w:t>Brown et al. (2016)</w:t>
            </w:r>
          </w:p>
          <w:p w14:paraId="69DD242E" w14:textId="65D97D51" w:rsidR="008F7775" w:rsidRPr="008F7775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8F7775">
              <w:rPr>
                <w:iCs/>
                <w:sz w:val="20"/>
              </w:rPr>
              <w:t>Biased self-assessments, feedback, and employees' compensation plan choices</w:t>
            </w:r>
          </w:p>
        </w:tc>
        <w:tc>
          <w:tcPr>
            <w:tcW w:w="296" w:type="pct"/>
          </w:tcPr>
          <w:p w14:paraId="63C1EE0C" w14:textId="3BF576A3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21D62D6F" w14:textId="1D64A67B" w:rsidR="008F7775" w:rsidRPr="00CC3723" w:rsidRDefault="0078726F" w:rsidP="0078726F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3099C475" w14:textId="2ABB97F3" w:rsidR="008F7775" w:rsidRPr="00CC3723" w:rsidRDefault="0078726F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6127AC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DFCAF3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1DB583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6D3A0B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7067B52B" w14:textId="77777777" w:rsidTr="005F6774">
        <w:trPr>
          <w:trHeight w:val="20"/>
        </w:trPr>
        <w:tc>
          <w:tcPr>
            <w:tcW w:w="145" w:type="pct"/>
          </w:tcPr>
          <w:p w14:paraId="654C33DE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76ECBB4" w14:textId="2C24103B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 xml:space="preserve">Bryant et al. </w:t>
            </w:r>
            <w:r>
              <w:rPr>
                <w:b/>
                <w:bCs/>
                <w:iCs/>
                <w:sz w:val="20"/>
              </w:rPr>
              <w:t>(</w:t>
            </w:r>
            <w:r w:rsidRPr="00CC3723">
              <w:rPr>
                <w:b/>
                <w:bCs/>
                <w:iCs/>
                <w:sz w:val="20"/>
              </w:rPr>
              <w:t>2009)</w:t>
            </w:r>
          </w:p>
          <w:p w14:paraId="30897C2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cognitive style and feedback type on performance in an internal control task</w:t>
            </w:r>
          </w:p>
        </w:tc>
        <w:tc>
          <w:tcPr>
            <w:tcW w:w="296" w:type="pct"/>
          </w:tcPr>
          <w:p w14:paraId="256BB942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30AEE67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40CBC2F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402400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55E903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7CFD271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AC91CE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166DA65" w14:textId="77777777" w:rsidTr="005F6774">
        <w:trPr>
          <w:trHeight w:val="20"/>
        </w:trPr>
        <w:tc>
          <w:tcPr>
            <w:tcW w:w="145" w:type="pct"/>
          </w:tcPr>
          <w:p w14:paraId="7E6AC32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595BCE7" w14:textId="77777777" w:rsidR="008F7775" w:rsidRPr="00202238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202238">
              <w:rPr>
                <w:b/>
                <w:bCs/>
                <w:iCs/>
                <w:sz w:val="20"/>
              </w:rPr>
              <w:t>Budde (2023)</w:t>
            </w:r>
          </w:p>
          <w:p w14:paraId="60CE2408" w14:textId="7C7CA8EE" w:rsidR="008F7775" w:rsidRPr="00202238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202238">
              <w:rPr>
                <w:iCs/>
                <w:sz w:val="20"/>
              </w:rPr>
              <w:t>The interaction of subjective and objective performance information in fixed payment schemes</w:t>
            </w:r>
          </w:p>
        </w:tc>
        <w:tc>
          <w:tcPr>
            <w:tcW w:w="296" w:type="pct"/>
          </w:tcPr>
          <w:p w14:paraId="5F4937D2" w14:textId="581F1BDE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16EF693B" w14:textId="3613D5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79A4AC29" w14:textId="585972AA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D6D95C8" w14:textId="7A90C7B5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018014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3F60904" w14:textId="1F4A76CC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30C49A7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51767C10" w14:textId="77777777" w:rsidTr="005F6774">
        <w:trPr>
          <w:trHeight w:val="20"/>
        </w:trPr>
        <w:tc>
          <w:tcPr>
            <w:tcW w:w="145" w:type="pct"/>
          </w:tcPr>
          <w:p w14:paraId="5D46A8F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5635E9D" w14:textId="77777777" w:rsidR="008F7775" w:rsidRPr="00374930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374930">
              <w:rPr>
                <w:b/>
                <w:bCs/>
                <w:iCs/>
                <w:sz w:val="20"/>
              </w:rPr>
              <w:t>Budde &amp; Hofmann (2024)</w:t>
            </w:r>
          </w:p>
          <w:p w14:paraId="7ACDCE12" w14:textId="7031642E" w:rsidR="008F7775" w:rsidRPr="00374930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374930">
              <w:rPr>
                <w:iCs/>
                <w:sz w:val="20"/>
              </w:rPr>
              <w:t>Dynamic Bonus Pools</w:t>
            </w:r>
          </w:p>
        </w:tc>
        <w:tc>
          <w:tcPr>
            <w:tcW w:w="296" w:type="pct"/>
          </w:tcPr>
          <w:p w14:paraId="4467726A" w14:textId="57BF508A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4F9D194F" w14:textId="2E3B3231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58E0CC8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31264C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3B1000F" w14:textId="7A37183B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85C0A2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DFE57A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1172AD4B" w14:textId="77777777" w:rsidTr="005F6774">
        <w:trPr>
          <w:trHeight w:val="20"/>
        </w:trPr>
        <w:tc>
          <w:tcPr>
            <w:tcW w:w="145" w:type="pct"/>
          </w:tcPr>
          <w:p w14:paraId="788A65C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EA1A67B" w14:textId="77777777" w:rsidR="008F7775" w:rsidRPr="00374930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374930">
              <w:rPr>
                <w:b/>
                <w:bCs/>
                <w:iCs/>
                <w:sz w:val="20"/>
              </w:rPr>
              <w:t>Burke (2022)</w:t>
            </w:r>
          </w:p>
          <w:p w14:paraId="7070A145" w14:textId="4A7C9C38" w:rsidR="008F7775" w:rsidRPr="00374930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374930">
              <w:rPr>
                <w:iCs/>
                <w:sz w:val="20"/>
              </w:rPr>
              <w:t>The Role of Social Bonds in Understanding the Pre- and Post-Recognition Effects of Recognition Visibility</w:t>
            </w:r>
          </w:p>
        </w:tc>
        <w:tc>
          <w:tcPr>
            <w:tcW w:w="296" w:type="pct"/>
          </w:tcPr>
          <w:p w14:paraId="2BE7C3A3" w14:textId="61951584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75490985" w14:textId="6F213838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</w:t>
            </w:r>
            <w:r>
              <w:rPr>
                <w:sz w:val="20"/>
              </w:rPr>
              <w:t>keyword</w:t>
            </w:r>
            <w:r w:rsidRPr="00CC3723">
              <w:rPr>
                <w:sz w:val="20"/>
              </w:rPr>
              <w:t>)</w:t>
            </w:r>
          </w:p>
        </w:tc>
        <w:tc>
          <w:tcPr>
            <w:tcW w:w="147" w:type="pct"/>
            <w:vAlign w:val="center"/>
          </w:tcPr>
          <w:p w14:paraId="0DFF3432" w14:textId="1ECCFF45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8225D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F1EA51" w14:textId="3969CD6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CB6F70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22F739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712FE7A6" w14:textId="77777777" w:rsidTr="005F6774">
        <w:trPr>
          <w:trHeight w:val="20"/>
        </w:trPr>
        <w:tc>
          <w:tcPr>
            <w:tcW w:w="145" w:type="pct"/>
          </w:tcPr>
          <w:p w14:paraId="559E233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EBAB54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Bushman et al. (2006)</w:t>
            </w:r>
          </w:p>
          <w:p w14:paraId="4BCA1227" w14:textId="56282A60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An analysis of the relation between the stewardship and valuation roles of earnings</w:t>
            </w:r>
          </w:p>
        </w:tc>
        <w:tc>
          <w:tcPr>
            <w:tcW w:w="296" w:type="pct"/>
          </w:tcPr>
          <w:p w14:paraId="2227517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596C056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2018712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4BA91A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471B5D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95ABA1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8A2309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707F8D47" w14:textId="77777777" w:rsidTr="005F6774">
        <w:trPr>
          <w:trHeight w:val="20"/>
        </w:trPr>
        <w:tc>
          <w:tcPr>
            <w:tcW w:w="145" w:type="pct"/>
          </w:tcPr>
          <w:p w14:paraId="55D6CBBB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C52ABA9" w14:textId="77777777" w:rsidR="008F7775" w:rsidRPr="00CC3723" w:rsidRDefault="008F7775" w:rsidP="008F7775">
            <w:pPr>
              <w:pStyle w:val="TableParagraph"/>
              <w:pageBreakBefore/>
              <w:spacing w:line="238" w:lineRule="auto"/>
              <w:ind w:left="108" w:right="85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Cardinaels et al. (2004)</w:t>
            </w:r>
          </w:p>
          <w:p w14:paraId="7A904D5B" w14:textId="77777777" w:rsidR="008F7775" w:rsidRPr="00CC3723" w:rsidRDefault="008F7775" w:rsidP="008F7775">
            <w:pPr>
              <w:pStyle w:val="TableParagraph"/>
              <w:pageBreakBefore/>
              <w:spacing w:line="238" w:lineRule="auto"/>
              <w:ind w:left="108" w:right="85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value of activity‐based costing in competitive pricing decisions</w:t>
            </w:r>
          </w:p>
        </w:tc>
        <w:tc>
          <w:tcPr>
            <w:tcW w:w="296" w:type="pct"/>
          </w:tcPr>
          <w:p w14:paraId="0CF4898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1C4CE86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D7D2BA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601B81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B00D45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9DF53C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79E571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202238" w14:paraId="394AA31D" w14:textId="77777777" w:rsidTr="005F6774">
        <w:trPr>
          <w:trHeight w:val="20"/>
        </w:trPr>
        <w:tc>
          <w:tcPr>
            <w:tcW w:w="145" w:type="pct"/>
          </w:tcPr>
          <w:p w14:paraId="50722EE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49C4955" w14:textId="77777777" w:rsidR="008F7775" w:rsidRPr="00202238" w:rsidRDefault="008F7775" w:rsidP="008F7775">
            <w:pPr>
              <w:pStyle w:val="TableParagraph"/>
              <w:pageBreakBefore/>
              <w:spacing w:line="238" w:lineRule="auto"/>
              <w:ind w:left="108" w:right="85"/>
              <w:rPr>
                <w:b/>
                <w:bCs/>
                <w:iCs/>
                <w:sz w:val="20"/>
              </w:rPr>
            </w:pPr>
            <w:r w:rsidRPr="00202238">
              <w:rPr>
                <w:b/>
                <w:bCs/>
                <w:iCs/>
                <w:sz w:val="20"/>
              </w:rPr>
              <w:t xml:space="preserve">Carroll &amp; </w:t>
            </w:r>
            <w:proofErr w:type="spellStart"/>
            <w:r w:rsidRPr="00202238">
              <w:rPr>
                <w:b/>
                <w:bCs/>
                <w:iCs/>
                <w:sz w:val="20"/>
              </w:rPr>
              <w:t>Marginson</w:t>
            </w:r>
            <w:proofErr w:type="spellEnd"/>
            <w:r w:rsidRPr="00202238">
              <w:rPr>
                <w:b/>
                <w:bCs/>
                <w:iCs/>
                <w:sz w:val="20"/>
              </w:rPr>
              <w:t xml:space="preserve"> (2021)</w:t>
            </w:r>
          </w:p>
          <w:p w14:paraId="477DD138" w14:textId="2AB636D8" w:rsidR="008F7775" w:rsidRPr="00202238" w:rsidRDefault="008F7775" w:rsidP="008F7775">
            <w:pPr>
              <w:pStyle w:val="TableParagraph"/>
              <w:pageBreakBefore/>
              <w:spacing w:line="238" w:lineRule="auto"/>
              <w:ind w:left="108" w:right="85"/>
              <w:rPr>
                <w:iCs/>
                <w:sz w:val="20"/>
              </w:rPr>
            </w:pPr>
            <w:r w:rsidRPr="00202238">
              <w:rPr>
                <w:iCs/>
                <w:sz w:val="20"/>
              </w:rPr>
              <w:t>Relative performance information and social comparisons: Exploring managers' cognitive, emotional and dysfunctional behavioral processes</w:t>
            </w:r>
          </w:p>
        </w:tc>
        <w:tc>
          <w:tcPr>
            <w:tcW w:w="296" w:type="pct"/>
          </w:tcPr>
          <w:p w14:paraId="40D03CDE" w14:textId="6305407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0FBBDD3A" w14:textId="0A2CCFC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keyword, abstract)</w:t>
            </w:r>
          </w:p>
        </w:tc>
        <w:tc>
          <w:tcPr>
            <w:tcW w:w="147" w:type="pct"/>
            <w:vAlign w:val="center"/>
          </w:tcPr>
          <w:p w14:paraId="3522C5F9" w14:textId="0A2CF780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11BB6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D4E0427" w14:textId="52BE0670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502217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DC9944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270688" w14:paraId="55DADF44" w14:textId="77777777" w:rsidTr="005F6774">
        <w:trPr>
          <w:trHeight w:val="20"/>
        </w:trPr>
        <w:tc>
          <w:tcPr>
            <w:tcW w:w="145" w:type="pct"/>
          </w:tcPr>
          <w:p w14:paraId="6B6BF97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09740D8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Caruana &amp; Farrugia (2018)</w:t>
            </w:r>
          </w:p>
          <w:p w14:paraId="284F6B22" w14:textId="712D675A" w:rsidR="008F7775" w:rsidRPr="00270688" w:rsidRDefault="008F7775" w:rsidP="008F7775">
            <w:pPr>
              <w:pStyle w:val="TableParagraph"/>
              <w:spacing w:line="237" w:lineRule="auto"/>
              <w:ind w:left="110" w:right="83"/>
              <w:rPr>
                <w:bCs/>
                <w:iCs/>
                <w:sz w:val="20"/>
              </w:rPr>
            </w:pPr>
            <w:r w:rsidRPr="00270688">
              <w:rPr>
                <w:bCs/>
                <w:iCs/>
                <w:sz w:val="20"/>
              </w:rPr>
              <w:t>The use and non-use of the government financial report by Maltese Members of Parliament</w:t>
            </w:r>
          </w:p>
        </w:tc>
        <w:tc>
          <w:tcPr>
            <w:tcW w:w="296" w:type="pct"/>
          </w:tcPr>
          <w:p w14:paraId="09CDC3B5" w14:textId="75E2DE2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35D9ADC1" w14:textId="14E2027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7AEB850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85B350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E0F6049" w14:textId="2EE9326C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EED903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AC22A3B" w14:textId="6D0CBAAB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F7775" w:rsidRPr="00270688" w14:paraId="25D371B9" w14:textId="77777777" w:rsidTr="005F6774">
        <w:trPr>
          <w:trHeight w:val="20"/>
        </w:trPr>
        <w:tc>
          <w:tcPr>
            <w:tcW w:w="145" w:type="pct"/>
          </w:tcPr>
          <w:p w14:paraId="06A6F0B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1D08681" w14:textId="77777777" w:rsidR="008F7775" w:rsidRPr="00374930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374930">
              <w:rPr>
                <w:b/>
                <w:bCs/>
                <w:iCs/>
                <w:sz w:val="20"/>
              </w:rPr>
              <w:t>Casas-Arce et al. (2021)</w:t>
            </w:r>
          </w:p>
          <w:p w14:paraId="4D6E2461" w14:textId="3FDF39D7" w:rsidR="008F7775" w:rsidRPr="00374930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374930">
              <w:rPr>
                <w:iCs/>
                <w:sz w:val="20"/>
              </w:rPr>
              <w:t>Knowing that you know: incentive effects of relative performance disclosure</w:t>
            </w:r>
          </w:p>
        </w:tc>
        <w:tc>
          <w:tcPr>
            <w:tcW w:w="296" w:type="pct"/>
          </w:tcPr>
          <w:p w14:paraId="15766D0A" w14:textId="7A6D8D07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RAST</w:t>
            </w:r>
          </w:p>
        </w:tc>
        <w:tc>
          <w:tcPr>
            <w:tcW w:w="1099" w:type="pct"/>
          </w:tcPr>
          <w:p w14:paraId="7B41DD44" w14:textId="2528BC5A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(keyword, abstract)</w:t>
            </w:r>
          </w:p>
        </w:tc>
        <w:tc>
          <w:tcPr>
            <w:tcW w:w="147" w:type="pct"/>
            <w:vAlign w:val="center"/>
          </w:tcPr>
          <w:p w14:paraId="28D2623B" w14:textId="7A3B43C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A0F33E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446B674" w14:textId="5947B4A0" w:rsidR="008F7775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7D246F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8F8A4B4" w14:textId="77777777" w:rsidR="008F7775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E30172C" w14:textId="77777777" w:rsidTr="005F6774">
        <w:trPr>
          <w:trHeight w:val="20"/>
        </w:trPr>
        <w:tc>
          <w:tcPr>
            <w:tcW w:w="145" w:type="pct"/>
          </w:tcPr>
          <w:p w14:paraId="685BD606" w14:textId="059F78B0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62EA07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Cassell et al. (2013)</w:t>
            </w:r>
          </w:p>
          <w:p w14:paraId="65CF9BFF" w14:textId="01A928E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Reviewing the SEC</w:t>
            </w:r>
            <w:r>
              <w:rPr>
                <w:iCs/>
                <w:sz w:val="20"/>
              </w:rPr>
              <w:t>’</w:t>
            </w:r>
            <w:r w:rsidRPr="00CC3723">
              <w:rPr>
                <w:iCs/>
                <w:sz w:val="20"/>
              </w:rPr>
              <w:t>s review process: 10-K comment Letters and the Cost of Remediation</w:t>
            </w:r>
          </w:p>
        </w:tc>
        <w:tc>
          <w:tcPr>
            <w:tcW w:w="296" w:type="pct"/>
          </w:tcPr>
          <w:p w14:paraId="68A07581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6EC8B6F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520318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F1884A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AA68DA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295315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09278C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77967EBE" w14:textId="77777777" w:rsidTr="005F6774">
        <w:trPr>
          <w:trHeight w:val="20"/>
        </w:trPr>
        <w:tc>
          <w:tcPr>
            <w:tcW w:w="145" w:type="pct"/>
          </w:tcPr>
          <w:p w14:paraId="45F5EB9E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65CF75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Cavalluzzo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&amp; Ittner (2004)</w:t>
            </w:r>
          </w:p>
          <w:p w14:paraId="3788E65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Implementing performance measurement innovations: Evidence from government</w:t>
            </w:r>
          </w:p>
        </w:tc>
        <w:tc>
          <w:tcPr>
            <w:tcW w:w="296" w:type="pct"/>
          </w:tcPr>
          <w:p w14:paraId="19F9AAD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1A1BD10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382EA1A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FFB7E2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E23376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811E5F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1AF928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36703" w:rsidRPr="00136703" w14:paraId="63CAE18C" w14:textId="77777777" w:rsidTr="005F6774">
        <w:trPr>
          <w:trHeight w:val="20"/>
        </w:trPr>
        <w:tc>
          <w:tcPr>
            <w:tcW w:w="145" w:type="pct"/>
          </w:tcPr>
          <w:p w14:paraId="6FDDD694" w14:textId="77777777" w:rsidR="00136703" w:rsidRPr="00CC3723" w:rsidRDefault="00136703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66FC564" w14:textId="77777777" w:rsidR="00136703" w:rsidRPr="00136703" w:rsidRDefault="00136703" w:rsidP="00136703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136703">
              <w:rPr>
                <w:b/>
                <w:bCs/>
                <w:iCs/>
                <w:sz w:val="20"/>
              </w:rPr>
              <w:t>Chan (2018)</w:t>
            </w:r>
          </w:p>
          <w:p w14:paraId="2C7DD079" w14:textId="2C2492B1" w:rsidR="00136703" w:rsidRPr="00136703" w:rsidRDefault="00136703" w:rsidP="00136703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136703">
              <w:rPr>
                <w:iCs/>
                <w:sz w:val="20"/>
              </w:rPr>
              <w:t>Promotion, relative performance information, and the</w:t>
            </w:r>
            <w:r>
              <w:rPr>
                <w:iCs/>
                <w:sz w:val="20"/>
              </w:rPr>
              <w:t xml:space="preserve"> </w:t>
            </w:r>
            <w:r w:rsidRPr="00136703">
              <w:rPr>
                <w:iCs/>
                <w:sz w:val="20"/>
              </w:rPr>
              <w:t>peter principle</w:t>
            </w:r>
          </w:p>
        </w:tc>
        <w:tc>
          <w:tcPr>
            <w:tcW w:w="296" w:type="pct"/>
          </w:tcPr>
          <w:p w14:paraId="71B36A3A" w14:textId="09F6758D" w:rsidR="00136703" w:rsidRPr="00CC3723" w:rsidRDefault="00C2105E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0AFF1CB9" w14:textId="474A5236" w:rsidR="00136703" w:rsidRPr="00CC3723" w:rsidRDefault="00136703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(keyword, abstract)</w:t>
            </w:r>
          </w:p>
        </w:tc>
        <w:tc>
          <w:tcPr>
            <w:tcW w:w="147" w:type="pct"/>
            <w:vAlign w:val="center"/>
          </w:tcPr>
          <w:p w14:paraId="77FD9D2D" w14:textId="573CD2F2" w:rsidR="00136703" w:rsidRPr="00CC3723" w:rsidRDefault="00136703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783BB7C" w14:textId="77777777" w:rsidR="00136703" w:rsidRPr="00CC3723" w:rsidRDefault="00136703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3BC72DD" w14:textId="5F09C570" w:rsidR="00136703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F8F7AEE" w14:textId="77777777" w:rsidR="00136703" w:rsidRPr="00CC3723" w:rsidRDefault="00136703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E6BACA3" w14:textId="77777777" w:rsidR="00136703" w:rsidRPr="00CC3723" w:rsidRDefault="00136703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367C85" w:rsidRPr="00136703" w14:paraId="23BCA581" w14:textId="77777777" w:rsidTr="005F6774">
        <w:trPr>
          <w:trHeight w:val="20"/>
        </w:trPr>
        <w:tc>
          <w:tcPr>
            <w:tcW w:w="145" w:type="pct"/>
          </w:tcPr>
          <w:p w14:paraId="484D4889" w14:textId="77777777" w:rsidR="00367C85" w:rsidRPr="00CC3723" w:rsidRDefault="00367C8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758C501" w14:textId="46092114" w:rsidR="00367C85" w:rsidRPr="001F495E" w:rsidRDefault="00367C85" w:rsidP="00367C8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1F495E">
              <w:rPr>
                <w:b/>
                <w:bCs/>
                <w:iCs/>
                <w:sz w:val="20"/>
              </w:rPr>
              <w:t>Chan &amp; Thornock (2022)</w:t>
            </w:r>
          </w:p>
          <w:p w14:paraId="57E48E67" w14:textId="7FEE6DA6" w:rsidR="00367C85" w:rsidRPr="001F495E" w:rsidRDefault="00367C85" w:rsidP="00136703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1F495E">
              <w:rPr>
                <w:iCs/>
                <w:sz w:val="20"/>
              </w:rPr>
              <w:t>Disaggregated versus Holistic Performance Evaluations in a Promotion Setting</w:t>
            </w:r>
          </w:p>
        </w:tc>
        <w:tc>
          <w:tcPr>
            <w:tcW w:w="296" w:type="pct"/>
          </w:tcPr>
          <w:p w14:paraId="7637EF10" w14:textId="2D5FADE4" w:rsidR="00367C85" w:rsidRPr="001F495E" w:rsidRDefault="00367C85" w:rsidP="008F7775">
            <w:pPr>
              <w:pStyle w:val="TableParagraph"/>
              <w:ind w:left="110"/>
              <w:rPr>
                <w:sz w:val="20"/>
              </w:rPr>
            </w:pPr>
            <w:r w:rsidRPr="001F495E"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5ADB3D5C" w14:textId="4AD63FE2" w:rsidR="00367C85" w:rsidRPr="001F495E" w:rsidRDefault="00367C85" w:rsidP="008F7775">
            <w:pPr>
              <w:pStyle w:val="TableParagraph"/>
              <w:ind w:left="110"/>
              <w:rPr>
                <w:sz w:val="20"/>
              </w:rPr>
            </w:pPr>
            <w:r w:rsidRPr="001F495E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7CDD8B3" w14:textId="0C58AADA" w:rsidR="00367C85" w:rsidRPr="001F495E" w:rsidRDefault="00367C8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1F495E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EFF228C" w14:textId="77777777" w:rsidR="00367C85" w:rsidRPr="001F495E" w:rsidRDefault="00367C8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CDD0E54" w14:textId="077CF6F0" w:rsidR="00367C85" w:rsidRPr="001F495E" w:rsidRDefault="00367C8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1F495E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77B9292" w14:textId="77777777" w:rsidR="00367C85" w:rsidRPr="001F495E" w:rsidRDefault="00367C8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AB2ADA7" w14:textId="77777777" w:rsidR="00367C85" w:rsidRPr="00CC3723" w:rsidRDefault="00367C8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6402947" w14:textId="77777777" w:rsidTr="005F6774">
        <w:trPr>
          <w:trHeight w:val="20"/>
        </w:trPr>
        <w:tc>
          <w:tcPr>
            <w:tcW w:w="145" w:type="pct"/>
          </w:tcPr>
          <w:p w14:paraId="6389368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1FDF4D2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Chau et al. (2007)</w:t>
            </w:r>
          </w:p>
          <w:p w14:paraId="26A5E7F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impact of universal stock futures on feedback trading and volatility dynamics</w:t>
            </w:r>
          </w:p>
        </w:tc>
        <w:tc>
          <w:tcPr>
            <w:tcW w:w="296" w:type="pct"/>
          </w:tcPr>
          <w:p w14:paraId="45C0DA1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JBFA</w:t>
            </w:r>
          </w:p>
        </w:tc>
        <w:tc>
          <w:tcPr>
            <w:tcW w:w="1099" w:type="pct"/>
          </w:tcPr>
          <w:p w14:paraId="127BFC7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39909BE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BBA85E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DAFA83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6D6045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B71C28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A529F4" w14:paraId="359052E1" w14:textId="77777777" w:rsidTr="005F6774">
        <w:trPr>
          <w:trHeight w:val="20"/>
        </w:trPr>
        <w:tc>
          <w:tcPr>
            <w:tcW w:w="145" w:type="pct"/>
          </w:tcPr>
          <w:p w14:paraId="6919E323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7816F14" w14:textId="7777777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Chen et al. (2021)</w:t>
            </w:r>
          </w:p>
          <w:p w14:paraId="212BB3D2" w14:textId="5B8F1BC5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Talk Less, Learn More: Strategic Disclosure in Response to Managerial Learning from the Options Market</w:t>
            </w:r>
          </w:p>
        </w:tc>
        <w:tc>
          <w:tcPr>
            <w:tcW w:w="296" w:type="pct"/>
          </w:tcPr>
          <w:p w14:paraId="249E4DAB" w14:textId="5E223633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68164C72" w14:textId="04AE49B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3A7F9B83" w14:textId="32CEF6A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C7DD23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1F6A23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DB8B7D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272B4D5" w14:textId="48D923E8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5B6F42" w14:paraId="5BA94D8B" w14:textId="77777777" w:rsidTr="005F6774">
        <w:trPr>
          <w:trHeight w:val="20"/>
        </w:trPr>
        <w:tc>
          <w:tcPr>
            <w:tcW w:w="145" w:type="pct"/>
          </w:tcPr>
          <w:p w14:paraId="370DBBC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8589B07" w14:textId="77777777" w:rsidR="008F7775" w:rsidRPr="005B6F42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5B6F42">
              <w:rPr>
                <w:b/>
                <w:bCs/>
                <w:iCs/>
                <w:sz w:val="20"/>
              </w:rPr>
              <w:t>Chen &amp; Petrov (2024)</w:t>
            </w:r>
          </w:p>
          <w:p w14:paraId="24E9DB59" w14:textId="0A40243A" w:rsidR="008F7775" w:rsidRPr="005B6F42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5B6F42">
              <w:rPr>
                <w:iCs/>
                <w:sz w:val="20"/>
              </w:rPr>
              <w:t>Reporting bias and feedback effect</w:t>
            </w:r>
          </w:p>
        </w:tc>
        <w:tc>
          <w:tcPr>
            <w:tcW w:w="296" w:type="pct"/>
          </w:tcPr>
          <w:p w14:paraId="3A90AA31" w14:textId="0110559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5ADDF0DE" w14:textId="1F114052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0F6E510A" w14:textId="4202387B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6279EB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8FF864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DD012EF" w14:textId="6A3DA1F2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4273484B" w14:textId="597AA3E5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680265DF" w14:textId="77777777" w:rsidTr="005F6774">
        <w:trPr>
          <w:trHeight w:val="20"/>
        </w:trPr>
        <w:tc>
          <w:tcPr>
            <w:tcW w:w="145" w:type="pct"/>
          </w:tcPr>
          <w:p w14:paraId="267C752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FA6B29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Cheng et al. (2003)</w:t>
            </w:r>
          </w:p>
          <w:p w14:paraId="091DC31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cognitive style diversity on decision‐making dyads: An empirical analysis in the context of a complex Task</w:t>
            </w:r>
          </w:p>
        </w:tc>
        <w:tc>
          <w:tcPr>
            <w:tcW w:w="296" w:type="pct"/>
          </w:tcPr>
          <w:p w14:paraId="55D11AD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51FFCF1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5DB8CAD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54BB03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3B41AB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F71345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4F2F73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236B6988" w14:textId="77777777" w:rsidTr="005F6774">
        <w:trPr>
          <w:trHeight w:val="20"/>
        </w:trPr>
        <w:tc>
          <w:tcPr>
            <w:tcW w:w="145" w:type="pct"/>
          </w:tcPr>
          <w:p w14:paraId="3F0B100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671B0B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Cheng et al. (2018)</w:t>
            </w:r>
          </w:p>
          <w:p w14:paraId="7295E2E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interplay between strategic risk profiles and presentation format on managers' strategic judgments using the balanced scorecard</w:t>
            </w:r>
          </w:p>
        </w:tc>
        <w:tc>
          <w:tcPr>
            <w:tcW w:w="296" w:type="pct"/>
          </w:tcPr>
          <w:p w14:paraId="7B2DAF9F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22B7578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(keyword, abstract)</w:t>
            </w:r>
          </w:p>
        </w:tc>
        <w:tc>
          <w:tcPr>
            <w:tcW w:w="147" w:type="pct"/>
            <w:vAlign w:val="center"/>
          </w:tcPr>
          <w:p w14:paraId="6EA5BE1E" w14:textId="3988B0F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77B6A3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4A6168D" w14:textId="5FF79E81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2BBC18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7FCAC51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93623E3" w14:textId="77777777" w:rsidTr="005F6774">
        <w:trPr>
          <w:trHeight w:val="20"/>
        </w:trPr>
        <w:tc>
          <w:tcPr>
            <w:tcW w:w="145" w:type="pct"/>
          </w:tcPr>
          <w:p w14:paraId="10504553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2802916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Christensen et al. (2003)</w:t>
            </w:r>
          </w:p>
          <w:p w14:paraId="39B52A1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Factor choice distortion under cost‐based reimbursement</w:t>
            </w:r>
          </w:p>
        </w:tc>
        <w:tc>
          <w:tcPr>
            <w:tcW w:w="296" w:type="pct"/>
          </w:tcPr>
          <w:p w14:paraId="761C091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2C96CB8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00A7E7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DA26A3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AD137F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75CC7D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D6C278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08C70D77" w14:textId="77777777" w:rsidTr="005F6774">
        <w:trPr>
          <w:trHeight w:val="20"/>
        </w:trPr>
        <w:tc>
          <w:tcPr>
            <w:tcW w:w="145" w:type="pct"/>
          </w:tcPr>
          <w:p w14:paraId="3D0BA93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368409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Clarkson et al. (2004)</w:t>
            </w:r>
          </w:p>
          <w:p w14:paraId="5183640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market valuation of environmental capital expenditures by pulp and paper companies</w:t>
            </w:r>
          </w:p>
        </w:tc>
        <w:tc>
          <w:tcPr>
            <w:tcW w:w="296" w:type="pct"/>
          </w:tcPr>
          <w:p w14:paraId="38A16C0F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23BB5D8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65FFFB5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859A5F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402C5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2F240B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2A9023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69A0753F" w14:textId="77777777" w:rsidTr="005F6774">
        <w:trPr>
          <w:trHeight w:val="20"/>
        </w:trPr>
        <w:tc>
          <w:tcPr>
            <w:tcW w:w="145" w:type="pct"/>
          </w:tcPr>
          <w:p w14:paraId="575C500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B7695BA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Cohen et al. (2011)</w:t>
            </w:r>
          </w:p>
          <w:p w14:paraId="5F5AC61A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Retail investors’ perceptions of the decision-usefulness of economic performance, governance, and corporate social responsibility disclosures</w:t>
            </w:r>
          </w:p>
        </w:tc>
        <w:tc>
          <w:tcPr>
            <w:tcW w:w="296" w:type="pct"/>
          </w:tcPr>
          <w:p w14:paraId="386EC2D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0C3675F3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2057A0B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BCE06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4FA709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6BD42A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5B270D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3FEAAD7F" w14:textId="77777777" w:rsidTr="005F6774">
        <w:trPr>
          <w:trHeight w:val="20"/>
        </w:trPr>
        <w:tc>
          <w:tcPr>
            <w:tcW w:w="145" w:type="pct"/>
          </w:tcPr>
          <w:p w14:paraId="4BBEDD1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435523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Connolly &amp; Hyndman (2004)</w:t>
            </w:r>
          </w:p>
          <w:p w14:paraId="3CA0CA8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Performance reporting: A comparative study of British and Irish charities</w:t>
            </w:r>
          </w:p>
        </w:tc>
        <w:tc>
          <w:tcPr>
            <w:tcW w:w="296" w:type="pct"/>
          </w:tcPr>
          <w:p w14:paraId="7F87355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0116850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57FA346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4B8817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4AE2A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4E6249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C17963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75A75108" w14:textId="77777777" w:rsidTr="005F6774">
        <w:trPr>
          <w:trHeight w:val="20"/>
        </w:trPr>
        <w:tc>
          <w:tcPr>
            <w:tcW w:w="145" w:type="pct"/>
          </w:tcPr>
          <w:p w14:paraId="290EC21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638EE3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Coram et al. (2011)</w:t>
            </w:r>
          </w:p>
          <w:p w14:paraId="411738C7" w14:textId="0C2ECD23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>
              <w:rPr>
                <w:iCs/>
                <w:sz w:val="20"/>
              </w:rPr>
              <w:t>Financial analysts’</w:t>
            </w:r>
            <w:r w:rsidRPr="00CC3723">
              <w:rPr>
                <w:iCs/>
                <w:sz w:val="20"/>
              </w:rPr>
              <w:t xml:space="preserve"> evaluation of enhanced disclosure of non-financial performance indicators</w:t>
            </w:r>
          </w:p>
        </w:tc>
        <w:tc>
          <w:tcPr>
            <w:tcW w:w="296" w:type="pct"/>
          </w:tcPr>
          <w:p w14:paraId="32E9F5BF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548576D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1F2D7A9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EC3B95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A9D59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F749271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622F1E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47EB1042" w14:textId="77777777" w:rsidTr="005F6774">
        <w:trPr>
          <w:trHeight w:val="20"/>
        </w:trPr>
        <w:tc>
          <w:tcPr>
            <w:tcW w:w="145" w:type="pct"/>
          </w:tcPr>
          <w:p w14:paraId="2EDC947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F3997E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Dalton et al. (2015)</w:t>
            </w:r>
          </w:p>
          <w:p w14:paraId="3F84D1CE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joint effect of unfavorable supervisory feedback environments and external mentoring on job attitudes and job outcomes in the public accounting profession</w:t>
            </w:r>
          </w:p>
        </w:tc>
        <w:tc>
          <w:tcPr>
            <w:tcW w:w="296" w:type="pct"/>
          </w:tcPr>
          <w:p w14:paraId="6571ACB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54FBE35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5E4E3C6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A71130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EF4409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B5FF37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B0B348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4497BEC6" w14:textId="77777777" w:rsidTr="005F6774">
        <w:trPr>
          <w:trHeight w:val="20"/>
        </w:trPr>
        <w:tc>
          <w:tcPr>
            <w:tcW w:w="145" w:type="pct"/>
          </w:tcPr>
          <w:p w14:paraId="6FE66D01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575A133" w14:textId="77777777" w:rsidR="008F7775" w:rsidRPr="0093146B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93146B">
              <w:rPr>
                <w:b/>
                <w:bCs/>
                <w:iCs/>
                <w:sz w:val="20"/>
              </w:rPr>
              <w:t>De Loo &amp; Kamminga (2022)</w:t>
            </w:r>
          </w:p>
          <w:p w14:paraId="75F0C0FC" w14:textId="7CB5DFDD" w:rsidR="008F7775" w:rsidRPr="0093146B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93146B">
              <w:rPr>
                <w:iCs/>
                <w:sz w:val="20"/>
              </w:rPr>
              <w:t>"What a wonderful world!": human relatedness, social space and accountability through action in a top-level amateur choir</w:t>
            </w:r>
          </w:p>
        </w:tc>
        <w:tc>
          <w:tcPr>
            <w:tcW w:w="296" w:type="pct"/>
          </w:tcPr>
          <w:p w14:paraId="30288D0B" w14:textId="017B01EA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1EB79E76" w14:textId="443BAA5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0546E8F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C63116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F9EC068" w14:textId="1CB9DD8A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8482D8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4073C0F" w14:textId="2174C56F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2AF994F0" w14:textId="77777777" w:rsidTr="005F6774">
        <w:trPr>
          <w:trHeight w:val="20"/>
        </w:trPr>
        <w:tc>
          <w:tcPr>
            <w:tcW w:w="145" w:type="pct"/>
          </w:tcPr>
          <w:p w14:paraId="1FDB9F6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77FDE3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Deegan &amp; Rankin (1999)</w:t>
            </w:r>
          </w:p>
          <w:p w14:paraId="0F7C674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environmental reporting expectations gap: Australian evidence</w:t>
            </w:r>
          </w:p>
        </w:tc>
        <w:tc>
          <w:tcPr>
            <w:tcW w:w="296" w:type="pct"/>
          </w:tcPr>
          <w:p w14:paraId="3292E85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48E7E10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02B1268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11F15F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09A0B7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0B7565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478D7C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50804835" w14:textId="77777777" w:rsidTr="005F6774">
        <w:trPr>
          <w:trHeight w:val="20"/>
        </w:trPr>
        <w:tc>
          <w:tcPr>
            <w:tcW w:w="145" w:type="pct"/>
          </w:tcPr>
          <w:p w14:paraId="43D39583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71BAE6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Demski &amp; Sappington (1993)</w:t>
            </w:r>
          </w:p>
          <w:p w14:paraId="6BFD6AB2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Sourcing with unverifiable performance information</w:t>
            </w:r>
          </w:p>
        </w:tc>
        <w:tc>
          <w:tcPr>
            <w:tcW w:w="296" w:type="pct"/>
          </w:tcPr>
          <w:p w14:paraId="73F315F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4F9F775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(title)</w:t>
            </w:r>
          </w:p>
        </w:tc>
        <w:tc>
          <w:tcPr>
            <w:tcW w:w="147" w:type="pct"/>
            <w:vAlign w:val="center"/>
          </w:tcPr>
          <w:p w14:paraId="33B1CB6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6D5DC6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5744F8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A1BC32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61AE2E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5018AD2E" w14:textId="77777777" w:rsidTr="005F6774">
        <w:trPr>
          <w:trHeight w:val="20"/>
        </w:trPr>
        <w:tc>
          <w:tcPr>
            <w:tcW w:w="145" w:type="pct"/>
          </w:tcPr>
          <w:p w14:paraId="645EF63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A196BF6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Deng et al. (2019)</w:t>
            </w:r>
          </w:p>
          <w:p w14:paraId="2C4F822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Information quality and endogenous project outcomes</w:t>
            </w:r>
          </w:p>
        </w:tc>
        <w:tc>
          <w:tcPr>
            <w:tcW w:w="296" w:type="pct"/>
          </w:tcPr>
          <w:p w14:paraId="013FE39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0B0AC2C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6DF9C4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B7BD79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90A215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4AD882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04E1F7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9A1118E" w14:textId="77777777" w:rsidTr="005F6774">
        <w:trPr>
          <w:trHeight w:val="20"/>
        </w:trPr>
        <w:tc>
          <w:tcPr>
            <w:tcW w:w="145" w:type="pct"/>
          </w:tcPr>
          <w:p w14:paraId="5DB89EF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EB76F7B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Denison (2009)</w:t>
            </w:r>
          </w:p>
          <w:p w14:paraId="2E3C7DE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Real options and escalation of commitment: A behavioral analysis of capital investment decisions</w:t>
            </w:r>
          </w:p>
        </w:tc>
        <w:tc>
          <w:tcPr>
            <w:tcW w:w="296" w:type="pct"/>
          </w:tcPr>
          <w:p w14:paraId="61B7C86F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6291344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778F351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BF5E25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2F91C0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9B49B5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0B778C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119DE7DA" w14:textId="77777777" w:rsidTr="005F6774">
        <w:trPr>
          <w:trHeight w:val="20"/>
        </w:trPr>
        <w:tc>
          <w:tcPr>
            <w:tcW w:w="145" w:type="pct"/>
          </w:tcPr>
          <w:p w14:paraId="23DC87D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E53BC2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DeZoort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et al. (2006)</w:t>
            </w:r>
          </w:p>
          <w:p w14:paraId="4D6568A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Accountability and auditors’ materiality judgments: The effects of differential pressure strength on conservatism, variability, and effort</w:t>
            </w:r>
          </w:p>
        </w:tc>
        <w:tc>
          <w:tcPr>
            <w:tcW w:w="296" w:type="pct"/>
          </w:tcPr>
          <w:p w14:paraId="466D862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72C0165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E265D8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0DECE0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E91943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1EEEC7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5F3B61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A957F3" w14:paraId="4871AC2A" w14:textId="77777777" w:rsidTr="005F6774">
        <w:trPr>
          <w:trHeight w:val="20"/>
        </w:trPr>
        <w:tc>
          <w:tcPr>
            <w:tcW w:w="145" w:type="pct"/>
          </w:tcPr>
          <w:p w14:paraId="4178D0D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C3A2CFE" w14:textId="77777777" w:rsidR="008F7775" w:rsidRPr="00A957F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957F3">
              <w:rPr>
                <w:b/>
                <w:bCs/>
                <w:iCs/>
                <w:sz w:val="20"/>
              </w:rPr>
              <w:t>Donnelly et al. (2021)</w:t>
            </w:r>
          </w:p>
          <w:p w14:paraId="52F1679B" w14:textId="5EDCFB51" w:rsidR="008F7775" w:rsidRPr="00A957F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957F3">
              <w:rPr>
                <w:iCs/>
                <w:sz w:val="20"/>
              </w:rPr>
              <w:t>Management Controls and Intrinsic Motivation: Insights from a Lean Organizational Setting</w:t>
            </w:r>
          </w:p>
        </w:tc>
        <w:tc>
          <w:tcPr>
            <w:tcW w:w="296" w:type="pct"/>
          </w:tcPr>
          <w:p w14:paraId="12207D6D" w14:textId="210D6880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03788974" w14:textId="015D681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23DEC3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C9C32A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F510D3B" w14:textId="5DD7F5DB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375905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02F0F7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797DEBE5" w14:textId="77777777" w:rsidTr="005F6774">
        <w:trPr>
          <w:trHeight w:val="20"/>
        </w:trPr>
        <w:tc>
          <w:tcPr>
            <w:tcW w:w="145" w:type="pct"/>
          </w:tcPr>
          <w:p w14:paraId="71D458F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A6582C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Earley (2001)</w:t>
            </w:r>
          </w:p>
          <w:p w14:paraId="2356C2C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Knowledge acquisition in auditing: Training novice auditors to recognize cue relationships in real estate valuation</w:t>
            </w:r>
          </w:p>
        </w:tc>
        <w:tc>
          <w:tcPr>
            <w:tcW w:w="296" w:type="pct"/>
          </w:tcPr>
          <w:p w14:paraId="527AB52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4883FB0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0A42D47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0DD187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D01760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C191B9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A4378C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715A68A3" w14:textId="77777777" w:rsidTr="005F6774">
        <w:trPr>
          <w:trHeight w:val="20"/>
        </w:trPr>
        <w:tc>
          <w:tcPr>
            <w:tcW w:w="145" w:type="pct"/>
          </w:tcPr>
          <w:p w14:paraId="6ECF9C76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DB246D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Earley (2003)</w:t>
            </w:r>
          </w:p>
          <w:p w14:paraId="2B54763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 note on self‐explanation as a training tool for novice auditors: The effects of outcome feedback timing and level of reasoning on performance</w:t>
            </w:r>
          </w:p>
        </w:tc>
        <w:tc>
          <w:tcPr>
            <w:tcW w:w="296" w:type="pct"/>
          </w:tcPr>
          <w:p w14:paraId="6247896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6D6EE61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527E10F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95DC37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D1FE5F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BC5669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EFD2AA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C20400F" w14:textId="77777777" w:rsidTr="005F6774">
        <w:trPr>
          <w:trHeight w:val="20"/>
        </w:trPr>
        <w:tc>
          <w:tcPr>
            <w:tcW w:w="145" w:type="pct"/>
          </w:tcPr>
          <w:p w14:paraId="346D2DD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B84C8C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Elliott et al. (2017)</w:t>
            </w:r>
          </w:p>
          <w:p w14:paraId="101675A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How disclosure features of corporate social responsibility reports interact with investor numeracy to influence investor judgments</w:t>
            </w:r>
          </w:p>
        </w:tc>
        <w:tc>
          <w:tcPr>
            <w:tcW w:w="296" w:type="pct"/>
          </w:tcPr>
          <w:p w14:paraId="48AD0DF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31FEA031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1054464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C17E5E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BDBDB4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C7754F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904118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41079A3D" w14:textId="77777777" w:rsidTr="005F6774">
        <w:trPr>
          <w:trHeight w:val="20"/>
        </w:trPr>
        <w:tc>
          <w:tcPr>
            <w:tcW w:w="145" w:type="pct"/>
          </w:tcPr>
          <w:p w14:paraId="4C4629C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ABDCF8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Evans et al. (2015)</w:t>
            </w:r>
          </w:p>
          <w:p w14:paraId="1ED00B4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Points to consider when self‐assessing your empirical accounting research</w:t>
            </w:r>
          </w:p>
        </w:tc>
        <w:tc>
          <w:tcPr>
            <w:tcW w:w="296" w:type="pct"/>
          </w:tcPr>
          <w:p w14:paraId="2E4E297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079A9A2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511943D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14BFE8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B71153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C48402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2AD1787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C2105E" w:rsidRPr="00C2105E" w14:paraId="24241693" w14:textId="77777777" w:rsidTr="005F6774">
        <w:trPr>
          <w:trHeight w:val="20"/>
        </w:trPr>
        <w:tc>
          <w:tcPr>
            <w:tcW w:w="145" w:type="pct"/>
          </w:tcPr>
          <w:p w14:paraId="42488C62" w14:textId="77777777" w:rsidR="00C2105E" w:rsidRPr="00CC3723" w:rsidRDefault="00C2105E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062831A" w14:textId="74DBECAC" w:rsidR="00C2105E" w:rsidRPr="00C2105E" w:rsidRDefault="00C2105E" w:rsidP="00C2105E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Ew</w:t>
            </w:r>
            <w:r w:rsidRPr="00C2105E">
              <w:rPr>
                <w:b/>
                <w:bCs/>
                <w:iCs/>
                <w:sz w:val="20"/>
              </w:rPr>
              <w:t>elt-Knauer et al. (2020)</w:t>
            </w:r>
          </w:p>
          <w:p w14:paraId="743E721A" w14:textId="53FEE675" w:rsidR="00C2105E" w:rsidRPr="00C2105E" w:rsidRDefault="00C2105E" w:rsidP="00C2105E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2105E">
              <w:rPr>
                <w:iCs/>
                <w:sz w:val="20"/>
              </w:rPr>
              <w:t>The effect of relative performance information, peers’ rule-breaking, and</w:t>
            </w:r>
            <w:r>
              <w:rPr>
                <w:iCs/>
                <w:sz w:val="20"/>
              </w:rPr>
              <w:t xml:space="preserve"> </w:t>
            </w:r>
            <w:r w:rsidRPr="00C2105E">
              <w:rPr>
                <w:iCs/>
                <w:sz w:val="20"/>
              </w:rPr>
              <w:t>controls on employees’ own rule-breaking</w:t>
            </w:r>
          </w:p>
        </w:tc>
        <w:tc>
          <w:tcPr>
            <w:tcW w:w="296" w:type="pct"/>
          </w:tcPr>
          <w:p w14:paraId="1AAC3BDF" w14:textId="479B4FD1" w:rsidR="00C2105E" w:rsidRPr="00CC3723" w:rsidRDefault="00C2105E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EAR</w:t>
            </w:r>
          </w:p>
        </w:tc>
        <w:tc>
          <w:tcPr>
            <w:tcW w:w="1099" w:type="pct"/>
          </w:tcPr>
          <w:p w14:paraId="5C818731" w14:textId="1DCC63A0" w:rsidR="00C2105E" w:rsidRPr="00CC3723" w:rsidRDefault="00C2105E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keyword,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702C50F1" w14:textId="0FC38F12" w:rsidR="00C2105E" w:rsidRPr="00CC3723" w:rsidRDefault="00C2105E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F2A2E33" w14:textId="77777777" w:rsidR="00C2105E" w:rsidRPr="00CC3723" w:rsidRDefault="00C2105E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03B5616" w14:textId="14E82FDC" w:rsidR="00C2105E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F6251B3" w14:textId="77777777" w:rsidR="00C2105E" w:rsidRPr="00CC3723" w:rsidRDefault="00C2105E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9E51359" w14:textId="77777777" w:rsidR="00C2105E" w:rsidRPr="00CC3723" w:rsidRDefault="00C2105E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6C216B" w14:paraId="0AAC9C7D" w14:textId="77777777" w:rsidTr="005F6774">
        <w:trPr>
          <w:trHeight w:val="20"/>
        </w:trPr>
        <w:tc>
          <w:tcPr>
            <w:tcW w:w="145" w:type="pct"/>
          </w:tcPr>
          <w:p w14:paraId="3013E38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D4594D2" w14:textId="77777777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C216B">
              <w:rPr>
                <w:b/>
                <w:bCs/>
                <w:iCs/>
                <w:sz w:val="20"/>
              </w:rPr>
              <w:t>Ewelt-Knauer et al. (2024)</w:t>
            </w:r>
          </w:p>
          <w:p w14:paraId="060B6950" w14:textId="516B1B26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C216B">
              <w:rPr>
                <w:iCs/>
                <w:sz w:val="20"/>
              </w:rPr>
              <w:t>Relative Performance Information and Rule-Breaking: The Moderating Effect of Group Identity</w:t>
            </w:r>
          </w:p>
        </w:tc>
        <w:tc>
          <w:tcPr>
            <w:tcW w:w="296" w:type="pct"/>
          </w:tcPr>
          <w:p w14:paraId="7ED3E44C" w14:textId="5056D618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21EA2754" w14:textId="43335144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2EF394C3" w14:textId="6EA9D855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19ECF1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47C4FF2" w14:textId="2A80BA0E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013CA8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24DB88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A1C83" w:rsidRPr="001A1C83" w14:paraId="4D79E5C8" w14:textId="77777777" w:rsidTr="005F6774">
        <w:trPr>
          <w:trHeight w:val="20"/>
        </w:trPr>
        <w:tc>
          <w:tcPr>
            <w:tcW w:w="145" w:type="pct"/>
          </w:tcPr>
          <w:p w14:paraId="14D03746" w14:textId="77777777" w:rsidR="001A1C83" w:rsidRPr="00CC3723" w:rsidRDefault="001A1C83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29EEAD6" w14:textId="77777777" w:rsidR="001A1C83" w:rsidRDefault="001A1C83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1A1C83">
              <w:rPr>
                <w:b/>
                <w:bCs/>
                <w:iCs/>
                <w:sz w:val="20"/>
              </w:rPr>
              <w:t>Eyring &amp; Narayanan (2018)</w:t>
            </w:r>
          </w:p>
          <w:p w14:paraId="12E53BA5" w14:textId="329060EF" w:rsidR="001A1C83" w:rsidRPr="001A1C83" w:rsidRDefault="001A1C83" w:rsidP="001A1C83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1A1C83">
              <w:rPr>
                <w:iCs/>
                <w:sz w:val="20"/>
              </w:rPr>
              <w:t>Performance Effects of Setting a High Reference Point for Peer-Performance Comparison</w:t>
            </w:r>
          </w:p>
        </w:tc>
        <w:tc>
          <w:tcPr>
            <w:tcW w:w="296" w:type="pct"/>
          </w:tcPr>
          <w:p w14:paraId="7F2DD9CB" w14:textId="2BC27817" w:rsidR="001A1C83" w:rsidRPr="00CC3723" w:rsidRDefault="001A1C83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1D092B12" w14:textId="0F93E8CE" w:rsidR="001A1C83" w:rsidRPr="00CC3723" w:rsidRDefault="001A1C83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Performance information (keyword)</w:t>
            </w:r>
          </w:p>
        </w:tc>
        <w:tc>
          <w:tcPr>
            <w:tcW w:w="147" w:type="pct"/>
            <w:vAlign w:val="center"/>
          </w:tcPr>
          <w:p w14:paraId="03C621CB" w14:textId="77830730" w:rsidR="001A1C83" w:rsidRPr="00CC3723" w:rsidRDefault="001A1C83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30B0A76" w14:textId="77777777" w:rsidR="001A1C83" w:rsidRPr="00CC3723" w:rsidRDefault="001A1C83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99D4708" w14:textId="78B7ABED" w:rsidR="001A1C83" w:rsidRPr="00CC3723" w:rsidRDefault="001A1C83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1BAC28A" w14:textId="77777777" w:rsidR="001A1C83" w:rsidRPr="00CC3723" w:rsidRDefault="001A1C83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4C610A8" w14:textId="77777777" w:rsidR="001A1C83" w:rsidRPr="00CC3723" w:rsidRDefault="001A1C83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6C216B" w14:paraId="65A3E9F9" w14:textId="77777777" w:rsidTr="005F6774">
        <w:trPr>
          <w:trHeight w:val="20"/>
        </w:trPr>
        <w:tc>
          <w:tcPr>
            <w:tcW w:w="145" w:type="pct"/>
          </w:tcPr>
          <w:p w14:paraId="144EBB83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F9B39C7" w14:textId="77777777" w:rsidR="008F7775" w:rsidRPr="00A957F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957F3">
              <w:rPr>
                <w:b/>
                <w:bCs/>
                <w:iCs/>
                <w:sz w:val="20"/>
              </w:rPr>
              <w:t>Eyring et al. (2021)</w:t>
            </w:r>
          </w:p>
          <w:p w14:paraId="2B7C5DB1" w14:textId="61046B05" w:rsidR="008F7775" w:rsidRPr="00A957F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957F3">
              <w:rPr>
                <w:iCs/>
                <w:sz w:val="20"/>
              </w:rPr>
              <w:t>Less Information, More Comparison, and Better Performance: Evidence from a Field Experiment</w:t>
            </w:r>
          </w:p>
        </w:tc>
        <w:tc>
          <w:tcPr>
            <w:tcW w:w="296" w:type="pct"/>
          </w:tcPr>
          <w:p w14:paraId="5D23259E" w14:textId="01850C0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286701D4" w14:textId="6229ED94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keyword,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12BDFD48" w14:textId="27618C5C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DAA6FC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E8ED6BF" w14:textId="434019F9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8D132B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C94058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3A95651F" w14:textId="77777777" w:rsidTr="005F6774">
        <w:trPr>
          <w:trHeight w:val="20"/>
        </w:trPr>
        <w:tc>
          <w:tcPr>
            <w:tcW w:w="145" w:type="pct"/>
          </w:tcPr>
          <w:p w14:paraId="5BB4FFA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9C0C6A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Farrell et al. (2008)</w:t>
            </w:r>
          </w:p>
          <w:p w14:paraId="0391700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Contracting on contemporaneous versus forward-looking measures: An experimental investigation</w:t>
            </w:r>
          </w:p>
        </w:tc>
        <w:tc>
          <w:tcPr>
            <w:tcW w:w="296" w:type="pct"/>
          </w:tcPr>
          <w:p w14:paraId="7D8365F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34EC12D2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5F9AC47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F6F588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DA40A5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92D502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A69740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086170A9" w14:textId="77777777" w:rsidTr="005F6774">
        <w:trPr>
          <w:trHeight w:val="20"/>
        </w:trPr>
        <w:tc>
          <w:tcPr>
            <w:tcW w:w="145" w:type="pct"/>
          </w:tcPr>
          <w:p w14:paraId="40DEA5F1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0892E5C" w14:textId="77777777" w:rsidR="008F7775" w:rsidRPr="00B14D5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B14D54">
              <w:rPr>
                <w:b/>
                <w:bCs/>
                <w:iCs/>
                <w:sz w:val="20"/>
              </w:rPr>
              <w:t>Faulconbridge</w:t>
            </w:r>
            <w:proofErr w:type="spellEnd"/>
            <w:r w:rsidRPr="00B14D54">
              <w:rPr>
                <w:b/>
                <w:bCs/>
                <w:iCs/>
                <w:sz w:val="20"/>
              </w:rPr>
              <w:t xml:space="preserve"> &amp; Muzio (2021)</w:t>
            </w:r>
          </w:p>
          <w:p w14:paraId="3890F487" w14:textId="79C42868" w:rsidR="008F7775" w:rsidRPr="00B14D5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B14D54">
              <w:rPr>
                <w:iCs/>
                <w:sz w:val="20"/>
              </w:rPr>
              <w:t xml:space="preserve">Valuation devices and the dynamic legitimacy-performativity nexus: The case of PEP in the English legal profession </w:t>
            </w:r>
          </w:p>
        </w:tc>
        <w:tc>
          <w:tcPr>
            <w:tcW w:w="296" w:type="pct"/>
          </w:tcPr>
          <w:p w14:paraId="2C01C10D" w14:textId="55EC0CA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5A57D9AD" w14:textId="0D5AB9E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7746A666" w14:textId="3B4BBA4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C6A8E1D" w14:textId="63373294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EDAE080" w14:textId="579C355A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DE372F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9BED0E9" w14:textId="1EB79284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D33D9A5" w14:textId="77777777" w:rsidTr="005F6774">
        <w:trPr>
          <w:trHeight w:val="20"/>
        </w:trPr>
        <w:tc>
          <w:tcPr>
            <w:tcW w:w="145" w:type="pct"/>
          </w:tcPr>
          <w:p w14:paraId="105526D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DBEB72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Fedor &amp; Ramsay (2007)</w:t>
            </w:r>
          </w:p>
          <w:p w14:paraId="088538D9" w14:textId="03C8BFE8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Effects of</w:t>
            </w:r>
            <w:r>
              <w:rPr>
                <w:iCs/>
                <w:sz w:val="20"/>
              </w:rPr>
              <w:t xml:space="preserve"> supervisor power on preparers’ </w:t>
            </w:r>
            <w:r w:rsidRPr="00CC3723">
              <w:rPr>
                <w:iCs/>
                <w:sz w:val="20"/>
              </w:rPr>
              <w:t>responses to audit review: A field study</w:t>
            </w:r>
          </w:p>
        </w:tc>
        <w:tc>
          <w:tcPr>
            <w:tcW w:w="296" w:type="pct"/>
          </w:tcPr>
          <w:p w14:paraId="79E2A2F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0692B82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5B02CC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2B1A78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473CCF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98AF60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30E0DC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595879F" w14:textId="77777777" w:rsidTr="005F6774">
        <w:trPr>
          <w:trHeight w:val="20"/>
        </w:trPr>
        <w:tc>
          <w:tcPr>
            <w:tcW w:w="145" w:type="pct"/>
          </w:tcPr>
          <w:p w14:paraId="293171E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8EC428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Fehrenbacher et al. (2017)</w:t>
            </w:r>
          </w:p>
          <w:p w14:paraId="4AC1F09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relation between individual characteristics and compensation contract selection</w:t>
            </w:r>
          </w:p>
        </w:tc>
        <w:tc>
          <w:tcPr>
            <w:tcW w:w="296" w:type="pct"/>
          </w:tcPr>
          <w:p w14:paraId="0D36C03F" w14:textId="77777777" w:rsidR="008F7775" w:rsidRPr="00CC3723" w:rsidRDefault="008F7775" w:rsidP="008F7775">
            <w:pPr>
              <w:pStyle w:val="TableParagraph"/>
              <w:ind w:left="113"/>
              <w:rPr>
                <w:sz w:val="20"/>
              </w:rPr>
            </w:pPr>
            <w:r w:rsidRPr="00CC3723"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0879F500" w14:textId="77777777" w:rsidR="008F7775" w:rsidRPr="00CC3723" w:rsidRDefault="008F7775" w:rsidP="008F7775">
            <w:pPr>
              <w:pStyle w:val="TableParagraph"/>
              <w:ind w:left="113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9B8B8B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E94569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BCBE66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853ED8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6CCB05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4FE43C0" w14:textId="77777777" w:rsidTr="005F6774">
        <w:trPr>
          <w:trHeight w:val="20"/>
        </w:trPr>
        <w:tc>
          <w:tcPr>
            <w:tcW w:w="145" w:type="pct"/>
          </w:tcPr>
          <w:p w14:paraId="548090F6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346220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Fisher &amp; Selling (1993)</w:t>
            </w:r>
          </w:p>
          <w:p w14:paraId="14945FA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outcome effect in performance evaluation: Decision process observability and consensus.</w:t>
            </w:r>
          </w:p>
        </w:tc>
        <w:tc>
          <w:tcPr>
            <w:tcW w:w="296" w:type="pct"/>
          </w:tcPr>
          <w:p w14:paraId="1B256B5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0593F03B" w14:textId="6AAF13A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Knowledge o</w:t>
            </w:r>
            <w:r>
              <w:rPr>
                <w:sz w:val="20"/>
              </w:rPr>
              <w:t>n</w:t>
            </w:r>
            <w:r w:rsidRPr="00CC3723">
              <w:rPr>
                <w:sz w:val="20"/>
              </w:rPr>
              <w:t xml:space="preserve"> performance (abstract)</w:t>
            </w:r>
          </w:p>
        </w:tc>
        <w:tc>
          <w:tcPr>
            <w:tcW w:w="147" w:type="pct"/>
            <w:vAlign w:val="center"/>
          </w:tcPr>
          <w:p w14:paraId="1773B21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C831D9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D1283B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A53F23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180606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75FA4" w:rsidRPr="00CC3723" w14:paraId="66EDBD30" w14:textId="77777777" w:rsidTr="005F6774">
        <w:trPr>
          <w:trHeight w:val="20"/>
        </w:trPr>
        <w:tc>
          <w:tcPr>
            <w:tcW w:w="145" w:type="pct"/>
          </w:tcPr>
          <w:p w14:paraId="05385331" w14:textId="77777777" w:rsidR="00C75FA4" w:rsidRPr="00CC3723" w:rsidRDefault="00C75FA4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8950F52" w14:textId="77777777" w:rsidR="00C75FA4" w:rsidRPr="00C75FA4" w:rsidRDefault="00C75FA4" w:rsidP="00C75FA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75FA4">
              <w:rPr>
                <w:b/>
                <w:bCs/>
                <w:iCs/>
                <w:sz w:val="20"/>
              </w:rPr>
              <w:t>Frederickson (1992)</w:t>
            </w:r>
          </w:p>
          <w:p w14:paraId="5CDC3652" w14:textId="5ED38A05" w:rsidR="00C75FA4" w:rsidRPr="00C75FA4" w:rsidRDefault="00C75FA4" w:rsidP="00C75FA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75FA4">
              <w:rPr>
                <w:iCs/>
                <w:sz w:val="20"/>
              </w:rPr>
              <w:lastRenderedPageBreak/>
              <w:t>Relative performance information: The effect of common uncertainty and contract type on agent effort</w:t>
            </w:r>
          </w:p>
        </w:tc>
        <w:tc>
          <w:tcPr>
            <w:tcW w:w="296" w:type="pct"/>
          </w:tcPr>
          <w:p w14:paraId="071CD87C" w14:textId="5A571F1E" w:rsidR="00C75FA4" w:rsidRPr="00CC3723" w:rsidRDefault="00C75FA4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TAR</w:t>
            </w:r>
          </w:p>
        </w:tc>
        <w:tc>
          <w:tcPr>
            <w:tcW w:w="1099" w:type="pct"/>
          </w:tcPr>
          <w:p w14:paraId="78A9C7B6" w14:textId="37D12FEA" w:rsidR="00C75FA4" w:rsidRPr="00CC3723" w:rsidRDefault="00C75FA4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245F99F0" w14:textId="644F9286" w:rsidR="00C75FA4" w:rsidRPr="00CC3723" w:rsidRDefault="00C75FA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2A159BE" w14:textId="77777777" w:rsidR="00C75FA4" w:rsidRPr="00CC3723" w:rsidRDefault="00C75FA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2FC816E" w14:textId="276E683B" w:rsidR="00C75FA4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BFDFD4E" w14:textId="77777777" w:rsidR="00C75FA4" w:rsidRPr="00CC3723" w:rsidRDefault="00C75FA4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9EB677B" w14:textId="77777777" w:rsidR="00C75FA4" w:rsidRPr="00CC3723" w:rsidRDefault="00C75FA4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07FF9B6" w14:textId="77777777" w:rsidTr="005F6774">
        <w:trPr>
          <w:trHeight w:val="20"/>
        </w:trPr>
        <w:tc>
          <w:tcPr>
            <w:tcW w:w="145" w:type="pct"/>
          </w:tcPr>
          <w:p w14:paraId="77B11B2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06C560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Gao &amp; Liang (2013)</w:t>
            </w:r>
          </w:p>
          <w:p w14:paraId="372D2BE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Informational feedback, adverse selection, and optimal disclosure policy</w:t>
            </w:r>
          </w:p>
        </w:tc>
        <w:tc>
          <w:tcPr>
            <w:tcW w:w="296" w:type="pct"/>
          </w:tcPr>
          <w:p w14:paraId="5AF9085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1EC1D4E3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0D10D5C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9E6919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D6CBE5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FD0454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3FDF3D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5B6F42" w14:paraId="4C1A9407" w14:textId="77777777" w:rsidTr="005F6774">
        <w:trPr>
          <w:trHeight w:val="20"/>
        </w:trPr>
        <w:tc>
          <w:tcPr>
            <w:tcW w:w="145" w:type="pct"/>
          </w:tcPr>
          <w:p w14:paraId="59A7CA8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ACCE430" w14:textId="77777777" w:rsidR="008F7775" w:rsidRPr="005B6F42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b/>
                <w:bCs/>
                <w:iCs/>
                <w:sz w:val="20"/>
              </w:rPr>
            </w:pPr>
            <w:r w:rsidRPr="005B6F42">
              <w:rPr>
                <w:b/>
                <w:bCs/>
                <w:iCs/>
                <w:sz w:val="20"/>
              </w:rPr>
              <w:t>Godsell et al. (2023)</w:t>
            </w:r>
          </w:p>
          <w:p w14:paraId="1512B149" w14:textId="715ACA98" w:rsidR="008F7775" w:rsidRPr="005B6F42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iCs/>
                <w:sz w:val="20"/>
              </w:rPr>
            </w:pPr>
            <w:r w:rsidRPr="005B6F42">
              <w:rPr>
                <w:iCs/>
                <w:sz w:val="20"/>
              </w:rPr>
              <w:t>Investor relations and investment efficiency</w:t>
            </w:r>
          </w:p>
        </w:tc>
        <w:tc>
          <w:tcPr>
            <w:tcW w:w="296" w:type="pct"/>
          </w:tcPr>
          <w:p w14:paraId="0927EF20" w14:textId="56E1DF6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5C0D5B8A" w14:textId="3ECCB4B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077DB0D3" w14:textId="14BC7008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BF55382" w14:textId="1C22A3D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D919FA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6A6CC9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802BD07" w14:textId="77F567FE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5B6F42" w14:paraId="4E0A4487" w14:textId="77777777" w:rsidTr="005F6774">
        <w:trPr>
          <w:trHeight w:val="20"/>
        </w:trPr>
        <w:tc>
          <w:tcPr>
            <w:tcW w:w="145" w:type="pct"/>
          </w:tcPr>
          <w:p w14:paraId="333BA7AB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7188130" w14:textId="77777777" w:rsidR="008F7775" w:rsidRPr="00A957F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957F3">
              <w:rPr>
                <w:b/>
                <w:bCs/>
                <w:iCs/>
                <w:sz w:val="20"/>
              </w:rPr>
              <w:t>Grasser et al. (2024)</w:t>
            </w:r>
          </w:p>
          <w:p w14:paraId="129C2530" w14:textId="32210A72" w:rsidR="008F7775" w:rsidRPr="00A957F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957F3">
              <w:rPr>
                <w:iCs/>
                <w:sz w:val="20"/>
              </w:rPr>
              <w:t>The Effect of Horizontal Pay Transparency on Employee Motivation When Pay Dispersion Is Performance Based and Non-Performance Based</w:t>
            </w:r>
          </w:p>
        </w:tc>
        <w:tc>
          <w:tcPr>
            <w:tcW w:w="296" w:type="pct"/>
          </w:tcPr>
          <w:p w14:paraId="0B4B62A8" w14:textId="6D8621EC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66146DB1" w14:textId="4A84B07F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38C11504" w14:textId="4EFFBE70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24FFBA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1759D78" w14:textId="4439A1A2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826C4B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256265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73BEA7BA" w14:textId="77777777" w:rsidTr="005F6774">
        <w:trPr>
          <w:trHeight w:val="20"/>
        </w:trPr>
        <w:tc>
          <w:tcPr>
            <w:tcW w:w="145" w:type="pct"/>
          </w:tcPr>
          <w:p w14:paraId="3E718512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40ADB4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Green &amp; Cheng (2019)</w:t>
            </w:r>
          </w:p>
          <w:p w14:paraId="4F8B278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Materiality judgments in an integrated reporting setting: The effect of strategic relevance and strategy map</w:t>
            </w:r>
          </w:p>
        </w:tc>
        <w:tc>
          <w:tcPr>
            <w:tcW w:w="296" w:type="pct"/>
          </w:tcPr>
          <w:p w14:paraId="2878661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2DF190D2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274D838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3BCD26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DE1726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CEE5B8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F39B41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A762134" w14:textId="77777777" w:rsidTr="005F6774">
        <w:trPr>
          <w:trHeight w:val="20"/>
        </w:trPr>
        <w:tc>
          <w:tcPr>
            <w:tcW w:w="145" w:type="pct"/>
          </w:tcPr>
          <w:p w14:paraId="66415966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41121A8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62300">
              <w:rPr>
                <w:b/>
                <w:bCs/>
                <w:iCs/>
                <w:sz w:val="20"/>
              </w:rPr>
              <w:t>Griffith et al.</w:t>
            </w:r>
            <w:r>
              <w:rPr>
                <w:b/>
                <w:bCs/>
                <w:iCs/>
                <w:sz w:val="20"/>
              </w:rPr>
              <w:t xml:space="preserve"> (2020)</w:t>
            </w:r>
          </w:p>
          <w:p w14:paraId="740F8022" w14:textId="10450898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62300">
              <w:rPr>
                <w:bCs/>
                <w:iCs/>
                <w:sz w:val="20"/>
              </w:rPr>
              <w:t>Friends in low places: How peer advice and expected leadership feedback affect staff auditors' willingness to speak up</w:t>
            </w:r>
          </w:p>
        </w:tc>
        <w:tc>
          <w:tcPr>
            <w:tcW w:w="296" w:type="pct"/>
          </w:tcPr>
          <w:p w14:paraId="11B38FA4" w14:textId="43676B8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309A40A6" w14:textId="71954913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28AEF16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A6EDE3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A50DFB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BA35E9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570FBBC" w14:textId="072143BC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F7775" w:rsidRPr="00A529F4" w14:paraId="6E0D60AE" w14:textId="77777777" w:rsidTr="005F6774">
        <w:trPr>
          <w:trHeight w:val="20"/>
        </w:trPr>
        <w:tc>
          <w:tcPr>
            <w:tcW w:w="145" w:type="pct"/>
          </w:tcPr>
          <w:p w14:paraId="2CDC2C72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571B4F7" w14:textId="7777777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Hanlon &amp; Shroff (2022)</w:t>
            </w:r>
          </w:p>
          <w:p w14:paraId="15A1ED94" w14:textId="5CE71A5F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Insights into auditor public oversight boards: Whether, how,</w:t>
            </w:r>
            <w:r>
              <w:rPr>
                <w:iCs/>
                <w:sz w:val="20"/>
              </w:rPr>
              <w:t xml:space="preserve"> </w:t>
            </w:r>
            <w:r w:rsidRPr="00A529F4">
              <w:rPr>
                <w:iCs/>
                <w:sz w:val="20"/>
              </w:rPr>
              <w:t>and why they “work”</w:t>
            </w:r>
          </w:p>
        </w:tc>
        <w:tc>
          <w:tcPr>
            <w:tcW w:w="296" w:type="pct"/>
          </w:tcPr>
          <w:p w14:paraId="00240A48" w14:textId="2363E532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01AB1286" w14:textId="0A341A9D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1AF25229" w14:textId="3F2BBC88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D46A893" w14:textId="08C5F35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ABE0A78" w14:textId="2D147844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7A497E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0635700" w14:textId="05569CA0" w:rsidR="008F7775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647C05" w:rsidRPr="00647C05" w14:paraId="3EF3B39A" w14:textId="77777777" w:rsidTr="005F6774">
        <w:trPr>
          <w:trHeight w:val="20"/>
        </w:trPr>
        <w:tc>
          <w:tcPr>
            <w:tcW w:w="145" w:type="pct"/>
          </w:tcPr>
          <w:p w14:paraId="333B96E0" w14:textId="77777777" w:rsidR="00647C05" w:rsidRPr="00CC3723" w:rsidRDefault="00647C0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816D5E7" w14:textId="77777777" w:rsidR="00647C05" w:rsidRPr="00647C05" w:rsidRDefault="00647C05" w:rsidP="00647C0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47C05">
              <w:rPr>
                <w:b/>
                <w:bCs/>
                <w:iCs/>
                <w:sz w:val="20"/>
              </w:rPr>
              <w:t>Hannan et al. (2008)</w:t>
            </w:r>
          </w:p>
          <w:p w14:paraId="1017CE9E" w14:textId="3F18ADAD" w:rsidR="00647C05" w:rsidRPr="00647C05" w:rsidRDefault="00647C05" w:rsidP="00647C0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47C05">
              <w:rPr>
                <w:iCs/>
                <w:sz w:val="20"/>
              </w:rPr>
              <w:t>The effects of disseminating relative performance feedback in tournament and individual performance compensation plans</w:t>
            </w:r>
          </w:p>
        </w:tc>
        <w:tc>
          <w:tcPr>
            <w:tcW w:w="296" w:type="pct"/>
          </w:tcPr>
          <w:p w14:paraId="7C5E428F" w14:textId="10D5BEA1" w:rsidR="00647C05" w:rsidRPr="00CC3723" w:rsidRDefault="00647C0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472C6CDF" w14:textId="2968F3EE" w:rsidR="00647C05" w:rsidRPr="00CC3723" w:rsidRDefault="00647C0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0E5989D8" w14:textId="7A000FE7" w:rsidR="00647C05" w:rsidRPr="00CC3723" w:rsidRDefault="00647C0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C09ED5A" w14:textId="77777777" w:rsidR="00647C05" w:rsidRPr="00CC3723" w:rsidRDefault="00647C0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3E34CEB" w14:textId="77777777" w:rsidR="00647C05" w:rsidRPr="00CC3723" w:rsidRDefault="00647C0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20AA832" w14:textId="77777777" w:rsidR="00647C05" w:rsidRPr="00CC3723" w:rsidRDefault="00647C0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DE32AF4" w14:textId="77777777" w:rsidR="00647C05" w:rsidRPr="00CC3723" w:rsidRDefault="00647C0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647C05" w:rsidRPr="00647C05" w14:paraId="1B95297E" w14:textId="77777777" w:rsidTr="005F6774">
        <w:trPr>
          <w:trHeight w:val="20"/>
        </w:trPr>
        <w:tc>
          <w:tcPr>
            <w:tcW w:w="145" w:type="pct"/>
          </w:tcPr>
          <w:p w14:paraId="70E915FC" w14:textId="77777777" w:rsidR="00647C05" w:rsidRPr="00CC3723" w:rsidRDefault="00647C0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352D331" w14:textId="77777777" w:rsidR="00647C05" w:rsidRPr="00647C05" w:rsidRDefault="00647C05" w:rsidP="00647C0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47C05">
              <w:rPr>
                <w:b/>
                <w:bCs/>
                <w:iCs/>
                <w:sz w:val="20"/>
              </w:rPr>
              <w:t xml:space="preserve">Hannan et al. (2013) </w:t>
            </w:r>
          </w:p>
          <w:p w14:paraId="38FD6B58" w14:textId="3B7CD1AC" w:rsidR="00647C05" w:rsidRPr="00647C05" w:rsidRDefault="00647C05" w:rsidP="00647C0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47C05">
              <w:rPr>
                <w:iCs/>
                <w:sz w:val="20"/>
              </w:rPr>
              <w:t>The effect of relative performance information on performance and effort allocation in a multi-task environment</w:t>
            </w:r>
          </w:p>
        </w:tc>
        <w:tc>
          <w:tcPr>
            <w:tcW w:w="296" w:type="pct"/>
          </w:tcPr>
          <w:p w14:paraId="6D0BE01D" w14:textId="489DFD8F" w:rsidR="00647C05" w:rsidRPr="00CC3723" w:rsidRDefault="00647C0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7BA1ADDF" w14:textId="1D2824F2" w:rsidR="00647C05" w:rsidRPr="00CC3723" w:rsidRDefault="00647C0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04982F3D" w14:textId="6F6F07FA" w:rsidR="00647C05" w:rsidRPr="00CC3723" w:rsidRDefault="00647C0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D58E7F0" w14:textId="77777777" w:rsidR="00647C05" w:rsidRPr="00CC3723" w:rsidRDefault="00647C0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6C6C58B" w14:textId="51A15B4D" w:rsidR="00647C0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29539CB" w14:textId="77777777" w:rsidR="00647C05" w:rsidRPr="00CC3723" w:rsidRDefault="00647C0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1D6E17C" w14:textId="77777777" w:rsidR="00647C05" w:rsidRPr="00CC3723" w:rsidRDefault="00647C0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4F5E80" w:rsidRPr="004F5E80" w14:paraId="28DDE5AB" w14:textId="77777777" w:rsidTr="005F6774">
        <w:trPr>
          <w:trHeight w:val="20"/>
        </w:trPr>
        <w:tc>
          <w:tcPr>
            <w:tcW w:w="145" w:type="pct"/>
          </w:tcPr>
          <w:p w14:paraId="50140BDC" w14:textId="77777777" w:rsidR="004F5E80" w:rsidRPr="00CC3723" w:rsidRDefault="004F5E80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C1F9319" w14:textId="77777777" w:rsidR="004F5E80" w:rsidRPr="004F5E80" w:rsidRDefault="004F5E80" w:rsidP="004F5E8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4F5E80">
              <w:rPr>
                <w:b/>
                <w:bCs/>
                <w:iCs/>
                <w:sz w:val="20"/>
              </w:rPr>
              <w:t>Hannan et al. (2019)</w:t>
            </w:r>
          </w:p>
          <w:p w14:paraId="2C17D08A" w14:textId="725AFCB2" w:rsidR="004F5E80" w:rsidRPr="004F5E80" w:rsidRDefault="004F5E80" w:rsidP="004F5E8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4F5E80">
              <w:rPr>
                <w:iCs/>
                <w:sz w:val="20"/>
              </w:rPr>
              <w:t>The informativeness of relative performance information and its effect on effort allocation in a multitask environment</w:t>
            </w:r>
          </w:p>
        </w:tc>
        <w:tc>
          <w:tcPr>
            <w:tcW w:w="296" w:type="pct"/>
          </w:tcPr>
          <w:p w14:paraId="28A7FAE7" w14:textId="465981D8" w:rsidR="004F5E80" w:rsidRDefault="004F5E80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4F512F4F" w14:textId="53E583F8" w:rsidR="004F5E80" w:rsidRPr="00CC3723" w:rsidRDefault="009220BD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7890B6CC" w14:textId="0A5A0BE8" w:rsidR="004F5E80" w:rsidRPr="00CC3723" w:rsidRDefault="009220BD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2C1ACCA" w14:textId="77777777" w:rsidR="004F5E80" w:rsidRPr="00CC3723" w:rsidRDefault="004F5E80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B0EA4D0" w14:textId="04E533E0" w:rsidR="004F5E80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BD59AD3" w14:textId="77777777" w:rsidR="004F5E80" w:rsidRPr="00CC3723" w:rsidRDefault="004F5E80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CA173A3" w14:textId="77777777" w:rsidR="004F5E80" w:rsidRPr="00CC3723" w:rsidRDefault="004F5E80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55E679D" w14:textId="77777777" w:rsidTr="005F6774">
        <w:trPr>
          <w:trHeight w:val="20"/>
        </w:trPr>
        <w:tc>
          <w:tcPr>
            <w:tcW w:w="145" w:type="pct"/>
          </w:tcPr>
          <w:p w14:paraId="74356E72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0DB109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 xml:space="preserve">Harris &amp; </w:t>
            </w:r>
            <w:proofErr w:type="spellStart"/>
            <w:r w:rsidRPr="00CC3723">
              <w:rPr>
                <w:b/>
                <w:bCs/>
                <w:iCs/>
                <w:sz w:val="20"/>
              </w:rPr>
              <w:t>Pisedtasalasai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(2006)</w:t>
            </w:r>
          </w:p>
          <w:p w14:paraId="2F17359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Return and volatility spillovers between large and small stocks in the UK</w:t>
            </w:r>
          </w:p>
        </w:tc>
        <w:tc>
          <w:tcPr>
            <w:tcW w:w="296" w:type="pct"/>
          </w:tcPr>
          <w:p w14:paraId="28707E9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JBFA</w:t>
            </w:r>
          </w:p>
        </w:tc>
        <w:tc>
          <w:tcPr>
            <w:tcW w:w="1099" w:type="pct"/>
          </w:tcPr>
          <w:p w14:paraId="7EB4FCF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0059334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90FD59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F83178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32A1A9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14BD60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B47E64" w:rsidRPr="00CC3723" w14:paraId="24CE08B4" w14:textId="77777777" w:rsidTr="005F6774">
        <w:trPr>
          <w:trHeight w:val="20"/>
        </w:trPr>
        <w:tc>
          <w:tcPr>
            <w:tcW w:w="145" w:type="pct"/>
          </w:tcPr>
          <w:p w14:paraId="74527969" w14:textId="77777777" w:rsidR="00B47E64" w:rsidRPr="00CC3723" w:rsidRDefault="00B47E64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CFC17AF" w14:textId="77777777" w:rsidR="00B47E64" w:rsidRPr="00B47E64" w:rsidRDefault="00B47E64" w:rsidP="00B47E6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B47E64">
              <w:rPr>
                <w:b/>
                <w:bCs/>
                <w:iCs/>
                <w:sz w:val="20"/>
              </w:rPr>
              <w:t>Hartmann &amp; Schreck (2018)</w:t>
            </w:r>
          </w:p>
          <w:p w14:paraId="1B089999" w14:textId="5E256F16" w:rsidR="00B47E64" w:rsidRPr="00B47E64" w:rsidRDefault="00B47E64" w:rsidP="00B47E6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B47E64">
              <w:rPr>
                <w:iCs/>
                <w:sz w:val="20"/>
              </w:rPr>
              <w:t>Rankings, performance, and sabotage: The moderating effects of target setting</w:t>
            </w:r>
          </w:p>
        </w:tc>
        <w:tc>
          <w:tcPr>
            <w:tcW w:w="296" w:type="pct"/>
          </w:tcPr>
          <w:p w14:paraId="33F93E27" w14:textId="02380580" w:rsidR="00B47E64" w:rsidRPr="00CC3723" w:rsidRDefault="00B47E64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EAR</w:t>
            </w:r>
          </w:p>
        </w:tc>
        <w:tc>
          <w:tcPr>
            <w:tcW w:w="1099" w:type="pct"/>
          </w:tcPr>
          <w:p w14:paraId="7BD22127" w14:textId="3B72E378" w:rsidR="00B47E64" w:rsidRPr="00CC3723" w:rsidRDefault="00B47E64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74EBDD8" w14:textId="3FE76EB2" w:rsidR="00B47E64" w:rsidRPr="00CC3723" w:rsidRDefault="00B47E6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2D5D7DE" w14:textId="77777777" w:rsidR="00B47E64" w:rsidRPr="00CC3723" w:rsidRDefault="00B47E6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0C735AA" w14:textId="77777777" w:rsidR="00B47E64" w:rsidRPr="00CC3723" w:rsidRDefault="00B47E6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562A8AE" w14:textId="77777777" w:rsidR="00B47E64" w:rsidRPr="00CC3723" w:rsidRDefault="00B47E64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4EDE098" w14:textId="77777777" w:rsidR="00B47E64" w:rsidRPr="00CC3723" w:rsidRDefault="00B47E64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76A30" w:rsidRPr="00CC3723" w14:paraId="6C6638D6" w14:textId="77777777" w:rsidTr="005F6774">
        <w:trPr>
          <w:trHeight w:val="20"/>
        </w:trPr>
        <w:tc>
          <w:tcPr>
            <w:tcW w:w="145" w:type="pct"/>
          </w:tcPr>
          <w:p w14:paraId="16D4BC89" w14:textId="77777777" w:rsidR="00C76A30" w:rsidRPr="00CC3723" w:rsidRDefault="00C76A30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246D064" w14:textId="77777777" w:rsidR="00C76A30" w:rsidRPr="00C76A30" w:rsidRDefault="00C76A30" w:rsidP="00C76A3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76A30">
              <w:rPr>
                <w:b/>
                <w:bCs/>
                <w:iCs/>
                <w:sz w:val="20"/>
              </w:rPr>
              <w:t>Hecht et al. (2019)</w:t>
            </w:r>
          </w:p>
          <w:p w14:paraId="7A519AA6" w14:textId="61B56C03" w:rsidR="00C76A30" w:rsidRPr="00C76A30" w:rsidRDefault="00C76A30" w:rsidP="00C76A3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76A30">
              <w:rPr>
                <w:iCs/>
                <w:sz w:val="20"/>
              </w:rPr>
              <w:t>Manager’s strategic use of discretion over relative performance information provision and implications for team-members’ effort</w:t>
            </w:r>
          </w:p>
        </w:tc>
        <w:tc>
          <w:tcPr>
            <w:tcW w:w="296" w:type="pct"/>
          </w:tcPr>
          <w:p w14:paraId="27A6CC11" w14:textId="3D73F69E" w:rsidR="00C76A30" w:rsidRDefault="00C76A30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65F6E391" w14:textId="77777777" w:rsidR="00C76A30" w:rsidRDefault="00C76A30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>title, keyword)</w:t>
            </w:r>
          </w:p>
          <w:p w14:paraId="44EF6218" w14:textId="0D244A24" w:rsidR="00C76A30" w:rsidRPr="00CC3723" w:rsidRDefault="00C76A30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2E931C38" w14:textId="47ECFF67" w:rsidR="00C76A30" w:rsidRPr="00CC3723" w:rsidRDefault="00C76A30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AE6097" w14:textId="77777777" w:rsidR="00C76A30" w:rsidRPr="00CC3723" w:rsidRDefault="00C76A30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8BC6F4D" w14:textId="363877D5" w:rsidR="00C76A30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006ACC5" w14:textId="77777777" w:rsidR="00C76A30" w:rsidRPr="00CC3723" w:rsidRDefault="00C76A30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B1EEC90" w14:textId="77777777" w:rsidR="00C76A30" w:rsidRPr="00CC3723" w:rsidRDefault="00C76A30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E714F83" w14:textId="77777777" w:rsidTr="005F6774">
        <w:trPr>
          <w:trHeight w:val="20"/>
        </w:trPr>
        <w:tc>
          <w:tcPr>
            <w:tcW w:w="145" w:type="pct"/>
          </w:tcPr>
          <w:p w14:paraId="46DAE33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0A8DE5B" w14:textId="77777777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C216B">
              <w:rPr>
                <w:b/>
                <w:bCs/>
                <w:iCs/>
                <w:sz w:val="20"/>
              </w:rPr>
              <w:t>Helliar et al. (2022)</w:t>
            </w:r>
          </w:p>
          <w:p w14:paraId="564C038F" w14:textId="09671FC1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C216B">
              <w:rPr>
                <w:iCs/>
                <w:sz w:val="20"/>
              </w:rPr>
              <w:t>The genre of banking financial product information: The characters, the setting, the plot and the story</w:t>
            </w:r>
          </w:p>
        </w:tc>
        <w:tc>
          <w:tcPr>
            <w:tcW w:w="296" w:type="pct"/>
          </w:tcPr>
          <w:p w14:paraId="3D315679" w14:textId="387E2A4B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28CF2B69" w14:textId="1B56CA3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EC1319D" w14:textId="359602F0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4991F0A" w14:textId="56FB78BE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14895A7" w14:textId="0853FCC6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8A20B6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B9C18D4" w14:textId="1914F30D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B00266" w14:paraId="04FB9596" w14:textId="77777777" w:rsidTr="005F6774">
        <w:trPr>
          <w:trHeight w:val="20"/>
        </w:trPr>
        <w:tc>
          <w:tcPr>
            <w:tcW w:w="145" w:type="pct"/>
          </w:tcPr>
          <w:p w14:paraId="744743E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8EEC78D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B00266">
              <w:rPr>
                <w:b/>
                <w:bCs/>
                <w:iCs/>
                <w:sz w:val="20"/>
              </w:rPr>
              <w:t>Hodge et al. (2010)</w:t>
            </w:r>
          </w:p>
          <w:p w14:paraId="6D05DD9F" w14:textId="75F9D35B" w:rsidR="008F7775" w:rsidRPr="00B00266" w:rsidRDefault="008F7775" w:rsidP="008F7775">
            <w:pPr>
              <w:pStyle w:val="TableParagraph"/>
              <w:spacing w:line="237" w:lineRule="auto"/>
              <w:ind w:left="110" w:right="83"/>
              <w:rPr>
                <w:bCs/>
                <w:iCs/>
                <w:sz w:val="20"/>
              </w:rPr>
            </w:pPr>
            <w:r w:rsidRPr="00B00266">
              <w:rPr>
                <w:bCs/>
                <w:iCs/>
                <w:sz w:val="20"/>
              </w:rPr>
              <w:t>The effects of financial statement information proximity and feedback on cash flow forecasts</w:t>
            </w:r>
          </w:p>
        </w:tc>
        <w:tc>
          <w:tcPr>
            <w:tcW w:w="296" w:type="pct"/>
          </w:tcPr>
          <w:p w14:paraId="151406CA" w14:textId="0C2E477E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3C5527C2" w14:textId="78D7432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29E3160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7D1724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91AA055" w14:textId="3C58AB59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D85A4B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B0DA18D" w14:textId="13138DC8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E3E8C" w:rsidRPr="008E3E8C" w14:paraId="2919F0B8" w14:textId="77777777" w:rsidTr="005F6774">
        <w:trPr>
          <w:trHeight w:val="20"/>
        </w:trPr>
        <w:tc>
          <w:tcPr>
            <w:tcW w:w="145" w:type="pct"/>
          </w:tcPr>
          <w:p w14:paraId="4C0F8B69" w14:textId="77777777" w:rsidR="008E3E8C" w:rsidRPr="00CC3723" w:rsidRDefault="008E3E8C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687FCFF" w14:textId="77777777" w:rsidR="008E3E8C" w:rsidRPr="008E3E8C" w:rsidRDefault="008E3E8C" w:rsidP="008E3E8C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E3E8C">
              <w:rPr>
                <w:b/>
                <w:bCs/>
                <w:iCs/>
                <w:sz w:val="20"/>
              </w:rPr>
              <w:t>Holderness et al. (2020)</w:t>
            </w:r>
          </w:p>
          <w:p w14:paraId="0B64070D" w14:textId="7A019355" w:rsidR="008E3E8C" w:rsidRPr="008E3E8C" w:rsidRDefault="008E3E8C" w:rsidP="008E3E8C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8E3E8C">
              <w:rPr>
                <w:iCs/>
                <w:sz w:val="20"/>
              </w:rPr>
              <w:t>Assigned versus chosen relative performance information: The effect of feedback frequency on performance</w:t>
            </w:r>
          </w:p>
        </w:tc>
        <w:tc>
          <w:tcPr>
            <w:tcW w:w="296" w:type="pct"/>
          </w:tcPr>
          <w:p w14:paraId="176F3147" w14:textId="6B6E1C6B" w:rsidR="008E3E8C" w:rsidRDefault="008E3E8C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65670B4C" w14:textId="77777777" w:rsidR="008E3E8C" w:rsidRDefault="008E3E8C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(title, keyword, abstract)</w:t>
            </w:r>
          </w:p>
          <w:p w14:paraId="1FC22312" w14:textId="7BA03904" w:rsidR="008E3E8C" w:rsidRDefault="008E3E8C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 xml:space="preserve">Performance information </w:t>
            </w:r>
            <w:r>
              <w:rPr>
                <w:sz w:val="20"/>
              </w:rPr>
              <w:t>(title, keyword, abstract)</w:t>
            </w:r>
          </w:p>
        </w:tc>
        <w:tc>
          <w:tcPr>
            <w:tcW w:w="147" w:type="pct"/>
            <w:vAlign w:val="center"/>
          </w:tcPr>
          <w:p w14:paraId="75C83ECE" w14:textId="732F956E" w:rsidR="008E3E8C" w:rsidRPr="00CC3723" w:rsidRDefault="008E3E8C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E1E59CD" w14:textId="77777777" w:rsidR="008E3E8C" w:rsidRPr="00CC3723" w:rsidRDefault="008E3E8C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D67D5C8" w14:textId="2F59FE92" w:rsidR="008E3E8C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38117FF" w14:textId="77777777" w:rsidR="008E3E8C" w:rsidRPr="00CC3723" w:rsidRDefault="008E3E8C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A827045" w14:textId="77777777" w:rsidR="008E3E8C" w:rsidRPr="00CC3723" w:rsidRDefault="008E3E8C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807BE8C" w14:textId="77777777" w:rsidTr="005F6774">
        <w:trPr>
          <w:trHeight w:val="20"/>
        </w:trPr>
        <w:tc>
          <w:tcPr>
            <w:tcW w:w="145" w:type="pct"/>
          </w:tcPr>
          <w:p w14:paraId="07EAC94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538AF8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Huang (2020)</w:t>
            </w:r>
          </w:p>
          <w:p w14:paraId="7AB2250E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Management forecast errors and corporate investment efficiency</w:t>
            </w:r>
          </w:p>
        </w:tc>
        <w:tc>
          <w:tcPr>
            <w:tcW w:w="296" w:type="pct"/>
          </w:tcPr>
          <w:p w14:paraId="1F447C9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216C023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79E10F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5FE69F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33069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C907FA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E7D4D3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E3E8C" w:rsidRPr="008E3E8C" w14:paraId="3C18A18A" w14:textId="77777777" w:rsidTr="005F6774">
        <w:trPr>
          <w:trHeight w:val="20"/>
        </w:trPr>
        <w:tc>
          <w:tcPr>
            <w:tcW w:w="145" w:type="pct"/>
          </w:tcPr>
          <w:p w14:paraId="0B683D50" w14:textId="77777777" w:rsidR="008E3E8C" w:rsidRPr="00CC3723" w:rsidRDefault="008E3E8C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D3739B0" w14:textId="77777777" w:rsidR="008E3E8C" w:rsidRPr="008E3E8C" w:rsidRDefault="008E3E8C" w:rsidP="008E3E8C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8E3E8C">
              <w:rPr>
                <w:b/>
                <w:bCs/>
                <w:iCs/>
                <w:sz w:val="20"/>
              </w:rPr>
              <w:t>Huang &amp; Murad (2020)</w:t>
            </w:r>
          </w:p>
          <w:p w14:paraId="3904CD53" w14:textId="1AACC26C" w:rsidR="008E3E8C" w:rsidRPr="008E3E8C" w:rsidRDefault="008E3E8C" w:rsidP="008E3E8C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8E3E8C">
              <w:rPr>
                <w:iCs/>
                <w:sz w:val="20"/>
              </w:rPr>
              <w:t>Feedback spillover effect on competitiveness across unrelated tasks</w:t>
            </w:r>
          </w:p>
        </w:tc>
        <w:tc>
          <w:tcPr>
            <w:tcW w:w="296" w:type="pct"/>
          </w:tcPr>
          <w:p w14:paraId="0845C9E3" w14:textId="0A5456D6" w:rsidR="008E3E8C" w:rsidRPr="00CC3723" w:rsidRDefault="008E3E8C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2AD33B6E" w14:textId="77777777" w:rsidR="008E3E8C" w:rsidRDefault="008E3E8C" w:rsidP="008E3E8C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(title, keyword, abstract)</w:t>
            </w:r>
          </w:p>
          <w:p w14:paraId="785ED00B" w14:textId="77777777" w:rsidR="008E3E8C" w:rsidRPr="00CC3723" w:rsidRDefault="008E3E8C" w:rsidP="008F7775">
            <w:pPr>
              <w:pStyle w:val="TableParagraph"/>
              <w:ind w:left="110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8603A3E" w14:textId="256F0A18" w:rsidR="008E3E8C" w:rsidRPr="00CC3723" w:rsidRDefault="008E3E8C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EA74D4A" w14:textId="77777777" w:rsidR="008E3E8C" w:rsidRPr="00CC3723" w:rsidRDefault="008E3E8C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34CF7E3" w14:textId="77777777" w:rsidR="008E3E8C" w:rsidRPr="00CC3723" w:rsidRDefault="008E3E8C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ACE7770" w14:textId="77777777" w:rsidR="008E3E8C" w:rsidRPr="00CC3723" w:rsidRDefault="008E3E8C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DC8D178" w14:textId="77777777" w:rsidR="008E3E8C" w:rsidRPr="00CC3723" w:rsidRDefault="008E3E8C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85B37" w14:paraId="28CC652D" w14:textId="77777777" w:rsidTr="005F6774">
        <w:trPr>
          <w:trHeight w:val="20"/>
        </w:trPr>
        <w:tc>
          <w:tcPr>
            <w:tcW w:w="145" w:type="pct"/>
          </w:tcPr>
          <w:p w14:paraId="3B3FCC26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D134A72" w14:textId="77777777" w:rsidR="008F7775" w:rsidRPr="00C85B37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85B37">
              <w:rPr>
                <w:b/>
                <w:bCs/>
                <w:iCs/>
                <w:sz w:val="20"/>
              </w:rPr>
              <w:t>Hung &amp; Shi (2024)</w:t>
            </w:r>
          </w:p>
          <w:p w14:paraId="1987A865" w14:textId="581BC6D6" w:rsidR="008F7775" w:rsidRPr="00C85B37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85B37">
              <w:rPr>
                <w:iCs/>
                <w:sz w:val="20"/>
              </w:rPr>
              <w:t>Peer-Specific Knowledge and Peer Group Properties in Relative Performance Evaluation</w:t>
            </w:r>
          </w:p>
        </w:tc>
        <w:tc>
          <w:tcPr>
            <w:tcW w:w="296" w:type="pct"/>
          </w:tcPr>
          <w:p w14:paraId="0453F553" w14:textId="038F1372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23F72155" w14:textId="1AC02848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5AC68BD9" w14:textId="5601F4C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DEFF919" w14:textId="2417D121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A33F1D3" w14:textId="40BEB53B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5D0F8E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CE99A2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0DA59AD" w14:textId="77777777" w:rsidTr="005F6774">
        <w:trPr>
          <w:trHeight w:val="20"/>
        </w:trPr>
        <w:tc>
          <w:tcPr>
            <w:tcW w:w="145" w:type="pct"/>
          </w:tcPr>
          <w:p w14:paraId="3BBDBB7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8CDE16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Indjejikian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et al. (2014)</w:t>
            </w:r>
          </w:p>
          <w:p w14:paraId="0D4E15F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Earnings targets and annual bonus incentives</w:t>
            </w:r>
          </w:p>
        </w:tc>
        <w:tc>
          <w:tcPr>
            <w:tcW w:w="296" w:type="pct"/>
          </w:tcPr>
          <w:p w14:paraId="07ACCEC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0B85E81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2B26540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871C8C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02FBA3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20837B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04EFA0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42A9D833" w14:textId="77777777" w:rsidTr="005F6774">
        <w:trPr>
          <w:trHeight w:val="20"/>
        </w:trPr>
        <w:tc>
          <w:tcPr>
            <w:tcW w:w="145" w:type="pct"/>
          </w:tcPr>
          <w:p w14:paraId="61258FC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90A183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Jacobs et al. (2004)</w:t>
            </w:r>
          </w:p>
          <w:p w14:paraId="134FDC0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Cost and performance information for doctors: An international comparison</w:t>
            </w:r>
          </w:p>
        </w:tc>
        <w:tc>
          <w:tcPr>
            <w:tcW w:w="296" w:type="pct"/>
          </w:tcPr>
          <w:p w14:paraId="79B9080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4A75EEA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(title)</w:t>
            </w:r>
          </w:p>
        </w:tc>
        <w:tc>
          <w:tcPr>
            <w:tcW w:w="147" w:type="pct"/>
            <w:vAlign w:val="center"/>
          </w:tcPr>
          <w:p w14:paraId="29523FA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361F86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084AEAF" w14:textId="0D313CE7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D2E732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A04512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2DEFC7B1" w14:textId="77777777" w:rsidTr="005F6774">
        <w:trPr>
          <w:trHeight w:val="20"/>
        </w:trPr>
        <w:tc>
          <w:tcPr>
            <w:tcW w:w="145" w:type="pct"/>
          </w:tcPr>
          <w:p w14:paraId="08D7FB9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0DC7CC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Jager (2014)</w:t>
            </w:r>
          </w:p>
          <w:p w14:paraId="05AB570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Fair value accounting, fragile bank balance sheets and crisis: A model</w:t>
            </w:r>
          </w:p>
        </w:tc>
        <w:tc>
          <w:tcPr>
            <w:tcW w:w="296" w:type="pct"/>
          </w:tcPr>
          <w:p w14:paraId="193669A2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577F274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4125D7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F99023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BF7ADB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7D0DB6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27D59E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1066E299" w14:textId="77777777" w:rsidTr="005F6774">
        <w:trPr>
          <w:trHeight w:val="20"/>
        </w:trPr>
        <w:tc>
          <w:tcPr>
            <w:tcW w:w="145" w:type="pct"/>
          </w:tcPr>
          <w:p w14:paraId="611A802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0B2361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Jin et al. (2017)</w:t>
            </w:r>
          </w:p>
          <w:p w14:paraId="5FD23B3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Accounting conservatism and short selling: Evidence from China</w:t>
            </w:r>
          </w:p>
        </w:tc>
        <w:tc>
          <w:tcPr>
            <w:tcW w:w="296" w:type="pct"/>
          </w:tcPr>
          <w:p w14:paraId="1F35A60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iCs/>
                <w:sz w:val="20"/>
              </w:rPr>
              <w:t>JBFA</w:t>
            </w:r>
          </w:p>
        </w:tc>
        <w:tc>
          <w:tcPr>
            <w:tcW w:w="1099" w:type="pct"/>
          </w:tcPr>
          <w:p w14:paraId="682F7BF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00B289C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5C0D6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27B032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434F98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F56CF9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0C31AD3" w14:textId="77777777" w:rsidTr="005F6774">
        <w:trPr>
          <w:trHeight w:val="20"/>
        </w:trPr>
        <w:tc>
          <w:tcPr>
            <w:tcW w:w="145" w:type="pct"/>
          </w:tcPr>
          <w:p w14:paraId="62EF92A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51B520B" w14:textId="77777777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C216B">
              <w:rPr>
                <w:b/>
                <w:bCs/>
                <w:iCs/>
                <w:sz w:val="20"/>
              </w:rPr>
              <w:t>Johansson-Berg et al. (2024)</w:t>
            </w:r>
          </w:p>
          <w:p w14:paraId="1BDAD82F" w14:textId="538A59EE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C216B">
              <w:rPr>
                <w:iCs/>
                <w:sz w:val="20"/>
              </w:rPr>
              <w:t>On the role and effects of supervisor feedback sign in auditing: Evidence from a cohort of early career auditors</w:t>
            </w:r>
          </w:p>
        </w:tc>
        <w:tc>
          <w:tcPr>
            <w:tcW w:w="296" w:type="pct"/>
          </w:tcPr>
          <w:p w14:paraId="35A434AD" w14:textId="5A2C2B1B" w:rsidR="008F7775" w:rsidRPr="00CC3723" w:rsidRDefault="008F7775" w:rsidP="008F7775">
            <w:pPr>
              <w:pStyle w:val="TableParagraph"/>
              <w:ind w:left="110"/>
              <w:rPr>
                <w:iCs/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7785B420" w14:textId="4F3AE9B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5F5C235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CC39F4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7C28A9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D4B790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36EE7E6" w14:textId="43847498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A3E8639" w14:textId="77777777" w:rsidTr="005F6774">
        <w:trPr>
          <w:trHeight w:val="20"/>
        </w:trPr>
        <w:tc>
          <w:tcPr>
            <w:tcW w:w="145" w:type="pct"/>
          </w:tcPr>
          <w:p w14:paraId="560FBC0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4AD5E7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Jongjaroenkamol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&amp; Laux (2017)</w:t>
            </w:r>
          </w:p>
          <w:p w14:paraId="7A0CDF3A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Insider versus outsider CEOs, executive compensation, and accounting manipulation</w:t>
            </w:r>
          </w:p>
        </w:tc>
        <w:tc>
          <w:tcPr>
            <w:tcW w:w="296" w:type="pct"/>
          </w:tcPr>
          <w:p w14:paraId="5ADCAD8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5EF9FED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37B16B8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C77A89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58C3ED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053939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152381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3D29B7B" w14:textId="77777777" w:rsidTr="005F6774">
        <w:trPr>
          <w:trHeight w:val="20"/>
        </w:trPr>
        <w:tc>
          <w:tcPr>
            <w:tcW w:w="145" w:type="pct"/>
          </w:tcPr>
          <w:p w14:paraId="2BB01791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D84EDDE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Jung (2012)</w:t>
            </w:r>
          </w:p>
          <w:p w14:paraId="0FA62F7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Investor overlap and diffusion of disclosure practices</w:t>
            </w:r>
          </w:p>
        </w:tc>
        <w:tc>
          <w:tcPr>
            <w:tcW w:w="296" w:type="pct"/>
          </w:tcPr>
          <w:p w14:paraId="7577F5EB" w14:textId="1BE9E42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RAS</w:t>
            </w:r>
            <w:r>
              <w:rPr>
                <w:sz w:val="20"/>
              </w:rPr>
              <w:t>T</w:t>
            </w:r>
          </w:p>
        </w:tc>
        <w:tc>
          <w:tcPr>
            <w:tcW w:w="1099" w:type="pct"/>
          </w:tcPr>
          <w:p w14:paraId="162224B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6E7737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846A20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8C1FC8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501535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EE6B5A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3717111E" w14:textId="77777777" w:rsidTr="005F6774">
        <w:trPr>
          <w:trHeight w:val="20"/>
        </w:trPr>
        <w:tc>
          <w:tcPr>
            <w:tcW w:w="145" w:type="pct"/>
          </w:tcPr>
          <w:p w14:paraId="51A3AE26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F5CDA4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Kaplan et al. (2012)</w:t>
            </w:r>
          </w:p>
          <w:p w14:paraId="782F5E1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An examination of the effect of positive and negative performance on the relative weighting of strategically and non-strategically linked Balanced Scorecard measures</w:t>
            </w:r>
          </w:p>
        </w:tc>
        <w:tc>
          <w:tcPr>
            <w:tcW w:w="296" w:type="pct"/>
          </w:tcPr>
          <w:p w14:paraId="4C387E7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2E57FEAF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00D2518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F8F36C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434949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034F0E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A09DAA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EB63DC" w14:paraId="70B5FB8A" w14:textId="77777777" w:rsidTr="005F6774">
        <w:trPr>
          <w:trHeight w:val="20"/>
        </w:trPr>
        <w:tc>
          <w:tcPr>
            <w:tcW w:w="145" w:type="pct"/>
          </w:tcPr>
          <w:p w14:paraId="6C06F06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E0C478F" w14:textId="77777777" w:rsidR="008F7775" w:rsidRPr="00EB63DC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  <w:lang w:val="nl-NL"/>
              </w:rPr>
            </w:pPr>
            <w:r w:rsidRPr="00EB63DC">
              <w:rPr>
                <w:b/>
                <w:bCs/>
                <w:iCs/>
                <w:sz w:val="20"/>
                <w:lang w:val="nl-NL"/>
              </w:rPr>
              <w:t>Kaplan et al. (2021)</w:t>
            </w:r>
          </w:p>
          <w:p w14:paraId="61414CE6" w14:textId="58220A05" w:rsidR="008F7775" w:rsidRPr="00EB63DC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  <w:lang w:val="nl-NL"/>
              </w:rPr>
            </w:pPr>
            <w:r w:rsidRPr="00EB63DC">
              <w:rPr>
                <w:iCs/>
                <w:sz w:val="20"/>
                <w:lang w:val="nl-NL"/>
              </w:rPr>
              <w:t>Truncating Optimism</w:t>
            </w:r>
          </w:p>
        </w:tc>
        <w:tc>
          <w:tcPr>
            <w:tcW w:w="296" w:type="pct"/>
          </w:tcPr>
          <w:p w14:paraId="212FF749" w14:textId="3730F54A" w:rsidR="008F7775" w:rsidRPr="00EB63DC" w:rsidRDefault="008F7775" w:rsidP="008F7775">
            <w:pPr>
              <w:pStyle w:val="TableParagraph"/>
              <w:ind w:left="110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JAR</w:t>
            </w:r>
          </w:p>
        </w:tc>
        <w:tc>
          <w:tcPr>
            <w:tcW w:w="1099" w:type="pct"/>
          </w:tcPr>
          <w:p w14:paraId="482E7C4B" w14:textId="4E3E4A8C" w:rsidR="008F7775" w:rsidRPr="00EB63DC" w:rsidRDefault="008F7775" w:rsidP="008F7775">
            <w:pPr>
              <w:pStyle w:val="TableParagraph"/>
              <w:ind w:left="110"/>
              <w:rPr>
                <w:sz w:val="20"/>
                <w:lang w:val="nl-NL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A631BBE" w14:textId="39C97900" w:rsidR="008F7775" w:rsidRPr="00EB63DC" w:rsidRDefault="008F7775" w:rsidP="008F7775">
            <w:pPr>
              <w:pStyle w:val="TableParagraph"/>
              <w:ind w:left="108" w:right="48"/>
              <w:jc w:val="center"/>
              <w:rPr>
                <w:sz w:val="20"/>
                <w:lang w:val="nl-NL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72C2157" w14:textId="0133D1B1" w:rsidR="008F7775" w:rsidRPr="00EB63DC" w:rsidRDefault="008F7775" w:rsidP="008F7775">
            <w:pPr>
              <w:pStyle w:val="TableParagraph"/>
              <w:ind w:left="108" w:right="48"/>
              <w:jc w:val="center"/>
              <w:rPr>
                <w:sz w:val="20"/>
                <w:lang w:val="nl-NL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307CDDD" w14:textId="3C001ADD" w:rsidR="008F7775" w:rsidRPr="00EB63DC" w:rsidRDefault="008F7775" w:rsidP="008F7775">
            <w:pPr>
              <w:pStyle w:val="TableParagraph"/>
              <w:ind w:left="108" w:right="48"/>
              <w:jc w:val="center"/>
              <w:rPr>
                <w:sz w:val="20"/>
                <w:lang w:val="nl-NL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D716729" w14:textId="77777777" w:rsidR="008F7775" w:rsidRPr="00EB63DC" w:rsidRDefault="008F7775" w:rsidP="008F7775">
            <w:pPr>
              <w:pStyle w:val="TableParagraph"/>
              <w:jc w:val="center"/>
              <w:rPr>
                <w:sz w:val="20"/>
                <w:lang w:val="nl-NL"/>
              </w:rPr>
            </w:pPr>
          </w:p>
        </w:tc>
        <w:tc>
          <w:tcPr>
            <w:tcW w:w="145" w:type="pct"/>
            <w:vAlign w:val="center"/>
          </w:tcPr>
          <w:p w14:paraId="228F5B80" w14:textId="6B136687" w:rsidR="008F7775" w:rsidRPr="00EB63DC" w:rsidRDefault="008F7775" w:rsidP="008F7775">
            <w:pPr>
              <w:pStyle w:val="TableParagraph"/>
              <w:jc w:val="center"/>
              <w:rPr>
                <w:sz w:val="20"/>
                <w:lang w:val="nl-NL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7C9BE597" w14:textId="77777777" w:rsidTr="005F6774">
        <w:trPr>
          <w:trHeight w:val="20"/>
        </w:trPr>
        <w:tc>
          <w:tcPr>
            <w:tcW w:w="145" w:type="pct"/>
          </w:tcPr>
          <w:p w14:paraId="0AF86DD4" w14:textId="77777777" w:rsidR="008F7775" w:rsidRPr="00EB63DC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  <w:lang w:val="nl-NL"/>
              </w:rPr>
            </w:pPr>
          </w:p>
        </w:tc>
        <w:tc>
          <w:tcPr>
            <w:tcW w:w="2727" w:type="pct"/>
          </w:tcPr>
          <w:p w14:paraId="779A2292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Kelly &amp; Tan (2010)</w:t>
            </w:r>
          </w:p>
          <w:p w14:paraId="6F2D42F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profit-sharing contract and feedback on the sustainability of cooperation</w:t>
            </w:r>
          </w:p>
        </w:tc>
        <w:tc>
          <w:tcPr>
            <w:tcW w:w="296" w:type="pct"/>
          </w:tcPr>
          <w:p w14:paraId="366E9E0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4CB1311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44B5CC5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D6D4F9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5943FB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35CDE6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CCC81C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294AAA55" w14:textId="77777777" w:rsidTr="005F6774">
        <w:trPr>
          <w:trHeight w:val="20"/>
        </w:trPr>
        <w:tc>
          <w:tcPr>
            <w:tcW w:w="145" w:type="pct"/>
          </w:tcPr>
          <w:p w14:paraId="03C3CF8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9FC9F9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Kersting et al. (2019)</w:t>
            </w:r>
          </w:p>
          <w:p w14:paraId="3B835D3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Cs/>
                <w:iCs/>
                <w:sz w:val="20"/>
              </w:rPr>
            </w:pPr>
            <w:r w:rsidRPr="00CC3723">
              <w:rPr>
                <w:bCs/>
                <w:iCs/>
                <w:sz w:val="20"/>
              </w:rPr>
              <w:t>Tournament horizon: A marathon or a sprint? It depends upon the level of heterogeneity in ability among employees</w:t>
            </w:r>
          </w:p>
        </w:tc>
        <w:tc>
          <w:tcPr>
            <w:tcW w:w="296" w:type="pct"/>
          </w:tcPr>
          <w:p w14:paraId="399CD0E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50068B9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(keyword, abstract)</w:t>
            </w:r>
          </w:p>
        </w:tc>
        <w:tc>
          <w:tcPr>
            <w:tcW w:w="147" w:type="pct"/>
            <w:vAlign w:val="center"/>
          </w:tcPr>
          <w:p w14:paraId="2626657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A0E795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852D26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C5EAFA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7858BA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91B95FC" w14:textId="77777777" w:rsidTr="005F6774">
        <w:trPr>
          <w:trHeight w:val="20"/>
        </w:trPr>
        <w:tc>
          <w:tcPr>
            <w:tcW w:w="145" w:type="pct"/>
          </w:tcPr>
          <w:p w14:paraId="3075489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E6F585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Kim et al. (2016)</w:t>
            </w:r>
          </w:p>
          <w:p w14:paraId="309C1EDA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CEO overconfidence and stock price crash risk</w:t>
            </w:r>
          </w:p>
        </w:tc>
        <w:tc>
          <w:tcPr>
            <w:tcW w:w="296" w:type="pct"/>
          </w:tcPr>
          <w:p w14:paraId="70585B99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08BEE49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1E54067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888D10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3C7020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4A5D19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8672C4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47C8653B" w14:textId="77777777" w:rsidTr="005F6774">
        <w:trPr>
          <w:trHeight w:val="20"/>
        </w:trPr>
        <w:tc>
          <w:tcPr>
            <w:tcW w:w="145" w:type="pct"/>
          </w:tcPr>
          <w:p w14:paraId="6B6ADD8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1E15476" w14:textId="7777777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Knauer et al. (2021)</w:t>
            </w:r>
          </w:p>
          <w:p w14:paraId="7DC07381" w14:textId="6C721A5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What Is a Good Rank? The Effort and Performance Effects of Adding Performance Category Labels to Relative Performance Information</w:t>
            </w:r>
          </w:p>
        </w:tc>
        <w:tc>
          <w:tcPr>
            <w:tcW w:w="296" w:type="pct"/>
          </w:tcPr>
          <w:p w14:paraId="5B1C0D61" w14:textId="05389DB2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5E3A2345" w14:textId="43DFE5E0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7767F085" w14:textId="437A081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983121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4597B88" w14:textId="2A87F8DD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7E4EA5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3FE246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90803DC" w14:textId="77777777" w:rsidTr="005F6774">
        <w:trPr>
          <w:trHeight w:val="20"/>
        </w:trPr>
        <w:tc>
          <w:tcPr>
            <w:tcW w:w="145" w:type="pct"/>
          </w:tcPr>
          <w:p w14:paraId="7ADB5E5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FDC7CEE" w14:textId="7777777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Ko et al. (2024)</w:t>
            </w:r>
          </w:p>
          <w:p w14:paraId="4CC017A3" w14:textId="28B19D6A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Stakeholder Focus or Strategy Focus? An Eye-Tracker Study on the Effect of Presentation Format on Nonprofessional Investors’ Information Processing Patterns</w:t>
            </w:r>
          </w:p>
        </w:tc>
        <w:tc>
          <w:tcPr>
            <w:tcW w:w="296" w:type="pct"/>
          </w:tcPr>
          <w:p w14:paraId="005799D1" w14:textId="2703089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EAR</w:t>
            </w:r>
          </w:p>
        </w:tc>
        <w:tc>
          <w:tcPr>
            <w:tcW w:w="1099" w:type="pct"/>
          </w:tcPr>
          <w:p w14:paraId="3BB492FC" w14:textId="195729A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(keyword, abstract)</w:t>
            </w:r>
          </w:p>
        </w:tc>
        <w:tc>
          <w:tcPr>
            <w:tcW w:w="147" w:type="pct"/>
            <w:vAlign w:val="center"/>
          </w:tcPr>
          <w:p w14:paraId="19779FE6" w14:textId="3C637D00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D3DEDF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BDE9AB4" w14:textId="4FBF3E7E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5E1EF43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7A4D18D" w14:textId="76CD4B46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05714" w14:paraId="5F45FD8B" w14:textId="77777777" w:rsidTr="005F6774">
        <w:trPr>
          <w:trHeight w:val="20"/>
        </w:trPr>
        <w:tc>
          <w:tcPr>
            <w:tcW w:w="145" w:type="pct"/>
          </w:tcPr>
          <w:p w14:paraId="09804910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A54BEA4" w14:textId="77777777" w:rsidR="008F7775" w:rsidRPr="00C0571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05714">
              <w:rPr>
                <w:b/>
                <w:bCs/>
                <w:iCs/>
                <w:sz w:val="20"/>
              </w:rPr>
              <w:t>Kohler et al. (2024)</w:t>
            </w:r>
          </w:p>
          <w:p w14:paraId="197F930D" w14:textId="60227ECE" w:rsidR="008F7775" w:rsidRPr="00C0571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05714">
              <w:rPr>
                <w:iCs/>
                <w:sz w:val="20"/>
              </w:rPr>
              <w:t>Social Comparison on Multiple Tasks: Sacrificing Overall Performance for Local Excellence?</w:t>
            </w:r>
          </w:p>
        </w:tc>
        <w:tc>
          <w:tcPr>
            <w:tcW w:w="296" w:type="pct"/>
          </w:tcPr>
          <w:p w14:paraId="4E3921F4" w14:textId="59CAD6BC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00D86B61" w14:textId="2331C9F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(keyword, abstract)</w:t>
            </w:r>
          </w:p>
        </w:tc>
        <w:tc>
          <w:tcPr>
            <w:tcW w:w="147" w:type="pct"/>
            <w:vAlign w:val="center"/>
          </w:tcPr>
          <w:p w14:paraId="099C24A2" w14:textId="3668D34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6361DC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20AF0D" w14:textId="34FA1C6C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1E8426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648BB4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18E1ABC1" w14:textId="77777777" w:rsidTr="005F6774">
        <w:trPr>
          <w:trHeight w:val="20"/>
        </w:trPr>
        <w:tc>
          <w:tcPr>
            <w:tcW w:w="145" w:type="pct"/>
          </w:tcPr>
          <w:p w14:paraId="0269D6F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168188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Kolasinski (2011)</w:t>
            </w:r>
          </w:p>
          <w:p w14:paraId="018183E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Mark-to-market regulatory accounting when securities markets are stressed: Lessons from the financial crisis of 2007–2009</w:t>
            </w:r>
          </w:p>
        </w:tc>
        <w:tc>
          <w:tcPr>
            <w:tcW w:w="296" w:type="pct"/>
          </w:tcPr>
          <w:p w14:paraId="60AE20B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132ADB1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(keyword)</w:t>
            </w:r>
          </w:p>
        </w:tc>
        <w:tc>
          <w:tcPr>
            <w:tcW w:w="147" w:type="pct"/>
            <w:vAlign w:val="center"/>
          </w:tcPr>
          <w:p w14:paraId="6E24AE6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044124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E7D9AF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3AF9F0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13755F9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3173B867" w14:textId="77777777" w:rsidTr="005F6774">
        <w:trPr>
          <w:trHeight w:val="20"/>
        </w:trPr>
        <w:tc>
          <w:tcPr>
            <w:tcW w:w="145" w:type="pct"/>
          </w:tcPr>
          <w:p w14:paraId="2486DAE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48907A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Koonce (2006)</w:t>
            </w:r>
          </w:p>
          <w:p w14:paraId="77F7071A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Discussion of “Feedback loops, fair value accounting and correlated investments”</w:t>
            </w:r>
          </w:p>
        </w:tc>
        <w:tc>
          <w:tcPr>
            <w:tcW w:w="296" w:type="pct"/>
          </w:tcPr>
          <w:p w14:paraId="5AD85932" w14:textId="76E350F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RAS</w:t>
            </w:r>
            <w:r>
              <w:rPr>
                <w:sz w:val="20"/>
              </w:rPr>
              <w:t>T</w:t>
            </w:r>
          </w:p>
        </w:tc>
        <w:tc>
          <w:tcPr>
            <w:tcW w:w="1099" w:type="pct"/>
          </w:tcPr>
          <w:p w14:paraId="38E2AA9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(title)</w:t>
            </w:r>
          </w:p>
        </w:tc>
        <w:tc>
          <w:tcPr>
            <w:tcW w:w="147" w:type="pct"/>
            <w:vAlign w:val="center"/>
          </w:tcPr>
          <w:p w14:paraId="6AB7D52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979E32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40C5E2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98407B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49287DE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164887" w:rsidRPr="00164887" w14:paraId="049BF258" w14:textId="77777777" w:rsidTr="005F6774">
        <w:trPr>
          <w:trHeight w:val="20"/>
        </w:trPr>
        <w:tc>
          <w:tcPr>
            <w:tcW w:w="145" w:type="pct"/>
          </w:tcPr>
          <w:p w14:paraId="0617C623" w14:textId="77777777" w:rsidR="00164887" w:rsidRPr="00CC3723" w:rsidRDefault="00164887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211B3E2" w14:textId="77777777" w:rsidR="00164887" w:rsidRPr="00164887" w:rsidRDefault="00164887" w:rsidP="00164887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164887">
              <w:rPr>
                <w:b/>
                <w:bCs/>
                <w:iCs/>
                <w:sz w:val="20"/>
              </w:rPr>
              <w:t>Kramer et al. (2016)</w:t>
            </w:r>
          </w:p>
          <w:p w14:paraId="5918E057" w14:textId="2C2EDC77" w:rsidR="00164887" w:rsidRPr="00164887" w:rsidRDefault="00164887" w:rsidP="00164887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164887">
              <w:rPr>
                <w:iCs/>
                <w:sz w:val="20"/>
              </w:rPr>
              <w:t xml:space="preserve">Relative performance information, rank ordering and employee performance: A research note </w:t>
            </w:r>
          </w:p>
        </w:tc>
        <w:tc>
          <w:tcPr>
            <w:tcW w:w="296" w:type="pct"/>
          </w:tcPr>
          <w:p w14:paraId="2A634937" w14:textId="25494DA0" w:rsidR="00164887" w:rsidRPr="00CC3723" w:rsidRDefault="0038080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3DFC9421" w14:textId="481647FE" w:rsidR="00164887" w:rsidRPr="00CC3723" w:rsidRDefault="0038080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title. </w:t>
            </w:r>
            <w:r w:rsidRPr="00CC3723">
              <w:rPr>
                <w:sz w:val="20"/>
              </w:rPr>
              <w:t>keyword, abstract)</w:t>
            </w:r>
          </w:p>
        </w:tc>
        <w:tc>
          <w:tcPr>
            <w:tcW w:w="147" w:type="pct"/>
            <w:vAlign w:val="center"/>
          </w:tcPr>
          <w:p w14:paraId="1DCB84F7" w14:textId="26CBE18A" w:rsidR="00164887" w:rsidRPr="00CC3723" w:rsidRDefault="00131213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3B8BC71" w14:textId="77777777" w:rsidR="00164887" w:rsidRPr="00CC3723" w:rsidRDefault="00164887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122042F" w14:textId="3D62F740" w:rsidR="00164887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1073D58" w14:textId="77777777" w:rsidR="00164887" w:rsidRPr="00CC3723" w:rsidRDefault="00164887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DC90A45" w14:textId="77777777" w:rsidR="00164887" w:rsidRPr="00CC3723" w:rsidRDefault="00164887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0E9AE484" w14:textId="77777777" w:rsidTr="005F6774">
        <w:trPr>
          <w:trHeight w:val="20"/>
        </w:trPr>
        <w:tc>
          <w:tcPr>
            <w:tcW w:w="145" w:type="pct"/>
          </w:tcPr>
          <w:p w14:paraId="3F760FF3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F4EB086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Langberg &amp; Sivaramakrishnan (2010)</w:t>
            </w:r>
          </w:p>
          <w:p w14:paraId="78D6D6F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Voluntary disclosures and analyst feedback</w:t>
            </w:r>
          </w:p>
        </w:tc>
        <w:tc>
          <w:tcPr>
            <w:tcW w:w="296" w:type="pct"/>
          </w:tcPr>
          <w:p w14:paraId="6501130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7544AD6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66BDB79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738EDE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E0B8CC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C24DB01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CF2831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5C0614" w14:paraId="4DDD33F7" w14:textId="77777777" w:rsidTr="005F6774">
        <w:trPr>
          <w:trHeight w:val="20"/>
        </w:trPr>
        <w:tc>
          <w:tcPr>
            <w:tcW w:w="145" w:type="pct"/>
          </w:tcPr>
          <w:p w14:paraId="57C0AD2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1D9C4C5" w14:textId="77777777" w:rsidR="008F7775" w:rsidRPr="005C061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5C0614">
              <w:rPr>
                <w:b/>
                <w:bCs/>
                <w:iCs/>
                <w:sz w:val="20"/>
              </w:rPr>
              <w:t xml:space="preserve">Lee &amp; </w:t>
            </w:r>
            <w:proofErr w:type="spellStart"/>
            <w:r w:rsidRPr="005C0614">
              <w:rPr>
                <w:b/>
                <w:bCs/>
                <w:iCs/>
                <w:sz w:val="20"/>
              </w:rPr>
              <w:t>Manochin</w:t>
            </w:r>
            <w:proofErr w:type="spellEnd"/>
            <w:r w:rsidRPr="005C0614">
              <w:rPr>
                <w:b/>
                <w:bCs/>
                <w:iCs/>
                <w:sz w:val="20"/>
              </w:rPr>
              <w:t xml:space="preserve"> (2021)</w:t>
            </w:r>
          </w:p>
          <w:p w14:paraId="15C0C58F" w14:textId="7A5EADDA" w:rsidR="008F7775" w:rsidRPr="005C061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5C0614">
              <w:rPr>
                <w:iCs/>
                <w:sz w:val="20"/>
              </w:rPr>
              <w:t>Sell-side equity analysts and equity sales: A study of interaction</w:t>
            </w:r>
          </w:p>
        </w:tc>
        <w:tc>
          <w:tcPr>
            <w:tcW w:w="296" w:type="pct"/>
          </w:tcPr>
          <w:p w14:paraId="1F67BE7E" w14:textId="0824D41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6A039C72" w14:textId="2A19BB4C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795B5D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56E506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40E4718" w14:textId="5E6EAF3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CA43D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499DDC1" w14:textId="57441975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219AB57F" w14:textId="77777777" w:rsidTr="005F6774">
        <w:trPr>
          <w:trHeight w:val="20"/>
        </w:trPr>
        <w:tc>
          <w:tcPr>
            <w:tcW w:w="145" w:type="pct"/>
          </w:tcPr>
          <w:p w14:paraId="673D5E6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85BE6C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Leung &amp; Trotman (2005)</w:t>
            </w:r>
          </w:p>
          <w:p w14:paraId="38B0DA6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feedback type on auditor judgment performance for configural and non-configural tasks</w:t>
            </w:r>
          </w:p>
        </w:tc>
        <w:tc>
          <w:tcPr>
            <w:tcW w:w="296" w:type="pct"/>
          </w:tcPr>
          <w:p w14:paraId="73B6614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36BFAB4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721B8B3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B828C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500261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1C2201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F56D79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ED58E72" w14:textId="77777777" w:rsidTr="005F6774">
        <w:trPr>
          <w:trHeight w:val="20"/>
        </w:trPr>
        <w:tc>
          <w:tcPr>
            <w:tcW w:w="145" w:type="pct"/>
          </w:tcPr>
          <w:p w14:paraId="47318E9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33845AB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Loureiro &amp; Taboada (2015)</w:t>
            </w:r>
          </w:p>
          <w:p w14:paraId="30D592E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Do improvements in the information environment enhance insiders’ ability to learn from outsiders?</w:t>
            </w:r>
          </w:p>
        </w:tc>
        <w:tc>
          <w:tcPr>
            <w:tcW w:w="296" w:type="pct"/>
          </w:tcPr>
          <w:p w14:paraId="0C71835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79C81E6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(keyword)</w:t>
            </w:r>
          </w:p>
        </w:tc>
        <w:tc>
          <w:tcPr>
            <w:tcW w:w="147" w:type="pct"/>
            <w:vAlign w:val="center"/>
          </w:tcPr>
          <w:p w14:paraId="0D4457E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1ECE8C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8ABB69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E87DE6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D6CB7D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7AFCBF62" w14:textId="77777777" w:rsidTr="005F6774">
        <w:trPr>
          <w:trHeight w:val="20"/>
        </w:trPr>
        <w:tc>
          <w:tcPr>
            <w:tcW w:w="145" w:type="pct"/>
          </w:tcPr>
          <w:p w14:paraId="4E7C3A32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ED17D9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Luft (2010)</w:t>
            </w:r>
          </w:p>
          <w:p w14:paraId="15CAB84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Discussion of “The effects of financial statement information proximity and feedback on cash flow forecasts”</w:t>
            </w:r>
          </w:p>
        </w:tc>
        <w:tc>
          <w:tcPr>
            <w:tcW w:w="296" w:type="pct"/>
          </w:tcPr>
          <w:p w14:paraId="1D0C7A2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02B5DA8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(title)</w:t>
            </w:r>
          </w:p>
        </w:tc>
        <w:tc>
          <w:tcPr>
            <w:tcW w:w="147" w:type="pct"/>
            <w:vAlign w:val="center"/>
          </w:tcPr>
          <w:p w14:paraId="158DD3D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D040A8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F1431A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4C1F3C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7FB26C9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AB5A8B" w:rsidRPr="00AB5A8B" w14:paraId="5F053B36" w14:textId="77777777" w:rsidTr="005F6774">
        <w:trPr>
          <w:trHeight w:val="20"/>
        </w:trPr>
        <w:tc>
          <w:tcPr>
            <w:tcW w:w="145" w:type="pct"/>
          </w:tcPr>
          <w:p w14:paraId="6881DE68" w14:textId="77777777" w:rsidR="00AB5A8B" w:rsidRPr="00CC3723" w:rsidRDefault="00AB5A8B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B179FE7" w14:textId="77777777" w:rsidR="00AB5A8B" w:rsidRPr="00AB5A8B" w:rsidRDefault="00AB5A8B" w:rsidP="00AB5A8B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B5A8B">
              <w:rPr>
                <w:b/>
                <w:bCs/>
                <w:iCs/>
                <w:sz w:val="20"/>
              </w:rPr>
              <w:t>Mahlendorf et al. (2014)</w:t>
            </w:r>
          </w:p>
          <w:p w14:paraId="593E1ADD" w14:textId="445E18E4" w:rsidR="00AB5A8B" w:rsidRPr="00AB5A8B" w:rsidRDefault="00AB5A8B" w:rsidP="00AB5A8B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B5A8B">
              <w:rPr>
                <w:iCs/>
                <w:sz w:val="20"/>
              </w:rPr>
              <w:t xml:space="preserve">Relational effect of relative performance information: The role of professional identity </w:t>
            </w:r>
          </w:p>
        </w:tc>
        <w:tc>
          <w:tcPr>
            <w:tcW w:w="296" w:type="pct"/>
          </w:tcPr>
          <w:p w14:paraId="3E997D62" w14:textId="777330C2" w:rsidR="00AB5A8B" w:rsidRPr="00CC3723" w:rsidRDefault="00AB5A8B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216BDE10" w14:textId="09619727" w:rsidR="00AB5A8B" w:rsidRPr="00CC3723" w:rsidRDefault="00AB5A8B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4232CDE6" w14:textId="31367574" w:rsidR="00AB5A8B" w:rsidRPr="00CC3723" w:rsidRDefault="00AB5A8B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211D256" w14:textId="77777777" w:rsidR="00AB5A8B" w:rsidRPr="00CC3723" w:rsidRDefault="00AB5A8B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0BF08A7" w14:textId="18B4183C" w:rsidR="00AB5A8B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BBBDF95" w14:textId="77777777" w:rsidR="00AB5A8B" w:rsidRPr="00CC3723" w:rsidRDefault="00AB5A8B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17D4D25" w14:textId="77777777" w:rsidR="00AB5A8B" w:rsidRPr="00CC3723" w:rsidRDefault="00AB5A8B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0F5E4F71" w14:textId="77777777" w:rsidTr="005F6774">
        <w:trPr>
          <w:trHeight w:val="20"/>
        </w:trPr>
        <w:tc>
          <w:tcPr>
            <w:tcW w:w="145" w:type="pct"/>
          </w:tcPr>
          <w:p w14:paraId="4D470D6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9DA43E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 xml:space="preserve">Malina &amp; </w:t>
            </w:r>
            <w:proofErr w:type="spellStart"/>
            <w:r w:rsidRPr="00CC3723">
              <w:rPr>
                <w:b/>
                <w:bCs/>
                <w:iCs/>
                <w:sz w:val="20"/>
              </w:rPr>
              <w:t>Selto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(2015)</w:t>
            </w:r>
          </w:p>
          <w:p w14:paraId="056B7E5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Behavioral-economic nudges and performance measurement models</w:t>
            </w:r>
          </w:p>
        </w:tc>
        <w:tc>
          <w:tcPr>
            <w:tcW w:w="296" w:type="pct"/>
          </w:tcPr>
          <w:p w14:paraId="07DB64E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06BB488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59D9ABD2" w14:textId="7A211F0B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EA1762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33E67F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C28737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6E236D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EB63DC" w14:paraId="59E6F502" w14:textId="77777777" w:rsidTr="005F6774">
        <w:trPr>
          <w:trHeight w:val="20"/>
        </w:trPr>
        <w:tc>
          <w:tcPr>
            <w:tcW w:w="145" w:type="pct"/>
          </w:tcPr>
          <w:p w14:paraId="7D0CDC5E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20C937D" w14:textId="77777777" w:rsidR="008F7775" w:rsidRPr="00EB63DC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EB63DC">
              <w:rPr>
                <w:b/>
                <w:bCs/>
                <w:iCs/>
                <w:sz w:val="20"/>
              </w:rPr>
              <w:t>Martens &amp; Sextroh (2021)</w:t>
            </w:r>
          </w:p>
          <w:p w14:paraId="716F086B" w14:textId="678326E2" w:rsidR="008F7775" w:rsidRPr="00EB63DC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EB63DC">
              <w:rPr>
                <w:iCs/>
                <w:sz w:val="20"/>
              </w:rPr>
              <w:t>Analyst Coverage Overlaps and Interfirm Information Spillovers</w:t>
            </w:r>
          </w:p>
        </w:tc>
        <w:tc>
          <w:tcPr>
            <w:tcW w:w="296" w:type="pct"/>
          </w:tcPr>
          <w:p w14:paraId="4BA2DDE4" w14:textId="5BF091F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422758C2" w14:textId="0EC81DD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</w:t>
            </w:r>
            <w:r w:rsidRPr="00CC3723">
              <w:rPr>
                <w:sz w:val="20"/>
              </w:rPr>
              <w:t xml:space="preserve"> (keyword, abstract)</w:t>
            </w:r>
          </w:p>
        </w:tc>
        <w:tc>
          <w:tcPr>
            <w:tcW w:w="147" w:type="pct"/>
            <w:vAlign w:val="center"/>
          </w:tcPr>
          <w:p w14:paraId="7A84D7A6" w14:textId="0C49F7C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551FEF4" w14:textId="0CB33AB4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5AEB606" w14:textId="52DFC1B6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A89E6C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767885B" w14:textId="6D17576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BBAF6AF" w14:textId="77777777" w:rsidTr="005F6774">
        <w:trPr>
          <w:trHeight w:val="20"/>
        </w:trPr>
        <w:tc>
          <w:tcPr>
            <w:tcW w:w="145" w:type="pct"/>
          </w:tcPr>
          <w:p w14:paraId="301A4F2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C5B98B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Massey &amp; Thorne (2006)</w:t>
            </w:r>
          </w:p>
          <w:p w14:paraId="60FE362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impact of task information feedback on ethical reasoning</w:t>
            </w:r>
          </w:p>
        </w:tc>
        <w:tc>
          <w:tcPr>
            <w:tcW w:w="296" w:type="pct"/>
          </w:tcPr>
          <w:p w14:paraId="1370BE01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6735F08C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abstract)</w:t>
            </w:r>
          </w:p>
        </w:tc>
        <w:tc>
          <w:tcPr>
            <w:tcW w:w="147" w:type="pct"/>
            <w:vAlign w:val="center"/>
          </w:tcPr>
          <w:p w14:paraId="1B5A0FF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922454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2C9700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4DB298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6D45B2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693DE4" w14:paraId="0595B217" w14:textId="77777777" w:rsidTr="005F6774">
        <w:trPr>
          <w:trHeight w:val="20"/>
        </w:trPr>
        <w:tc>
          <w:tcPr>
            <w:tcW w:w="145" w:type="pct"/>
          </w:tcPr>
          <w:p w14:paraId="1361A96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AADAE0C" w14:textId="7078ED9F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McPhail &amp; Cordery (2019)</w:t>
            </w:r>
          </w:p>
          <w:p w14:paraId="24AD02B4" w14:textId="2297AD73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93DE4">
              <w:rPr>
                <w:iCs/>
                <w:sz w:val="20"/>
              </w:rPr>
              <w:t>Theological perspectives on accounting: wo</w:t>
            </w:r>
            <w:r>
              <w:rPr>
                <w:iCs/>
                <w:sz w:val="20"/>
              </w:rPr>
              <w:t>rldviews don’t change overnight</w:t>
            </w:r>
          </w:p>
        </w:tc>
        <w:tc>
          <w:tcPr>
            <w:tcW w:w="296" w:type="pct"/>
          </w:tcPr>
          <w:p w14:paraId="1C4D79E7" w14:textId="5386A5B2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634A4378" w14:textId="6F8F8F7A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30B476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2BF4170" w14:textId="441459D2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E3E4BAB" w14:textId="5BC6AFBE" w:rsidR="008F7775" w:rsidRPr="00CC3723" w:rsidRDefault="008F7775" w:rsidP="008F7775">
            <w:pPr>
              <w:pStyle w:val="TableParagraph"/>
              <w:ind w:left="108" w:right="48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6E99AC5" w14:textId="7050FFC9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4AE31B28" w14:textId="6E71B435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F7775" w:rsidRPr="00C85AF4" w14:paraId="5538295D" w14:textId="77777777" w:rsidTr="005F6774">
        <w:trPr>
          <w:trHeight w:val="20"/>
        </w:trPr>
        <w:tc>
          <w:tcPr>
            <w:tcW w:w="145" w:type="pct"/>
          </w:tcPr>
          <w:p w14:paraId="3F6DEB3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1788C69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Merkl-Davies et al. (2011)</w:t>
            </w:r>
          </w:p>
          <w:p w14:paraId="76E64B63" w14:textId="612DF86A" w:rsidR="008F7775" w:rsidRPr="00C85AF4" w:rsidRDefault="008F7775" w:rsidP="008F7775">
            <w:pPr>
              <w:pStyle w:val="TableParagraph"/>
              <w:spacing w:line="237" w:lineRule="auto"/>
              <w:ind w:left="110" w:right="83"/>
              <w:rPr>
                <w:bCs/>
                <w:iCs/>
                <w:sz w:val="20"/>
              </w:rPr>
            </w:pPr>
            <w:r w:rsidRPr="00C85AF4">
              <w:rPr>
                <w:bCs/>
                <w:iCs/>
                <w:sz w:val="20"/>
              </w:rPr>
              <w:t>Impression management and retrospective sense-making in corporate narratives: A social psychology perspective</w:t>
            </w:r>
          </w:p>
        </w:tc>
        <w:tc>
          <w:tcPr>
            <w:tcW w:w="296" w:type="pct"/>
          </w:tcPr>
          <w:p w14:paraId="7BE7190F" w14:textId="56D6509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6BB95DA4" w14:textId="320C6CC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14A4CE5" w14:textId="76DFD6C6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A74D1D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EA23CF4" w14:textId="043F6EA2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1094A6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C787BF5" w14:textId="1083E458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F7775" w:rsidRPr="00CC3723" w14:paraId="3C077E9B" w14:textId="77777777" w:rsidTr="005F6774">
        <w:trPr>
          <w:trHeight w:val="20"/>
        </w:trPr>
        <w:tc>
          <w:tcPr>
            <w:tcW w:w="145" w:type="pct"/>
          </w:tcPr>
          <w:p w14:paraId="5BCD3A69" w14:textId="18AF84CB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B46A715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Miller et al. (2006)</w:t>
            </w:r>
          </w:p>
          <w:p w14:paraId="1084C1C6" w14:textId="0E05A5A3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Effects of discussi</w:t>
            </w:r>
            <w:r>
              <w:rPr>
                <w:iCs/>
                <w:sz w:val="20"/>
              </w:rPr>
              <w:t>on of audit reviews on auditors’</w:t>
            </w:r>
            <w:r w:rsidRPr="00CC3723">
              <w:rPr>
                <w:iCs/>
                <w:sz w:val="20"/>
              </w:rPr>
              <w:t xml:space="preserve"> motivation and performance</w:t>
            </w:r>
          </w:p>
        </w:tc>
        <w:tc>
          <w:tcPr>
            <w:tcW w:w="296" w:type="pct"/>
          </w:tcPr>
          <w:p w14:paraId="500A8732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3EF160D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D1C92C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C3806D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C6ADCB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AA323D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FA1C4C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62AEEAB7" w14:textId="77777777" w:rsidTr="005F6774">
        <w:trPr>
          <w:trHeight w:val="20"/>
        </w:trPr>
        <w:tc>
          <w:tcPr>
            <w:tcW w:w="145" w:type="pct"/>
          </w:tcPr>
          <w:p w14:paraId="0690D881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DCE785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Moreno et al. (2007)</w:t>
            </w:r>
          </w:p>
          <w:p w14:paraId="74EAC91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effectiveness of alternative training techniques on analytical procedures performance</w:t>
            </w:r>
          </w:p>
        </w:tc>
        <w:tc>
          <w:tcPr>
            <w:tcW w:w="296" w:type="pct"/>
          </w:tcPr>
          <w:p w14:paraId="6E3249F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1A4C0F8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72FD5C1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CC24C8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4FE81D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2C7711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84964D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39A4B196" w14:textId="77777777" w:rsidTr="005F6774">
        <w:trPr>
          <w:trHeight w:val="20"/>
        </w:trPr>
        <w:tc>
          <w:tcPr>
            <w:tcW w:w="145" w:type="pct"/>
          </w:tcPr>
          <w:p w14:paraId="166D350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1D054CD" w14:textId="77777777" w:rsidR="008F7775" w:rsidRPr="0047769A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47769A">
              <w:rPr>
                <w:b/>
                <w:bCs/>
                <w:iCs/>
                <w:sz w:val="20"/>
              </w:rPr>
              <w:t>Musundwa</w:t>
            </w:r>
            <w:proofErr w:type="spellEnd"/>
            <w:r w:rsidRPr="0047769A">
              <w:rPr>
                <w:b/>
                <w:bCs/>
                <w:iCs/>
                <w:sz w:val="20"/>
              </w:rPr>
              <w:t xml:space="preserve"> et al. (2024)</w:t>
            </w:r>
          </w:p>
          <w:p w14:paraId="7698B944" w14:textId="70520EE4" w:rsidR="008F7775" w:rsidRPr="0047769A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47769A">
              <w:rPr>
                <w:iCs/>
                <w:sz w:val="20"/>
              </w:rPr>
              <w:t>The lived experiences of South African Black accountants within the framework of the chartered accountancy profession sector code</w:t>
            </w:r>
          </w:p>
        </w:tc>
        <w:tc>
          <w:tcPr>
            <w:tcW w:w="296" w:type="pct"/>
          </w:tcPr>
          <w:p w14:paraId="5C085079" w14:textId="18E12606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46042C04" w14:textId="6AED598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9196B2C" w14:textId="20D5DA8A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F314908" w14:textId="472D9602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0CB8DC6" w14:textId="3AE09535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C0AC4E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43112A3" w14:textId="54C8DADC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22C2954" w14:textId="77777777" w:rsidTr="005F6774">
        <w:trPr>
          <w:trHeight w:val="20"/>
        </w:trPr>
        <w:tc>
          <w:tcPr>
            <w:tcW w:w="145" w:type="pct"/>
          </w:tcPr>
          <w:p w14:paraId="6B6F616B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AF9382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Nelson et al. (2003)</w:t>
            </w:r>
          </w:p>
          <w:p w14:paraId="35EB70B4" w14:textId="14093DD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Confidence and investors</w:t>
            </w:r>
            <w:r>
              <w:rPr>
                <w:iCs/>
                <w:sz w:val="20"/>
              </w:rPr>
              <w:t>’</w:t>
            </w:r>
            <w:r w:rsidRPr="00CC3723">
              <w:rPr>
                <w:iCs/>
                <w:sz w:val="20"/>
              </w:rPr>
              <w:t xml:space="preserve"> reliance on disciplined trading strategies</w:t>
            </w:r>
          </w:p>
        </w:tc>
        <w:tc>
          <w:tcPr>
            <w:tcW w:w="296" w:type="pct"/>
          </w:tcPr>
          <w:p w14:paraId="244F890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JAR</w:t>
            </w:r>
          </w:p>
        </w:tc>
        <w:tc>
          <w:tcPr>
            <w:tcW w:w="1099" w:type="pct"/>
          </w:tcPr>
          <w:p w14:paraId="1A479626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757FEC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5D6035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E4BF64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333E66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91B94E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186954" w:rsidRPr="00186954" w14:paraId="0BC5BC3D" w14:textId="77777777" w:rsidTr="005F6774">
        <w:trPr>
          <w:trHeight w:val="20"/>
        </w:trPr>
        <w:tc>
          <w:tcPr>
            <w:tcW w:w="145" w:type="pct"/>
          </w:tcPr>
          <w:p w14:paraId="13244441" w14:textId="77777777" w:rsidR="00186954" w:rsidRPr="00CC3723" w:rsidRDefault="00186954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1F1FD11" w14:textId="77777777" w:rsidR="00186954" w:rsidRPr="00186954" w:rsidRDefault="00186954" w:rsidP="00186954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186954">
              <w:rPr>
                <w:b/>
                <w:bCs/>
                <w:iCs/>
                <w:sz w:val="20"/>
              </w:rPr>
              <w:t xml:space="preserve">Newman &amp; </w:t>
            </w:r>
            <w:proofErr w:type="spellStart"/>
            <w:r w:rsidRPr="00186954">
              <w:rPr>
                <w:b/>
                <w:bCs/>
                <w:iCs/>
                <w:sz w:val="20"/>
              </w:rPr>
              <w:t>Tafkov</w:t>
            </w:r>
            <w:proofErr w:type="spellEnd"/>
            <w:r w:rsidRPr="00186954">
              <w:rPr>
                <w:b/>
                <w:bCs/>
                <w:iCs/>
                <w:sz w:val="20"/>
              </w:rPr>
              <w:t xml:space="preserve"> (2014)</w:t>
            </w:r>
          </w:p>
          <w:p w14:paraId="715B2DEE" w14:textId="4B865B61" w:rsidR="00186954" w:rsidRPr="00186954" w:rsidRDefault="00186954" w:rsidP="00186954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186954">
              <w:rPr>
                <w:iCs/>
                <w:sz w:val="20"/>
              </w:rPr>
              <w:t xml:space="preserve">Relative performance information in tournaments with different prize structures </w:t>
            </w:r>
          </w:p>
        </w:tc>
        <w:tc>
          <w:tcPr>
            <w:tcW w:w="296" w:type="pct"/>
          </w:tcPr>
          <w:p w14:paraId="51FDE5C4" w14:textId="17060EE1" w:rsidR="00186954" w:rsidRPr="00CC3723" w:rsidRDefault="00186954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14647609" w14:textId="4BD0DCAC" w:rsidR="00186954" w:rsidRPr="00CC3723" w:rsidRDefault="00186954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 xml:space="preserve">Performance information </w:t>
            </w:r>
            <w:r>
              <w:rPr>
                <w:sz w:val="20"/>
              </w:rPr>
              <w:t>(title</w:t>
            </w:r>
            <w:r w:rsidRPr="00CC3723">
              <w:rPr>
                <w:sz w:val="20"/>
              </w:rPr>
              <w:t>, abstract)</w:t>
            </w:r>
          </w:p>
        </w:tc>
        <w:tc>
          <w:tcPr>
            <w:tcW w:w="147" w:type="pct"/>
            <w:vAlign w:val="center"/>
          </w:tcPr>
          <w:p w14:paraId="6D10E4F9" w14:textId="792C997D" w:rsidR="00186954" w:rsidRPr="00CC3723" w:rsidRDefault="0018695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C2D1D04" w14:textId="77777777" w:rsidR="00186954" w:rsidRPr="00CC3723" w:rsidRDefault="0018695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9BF0656" w14:textId="5012824C" w:rsidR="00186954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062C997" w14:textId="77777777" w:rsidR="00186954" w:rsidRPr="00CC3723" w:rsidRDefault="00186954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8DC701D" w14:textId="77777777" w:rsidR="00186954" w:rsidRPr="00CC3723" w:rsidRDefault="00186954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A957F3" w14:paraId="7BEA979E" w14:textId="77777777" w:rsidTr="005F6774">
        <w:trPr>
          <w:trHeight w:val="20"/>
        </w:trPr>
        <w:tc>
          <w:tcPr>
            <w:tcW w:w="145" w:type="pct"/>
          </w:tcPr>
          <w:p w14:paraId="41EF41D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8566F26" w14:textId="77777777" w:rsidR="008F7775" w:rsidRPr="00A957F3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b/>
                <w:bCs/>
                <w:iCs/>
                <w:sz w:val="20"/>
              </w:rPr>
            </w:pPr>
            <w:r w:rsidRPr="00A957F3">
              <w:rPr>
                <w:b/>
                <w:bCs/>
                <w:iCs/>
                <w:sz w:val="20"/>
              </w:rPr>
              <w:t>Newman et al. (2022)</w:t>
            </w:r>
          </w:p>
          <w:p w14:paraId="12BD3A82" w14:textId="16F2D68E" w:rsidR="008F7775" w:rsidRPr="00A957F3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iCs/>
                <w:sz w:val="20"/>
              </w:rPr>
            </w:pPr>
            <w:r w:rsidRPr="00A957F3">
              <w:rPr>
                <w:iCs/>
                <w:sz w:val="20"/>
              </w:rPr>
              <w:t>How Relative Performance Information Affects Exploration-Exploitation Decisions</w:t>
            </w:r>
          </w:p>
        </w:tc>
        <w:tc>
          <w:tcPr>
            <w:tcW w:w="296" w:type="pct"/>
          </w:tcPr>
          <w:p w14:paraId="007A5490" w14:textId="67787A7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JMAR</w:t>
            </w:r>
          </w:p>
        </w:tc>
        <w:tc>
          <w:tcPr>
            <w:tcW w:w="1099" w:type="pct"/>
          </w:tcPr>
          <w:p w14:paraId="73735D5B" w14:textId="77777777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  <w:p w14:paraId="700AC8CA" w14:textId="36DEC79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 xml:space="preserve">Performance information </w:t>
            </w:r>
            <w:r>
              <w:rPr>
                <w:sz w:val="20"/>
              </w:rPr>
              <w:t xml:space="preserve">(title, </w:t>
            </w:r>
            <w:r w:rsidRPr="00CC3723">
              <w:rPr>
                <w:sz w:val="20"/>
              </w:rPr>
              <w:t>keyword, abstract)</w:t>
            </w:r>
          </w:p>
        </w:tc>
        <w:tc>
          <w:tcPr>
            <w:tcW w:w="147" w:type="pct"/>
            <w:vAlign w:val="center"/>
          </w:tcPr>
          <w:p w14:paraId="68C5DB3A" w14:textId="708A0589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978306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2E52A84" w14:textId="711D88E7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C9D0105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E3CC1F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882BB8" w14:paraId="2DF4C167" w14:textId="77777777" w:rsidTr="005F6774">
        <w:trPr>
          <w:trHeight w:val="20"/>
        </w:trPr>
        <w:tc>
          <w:tcPr>
            <w:tcW w:w="145" w:type="pct"/>
          </w:tcPr>
          <w:p w14:paraId="4E094419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07DB8F4" w14:textId="77777777" w:rsidR="008F7775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O’Neill et al. (2015)</w:t>
            </w:r>
          </w:p>
          <w:p w14:paraId="54866353" w14:textId="1DF4B42C" w:rsidR="008F7775" w:rsidRPr="00882BB8" w:rsidRDefault="008F7775" w:rsidP="008F7775">
            <w:pPr>
              <w:pStyle w:val="TableParagraph"/>
              <w:spacing w:line="237" w:lineRule="auto"/>
              <w:ind w:left="110" w:right="83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Lost in translation</w:t>
            </w:r>
            <w:r w:rsidRPr="00882BB8">
              <w:rPr>
                <w:bCs/>
                <w:iCs/>
                <w:sz w:val="20"/>
              </w:rPr>
              <w:t xml:space="preserve">: </w:t>
            </w:r>
            <w:proofErr w:type="spellStart"/>
            <w:r w:rsidRPr="00882BB8">
              <w:rPr>
                <w:bCs/>
                <w:iCs/>
                <w:sz w:val="20"/>
              </w:rPr>
              <w:t>Institutionalised</w:t>
            </w:r>
            <w:proofErr w:type="spellEnd"/>
            <w:r w:rsidRPr="00882BB8">
              <w:rPr>
                <w:bCs/>
                <w:iCs/>
                <w:sz w:val="20"/>
              </w:rPr>
              <w:t xml:space="preserve"> logic and the </w:t>
            </w:r>
            <w:proofErr w:type="spellStart"/>
            <w:r w:rsidRPr="00882BB8">
              <w:rPr>
                <w:bCs/>
                <w:iCs/>
                <w:sz w:val="20"/>
              </w:rPr>
              <w:t>problematisation</w:t>
            </w:r>
            <w:proofErr w:type="spellEnd"/>
            <w:r w:rsidRPr="00882BB8">
              <w:rPr>
                <w:bCs/>
                <w:iCs/>
                <w:sz w:val="20"/>
              </w:rPr>
              <w:t xml:space="preserve"> of accounting for injury</w:t>
            </w:r>
          </w:p>
        </w:tc>
        <w:tc>
          <w:tcPr>
            <w:tcW w:w="296" w:type="pct"/>
          </w:tcPr>
          <w:p w14:paraId="429D44BD" w14:textId="1575A740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2662DB7B" w14:textId="605BD0F3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398AC8D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iCs/>
                <w:sz w:val="20"/>
              </w:rPr>
            </w:pPr>
          </w:p>
        </w:tc>
        <w:tc>
          <w:tcPr>
            <w:tcW w:w="147" w:type="pct"/>
            <w:vAlign w:val="center"/>
          </w:tcPr>
          <w:p w14:paraId="1C479AB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iCs/>
                <w:sz w:val="20"/>
              </w:rPr>
            </w:pPr>
          </w:p>
        </w:tc>
        <w:tc>
          <w:tcPr>
            <w:tcW w:w="147" w:type="pct"/>
            <w:vAlign w:val="center"/>
          </w:tcPr>
          <w:p w14:paraId="0206A085" w14:textId="5D9DF8F2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348B979" w14:textId="77777777" w:rsidR="008F7775" w:rsidRPr="00CC3723" w:rsidRDefault="008F7775" w:rsidP="008F7775">
            <w:pPr>
              <w:pStyle w:val="TableParagraph"/>
              <w:jc w:val="center"/>
              <w:rPr>
                <w:iCs/>
                <w:sz w:val="20"/>
              </w:rPr>
            </w:pPr>
          </w:p>
        </w:tc>
        <w:tc>
          <w:tcPr>
            <w:tcW w:w="145" w:type="pct"/>
            <w:vAlign w:val="center"/>
          </w:tcPr>
          <w:p w14:paraId="280048C7" w14:textId="77777777" w:rsidR="008F7775" w:rsidRPr="00CC3723" w:rsidRDefault="008F7775" w:rsidP="008F7775">
            <w:pPr>
              <w:pStyle w:val="TableParagraph"/>
              <w:jc w:val="center"/>
              <w:rPr>
                <w:iCs/>
                <w:sz w:val="20"/>
              </w:rPr>
            </w:pPr>
          </w:p>
        </w:tc>
      </w:tr>
      <w:tr w:rsidR="008F7775" w:rsidRPr="00CC3723" w14:paraId="27F4AC47" w14:textId="77777777" w:rsidTr="005F6774">
        <w:trPr>
          <w:trHeight w:val="20"/>
        </w:trPr>
        <w:tc>
          <w:tcPr>
            <w:tcW w:w="145" w:type="pct"/>
          </w:tcPr>
          <w:p w14:paraId="733A32F6" w14:textId="622D336B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AC1F11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Otley (1999)</w:t>
            </w:r>
          </w:p>
          <w:p w14:paraId="1D4AFB8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Performance management: A framework for management control systems research</w:t>
            </w:r>
          </w:p>
        </w:tc>
        <w:tc>
          <w:tcPr>
            <w:tcW w:w="296" w:type="pct"/>
          </w:tcPr>
          <w:p w14:paraId="609FA99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683A710E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510067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iCs/>
                <w:sz w:val="20"/>
              </w:rPr>
            </w:pPr>
          </w:p>
        </w:tc>
        <w:tc>
          <w:tcPr>
            <w:tcW w:w="147" w:type="pct"/>
            <w:vAlign w:val="center"/>
          </w:tcPr>
          <w:p w14:paraId="72D40D8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iCs/>
                <w:sz w:val="20"/>
              </w:rPr>
            </w:pPr>
          </w:p>
        </w:tc>
        <w:tc>
          <w:tcPr>
            <w:tcW w:w="147" w:type="pct"/>
            <w:vAlign w:val="center"/>
          </w:tcPr>
          <w:p w14:paraId="4C17737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AB4A4DF" w14:textId="77777777" w:rsidR="008F7775" w:rsidRPr="00CC3723" w:rsidRDefault="008F7775" w:rsidP="008F7775">
            <w:pPr>
              <w:pStyle w:val="TableParagraph"/>
              <w:jc w:val="center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3F25CB4A" w14:textId="77777777" w:rsidR="008F7775" w:rsidRPr="00CC3723" w:rsidRDefault="008F7775" w:rsidP="008F7775">
            <w:pPr>
              <w:pStyle w:val="TableParagraph"/>
              <w:jc w:val="center"/>
              <w:rPr>
                <w:iCs/>
                <w:sz w:val="20"/>
              </w:rPr>
            </w:pPr>
          </w:p>
        </w:tc>
      </w:tr>
      <w:tr w:rsidR="008F7775" w:rsidRPr="00CC3723" w14:paraId="74627D7E" w14:textId="77777777" w:rsidTr="005F6774">
        <w:trPr>
          <w:trHeight w:val="20"/>
        </w:trPr>
        <w:tc>
          <w:tcPr>
            <w:tcW w:w="145" w:type="pct"/>
          </w:tcPr>
          <w:p w14:paraId="7081E3D3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20E1328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Peng et al. (2020)</w:t>
            </w:r>
          </w:p>
          <w:p w14:paraId="3101C8F6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Asymmetric impact of earnings news on investor uncertainty</w:t>
            </w:r>
          </w:p>
        </w:tc>
        <w:tc>
          <w:tcPr>
            <w:tcW w:w="296" w:type="pct"/>
          </w:tcPr>
          <w:p w14:paraId="2C8760A2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JBFA</w:t>
            </w:r>
          </w:p>
        </w:tc>
        <w:tc>
          <w:tcPr>
            <w:tcW w:w="1099" w:type="pct"/>
          </w:tcPr>
          <w:p w14:paraId="6092E37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7E2D4A6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A8C737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937580D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B39DC2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5C0113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A529F4" w14:paraId="231F066E" w14:textId="77777777" w:rsidTr="005F6774">
        <w:trPr>
          <w:trHeight w:val="20"/>
        </w:trPr>
        <w:tc>
          <w:tcPr>
            <w:tcW w:w="145" w:type="pct"/>
          </w:tcPr>
          <w:p w14:paraId="545D50F8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C8CB423" w14:textId="7777777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Pinto (2023)</w:t>
            </w:r>
          </w:p>
          <w:p w14:paraId="1AF820F9" w14:textId="0CE768DA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Mandatory disclosure and learning from external market participants: Evidence from the JOBS act</w:t>
            </w:r>
          </w:p>
        </w:tc>
        <w:tc>
          <w:tcPr>
            <w:tcW w:w="296" w:type="pct"/>
          </w:tcPr>
          <w:p w14:paraId="3C15B2FE" w14:textId="25F0BB7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27809F81" w14:textId="1F5E906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</w:t>
            </w:r>
            <w:r>
              <w:rPr>
                <w:sz w:val="20"/>
              </w:rPr>
              <w:t>keyword</w:t>
            </w:r>
            <w:r w:rsidRPr="00CC3723">
              <w:rPr>
                <w:sz w:val="20"/>
              </w:rPr>
              <w:t>)</w:t>
            </w:r>
          </w:p>
        </w:tc>
        <w:tc>
          <w:tcPr>
            <w:tcW w:w="147" w:type="pct"/>
            <w:vAlign w:val="center"/>
          </w:tcPr>
          <w:p w14:paraId="0C73DA8E" w14:textId="36D98B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394200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49D66F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584C57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19819B4" w14:textId="52C83663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29DD63FA" w14:textId="77777777" w:rsidTr="005F6774">
        <w:trPr>
          <w:trHeight w:val="20"/>
        </w:trPr>
        <w:tc>
          <w:tcPr>
            <w:tcW w:w="145" w:type="pct"/>
          </w:tcPr>
          <w:p w14:paraId="0175424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A7CB993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Piotroski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&amp; </w:t>
            </w:r>
            <w:proofErr w:type="spellStart"/>
            <w:r w:rsidRPr="00CC3723">
              <w:rPr>
                <w:b/>
                <w:bCs/>
                <w:iCs/>
                <w:sz w:val="20"/>
              </w:rPr>
              <w:t>Roulstone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(2005)</w:t>
            </w:r>
          </w:p>
          <w:p w14:paraId="6DE7E1B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Do insider trades reflect both contrarian beliefs and superior knowledge about future cash flow realizations?</w:t>
            </w:r>
          </w:p>
        </w:tc>
        <w:tc>
          <w:tcPr>
            <w:tcW w:w="296" w:type="pct"/>
          </w:tcPr>
          <w:p w14:paraId="73CB205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52A5107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21754AC6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BC2417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656E45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E82196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01612D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5132B55" w14:textId="77777777" w:rsidTr="005F6774">
        <w:trPr>
          <w:trHeight w:val="20"/>
        </w:trPr>
        <w:tc>
          <w:tcPr>
            <w:tcW w:w="145" w:type="pct"/>
          </w:tcPr>
          <w:p w14:paraId="2D512532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D0CAB8F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Pitkänen &amp; Lukka (2011)</w:t>
            </w:r>
          </w:p>
          <w:p w14:paraId="0A1E4FDD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Three dimensions of formal and informal feedback in management accounting</w:t>
            </w:r>
          </w:p>
        </w:tc>
        <w:tc>
          <w:tcPr>
            <w:tcW w:w="296" w:type="pct"/>
          </w:tcPr>
          <w:p w14:paraId="47EA8CA1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0C21D0F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keyword, abstract)</w:t>
            </w:r>
          </w:p>
        </w:tc>
        <w:tc>
          <w:tcPr>
            <w:tcW w:w="147" w:type="pct"/>
            <w:vAlign w:val="center"/>
          </w:tcPr>
          <w:p w14:paraId="08592F8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08010B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C0D7CA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C7382B6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166A3F8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21B8FAB8" w14:textId="77777777" w:rsidTr="005F6774">
        <w:trPr>
          <w:trHeight w:val="20"/>
        </w:trPr>
        <w:tc>
          <w:tcPr>
            <w:tcW w:w="145" w:type="pct"/>
          </w:tcPr>
          <w:p w14:paraId="4B720BD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13CCDCE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Ramanan (2014)</w:t>
            </w:r>
          </w:p>
          <w:p w14:paraId="44B05976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Promoting informativeness via staggered information releases</w:t>
            </w:r>
          </w:p>
        </w:tc>
        <w:tc>
          <w:tcPr>
            <w:tcW w:w="296" w:type="pct"/>
          </w:tcPr>
          <w:p w14:paraId="3C64E6FF" w14:textId="09A6CE0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RAS</w:t>
            </w:r>
            <w:r>
              <w:rPr>
                <w:sz w:val="20"/>
              </w:rPr>
              <w:t>T</w:t>
            </w:r>
          </w:p>
        </w:tc>
        <w:tc>
          <w:tcPr>
            <w:tcW w:w="1099" w:type="pct"/>
          </w:tcPr>
          <w:p w14:paraId="05FEAA65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(keyword)</w:t>
            </w:r>
          </w:p>
        </w:tc>
        <w:tc>
          <w:tcPr>
            <w:tcW w:w="147" w:type="pct"/>
            <w:vAlign w:val="center"/>
          </w:tcPr>
          <w:p w14:paraId="15DB8B6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280D14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2E97439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11C89F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EE5D21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0A22A2B3" w14:textId="77777777" w:rsidTr="005F6774">
        <w:trPr>
          <w:trHeight w:val="20"/>
        </w:trPr>
        <w:tc>
          <w:tcPr>
            <w:tcW w:w="145" w:type="pct"/>
          </w:tcPr>
          <w:p w14:paraId="48F05E5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10DC277" w14:textId="77777777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6C216B">
              <w:rPr>
                <w:b/>
                <w:bCs/>
                <w:iCs/>
                <w:sz w:val="20"/>
              </w:rPr>
              <w:t>Ronzani</w:t>
            </w:r>
            <w:proofErr w:type="spellEnd"/>
            <w:r w:rsidRPr="006C216B">
              <w:rPr>
                <w:b/>
                <w:bCs/>
                <w:iCs/>
                <w:sz w:val="20"/>
              </w:rPr>
              <w:t xml:space="preserve"> &amp; </w:t>
            </w:r>
            <w:proofErr w:type="spellStart"/>
            <w:r w:rsidRPr="006C216B">
              <w:rPr>
                <w:b/>
                <w:bCs/>
                <w:iCs/>
                <w:sz w:val="20"/>
              </w:rPr>
              <w:t>Gatzweiler</w:t>
            </w:r>
            <w:proofErr w:type="spellEnd"/>
            <w:r w:rsidRPr="006C216B">
              <w:rPr>
                <w:b/>
                <w:bCs/>
                <w:iCs/>
                <w:sz w:val="20"/>
              </w:rPr>
              <w:t xml:space="preserve"> (2022)</w:t>
            </w:r>
          </w:p>
          <w:p w14:paraId="4860BDB9" w14:textId="37EA300A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C216B">
              <w:rPr>
                <w:iCs/>
                <w:sz w:val="20"/>
              </w:rPr>
              <w:t>The lure of the visual: Multimodality, simplification, and performance measurement visualizations in a megaproject</w:t>
            </w:r>
          </w:p>
        </w:tc>
        <w:tc>
          <w:tcPr>
            <w:tcW w:w="296" w:type="pct"/>
          </w:tcPr>
          <w:p w14:paraId="425B34EE" w14:textId="1F01F248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400A5651" w14:textId="5D57567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679E42AE" w14:textId="5EED98C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D71049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3C93C71" w14:textId="5C0C23A0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A208800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D0E56B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436655C0" w14:textId="77777777" w:rsidTr="005F6774">
        <w:trPr>
          <w:trHeight w:val="20"/>
        </w:trPr>
        <w:tc>
          <w:tcPr>
            <w:tcW w:w="145" w:type="pct"/>
          </w:tcPr>
          <w:p w14:paraId="699D834A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AC2A5EB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Rouse et al. (2002)</w:t>
            </w:r>
          </w:p>
          <w:p w14:paraId="786401C2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Integrated performance measurement design: Insights from an application in aircraft maintenance</w:t>
            </w:r>
          </w:p>
        </w:tc>
        <w:tc>
          <w:tcPr>
            <w:tcW w:w="296" w:type="pct"/>
          </w:tcPr>
          <w:p w14:paraId="2FA46411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MAR</w:t>
            </w:r>
          </w:p>
        </w:tc>
        <w:tc>
          <w:tcPr>
            <w:tcW w:w="1099" w:type="pct"/>
          </w:tcPr>
          <w:p w14:paraId="509FABED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1893957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0D8CA91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7E0178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AF49E9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574F84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34A9A2D7" w14:textId="77777777" w:rsidTr="005F6774">
        <w:trPr>
          <w:trHeight w:val="20"/>
        </w:trPr>
        <w:tc>
          <w:tcPr>
            <w:tcW w:w="145" w:type="pct"/>
          </w:tcPr>
          <w:p w14:paraId="16517662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6BF82A2" w14:textId="77777777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C216B">
              <w:rPr>
                <w:b/>
                <w:bCs/>
                <w:iCs/>
                <w:sz w:val="20"/>
              </w:rPr>
              <w:t>Rowbottom &amp; Troshani (2021)</w:t>
            </w:r>
          </w:p>
          <w:p w14:paraId="4E374306" w14:textId="5C03785C" w:rsidR="008F7775" w:rsidRPr="006C216B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C216B">
              <w:rPr>
                <w:iCs/>
                <w:sz w:val="20"/>
              </w:rPr>
              <w:t xml:space="preserve">When the tail wags the dog? </w:t>
            </w:r>
            <w:proofErr w:type="spellStart"/>
            <w:r w:rsidRPr="006C216B">
              <w:rPr>
                <w:iCs/>
                <w:sz w:val="20"/>
              </w:rPr>
              <w:t>Digitalisation</w:t>
            </w:r>
            <w:proofErr w:type="spellEnd"/>
            <w:r w:rsidRPr="006C216B">
              <w:rPr>
                <w:iCs/>
                <w:sz w:val="20"/>
              </w:rPr>
              <w:t xml:space="preserve"> and corporate reporting </w:t>
            </w:r>
          </w:p>
        </w:tc>
        <w:tc>
          <w:tcPr>
            <w:tcW w:w="296" w:type="pct"/>
          </w:tcPr>
          <w:p w14:paraId="39132A93" w14:textId="6707595A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2F552ABC" w14:textId="57B3F71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71554643" w14:textId="3F931B02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F755B9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448B02B" w14:textId="097FE8E8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39B072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D6E89D0" w14:textId="0B16C335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1AC68B66" w14:textId="77777777" w:rsidTr="005F6774">
        <w:trPr>
          <w:trHeight w:val="20"/>
        </w:trPr>
        <w:tc>
          <w:tcPr>
            <w:tcW w:w="145" w:type="pct"/>
          </w:tcPr>
          <w:p w14:paraId="47F46DE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72A32B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Sabac &amp; Yoo (2018)</w:t>
            </w:r>
          </w:p>
          <w:p w14:paraId="78E8FFA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Performance measure aggregation in multi‐task agencies</w:t>
            </w:r>
          </w:p>
        </w:tc>
        <w:tc>
          <w:tcPr>
            <w:tcW w:w="296" w:type="pct"/>
          </w:tcPr>
          <w:p w14:paraId="1DA4B41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529C902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5B53B0F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4B8CA6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03A712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D135F1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B3426E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6744A8" w:rsidRPr="006744A8" w14:paraId="3932CDC3" w14:textId="77777777" w:rsidTr="005F6774">
        <w:trPr>
          <w:trHeight w:val="20"/>
        </w:trPr>
        <w:tc>
          <w:tcPr>
            <w:tcW w:w="145" w:type="pct"/>
          </w:tcPr>
          <w:p w14:paraId="00AC9638" w14:textId="77777777" w:rsidR="006744A8" w:rsidRPr="00CC3723" w:rsidRDefault="006744A8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DDFA214" w14:textId="77777777" w:rsidR="006744A8" w:rsidRPr="006744A8" w:rsidRDefault="006744A8" w:rsidP="006744A8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6744A8">
              <w:rPr>
                <w:b/>
                <w:bCs/>
                <w:iCs/>
                <w:sz w:val="20"/>
              </w:rPr>
              <w:t>Schedlinsky et al. (2020)</w:t>
            </w:r>
          </w:p>
          <w:p w14:paraId="780BA0D5" w14:textId="4759A312" w:rsidR="006744A8" w:rsidRPr="006744A8" w:rsidRDefault="006744A8" w:rsidP="006744A8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6744A8">
              <w:rPr>
                <w:iCs/>
                <w:sz w:val="20"/>
              </w:rPr>
              <w:t>Interaction of information and control systems: How the perception of behavior control affects the motivational effect of relative performance information</w:t>
            </w:r>
          </w:p>
        </w:tc>
        <w:tc>
          <w:tcPr>
            <w:tcW w:w="296" w:type="pct"/>
          </w:tcPr>
          <w:p w14:paraId="71260EF2" w14:textId="5195DAC1" w:rsidR="006744A8" w:rsidRPr="00CC3723" w:rsidRDefault="006744A8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5C184596" w14:textId="44100F69" w:rsidR="006744A8" w:rsidRPr="00CC3723" w:rsidRDefault="006744A8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keyword,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2A326615" w14:textId="0790A7F6" w:rsidR="006744A8" w:rsidRPr="00CC3723" w:rsidRDefault="006744A8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A82FE41" w14:textId="77777777" w:rsidR="006744A8" w:rsidRPr="00CC3723" w:rsidRDefault="006744A8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E610085" w14:textId="151A0A52" w:rsidR="006744A8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A5DC04A" w14:textId="77777777" w:rsidR="006744A8" w:rsidRPr="00CC3723" w:rsidRDefault="006744A8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9A6A5C8" w14:textId="77777777" w:rsidR="006744A8" w:rsidRPr="00CC3723" w:rsidRDefault="006744A8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A529F4" w14:paraId="3DD25BE4" w14:textId="77777777" w:rsidTr="005F6774">
        <w:trPr>
          <w:trHeight w:val="20"/>
        </w:trPr>
        <w:tc>
          <w:tcPr>
            <w:tcW w:w="145" w:type="pct"/>
          </w:tcPr>
          <w:p w14:paraId="1EFEC29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950EB1A" w14:textId="77777777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Schnieder et al. (2024)</w:t>
            </w:r>
          </w:p>
          <w:p w14:paraId="2E7B8727" w14:textId="705821E1" w:rsidR="008F7775" w:rsidRPr="00A529F4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The Effects of Relative Performance Information and Transparency on Knowledge Sharing and Productive Effort</w:t>
            </w:r>
          </w:p>
        </w:tc>
        <w:tc>
          <w:tcPr>
            <w:tcW w:w="296" w:type="pct"/>
          </w:tcPr>
          <w:p w14:paraId="53FC9F69" w14:textId="600EA480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EAR</w:t>
            </w:r>
          </w:p>
        </w:tc>
        <w:tc>
          <w:tcPr>
            <w:tcW w:w="1099" w:type="pct"/>
          </w:tcPr>
          <w:p w14:paraId="1D7C5A7C" w14:textId="2764D47F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keyword,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46A80AA2" w14:textId="0396489E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7ACBC8C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8CA1C93" w14:textId="230A9DC5" w:rsidR="008F7775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CB72BC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A18A08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D9409C" w14:paraId="1ADDB6F4" w14:textId="77777777" w:rsidTr="005F6774">
        <w:trPr>
          <w:trHeight w:val="20"/>
        </w:trPr>
        <w:tc>
          <w:tcPr>
            <w:tcW w:w="145" w:type="pct"/>
          </w:tcPr>
          <w:p w14:paraId="0C8F946D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309B6B7" w14:textId="77777777" w:rsidR="008F7775" w:rsidRPr="00D9409C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D9409C">
              <w:rPr>
                <w:b/>
                <w:bCs/>
                <w:iCs/>
                <w:sz w:val="20"/>
              </w:rPr>
              <w:t>Smith (2022)</w:t>
            </w:r>
          </w:p>
          <w:p w14:paraId="7B3DD876" w14:textId="06B383F1" w:rsidR="008F7775" w:rsidRPr="00D9409C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D9409C">
              <w:rPr>
                <w:iCs/>
                <w:sz w:val="20"/>
              </w:rPr>
              <w:t>Risk information, investor learning, and informational feedback</w:t>
            </w:r>
          </w:p>
        </w:tc>
        <w:tc>
          <w:tcPr>
            <w:tcW w:w="296" w:type="pct"/>
          </w:tcPr>
          <w:p w14:paraId="0EA60FEC" w14:textId="740C61BA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RAS</w:t>
            </w:r>
            <w:r>
              <w:rPr>
                <w:sz w:val="20"/>
              </w:rPr>
              <w:t>T</w:t>
            </w:r>
          </w:p>
        </w:tc>
        <w:tc>
          <w:tcPr>
            <w:tcW w:w="1099" w:type="pct"/>
          </w:tcPr>
          <w:p w14:paraId="13BD7753" w14:textId="5059900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(title, keyword)</w:t>
            </w:r>
          </w:p>
        </w:tc>
        <w:tc>
          <w:tcPr>
            <w:tcW w:w="147" w:type="pct"/>
            <w:vAlign w:val="center"/>
          </w:tcPr>
          <w:p w14:paraId="66977388" w14:textId="410E14AA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B381414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1671DC8" w14:textId="543B8ADC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BEE4551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EE60F17" w14:textId="0B4AF03E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202238" w14:paraId="53059C80" w14:textId="77777777" w:rsidTr="005F6774">
        <w:trPr>
          <w:trHeight w:val="20"/>
        </w:trPr>
        <w:tc>
          <w:tcPr>
            <w:tcW w:w="145" w:type="pct"/>
          </w:tcPr>
          <w:p w14:paraId="38E4DAD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CE51872" w14:textId="77777777" w:rsidR="008F7775" w:rsidRPr="00202238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202238">
              <w:rPr>
                <w:b/>
                <w:bCs/>
                <w:iCs/>
                <w:sz w:val="20"/>
              </w:rPr>
              <w:t>Speklé</w:t>
            </w:r>
            <w:proofErr w:type="spellEnd"/>
            <w:r w:rsidRPr="00202238">
              <w:rPr>
                <w:b/>
                <w:bCs/>
                <w:iCs/>
                <w:sz w:val="20"/>
              </w:rPr>
              <w:t xml:space="preserve"> et al. (2022)</w:t>
            </w:r>
          </w:p>
          <w:p w14:paraId="3EABE9F5" w14:textId="4BE79844" w:rsidR="008F7775" w:rsidRPr="00202238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202238">
              <w:rPr>
                <w:iCs/>
                <w:sz w:val="20"/>
              </w:rPr>
              <w:lastRenderedPageBreak/>
              <w:t>Nondyadic control systems and effort direction effectiveness: Evidence from the public sector</w:t>
            </w:r>
          </w:p>
        </w:tc>
        <w:tc>
          <w:tcPr>
            <w:tcW w:w="296" w:type="pct"/>
          </w:tcPr>
          <w:p w14:paraId="643B27E8" w14:textId="5B216E74" w:rsidR="008F7775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MAR</w:t>
            </w:r>
          </w:p>
        </w:tc>
        <w:tc>
          <w:tcPr>
            <w:tcW w:w="1099" w:type="pct"/>
          </w:tcPr>
          <w:p w14:paraId="4C76C932" w14:textId="7BC7908D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04115BCF" w14:textId="1A46B01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8FBC31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D78B168" w14:textId="24DF6284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A3AD15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D7F2D9C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6D189287" w14:textId="77777777" w:rsidTr="005F6774">
        <w:trPr>
          <w:trHeight w:val="20"/>
        </w:trPr>
        <w:tc>
          <w:tcPr>
            <w:tcW w:w="145" w:type="pct"/>
          </w:tcPr>
          <w:p w14:paraId="1F276DEE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6B1109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Stinson et al. (2020)</w:t>
            </w:r>
          </w:p>
          <w:p w14:paraId="11D53AA2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effects of income tax timing on retirement investment decisions</w:t>
            </w:r>
          </w:p>
        </w:tc>
        <w:tc>
          <w:tcPr>
            <w:tcW w:w="296" w:type="pct"/>
          </w:tcPr>
          <w:p w14:paraId="3C3715EB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2850B3A3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3B0830D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446333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426DA82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19982CB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93B903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6E8EE185" w14:textId="77777777" w:rsidTr="005F6774">
        <w:trPr>
          <w:trHeight w:val="20"/>
        </w:trPr>
        <w:tc>
          <w:tcPr>
            <w:tcW w:w="145" w:type="pct"/>
          </w:tcPr>
          <w:p w14:paraId="392D3995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4111115" w14:textId="77777777" w:rsidR="008F7775" w:rsidRPr="00374930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b/>
                <w:bCs/>
                <w:iCs/>
                <w:sz w:val="20"/>
              </w:rPr>
            </w:pPr>
            <w:r w:rsidRPr="00374930">
              <w:rPr>
                <w:b/>
                <w:bCs/>
                <w:iCs/>
                <w:sz w:val="20"/>
              </w:rPr>
              <w:t>Stinson et al. (2021)</w:t>
            </w:r>
          </w:p>
          <w:p w14:paraId="1706CC7E" w14:textId="0DC91B8A" w:rsidR="008F7775" w:rsidRPr="00374930" w:rsidRDefault="008F7775" w:rsidP="00FF0EBD">
            <w:pPr>
              <w:pStyle w:val="TableParagraph"/>
              <w:keepNext/>
              <w:keepLines/>
              <w:spacing w:line="238" w:lineRule="auto"/>
              <w:ind w:left="108" w:right="85"/>
              <w:rPr>
                <w:iCs/>
                <w:sz w:val="20"/>
              </w:rPr>
            </w:pPr>
            <w:r w:rsidRPr="00374930">
              <w:rPr>
                <w:iCs/>
                <w:sz w:val="20"/>
              </w:rPr>
              <w:t>The Effects of Income Tax Timing on Retirement Investment Decisions</w:t>
            </w:r>
          </w:p>
        </w:tc>
        <w:tc>
          <w:tcPr>
            <w:tcW w:w="296" w:type="pct"/>
          </w:tcPr>
          <w:p w14:paraId="7ADFBC8F" w14:textId="110851F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7451C264" w14:textId="64AADB89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7F9B6DAF" w14:textId="5F31691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8CBE06B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06D1681" w14:textId="0599759F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4051E17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3604049" w14:textId="6B4200AB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9B38D0" w14:paraId="5BD88C8D" w14:textId="77777777" w:rsidTr="005F6774">
        <w:trPr>
          <w:trHeight w:val="20"/>
        </w:trPr>
        <w:tc>
          <w:tcPr>
            <w:tcW w:w="145" w:type="pct"/>
          </w:tcPr>
          <w:p w14:paraId="7ED5D3CC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F3B6992" w14:textId="77777777" w:rsidR="008F7775" w:rsidRPr="009B38D0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9B38D0">
              <w:rPr>
                <w:b/>
                <w:bCs/>
                <w:iCs/>
                <w:sz w:val="20"/>
              </w:rPr>
              <w:t>Suresh &amp; Clinton (2021)</w:t>
            </w:r>
          </w:p>
          <w:p w14:paraId="6C2B44EC" w14:textId="454DD5B0" w:rsidR="008F7775" w:rsidRPr="009B38D0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9B38D0">
              <w:rPr>
                <w:iCs/>
                <w:sz w:val="20"/>
              </w:rPr>
              <w:t>Employees' identification and management control systems: a case study of modern policing</w:t>
            </w:r>
          </w:p>
        </w:tc>
        <w:tc>
          <w:tcPr>
            <w:tcW w:w="296" w:type="pct"/>
          </w:tcPr>
          <w:p w14:paraId="53000FD6" w14:textId="1A00B8E5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AAAJ</w:t>
            </w:r>
          </w:p>
        </w:tc>
        <w:tc>
          <w:tcPr>
            <w:tcW w:w="1099" w:type="pct"/>
          </w:tcPr>
          <w:p w14:paraId="446C798E" w14:textId="26E595D1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10801D3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DEEB981" w14:textId="6C7E0BCB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A4F4581" w14:textId="3A974EB3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E2A562D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9390744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B416A8" w:rsidRPr="009B38D0" w14:paraId="365E49FA" w14:textId="77777777" w:rsidTr="005F6774">
        <w:trPr>
          <w:trHeight w:val="20"/>
        </w:trPr>
        <w:tc>
          <w:tcPr>
            <w:tcW w:w="145" w:type="pct"/>
          </w:tcPr>
          <w:p w14:paraId="1B7D4587" w14:textId="77777777" w:rsidR="00B416A8" w:rsidRPr="00CC3723" w:rsidRDefault="00B416A8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A8DAC4D" w14:textId="77777777" w:rsidR="00B416A8" w:rsidRPr="00B416A8" w:rsidRDefault="00B416A8" w:rsidP="00B416A8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B416A8">
              <w:rPr>
                <w:b/>
                <w:bCs/>
                <w:iCs/>
                <w:sz w:val="20"/>
              </w:rPr>
              <w:t>Tafkov</w:t>
            </w:r>
            <w:proofErr w:type="spellEnd"/>
            <w:r w:rsidRPr="00B416A8">
              <w:rPr>
                <w:b/>
                <w:bCs/>
                <w:iCs/>
                <w:sz w:val="20"/>
              </w:rPr>
              <w:t xml:space="preserve"> (2013) </w:t>
            </w:r>
          </w:p>
          <w:p w14:paraId="2FE102F7" w14:textId="0817EE34" w:rsidR="00B416A8" w:rsidRPr="00B416A8" w:rsidRDefault="00B416A8" w:rsidP="00B416A8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B416A8">
              <w:rPr>
                <w:iCs/>
                <w:sz w:val="20"/>
              </w:rPr>
              <w:t>Private and public relative performance information under different compensation contracts</w:t>
            </w:r>
          </w:p>
        </w:tc>
        <w:tc>
          <w:tcPr>
            <w:tcW w:w="296" w:type="pct"/>
          </w:tcPr>
          <w:p w14:paraId="663B9D0A" w14:textId="22567A0A" w:rsidR="00B416A8" w:rsidRDefault="00B416A8" w:rsidP="008F777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18046446" w14:textId="642E4671" w:rsidR="00B416A8" w:rsidRPr="00CC3723" w:rsidRDefault="00B416A8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keyword,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7B878A86" w14:textId="2E2F2A46" w:rsidR="00B416A8" w:rsidRPr="00CC3723" w:rsidRDefault="00B416A8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9DA2042" w14:textId="77777777" w:rsidR="00B416A8" w:rsidRPr="00CC3723" w:rsidRDefault="00B416A8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01434E7" w14:textId="695347F6" w:rsidR="00B416A8" w:rsidRPr="00CC3723" w:rsidRDefault="002725F4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23E7337" w14:textId="77777777" w:rsidR="00B416A8" w:rsidRPr="00CC3723" w:rsidRDefault="00B416A8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0D6AAAC" w14:textId="77777777" w:rsidR="00B416A8" w:rsidRPr="00CC3723" w:rsidRDefault="00B416A8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F7775" w:rsidRPr="00CC3723" w14:paraId="36E3462A" w14:textId="77777777" w:rsidTr="005F6774">
        <w:trPr>
          <w:trHeight w:val="20"/>
        </w:trPr>
        <w:tc>
          <w:tcPr>
            <w:tcW w:w="145" w:type="pct"/>
          </w:tcPr>
          <w:p w14:paraId="62BA2B3E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B19E070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Tower (1993)</w:t>
            </w:r>
          </w:p>
          <w:p w14:paraId="4AC3E647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A public accountability model of accounting regulation</w:t>
            </w:r>
          </w:p>
        </w:tc>
        <w:tc>
          <w:tcPr>
            <w:tcW w:w="296" w:type="pct"/>
          </w:tcPr>
          <w:p w14:paraId="5866177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5F9F4317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7BDDA3CA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0E185CE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66D6E868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D9EBCF1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2DC342B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559C4A27" w14:textId="77777777" w:rsidTr="005F6774">
        <w:trPr>
          <w:trHeight w:val="20"/>
        </w:trPr>
        <w:tc>
          <w:tcPr>
            <w:tcW w:w="145" w:type="pct"/>
          </w:tcPr>
          <w:p w14:paraId="72080167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82ABE29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Unerman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(2020)</w:t>
            </w:r>
          </w:p>
          <w:p w14:paraId="5ACDFA8B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Risks from self-referential peer review echo chambers developing in research fields</w:t>
            </w:r>
          </w:p>
        </w:tc>
        <w:tc>
          <w:tcPr>
            <w:tcW w:w="296" w:type="pct"/>
          </w:tcPr>
          <w:p w14:paraId="2B11838F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BAR</w:t>
            </w:r>
          </w:p>
        </w:tc>
        <w:tc>
          <w:tcPr>
            <w:tcW w:w="1099" w:type="pct"/>
          </w:tcPr>
          <w:p w14:paraId="59F0CF5A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064F97B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67B660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704DBC7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0702999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5" w:type="pct"/>
            <w:vAlign w:val="center"/>
          </w:tcPr>
          <w:p w14:paraId="79F8B748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68F4C935" w14:textId="77777777" w:rsidTr="005F6774">
        <w:trPr>
          <w:trHeight w:val="20"/>
        </w:trPr>
        <w:tc>
          <w:tcPr>
            <w:tcW w:w="145" w:type="pct"/>
          </w:tcPr>
          <w:p w14:paraId="67D5A3E4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9FD46FC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proofErr w:type="spellStart"/>
            <w:r w:rsidRPr="00CC3723">
              <w:rPr>
                <w:b/>
                <w:bCs/>
                <w:iCs/>
                <w:sz w:val="20"/>
              </w:rPr>
              <w:t>Voronkova</w:t>
            </w:r>
            <w:proofErr w:type="spellEnd"/>
            <w:r w:rsidRPr="00CC3723">
              <w:rPr>
                <w:b/>
                <w:bCs/>
                <w:iCs/>
                <w:sz w:val="20"/>
              </w:rPr>
              <w:t xml:space="preserve"> &amp; Bohl (2005)</w:t>
            </w:r>
          </w:p>
          <w:p w14:paraId="5498ED44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Institutional traders’ behavior in an emerging stock market: Empirical evidence on polish pension fund investors</w:t>
            </w:r>
          </w:p>
        </w:tc>
        <w:tc>
          <w:tcPr>
            <w:tcW w:w="296" w:type="pct"/>
          </w:tcPr>
          <w:p w14:paraId="09D31AA1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JBFA</w:t>
            </w:r>
          </w:p>
        </w:tc>
        <w:tc>
          <w:tcPr>
            <w:tcW w:w="1099" w:type="pct"/>
          </w:tcPr>
          <w:p w14:paraId="02B14C90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66D2DB0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42293D3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431D3A45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3514F1E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1551ADF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8F7775" w:rsidRPr="00CC3723" w14:paraId="689DE196" w14:textId="77777777" w:rsidTr="005F6774">
        <w:trPr>
          <w:trHeight w:val="20"/>
        </w:trPr>
        <w:tc>
          <w:tcPr>
            <w:tcW w:w="145" w:type="pct"/>
          </w:tcPr>
          <w:p w14:paraId="11D7DB2F" w14:textId="77777777" w:rsidR="008F7775" w:rsidRPr="00CC3723" w:rsidRDefault="008F7775" w:rsidP="008F7775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1006741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Waller et al. (1999)</w:t>
            </w:r>
          </w:p>
          <w:p w14:paraId="2785DF8A" w14:textId="77777777" w:rsidR="008F7775" w:rsidRPr="00CC3723" w:rsidRDefault="008F7775" w:rsidP="008F7775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Do cost-based pricing biases persist in laboratory markets?</w:t>
            </w:r>
          </w:p>
        </w:tc>
        <w:tc>
          <w:tcPr>
            <w:tcW w:w="296" w:type="pct"/>
          </w:tcPr>
          <w:p w14:paraId="55DD6A14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AOS</w:t>
            </w:r>
          </w:p>
        </w:tc>
        <w:tc>
          <w:tcPr>
            <w:tcW w:w="1099" w:type="pct"/>
          </w:tcPr>
          <w:p w14:paraId="2A3B5CE8" w14:textId="77777777" w:rsidR="008F7775" w:rsidRPr="00CC3723" w:rsidRDefault="008F7775" w:rsidP="008F7775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4267E960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770F173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32EB9FFF" w14:textId="77777777" w:rsidR="008F7775" w:rsidRPr="00CC3723" w:rsidRDefault="008F7775" w:rsidP="008F7775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465BD9A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1E2766C2" w14:textId="77777777" w:rsidR="008F7775" w:rsidRPr="00CC3723" w:rsidRDefault="008F7775" w:rsidP="008F77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30800" w:rsidRPr="00730800" w14:paraId="333DEEE6" w14:textId="77777777" w:rsidTr="005F6774">
        <w:trPr>
          <w:trHeight w:val="20"/>
        </w:trPr>
        <w:tc>
          <w:tcPr>
            <w:tcW w:w="145" w:type="pct"/>
          </w:tcPr>
          <w:p w14:paraId="157759CB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3017B80C" w14:textId="77777777" w:rsidR="00730800" w:rsidRPr="00730800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730800">
              <w:rPr>
                <w:b/>
                <w:bCs/>
                <w:iCs/>
                <w:sz w:val="20"/>
              </w:rPr>
              <w:t>Wang (2017)</w:t>
            </w:r>
          </w:p>
          <w:p w14:paraId="1EBC8801" w14:textId="18FC7296" w:rsidR="00730800" w:rsidRPr="00730800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730800">
              <w:rPr>
                <w:iCs/>
                <w:sz w:val="20"/>
              </w:rPr>
              <w:t>Recognizing the best: The productive and counterproductive effects of relative performance recognition</w:t>
            </w:r>
          </w:p>
        </w:tc>
        <w:tc>
          <w:tcPr>
            <w:tcW w:w="296" w:type="pct"/>
          </w:tcPr>
          <w:p w14:paraId="41BA5E3D" w14:textId="6C464614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25BE15C4" w14:textId="004E2796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0855BE3F" w14:textId="3A3363BB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C7039A5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8606913" w14:textId="63B0D198" w:rsidR="00730800" w:rsidRPr="00CC3723" w:rsidRDefault="002725F4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5ABDA98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2CEDA0C8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30800" w:rsidRPr="00374930" w14:paraId="47F5C9F7" w14:textId="77777777" w:rsidTr="005F6774">
        <w:trPr>
          <w:trHeight w:val="20"/>
        </w:trPr>
        <w:tc>
          <w:tcPr>
            <w:tcW w:w="145" w:type="pct"/>
          </w:tcPr>
          <w:p w14:paraId="0EAC1B61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6A76E71A" w14:textId="77777777" w:rsidR="00730800" w:rsidRPr="00374930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374930">
              <w:rPr>
                <w:b/>
                <w:bCs/>
                <w:iCs/>
                <w:sz w:val="20"/>
              </w:rPr>
              <w:t>Wang &amp; Welker (2023)</w:t>
            </w:r>
          </w:p>
          <w:p w14:paraId="7BA32064" w14:textId="6E8CCA47" w:rsidR="00730800" w:rsidRPr="00374930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374930">
              <w:rPr>
                <w:iCs/>
                <w:sz w:val="20"/>
              </w:rPr>
              <w:t>The effect of retrospective versus modified retrospective application of accounting changes on financial statement usefulness</w:t>
            </w:r>
          </w:p>
        </w:tc>
        <w:tc>
          <w:tcPr>
            <w:tcW w:w="296" w:type="pct"/>
          </w:tcPr>
          <w:p w14:paraId="3C1E9975" w14:textId="1653314E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RAS</w:t>
            </w:r>
            <w:r>
              <w:rPr>
                <w:sz w:val="20"/>
              </w:rPr>
              <w:t>T</w:t>
            </w:r>
          </w:p>
        </w:tc>
        <w:tc>
          <w:tcPr>
            <w:tcW w:w="1099" w:type="pct"/>
          </w:tcPr>
          <w:p w14:paraId="7CF20487" w14:textId="3D8AAB84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6BA4A5E0" w14:textId="7EEAD6DB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67C85E0" w14:textId="124195FC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28B3D3" w14:textId="792392ED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E876A23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BFF9B4D" w14:textId="64C878A5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730800" w:rsidRPr="00CC3723" w14:paraId="14F3A15D" w14:textId="77777777" w:rsidTr="005F6774">
        <w:trPr>
          <w:trHeight w:val="20"/>
        </w:trPr>
        <w:tc>
          <w:tcPr>
            <w:tcW w:w="145" w:type="pct"/>
          </w:tcPr>
          <w:p w14:paraId="0BE431C7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4C56638D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Westermann et al. (2015)</w:t>
            </w:r>
          </w:p>
          <w:p w14:paraId="29360445" w14:textId="743F652D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Learning the “Craft” of audit</w:t>
            </w:r>
            <w:r>
              <w:rPr>
                <w:iCs/>
                <w:sz w:val="20"/>
              </w:rPr>
              <w:t>ing: A dynamic view of auditors</w:t>
            </w:r>
            <w:r w:rsidRPr="00CC3723">
              <w:rPr>
                <w:iCs/>
                <w:sz w:val="20"/>
              </w:rPr>
              <w:t>’ on‐the‐job learning</w:t>
            </w:r>
          </w:p>
        </w:tc>
        <w:tc>
          <w:tcPr>
            <w:tcW w:w="296" w:type="pct"/>
          </w:tcPr>
          <w:p w14:paraId="184EA210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CAR</w:t>
            </w:r>
          </w:p>
        </w:tc>
        <w:tc>
          <w:tcPr>
            <w:tcW w:w="1099" w:type="pct"/>
          </w:tcPr>
          <w:p w14:paraId="1BABEEDF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2DF79730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0E6FCC6E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2025014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5DC71157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8F11D08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730800" w:rsidRPr="00CC3723" w14:paraId="4E01A9BD" w14:textId="77777777" w:rsidTr="005F6774">
        <w:trPr>
          <w:trHeight w:val="20"/>
        </w:trPr>
        <w:tc>
          <w:tcPr>
            <w:tcW w:w="145" w:type="pct"/>
          </w:tcPr>
          <w:p w14:paraId="61821E03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7C63FE4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Wilson &amp; Shailer (2015)</w:t>
            </w:r>
          </w:p>
          <w:p w14:paraId="6B8DEFC2" w14:textId="62757AFF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Information asymmetry and dual distribution in franchise networks</w:t>
            </w:r>
          </w:p>
        </w:tc>
        <w:tc>
          <w:tcPr>
            <w:tcW w:w="296" w:type="pct"/>
          </w:tcPr>
          <w:p w14:paraId="3F33CED3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iCs/>
                <w:sz w:val="20"/>
              </w:rPr>
              <w:t>JBFA</w:t>
            </w:r>
          </w:p>
        </w:tc>
        <w:tc>
          <w:tcPr>
            <w:tcW w:w="1099" w:type="pct"/>
          </w:tcPr>
          <w:p w14:paraId="41925D7A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(abstract)</w:t>
            </w:r>
          </w:p>
        </w:tc>
        <w:tc>
          <w:tcPr>
            <w:tcW w:w="147" w:type="pct"/>
            <w:vAlign w:val="center"/>
          </w:tcPr>
          <w:p w14:paraId="2718EF95" w14:textId="3D50632C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2ABEDF1" w14:textId="4FF955B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8D3DC9E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2C3575F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6AFB83F1" w14:textId="2B5A394E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30800" w:rsidRPr="00CC3723" w14:paraId="0BCFC4C3" w14:textId="77777777" w:rsidTr="005F6774">
        <w:trPr>
          <w:trHeight w:val="20"/>
        </w:trPr>
        <w:tc>
          <w:tcPr>
            <w:tcW w:w="145" w:type="pct"/>
          </w:tcPr>
          <w:p w14:paraId="30D994CC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262E277C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Xu &amp; Tuttle (2005)</w:t>
            </w:r>
          </w:p>
          <w:p w14:paraId="53AD7D90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role of social influences in using accounting performance information to evaluate subordinates: A causal attribution approach</w:t>
            </w:r>
          </w:p>
        </w:tc>
        <w:tc>
          <w:tcPr>
            <w:tcW w:w="296" w:type="pct"/>
          </w:tcPr>
          <w:p w14:paraId="41B6DC06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BRIA</w:t>
            </w:r>
          </w:p>
        </w:tc>
        <w:tc>
          <w:tcPr>
            <w:tcW w:w="1099" w:type="pct"/>
          </w:tcPr>
          <w:p w14:paraId="1F239C70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(title, abstract)</w:t>
            </w:r>
          </w:p>
        </w:tc>
        <w:tc>
          <w:tcPr>
            <w:tcW w:w="147" w:type="pct"/>
            <w:vAlign w:val="center"/>
          </w:tcPr>
          <w:p w14:paraId="34352864" w14:textId="2806C8E0" w:rsidR="00730800" w:rsidRPr="00CC3723" w:rsidRDefault="00FF0EBD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65B448A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6615586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F1AC506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41058518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30800" w:rsidRPr="00CC3723" w14:paraId="602B7932" w14:textId="77777777" w:rsidTr="005F6774">
        <w:trPr>
          <w:trHeight w:val="20"/>
        </w:trPr>
        <w:tc>
          <w:tcPr>
            <w:tcW w:w="145" w:type="pct"/>
          </w:tcPr>
          <w:p w14:paraId="3CBC148D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166D4968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Yang et al. (2005)</w:t>
            </w:r>
          </w:p>
          <w:p w14:paraId="79A5C8A2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Futures trading activity and commodity cash price volatility</w:t>
            </w:r>
          </w:p>
        </w:tc>
        <w:tc>
          <w:tcPr>
            <w:tcW w:w="296" w:type="pct"/>
          </w:tcPr>
          <w:p w14:paraId="680EF559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iCs/>
                <w:sz w:val="20"/>
              </w:rPr>
              <w:t>JBFA</w:t>
            </w:r>
          </w:p>
        </w:tc>
        <w:tc>
          <w:tcPr>
            <w:tcW w:w="1099" w:type="pct"/>
          </w:tcPr>
          <w:p w14:paraId="20E732F9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(abstract)</w:t>
            </w:r>
          </w:p>
        </w:tc>
        <w:tc>
          <w:tcPr>
            <w:tcW w:w="147" w:type="pct"/>
            <w:vAlign w:val="center"/>
          </w:tcPr>
          <w:p w14:paraId="609B338D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D1591CC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F871653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C705879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CFF1091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730800" w:rsidRPr="00202238" w14:paraId="2A6C92EE" w14:textId="77777777" w:rsidTr="005F6774">
        <w:trPr>
          <w:trHeight w:val="20"/>
        </w:trPr>
        <w:tc>
          <w:tcPr>
            <w:tcW w:w="145" w:type="pct"/>
          </w:tcPr>
          <w:p w14:paraId="0FD87DB0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859FB9E" w14:textId="77777777" w:rsidR="00730800" w:rsidRPr="00202238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202238">
              <w:rPr>
                <w:b/>
                <w:bCs/>
                <w:iCs/>
                <w:sz w:val="20"/>
              </w:rPr>
              <w:t>Yatsenko (2022)</w:t>
            </w:r>
          </w:p>
          <w:p w14:paraId="7F5A93CA" w14:textId="0F16BDCF" w:rsidR="00730800" w:rsidRPr="00202238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202238">
              <w:rPr>
                <w:iCs/>
                <w:sz w:val="20"/>
              </w:rPr>
              <w:t>Productivity effects of shared peer effort and relative performance information</w:t>
            </w:r>
          </w:p>
        </w:tc>
        <w:tc>
          <w:tcPr>
            <w:tcW w:w="296" w:type="pct"/>
          </w:tcPr>
          <w:p w14:paraId="50E497D4" w14:textId="3D61176C" w:rsidR="00730800" w:rsidRPr="00CC3723" w:rsidRDefault="00730800" w:rsidP="00730800">
            <w:pPr>
              <w:pStyle w:val="TableParagraph"/>
              <w:ind w:left="110"/>
              <w:rPr>
                <w:iCs/>
                <w:sz w:val="20"/>
              </w:rPr>
            </w:pPr>
            <w:r>
              <w:rPr>
                <w:iCs/>
                <w:sz w:val="20"/>
              </w:rPr>
              <w:t>MAR</w:t>
            </w:r>
          </w:p>
        </w:tc>
        <w:tc>
          <w:tcPr>
            <w:tcW w:w="1099" w:type="pct"/>
          </w:tcPr>
          <w:p w14:paraId="6CA18C22" w14:textId="54A8515F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Performance information (</w:t>
            </w:r>
            <w:r>
              <w:rPr>
                <w:sz w:val="20"/>
              </w:rPr>
              <w:t xml:space="preserve">title, keyword, </w:t>
            </w:r>
            <w:r w:rsidRPr="00CC3723">
              <w:rPr>
                <w:sz w:val="20"/>
              </w:rPr>
              <w:t>abstract)</w:t>
            </w:r>
          </w:p>
        </w:tc>
        <w:tc>
          <w:tcPr>
            <w:tcW w:w="147" w:type="pct"/>
            <w:vAlign w:val="center"/>
          </w:tcPr>
          <w:p w14:paraId="0C89F8AE" w14:textId="07CC7C70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415D64C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74CAE617" w14:textId="3AFC8774" w:rsidR="00730800" w:rsidRPr="00CC3723" w:rsidRDefault="002725F4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26EA014F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7A40FE66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</w:tr>
      <w:tr w:rsidR="00730800" w:rsidRPr="00A529F4" w14:paraId="20CB8AD3" w14:textId="77777777" w:rsidTr="005F6774">
        <w:trPr>
          <w:trHeight w:val="20"/>
        </w:trPr>
        <w:tc>
          <w:tcPr>
            <w:tcW w:w="145" w:type="pct"/>
          </w:tcPr>
          <w:p w14:paraId="568D98B6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7DE36572" w14:textId="77777777" w:rsidR="00730800" w:rsidRPr="00A529F4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A529F4">
              <w:rPr>
                <w:b/>
                <w:bCs/>
                <w:iCs/>
                <w:sz w:val="20"/>
              </w:rPr>
              <w:t>Ye et al. (2023)</w:t>
            </w:r>
          </w:p>
          <w:p w14:paraId="11285809" w14:textId="17B7CC9D" w:rsidR="00730800" w:rsidRPr="00A529F4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A529F4">
              <w:rPr>
                <w:iCs/>
                <w:sz w:val="20"/>
              </w:rPr>
              <w:t>The effect of tick size on managerial learning from stock prices</w:t>
            </w:r>
          </w:p>
        </w:tc>
        <w:tc>
          <w:tcPr>
            <w:tcW w:w="296" w:type="pct"/>
          </w:tcPr>
          <w:p w14:paraId="53C6038C" w14:textId="724906CC" w:rsidR="00730800" w:rsidRPr="00CC3723" w:rsidRDefault="00730800" w:rsidP="00730800">
            <w:pPr>
              <w:pStyle w:val="TableParagraph"/>
              <w:ind w:left="110"/>
              <w:rPr>
                <w:iCs/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6E82E720" w14:textId="0D364629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2EE9AB97" w14:textId="1CF649FD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55688829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263C719A" w14:textId="2F812DB4" w:rsidR="00730800" w:rsidRPr="00CC3723" w:rsidRDefault="00730800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7DED937" w14:textId="77777777" w:rsidR="00730800" w:rsidRPr="00CC3723" w:rsidRDefault="00730800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3B3FFCA1" w14:textId="09C30E1D" w:rsidR="00730800" w:rsidRPr="00CC3723" w:rsidRDefault="00730800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  <w:tr w:rsidR="003C624C" w:rsidRPr="00A529F4" w14:paraId="1A791D09" w14:textId="77777777" w:rsidTr="005F6774">
        <w:trPr>
          <w:trHeight w:val="20"/>
        </w:trPr>
        <w:tc>
          <w:tcPr>
            <w:tcW w:w="145" w:type="pct"/>
          </w:tcPr>
          <w:p w14:paraId="08DB3BBC" w14:textId="77777777" w:rsidR="003C624C" w:rsidRPr="00CC3723" w:rsidRDefault="003C624C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00D080B9" w14:textId="77777777" w:rsidR="003C624C" w:rsidRPr="003C624C" w:rsidRDefault="003C624C" w:rsidP="003C624C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3C624C">
              <w:rPr>
                <w:b/>
                <w:bCs/>
                <w:iCs/>
                <w:sz w:val="20"/>
              </w:rPr>
              <w:t>Young et al. (1993)</w:t>
            </w:r>
          </w:p>
          <w:p w14:paraId="5D8F6087" w14:textId="59E6EAE2" w:rsidR="003C624C" w:rsidRPr="003C624C" w:rsidRDefault="003C624C" w:rsidP="003C624C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3C624C">
              <w:rPr>
                <w:iCs/>
                <w:sz w:val="20"/>
              </w:rPr>
              <w:t>The effects of intergroup competition and intragroup cooperation on slack and output in a manufacturing setting</w:t>
            </w:r>
          </w:p>
        </w:tc>
        <w:tc>
          <w:tcPr>
            <w:tcW w:w="296" w:type="pct"/>
          </w:tcPr>
          <w:p w14:paraId="607714F3" w14:textId="7BABB0CF" w:rsidR="003C624C" w:rsidRPr="00CC3723" w:rsidRDefault="003C624C" w:rsidP="007308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TAR</w:t>
            </w:r>
          </w:p>
        </w:tc>
        <w:tc>
          <w:tcPr>
            <w:tcW w:w="1099" w:type="pct"/>
          </w:tcPr>
          <w:p w14:paraId="536B9C6C" w14:textId="1280B24D" w:rsidR="003C624C" w:rsidRPr="00CC3723" w:rsidRDefault="003C624C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(keyword, abstract)</w:t>
            </w:r>
          </w:p>
        </w:tc>
        <w:tc>
          <w:tcPr>
            <w:tcW w:w="147" w:type="pct"/>
            <w:vAlign w:val="center"/>
          </w:tcPr>
          <w:p w14:paraId="625CB585" w14:textId="48168923" w:rsidR="003C624C" w:rsidRPr="00CC3723" w:rsidRDefault="003C624C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19ACAACD" w14:textId="77777777" w:rsidR="003C624C" w:rsidRPr="00CC3723" w:rsidRDefault="003C624C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10213B24" w14:textId="77777777" w:rsidR="003C624C" w:rsidRPr="00CC3723" w:rsidRDefault="003C624C" w:rsidP="00730800">
            <w:pPr>
              <w:pStyle w:val="StandardWeb"/>
              <w:spacing w:before="0" w:beforeAutospacing="0" w:after="0" w:afterAutospacing="0"/>
              <w:ind w:left="113"/>
              <w:jc w:val="center"/>
              <w:rPr>
                <w:sz w:val="20"/>
              </w:rPr>
            </w:pPr>
          </w:p>
        </w:tc>
        <w:tc>
          <w:tcPr>
            <w:tcW w:w="147" w:type="pct"/>
            <w:vAlign w:val="center"/>
          </w:tcPr>
          <w:p w14:paraId="65E67E30" w14:textId="77777777" w:rsidR="003C624C" w:rsidRPr="00CC3723" w:rsidRDefault="003C624C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5683D46C" w14:textId="77777777" w:rsidR="003C624C" w:rsidRPr="00CC3723" w:rsidRDefault="003C624C" w:rsidP="00730800">
            <w:pPr>
              <w:pStyle w:val="StandardWeb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</w:tr>
      <w:tr w:rsidR="00730800" w:rsidRPr="00CC3723" w14:paraId="11307A66" w14:textId="77777777" w:rsidTr="005F6774">
        <w:trPr>
          <w:trHeight w:val="20"/>
        </w:trPr>
        <w:tc>
          <w:tcPr>
            <w:tcW w:w="145" w:type="pct"/>
          </w:tcPr>
          <w:p w14:paraId="7ED54A01" w14:textId="77777777" w:rsidR="00730800" w:rsidRPr="00CC3723" w:rsidRDefault="00730800" w:rsidP="00730800">
            <w:pPr>
              <w:pStyle w:val="TableParagraph"/>
              <w:numPr>
                <w:ilvl w:val="0"/>
                <w:numId w:val="46"/>
              </w:numPr>
              <w:spacing w:line="237" w:lineRule="auto"/>
              <w:ind w:right="83"/>
              <w:rPr>
                <w:b/>
                <w:bCs/>
                <w:iCs/>
                <w:sz w:val="20"/>
              </w:rPr>
            </w:pPr>
          </w:p>
        </w:tc>
        <w:tc>
          <w:tcPr>
            <w:tcW w:w="2727" w:type="pct"/>
          </w:tcPr>
          <w:p w14:paraId="5784F635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b/>
                <w:bCs/>
                <w:iCs/>
                <w:sz w:val="20"/>
              </w:rPr>
            </w:pPr>
            <w:r w:rsidRPr="00CC3723">
              <w:rPr>
                <w:b/>
                <w:bCs/>
                <w:iCs/>
                <w:sz w:val="20"/>
              </w:rPr>
              <w:t>Zuo (2016)</w:t>
            </w:r>
          </w:p>
          <w:p w14:paraId="22E6342F" w14:textId="77777777" w:rsidR="00730800" w:rsidRPr="00CC3723" w:rsidRDefault="00730800" w:rsidP="00730800">
            <w:pPr>
              <w:pStyle w:val="TableParagraph"/>
              <w:spacing w:line="237" w:lineRule="auto"/>
              <w:ind w:left="110" w:right="83"/>
              <w:rPr>
                <w:iCs/>
                <w:sz w:val="20"/>
              </w:rPr>
            </w:pPr>
            <w:r w:rsidRPr="00CC3723">
              <w:rPr>
                <w:iCs/>
                <w:sz w:val="20"/>
              </w:rPr>
              <w:t>The informational feedback effect of stock prices on management forecasts</w:t>
            </w:r>
          </w:p>
        </w:tc>
        <w:tc>
          <w:tcPr>
            <w:tcW w:w="296" w:type="pct"/>
          </w:tcPr>
          <w:p w14:paraId="746CBC3F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JAE</w:t>
            </w:r>
          </w:p>
        </w:tc>
        <w:tc>
          <w:tcPr>
            <w:tcW w:w="1099" w:type="pct"/>
          </w:tcPr>
          <w:p w14:paraId="0A7EC08A" w14:textId="77777777" w:rsidR="00730800" w:rsidRPr="00CC3723" w:rsidRDefault="00730800" w:rsidP="00730800">
            <w:pPr>
              <w:pStyle w:val="TableParagraph"/>
              <w:ind w:left="110"/>
              <w:rPr>
                <w:sz w:val="20"/>
              </w:rPr>
            </w:pPr>
            <w:r w:rsidRPr="00CC3723">
              <w:rPr>
                <w:sz w:val="20"/>
              </w:rPr>
              <w:t>Feedback (title)</w:t>
            </w:r>
          </w:p>
        </w:tc>
        <w:tc>
          <w:tcPr>
            <w:tcW w:w="147" w:type="pct"/>
            <w:vAlign w:val="center"/>
          </w:tcPr>
          <w:p w14:paraId="3BAD2727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7CC3E5C5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0252B845" w14:textId="77777777" w:rsidR="00730800" w:rsidRPr="00CC3723" w:rsidRDefault="00730800" w:rsidP="00730800">
            <w:pPr>
              <w:pStyle w:val="TableParagraph"/>
              <w:ind w:left="108" w:right="48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  <w:tc>
          <w:tcPr>
            <w:tcW w:w="147" w:type="pct"/>
            <w:vAlign w:val="center"/>
          </w:tcPr>
          <w:p w14:paraId="3A73F2BA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5" w:type="pct"/>
            <w:vAlign w:val="center"/>
          </w:tcPr>
          <w:p w14:paraId="0D33A43D" w14:textId="77777777" w:rsidR="00730800" w:rsidRPr="00CC3723" w:rsidRDefault="00730800" w:rsidP="00730800">
            <w:pPr>
              <w:pStyle w:val="TableParagraph"/>
              <w:jc w:val="center"/>
              <w:rPr>
                <w:sz w:val="20"/>
              </w:rPr>
            </w:pPr>
            <w:r w:rsidRPr="00CC3723">
              <w:rPr>
                <w:sz w:val="20"/>
              </w:rPr>
              <w:t>x</w:t>
            </w:r>
          </w:p>
        </w:tc>
      </w:tr>
    </w:tbl>
    <w:p w14:paraId="039E11B6" w14:textId="5C40B28D" w:rsidR="00454DC7" w:rsidRPr="006F517C" w:rsidRDefault="006F517C" w:rsidP="006F517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257B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* (1) = the study does not meet the feedback definition; (2) = the study does not investigate behavioral consequences; (3) = the study does not focus primarily on feedback; </w:t>
      </w:r>
      <w:r w:rsidR="005F2A29" w:rsidRPr="007257B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/>
        <w:t xml:space="preserve">   </w:t>
      </w:r>
      <w:r w:rsidRPr="007257B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(4) = the study’s approach is not empirical or analytical; (5) = the study’s main focus is not on management accounting. </w:t>
      </w:r>
      <w:r w:rsidR="00454DC7" w:rsidRPr="00CC3723">
        <w:rPr>
          <w:rFonts w:ascii="Times New Roman" w:eastAsia="AGaramondPro-Regular" w:hAnsi="Times New Roman" w:cs="Times New Roman"/>
          <w:b/>
          <w:sz w:val="24"/>
          <w:szCs w:val="24"/>
          <w:lang w:val="en-US"/>
        </w:rPr>
        <w:br w:type="page"/>
      </w:r>
    </w:p>
    <w:p w14:paraId="77E59E17" w14:textId="77777777" w:rsidR="00420737" w:rsidRPr="00003845" w:rsidRDefault="00420737" w:rsidP="00420737">
      <w:pPr>
        <w:pStyle w:val="berschrift1"/>
        <w:spacing w:before="0" w:line="360" w:lineRule="auto"/>
        <w:rPr>
          <w:rFonts w:ascii="Times New Roman" w:eastAsia="AGaramondPro-Regular" w:hAnsi="Times New Roman" w:cs="Times New Roman"/>
          <w:b/>
          <w:color w:val="auto"/>
          <w:sz w:val="24"/>
          <w:szCs w:val="24"/>
          <w:lang w:val="en-US"/>
        </w:rPr>
      </w:pPr>
      <w:bookmarkStart w:id="0" w:name="_Hlk188175865"/>
      <w:r w:rsidRPr="002A5636">
        <w:rPr>
          <w:rFonts w:ascii="Times New Roman" w:eastAsia="AGaramondPro-Regular" w:hAnsi="Times New Roman" w:cs="Times New Roman"/>
          <w:b/>
          <w:color w:val="auto"/>
          <w:sz w:val="24"/>
          <w:szCs w:val="24"/>
          <w:lang w:val="en-US"/>
        </w:rPr>
        <w:lastRenderedPageBreak/>
        <w:t xml:space="preserve">Appendix B. </w:t>
      </w:r>
      <w:r w:rsidRPr="002A5636">
        <w:rPr>
          <w:rFonts w:ascii="Times New Roman" w:eastAsia="AGaramondPro-Regular" w:hAnsi="Times New Roman" w:cs="Times New Roman"/>
          <w:color w:val="auto"/>
          <w:sz w:val="24"/>
          <w:szCs w:val="24"/>
          <w:lang w:val="en-US"/>
        </w:rPr>
        <w:t>Study classification sorted by feedback elements</w:t>
      </w:r>
    </w:p>
    <w:tbl>
      <w:tblPr>
        <w:tblStyle w:val="Tabellenraster"/>
        <w:tblW w:w="14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2479"/>
        <w:gridCol w:w="1876"/>
        <w:gridCol w:w="236"/>
        <w:gridCol w:w="850"/>
        <w:gridCol w:w="850"/>
        <w:gridCol w:w="850"/>
        <w:gridCol w:w="851"/>
        <w:gridCol w:w="992"/>
        <w:gridCol w:w="851"/>
        <w:gridCol w:w="992"/>
        <w:gridCol w:w="567"/>
        <w:gridCol w:w="992"/>
        <w:gridCol w:w="1222"/>
        <w:gridCol w:w="592"/>
      </w:tblGrid>
      <w:tr w:rsidR="00420737" w:rsidRPr="009174CB" w14:paraId="0942DB3C" w14:textId="77777777" w:rsidTr="00367C85">
        <w:trPr>
          <w:trHeight w:val="229"/>
          <w:tblHeader/>
        </w:trPr>
        <w:tc>
          <w:tcPr>
            <w:tcW w:w="2479" w:type="dxa"/>
            <w:tcBorders>
              <w:top w:val="single" w:sz="4" w:space="0" w:color="auto"/>
            </w:tcBorders>
          </w:tcPr>
          <w:p w14:paraId="3EEEC4C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</w:tcPr>
          <w:p w14:paraId="68FFD9D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  <w:t xml:space="preserve">Dependent </w:t>
            </w:r>
            <w:r w:rsidRPr="002C15CE"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  <w:br/>
              <w:t>variable(s)</w:t>
            </w:r>
          </w:p>
        </w:tc>
        <w:tc>
          <w:tcPr>
            <w:tcW w:w="9253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54D4E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  <w:t>Feedback elements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77E2C0" w14:textId="1A488FB2" w:rsidR="00420737" w:rsidRPr="002C15CE" w:rsidRDefault="00D67C4C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  <w:t xml:space="preserve">  </w:t>
            </w:r>
          </w:p>
        </w:tc>
      </w:tr>
      <w:tr w:rsidR="00420737" w:rsidRPr="009174CB" w14:paraId="1F0A432A" w14:textId="77777777" w:rsidTr="00D67C4C">
        <w:trPr>
          <w:trHeight w:val="229"/>
          <w:tblHeader/>
        </w:trPr>
        <w:tc>
          <w:tcPr>
            <w:tcW w:w="2479" w:type="dxa"/>
          </w:tcPr>
          <w:p w14:paraId="64E14D7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876" w:type="dxa"/>
            <w:vMerge/>
          </w:tcPr>
          <w:p w14:paraId="3265785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</w:tcPr>
          <w:p w14:paraId="79C67E9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EF350A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Source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76A02C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Type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68F9DD5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Sign</w:t>
            </w:r>
          </w:p>
          <w:p w14:paraId="54AD4A4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706EF9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Design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00233CD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Frequency &amp; </w:t>
            </w: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</w:t>
            </w: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iming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E2DA8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Recipient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3E64AA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Task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right w:val="single" w:sz="4" w:space="0" w:color="000000"/>
            </w:tcBorders>
          </w:tcPr>
          <w:p w14:paraId="24C9E5B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Environment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000000"/>
            </w:tcBorders>
          </w:tcPr>
          <w:p w14:paraId="707DA40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</w:tr>
      <w:tr w:rsidR="00420737" w:rsidRPr="009174CB" w14:paraId="3EC38280" w14:textId="77777777" w:rsidTr="00D67C4C">
        <w:trPr>
          <w:trHeight w:val="69"/>
          <w:tblHeader/>
        </w:trPr>
        <w:tc>
          <w:tcPr>
            <w:tcW w:w="2479" w:type="dxa"/>
            <w:tcBorders>
              <w:bottom w:val="single" w:sz="4" w:space="0" w:color="auto"/>
            </w:tcBorders>
            <w:vAlign w:val="bottom"/>
          </w:tcPr>
          <w:p w14:paraId="67BF52BC" w14:textId="77777777" w:rsidR="00420737" w:rsidRPr="002C15CE" w:rsidRDefault="00420737" w:rsidP="000246E5">
            <w:pP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  <w:t>Studies</w:t>
            </w:r>
          </w:p>
        </w:tc>
        <w:tc>
          <w:tcPr>
            <w:tcW w:w="1876" w:type="dxa"/>
            <w:vMerge/>
            <w:tcBorders>
              <w:bottom w:val="single" w:sz="4" w:space="0" w:color="auto"/>
            </w:tcBorders>
          </w:tcPr>
          <w:p w14:paraId="31D5E42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236" w:type="dxa"/>
            <w:vMerge/>
            <w:tcBorders>
              <w:bottom w:val="single" w:sz="4" w:space="0" w:color="auto"/>
            </w:tcBorders>
          </w:tcPr>
          <w:p w14:paraId="759E1DD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DEC402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664A6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1E41EFC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299219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A9F4A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Frequency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E1B3B8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Timing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C77ED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5AAF7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093CA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Incentives</w:t>
            </w:r>
          </w:p>
        </w:tc>
        <w:tc>
          <w:tcPr>
            <w:tcW w:w="1222" w:type="dxa"/>
            <w:tcBorders>
              <w:bottom w:val="single" w:sz="4" w:space="0" w:color="auto"/>
              <w:right w:val="single" w:sz="4" w:space="0" w:color="000000"/>
            </w:tcBorders>
          </w:tcPr>
          <w:p w14:paraId="306861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Org. context</w:t>
            </w:r>
          </w:p>
        </w:tc>
        <w:tc>
          <w:tcPr>
            <w:tcW w:w="592" w:type="dxa"/>
            <w:tcBorders>
              <w:left w:val="single" w:sz="4" w:space="0" w:color="000000"/>
              <w:bottom w:val="single" w:sz="4" w:space="0" w:color="auto"/>
            </w:tcBorders>
          </w:tcPr>
          <w:p w14:paraId="2F6E8A7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Sum</w:t>
            </w:r>
          </w:p>
        </w:tc>
      </w:tr>
      <w:tr w:rsidR="00420737" w:rsidRPr="009174CB" w14:paraId="3D053482" w14:textId="77777777" w:rsidTr="00D67C4C">
        <w:trPr>
          <w:trHeight w:val="266"/>
        </w:trPr>
        <w:tc>
          <w:tcPr>
            <w:tcW w:w="2479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6D723EF7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Anderson &amp; Lanen (2002)</w:t>
            </w:r>
          </w:p>
        </w:tc>
        <w:tc>
          <w:tcPr>
            <w:tcW w:w="1876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2E67B1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6F0D412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6A8A460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55AE070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104FD0F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6110432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47ED54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76DF406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6DB61CA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7E77563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  <w:vAlign w:val="bottom"/>
          </w:tcPr>
          <w:p w14:paraId="43326FF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bottom w:val="dashSmallGap" w:sz="4" w:space="0" w:color="auto"/>
              <w:right w:val="single" w:sz="4" w:space="0" w:color="000000"/>
            </w:tcBorders>
            <w:vAlign w:val="bottom"/>
          </w:tcPr>
          <w:p w14:paraId="00FD37D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D52D01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65E2737D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BC28C6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Andiola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et al. (2018) 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74DEF0" w14:textId="77777777" w:rsidR="00420737" w:rsidRPr="009932E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  <w:lang w:val="en-US"/>
              </w:rPr>
            </w:pPr>
            <w:r w:rsidRPr="002D5180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Satisfaction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99811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F947E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4799B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E101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1307D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214FF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04ECA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F69DA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0BD0E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59629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20290C2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1C5372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456604E7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7580D1" w14:textId="3ED51C59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proofErr w:type="spellStart"/>
            <w:r w:rsidRPr="002A56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Appuhami</w:t>
            </w:r>
            <w:proofErr w:type="spellEnd"/>
            <w:r w:rsidRPr="002A56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(202</w:t>
            </w:r>
            <w:r w:rsidR="00A060F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</w:t>
            </w:r>
            <w:r w:rsidRPr="002A56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DB95D0" w14:textId="77777777" w:rsidR="00420737" w:rsidRPr="002D5180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D5180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Feedback-seeking</w:t>
            </w:r>
          </w:p>
          <w:p w14:paraId="740F15C4" w14:textId="77777777" w:rsidR="00420737" w:rsidRPr="002D5180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D5180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Feedback quality</w:t>
            </w:r>
          </w:p>
          <w:p w14:paraId="01C2EBC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  <w:lang w:val="en-US"/>
              </w:rPr>
            </w:pPr>
            <w:r w:rsidRPr="002D5180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Creativity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DCEB0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30E69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0B6CD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B5C996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76D27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74565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20921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91FB7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69B08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A69EE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82C19E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5EE9AB8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1749CA9D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5D6E7DC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Arunachalam &amp; B</w:t>
            </w: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eck (2002)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89C9D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Product pricing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12600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FADB9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C6EAA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25B8E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3254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EFC82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DD8C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6033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9BAE7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80E14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94E1BC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48D999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0304AD23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EEA894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Banker et. al. (1993)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C5EA7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Availability of </w:t>
            </w: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br/>
            </w: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information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BFBF2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1412C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223D0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8D223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6699F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2E11A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67AA2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F7716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C5A6E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A1A24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1DB188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7D49606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1</w:t>
            </w:r>
          </w:p>
        </w:tc>
      </w:tr>
      <w:tr w:rsidR="00420737" w:rsidRPr="009174CB" w14:paraId="549371C2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72B71C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Briers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et al. (1999)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E78B2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D17FA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1AFD8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77C6E4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9E30B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BECC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C82C5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58C3D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5DF39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568B3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27D95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BCA551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C3050A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41AB1D84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7FFDD0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Buchheit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(2004)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8E25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Pricing behavior</w:t>
            </w:r>
          </w:p>
          <w:p w14:paraId="554FEB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Functional fixation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1A2E5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70EAF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F2EF7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D91A4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D2915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1E148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05CCF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95F93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86EE8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797D6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5CC690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DE6FE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088762FC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9830C9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Buchheit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et al. (2012)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94751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5C1C8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BEB9C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EA38F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GB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978F7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67326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065EE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73C5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47CA7D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3F599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5CCD1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GB"/>
              </w:rPr>
              <w:t>x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D3415D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2378F7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</w:t>
            </w:r>
          </w:p>
        </w:tc>
      </w:tr>
      <w:tr w:rsidR="00420737" w:rsidRPr="009174CB" w14:paraId="7B8E3B67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ED0B1A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A5636">
              <w:rPr>
                <w:rFonts w:ascii="Times New Roman" w:hAnsi="Times New Roman" w:cs="Times New Roman"/>
                <w:sz w:val="18"/>
                <w:szCs w:val="20"/>
              </w:rPr>
              <w:t>Cardinaels et al. (2024)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CFCF1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47AB3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8080B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7D6287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DA79F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8545B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CFEF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33E9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7EB50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5F3124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10EDA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GB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297930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9429D0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40631B4B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89CAEB" w14:textId="65C639E4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Casas-Arce et al. (2017)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3A4D7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EB9F17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71676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97C57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7F15C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748D3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786FD5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5ABA9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B6235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77196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153E1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FB8D0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135E713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929B72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4EFDAE69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51AEFD4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A5636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Cassar &amp; Ko (2023)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6F5AD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 ratings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FD37E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57A46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4A5EC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22D8F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E9C84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B4479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2C68B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4BA190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5F3EF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FF7B9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3636603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5F154B7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4F8F23E7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9C8F85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Christ et al. (2012)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3ABF0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BEC88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2054A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5C45D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7EF85D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ED9EC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F1422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A84012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2C077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27F83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6B0DF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B043D8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7CB8909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2871B95B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61404A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Christ et </w:t>
            </w: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al. (2016) 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EC3BE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Cs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C2479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4204D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C065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FFDEB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0FDD5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AAF1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FBC8F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5AAA8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4D4A0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1E870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42DE04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F0185A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4A8287EE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E08F6F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Daniel &amp; </w:t>
            </w: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Reitsperger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(1991)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EB51B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Feedback frequency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AAC2C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FE47D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1617B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955F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8400A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D1A06A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7DCB1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6E4574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F5A55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D51DA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1CDF4CB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3D8FA38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1</w:t>
            </w:r>
          </w:p>
        </w:tc>
      </w:tr>
      <w:tr w:rsidR="00420737" w:rsidRPr="009174CB" w14:paraId="3B191E0B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A58D48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Daniel &amp; </w:t>
            </w: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Reitsperger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(1992)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29B22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Feedback provision</w:t>
            </w:r>
          </w:p>
          <w:p w14:paraId="48A3BE4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Feedback frequency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C7BAA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4F909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6B1CD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3D529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9674F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115F0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78483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7765A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83CBA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28958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DFDC11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5AE5C08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1</w:t>
            </w:r>
          </w:p>
        </w:tc>
      </w:tr>
      <w:tr w:rsidR="00420737" w:rsidRPr="009174CB" w14:paraId="13889115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A25BA5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Drake et al. (2007)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A2A60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Empowerment </w:t>
            </w: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br/>
              <w:t>dimensions</w:t>
            </w:r>
          </w:p>
          <w:p w14:paraId="42C73EC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Motivation</w:t>
            </w:r>
          </w:p>
          <w:p w14:paraId="70BFCD3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30223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9DD8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97A50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4A21E5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719BB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6F54E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182BA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509A4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3BC7D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6DB34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584A66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7CEFB89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003D5E48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329696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Dworkis</w:t>
            </w:r>
            <w:proofErr w:type="spellEnd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 xml:space="preserve"> &amp; Patelli (2022)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C7EF0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29C72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CA9E7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2E90B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B720FD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D5E19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3CA39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5CBF1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1C543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D6860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E1D85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B36961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827F70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3229EB03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56983E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Ehmann et al. (2024)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1B633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Work Engagement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B8D01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13461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759EE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5CD72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DB6127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EE197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54E99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911DA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2AFEB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7B4A3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3D9EFC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ACF6A3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46AAFAD7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29ACD5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Erickson et al. (2022)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D8199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75A376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0D49A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D086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C20B3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35345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25D5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697AA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942D9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EA5E58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D63468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4969F9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175FE5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3448010A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91464E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Farrell et al. (2011)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430D4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Employee subjective valuations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62438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C6466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8695A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28447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D8765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41602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12322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1BC4C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5A189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76DEEB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F6C7DA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01C99E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</w:p>
        </w:tc>
      </w:tr>
      <w:tr w:rsidR="00420737" w:rsidRPr="009174CB" w14:paraId="7B9F2C95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5CAE3B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Farrell &amp; Frank (2022)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94DFDC" w14:textId="77777777" w:rsidR="00420737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Potential</w:t>
            </w:r>
          </w:p>
          <w:p w14:paraId="015CA6E9" w14:textId="77777777" w:rsidR="00420737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Ability</w:t>
            </w:r>
          </w:p>
          <w:p w14:paraId="5A7BDDA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Effort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F36B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7F0AC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CD654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B3781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11DB4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16461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8C315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4D543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A4564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8F10F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188B143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A939A9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</w:p>
        </w:tc>
      </w:tr>
      <w:tr w:rsidR="00420737" w:rsidRPr="009174CB" w14:paraId="71E723E8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7E4F22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Frederickson et al. (1999)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AEA0B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Cs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57A23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F79B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24F17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50486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F79AD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FD40F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B2296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EB674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  <w:lang w:val="en-GB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E5E93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315F7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7291D3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F51D86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50443324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59623B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86FD5">
              <w:rPr>
                <w:rFonts w:ascii="Times New Roman" w:hAnsi="Times New Roman" w:cs="Times New Roman"/>
                <w:sz w:val="18"/>
                <w:szCs w:val="20"/>
              </w:rPr>
              <w:t>Ghosh (1997)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1A617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Escalation of </w:t>
            </w: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br/>
            </w: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commitment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1967D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B0C47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6E201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D0D1F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12D30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35C01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169CA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838C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AE22E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47F0AA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8C8B51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76D7CF9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2CE7FDAF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6AD101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Grafton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et al. (2010)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E106E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Exploiting existing </w:t>
            </w: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br/>
            </w: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capabilities</w:t>
            </w:r>
          </w:p>
          <w:p w14:paraId="3AD2A93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lastRenderedPageBreak/>
              <w:t xml:space="preserve">Identifying new </w:t>
            </w: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br/>
            </w: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capabilities</w:t>
            </w:r>
          </w:p>
          <w:p w14:paraId="3EB20F3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FDF32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6671B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25630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55E74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975F4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2FB6D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86DE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FF9C2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16BB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33025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2EEE1F7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0392FB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693FB90F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FBEEA0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Grasser et al. (2021)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FE665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Cooperation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A9C96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9FBF5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7D624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2FEB3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5EE03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CC6B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54798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C6E62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77D27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D1DB8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3E06C2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3A26D1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1795B44D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AB6D02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Gupta &amp; King (1997)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81C98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1D3E2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E6062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87EC8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98AAEF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67407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206C3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E5791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6336C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395ED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F7285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34D3056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E82B63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3BD2A341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32B0A8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Hartmann &amp; </w:t>
            </w: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Slapničar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(2009) 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B0103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Trust in supervisor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6A2EF8" w14:textId="77777777" w:rsidR="00420737" w:rsidRPr="00F1738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98D4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0A2A7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40CEEA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2B5B9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64DC0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592F1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71451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73C61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823DA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08555A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634349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03566787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CDCE01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Hirst &amp; </w:t>
            </w: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Luckett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(1992)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64CA9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Judgment performance</w:t>
            </w:r>
          </w:p>
          <w:p w14:paraId="09BCCE9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Learning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4F02A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257B3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F3B4F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71F0A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29DB6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D2189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06387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B0FE6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01B9E3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9168B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B6A17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4011BB9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69646D0A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CE4717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Holderness et al. (2017)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89F4C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81463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D6ED15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60F2A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49F5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(x)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6B040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8605A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93258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1416F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C25F5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D00E4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1BFAD4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1684D2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77A8420A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B8085A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Jermias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(2001)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2537D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Resistance to change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DD0AF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F9FB2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259A3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59A9BB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54332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3BA5E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F57777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8FCC9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A81F4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C40A8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13D5D2C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D0443C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3AFB88E1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FA6E4D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Kelly (2007)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662C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C2609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00F77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21A1C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487F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5F79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BBEFF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6F1641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98C6C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0DA72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D1DF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575402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E2ACCB2" w14:textId="77777777" w:rsidR="00420737" w:rsidRPr="009932EE" w:rsidRDefault="00420737" w:rsidP="000246E5">
            <w:pPr>
              <w:jc w:val="center"/>
              <w:rPr>
                <w:rFonts w:ascii="Times New Roman" w:hAnsi="Times New Roman" w:cs="Times New Roman"/>
                <w:bCs/>
                <w:spacing w:val="15"/>
                <w:sz w:val="18"/>
                <w:szCs w:val="20"/>
              </w:rPr>
            </w:pPr>
            <w:r w:rsidRPr="009932EE">
              <w:rPr>
                <w:rFonts w:ascii="Times New Roman" w:hAnsi="Times New Roman" w:cs="Times New Roman"/>
                <w:bCs/>
                <w:spacing w:val="15"/>
                <w:sz w:val="18"/>
                <w:szCs w:val="20"/>
              </w:rPr>
              <w:t>2</w:t>
            </w:r>
          </w:p>
        </w:tc>
      </w:tr>
      <w:tr w:rsidR="00420737" w:rsidRPr="009174CB" w14:paraId="0662946C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EBEECC3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Loftus &amp; </w:t>
            </w: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Tanlu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(2018)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D8DEA8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6C0AC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E628D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B8C0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(x)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BB020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494D4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26D0B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211B2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1B5C8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B91A6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A35E0B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2FF9BD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AF6BAA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2F4E2369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E4B639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Lourenço (2016)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72F6B0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296F2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D99872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E1C8B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DEED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036F9E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1D279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85D4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32733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7C0D3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14660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B99F87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3CDE181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06120918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B147D0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Lourenço (2020)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1CDA2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Cs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E9804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EAFE8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337FF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C141C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904823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D03A66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12DED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C6E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3814D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849CC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17E5C5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7AA949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3E25EBD8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F39AB5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Lourenço et al. (2018)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830C6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Cs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7FFF5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72CB3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A38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7D999D" w14:textId="36F7B4DD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7B011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E690A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F48055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902076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E25B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ED495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(x)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D23A24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B15CB52" w14:textId="336CC812" w:rsidR="00420737" w:rsidRPr="002C15CE" w:rsidRDefault="00B16709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2C2C831D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D59C67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Lovata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(1992)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DDFA9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E2CD7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F135E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AED44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12D2C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2D099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D6A66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BA732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E00EF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ABAA6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4B4BE2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54EFD9B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0807C4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</w:t>
            </w:r>
          </w:p>
        </w:tc>
      </w:tr>
      <w:tr w:rsidR="00420737" w:rsidRPr="009174CB" w14:paraId="2B61BBAB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AEC8C6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Maiga</w:t>
            </w:r>
            <w:proofErr w:type="spellEnd"/>
            <w:r w:rsidRPr="002C15CE">
              <w:rPr>
                <w:rFonts w:ascii="Times New Roman" w:hAnsi="Times New Roman" w:cs="Times New Roman"/>
                <w:sz w:val="18"/>
                <w:szCs w:val="20"/>
              </w:rPr>
              <w:t xml:space="preserve"> &amp; Jacobs (2005)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593A9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293A1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A7A8D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059B2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1CCBA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BCB16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EDEAF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5C1B5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928E9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74D52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21152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(x)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1353B8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523A8DE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4194B123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F695B2C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Ray (2007a)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DB8ED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Sorting effect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03782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24D31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C32DA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EBAB1F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4A0BD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B569B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A62C5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5FFAD5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A8E09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BD6E8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F46112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E0DC6E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4001E47D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05C530D" w14:textId="77777777" w:rsidR="00420737" w:rsidRPr="002C15CE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Ray (2007b)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EACA3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Feedback provision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5BF45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4BAD3A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5774B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25FE7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9F7DC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A9532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E89FF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4CBC3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DC5CF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E786A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924EE7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8DCF72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26E33CCB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A76308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Slapničar</w:t>
            </w:r>
            <w:proofErr w:type="spellEnd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 xml:space="preserve"> et al. (2022)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8EF8A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Task choice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E61B3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0AE490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34286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FE93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7C780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159B7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F9951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D99F8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ECA92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0098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58A5FB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8873AA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745E79ED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9FFCD4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Sprinkle</w:t>
            </w:r>
            <w:proofErr w:type="spellEnd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 xml:space="preserve"> (2000)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2B33CF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Effort</w:t>
            </w:r>
          </w:p>
          <w:p w14:paraId="6137860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1CDB5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1644B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56B9E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25DCA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8FE74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A8C0D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5FA284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E9276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98959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AEDA0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1EE3BA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2B72F6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55C90321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78672A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Thomas (2016)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1AB00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Effort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7DF69A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0E55AE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DE0A7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44654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EF0E4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6042C7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2B77C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9EC1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81354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E68C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EB89A7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B0B911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</w:t>
            </w:r>
          </w:p>
        </w:tc>
      </w:tr>
      <w:tr w:rsidR="00420737" w:rsidRPr="009174CB" w14:paraId="1D626B90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89ED8B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Thornock (2016)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56ABE3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0F4FB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7116B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82178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CE02E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51C51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503ACA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90412B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</w:rPr>
              <w:t>x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4F7E7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B2FEE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DE9F12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2D5746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01E0853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555E8162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C54715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Tuttle &amp; Stocks (1998)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44E45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7F7E2A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BED16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7305E6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pacing w:val="15"/>
                <w:sz w:val="18"/>
                <w:szCs w:val="20"/>
              </w:rPr>
              <w:t>x</w:t>
            </w: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B620F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1BB0D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5B434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02FF2B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7F827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BBFDB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016DC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4DE829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1745371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2E9270E3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967042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Viator</w:t>
            </w:r>
            <w:proofErr w:type="spellEnd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 xml:space="preserve"> et al. (2014)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75D5DC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E398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558E5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6439D5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F8E44E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5B774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FBAAD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5D6085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0A023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02C17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C46D0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C98C4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3BAE738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58DB9C7B" w14:textId="77777777" w:rsidTr="00D67C4C">
        <w:trPr>
          <w:trHeight w:val="266"/>
        </w:trPr>
        <w:tc>
          <w:tcPr>
            <w:tcW w:w="247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017773" w14:textId="77777777" w:rsidR="00420737" w:rsidRPr="003337B7" w:rsidRDefault="00420737" w:rsidP="000246E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>Waddoups</w:t>
            </w:r>
            <w:proofErr w:type="spellEnd"/>
            <w:r w:rsidRPr="003337B7">
              <w:rPr>
                <w:rFonts w:ascii="Times New Roman" w:hAnsi="Times New Roman" w:cs="Times New Roman"/>
                <w:sz w:val="18"/>
                <w:szCs w:val="20"/>
              </w:rPr>
              <w:t xml:space="preserve"> (2022)</w:t>
            </w:r>
          </w:p>
        </w:tc>
        <w:tc>
          <w:tcPr>
            <w:tcW w:w="187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505F74" w14:textId="77777777" w:rsidR="00420737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Performance</w:t>
            </w:r>
          </w:p>
          <w:p w14:paraId="686AB576" w14:textId="77777777" w:rsidR="00420737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Effort intensity</w:t>
            </w:r>
          </w:p>
          <w:p w14:paraId="60C0654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Time segments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FA46D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7C44C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665EC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4DE643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874B3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5D63A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spacing w:val="15"/>
                <w:sz w:val="18"/>
                <w:szCs w:val="20"/>
              </w:rPr>
              <w:t>x</w:t>
            </w: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C411D9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ED7D10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pacing w:val="15"/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E3905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268A3D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1222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13923E6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</w:p>
        </w:tc>
        <w:tc>
          <w:tcPr>
            <w:tcW w:w="5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</w:tcBorders>
            <w:vAlign w:val="center"/>
          </w:tcPr>
          <w:p w14:paraId="6C717D2A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</w:t>
            </w:r>
          </w:p>
        </w:tc>
      </w:tr>
      <w:tr w:rsidR="00420737" w:rsidRPr="009174CB" w14:paraId="1968F4EA" w14:textId="77777777" w:rsidTr="00D67C4C">
        <w:trPr>
          <w:trHeight w:val="226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F0DFF" w14:textId="77777777" w:rsidR="00420737" w:rsidRPr="002C15CE" w:rsidRDefault="00420737" w:rsidP="000246E5">
            <w:pPr>
              <w:rPr>
                <w:rFonts w:ascii="Times New Roman" w:hAnsi="Times New Roman" w:cs="Times New Roman"/>
                <w:b/>
                <w:sz w:val="18"/>
                <w:szCs w:val="20"/>
                <w:lang w:val="en-GB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GB"/>
              </w:rPr>
              <w:t xml:space="preserve">Sum (excl. elements </w:t>
            </w: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GB"/>
              </w:rPr>
              <w:br/>
              <w:t>in parentheses)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8DE61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81B0F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F6E7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6B75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GB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439A8" w14:textId="1DD338E4" w:rsidR="00420737" w:rsidRPr="002C15CE" w:rsidRDefault="00B16709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15"/>
                <w:sz w:val="18"/>
                <w:szCs w:val="20"/>
                <w:lang w:val="en-GB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4AC96" w14:textId="4F3FC73C" w:rsidR="00420737" w:rsidRPr="002C15CE" w:rsidRDefault="00367C85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DC612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45045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 w:rsidRPr="002C15CE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83598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CC97C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A558B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A07184" w14:textId="77777777" w:rsidR="00420737" w:rsidRPr="002C15CE" w:rsidRDefault="00420737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8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C2F9B64" w14:textId="7602AFA5" w:rsidR="00420737" w:rsidRPr="002C15CE" w:rsidRDefault="00B16709" w:rsidP="000246E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6</w:t>
            </w:r>
            <w:r w:rsidR="00367C85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>8</w:t>
            </w:r>
          </w:p>
        </w:tc>
      </w:tr>
    </w:tbl>
    <w:p w14:paraId="12C6190D" w14:textId="3402C72F" w:rsidR="00420737" w:rsidRDefault="00420737" w:rsidP="00420737">
      <w:pPr>
        <w:tabs>
          <w:tab w:val="left" w:pos="3264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003845">
        <w:rPr>
          <w:rFonts w:ascii="Times New Roman" w:hAnsi="Times New Roman" w:cs="Times New Roman"/>
          <w:sz w:val="20"/>
          <w:szCs w:val="20"/>
          <w:lang w:val="en-US"/>
        </w:rPr>
        <w:t>Study classification sorted by feedback elements (continued)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4932A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Bold letters indicate significant interaction effects between feedback elements.</w:t>
      </w:r>
    </w:p>
    <w:p w14:paraId="54BBCADC" w14:textId="5A3F43A1" w:rsidR="00420737" w:rsidRDefault="00420737" w:rsidP="00420737">
      <w:pPr>
        <w:tabs>
          <w:tab w:val="left" w:pos="3264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Letters in parentheses indicate that a feedback element was </w:t>
      </w:r>
      <w:r w:rsidR="004C7F91">
        <w:rPr>
          <w:rFonts w:ascii="Times New Roman" w:hAnsi="Times New Roman" w:cs="Times New Roman"/>
          <w:sz w:val="20"/>
          <w:szCs w:val="20"/>
          <w:lang w:val="en-US"/>
        </w:rPr>
        <w:t>included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C7F91">
        <w:rPr>
          <w:rFonts w:ascii="Times New Roman" w:hAnsi="Times New Roman" w:cs="Times New Roman"/>
          <w:sz w:val="20"/>
          <w:szCs w:val="20"/>
          <w:lang w:val="en-US"/>
        </w:rPr>
        <w:t>in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 study but not its focus (e.g., not focus of the theory), not manipulated, or not considered in conjunction with feedback.</w:t>
      </w:r>
    </w:p>
    <w:bookmarkEnd w:id="0"/>
    <w:p w14:paraId="0D997167" w14:textId="1AE0F532" w:rsidR="0030572A" w:rsidRPr="00003845" w:rsidRDefault="0030572A" w:rsidP="003E6755">
      <w:pPr>
        <w:tabs>
          <w:tab w:val="left" w:pos="3264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  <w:sectPr w:rsidR="0030572A" w:rsidRPr="00003845" w:rsidSect="002C15CE">
          <w:pgSz w:w="16838" w:h="11906" w:orient="landscape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14:paraId="3483D0DB" w14:textId="77777777" w:rsidR="00711EBC" w:rsidRPr="00CC3723" w:rsidRDefault="00CA4717" w:rsidP="00711EBC">
      <w:pPr>
        <w:pStyle w:val="berschrift1"/>
        <w:spacing w:before="0" w:line="360" w:lineRule="auto"/>
        <w:rPr>
          <w:rFonts w:ascii="Times New Roman" w:hAnsi="Times New Roman" w:cs="Times New Roman"/>
          <w:color w:val="auto"/>
          <w:lang w:val="en-US"/>
        </w:rPr>
      </w:pPr>
      <w:bookmarkStart w:id="1" w:name="_Hlk188038299"/>
      <w:r w:rsidRPr="007F248E">
        <w:rPr>
          <w:rFonts w:ascii="Times New Roman" w:eastAsia="AGaramondPro-Regular" w:hAnsi="Times New Roman" w:cs="Times New Roman"/>
          <w:b/>
          <w:color w:val="auto"/>
          <w:sz w:val="24"/>
          <w:szCs w:val="24"/>
          <w:lang w:val="en-US"/>
        </w:rPr>
        <w:lastRenderedPageBreak/>
        <w:t>Appendix</w:t>
      </w:r>
      <w:r w:rsidR="00FC0F3A" w:rsidRPr="007F248E">
        <w:rPr>
          <w:rFonts w:ascii="Times New Roman" w:eastAsia="AGaramondPro-Regular" w:hAnsi="Times New Roman" w:cs="Times New Roman"/>
          <w:b/>
          <w:color w:val="auto"/>
          <w:sz w:val="24"/>
          <w:szCs w:val="24"/>
          <w:lang w:val="en-US"/>
        </w:rPr>
        <w:t xml:space="preserve"> C</w:t>
      </w:r>
      <w:r w:rsidRPr="007F248E">
        <w:rPr>
          <w:rFonts w:ascii="Times New Roman" w:eastAsia="AGaramondPro-Regular" w:hAnsi="Times New Roman" w:cs="Times New Roman"/>
          <w:b/>
          <w:color w:val="auto"/>
          <w:sz w:val="24"/>
          <w:szCs w:val="24"/>
          <w:lang w:val="en-US"/>
        </w:rPr>
        <w:t xml:space="preserve">. </w:t>
      </w:r>
      <w:r w:rsidRPr="007F248E">
        <w:rPr>
          <w:rFonts w:ascii="Times New Roman" w:eastAsia="AGaramondPro-Regular" w:hAnsi="Times New Roman" w:cs="Times New Roman"/>
          <w:color w:val="auto"/>
          <w:sz w:val="24"/>
          <w:szCs w:val="24"/>
          <w:lang w:val="en-US"/>
        </w:rPr>
        <w:t>Overview of studies examining behavioral feedback effects</w:t>
      </w:r>
    </w:p>
    <w:tbl>
      <w:tblPr>
        <w:tblStyle w:val="Tabellenraster"/>
        <w:tblW w:w="5083" w:type="pct"/>
        <w:tblLook w:val="04A0" w:firstRow="1" w:lastRow="0" w:firstColumn="1" w:lastColumn="0" w:noHBand="0" w:noVBand="1"/>
      </w:tblPr>
      <w:tblGrid>
        <w:gridCol w:w="2506"/>
        <w:gridCol w:w="1714"/>
        <w:gridCol w:w="1713"/>
        <w:gridCol w:w="1713"/>
        <w:gridCol w:w="1948"/>
        <w:gridCol w:w="4920"/>
      </w:tblGrid>
      <w:tr w:rsidR="00151987" w:rsidRPr="008D057A" w14:paraId="103ECB8D" w14:textId="77777777" w:rsidTr="00C3160F">
        <w:trPr>
          <w:trHeight w:val="20"/>
          <w:tblHeader/>
        </w:trPr>
        <w:tc>
          <w:tcPr>
            <w:tcW w:w="863" w:type="pct"/>
          </w:tcPr>
          <w:p w14:paraId="3FF02C43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Author (year)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Title</w:t>
            </w:r>
          </w:p>
          <w:p w14:paraId="7BDEE3D9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Journal</w:t>
            </w:r>
          </w:p>
        </w:tc>
        <w:tc>
          <w:tcPr>
            <w:tcW w:w="590" w:type="pct"/>
          </w:tcPr>
          <w:p w14:paraId="30D7F00C" w14:textId="484680DF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Research focus</w:t>
            </w:r>
          </w:p>
        </w:tc>
        <w:tc>
          <w:tcPr>
            <w:tcW w:w="590" w:type="pct"/>
          </w:tcPr>
          <w:p w14:paraId="6720CBB5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Research method</w:t>
            </w:r>
          </w:p>
        </w:tc>
        <w:tc>
          <w:tcPr>
            <w:tcW w:w="590" w:type="pct"/>
          </w:tcPr>
          <w:p w14:paraId="7033C64D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Dependent 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variable(s)</w:t>
            </w:r>
          </w:p>
        </w:tc>
        <w:tc>
          <w:tcPr>
            <w:tcW w:w="671" w:type="pct"/>
          </w:tcPr>
          <w:p w14:paraId="0D4B793A" w14:textId="77777777" w:rsidR="00711EBC" w:rsidRPr="008D057A" w:rsidRDefault="00711EBC" w:rsidP="00C3160F">
            <w:pPr>
              <w:spacing w:after="120"/>
              <w:ind w:right="-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Independent 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variable(s)</w:t>
            </w:r>
          </w:p>
        </w:tc>
        <w:tc>
          <w:tcPr>
            <w:tcW w:w="1695" w:type="pct"/>
          </w:tcPr>
          <w:p w14:paraId="23766649" w14:textId="77777777" w:rsidR="00711EBC" w:rsidRPr="008D057A" w:rsidRDefault="00711EBC" w:rsidP="00C3160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Main findings</w:t>
            </w:r>
          </w:p>
        </w:tc>
      </w:tr>
      <w:tr w:rsidR="00151987" w:rsidRPr="001F495E" w14:paraId="25111B66" w14:textId="77777777" w:rsidTr="00C3160F">
        <w:trPr>
          <w:trHeight w:val="20"/>
        </w:trPr>
        <w:tc>
          <w:tcPr>
            <w:tcW w:w="863" w:type="pct"/>
          </w:tcPr>
          <w:p w14:paraId="54138935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" w:name="_Hlk188092389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Anderson &amp; Lanen (2002)</w:t>
            </w:r>
          </w:p>
          <w:bookmarkEnd w:id="2"/>
          <w:p w14:paraId="0C839DCF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Using electronic data interchange (EDI) to improve the efficiency of accounting transactions</w:t>
            </w:r>
          </w:p>
          <w:p w14:paraId="3049C2BA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TAR</w:t>
            </w:r>
          </w:p>
        </w:tc>
        <w:tc>
          <w:tcPr>
            <w:tcW w:w="590" w:type="pct"/>
          </w:tcPr>
          <w:p w14:paraId="18C019B6" w14:textId="7FECA061" w:rsidR="00711EBC" w:rsidRPr="008D057A" w:rsidRDefault="00711EBC" w:rsidP="000F396B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utcome)</w:t>
            </w:r>
          </w:p>
        </w:tc>
        <w:tc>
          <w:tcPr>
            <w:tcW w:w="590" w:type="pct"/>
          </w:tcPr>
          <w:p w14:paraId="1CA7212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Archival study</w:t>
            </w:r>
          </w:p>
          <w:p w14:paraId="52B08ED1" w14:textId="019D8475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3877A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="003877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1.5 billion orders of a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U.S. furniture manufacturer)</w:t>
            </w:r>
          </w:p>
        </w:tc>
        <w:tc>
          <w:tcPr>
            <w:tcW w:w="590" w:type="pct"/>
          </w:tcPr>
          <w:p w14:paraId="5A63CF1A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</w:t>
            </w:r>
          </w:p>
        </w:tc>
        <w:tc>
          <w:tcPr>
            <w:tcW w:w="671" w:type="pct"/>
          </w:tcPr>
          <w:p w14:paraId="0667044E" w14:textId="36F65B8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about prior errors (absent, present)</w:t>
            </w:r>
          </w:p>
        </w:tc>
        <w:tc>
          <w:tcPr>
            <w:tcW w:w="1695" w:type="pct"/>
          </w:tcPr>
          <w:p w14:paraId="391CE885" w14:textId="16C3EB79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Besides other effects, electronic feedback on prior errors improves </w:t>
            </w:r>
            <w:r w:rsidR="0037660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learning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contributes positively to firm performance.</w:t>
            </w:r>
          </w:p>
        </w:tc>
      </w:tr>
      <w:tr w:rsidR="00151987" w:rsidRPr="001F495E" w14:paraId="166E1042" w14:textId="77777777" w:rsidTr="00C3160F">
        <w:trPr>
          <w:trHeight w:val="20"/>
        </w:trPr>
        <w:tc>
          <w:tcPr>
            <w:tcW w:w="863" w:type="pct"/>
          </w:tcPr>
          <w:p w14:paraId="1C54CCCF" w14:textId="68985B2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" w:name="_Hlk188092442"/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Andiola</w:t>
            </w:r>
            <w:proofErr w:type="spellEnd"/>
            <w:r w:rsidR="001E5314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et al. (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2018)</w:t>
            </w:r>
          </w:p>
          <w:bookmarkEnd w:id="3"/>
          <w:p w14:paraId="7C41CFE0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 examination of the interactive effect of feedback source and sign in the offshoring environment: A social identity perspective</w:t>
            </w:r>
          </w:p>
          <w:p w14:paraId="03D0CACD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7776F3F1" w14:textId="77777777" w:rsidR="00711EBC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source</w:t>
            </w:r>
          </w:p>
          <w:p w14:paraId="45263DBE" w14:textId="4262BF49" w:rsidR="00FB03BA" w:rsidRPr="008D057A" w:rsidRDefault="00FB03BA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sign</w:t>
            </w:r>
          </w:p>
        </w:tc>
        <w:tc>
          <w:tcPr>
            <w:tcW w:w="590" w:type="pct"/>
          </w:tcPr>
          <w:p w14:paraId="671B8740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26208B4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71 tax staff members)</w:t>
            </w:r>
          </w:p>
        </w:tc>
        <w:tc>
          <w:tcPr>
            <w:tcW w:w="590" w:type="pct"/>
          </w:tcPr>
          <w:p w14:paraId="498CD5C6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Satisfaction </w:t>
            </w:r>
          </w:p>
        </w:tc>
        <w:tc>
          <w:tcPr>
            <w:tcW w:w="671" w:type="pct"/>
          </w:tcPr>
          <w:p w14:paraId="6E3A3935" w14:textId="24220ED4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source (offshore, onshore supervisor)</w:t>
            </w:r>
          </w:p>
          <w:p w14:paraId="4AB1A662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sign (negative, positive)</w:t>
            </w:r>
          </w:p>
        </w:tc>
        <w:tc>
          <w:tcPr>
            <w:tcW w:w="1695" w:type="pct"/>
          </w:tcPr>
          <w:p w14:paraId="1C48C875" w14:textId="7466DB9D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Employees are less satisfied </w:t>
            </w:r>
            <w:r w:rsidR="0037660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they receive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negative feedback from an in-group supervisor than from an outgroup supervisor.</w:t>
            </w:r>
          </w:p>
          <w:p w14:paraId="2F3EF597" w14:textId="35D2B6B7" w:rsidR="00711EBC" w:rsidRPr="008D057A" w:rsidRDefault="00D57726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Employees’ satisfaction with positive feedback does not differ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between </w:t>
            </w:r>
            <w:r w:rsidR="0037660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sources.</w:t>
            </w:r>
          </w:p>
          <w:p w14:paraId="1D606777" w14:textId="6FB84A64" w:rsidR="00711EBC" w:rsidRPr="008D057A" w:rsidRDefault="00711EBC" w:rsidP="00D57726">
            <w:pPr>
              <w:pStyle w:val="Listenabsatz"/>
              <w:autoSpaceDE w:val="0"/>
              <w:autoSpaceDN w:val="0"/>
              <w:adjustRightInd w:val="0"/>
              <w:ind w:left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452D2" w:rsidRPr="001F495E" w14:paraId="32F3162A" w14:textId="77777777" w:rsidTr="00C3160F">
        <w:trPr>
          <w:trHeight w:val="20"/>
        </w:trPr>
        <w:tc>
          <w:tcPr>
            <w:tcW w:w="863" w:type="pct"/>
          </w:tcPr>
          <w:p w14:paraId="07CA63F6" w14:textId="644BA5F3" w:rsidR="002452D2" w:rsidRPr="007F248E" w:rsidRDefault="002452D2" w:rsidP="002452D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4" w:name="_Hlk188092464"/>
            <w:proofErr w:type="spellStart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Appuhami</w:t>
            </w:r>
            <w:proofErr w:type="spellEnd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(202</w:t>
            </w:r>
            <w:r w:rsidR="00A060F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  <w:bookmarkEnd w:id="4"/>
          <w:p w14:paraId="795D11A2" w14:textId="77777777" w:rsidR="002452D2" w:rsidRPr="007F248E" w:rsidRDefault="002452D2" w:rsidP="002452D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Linking Performance Measures and Feedback: Self-Regulation for Creativity</w:t>
            </w:r>
          </w:p>
          <w:p w14:paraId="34D28C07" w14:textId="56F2FF48" w:rsidR="002452D2" w:rsidRPr="007F248E" w:rsidRDefault="002452D2" w:rsidP="002452D2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EAR</w:t>
            </w:r>
          </w:p>
        </w:tc>
        <w:tc>
          <w:tcPr>
            <w:tcW w:w="590" w:type="pct"/>
          </w:tcPr>
          <w:p w14:paraId="0C52C070" w14:textId="2D5AA661" w:rsidR="002452D2" w:rsidRPr="007F248E" w:rsidRDefault="001A3C56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Environment   (Organizational context)</w:t>
            </w:r>
          </w:p>
        </w:tc>
        <w:tc>
          <w:tcPr>
            <w:tcW w:w="590" w:type="pct"/>
          </w:tcPr>
          <w:p w14:paraId="321AF88E" w14:textId="77777777" w:rsidR="008D1017" w:rsidRPr="008D057A" w:rsidRDefault="008D1017" w:rsidP="008D101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Survey </w:t>
            </w:r>
          </w:p>
          <w:p w14:paraId="5DAD3EA2" w14:textId="26433D7D" w:rsidR="002452D2" w:rsidRPr="008D057A" w:rsidRDefault="008D1017" w:rsidP="008D101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 w:rsidR="000B00C9" w:rsidRPr="000B00C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88 middle-level managers in Australian service and manufacturing organizations</w:t>
            </w:r>
            <w:r w:rsidRPr="000B00C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195E5468" w14:textId="4E748A5E" w:rsidR="002452D2" w:rsidRDefault="002452D2" w:rsidP="002452D2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</w:t>
            </w:r>
            <w:r w:rsidRPr="002452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eedback-seeking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25B1B741" w14:textId="5107BE29" w:rsidR="002452D2" w:rsidRDefault="002452D2" w:rsidP="002452D2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</w:t>
            </w:r>
            <w:r w:rsidRPr="002452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eedback quality</w:t>
            </w:r>
          </w:p>
          <w:p w14:paraId="5A48C4A9" w14:textId="2399B030" w:rsidR="002452D2" w:rsidRPr="008D057A" w:rsidRDefault="002452D2" w:rsidP="002452D2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</w:t>
            </w:r>
            <w:r w:rsidRPr="002452D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reativity</w:t>
            </w:r>
          </w:p>
        </w:tc>
        <w:tc>
          <w:tcPr>
            <w:tcW w:w="671" w:type="pct"/>
          </w:tcPr>
          <w:p w14:paraId="34AD723E" w14:textId="56003BBF" w:rsidR="002452D2" w:rsidRPr="008D057A" w:rsidRDefault="002452D2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measures (non-financial, financial)</w:t>
            </w:r>
          </w:p>
        </w:tc>
        <w:tc>
          <w:tcPr>
            <w:tcW w:w="1695" w:type="pct"/>
          </w:tcPr>
          <w:p w14:paraId="146109B3" w14:textId="67293EC7" w:rsidR="002452D2" w:rsidRDefault="008D1017" w:rsidP="008D1017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8D10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anagers perceive high-quality feedback when their performance is evaluated based on FPMs 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proactively seek feedback when it</w:t>
            </w:r>
            <w:r w:rsidRPr="008D10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 evaluated based on NFPMs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FB12A61" w14:textId="77777777" w:rsidR="008D1017" w:rsidRDefault="008D1017" w:rsidP="008D1017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8D10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positive association between NFPMs and individual creativity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10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mediated by feedback-seeking behavior and perceived feedback quality together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D048F1C" w14:textId="5EC71D6A" w:rsidR="008D1017" w:rsidRPr="008D1017" w:rsidRDefault="008D1017" w:rsidP="008D1017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8D10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positive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10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association between FPMs and individual creativity is fully mediated by perceived feedback quality alone.</w:t>
            </w:r>
          </w:p>
        </w:tc>
      </w:tr>
      <w:tr w:rsidR="00151987" w:rsidRPr="001F495E" w14:paraId="5E2AA379" w14:textId="77777777" w:rsidTr="00C3160F">
        <w:trPr>
          <w:trHeight w:val="20"/>
        </w:trPr>
        <w:tc>
          <w:tcPr>
            <w:tcW w:w="863" w:type="pct"/>
          </w:tcPr>
          <w:p w14:paraId="17726728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5" w:name="_Hlk188092479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Arunachalam &amp; Beck (2002)</w:t>
            </w:r>
          </w:p>
          <w:bookmarkEnd w:id="5"/>
          <w:p w14:paraId="1AEC1F55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 fixation revisited: The effects of feedback and a repeated measures design on information processing changes in response to an accounting change</w:t>
            </w:r>
          </w:p>
          <w:p w14:paraId="6F7AC363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</w:rPr>
              <w:t>AOS</w:t>
            </w:r>
          </w:p>
        </w:tc>
        <w:tc>
          <w:tcPr>
            <w:tcW w:w="590" w:type="pct"/>
          </w:tcPr>
          <w:p w14:paraId="53A6A00E" w14:textId="0D7244F8" w:rsidR="00711EBC" w:rsidRPr="008D057A" w:rsidRDefault="00711EBC" w:rsidP="000F396B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ognitive)</w:t>
            </w:r>
          </w:p>
        </w:tc>
        <w:tc>
          <w:tcPr>
            <w:tcW w:w="590" w:type="pct"/>
          </w:tcPr>
          <w:p w14:paraId="3A5712E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397DDFC5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190 students)</w:t>
            </w:r>
          </w:p>
        </w:tc>
        <w:tc>
          <w:tcPr>
            <w:tcW w:w="590" w:type="pct"/>
          </w:tcPr>
          <w:p w14:paraId="2CFE61F5" w14:textId="26F862DE" w:rsidR="00711EBC" w:rsidRPr="008D057A" w:rsidRDefault="008D057A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Product pricing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(Functional fixation)</w:t>
            </w:r>
          </w:p>
        </w:tc>
        <w:tc>
          <w:tcPr>
            <w:tcW w:w="671" w:type="pct"/>
          </w:tcPr>
          <w:p w14:paraId="3600C23B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Judgment policy feedback (absent, present)</w:t>
            </w:r>
          </w:p>
          <w:p w14:paraId="5BF4866A" w14:textId="0D74580C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Accounting change (abs</w:t>
            </w:r>
            <w:r w:rsidR="00C902A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ent, second round, third round)</w:t>
            </w:r>
          </w:p>
        </w:tc>
        <w:tc>
          <w:tcPr>
            <w:tcW w:w="1695" w:type="pct"/>
          </w:tcPr>
          <w:p w14:paraId="4ED57164" w14:textId="4FABB5AC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</w:t>
            </w:r>
            <w:r w:rsidR="00DA3AC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does not </w:t>
            </w:r>
            <w:r w:rsidR="0037660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functional fixation.</w:t>
            </w:r>
          </w:p>
          <w:p w14:paraId="6D6BDDD8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affects product pricing due to a revised consideration of pricing variables in the period in which the accounting change occurs.</w:t>
            </w:r>
          </w:p>
        </w:tc>
      </w:tr>
      <w:tr w:rsidR="00151987" w:rsidRPr="001F495E" w14:paraId="1C35112D" w14:textId="77777777" w:rsidTr="00C3160F">
        <w:trPr>
          <w:trHeight w:val="20"/>
        </w:trPr>
        <w:tc>
          <w:tcPr>
            <w:tcW w:w="863" w:type="pct"/>
          </w:tcPr>
          <w:p w14:paraId="24CE4A7A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6" w:name="_Hlk188092498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Banker et al. (1993)</w:t>
            </w:r>
          </w:p>
          <w:bookmarkEnd w:id="6"/>
          <w:p w14:paraId="190BE4E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Reporting manufacturing performance measures to workers: An empirical study</w:t>
            </w:r>
          </w:p>
          <w:p w14:paraId="7859C07E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JMAR</w:t>
            </w:r>
          </w:p>
        </w:tc>
        <w:tc>
          <w:tcPr>
            <w:tcW w:w="590" w:type="pct"/>
          </w:tcPr>
          <w:p w14:paraId="263A99A9" w14:textId="546E3376" w:rsidR="00711EBC" w:rsidRPr="008D057A" w:rsidRDefault="00207617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Environment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(Organizational context)</w:t>
            </w:r>
          </w:p>
        </w:tc>
        <w:tc>
          <w:tcPr>
            <w:tcW w:w="590" w:type="pct"/>
          </w:tcPr>
          <w:p w14:paraId="3125B3D9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Survey </w:t>
            </w:r>
          </w:p>
          <w:p w14:paraId="0E71624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362 U.S. manufacturing workers)</w:t>
            </w:r>
          </w:p>
        </w:tc>
        <w:tc>
          <w:tcPr>
            <w:tcW w:w="590" w:type="pct"/>
          </w:tcPr>
          <w:p w14:paraId="2ED4EEFA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Availability of information (quality,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productivity, defects charts, schedule compliance charts, machine breakdown charts)</w:t>
            </w:r>
          </w:p>
          <w:p w14:paraId="39E0BFD7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</w:tcPr>
          <w:p w14:paraId="7E2C7ED5" w14:textId="602D172B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Manufacturing practices (just-in-time </w:t>
            </w:r>
            <w:r w:rsidR="003230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JIT</w:t>
            </w:r>
            <w:r w:rsidR="003230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total quality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management </w:t>
            </w:r>
            <w:r w:rsidR="003230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TQM</w:t>
            </w:r>
            <w:r w:rsidR="003230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teamwork, decentralization)</w:t>
            </w:r>
          </w:p>
        </w:tc>
        <w:tc>
          <w:tcPr>
            <w:tcW w:w="1695" w:type="pct"/>
          </w:tcPr>
          <w:p w14:paraId="0C0AA885" w14:textId="343F101A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The provision of </w:t>
            </w:r>
            <w:r w:rsidR="0037660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quality and productivity is positively related to the implementation of JIT, TQM, and teamwork practices.</w:t>
            </w:r>
          </w:p>
          <w:p w14:paraId="0FEFA29A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The provision of schedule compliance charts is positively related to the implementation of JIT, TQM, teamwork practices, and decentralization.</w:t>
            </w:r>
          </w:p>
          <w:p w14:paraId="773DAED5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provision of machine breakdown charts is positively associated with the implementation of JIT and TQM. </w:t>
            </w:r>
          </w:p>
          <w:p w14:paraId="146906C3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provision of defects charts is positively associated with the implementation of JIT and decentralization.</w:t>
            </w:r>
          </w:p>
        </w:tc>
      </w:tr>
      <w:tr w:rsidR="00151987" w:rsidRPr="001F495E" w14:paraId="68D5A6A0" w14:textId="77777777" w:rsidTr="00C3160F">
        <w:trPr>
          <w:trHeight w:val="20"/>
        </w:trPr>
        <w:tc>
          <w:tcPr>
            <w:tcW w:w="863" w:type="pct"/>
          </w:tcPr>
          <w:p w14:paraId="49959738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7" w:name="_Hlk188092517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Briers et al. (1999)</w:t>
            </w:r>
          </w:p>
          <w:bookmarkEnd w:id="7"/>
          <w:p w14:paraId="0AD709FA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effects of alternative types of feedback on product-related decision performance: A research note</w:t>
            </w:r>
          </w:p>
          <w:p w14:paraId="76A66BFF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JMAR</w:t>
            </w:r>
          </w:p>
          <w:p w14:paraId="698A0DF8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68ECBEE7" w14:textId="0D6BD803" w:rsidR="00711EBC" w:rsidRPr="00DF58AB" w:rsidRDefault="002E319B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</w:t>
            </w:r>
            <w:r w:rsidR="00711EBC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feedback</w:t>
            </w:r>
            <w:r w:rsidR="00C00A99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11EBC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0F396B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711EBC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utcome, </w:t>
            </w:r>
            <w:r w:rsidR="000F396B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711EBC" w:rsidRPr="00DF58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ask properties)</w:t>
            </w:r>
          </w:p>
          <w:p w14:paraId="5D648F70" w14:textId="23833708" w:rsidR="00711EBC" w:rsidRPr="00DF58AB" w:rsidRDefault="00711EBC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75DFAEA0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213B2265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60 professionals)</w:t>
            </w:r>
          </w:p>
        </w:tc>
        <w:tc>
          <w:tcPr>
            <w:tcW w:w="590" w:type="pct"/>
          </w:tcPr>
          <w:p w14:paraId="74A33050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33817309" w14:textId="77777777" w:rsidR="00711EBC" w:rsidRPr="008D057A" w:rsidRDefault="00711EBC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type (outcome, benchmark, process properties) </w:t>
            </w:r>
          </w:p>
        </w:tc>
        <w:tc>
          <w:tcPr>
            <w:tcW w:w="1695" w:type="pct"/>
          </w:tcPr>
          <w:p w14:paraId="0826F16C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(i.e., financial performance reports) improves performance.</w:t>
            </w:r>
          </w:p>
          <w:p w14:paraId="590864D8" w14:textId="48EDAA37" w:rsidR="00711EBC" w:rsidRPr="008D057A" w:rsidRDefault="0037660A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 feedback combined with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additional feedback information (benchmark reports or pr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ocess properties feedback) shows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superior performance.</w:t>
            </w:r>
          </w:p>
          <w:p w14:paraId="32119D8B" w14:textId="239850BD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do</w:t>
            </w:r>
            <w:r w:rsidR="0037660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not differ between individuals who receive benchmark feedback and individuals who receive process properties feedback.</w:t>
            </w:r>
          </w:p>
        </w:tc>
      </w:tr>
      <w:tr w:rsidR="00151987" w:rsidRPr="001F495E" w14:paraId="50D75E48" w14:textId="77777777" w:rsidTr="00C3160F">
        <w:trPr>
          <w:trHeight w:val="20"/>
        </w:trPr>
        <w:tc>
          <w:tcPr>
            <w:tcW w:w="863" w:type="pct"/>
          </w:tcPr>
          <w:p w14:paraId="6B5ADA0B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8" w:name="_Hlk188092554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Buchheit (2004)</w:t>
            </w:r>
          </w:p>
          <w:bookmarkEnd w:id="8"/>
          <w:p w14:paraId="176BD547" w14:textId="1E475120" w:rsidR="00711EBC" w:rsidRPr="008D057A" w:rsidRDefault="00FD003D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Fixed c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ost 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agnitude, 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fixed cost reporting format, and competitive pricing decisions: Some experimental e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vidence</w:t>
            </w:r>
          </w:p>
          <w:p w14:paraId="1EE1D33F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5871D22E" w14:textId="77777777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design</w:t>
            </w:r>
          </w:p>
        </w:tc>
        <w:tc>
          <w:tcPr>
            <w:tcW w:w="590" w:type="pct"/>
          </w:tcPr>
          <w:p w14:paraId="219914B1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8BB85F3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144 business students)</w:t>
            </w:r>
          </w:p>
        </w:tc>
        <w:tc>
          <w:tcPr>
            <w:tcW w:w="590" w:type="pct"/>
          </w:tcPr>
          <w:p w14:paraId="2AEEE12F" w14:textId="3B3C5403" w:rsidR="004C5FAB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Pricing behavior</w:t>
            </w:r>
          </w:p>
          <w:p w14:paraId="1D0E5EDF" w14:textId="2941970D" w:rsidR="004C5FAB" w:rsidRPr="008D057A" w:rsidRDefault="004C5FAB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 fixation</w:t>
            </w:r>
          </w:p>
        </w:tc>
        <w:tc>
          <w:tcPr>
            <w:tcW w:w="671" w:type="pct"/>
          </w:tcPr>
          <w:p w14:paraId="47DCC262" w14:textId="1E05F4AB" w:rsidR="00711EBC" w:rsidRPr="008D057A" w:rsidRDefault="00711EBC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 reporting format (contribution margin format, capacity costing format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695" w:type="pct"/>
          </w:tcPr>
          <w:p w14:paraId="308CD184" w14:textId="4CF4A504" w:rsidR="00711EBC" w:rsidRPr="008D057A" w:rsidRDefault="00E74D90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B51F4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eedback in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capacity costing </w:t>
            </w:r>
            <w:r w:rsidR="00B51F4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format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51F4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="0034316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eads to l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ower prices </w:t>
            </w:r>
            <w:r w:rsidR="00B51F4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compared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 </w:t>
            </w:r>
            <w:r w:rsidR="009252E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prices </w:t>
            </w:r>
            <w:r w:rsidR="00B51F4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</w:t>
            </w:r>
            <w:r w:rsidR="009252E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5330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under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contribution margin feedback reports.</w:t>
            </w:r>
          </w:p>
          <w:p w14:paraId="254E8880" w14:textId="3B06A56C" w:rsidR="00C838CE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 fixation is not necessarily eliminated by market forces.</w:t>
            </w:r>
          </w:p>
        </w:tc>
      </w:tr>
      <w:tr w:rsidR="00151987" w:rsidRPr="001F495E" w14:paraId="77A7B664" w14:textId="77777777" w:rsidTr="00C3160F">
        <w:trPr>
          <w:trHeight w:val="20"/>
        </w:trPr>
        <w:tc>
          <w:tcPr>
            <w:tcW w:w="863" w:type="pct"/>
          </w:tcPr>
          <w:p w14:paraId="7148CA71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9" w:name="_Hlk188092567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Buchheit et al. (2012)</w:t>
            </w:r>
          </w:p>
          <w:bookmarkEnd w:id="9"/>
          <w:p w14:paraId="108B4C89" w14:textId="719F2D81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feedback, incentives, and performance: Evidence from a rela</w:t>
            </w:r>
            <w:r w:rsidR="002207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tively complex forecasting task</w:t>
            </w:r>
          </w:p>
          <w:p w14:paraId="4B03E46F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BRIA </w:t>
            </w:r>
          </w:p>
        </w:tc>
        <w:tc>
          <w:tcPr>
            <w:tcW w:w="590" w:type="pct"/>
          </w:tcPr>
          <w:p w14:paraId="352BDD19" w14:textId="25D07DA7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utcome)</w:t>
            </w:r>
          </w:p>
          <w:p w14:paraId="72040D2A" w14:textId="77777777" w:rsidR="00711EBC" w:rsidRDefault="00207617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</w:t>
            </w:r>
            <w:r w:rsidR="004A22E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A22E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 xml:space="preserve">(Incentives) </w:t>
            </w:r>
          </w:p>
          <w:p w14:paraId="680852F1" w14:textId="528551E1" w:rsidR="00DA2192" w:rsidRPr="008D057A" w:rsidRDefault="00DA2192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</w:t>
            </w:r>
          </w:p>
        </w:tc>
        <w:tc>
          <w:tcPr>
            <w:tcW w:w="590" w:type="pct"/>
          </w:tcPr>
          <w:p w14:paraId="2262E7C1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4761A8C9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165 upper-division accounting students)</w:t>
            </w:r>
          </w:p>
        </w:tc>
        <w:tc>
          <w:tcPr>
            <w:tcW w:w="590" w:type="pct"/>
          </w:tcPr>
          <w:p w14:paraId="0895006A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(prediction accuracy) </w:t>
            </w:r>
          </w:p>
        </w:tc>
        <w:tc>
          <w:tcPr>
            <w:tcW w:w="671" w:type="pct"/>
          </w:tcPr>
          <w:p w14:paraId="5B4C3EAE" w14:textId="0F63C85F" w:rsidR="00711EBC" w:rsidRPr="008D057A" w:rsidRDefault="00C902A6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(absent, present)</w:t>
            </w:r>
          </w:p>
          <w:p w14:paraId="170D7A3F" w14:textId="77777777" w:rsidR="00711EBC" w:rsidRPr="008D057A" w:rsidRDefault="00711EBC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incentives (absent, present)</w:t>
            </w:r>
          </w:p>
        </w:tc>
        <w:tc>
          <w:tcPr>
            <w:tcW w:w="1695" w:type="pct"/>
          </w:tcPr>
          <w:p w14:paraId="7B177EFA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relatively complex tasks, performance increases only if both feedback and incentives are provided.</w:t>
            </w:r>
          </w:p>
          <w:p w14:paraId="4F6F3095" w14:textId="3328C5F9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reduces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perceived task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complexity.</w:t>
            </w:r>
          </w:p>
        </w:tc>
      </w:tr>
      <w:tr w:rsidR="00BB0410" w:rsidRPr="001F495E" w14:paraId="6891966C" w14:textId="77777777" w:rsidTr="00C3160F">
        <w:trPr>
          <w:trHeight w:val="20"/>
        </w:trPr>
        <w:tc>
          <w:tcPr>
            <w:tcW w:w="863" w:type="pct"/>
          </w:tcPr>
          <w:p w14:paraId="77D7A9F0" w14:textId="77777777" w:rsidR="00BB0410" w:rsidRPr="007F248E" w:rsidRDefault="00BB0410" w:rsidP="00BB04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10" w:name="_Hlk188092587"/>
            <w:proofErr w:type="spellStart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Cardinaels</w:t>
            </w:r>
            <w:proofErr w:type="spellEnd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et al. (2024)</w:t>
            </w:r>
          </w:p>
          <w:bookmarkEnd w:id="10"/>
          <w:p w14:paraId="40CF275E" w14:textId="77777777" w:rsidR="00BB0410" w:rsidRPr="007F248E" w:rsidRDefault="00BB0410" w:rsidP="00BB04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Navigating through the noise: The effect of color-coded performance feedback on decision-making</w:t>
            </w:r>
          </w:p>
          <w:p w14:paraId="79E96044" w14:textId="6D3EF2CD" w:rsidR="00BB0410" w:rsidRPr="007F248E" w:rsidRDefault="00BB0410" w:rsidP="00BB04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565BEFC4" w14:textId="40680689" w:rsidR="001A3C56" w:rsidRPr="007F248E" w:rsidRDefault="001A3C56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 feedback (Outcome)</w:t>
            </w:r>
          </w:p>
          <w:p w14:paraId="091F048C" w14:textId="0DF3A05E" w:rsidR="00BB0410" w:rsidRPr="007F248E" w:rsidRDefault="00513014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design</w:t>
            </w:r>
          </w:p>
        </w:tc>
        <w:tc>
          <w:tcPr>
            <w:tcW w:w="590" w:type="pct"/>
          </w:tcPr>
          <w:p w14:paraId="2B48A775" w14:textId="77777777" w:rsidR="00513014" w:rsidRPr="008D057A" w:rsidRDefault="00513014" w:rsidP="00513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5FE1B72" w14:textId="0A4BF0DD" w:rsidR="00BB0410" w:rsidRPr="008D057A" w:rsidRDefault="00513014" w:rsidP="00513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students)</w:t>
            </w:r>
          </w:p>
        </w:tc>
        <w:tc>
          <w:tcPr>
            <w:tcW w:w="590" w:type="pct"/>
          </w:tcPr>
          <w:p w14:paraId="006F9AD1" w14:textId="378EDFCE" w:rsidR="00BB0410" w:rsidRPr="008D057A" w:rsidRDefault="00513014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decision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accuracy) </w:t>
            </w:r>
          </w:p>
        </w:tc>
        <w:tc>
          <w:tcPr>
            <w:tcW w:w="671" w:type="pct"/>
          </w:tcPr>
          <w:p w14:paraId="385A224D" w14:textId="6B70AA76" w:rsidR="00BB0410" w:rsidRDefault="00513014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513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eedback noise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13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13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492F275" w14:textId="66D84AF1" w:rsidR="00513014" w:rsidRPr="00513014" w:rsidRDefault="00513014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513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olor coding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513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absent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130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present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695" w:type="pct"/>
          </w:tcPr>
          <w:p w14:paraId="24180A63" w14:textId="77777777" w:rsidR="00BB0410" w:rsidRDefault="00BB0410" w:rsidP="00BB0410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4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Managers who receive reports in which performance increases are color-coded green and performance decreases are color-coded red are less affected by noise than managers who receive feedback reports without color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B04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coding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46C44A1" w14:textId="4F2AD81B" w:rsidR="00BB0410" w:rsidRPr="00BB0410" w:rsidRDefault="00BB0410" w:rsidP="00BB0410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4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Color coding induces managers to process feedback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more holistically, reducing</w:t>
            </w:r>
            <w:r w:rsidRPr="00BB04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adverse effect of noise 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B04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managers’ learning processes.</w:t>
            </w:r>
          </w:p>
        </w:tc>
      </w:tr>
      <w:tr w:rsidR="00151987" w:rsidRPr="001F495E" w14:paraId="4A21283E" w14:textId="77777777" w:rsidTr="00C3160F">
        <w:trPr>
          <w:trHeight w:val="20"/>
        </w:trPr>
        <w:tc>
          <w:tcPr>
            <w:tcW w:w="863" w:type="pct"/>
          </w:tcPr>
          <w:p w14:paraId="7C0E5897" w14:textId="74A3F674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1" w:name="_Hlk188092646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Casas-Arce et al. (2017)</w:t>
            </w:r>
          </w:p>
          <w:bookmarkEnd w:id="11"/>
          <w:p w14:paraId="4D698713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performance effect of feedback frequency and detail: Evidence from a field experiment in customer satisfaction</w:t>
            </w:r>
          </w:p>
          <w:p w14:paraId="646FC53B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JAR </w:t>
            </w:r>
          </w:p>
        </w:tc>
        <w:tc>
          <w:tcPr>
            <w:tcW w:w="590" w:type="pct"/>
          </w:tcPr>
          <w:p w14:paraId="06FC0A6F" w14:textId="5C476E32" w:rsidR="00711EBC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A804A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frequency</w:t>
            </w:r>
          </w:p>
          <w:p w14:paraId="2E01B497" w14:textId="1738F445" w:rsidR="0044208D" w:rsidRPr="008D057A" w:rsidRDefault="0044208D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design</w:t>
            </w:r>
          </w:p>
        </w:tc>
        <w:tc>
          <w:tcPr>
            <w:tcW w:w="590" w:type="pct"/>
          </w:tcPr>
          <w:p w14:paraId="1279C9B8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 experiment</w:t>
            </w:r>
          </w:p>
          <w:p w14:paraId="653C488C" w14:textId="3644FAA6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3877A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="003877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720-787 professionals of a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claims management service firm)</w:t>
            </w:r>
          </w:p>
        </w:tc>
        <w:tc>
          <w:tcPr>
            <w:tcW w:w="590" w:type="pct"/>
          </w:tcPr>
          <w:p w14:paraId="54B7FF3F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5DC12CB3" w14:textId="5C70D3C2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</w:t>
            </w:r>
            <w:r w:rsidR="00C902A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ail level (aggregate, detailed)</w:t>
            </w:r>
          </w:p>
          <w:p w14:paraId="56DCA9FD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Frequency (weekly, monthly)</w:t>
            </w:r>
          </w:p>
        </w:tc>
        <w:tc>
          <w:tcPr>
            <w:tcW w:w="1695" w:type="pct"/>
          </w:tcPr>
          <w:p w14:paraId="6A723C61" w14:textId="129B419D" w:rsidR="00711EBC" w:rsidRPr="008D057A" w:rsidRDefault="009D31D8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with h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igh detail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increase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performance when provided infrequently</w:t>
            </w:r>
            <w:r w:rsidR="00DA1D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(monthly</w:t>
            </w:r>
            <w:r w:rsidR="00E30C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instead of weekly</w:t>
            </w:r>
            <w:r w:rsidR="00DA1D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B833D8A" w14:textId="207C6015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level of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detail does not affect performance when provided frequently. </w:t>
            </w:r>
          </w:p>
          <w:p w14:paraId="36893E20" w14:textId="0B2B35A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Regardless of the detail level, frequent feedback is equally effective as low-detail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infrequent feedback.</w:t>
            </w:r>
          </w:p>
        </w:tc>
      </w:tr>
      <w:tr w:rsidR="00EE52C9" w:rsidRPr="001F495E" w14:paraId="3D690AD0" w14:textId="77777777" w:rsidTr="00C3160F">
        <w:trPr>
          <w:trHeight w:val="20"/>
        </w:trPr>
        <w:tc>
          <w:tcPr>
            <w:tcW w:w="863" w:type="pct"/>
          </w:tcPr>
          <w:p w14:paraId="2CEA4DF6" w14:textId="77777777" w:rsidR="00EE52C9" w:rsidRPr="007F248E" w:rsidRDefault="00EE52C9" w:rsidP="00EE52C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Cassar &amp; Ko (2023)</w:t>
            </w:r>
          </w:p>
          <w:p w14:paraId="21FFFA40" w14:textId="77777777" w:rsidR="00EE52C9" w:rsidRPr="007F248E" w:rsidRDefault="00EE52C9" w:rsidP="00EE52C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Peer effects in subjective performance evaluation</w:t>
            </w:r>
          </w:p>
          <w:p w14:paraId="665170F1" w14:textId="3958CD3C" w:rsidR="00EE52C9" w:rsidRPr="007F248E" w:rsidRDefault="00EE52C9" w:rsidP="00EE52C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5D66B27A" w14:textId="7E7E0B99" w:rsidR="00F133D3" w:rsidRPr="007F248E" w:rsidRDefault="004B31ED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Environment</w:t>
            </w:r>
            <w:r w:rsidR="00F133D3"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 (Organizational context)</w:t>
            </w:r>
          </w:p>
        </w:tc>
        <w:tc>
          <w:tcPr>
            <w:tcW w:w="590" w:type="pct"/>
          </w:tcPr>
          <w:p w14:paraId="7D00A40F" w14:textId="77777777" w:rsidR="006F5340" w:rsidRPr="008D057A" w:rsidRDefault="006F5340" w:rsidP="006F534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 experiment</w:t>
            </w:r>
          </w:p>
          <w:p w14:paraId="47D9E5DC" w14:textId="515E9C01" w:rsidR="00EE52C9" w:rsidRPr="008D057A" w:rsidRDefault="006F5340" w:rsidP="006F534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</w:t>
            </w:r>
            <w:r w:rsidR="00BE71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282 employees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0D540636" w14:textId="5C749FD8" w:rsidR="00EE52C9" w:rsidRPr="008D057A" w:rsidRDefault="002B737A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</w:t>
            </w:r>
            <w:r w:rsidR="006F534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erformance ratings</w:t>
            </w:r>
          </w:p>
        </w:tc>
        <w:tc>
          <w:tcPr>
            <w:tcW w:w="671" w:type="pct"/>
          </w:tcPr>
          <w:p w14:paraId="6B7EFE8F" w14:textId="709A2BC9" w:rsidR="00EE52C9" w:rsidRPr="008D057A" w:rsidRDefault="006F5340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Peer quality (higher, lower)</w:t>
            </w:r>
          </w:p>
        </w:tc>
        <w:tc>
          <w:tcPr>
            <w:tcW w:w="1695" w:type="pct"/>
          </w:tcPr>
          <w:p w14:paraId="3C947A02" w14:textId="77777777" w:rsidR="00EE52C9" w:rsidRDefault="004B31ED" w:rsidP="004B31ED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4B31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ubjective performance ratings are lower for employees with higher quality peer groups in both randomized and nonrandomized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31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settings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1F8B5F4" w14:textId="629C2C28" w:rsidR="004B31ED" w:rsidRPr="004B31ED" w:rsidRDefault="004B31ED" w:rsidP="004B31ED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4B31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strength of the peer effects is greater for focal employees with weaker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31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performance, for the peers with higher attribute similarity,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31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when the performance of peers is more extreme.</w:t>
            </w:r>
          </w:p>
        </w:tc>
      </w:tr>
      <w:tr w:rsidR="00151987" w:rsidRPr="001F495E" w14:paraId="6B01984A" w14:textId="77777777" w:rsidTr="00C3160F">
        <w:trPr>
          <w:trHeight w:val="20"/>
        </w:trPr>
        <w:tc>
          <w:tcPr>
            <w:tcW w:w="863" w:type="pct"/>
          </w:tcPr>
          <w:p w14:paraId="530E9AE7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Christ et al. (2012)</w:t>
            </w:r>
          </w:p>
          <w:p w14:paraId="7259845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effects of preventive and detective controls on employee performance and motivation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59939B73" w14:textId="4A71264A" w:rsidR="00F94969" w:rsidRPr="008D057A" w:rsidRDefault="00F94969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utcome)</w:t>
            </w:r>
          </w:p>
          <w:p w14:paraId="6F377B3C" w14:textId="18200E90" w:rsidR="00711EBC" w:rsidRPr="008D057A" w:rsidRDefault="00F94969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t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iming</w:t>
            </w:r>
          </w:p>
        </w:tc>
        <w:tc>
          <w:tcPr>
            <w:tcW w:w="590" w:type="pct"/>
          </w:tcPr>
          <w:p w14:paraId="3E7FA774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4247F451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131 business students)</w:t>
            </w:r>
          </w:p>
        </w:tc>
        <w:tc>
          <w:tcPr>
            <w:tcW w:w="590" w:type="pct"/>
          </w:tcPr>
          <w:p w14:paraId="5F0AD77C" w14:textId="22C5F2BE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(on the feedback dimension</w:t>
            </w:r>
            <w:r w:rsidR="009D64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the compensated dimension)</w:t>
            </w:r>
          </w:p>
          <w:p w14:paraId="3DF99A98" w14:textId="77777777" w:rsidR="00711EBC" w:rsidRPr="008D057A" w:rsidRDefault="00711EBC" w:rsidP="008D057A">
            <w:pPr>
              <w:ind w:right="-113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Intrinsic motivation</w:t>
            </w:r>
          </w:p>
        </w:tc>
        <w:tc>
          <w:tcPr>
            <w:tcW w:w="671" w:type="pct"/>
          </w:tcPr>
          <w:p w14:paraId="2BAC9E4C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(no, preventive, immediate detective, delayed detective)</w:t>
            </w:r>
          </w:p>
        </w:tc>
        <w:tc>
          <w:tcPr>
            <w:tcW w:w="1695" w:type="pct"/>
          </w:tcPr>
          <w:p w14:paraId="1841A4BA" w14:textId="7B7D9AA4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Participants with preventive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those with immediate detective feedback perform better than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those who receive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detective but delayed feedback or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those without feedback.</w:t>
            </w:r>
          </w:p>
          <w:p w14:paraId="29592241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Detective immediate feedback is equally effective in improving employees’ performance as preventive feedback.</w:t>
            </w:r>
          </w:p>
          <w:p w14:paraId="5B83D14F" w14:textId="2393E894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Preventive feedback reduces intrinsic motivation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6F429179" w14:textId="77777777" w:rsidTr="00C3160F">
        <w:trPr>
          <w:trHeight w:val="20"/>
        </w:trPr>
        <w:tc>
          <w:tcPr>
            <w:tcW w:w="863" w:type="pct"/>
          </w:tcPr>
          <w:p w14:paraId="373C51DC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12" w:name="_Hlk188094589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Christ et al. (2016)</w:t>
            </w:r>
          </w:p>
          <w:bookmarkEnd w:id="12"/>
          <w:p w14:paraId="201D2BE2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Compensation or feedback: Motivating performance in</w:t>
            </w:r>
          </w:p>
          <w:p w14:paraId="1A29311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multidimensional tasks</w:t>
            </w:r>
          </w:p>
          <w:p w14:paraId="394D8E88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7B2CCE15" w14:textId="77777777" w:rsidR="00711EBC" w:rsidRDefault="00207617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(Incentives)</w:t>
            </w:r>
          </w:p>
          <w:p w14:paraId="1800FFEA" w14:textId="7A6095E2" w:rsidR="00DA2192" w:rsidRPr="008D057A" w:rsidRDefault="00DA2192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</w:t>
            </w:r>
          </w:p>
        </w:tc>
        <w:tc>
          <w:tcPr>
            <w:tcW w:w="590" w:type="pct"/>
          </w:tcPr>
          <w:p w14:paraId="7966672E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6891523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125 undergraduate business students)</w:t>
            </w:r>
          </w:p>
        </w:tc>
        <w:tc>
          <w:tcPr>
            <w:tcW w:w="590" w:type="pct"/>
          </w:tcPr>
          <w:p w14:paraId="2A0CB1D2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 (speed, accuracy)</w:t>
            </w:r>
          </w:p>
        </w:tc>
        <w:tc>
          <w:tcPr>
            <w:tcW w:w="671" w:type="pct"/>
          </w:tcPr>
          <w:p w14:paraId="0495041A" w14:textId="77777777" w:rsidR="00C902A6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Task dimension (accuracy, speed) </w:t>
            </w:r>
          </w:p>
          <w:p w14:paraId="001B253E" w14:textId="63CB1F34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 type 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accuracy dimension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no, compensation; 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speed dimension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no, compensation, feedback)</w:t>
            </w:r>
          </w:p>
        </w:tc>
        <w:tc>
          <w:tcPr>
            <w:tcW w:w="1695" w:type="pct"/>
          </w:tcPr>
          <w:p w14:paraId="2C706795" w14:textId="4BBC8E6E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a multidimensional task, performance for the feedback dimension, as well as overall performance, is higher if employees are compensated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based on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one task dimension and receive feedback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based on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other task dimension than if employees are compensated </w:t>
            </w:r>
            <w:r w:rsidR="009D31D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based on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both task dimensions.</w:t>
            </w:r>
          </w:p>
        </w:tc>
      </w:tr>
      <w:tr w:rsidR="00151987" w:rsidRPr="001F495E" w14:paraId="76A444F7" w14:textId="77777777" w:rsidTr="00C3160F">
        <w:trPr>
          <w:trHeight w:val="20"/>
        </w:trPr>
        <w:tc>
          <w:tcPr>
            <w:tcW w:w="863" w:type="pct"/>
          </w:tcPr>
          <w:p w14:paraId="67D3CF15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Daniel &amp; </w:t>
            </w:r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Reitsperger</w:t>
            </w:r>
            <w:proofErr w:type="spellEnd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(1991)</w:t>
            </w:r>
          </w:p>
          <w:p w14:paraId="43BC49D8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Linking quality strategy with management control systems: Empirical evidence from Japanese industry</w:t>
            </w:r>
          </w:p>
          <w:p w14:paraId="5B33D2FA" w14:textId="0F664B46" w:rsidR="00711EBC" w:rsidRPr="008D057A" w:rsidRDefault="002D0B6F" w:rsidP="002D0B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JMAR</w:t>
            </w:r>
          </w:p>
        </w:tc>
        <w:tc>
          <w:tcPr>
            <w:tcW w:w="590" w:type="pct"/>
          </w:tcPr>
          <w:p w14:paraId="6E31B734" w14:textId="2D6F9A88" w:rsidR="00711EBC" w:rsidRPr="008D057A" w:rsidRDefault="00207617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(Organizational context)</w:t>
            </w:r>
          </w:p>
        </w:tc>
        <w:tc>
          <w:tcPr>
            <w:tcW w:w="590" w:type="pct"/>
          </w:tcPr>
          <w:p w14:paraId="044E45C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Survey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459 responses from Japanese consumer electronics and automotive manufacturers)</w:t>
            </w:r>
          </w:p>
        </w:tc>
        <w:tc>
          <w:tcPr>
            <w:tcW w:w="590" w:type="pct"/>
          </w:tcPr>
          <w:p w14:paraId="49D858FC" w14:textId="6682B003" w:rsidR="00711EBC" w:rsidRPr="008D057A" w:rsidRDefault="00711EBC" w:rsidP="005B564C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</w:t>
            </w:r>
            <w:r w:rsidR="005B5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671" w:type="pct"/>
          </w:tcPr>
          <w:p w14:paraId="0BDA8607" w14:textId="3C1874B9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Quality Strategy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 xml:space="preserve">(zero defect, economic conference level </w:t>
            </w:r>
            <w:r w:rsidR="003230C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[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ECL</w:t>
            </w:r>
            <w:r w:rsidR="003230C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]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695" w:type="pct"/>
          </w:tcPr>
          <w:p w14:paraId="59548326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management control system supporting a zero-defect strategy provides more frequent quality feedback than a system supporting an ECL quality strategy.</w:t>
            </w:r>
          </w:p>
          <w:p w14:paraId="1A382305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use of quality cost information is also related to a zero-defect strategy.</w:t>
            </w:r>
          </w:p>
        </w:tc>
      </w:tr>
      <w:tr w:rsidR="00151987" w:rsidRPr="001F495E" w14:paraId="210BFE1B" w14:textId="77777777" w:rsidTr="00C3160F">
        <w:trPr>
          <w:trHeight w:val="20"/>
        </w:trPr>
        <w:tc>
          <w:tcPr>
            <w:tcW w:w="863" w:type="pct"/>
          </w:tcPr>
          <w:p w14:paraId="16F6A2E1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Daniel &amp; </w:t>
            </w:r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Reitsperger</w:t>
            </w:r>
            <w:proofErr w:type="spellEnd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(1992)</w:t>
            </w:r>
          </w:p>
          <w:p w14:paraId="0ED361F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 control systems for quality: An empirical comparison of the U.S. and Japanese electronics industries</w:t>
            </w:r>
          </w:p>
          <w:p w14:paraId="5E62EEFD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412DDB89" w14:textId="268407E4" w:rsidR="00711EBC" w:rsidRPr="008D057A" w:rsidRDefault="00207617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006C03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(Organizational context)</w:t>
            </w:r>
          </w:p>
        </w:tc>
        <w:tc>
          <w:tcPr>
            <w:tcW w:w="590" w:type="pct"/>
          </w:tcPr>
          <w:p w14:paraId="174BFF4C" w14:textId="65CCFA31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Survey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1</w:t>
            </w:r>
            <w:r w:rsidR="007835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468 U.S. and Japanese operating managers in electronics firms)</w:t>
            </w:r>
          </w:p>
        </w:tc>
        <w:tc>
          <w:tcPr>
            <w:tcW w:w="590" w:type="pct"/>
          </w:tcPr>
          <w:p w14:paraId="2F64B5EE" w14:textId="3BEA4F49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673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provision</w:t>
            </w:r>
          </w:p>
          <w:p w14:paraId="45A43664" w14:textId="13C8DC8F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6737C0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671" w:type="pct"/>
          </w:tcPr>
          <w:p w14:paraId="47C76661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Industry (U.S., Japan)</w:t>
            </w:r>
          </w:p>
        </w:tc>
        <w:tc>
          <w:tcPr>
            <w:tcW w:w="1695" w:type="pct"/>
          </w:tcPr>
          <w:p w14:paraId="47AF7F17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without goal setting does not improve performance.</w:t>
            </w:r>
          </w:p>
          <w:p w14:paraId="32AB65C1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is provided more often than corresponding targets. </w:t>
            </w:r>
          </w:p>
          <w:p w14:paraId="746B7321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Japanese managers more regularly receive feedback regarding internal failures than U.S. managers.</w:t>
            </w:r>
          </w:p>
          <w:p w14:paraId="592CA6E8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U.S. managers who receive feedback receive it more frequently.</w:t>
            </w:r>
          </w:p>
        </w:tc>
      </w:tr>
      <w:tr w:rsidR="00151987" w:rsidRPr="008D057A" w14:paraId="2092F15A" w14:textId="77777777" w:rsidTr="00C3160F">
        <w:trPr>
          <w:trHeight w:val="20"/>
        </w:trPr>
        <w:tc>
          <w:tcPr>
            <w:tcW w:w="863" w:type="pct"/>
          </w:tcPr>
          <w:p w14:paraId="642013E5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Drake et al. (2007)</w:t>
            </w:r>
          </w:p>
          <w:p w14:paraId="3DA819F9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Empowerment, motivation, and performance: Examining the impact of feedback and incentives on nonmanagement employees</w:t>
            </w:r>
          </w:p>
          <w:p w14:paraId="74F940DE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3CBFE9EF" w14:textId="71D6CEAE" w:rsidR="00746378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utcome)</w:t>
            </w:r>
          </w:p>
          <w:p w14:paraId="297E4DCB" w14:textId="302E2BFD" w:rsidR="00746378" w:rsidRPr="008D057A" w:rsidRDefault="00746378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  <w:p w14:paraId="59684C36" w14:textId="20DB58EC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1140A48A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77F4EB57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125 undergraduate students)</w:t>
            </w:r>
          </w:p>
        </w:tc>
        <w:tc>
          <w:tcPr>
            <w:tcW w:w="590" w:type="pct"/>
          </w:tcPr>
          <w:p w14:paraId="2632E56A" w14:textId="2032A85C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Empowerment dimensions (impact, competence, self-determination)</w:t>
            </w:r>
          </w:p>
          <w:p w14:paraId="21D5BF66" w14:textId="5271838C" w:rsidR="00711EBC" w:rsidRPr="008D057A" w:rsidRDefault="00151987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Task motivation</w:t>
            </w:r>
          </w:p>
          <w:p w14:paraId="201C6873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Performance </w:t>
            </w:r>
          </w:p>
          <w:p w14:paraId="7CDFC6AF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</w:tcPr>
          <w:p w14:paraId="46EEA163" w14:textId="0278EBDB" w:rsidR="00711EBC" w:rsidRPr="00A74C22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information (pay only, non-financial, non-financial and financial feedback)</w:t>
            </w:r>
          </w:p>
          <w:p w14:paraId="4BB221A4" w14:textId="77777777" w:rsidR="00711EBC" w:rsidRPr="00A74C22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 performance-based incentive (absent, present)</w:t>
            </w:r>
          </w:p>
        </w:tc>
        <w:tc>
          <w:tcPr>
            <w:tcW w:w="1695" w:type="pct"/>
          </w:tcPr>
          <w:p w14:paraId="0BC15FC8" w14:textId="77777777" w:rsidR="00711EBC" w:rsidRPr="00A74C22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feedback increases individuals’ perceived impact regardless of the incentive scheme.</w:t>
            </w:r>
          </w:p>
          <w:p w14:paraId="14842EE9" w14:textId="77777777" w:rsidR="00711EBC" w:rsidRPr="00A74C22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feedback does not affect self-determination and perceived competence.</w:t>
            </w:r>
          </w:p>
          <w:p w14:paraId="2E085D6A" w14:textId="77777777" w:rsidR="00711EBC" w:rsidRPr="00A74C22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Performance-based incentives decrease self-determination and task competence compared to flat-wage. </w:t>
            </w:r>
          </w:p>
          <w:p w14:paraId="11F46AE6" w14:textId="77777777" w:rsidR="00711EBC" w:rsidRPr="00A74C22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Only the impact dimension is positively associated with motivation.</w:t>
            </w:r>
          </w:p>
          <w:p w14:paraId="68B5C6A7" w14:textId="77777777" w:rsidR="00711EBC" w:rsidRPr="00A74C22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4C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 motivation increases performance.</w:t>
            </w:r>
          </w:p>
        </w:tc>
      </w:tr>
      <w:tr w:rsidR="00F74966" w:rsidRPr="001F495E" w14:paraId="3CAE2C2E" w14:textId="77777777" w:rsidTr="00C3160F">
        <w:trPr>
          <w:trHeight w:val="20"/>
        </w:trPr>
        <w:tc>
          <w:tcPr>
            <w:tcW w:w="863" w:type="pct"/>
          </w:tcPr>
          <w:p w14:paraId="2F11633A" w14:textId="77777777" w:rsidR="00F74966" w:rsidRPr="007F248E" w:rsidRDefault="00F74966" w:rsidP="00F7496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13" w:name="_Hlk188092913"/>
            <w:proofErr w:type="spellStart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Dworkis</w:t>
            </w:r>
            <w:proofErr w:type="spellEnd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&amp; </w:t>
            </w:r>
            <w:proofErr w:type="spellStart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Patelli</w:t>
            </w:r>
            <w:proofErr w:type="spellEnd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(2022)</w:t>
            </w:r>
          </w:p>
          <w:bookmarkEnd w:id="13"/>
          <w:p w14:paraId="5653C3E3" w14:textId="77777777" w:rsidR="00F74966" w:rsidRPr="007F248E" w:rsidRDefault="00F74966" w:rsidP="00F7496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Asymmetric responses to multidimensional performance evaluation systems: The role of non-pathological narcissism</w:t>
            </w:r>
          </w:p>
          <w:p w14:paraId="79FEB150" w14:textId="6AC48C2C" w:rsidR="00F74966" w:rsidRPr="007F248E" w:rsidRDefault="00F74966" w:rsidP="00F7496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MAR</w:t>
            </w:r>
          </w:p>
        </w:tc>
        <w:tc>
          <w:tcPr>
            <w:tcW w:w="590" w:type="pct"/>
          </w:tcPr>
          <w:p w14:paraId="61243B73" w14:textId="77777777" w:rsidR="00F74966" w:rsidRPr="007F248E" w:rsidRDefault="00F74966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FC2BD8"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design</w:t>
            </w:r>
          </w:p>
          <w:p w14:paraId="3AE54193" w14:textId="195448E4" w:rsidR="00747521" w:rsidRPr="007F248E" w:rsidRDefault="00747521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</w:tc>
        <w:tc>
          <w:tcPr>
            <w:tcW w:w="590" w:type="pct"/>
          </w:tcPr>
          <w:p w14:paraId="4CCEB2EE" w14:textId="77777777" w:rsidR="00F74966" w:rsidRPr="008D057A" w:rsidRDefault="00F74966" w:rsidP="00F7496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8117375" w14:textId="0B2E5E27" w:rsidR="00F74966" w:rsidRPr="008D057A" w:rsidRDefault="00F74966" w:rsidP="00F7496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 w:rsidR="003E48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172 </w:t>
            </w:r>
            <w:proofErr w:type="spellStart"/>
            <w:r w:rsidR="003E48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MTurkers</w:t>
            </w:r>
            <w:proofErr w:type="spellEnd"/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2086F4D2" w14:textId="5C8A4A5C" w:rsidR="003E486C" w:rsidRPr="008D057A" w:rsidRDefault="003E486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58348F63" w14:textId="4C44DE4B" w:rsidR="00F74966" w:rsidRDefault="00251D07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dimensions</w:t>
            </w:r>
            <w:r w:rsidR="003E48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(two, three)</w:t>
            </w:r>
          </w:p>
          <w:p w14:paraId="7526B4A3" w14:textId="77777777" w:rsidR="003E486C" w:rsidRDefault="003E486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tone (encouraging, discouraging)</w:t>
            </w:r>
          </w:p>
          <w:p w14:paraId="746AE14C" w14:textId="50071D97" w:rsidR="003E486C" w:rsidRPr="00A74C22" w:rsidRDefault="003E486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Narcissism (NPI scores)</w:t>
            </w:r>
          </w:p>
        </w:tc>
        <w:tc>
          <w:tcPr>
            <w:tcW w:w="1695" w:type="pct"/>
          </w:tcPr>
          <w:p w14:paraId="5C7B92FD" w14:textId="77777777" w:rsidR="00F74966" w:rsidRDefault="00F74966" w:rsidP="00F74966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F749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arcissism moderates the performance implications of conflict and of the tone with which feedback is provided under multidimensional PES.</w:t>
            </w:r>
          </w:p>
          <w:p w14:paraId="4352059D" w14:textId="6F82951D" w:rsidR="00F74966" w:rsidRPr="00F74966" w:rsidRDefault="00F74966" w:rsidP="00F74966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49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Under multidimensional PES, task performance among narcissists is less susceptible to conflict consistent with their analytic cognitive-perceptual style and abnormal need for self-enhancement, and more susceptible to feedback tone, consistent with their grandiose self-image. </w:t>
            </w:r>
          </w:p>
        </w:tc>
      </w:tr>
      <w:tr w:rsidR="00257D52" w:rsidRPr="001F495E" w14:paraId="11238160" w14:textId="77777777" w:rsidTr="00C3160F">
        <w:trPr>
          <w:trHeight w:val="20"/>
        </w:trPr>
        <w:tc>
          <w:tcPr>
            <w:tcW w:w="863" w:type="pct"/>
          </w:tcPr>
          <w:p w14:paraId="02D8A1BD" w14:textId="77777777" w:rsidR="00257D52" w:rsidRPr="007F248E" w:rsidRDefault="00257D52" w:rsidP="00257D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Ehmann et al. (2024)</w:t>
            </w:r>
          </w:p>
          <w:p w14:paraId="328E7894" w14:textId="77777777" w:rsidR="00257D52" w:rsidRPr="007F248E" w:rsidRDefault="00257D52" w:rsidP="00257D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management and work engagement – New evidence using longitudinal data</w:t>
            </w:r>
          </w:p>
          <w:p w14:paraId="28376C23" w14:textId="06E4CDC6" w:rsidR="00257D52" w:rsidRPr="007F248E" w:rsidRDefault="00257D52" w:rsidP="00257D52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MAR</w:t>
            </w:r>
          </w:p>
        </w:tc>
        <w:tc>
          <w:tcPr>
            <w:tcW w:w="590" w:type="pct"/>
          </w:tcPr>
          <w:p w14:paraId="713C365B" w14:textId="769D3781" w:rsidR="00257D52" w:rsidRPr="007F248E" w:rsidRDefault="00257D52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Environment </w:t>
            </w: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(Organizational context)</w:t>
            </w:r>
          </w:p>
        </w:tc>
        <w:tc>
          <w:tcPr>
            <w:tcW w:w="590" w:type="pct"/>
          </w:tcPr>
          <w:p w14:paraId="65BBEC72" w14:textId="77777777" w:rsidR="00506BDD" w:rsidRDefault="00506BDD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Archival study</w:t>
            </w:r>
          </w:p>
          <w:p w14:paraId="2DFE3161" w14:textId="4ECCC444" w:rsidR="00257D52" w:rsidRPr="008D057A" w:rsidRDefault="00506BDD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06B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</w:t>
            </w:r>
            <w:r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 employee-firm-year observations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0BB91482" w14:textId="09FA05DB" w:rsidR="00257D52" w:rsidRPr="008D057A" w:rsidRDefault="00676A97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Work engagement</w:t>
            </w:r>
          </w:p>
        </w:tc>
        <w:tc>
          <w:tcPr>
            <w:tcW w:w="671" w:type="pct"/>
          </w:tcPr>
          <w:p w14:paraId="0CC31A9F" w14:textId="1C30A281" w:rsidR="00676A97" w:rsidRPr="00676A97" w:rsidRDefault="00676A97" w:rsidP="00676A97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6A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</w:t>
            </w:r>
            <w:r w:rsid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676A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ppraisal </w:t>
            </w:r>
            <w:r w:rsid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76A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nterviews</w:t>
            </w:r>
          </w:p>
          <w:p w14:paraId="33E0EF20" w14:textId="1DE41EB8" w:rsidR="00676A97" w:rsidRPr="00676A97" w:rsidRDefault="00676A97" w:rsidP="00676A97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6A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Target </w:t>
            </w:r>
            <w:r w:rsid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676A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greements </w:t>
            </w:r>
          </w:p>
          <w:p w14:paraId="56547087" w14:textId="3C25C07F" w:rsidR="00676A97" w:rsidRPr="00676A97" w:rsidRDefault="00676A97" w:rsidP="00676A97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Performance-</w:t>
            </w:r>
            <w:r w:rsidR="00506BDD"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elated </w:t>
            </w:r>
            <w:r w:rsidR="00506BDD"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506B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ay</w:t>
            </w:r>
          </w:p>
        </w:tc>
        <w:tc>
          <w:tcPr>
            <w:tcW w:w="1695" w:type="pct"/>
          </w:tcPr>
          <w:p w14:paraId="7A9BF870" w14:textId="77777777" w:rsidR="00257D52" w:rsidRPr="00257D52" w:rsidRDefault="00257D52" w:rsidP="00257D52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57D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 sho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257D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positive and statistically significant impact of PMEPs on work engagement.</w:t>
            </w:r>
          </w:p>
          <w:p w14:paraId="006DD8D1" w14:textId="3A1E79C6" w:rsidR="00257D52" w:rsidRPr="00257D52" w:rsidRDefault="00676A97" w:rsidP="00257D52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257D52" w:rsidRPr="00257D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relationship between PMEPs and work engagement is smaller for larger firms and for firms in the IT, Communication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257D52" w:rsidRPr="00257D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257D52" w:rsidRPr="00257D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Other Services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sectors</w:t>
            </w:r>
            <w:r w:rsidR="00257D52" w:rsidRPr="00257D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</w:tr>
      <w:tr w:rsidR="00651941" w:rsidRPr="001F495E" w14:paraId="29895E48" w14:textId="77777777" w:rsidTr="00C3160F">
        <w:trPr>
          <w:trHeight w:val="20"/>
        </w:trPr>
        <w:tc>
          <w:tcPr>
            <w:tcW w:w="863" w:type="pct"/>
          </w:tcPr>
          <w:p w14:paraId="6D42D790" w14:textId="77777777" w:rsidR="00651941" w:rsidRPr="007F248E" w:rsidRDefault="00651941" w:rsidP="0065194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14" w:name="_Hlk188092936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Erickson et al. (2022)</w:t>
            </w:r>
          </w:p>
          <w:bookmarkEnd w:id="14"/>
          <w:p w14:paraId="25035709" w14:textId="77777777" w:rsidR="00651941" w:rsidRPr="007F248E" w:rsidRDefault="00651941" w:rsidP="0065194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with feeling? How emotional language in </w:t>
            </w: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feedback affects individual performance</w:t>
            </w:r>
          </w:p>
          <w:p w14:paraId="1EED4B45" w14:textId="51A1F59B" w:rsidR="00651941" w:rsidRPr="007F248E" w:rsidRDefault="00651941" w:rsidP="00651941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19AD2DAF" w14:textId="77777777" w:rsidR="00651941" w:rsidRPr="007F248E" w:rsidRDefault="00BB0410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Feedback sign</w:t>
            </w:r>
          </w:p>
          <w:p w14:paraId="106D5516" w14:textId="2F993342" w:rsidR="00BB0410" w:rsidRPr="007F248E" w:rsidRDefault="00FC2BD8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design</w:t>
            </w:r>
          </w:p>
        </w:tc>
        <w:tc>
          <w:tcPr>
            <w:tcW w:w="590" w:type="pct"/>
          </w:tcPr>
          <w:p w14:paraId="6E08C930" w14:textId="77777777" w:rsidR="00BB0410" w:rsidRPr="008D057A" w:rsidRDefault="00BB0410" w:rsidP="00BB04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4D65D740" w14:textId="30529803" w:rsidR="00651941" w:rsidRPr="008D057A" w:rsidRDefault="00BB0410" w:rsidP="00BB04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students)</w:t>
            </w:r>
          </w:p>
        </w:tc>
        <w:tc>
          <w:tcPr>
            <w:tcW w:w="590" w:type="pct"/>
          </w:tcPr>
          <w:p w14:paraId="56FF9D2C" w14:textId="03EA8A15" w:rsidR="00651941" w:rsidRPr="008D057A" w:rsidRDefault="00651941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3C7CE7F5" w14:textId="77777777" w:rsidR="00651941" w:rsidRDefault="00BB0410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valence (positive, negative)</w:t>
            </w:r>
          </w:p>
          <w:p w14:paraId="273D828B" w14:textId="417D8196" w:rsidR="00BB0410" w:rsidRPr="008D057A" w:rsidRDefault="00BB0410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Presence of valence-consistent emotional language (present, absent)</w:t>
            </w:r>
          </w:p>
        </w:tc>
        <w:tc>
          <w:tcPr>
            <w:tcW w:w="1695" w:type="pct"/>
          </w:tcPr>
          <w:p w14:paraId="1621984E" w14:textId="77777777" w:rsidR="00651941" w:rsidRDefault="00651941" w:rsidP="00651941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</w:t>
            </w:r>
            <w:r w:rsidRPr="006519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egative emotional language decreases employee performance in response to negative feedback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A3190FB" w14:textId="77777777" w:rsidR="00651941" w:rsidRDefault="00651941" w:rsidP="00651941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6519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ositive emotional language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does not affect</w:t>
            </w:r>
            <w:r w:rsidRPr="006519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employee performance in response to positive feedback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DC5D500" w14:textId="4F37445B" w:rsidR="00651941" w:rsidRPr="00651941" w:rsidRDefault="00651941" w:rsidP="00651941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</w:t>
            </w:r>
            <w:r w:rsidRPr="006519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effect of negative emotional language on performance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519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occurs by shifting individuals’ attention away from the task and toward the self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7AC83E77" w14:textId="77777777" w:rsidTr="00C3160F">
        <w:trPr>
          <w:trHeight w:val="20"/>
        </w:trPr>
        <w:tc>
          <w:tcPr>
            <w:tcW w:w="863" w:type="pct"/>
          </w:tcPr>
          <w:p w14:paraId="4EA09131" w14:textId="1B82EBEB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5" w:name="_Hlk188093009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Farrell et al. (2011) </w:t>
            </w:r>
            <w:bookmarkEnd w:id="15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</w:r>
            <w:r w:rsidR="000C46B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Employees’ 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ubjective </w:t>
            </w:r>
            <w:r w:rsidR="000C46B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alu</w:t>
            </w:r>
            <w:r w:rsidR="000C46B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ations of their 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tock </w:t>
            </w:r>
            <w:r w:rsidR="000C46B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ptions: Evidence on the distribution of valuations and the use of simple anchors</w:t>
            </w:r>
          </w:p>
          <w:p w14:paraId="00EEEC35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68E853D7" w14:textId="09C0AECB" w:rsidR="00711EBC" w:rsidRPr="008D057A" w:rsidRDefault="00711EBC" w:rsidP="000F396B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utcome, </w:t>
            </w:r>
            <w:r w:rsidR="000F3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132A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ask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properties)</w:t>
            </w:r>
          </w:p>
        </w:tc>
        <w:tc>
          <w:tcPr>
            <w:tcW w:w="590" w:type="pct"/>
          </w:tcPr>
          <w:p w14:paraId="33E54DDA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7EE874F7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196 master’s-level business students)</w:t>
            </w:r>
          </w:p>
        </w:tc>
        <w:tc>
          <w:tcPr>
            <w:tcW w:w="590" w:type="pct"/>
          </w:tcPr>
          <w:p w14:paraId="36DC2097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Employee subjective valuations</w:t>
            </w:r>
          </w:p>
        </w:tc>
        <w:tc>
          <w:tcPr>
            <w:tcW w:w="671" w:type="pct"/>
          </w:tcPr>
          <w:p w14:paraId="318AB11D" w14:textId="1963510A" w:rsidR="00711EBC" w:rsidRPr="008D057A" w:rsidRDefault="003912DE" w:rsidP="00132A06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type (outcome feedback, t</w:t>
            </w:r>
            <w:r w:rsidR="00CB688B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ask</w:t>
            </w:r>
            <w:r w:rsidR="00132A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B688B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properties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feedback)</w:t>
            </w:r>
          </w:p>
        </w:tc>
        <w:tc>
          <w:tcPr>
            <w:tcW w:w="1695" w:type="pct"/>
          </w:tcPr>
          <w:p w14:paraId="4CD1AC8A" w14:textId="5D9FFBEA" w:rsidR="00CB688B" w:rsidRPr="008D057A" w:rsidRDefault="00CB688B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 feedback </w:t>
            </w:r>
            <w:r w:rsidR="005A409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improves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912D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subjective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valuations of original option holdings.</w:t>
            </w:r>
          </w:p>
          <w:p w14:paraId="47E6C2B4" w14:textId="6CFA6921" w:rsidR="00130A14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Cognitive feedback</w:t>
            </w:r>
            <w:r w:rsidR="005A409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improves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83D5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subjective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valuation</w:t>
            </w:r>
            <w:r w:rsidR="005A409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</w:t>
            </w:r>
            <w:r w:rsidR="005A409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83D5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options with differing characteristics</w:t>
            </w:r>
            <w:r w:rsidR="005A409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since </w:t>
            </w:r>
            <w:r w:rsidR="00483D5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knowledge</w:t>
            </w:r>
            <w:r w:rsidR="000C46B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A409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 be</w:t>
            </w:r>
            <w:r w:rsidR="00CB688B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transferred</w:t>
            </w:r>
            <w:r w:rsidR="00483D5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</w:tr>
      <w:tr w:rsidR="00C11796" w:rsidRPr="001F495E" w14:paraId="03C8EF2B" w14:textId="77777777" w:rsidTr="00C3160F">
        <w:trPr>
          <w:trHeight w:val="20"/>
        </w:trPr>
        <w:tc>
          <w:tcPr>
            <w:tcW w:w="863" w:type="pct"/>
          </w:tcPr>
          <w:p w14:paraId="4E8BF39A" w14:textId="77777777" w:rsidR="00C11796" w:rsidRPr="007F248E" w:rsidRDefault="00C11796" w:rsidP="00C117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16" w:name="_Hlk188093059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Farrell &amp; Frank (2022)</w:t>
            </w:r>
          </w:p>
          <w:bookmarkEnd w:id="16"/>
          <w:p w14:paraId="1A62B502" w14:textId="77777777" w:rsidR="00C11796" w:rsidRPr="007F248E" w:rsidRDefault="00C11796" w:rsidP="00C117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It's Complicated: How a Subordinate's Gender Influences Supervisors' Use of Past Performance Information When Appraising Potential</w:t>
            </w:r>
          </w:p>
          <w:p w14:paraId="3EC328A6" w14:textId="44E71CD3" w:rsidR="00C11796" w:rsidRPr="007F248E" w:rsidRDefault="00C11796" w:rsidP="00C11796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JMAR</w:t>
            </w:r>
          </w:p>
        </w:tc>
        <w:tc>
          <w:tcPr>
            <w:tcW w:w="590" w:type="pct"/>
          </w:tcPr>
          <w:p w14:paraId="5FFB3567" w14:textId="0AFB1CC3" w:rsidR="00C11796" w:rsidRPr="007F248E" w:rsidRDefault="00C11796" w:rsidP="000F396B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7" w:name="_Hlk188093033"/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</w:t>
            </w:r>
            <w:r w:rsidR="00FC2BD8"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recipient</w:t>
            </w:r>
            <w:bookmarkEnd w:id="17"/>
          </w:p>
        </w:tc>
        <w:tc>
          <w:tcPr>
            <w:tcW w:w="590" w:type="pct"/>
          </w:tcPr>
          <w:p w14:paraId="73A92547" w14:textId="77777777" w:rsidR="001F6F7C" w:rsidRPr="008D057A" w:rsidRDefault="001F6F7C" w:rsidP="001F6F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433CAD19" w14:textId="72D93E87" w:rsidR="00C11796" w:rsidRPr="008D057A" w:rsidRDefault="001F6F7C" w:rsidP="001F6F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172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F6F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 school alumni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0C5FDDAD" w14:textId="77777777" w:rsidR="00C11796" w:rsidRDefault="0087179D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Potential</w:t>
            </w:r>
          </w:p>
          <w:p w14:paraId="38CF1D3C" w14:textId="77777777" w:rsidR="0087179D" w:rsidRDefault="0087179D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Ability</w:t>
            </w:r>
          </w:p>
          <w:p w14:paraId="09C97B84" w14:textId="34EFA229" w:rsidR="0087179D" w:rsidRPr="008D057A" w:rsidRDefault="0087179D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Effort</w:t>
            </w:r>
          </w:p>
        </w:tc>
        <w:tc>
          <w:tcPr>
            <w:tcW w:w="671" w:type="pct"/>
          </w:tcPr>
          <w:p w14:paraId="6B5FB8FF" w14:textId="66DF75AE" w:rsidR="008F0F7F" w:rsidRDefault="008F0F7F" w:rsidP="00132A06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8717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 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erformance (strong, weak)</w:t>
            </w:r>
          </w:p>
          <w:p w14:paraId="11942BDB" w14:textId="1E5968A2" w:rsidR="00C11796" w:rsidRPr="008D057A" w:rsidRDefault="0087179D" w:rsidP="00132A06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Subordinate g</w:t>
            </w:r>
            <w:r w:rsid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neutral</w:t>
            </w:r>
            <w:r w:rsid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male, female)</w:t>
            </w:r>
          </w:p>
        </w:tc>
        <w:tc>
          <w:tcPr>
            <w:tcW w:w="1695" w:type="pct"/>
          </w:tcPr>
          <w:p w14:paraId="53F9CBD2" w14:textId="77777777" w:rsidR="00C11796" w:rsidRDefault="001B5334" w:rsidP="001B5334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53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Supervisors’ beliefs about subordinates’ abilities in their current positions are lower for female than male subordinates.</w:t>
            </w:r>
          </w:p>
          <w:p w14:paraId="3022D0CD" w14:textId="77777777" w:rsidR="008F0F7F" w:rsidRDefault="008F0F7F" w:rsidP="008F0F7F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 performance was strong, supervisors attributed performance to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 to a lesser extent when the subordinate was female; when performance was weak, supervisors attributed performance to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lack of ability to a greater extent when the subordinate was female.</w:t>
            </w:r>
          </w:p>
          <w:p w14:paraId="7C632D2C" w14:textId="0CA66E85" w:rsidR="008F0F7F" w:rsidRPr="008F0F7F" w:rsidRDefault="008F0F7F" w:rsidP="008F0F7F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upervisors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F0F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appraised a female subordinate’s potential as higher, and the difference was significant when past performance was strong.</w:t>
            </w:r>
          </w:p>
        </w:tc>
      </w:tr>
      <w:tr w:rsidR="00151987" w:rsidRPr="001F495E" w14:paraId="441054E0" w14:textId="77777777" w:rsidTr="00C3160F">
        <w:trPr>
          <w:trHeight w:val="20"/>
        </w:trPr>
        <w:tc>
          <w:tcPr>
            <w:tcW w:w="863" w:type="pct"/>
          </w:tcPr>
          <w:p w14:paraId="1E482817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18" w:name="_Hlk188093077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Frederickson et al. (1999)</w:t>
            </w:r>
          </w:p>
          <w:bookmarkEnd w:id="18"/>
          <w:p w14:paraId="5136C85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evaluation judgments: Effects of prior experience under different performance evaluation schemes and feedback frequencies</w:t>
            </w:r>
          </w:p>
          <w:p w14:paraId="3DB12845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JAR</w:t>
            </w:r>
          </w:p>
        </w:tc>
        <w:tc>
          <w:tcPr>
            <w:tcW w:w="590" w:type="pct"/>
          </w:tcPr>
          <w:p w14:paraId="7622F089" w14:textId="76899B53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A804A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frequency</w:t>
            </w:r>
          </w:p>
          <w:p w14:paraId="3572BD38" w14:textId="3540F4BE" w:rsidR="00711EBC" w:rsidRPr="008D057A" w:rsidRDefault="00A804A8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</w:tc>
        <w:tc>
          <w:tcPr>
            <w:tcW w:w="590" w:type="pct"/>
          </w:tcPr>
          <w:p w14:paraId="0DD1D428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45C4A898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108 undergraduate accounting students) </w:t>
            </w:r>
          </w:p>
        </w:tc>
        <w:tc>
          <w:tcPr>
            <w:tcW w:w="590" w:type="pct"/>
          </w:tcPr>
          <w:p w14:paraId="2484B38D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Performance 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(performance evaluation judgment)</w:t>
            </w:r>
          </w:p>
        </w:tc>
        <w:tc>
          <w:tcPr>
            <w:tcW w:w="671" w:type="pct"/>
          </w:tcPr>
          <w:p w14:paraId="2E804558" w14:textId="47BF292B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Experience with evaluation scheme (decision-based, outcome-based) </w:t>
            </w:r>
          </w:p>
          <w:p w14:paraId="09F11D49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frequency (after each decision, after all decisions)</w:t>
            </w:r>
          </w:p>
        </w:tc>
        <w:tc>
          <w:tcPr>
            <w:tcW w:w="1695" w:type="pct"/>
          </w:tcPr>
          <w:p w14:paraId="01FD249B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Prior experience under an outcome-based (decision-based) performance evaluation scheme increases (decreases) outcome effects—that is, evaluations are affected by knowledge of the outcome, even though outcomes are uninformative about decision quality. </w:t>
            </w:r>
          </w:p>
          <w:p w14:paraId="677212CA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difference increases with frequent feedback. </w:t>
            </w:r>
          </w:p>
          <w:p w14:paraId="1E47D057" w14:textId="77777777" w:rsidR="00711EBC" w:rsidRPr="008D057A" w:rsidRDefault="00711EBC" w:rsidP="00C3160F">
            <w:p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51987" w:rsidRPr="001F495E" w14:paraId="3DFB16C0" w14:textId="77777777" w:rsidTr="00C3160F">
        <w:trPr>
          <w:trHeight w:val="20"/>
        </w:trPr>
        <w:tc>
          <w:tcPr>
            <w:tcW w:w="863" w:type="pct"/>
          </w:tcPr>
          <w:p w14:paraId="4194E2DA" w14:textId="77777777" w:rsidR="00711EBC" w:rsidRPr="007F248E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19" w:name="_Hlk188093117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Ghosh (1997)</w:t>
            </w:r>
          </w:p>
          <w:bookmarkEnd w:id="19"/>
          <w:p w14:paraId="07CF97FF" w14:textId="77777777" w:rsidR="00711EBC" w:rsidRPr="007F248E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De-escalation strategies: Some experimental evidence</w:t>
            </w:r>
          </w:p>
          <w:p w14:paraId="4206BA19" w14:textId="77777777" w:rsidR="00711EBC" w:rsidRPr="007F248E" w:rsidRDefault="00711EBC" w:rsidP="00C3160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7BDFEBB6" w14:textId="1FCF40C5" w:rsidR="00711EBC" w:rsidRPr="007F248E" w:rsidRDefault="00747521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design</w:t>
            </w:r>
          </w:p>
        </w:tc>
        <w:tc>
          <w:tcPr>
            <w:tcW w:w="590" w:type="pct"/>
          </w:tcPr>
          <w:p w14:paraId="5862AF5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Experiment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96 students)</w:t>
            </w:r>
          </w:p>
        </w:tc>
        <w:tc>
          <w:tcPr>
            <w:tcW w:w="590" w:type="pct"/>
          </w:tcPr>
          <w:p w14:paraId="5CEE3B34" w14:textId="77777777" w:rsidR="00711EBC" w:rsidRPr="003A4299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42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Escalation of commitment</w:t>
            </w:r>
          </w:p>
        </w:tc>
        <w:tc>
          <w:tcPr>
            <w:tcW w:w="671" w:type="pct"/>
          </w:tcPr>
          <w:p w14:paraId="3A62317A" w14:textId="7771B967" w:rsidR="00711EBC" w:rsidRPr="008D057A" w:rsidRDefault="00B018F1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precision (unambiguous, ambiguous)</w:t>
            </w:r>
          </w:p>
        </w:tc>
        <w:tc>
          <w:tcPr>
            <w:tcW w:w="1695" w:type="pct"/>
          </w:tcPr>
          <w:p w14:paraId="781E504A" w14:textId="40D6C2F0" w:rsidR="00711EBC" w:rsidRPr="008D057A" w:rsidRDefault="00B018F1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recise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(unambiguous)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reduces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individual’s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tendency to escalate commitment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relative to ambiguous feedback.</w:t>
            </w:r>
          </w:p>
        </w:tc>
      </w:tr>
      <w:tr w:rsidR="00151987" w:rsidRPr="001F495E" w14:paraId="5FF235FF" w14:textId="77777777" w:rsidTr="00C3160F">
        <w:trPr>
          <w:trHeight w:val="20"/>
        </w:trPr>
        <w:tc>
          <w:tcPr>
            <w:tcW w:w="863" w:type="pct"/>
          </w:tcPr>
          <w:p w14:paraId="64A4A4EE" w14:textId="77777777" w:rsidR="00711EBC" w:rsidRPr="007F248E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0" w:name="_Hlk188093147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Grafton et al. (2010)</w:t>
            </w:r>
          </w:p>
          <w:bookmarkEnd w:id="20"/>
          <w:p w14:paraId="1B582EDB" w14:textId="77777777" w:rsidR="00711EBC" w:rsidRPr="007F248E" w:rsidRDefault="00711EBC" w:rsidP="00C3160F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The role of performance measurement and evaluation in building organizational capabilities and performance</w:t>
            </w:r>
          </w:p>
          <w:p w14:paraId="210A4CB8" w14:textId="77777777" w:rsidR="00711EBC" w:rsidRPr="007F248E" w:rsidRDefault="00711EBC" w:rsidP="00C3160F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232DFB6C" w14:textId="715C1845" w:rsidR="00711EBC" w:rsidRPr="007F248E" w:rsidRDefault="00711EBC" w:rsidP="000F396B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 feedback (</w:t>
            </w:r>
            <w:r w:rsidR="000F396B"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utcome)</w:t>
            </w:r>
          </w:p>
        </w:tc>
        <w:tc>
          <w:tcPr>
            <w:tcW w:w="590" w:type="pct"/>
          </w:tcPr>
          <w:p w14:paraId="09797DC1" w14:textId="77777777" w:rsidR="00877F1E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Survey</w:t>
            </w:r>
          </w:p>
          <w:p w14:paraId="36132A23" w14:textId="4D030F94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="00E74D90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</w:t>
            </w:r>
            <w:r w:rsidR="0082332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183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 unit managers)</w:t>
            </w:r>
          </w:p>
        </w:tc>
        <w:tc>
          <w:tcPr>
            <w:tcW w:w="590" w:type="pct"/>
          </w:tcPr>
          <w:p w14:paraId="648CBE1C" w14:textId="33C3A25E" w:rsidR="00B63E46" w:rsidRDefault="00B63E46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Exploiting e</w:t>
            </w:r>
            <w:r w:rsidR="00CD220F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xisting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capabilities</w:t>
            </w:r>
          </w:p>
          <w:p w14:paraId="6A27B0EE" w14:textId="56B99330" w:rsidR="00CD220F" w:rsidRPr="008D057A" w:rsidRDefault="00B63E46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Identifying n</w:t>
            </w:r>
            <w:r w:rsidR="00CD220F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ew capabilities </w:t>
            </w:r>
          </w:p>
          <w:p w14:paraId="18445AA2" w14:textId="49B61A9C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0DF2AFC2" w14:textId="0B9B272C" w:rsidR="00D66481" w:rsidRPr="008D057A" w:rsidRDefault="008D099D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Decision-facilitating and d</w:t>
            </w:r>
            <w:r w:rsidR="0082332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ecision-influencing performance measures</w:t>
            </w:r>
          </w:p>
          <w:p w14:paraId="1155AB22" w14:textId="32437F18" w:rsidR="00823324" w:rsidRPr="008D057A" w:rsidRDefault="00823324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use</w:t>
            </w:r>
          </w:p>
        </w:tc>
        <w:tc>
          <w:tcPr>
            <w:tcW w:w="1695" w:type="pct"/>
          </w:tcPr>
          <w:p w14:paraId="199E6859" w14:textId="77777777" w:rsidR="009A7C7E" w:rsidRDefault="00D66481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use of decision-facilitating measures for feedback</w:t>
            </w:r>
            <w:r w:rsidR="00896C4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which depend</w:t>
            </w:r>
            <w:r w:rsidR="003D3173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896C4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the extent to which the measures are used in </w:t>
            </w:r>
            <w:r w:rsidR="0038561D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evaluating </w:t>
            </w:r>
            <w:r w:rsidR="00896C4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their performance, </w:t>
            </w:r>
            <w:r w:rsidR="00CD220F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facilitates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96C4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exploit</w:t>
            </w:r>
            <w:r w:rsidR="00CD220F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ation of</w:t>
            </w:r>
            <w:r w:rsidR="00896C4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existing capabilities</w:t>
            </w:r>
          </w:p>
          <w:p w14:paraId="2025DAB8" w14:textId="2940D61E" w:rsidR="0038561D" w:rsidRPr="008D057A" w:rsidRDefault="009A7C7E" w:rsidP="009A7C7E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higher capacity to exploit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existing capabilities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increases a firm’s ability to identify </w:t>
            </w:r>
            <w:r w:rsidR="00896C4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 capabilities</w:t>
            </w:r>
            <w:r w:rsidR="0038561D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4984095" w14:textId="22A40662" w:rsidR="00D66481" w:rsidRPr="008D057A" w:rsidRDefault="003D3173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use of </w:t>
            </w:r>
            <w:r w:rsidR="0038561D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measures indirectly </w:t>
            </w:r>
            <w:r w:rsidR="008D099D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increases</w:t>
            </w:r>
            <w:r w:rsidR="0038561D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organizational performance.</w:t>
            </w:r>
          </w:p>
        </w:tc>
      </w:tr>
      <w:tr w:rsidR="00757C26" w:rsidRPr="001F495E" w14:paraId="0B9957DC" w14:textId="77777777" w:rsidTr="00C3160F">
        <w:trPr>
          <w:trHeight w:val="20"/>
        </w:trPr>
        <w:tc>
          <w:tcPr>
            <w:tcW w:w="863" w:type="pct"/>
          </w:tcPr>
          <w:p w14:paraId="781E8B86" w14:textId="0F52F3AB" w:rsidR="00757C26" w:rsidRPr="007F248E" w:rsidRDefault="00757C26" w:rsidP="00C3160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21" w:name="_Hlk188093167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Grasser et al. (2021)</w:t>
            </w:r>
          </w:p>
          <w:bookmarkEnd w:id="21"/>
          <w:p w14:paraId="386D0509" w14:textId="77777777" w:rsidR="00757C26" w:rsidRPr="007F248E" w:rsidRDefault="00757C26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Benefits of Deliberative Involvement in the Design of Incomplete Feedback Systems</w:t>
            </w:r>
          </w:p>
          <w:p w14:paraId="4C205027" w14:textId="69A4D60A" w:rsidR="008C3C2A" w:rsidRPr="007F248E" w:rsidRDefault="008C3C2A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0EAFB533" w14:textId="723E2EA5" w:rsidR="003E5C12" w:rsidRPr="007F248E" w:rsidRDefault="00BB0374" w:rsidP="000F396B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design</w:t>
            </w:r>
          </w:p>
        </w:tc>
        <w:tc>
          <w:tcPr>
            <w:tcW w:w="590" w:type="pct"/>
          </w:tcPr>
          <w:p w14:paraId="65BB950C" w14:textId="77777777" w:rsidR="006F0801" w:rsidRPr="008D057A" w:rsidRDefault="006F0801" w:rsidP="006F08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5C70E84" w14:textId="100A0242" w:rsidR="00757C26" w:rsidRPr="008D057A" w:rsidRDefault="006F0801" w:rsidP="006F08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 undergraduate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students)</w:t>
            </w:r>
          </w:p>
        </w:tc>
        <w:tc>
          <w:tcPr>
            <w:tcW w:w="590" w:type="pct"/>
          </w:tcPr>
          <w:p w14:paraId="40849F24" w14:textId="081ADA52" w:rsidR="00757C26" w:rsidRDefault="00C15EF8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Cooperation</w:t>
            </w:r>
          </w:p>
        </w:tc>
        <w:tc>
          <w:tcPr>
            <w:tcW w:w="671" w:type="pct"/>
          </w:tcPr>
          <w:p w14:paraId="3ADA02F7" w14:textId="1218EA4B" w:rsidR="00757C26" w:rsidRPr="008D057A" w:rsidRDefault="003E5C12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</w:t>
            </w:r>
            <w:r w:rsidR="00C15E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system design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C15E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complete, incomplete, incomplete with involvement)</w:t>
            </w:r>
          </w:p>
        </w:tc>
        <w:tc>
          <w:tcPr>
            <w:tcW w:w="1695" w:type="pct"/>
          </w:tcPr>
          <w:p w14:paraId="499FEB12" w14:textId="77777777" w:rsidR="00757C26" w:rsidRDefault="00BB0374" w:rsidP="00BB0374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B0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incomplete feedback system can benefit cooperation in a static environment, but the benefit is greater when employees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B0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were initially involved in its design.</w:t>
            </w:r>
          </w:p>
          <w:p w14:paraId="58B0A43B" w14:textId="4FA8CA81" w:rsidR="00BB0374" w:rsidRPr="00BB0374" w:rsidRDefault="00BB0374" w:rsidP="00BB0374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a dynamic environment, an incomplete feedback system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B03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fails to facilitate cooperation unless employees were involved in its design.</w:t>
            </w:r>
          </w:p>
        </w:tc>
      </w:tr>
      <w:tr w:rsidR="00151987" w:rsidRPr="00502517" w14:paraId="06E31C5D" w14:textId="77777777" w:rsidTr="00C3160F">
        <w:trPr>
          <w:trHeight w:val="20"/>
        </w:trPr>
        <w:tc>
          <w:tcPr>
            <w:tcW w:w="863" w:type="pct"/>
          </w:tcPr>
          <w:p w14:paraId="6A0E555F" w14:textId="7809E10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2" w:name="_Hlk188093204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Gupta </w:t>
            </w:r>
            <w:r w:rsidR="00F63A94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&amp;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King (1997)</w:t>
            </w:r>
          </w:p>
          <w:bookmarkEnd w:id="22"/>
          <w:p w14:paraId="42EE0044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 experimental investigation of the effect of cost information and feedback on product cost decisions</w:t>
            </w:r>
          </w:p>
          <w:p w14:paraId="3F8D19FA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2128ABD7" w14:textId="751C0E5E" w:rsidR="00F94969" w:rsidRDefault="00711EBC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utcome)</w:t>
            </w:r>
          </w:p>
          <w:p w14:paraId="6D17207E" w14:textId="1D8DFA30" w:rsidR="00114409" w:rsidRPr="008D057A" w:rsidRDefault="00114409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Environment   (Organizational context)</w:t>
            </w:r>
          </w:p>
          <w:p w14:paraId="232A6D87" w14:textId="1DE117D4" w:rsidR="00F94969" w:rsidRPr="008D057A" w:rsidRDefault="00F94969" w:rsidP="00006C03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2DB8A87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20249216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60 students from business and economics classes)</w:t>
            </w:r>
          </w:p>
        </w:tc>
        <w:tc>
          <w:tcPr>
            <w:tcW w:w="590" w:type="pct"/>
          </w:tcPr>
          <w:p w14:paraId="36052531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(forecast accuracy)</w:t>
            </w:r>
          </w:p>
        </w:tc>
        <w:tc>
          <w:tcPr>
            <w:tcW w:w="671" w:type="pct"/>
          </w:tcPr>
          <w:p w14:paraId="42139FA3" w14:textId="2B26F07C" w:rsidR="00711EBC" w:rsidRPr="008D057A" w:rsidRDefault="00187D1F" w:rsidP="00C3160F">
            <w:pPr>
              <w:autoSpaceDE w:val="0"/>
              <w:autoSpaceDN w:val="0"/>
              <w:adjustRightInd w:val="0"/>
              <w:spacing w:after="12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Environmental complexity (less </w:t>
            </w:r>
            <w:r w:rsidR="0045189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heterogeneous products, more heterogeneous)</w:t>
            </w:r>
          </w:p>
          <w:p w14:paraId="00BA7812" w14:textId="25FB0CCE" w:rsidR="00711EBC" w:rsidRPr="008D057A" w:rsidRDefault="00C902A6" w:rsidP="00C3160F">
            <w:pPr>
              <w:autoSpaceDE w:val="0"/>
              <w:autoSpaceDN w:val="0"/>
              <w:adjustRightInd w:val="0"/>
              <w:spacing w:after="12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accuracy (low, high)</w:t>
            </w:r>
          </w:p>
          <w:p w14:paraId="0C9CF660" w14:textId="77777777" w:rsidR="00711EBC" w:rsidRPr="008D057A" w:rsidRDefault="00711EBC" w:rsidP="002D0B6F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Supplemental information (absent, present)</w:t>
            </w:r>
          </w:p>
        </w:tc>
        <w:tc>
          <w:tcPr>
            <w:tcW w:w="1695" w:type="pct"/>
          </w:tcPr>
          <w:p w14:paraId="7CA47E50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increases performance over time.</w:t>
            </w:r>
          </w:p>
          <w:p w14:paraId="23340E41" w14:textId="77777777" w:rsidR="00187D1F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 is higher with more accurate feedback.</w:t>
            </w:r>
          </w:p>
          <w:p w14:paraId="345A4A5A" w14:textId="2AB461F6" w:rsidR="00711EBC" w:rsidRPr="008D057A" w:rsidRDefault="00187D1F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</w:t>
            </w:r>
            <w:r w:rsidR="00AB1F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simple environment, </w:t>
            </w:r>
            <w:r w:rsidR="00C902A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supplemental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information partial</w:t>
            </w:r>
            <w:r w:rsidR="00C1537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substitute</w:t>
            </w:r>
            <w:r w:rsidR="00C1537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less accurate </w:t>
            </w:r>
            <w:r w:rsidR="00C1537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286F75C0" w14:textId="77777777" w:rsidTr="00C3160F">
        <w:trPr>
          <w:trHeight w:val="20"/>
        </w:trPr>
        <w:tc>
          <w:tcPr>
            <w:tcW w:w="863" w:type="pct"/>
          </w:tcPr>
          <w:p w14:paraId="0E82006C" w14:textId="375088C4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3" w:name="_Hlk188093270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Hartmann </w:t>
            </w:r>
            <w:r w:rsidR="00FE1F83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&amp;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Slapničar</w:t>
            </w:r>
            <w:proofErr w:type="spellEnd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(2009)</w:t>
            </w:r>
          </w:p>
          <w:bookmarkEnd w:id="23"/>
          <w:p w14:paraId="2C56F6CB" w14:textId="77777777" w:rsidR="00711EBC" w:rsidRPr="008D057A" w:rsidRDefault="00711EBC" w:rsidP="00C3160F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  <w:r w:rsidRPr="008D057A">
              <w:rPr>
                <w:color w:val="auto"/>
                <w:sz w:val="20"/>
                <w:szCs w:val="20"/>
                <w:lang w:val="en-US"/>
              </w:rPr>
              <w:t>How formal performance evaluation affects trust between superior and subordinate managers</w:t>
            </w:r>
          </w:p>
          <w:p w14:paraId="1F468F22" w14:textId="77777777" w:rsidR="00711EBC" w:rsidRPr="008D057A" w:rsidRDefault="00711EBC" w:rsidP="00C3160F">
            <w:pPr>
              <w:pStyle w:val="Default"/>
              <w:rPr>
                <w:i/>
                <w:color w:val="auto"/>
                <w:sz w:val="20"/>
                <w:szCs w:val="20"/>
                <w:lang w:val="en-US"/>
              </w:rPr>
            </w:pPr>
            <w:r w:rsidRPr="008D057A">
              <w:rPr>
                <w:i/>
                <w:color w:val="auto"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143A2F55" w14:textId="4DDB2AD9" w:rsidR="00944934" w:rsidRDefault="00944934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source</w:t>
            </w:r>
          </w:p>
          <w:p w14:paraId="70EDC678" w14:textId="5F5BF1E9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6CE3CF7E" w14:textId="70D014AA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Survey </w:t>
            </w:r>
          </w:p>
          <w:p w14:paraId="7A9C162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160 departmental managers from Slovenian commercial banks)</w:t>
            </w:r>
          </w:p>
        </w:tc>
        <w:tc>
          <w:tcPr>
            <w:tcW w:w="590" w:type="pct"/>
          </w:tcPr>
          <w:p w14:paraId="510B8A7F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Trust in supervisor</w:t>
            </w:r>
          </w:p>
        </w:tc>
        <w:tc>
          <w:tcPr>
            <w:tcW w:w="671" w:type="pct"/>
          </w:tcPr>
          <w:p w14:paraId="50B9417D" w14:textId="3237092D" w:rsidR="00711EBC" w:rsidRPr="008D057A" w:rsidRDefault="00052323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52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uperiors’ formal use of the performance evaluation system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B804E86" w14:textId="193912A8" w:rsidR="00711EBC" w:rsidRPr="008D057A" w:rsidRDefault="00C902A6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quality</w:t>
            </w:r>
          </w:p>
          <w:p w14:paraId="14515169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Procedural justice</w:t>
            </w:r>
          </w:p>
        </w:tc>
        <w:tc>
          <w:tcPr>
            <w:tcW w:w="1695" w:type="pct"/>
          </w:tcPr>
          <w:p w14:paraId="0EACDDBF" w14:textId="5439B26A" w:rsidR="00711EBC" w:rsidRPr="008D057A" w:rsidRDefault="006C4DBD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trust of subordinates in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 supervisor depends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the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 of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formality of the performance evaluation.</w:t>
            </w:r>
          </w:p>
          <w:p w14:paraId="18C3AF7F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relationship between formality and trust is mediated by feedback quality and procedural justice.</w:t>
            </w:r>
          </w:p>
          <w:p w14:paraId="26305D13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relationship between formality and trust differs depending on the contractibility of the managers’ output.</w:t>
            </w:r>
          </w:p>
        </w:tc>
      </w:tr>
      <w:tr w:rsidR="00151987" w:rsidRPr="001F495E" w14:paraId="1FF108CB" w14:textId="77777777" w:rsidTr="00C3160F">
        <w:trPr>
          <w:trHeight w:val="20"/>
        </w:trPr>
        <w:tc>
          <w:tcPr>
            <w:tcW w:w="863" w:type="pct"/>
          </w:tcPr>
          <w:p w14:paraId="5A86DC17" w14:textId="02749993" w:rsidR="00711EBC" w:rsidRPr="008D057A" w:rsidRDefault="00A53C9E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4" w:name="_Hlk188093283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Hirst &amp; </w:t>
            </w:r>
            <w:r w:rsidR="00711EBC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Luckett (1992)</w:t>
            </w:r>
          </w:p>
          <w:bookmarkEnd w:id="24"/>
          <w:p w14:paraId="02B63E31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relative effectiveness of different types of feedback in performance evaluation</w:t>
            </w:r>
          </w:p>
          <w:p w14:paraId="247C9D7E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5BB2AD63" w14:textId="243BF747" w:rsidR="00711EBC" w:rsidRPr="008D057A" w:rsidRDefault="00711EBC" w:rsidP="000F396B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</w:t>
            </w:r>
            <w:r w:rsidR="00D5682E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="00D5682E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utcome, 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</w:t>
            </w:r>
            <w:r w:rsidR="00D5682E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ask properties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70B28BC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CAA1357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48 auditors)</w:t>
            </w:r>
          </w:p>
        </w:tc>
        <w:tc>
          <w:tcPr>
            <w:tcW w:w="590" w:type="pct"/>
          </w:tcPr>
          <w:p w14:paraId="72471F79" w14:textId="2728E5A9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Judgment </w:t>
            </w:r>
            <w:r w:rsidR="00A86A5E" w:rsidRPr="003230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3230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erformance</w:t>
            </w:r>
            <w:r w:rsidRPr="008D0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D8F5B92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</w:tc>
        <w:tc>
          <w:tcPr>
            <w:tcW w:w="671" w:type="pct"/>
          </w:tcPr>
          <w:p w14:paraId="6FB8B831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(none, outcome, task properties, combined)</w:t>
            </w:r>
          </w:p>
        </w:tc>
        <w:tc>
          <w:tcPr>
            <w:tcW w:w="1695" w:type="pct"/>
          </w:tcPr>
          <w:p w14:paraId="55EB8D7C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4" w:hanging="164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improves judgment performance over time due to increased task learning.</w:t>
            </w:r>
          </w:p>
          <w:p w14:paraId="489FC4E2" w14:textId="62DD491B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4" w:hanging="164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Task properties feedback </w:t>
            </w:r>
            <w:r w:rsidR="00D0454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initially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increases performance.</w:t>
            </w:r>
          </w:p>
          <w:p w14:paraId="3450EF17" w14:textId="3FF48E69" w:rsidR="00711EBC" w:rsidRPr="008D057A" w:rsidRDefault="00016BCE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4" w:hanging="164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Individuals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who receive both feedback types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outperform those who </w:t>
            </w:r>
            <w:r w:rsidR="00D04548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only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receive outcome feedback.</w:t>
            </w:r>
          </w:p>
        </w:tc>
      </w:tr>
      <w:tr w:rsidR="00151987" w:rsidRPr="001F495E" w14:paraId="50DDCD92" w14:textId="77777777" w:rsidTr="00C3160F">
        <w:trPr>
          <w:trHeight w:val="20"/>
        </w:trPr>
        <w:tc>
          <w:tcPr>
            <w:tcW w:w="863" w:type="pct"/>
          </w:tcPr>
          <w:p w14:paraId="5D1B949C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5" w:name="_Hlk188093302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Holderness et al. (2017)</w:t>
            </w:r>
          </w:p>
          <w:bookmarkEnd w:id="25"/>
          <w:p w14:paraId="06211C1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Who are you to tell me that?! The moderating effect of performance feedback source and psychological entitlement on individual performance</w:t>
            </w:r>
          </w:p>
          <w:p w14:paraId="3F40262E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JMAR </w:t>
            </w:r>
          </w:p>
        </w:tc>
        <w:tc>
          <w:tcPr>
            <w:tcW w:w="590" w:type="pct"/>
          </w:tcPr>
          <w:p w14:paraId="1B057B8B" w14:textId="77777777" w:rsidR="00711EBC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source</w:t>
            </w:r>
          </w:p>
          <w:p w14:paraId="1AE9D020" w14:textId="17F9E8DB" w:rsidR="00711EBC" w:rsidRPr="008D057A" w:rsidRDefault="00D5105A" w:rsidP="00A804A8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</w:tc>
        <w:tc>
          <w:tcPr>
            <w:tcW w:w="590" w:type="pct"/>
          </w:tcPr>
          <w:p w14:paraId="16E22BA7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7DB158D7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108 undergraduate students)</w:t>
            </w:r>
          </w:p>
        </w:tc>
        <w:tc>
          <w:tcPr>
            <w:tcW w:w="590" w:type="pct"/>
          </w:tcPr>
          <w:p w14:paraId="17AA32A2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Performance </w:t>
            </w:r>
          </w:p>
        </w:tc>
        <w:tc>
          <w:tcPr>
            <w:tcW w:w="671" w:type="pct"/>
          </w:tcPr>
          <w:p w14:paraId="77653482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source (peer, superior)</w:t>
            </w:r>
          </w:p>
          <w:p w14:paraId="0A256F5D" w14:textId="13E0965A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Psychol</w:t>
            </w:r>
            <w:r w:rsidR="002D0B6F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ogical entitlement (low, high) </w:t>
            </w:r>
          </w:p>
        </w:tc>
        <w:tc>
          <w:tcPr>
            <w:tcW w:w="1695" w:type="pct"/>
          </w:tcPr>
          <w:p w14:paraId="592DFCC8" w14:textId="49BB5062" w:rsidR="00711EBC" w:rsidRPr="008D057A" w:rsidRDefault="00C541C4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case of negative feedback</w:t>
            </w:r>
            <w:r w:rsidR="003367F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effect of feedback source on performance is moderated by recipients’ psychological entitlement</w:t>
            </w:r>
            <w:r w:rsidR="003367F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05E9727" w14:textId="414FC947" w:rsidR="00711EBC" w:rsidRPr="008D057A" w:rsidRDefault="003367F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eedback effectiveness increases </w:t>
            </w:r>
            <w:r w:rsidR="00C541C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(diminishes)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for entitled individuals when it </w:t>
            </w:r>
            <w:r w:rsidR="00C541C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 given by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superior-level source</w:t>
            </w:r>
            <w:r w:rsidR="00C541C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peer</w:t>
            </w:r>
            <w:r w:rsidR="00C541C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-level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source</w:t>
            </w:r>
            <w:r w:rsidR="00C541C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7D992B3" w14:textId="14911236" w:rsidR="00711EBC" w:rsidRPr="008D057A" w:rsidRDefault="00D80459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case of positive feedback, performance is not affected depending on the source and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psychological entitlement.</w:t>
            </w:r>
          </w:p>
        </w:tc>
      </w:tr>
      <w:tr w:rsidR="00151987" w:rsidRPr="001F495E" w14:paraId="4E9791DE" w14:textId="77777777" w:rsidTr="00C3160F">
        <w:trPr>
          <w:trHeight w:val="20"/>
        </w:trPr>
        <w:tc>
          <w:tcPr>
            <w:tcW w:w="863" w:type="pct"/>
          </w:tcPr>
          <w:p w14:paraId="28164148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6" w:name="_Hlk188093323"/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Jermias</w:t>
            </w:r>
            <w:proofErr w:type="spellEnd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(2001)</w:t>
            </w:r>
          </w:p>
          <w:bookmarkEnd w:id="26"/>
          <w:p w14:paraId="78D32472" w14:textId="23DB872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Cognitive dissonance and resistance to change: </w:t>
            </w:r>
            <w:r w:rsidR="00287DB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influence of commitment, confirmation and feedback on judgment u</w:t>
            </w:r>
            <w:r w:rsidR="002207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sefulness of accounting systems</w:t>
            </w:r>
          </w:p>
          <w:p w14:paraId="572A1995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59127049" w14:textId="77777777" w:rsidR="00711EBC" w:rsidRDefault="001D784A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sign</w:t>
            </w:r>
          </w:p>
          <w:p w14:paraId="5C38DA2F" w14:textId="308FBC25" w:rsidR="00593DF9" w:rsidRPr="008D057A" w:rsidRDefault="00593DF9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</w:tc>
        <w:tc>
          <w:tcPr>
            <w:tcW w:w="590" w:type="pct"/>
          </w:tcPr>
          <w:p w14:paraId="0C1721EE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6E7D6DA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82 first year students)</w:t>
            </w:r>
          </w:p>
        </w:tc>
        <w:tc>
          <w:tcPr>
            <w:tcW w:w="590" w:type="pct"/>
          </w:tcPr>
          <w:p w14:paraId="5CE51A87" w14:textId="74E2502B" w:rsidR="00711EBC" w:rsidRPr="008D057A" w:rsidRDefault="00C626FC" w:rsidP="00AD6159">
            <w:pPr>
              <w:autoSpaceDE w:val="0"/>
              <w:autoSpaceDN w:val="0"/>
              <w:adjustRightInd w:val="0"/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esistance to change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(inertia)</w:t>
            </w:r>
          </w:p>
        </w:tc>
        <w:tc>
          <w:tcPr>
            <w:tcW w:w="671" w:type="pct"/>
          </w:tcPr>
          <w:p w14:paraId="07F9CDFC" w14:textId="77777777" w:rsidR="00AD6159" w:rsidRDefault="00AD6159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sign </w:t>
            </w:r>
          </w:p>
          <w:p w14:paraId="5A01D4FA" w14:textId="155FF186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Commitment (commitment, no commitment) </w:t>
            </w:r>
          </w:p>
          <w:p w14:paraId="13546EE3" w14:textId="58FF33A0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5" w:type="pct"/>
          </w:tcPr>
          <w:p w14:paraId="292EBBCE" w14:textId="21681E7E" w:rsidR="00711EBC" w:rsidRPr="008D057A" w:rsidRDefault="00E437A6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feedback is negative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committed individuals show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higher resistance to a change in their decision than non-committed people.</w:t>
            </w:r>
          </w:p>
          <w:p w14:paraId="00E7904D" w14:textId="780FEE2A" w:rsidR="00711EBC" w:rsidRPr="008D057A" w:rsidRDefault="00E437A6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Individuals who receive positive feedback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show high resistance to change, regardless of their level of commitment.</w:t>
            </w:r>
          </w:p>
        </w:tc>
      </w:tr>
      <w:tr w:rsidR="00151987" w:rsidRPr="001F495E" w14:paraId="2ACF3FB4" w14:textId="77777777" w:rsidTr="00C3160F">
        <w:trPr>
          <w:trHeight w:val="20"/>
        </w:trPr>
        <w:tc>
          <w:tcPr>
            <w:tcW w:w="863" w:type="pct"/>
          </w:tcPr>
          <w:p w14:paraId="27C3DED2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7" w:name="_Hlk188093346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Kelly (2007)</w:t>
            </w:r>
          </w:p>
          <w:bookmarkEnd w:id="27"/>
          <w:p w14:paraId="2047F62F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and incentives on nonfinancial value drivers: Effects on managerial decision making</w:t>
            </w:r>
          </w:p>
          <w:p w14:paraId="03BC1F07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62FEFAA0" w14:textId="3D1C81DA" w:rsidR="00711EBC" w:rsidRPr="008D057A" w:rsidRDefault="00207617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Environment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(Incentives, Organizational context)</w:t>
            </w:r>
          </w:p>
        </w:tc>
        <w:tc>
          <w:tcPr>
            <w:tcW w:w="590" w:type="pct"/>
          </w:tcPr>
          <w:p w14:paraId="6AE1B6F8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Experiment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122 MBA students)</w:t>
            </w:r>
          </w:p>
        </w:tc>
        <w:tc>
          <w:tcPr>
            <w:tcW w:w="590" w:type="pct"/>
          </w:tcPr>
          <w:p w14:paraId="7035490B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 xml:space="preserve">(decision-making performance) </w:t>
            </w:r>
          </w:p>
        </w:tc>
        <w:tc>
          <w:tcPr>
            <w:tcW w:w="671" w:type="pct"/>
          </w:tcPr>
          <w:p w14:paraId="01816F67" w14:textId="78CCD9B8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evaluation </w:t>
            </w:r>
            <w:r w:rsidR="000238C3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system (feedback and incentives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 financial measure</w:t>
            </w:r>
            <w:r w:rsidR="000238C3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0238C3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additional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feedback on nonfinancial measures, </w:t>
            </w:r>
            <w:r w:rsidR="000238C3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additional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feedback and incentives on non-financial measures)</w:t>
            </w:r>
          </w:p>
          <w:p w14:paraId="5D9B70DF" w14:textId="77777777" w:rsidR="00711EBC" w:rsidRPr="008D057A" w:rsidRDefault="00711EBC" w:rsidP="00C3160F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 type (tangible assets firm, intangible assets firm)</w:t>
            </w:r>
          </w:p>
        </w:tc>
        <w:tc>
          <w:tcPr>
            <w:tcW w:w="1695" w:type="pct"/>
          </w:tcPr>
          <w:p w14:paraId="2F460C88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intangible-asset firms, decision-making quality improves when feedback and incentives on nonfinancial measures are added to feedback and incentives on financial measures, but not when only feedback on nonfinancial measures is added. </w:t>
            </w:r>
          </w:p>
          <w:p w14:paraId="2D5B8377" w14:textId="29E90B0A" w:rsidR="00711EBC" w:rsidRPr="008D057A" w:rsidRDefault="00EB262F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tangible-asset firms, decision quality does not improve when feedback on nonfinancial measures or both feedback and incentives on nonfinancial measures are added to feedback and incentives on financial measures.</w:t>
            </w:r>
          </w:p>
        </w:tc>
      </w:tr>
      <w:tr w:rsidR="00151987" w:rsidRPr="001F495E" w14:paraId="0D2EB2CA" w14:textId="77777777" w:rsidTr="00C3160F">
        <w:trPr>
          <w:trHeight w:val="20"/>
        </w:trPr>
        <w:tc>
          <w:tcPr>
            <w:tcW w:w="863" w:type="pct"/>
          </w:tcPr>
          <w:p w14:paraId="28E40C2A" w14:textId="1CCEAA34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8" w:name="_Hlk188093367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Loftus </w:t>
            </w:r>
            <w:r w:rsidR="00FE1F83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&amp;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Tanlu</w:t>
            </w:r>
            <w:proofErr w:type="spellEnd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(2018) </w:t>
            </w:r>
          </w:p>
          <w:bookmarkEnd w:id="28"/>
          <w:p w14:paraId="4FB36333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Because of ‘‘because’’: Examining the use of causal language in relative performance feedback</w:t>
            </w:r>
          </w:p>
          <w:p w14:paraId="2FF1815B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TAR</w:t>
            </w:r>
          </w:p>
        </w:tc>
        <w:tc>
          <w:tcPr>
            <w:tcW w:w="590" w:type="pct"/>
          </w:tcPr>
          <w:p w14:paraId="5CBF581A" w14:textId="77777777" w:rsidR="00593DF9" w:rsidRDefault="00593DF9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sign</w:t>
            </w:r>
          </w:p>
          <w:p w14:paraId="11344830" w14:textId="3643A936" w:rsidR="00711EBC" w:rsidRPr="008D057A" w:rsidRDefault="00D2401D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design</w:t>
            </w:r>
          </w:p>
          <w:p w14:paraId="1DC216E2" w14:textId="6057235F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39F48D7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75E4760E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108 undergraduate business students)</w:t>
            </w:r>
          </w:p>
        </w:tc>
        <w:tc>
          <w:tcPr>
            <w:tcW w:w="590" w:type="pct"/>
          </w:tcPr>
          <w:p w14:paraId="5891F723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39AD6411" w14:textId="21B5EF62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Causal language (low, high) </w:t>
            </w:r>
          </w:p>
          <w:p w14:paraId="1E489994" w14:textId="203CA0B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</w:t>
            </w:r>
            <w:r w:rsidR="00C902A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dback sign (positive, negative)</w:t>
            </w:r>
          </w:p>
        </w:tc>
        <w:tc>
          <w:tcPr>
            <w:tcW w:w="1695" w:type="pct"/>
          </w:tcPr>
          <w:p w14:paraId="62388E11" w14:textId="36B58588" w:rsidR="00711EBC" w:rsidRPr="008D057A" w:rsidRDefault="00B922EA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Using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246D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causal language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negative feedback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increases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</w:t>
            </w:r>
            <w:r w:rsidR="0082692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05C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more </w:t>
            </w:r>
            <w:r w:rsidR="00B620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relative</w:t>
            </w:r>
            <w:r w:rsidR="00305C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620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 </w:t>
            </w:r>
            <w:r w:rsidR="00305C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  <w:r w:rsidR="00B620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use of</w:t>
            </w:r>
            <w:r w:rsidR="00305C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causal language</w:t>
            </w:r>
            <w:r w:rsidR="0082692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EAF1112" w14:textId="744DD0B8" w:rsidR="00711EBC" w:rsidRPr="008D057A" w:rsidRDefault="00B922EA" w:rsidP="00305C1C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Using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2692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high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causal language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for positive feedback </w:t>
            </w:r>
            <w:r w:rsidR="00305C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increases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performance</w:t>
            </w:r>
            <w:r w:rsidR="00305C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less </w:t>
            </w:r>
            <w:r w:rsidR="00B620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relative to low use of causal language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6A693D12" w14:textId="77777777" w:rsidTr="00C3160F">
        <w:trPr>
          <w:trHeight w:val="20"/>
        </w:trPr>
        <w:tc>
          <w:tcPr>
            <w:tcW w:w="863" w:type="pct"/>
          </w:tcPr>
          <w:p w14:paraId="538D9B4A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29" w:name="_Hlk188093388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Lourenço (2016)</w:t>
            </w:r>
          </w:p>
          <w:bookmarkEnd w:id="29"/>
          <w:p w14:paraId="7A8B50A7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Monetary incentives, feedback, and recognition—complements or substitutes? Evidence from a field experiment in a retail services company</w:t>
            </w:r>
          </w:p>
          <w:p w14:paraId="4DA210A7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TAR</w:t>
            </w:r>
          </w:p>
        </w:tc>
        <w:tc>
          <w:tcPr>
            <w:tcW w:w="590" w:type="pct"/>
          </w:tcPr>
          <w:p w14:paraId="1F87D00A" w14:textId="2B8A2AB2" w:rsidR="00711EBC" w:rsidRPr="008D057A" w:rsidRDefault="00D2401D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utcome)</w:t>
            </w:r>
          </w:p>
          <w:p w14:paraId="3844E520" w14:textId="03CB2FBC" w:rsidR="00711EBC" w:rsidRPr="008D057A" w:rsidRDefault="00207617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Environment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(Incentives)</w:t>
            </w:r>
          </w:p>
          <w:p w14:paraId="4616E021" w14:textId="77777777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76A13437" w14:textId="0733FA5E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 experiment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</w:t>
            </w:r>
            <w:r w:rsidR="000F396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="000F3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352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sales representatives of a U.S. retail service company)</w:t>
            </w:r>
          </w:p>
        </w:tc>
        <w:tc>
          <w:tcPr>
            <w:tcW w:w="590" w:type="pct"/>
          </w:tcPr>
          <w:p w14:paraId="215D2735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12B58D32" w14:textId="50EE468D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(absent, present)</w:t>
            </w:r>
          </w:p>
          <w:p w14:paraId="5E2F1E32" w14:textId="2F1C0B9E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Moneta</w:t>
            </w:r>
            <w:r w:rsidR="00C902A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ry incentives (absent, present)</w:t>
            </w:r>
          </w:p>
          <w:p w14:paraId="50A64FFC" w14:textId="77777777" w:rsidR="00711EBC" w:rsidRPr="008D057A" w:rsidRDefault="00711EBC" w:rsidP="00C3160F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Recognition (absent, present)</w:t>
            </w:r>
          </w:p>
        </w:tc>
        <w:tc>
          <w:tcPr>
            <w:tcW w:w="1695" w:type="pct"/>
          </w:tcPr>
          <w:p w14:paraId="17575F00" w14:textId="18533456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 feedback </w:t>
            </w:r>
            <w:r w:rsidR="00B922E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does not impact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performance. </w:t>
            </w:r>
          </w:p>
          <w:p w14:paraId="083B6A4A" w14:textId="0AD47EEB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does not interact with monetary incentives or recognition.</w:t>
            </w:r>
          </w:p>
        </w:tc>
      </w:tr>
      <w:tr w:rsidR="00151987" w:rsidRPr="001F495E" w14:paraId="7818E6C6" w14:textId="77777777" w:rsidTr="00C3160F">
        <w:trPr>
          <w:trHeight w:val="20"/>
        </w:trPr>
        <w:tc>
          <w:tcPr>
            <w:tcW w:w="863" w:type="pct"/>
          </w:tcPr>
          <w:p w14:paraId="6258D179" w14:textId="77777777" w:rsidR="00711EBC" w:rsidRPr="008D057A" w:rsidRDefault="00711EBC" w:rsidP="00C3160F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0" w:name="_Hlk188093411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Lourenço (2020)</w:t>
            </w:r>
          </w:p>
          <w:bookmarkEnd w:id="30"/>
          <w:p w14:paraId="04690B6B" w14:textId="77777777" w:rsidR="00711EBC" w:rsidRPr="008D057A" w:rsidRDefault="00711EBC" w:rsidP="00C3160F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self-reported motivators really motivate higher performance?</w:t>
            </w:r>
          </w:p>
          <w:p w14:paraId="4CE7B008" w14:textId="77777777" w:rsidR="00711EBC" w:rsidRPr="008D057A" w:rsidRDefault="00711EBC" w:rsidP="00C3160F">
            <w:pPr>
              <w:outlineLvl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MAR</w:t>
            </w:r>
          </w:p>
        </w:tc>
        <w:tc>
          <w:tcPr>
            <w:tcW w:w="590" w:type="pct"/>
          </w:tcPr>
          <w:p w14:paraId="45F5E543" w14:textId="6E94C893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utcome)</w:t>
            </w:r>
          </w:p>
          <w:p w14:paraId="05691DE0" w14:textId="7776941D" w:rsidR="00711EBC" w:rsidRPr="008D057A" w:rsidRDefault="00D5105A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recipient</w:t>
            </w:r>
          </w:p>
        </w:tc>
        <w:tc>
          <w:tcPr>
            <w:tcW w:w="590" w:type="pct"/>
          </w:tcPr>
          <w:p w14:paraId="2CABC862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 experiment</w:t>
            </w:r>
          </w:p>
          <w:p w14:paraId="55331F4F" w14:textId="78F556E9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0F396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="000F3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119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sales representatives of a U.S. retail service company)</w:t>
            </w:r>
          </w:p>
        </w:tc>
        <w:tc>
          <w:tcPr>
            <w:tcW w:w="590" w:type="pct"/>
          </w:tcPr>
          <w:p w14:paraId="2544ED05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40F68CA7" w14:textId="0DAF1181" w:rsidR="00242AFE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</w:t>
            </w:r>
            <w:r w:rsidR="00DB4C9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(absent, present)</w:t>
            </w:r>
          </w:p>
          <w:p w14:paraId="02988BA9" w14:textId="62A9F4CD" w:rsidR="00711EBC" w:rsidRPr="008D057A" w:rsidRDefault="00DB4C95" w:rsidP="00535E2B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AE0FD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eedback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preferences </w:t>
            </w:r>
            <w:r w:rsidR="00AE0FD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535E2B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</w:t>
            </w:r>
            <w:r w:rsidR="00AE0FD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535E2B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  <w:r w:rsidR="001B6BA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695" w:type="pct"/>
          </w:tcPr>
          <w:p w14:paraId="31327756" w14:textId="36096860" w:rsidR="00711EBC" w:rsidRPr="008D057A" w:rsidRDefault="001B6BA7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Only individuals </w:t>
            </w:r>
            <w:r w:rsidR="00DB4C9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preference</w:t>
            </w:r>
            <w:r w:rsidR="00DB4C9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feedback increase their performance in response to</w:t>
            </w:r>
            <w:r w:rsidR="00242AF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feedback (preference-performance consistency)</w:t>
            </w:r>
            <w:r w:rsidR="00DB4C9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31F283B7" w14:textId="77777777" w:rsidTr="00C3160F">
        <w:trPr>
          <w:trHeight w:val="20"/>
        </w:trPr>
        <w:tc>
          <w:tcPr>
            <w:tcW w:w="863" w:type="pct"/>
          </w:tcPr>
          <w:p w14:paraId="6E5A242D" w14:textId="29B1F60E" w:rsidR="00711EBC" w:rsidRPr="008D057A" w:rsidRDefault="00711EBC" w:rsidP="00C3160F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1" w:name="_Hlk188093444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Lourenço et al. (2018)</w:t>
            </w:r>
          </w:p>
          <w:bookmarkEnd w:id="31"/>
          <w:p w14:paraId="132AC212" w14:textId="77777777" w:rsidR="00711EBC" w:rsidRPr="008D057A" w:rsidRDefault="00711EBC" w:rsidP="00C3160F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performance effect of feedback in a context of negative incentives: Evidence from a field experiment</w:t>
            </w:r>
          </w:p>
          <w:p w14:paraId="6A63D96B" w14:textId="77777777" w:rsidR="00711EBC" w:rsidRPr="008D057A" w:rsidRDefault="00711EBC" w:rsidP="00C3160F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MAR</w:t>
            </w:r>
          </w:p>
        </w:tc>
        <w:tc>
          <w:tcPr>
            <w:tcW w:w="590" w:type="pct"/>
          </w:tcPr>
          <w:p w14:paraId="3EDF5880" w14:textId="11C973CF" w:rsidR="00B16709" w:rsidRPr="008D057A" w:rsidRDefault="00D5105A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</w:tc>
        <w:tc>
          <w:tcPr>
            <w:tcW w:w="590" w:type="pct"/>
          </w:tcPr>
          <w:p w14:paraId="195308B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 experiment</w:t>
            </w:r>
          </w:p>
          <w:p w14:paraId="2182CCC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=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 physicians from a North American hospital)</w:t>
            </w:r>
          </w:p>
        </w:tc>
        <w:tc>
          <w:tcPr>
            <w:tcW w:w="590" w:type="pct"/>
          </w:tcPr>
          <w:p w14:paraId="31F75FF0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Performance </w:t>
            </w:r>
          </w:p>
        </w:tc>
        <w:tc>
          <w:tcPr>
            <w:tcW w:w="671" w:type="pct"/>
          </w:tcPr>
          <w:p w14:paraId="76F8D00D" w14:textId="46FC2130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relative to a goal (absent, present)</w:t>
            </w:r>
          </w:p>
          <w:p w14:paraId="6F7EB1FC" w14:textId="32921A30" w:rsidR="00711EBC" w:rsidRPr="008D057A" w:rsidRDefault="007A2FB1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Feedback preferences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</w:t>
            </w:r>
            <w:r w:rsidR="00C902A6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ecord of log-ins to a web-page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695" w:type="pct"/>
          </w:tcPr>
          <w:p w14:paraId="6A7EFEB0" w14:textId="0BCB5EAA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the context of negat</w:t>
            </w:r>
            <w:r w:rsidR="00DB4C9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ive incentives, feedback</w:t>
            </w:r>
            <w:r w:rsidR="0067372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reduces </w:t>
            </w:r>
            <w:r w:rsidR="00B249C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performance</w:t>
            </w:r>
            <w:r w:rsidR="0067372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249C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="00DB4C9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low-performers</w:t>
            </w:r>
            <w:r w:rsidR="0067372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who do not seek feedback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medium performers who underestimate their performance</w:t>
            </w:r>
            <w:r w:rsidR="0067372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4FDA6BE" w14:textId="1213C90B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the context of negative incentives, feedback </w:t>
            </w:r>
            <w:r w:rsidR="00B249C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does not affect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performance </w:t>
            </w:r>
            <w:r w:rsidR="00B249C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medium performers who </w:t>
            </w:r>
            <w:r w:rsidR="0067372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overestimate their performance,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high performers</w:t>
            </w:r>
            <w:r w:rsidR="0067372A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</w:t>
            </w:r>
            <w:r w:rsidR="00B249C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feedback-seekers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1A01F68D" w14:textId="77777777" w:rsidTr="00C3160F">
        <w:trPr>
          <w:trHeight w:val="20"/>
        </w:trPr>
        <w:tc>
          <w:tcPr>
            <w:tcW w:w="863" w:type="pct"/>
          </w:tcPr>
          <w:p w14:paraId="3FB3E244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2" w:name="_Hlk188093464"/>
            <w:proofErr w:type="spellStart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Lovata</w:t>
            </w:r>
            <w:proofErr w:type="spellEnd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(1992)</w:t>
            </w:r>
          </w:p>
          <w:bookmarkEnd w:id="32"/>
          <w:p w14:paraId="72FC1BEC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use of operant theory in the design of performance reporting systems</w:t>
            </w:r>
          </w:p>
          <w:p w14:paraId="4CC8290A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MAR</w:t>
            </w:r>
          </w:p>
          <w:p w14:paraId="35DB4BA9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2871E3B7" w14:textId="77777777" w:rsidR="00593DF9" w:rsidRDefault="00593DF9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sign</w:t>
            </w:r>
          </w:p>
          <w:p w14:paraId="505E0FF5" w14:textId="727FB5E4" w:rsidR="00F93337" w:rsidRPr="008D057A" w:rsidRDefault="00F93337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A804A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frequency</w:t>
            </w:r>
          </w:p>
          <w:p w14:paraId="45C7BBA2" w14:textId="6A464B2C" w:rsidR="00711EBC" w:rsidRPr="008D057A" w:rsidRDefault="00F93337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006C03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timing </w:t>
            </w:r>
          </w:p>
          <w:p w14:paraId="1A761FA7" w14:textId="730A4166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40A90F6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Experiment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60 graduate business students)</w:t>
            </w:r>
          </w:p>
        </w:tc>
        <w:tc>
          <w:tcPr>
            <w:tcW w:w="590" w:type="pct"/>
          </w:tcPr>
          <w:p w14:paraId="30C1A68F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 (cost performance, decision time)</w:t>
            </w:r>
          </w:p>
        </w:tc>
        <w:tc>
          <w:tcPr>
            <w:tcW w:w="671" w:type="pct"/>
          </w:tcPr>
          <w:p w14:paraId="101F8D40" w14:textId="75E91E59" w:rsidR="00711EBC" w:rsidRPr="008D057A" w:rsidRDefault="00535E2B" w:rsidP="006F4433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t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iming (no report, eve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ry fourth period, always, only for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negative </w:t>
            </w:r>
            <w:r w:rsidR="006F4433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(positive) deviation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 negative and positive deviation)</w:t>
            </w:r>
          </w:p>
        </w:tc>
        <w:tc>
          <w:tcPr>
            <w:tcW w:w="1695" w:type="pct"/>
          </w:tcPr>
          <w:p w14:paraId="257A86CD" w14:textId="03D5D6DA" w:rsidR="00711EBC" w:rsidRPr="008D057A" w:rsidRDefault="00116EFA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</w:t>
            </w:r>
            <w:r w:rsidR="00B926C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variance report that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 contingent on </w:t>
            </w:r>
            <w:r w:rsidR="00B926C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both positive and negative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926C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deviations </w:t>
            </w:r>
            <w:r w:rsidR="007F086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leads to the fastest decisions without sacrificing cost performance and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 superior to </w:t>
            </w:r>
            <w:r w:rsidR="00B926C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report with fixed intervals</w:t>
            </w:r>
            <w:r w:rsidR="007F0865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953416E" w14:textId="540DF2A3" w:rsidR="00711EBC" w:rsidRPr="008D057A" w:rsidRDefault="00116EFA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eceiving only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negative feedback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leads to the worst task performance.</w:t>
            </w:r>
          </w:p>
        </w:tc>
      </w:tr>
      <w:tr w:rsidR="00151987" w:rsidRPr="001F495E" w14:paraId="0BFFC836" w14:textId="77777777" w:rsidTr="00C3160F">
        <w:trPr>
          <w:trHeight w:val="20"/>
        </w:trPr>
        <w:tc>
          <w:tcPr>
            <w:tcW w:w="863" w:type="pct"/>
          </w:tcPr>
          <w:p w14:paraId="71705A7F" w14:textId="75E47B0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33" w:name="_Hlk188093485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Maiga </w:t>
            </w:r>
            <w:r w:rsidR="00FE1F83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&amp;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Jacobs (2005)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bookmarkEnd w:id="33"/>
          <w:p w14:paraId="7E4CB8C3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Antecedents and consequences of quality performance</w:t>
            </w:r>
          </w:p>
          <w:p w14:paraId="60591024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53CD264B" w14:textId="2592EC1A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="00A804A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590" w:type="pct"/>
          </w:tcPr>
          <w:p w14:paraId="0042F6B3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Survey </w:t>
            </w:r>
          </w:p>
          <w:p w14:paraId="23FED046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91 plant or quality managers)</w:t>
            </w:r>
          </w:p>
        </w:tc>
        <w:tc>
          <w:tcPr>
            <w:tcW w:w="590" w:type="pct"/>
          </w:tcPr>
          <w:p w14:paraId="0188DD75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Performance 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(quality performance, financial performance)</w:t>
            </w:r>
          </w:p>
        </w:tc>
        <w:tc>
          <w:tcPr>
            <w:tcW w:w="671" w:type="pct"/>
          </w:tcPr>
          <w:p w14:paraId="16AACA8C" w14:textId="7644A63D" w:rsidR="00711EBC" w:rsidRPr="008D057A" w:rsidRDefault="006A2AB9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Quality feedback (never to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daily)</w:t>
            </w:r>
          </w:p>
          <w:p w14:paraId="0FEE7EB6" w14:textId="799F340D" w:rsidR="00711EBC" w:rsidRPr="008D057A" w:rsidRDefault="00C902A6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Quality goal </w:t>
            </w:r>
          </w:p>
          <w:p w14:paraId="4B7FB926" w14:textId="77777777" w:rsidR="00711EBC" w:rsidRPr="008D057A" w:rsidRDefault="00711EBC" w:rsidP="00C3160F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Quality incentives</w:t>
            </w:r>
          </w:p>
        </w:tc>
        <w:tc>
          <w:tcPr>
            <w:tcW w:w="1695" w:type="pct"/>
          </w:tcPr>
          <w:p w14:paraId="7DEEC702" w14:textId="70DB44C0" w:rsidR="00711EBC" w:rsidRPr="008D057A" w:rsidRDefault="002A792E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frequency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quality feedback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 positively associated with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quality performance. </w:t>
            </w:r>
          </w:p>
          <w:p w14:paraId="4C55A09F" w14:textId="0C4CD831" w:rsidR="00711EBC" w:rsidRPr="008D057A" w:rsidRDefault="006A2AB9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 relationship between feedback and financial performance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 mediated by quality performance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2636F2A0" w14:textId="77777777" w:rsidTr="00C3160F">
        <w:trPr>
          <w:trHeight w:val="20"/>
        </w:trPr>
        <w:tc>
          <w:tcPr>
            <w:tcW w:w="863" w:type="pct"/>
          </w:tcPr>
          <w:p w14:paraId="582600B3" w14:textId="414BAA8D" w:rsidR="00711EBC" w:rsidRPr="008D057A" w:rsidRDefault="00711EBC" w:rsidP="00C3160F">
            <w:pPr>
              <w:pStyle w:val="TableParagraph"/>
              <w:spacing w:before="2"/>
              <w:ind w:right="83"/>
              <w:rPr>
                <w:b/>
                <w:bCs/>
                <w:iCs/>
                <w:sz w:val="20"/>
                <w:szCs w:val="20"/>
              </w:rPr>
            </w:pPr>
            <w:bookmarkStart w:id="34" w:name="_Hlk188093499"/>
            <w:r w:rsidRPr="008D057A">
              <w:rPr>
                <w:b/>
                <w:bCs/>
                <w:iCs/>
                <w:sz w:val="20"/>
                <w:szCs w:val="20"/>
              </w:rPr>
              <w:lastRenderedPageBreak/>
              <w:t>Ray (2007a)</w:t>
            </w:r>
          </w:p>
          <w:bookmarkEnd w:id="34"/>
          <w:p w14:paraId="44F5C166" w14:textId="77777777" w:rsidR="00711EBC" w:rsidRPr="008D057A" w:rsidRDefault="00711EBC" w:rsidP="00C3160F">
            <w:pPr>
              <w:pStyle w:val="TableParagraph"/>
              <w:spacing w:before="2"/>
              <w:ind w:right="83"/>
              <w:rPr>
                <w:iCs/>
                <w:sz w:val="20"/>
                <w:szCs w:val="20"/>
              </w:rPr>
            </w:pPr>
            <w:r w:rsidRPr="008D057A">
              <w:rPr>
                <w:iCs/>
                <w:sz w:val="20"/>
                <w:szCs w:val="20"/>
              </w:rPr>
              <w:t>Performance evaluations and efficient sorting</w:t>
            </w:r>
          </w:p>
          <w:p w14:paraId="23092EE3" w14:textId="77777777" w:rsidR="00711EBC" w:rsidRPr="008D057A" w:rsidRDefault="00711EBC" w:rsidP="00C3160F">
            <w:pPr>
              <w:pStyle w:val="TableParagraph"/>
              <w:spacing w:before="2"/>
              <w:ind w:right="83"/>
              <w:rPr>
                <w:i/>
                <w:sz w:val="20"/>
                <w:szCs w:val="20"/>
              </w:rPr>
            </w:pPr>
            <w:r w:rsidRPr="008D057A">
              <w:rPr>
                <w:i/>
                <w:sz w:val="20"/>
                <w:szCs w:val="20"/>
              </w:rPr>
              <w:t>JAR</w:t>
            </w:r>
          </w:p>
        </w:tc>
        <w:tc>
          <w:tcPr>
            <w:tcW w:w="590" w:type="pct"/>
          </w:tcPr>
          <w:p w14:paraId="32588339" w14:textId="5CDFAE68" w:rsidR="00711EBC" w:rsidRPr="008D057A" w:rsidRDefault="007F0EF3" w:rsidP="000F396B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feed-back 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utcome)</w:t>
            </w:r>
          </w:p>
        </w:tc>
        <w:tc>
          <w:tcPr>
            <w:tcW w:w="590" w:type="pct"/>
          </w:tcPr>
          <w:p w14:paraId="08AEE37F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Analytical modeling</w:t>
            </w:r>
          </w:p>
        </w:tc>
        <w:tc>
          <w:tcPr>
            <w:tcW w:w="590" w:type="pct"/>
          </w:tcPr>
          <w:p w14:paraId="385A450C" w14:textId="21150BDE" w:rsidR="00711EBC" w:rsidRPr="008D057A" w:rsidRDefault="006E07DE" w:rsidP="006E07DE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Sorting effect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(s</w:t>
            </w:r>
            <w:r w:rsidR="00C37308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urplus p</w:t>
            </w:r>
            <w:r w:rsidR="003A09C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roject value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671" w:type="pct"/>
          </w:tcPr>
          <w:p w14:paraId="71C8D0C3" w14:textId="59704B6C" w:rsidR="00C37308" w:rsidRPr="008D057A" w:rsidRDefault="00C37308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Internal output</w:t>
            </w:r>
          </w:p>
          <w:p w14:paraId="28A584C6" w14:textId="440A66F2" w:rsidR="008C556F" w:rsidRPr="008D057A" w:rsidRDefault="00C902A6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Effort</w:t>
            </w:r>
          </w:p>
          <w:p w14:paraId="7A17A2E4" w14:textId="70E36755" w:rsidR="008C556F" w:rsidRPr="008D057A" w:rsidRDefault="008C556F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Outside options</w:t>
            </w:r>
          </w:p>
        </w:tc>
        <w:tc>
          <w:tcPr>
            <w:tcW w:w="1695" w:type="pct"/>
          </w:tcPr>
          <w:p w14:paraId="27E2D2D5" w14:textId="185331B0" w:rsidR="008C556F" w:rsidRPr="008D057A" w:rsidRDefault="00F434C8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Intermediate feedback serves as an effective sorting mechanism for effort allocation and project continuation</w:t>
            </w:r>
            <w:r w:rsidR="00C44D34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and </w:t>
            </w:r>
            <w:r w:rsidR="00C37308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increase</w:t>
            </w:r>
            <w:r w:rsidR="008C556F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 the</w:t>
            </w:r>
            <w:r w:rsidR="00C37308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total surplus</w:t>
            </w:r>
            <w:r w:rsidR="00955824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of a project</w:t>
            </w:r>
            <w:r w:rsidR="008C556F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.</w:t>
            </w:r>
          </w:p>
          <w:p w14:paraId="77D0F43E" w14:textId="54F84E6D" w:rsidR="0027418D" w:rsidRPr="008D057A" w:rsidRDefault="0027418D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The results are robust to </w:t>
            </w:r>
            <w:r w:rsidR="00F434C8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individuals that have unknown ability, </w:t>
            </w:r>
            <w:r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varying outside options, and </w:t>
            </w:r>
            <w:r w:rsidR="00F434C8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an </w:t>
            </w:r>
            <w:r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agency framework </w:t>
            </w:r>
            <w:r w:rsidR="00F434C8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with r</w:t>
            </w:r>
            <w:r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isk-averse agent</w:t>
            </w:r>
            <w:r w:rsidR="00F434C8"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</w:t>
            </w:r>
            <w:r w:rsidRPr="008D057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3C0D4115" w14:textId="77777777" w:rsidTr="00C3160F">
        <w:trPr>
          <w:trHeight w:val="20"/>
        </w:trPr>
        <w:tc>
          <w:tcPr>
            <w:tcW w:w="863" w:type="pct"/>
          </w:tcPr>
          <w:p w14:paraId="2506A098" w14:textId="278331F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5" w:name="_Hlk188093509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Ray (2007b)</w:t>
            </w:r>
          </w:p>
          <w:bookmarkEnd w:id="35"/>
          <w:p w14:paraId="0A4BB11A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retention effect of withholding performance information</w:t>
            </w:r>
          </w:p>
          <w:p w14:paraId="14D5E9AC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TAR</w:t>
            </w:r>
          </w:p>
        </w:tc>
        <w:tc>
          <w:tcPr>
            <w:tcW w:w="590" w:type="pct"/>
          </w:tcPr>
          <w:p w14:paraId="6D7219F0" w14:textId="415C89F7" w:rsidR="00711EBC" w:rsidRPr="008A70A9" w:rsidRDefault="00EF63E1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A70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</w:t>
            </w:r>
            <w:r w:rsidR="00711EBC" w:rsidRPr="008A70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ign</w:t>
            </w:r>
          </w:p>
        </w:tc>
        <w:tc>
          <w:tcPr>
            <w:tcW w:w="590" w:type="pct"/>
          </w:tcPr>
          <w:p w14:paraId="4D59FDB4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Analytical modeling</w:t>
            </w:r>
          </w:p>
        </w:tc>
        <w:tc>
          <w:tcPr>
            <w:tcW w:w="590" w:type="pct"/>
          </w:tcPr>
          <w:p w14:paraId="1066C36D" w14:textId="2CE72728" w:rsidR="00711EBC" w:rsidRPr="008D057A" w:rsidRDefault="00E4799D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provision</w:t>
            </w:r>
          </w:p>
        </w:tc>
        <w:tc>
          <w:tcPr>
            <w:tcW w:w="671" w:type="pct"/>
          </w:tcPr>
          <w:p w14:paraId="00E29BB5" w14:textId="5E1C1D4A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</w:t>
            </w:r>
          </w:p>
          <w:p w14:paraId="107C1439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Outside options</w:t>
            </w:r>
          </w:p>
        </w:tc>
        <w:tc>
          <w:tcPr>
            <w:tcW w:w="1695" w:type="pct"/>
          </w:tcPr>
          <w:p w14:paraId="03207B4B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Firms strategically withhold performance information to retain employees if the employee is tempted to quit and shows average performance.</w:t>
            </w:r>
          </w:p>
          <w:p w14:paraId="1026AE26" w14:textId="1CBB961B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If the employee </w:t>
            </w:r>
            <w:r w:rsidR="00777742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either high or low performance, the firm chooses to reveal performance information. </w:t>
            </w:r>
          </w:p>
          <w:p w14:paraId="36F3A4FD" w14:textId="03607EBD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firm’s equilibrium strategy is to fire employees </w:t>
            </w:r>
            <w:r w:rsidR="00405771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performance is low, </w:t>
            </w:r>
            <w:r w:rsidR="00405771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reveal performance information </w:t>
            </w:r>
            <w:r w:rsidR="00405771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performance is high, and </w:t>
            </w:r>
            <w:r w:rsidR="00405771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otherwise to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withhold information.</w:t>
            </w:r>
          </w:p>
        </w:tc>
      </w:tr>
      <w:tr w:rsidR="008A570B" w:rsidRPr="001F495E" w14:paraId="23DF8EBA" w14:textId="77777777" w:rsidTr="00C3160F">
        <w:trPr>
          <w:trHeight w:val="20"/>
        </w:trPr>
        <w:tc>
          <w:tcPr>
            <w:tcW w:w="863" w:type="pct"/>
          </w:tcPr>
          <w:p w14:paraId="614B674F" w14:textId="77777777" w:rsidR="008A570B" w:rsidRPr="007F248E" w:rsidRDefault="008A570B" w:rsidP="008A57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36" w:name="_Hlk188093527"/>
            <w:proofErr w:type="spellStart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Slapničar</w:t>
            </w:r>
            <w:proofErr w:type="spellEnd"/>
            <w:r w:rsidRPr="007F24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et al. (2022)</w:t>
            </w:r>
          </w:p>
          <w:bookmarkEnd w:id="36"/>
          <w:p w14:paraId="6438D356" w14:textId="77777777" w:rsidR="008A570B" w:rsidRPr="007F248E" w:rsidRDefault="008A570B" w:rsidP="008A57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Moderating Effect of Achievement Motive on Performance Feedback in Choices of Challenging Tasks</w:t>
            </w:r>
          </w:p>
          <w:p w14:paraId="695C1D6F" w14:textId="3685CC79" w:rsidR="008A570B" w:rsidRPr="007F248E" w:rsidRDefault="008A570B" w:rsidP="008A57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JMAR</w:t>
            </w:r>
          </w:p>
        </w:tc>
        <w:tc>
          <w:tcPr>
            <w:tcW w:w="590" w:type="pct"/>
          </w:tcPr>
          <w:p w14:paraId="098744C3" w14:textId="77777777" w:rsidR="008A570B" w:rsidRPr="007F248E" w:rsidRDefault="008A570B" w:rsidP="00B53680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</w:t>
            </w:r>
            <w:r w:rsidR="007966C6"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sign</w:t>
            </w:r>
          </w:p>
          <w:p w14:paraId="0DE20EE8" w14:textId="0B5FDD36" w:rsidR="007966C6" w:rsidRPr="007F248E" w:rsidRDefault="004F2CB4" w:rsidP="00B53680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</w:t>
            </w:r>
            <w:r w:rsidR="007966C6"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ask</w:t>
            </w:r>
          </w:p>
        </w:tc>
        <w:tc>
          <w:tcPr>
            <w:tcW w:w="590" w:type="pct"/>
          </w:tcPr>
          <w:p w14:paraId="2FB15113" w14:textId="77777777" w:rsidR="002A6F6C" w:rsidRPr="008D057A" w:rsidRDefault="002A6F6C" w:rsidP="002A6F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34629D1E" w14:textId="45881889" w:rsidR="008A570B" w:rsidRPr="008D057A" w:rsidRDefault="002A6F6C" w:rsidP="002A6F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 w:rsidRP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 undergraduate business and accounting students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0" w:type="pct"/>
          </w:tcPr>
          <w:p w14:paraId="463262A3" w14:textId="5A420145" w:rsidR="008A570B" w:rsidRDefault="002B737A" w:rsidP="00B53680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Task choice</w:t>
            </w:r>
          </w:p>
        </w:tc>
        <w:tc>
          <w:tcPr>
            <w:tcW w:w="671" w:type="pct"/>
          </w:tcPr>
          <w:p w14:paraId="4989397E" w14:textId="2EB6F05A" w:rsidR="002A6F6C" w:rsidRDefault="003C3933" w:rsidP="00B53680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 difficulty (low, moderate, high</w:t>
            </w:r>
            <w:r w:rsid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908F2E3" w14:textId="1D971EE7" w:rsidR="008A570B" w:rsidRDefault="002A6F6C" w:rsidP="00B53680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valence (success, failure)</w:t>
            </w:r>
          </w:p>
          <w:p w14:paraId="15FEDFC8" w14:textId="6E5684BB" w:rsidR="002A6F6C" w:rsidRPr="002A6F6C" w:rsidRDefault="002A6F6C" w:rsidP="00B53680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5" w:type="pct"/>
          </w:tcPr>
          <w:p w14:paraId="2624E9B6" w14:textId="77777777" w:rsidR="008A570B" w:rsidRDefault="002A6F6C" w:rsidP="002A6F6C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is a key determinant of engagement in challenging tasks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E7116E6" w14:textId="77777777" w:rsidR="002A6F6C" w:rsidRDefault="002A6F6C" w:rsidP="002A6F6C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Failure feedback discourages individuals with low achievement motive more than those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 high achievement motive.</w:t>
            </w:r>
          </w:p>
          <w:p w14:paraId="6DDBC9F4" w14:textId="1BF4BC94" w:rsidR="002A6F6C" w:rsidRPr="002A6F6C" w:rsidRDefault="002A6F6C" w:rsidP="002A6F6C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Success feedback strongly encourages individuals to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A6F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engage in a challenging task and levels out differences in achievement motive.</w:t>
            </w:r>
          </w:p>
        </w:tc>
      </w:tr>
      <w:tr w:rsidR="00151987" w:rsidRPr="001F495E" w14:paraId="21FF0414" w14:textId="77777777" w:rsidTr="00C3160F">
        <w:trPr>
          <w:trHeight w:val="20"/>
        </w:trPr>
        <w:tc>
          <w:tcPr>
            <w:tcW w:w="863" w:type="pct"/>
          </w:tcPr>
          <w:p w14:paraId="6C4D19DD" w14:textId="535B5CB5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7" w:name="_Hlk188093565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Sprinkle (2000)</w:t>
            </w:r>
          </w:p>
          <w:bookmarkEnd w:id="37"/>
          <w:p w14:paraId="64E6221A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effect of incentive contracts on learning and performance</w:t>
            </w:r>
          </w:p>
          <w:p w14:paraId="6BB73228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TAR</w:t>
            </w:r>
          </w:p>
        </w:tc>
        <w:tc>
          <w:tcPr>
            <w:tcW w:w="590" w:type="pct"/>
          </w:tcPr>
          <w:p w14:paraId="6E0C2C41" w14:textId="296B890A" w:rsidR="00711EBC" w:rsidRPr="008D057A" w:rsidRDefault="00207617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Environment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(Incentives)</w:t>
            </w:r>
          </w:p>
        </w:tc>
        <w:tc>
          <w:tcPr>
            <w:tcW w:w="590" w:type="pct"/>
          </w:tcPr>
          <w:p w14:paraId="640AA00A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6AA852A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40 undergraduate business students)</w:t>
            </w:r>
          </w:p>
        </w:tc>
        <w:tc>
          <w:tcPr>
            <w:tcW w:w="590" w:type="pct"/>
          </w:tcPr>
          <w:p w14:paraId="1E8BC8D3" w14:textId="3DCD0634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Effort </w:t>
            </w:r>
          </w:p>
          <w:p w14:paraId="73A40298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21F20B82" w14:textId="3C4C500C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Incentive scheme (flat-wage, individual performance-based)</w:t>
            </w:r>
          </w:p>
          <w:p w14:paraId="5DB02D1A" w14:textId="77777777" w:rsidR="00711EBC" w:rsidRPr="008D057A" w:rsidRDefault="00711EBC" w:rsidP="00C3160F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Trial</w:t>
            </w:r>
          </w:p>
        </w:tc>
        <w:tc>
          <w:tcPr>
            <w:tcW w:w="1695" w:type="pct"/>
          </w:tcPr>
          <w:p w14:paraId="4ABF2519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Incentives improve performance only after repeated feedback and experience.</w:t>
            </w:r>
          </w:p>
        </w:tc>
      </w:tr>
      <w:tr w:rsidR="00151987" w:rsidRPr="001F495E" w14:paraId="7050600D" w14:textId="77777777" w:rsidTr="00C3160F">
        <w:trPr>
          <w:trHeight w:val="20"/>
        </w:trPr>
        <w:tc>
          <w:tcPr>
            <w:tcW w:w="863" w:type="pct"/>
          </w:tcPr>
          <w:p w14:paraId="7BAE65A5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8" w:name="_Hlk188093578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Thomas (2016)</w:t>
            </w:r>
          </w:p>
          <w:bookmarkEnd w:id="38"/>
          <w:p w14:paraId="6C7E55B6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Motivating revisions of management accounting systems: An examination of organizational goals and accounting feedback</w:t>
            </w:r>
          </w:p>
          <w:p w14:paraId="45AB212D" w14:textId="77777777" w:rsidR="00711EBC" w:rsidRPr="008D057A" w:rsidRDefault="00711EBC" w:rsidP="00C3160F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02E0EB19" w14:textId="2F0599DD" w:rsidR="00711EBC" w:rsidRPr="008D057A" w:rsidRDefault="005407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s</w:t>
            </w:r>
            <w:r w:rsidR="00711EBC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ign </w:t>
            </w:r>
          </w:p>
          <w:p w14:paraId="09A7C978" w14:textId="58D91D18" w:rsidR="00711EBC" w:rsidRPr="008D057A" w:rsidRDefault="005407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design</w:t>
            </w:r>
          </w:p>
          <w:p w14:paraId="04E8BA98" w14:textId="77777777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6F4B13F3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2E4951CF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118 accounting and MBA students)</w:t>
            </w:r>
          </w:p>
        </w:tc>
        <w:tc>
          <w:tcPr>
            <w:tcW w:w="590" w:type="pct"/>
          </w:tcPr>
          <w:p w14:paraId="4DD440CC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Effort</w:t>
            </w:r>
          </w:p>
        </w:tc>
        <w:tc>
          <w:tcPr>
            <w:tcW w:w="671" w:type="pct"/>
          </w:tcPr>
          <w:p w14:paraId="11C06321" w14:textId="77777777" w:rsidR="0015373E" w:rsidRDefault="0015373E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sign (positive, negative)</w:t>
            </w:r>
          </w:p>
          <w:p w14:paraId="7DDB971F" w14:textId="1CA799EB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Priming a high-level goal (absent, present)</w:t>
            </w:r>
          </w:p>
          <w:p w14:paraId="6C418961" w14:textId="45892122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5" w:type="pct"/>
          </w:tcPr>
          <w:p w14:paraId="294037AA" w14:textId="2DB1DBF6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the absence of priming a high-level goal, negative feedback </w:t>
            </w:r>
            <w:r w:rsidR="0063644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increases individuals’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effort </w:t>
            </w:r>
            <w:r w:rsidR="0063644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more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than positive feedback</w:t>
            </w:r>
            <w:r w:rsidR="0006215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compared to priming a high-level goal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  <w:p w14:paraId="5881380E" w14:textId="68550243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When priming a high-level goal, </w:t>
            </w:r>
            <w:r w:rsidR="0063644E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positive feedback exhibit more effort than with negative feedback</w:t>
            </w:r>
            <w:r w:rsidR="000972B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compared to not priming a high-level goal.</w:t>
            </w:r>
          </w:p>
        </w:tc>
      </w:tr>
      <w:tr w:rsidR="00151987" w:rsidRPr="001F495E" w14:paraId="4352A056" w14:textId="77777777" w:rsidTr="00C3160F">
        <w:trPr>
          <w:trHeight w:val="20"/>
        </w:trPr>
        <w:tc>
          <w:tcPr>
            <w:tcW w:w="863" w:type="pct"/>
          </w:tcPr>
          <w:p w14:paraId="5681D34C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39" w:name="_Hlk188093599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Thornock (2016) </w:t>
            </w:r>
          </w:p>
          <w:bookmarkEnd w:id="39"/>
          <w:p w14:paraId="4D93FF1F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the timing of performance feedback impacts individual performance</w:t>
            </w:r>
          </w:p>
          <w:p w14:paraId="41AF3369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AOS</w:t>
            </w:r>
          </w:p>
        </w:tc>
        <w:tc>
          <w:tcPr>
            <w:tcW w:w="590" w:type="pct"/>
          </w:tcPr>
          <w:p w14:paraId="7954133D" w14:textId="77777777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timing </w:t>
            </w:r>
          </w:p>
        </w:tc>
        <w:tc>
          <w:tcPr>
            <w:tcW w:w="590" w:type="pct"/>
          </w:tcPr>
          <w:p w14:paraId="29731208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</w:rPr>
              <w:t>Experiment</w:t>
            </w:r>
          </w:p>
          <w:p w14:paraId="3E8794F3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</w:rPr>
              <w:t xml:space="preserve"> = 90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accounting students</w:t>
            </w:r>
            <w:r w:rsidRPr="008D05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90" w:type="pct"/>
          </w:tcPr>
          <w:p w14:paraId="657BFE76" w14:textId="5F3FE36A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  <w:p w14:paraId="60DDE08A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</w:tcPr>
          <w:p w14:paraId="3AFBE8A6" w14:textId="77777777" w:rsidR="00711EBC" w:rsidRPr="008D057A" w:rsidRDefault="00711EBC" w:rsidP="00C3160F">
            <w:pPr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Delay (no, short, intermediate, long)</w:t>
            </w:r>
          </w:p>
        </w:tc>
        <w:tc>
          <w:tcPr>
            <w:tcW w:w="1695" w:type="pct"/>
          </w:tcPr>
          <w:p w14:paraId="463D1D70" w14:textId="6C191F0A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a multi-step task, feedback </w:t>
            </w:r>
            <w:r w:rsidR="00A9517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timing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performance exhibit</w:t>
            </w:r>
            <w:r w:rsidR="00A9517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 inverted-U relationship, with feedback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after a short delay </w:t>
            </w:r>
            <w:r w:rsidR="00A9517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being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most ef</w:t>
            </w:r>
            <w:r w:rsidR="004B551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fective.</w:t>
            </w:r>
          </w:p>
          <w:p w14:paraId="319F321F" w14:textId="4A566B2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</w:t>
            </w:r>
            <w:r w:rsidR="000E766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asing delays reduce performance, while short delays </w:t>
            </w:r>
            <w:r w:rsidR="004B551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</w:t>
            </w:r>
            <w:r w:rsidR="000E766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more effective than no delay</w:t>
            </w:r>
            <w:r w:rsidR="004B551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(immediate feedback)</w:t>
            </w:r>
            <w:r w:rsidR="000E7667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151987" w:rsidRPr="001F495E" w14:paraId="2128D012" w14:textId="77777777" w:rsidTr="00C3160F">
        <w:trPr>
          <w:trHeight w:val="20"/>
        </w:trPr>
        <w:tc>
          <w:tcPr>
            <w:tcW w:w="863" w:type="pct"/>
          </w:tcPr>
          <w:p w14:paraId="53DDCB3F" w14:textId="1795111C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40" w:name="_Hlk188093616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Tuttle </w:t>
            </w:r>
            <w:r w:rsidR="00FE1F83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&amp;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Stocks (1998)</w:t>
            </w:r>
          </w:p>
          <w:bookmarkEnd w:id="40"/>
          <w:p w14:paraId="7ECB1F14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use of outcome feedback and task property information by subjects with</w:t>
            </w:r>
          </w:p>
          <w:p w14:paraId="51743162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accounting-domain knowledge to predict financial distress</w:t>
            </w:r>
          </w:p>
          <w:p w14:paraId="719764D3" w14:textId="77777777" w:rsidR="00711EBC" w:rsidRPr="008D057A" w:rsidRDefault="00711EBC" w:rsidP="00C3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5803E5E4" w14:textId="0D5C1E32" w:rsidR="00711EBC" w:rsidRPr="008D057A" w:rsidRDefault="00711EBC" w:rsidP="000F396B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Individual feedback</w:t>
            </w:r>
            <w:r w:rsidR="00D5682E"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utcome, </w:t>
            </w:r>
            <w:r w:rsidR="000F396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</w:t>
            </w: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ask properties)</w:t>
            </w:r>
          </w:p>
        </w:tc>
        <w:tc>
          <w:tcPr>
            <w:tcW w:w="590" w:type="pct"/>
          </w:tcPr>
          <w:p w14:paraId="289743C1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4E0F1A7B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71 accounting students)</w:t>
            </w:r>
          </w:p>
        </w:tc>
        <w:tc>
          <w:tcPr>
            <w:tcW w:w="590" w:type="pct"/>
          </w:tcPr>
          <w:p w14:paraId="6F0AC60F" w14:textId="3104463B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Performance </w:t>
            </w:r>
            <w:r w:rsidR="007F642B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judgment)</w:t>
            </w:r>
          </w:p>
          <w:p w14:paraId="0B5D15AE" w14:textId="77777777" w:rsidR="00711EBC" w:rsidRPr="008D057A" w:rsidRDefault="00711EBC" w:rsidP="00C3160F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</w:tcPr>
          <w:p w14:paraId="074932DB" w14:textId="08FF8EB0" w:rsidR="00711EBC" w:rsidRPr="008D057A" w:rsidRDefault="000E7667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Outcome feedback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(absent, present)</w:t>
            </w:r>
          </w:p>
          <w:p w14:paraId="1E30C0DF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 properties feedback (absent, present)</w:t>
            </w:r>
          </w:p>
          <w:p w14:paraId="4F63DF29" w14:textId="77777777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5" w:type="pct"/>
          </w:tcPr>
          <w:p w14:paraId="457511EB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 feedback improves performance.</w:t>
            </w:r>
          </w:p>
          <w:p w14:paraId="373D3F09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Task properties feedback increases performance over time. </w:t>
            </w:r>
          </w:p>
          <w:p w14:paraId="43A80DDE" w14:textId="77777777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 properties feedback interacts with outcome feedback to affect performance over time.</w:t>
            </w:r>
          </w:p>
        </w:tc>
      </w:tr>
      <w:tr w:rsidR="00151987" w:rsidRPr="001F495E" w14:paraId="781726FC" w14:textId="77777777" w:rsidTr="00C3160F">
        <w:trPr>
          <w:trHeight w:val="20"/>
        </w:trPr>
        <w:tc>
          <w:tcPr>
            <w:tcW w:w="863" w:type="pct"/>
          </w:tcPr>
          <w:p w14:paraId="35C314E3" w14:textId="65C63886" w:rsidR="00711EBC" w:rsidRPr="008D057A" w:rsidRDefault="00711EBC" w:rsidP="00C3160F">
            <w:pPr>
              <w:rPr>
                <w:rFonts w:ascii="Times New Roman" w:eastAsia="AdvTimes" w:hAnsi="Times New Roman" w:cs="Times New Roman"/>
                <w:sz w:val="20"/>
                <w:szCs w:val="20"/>
                <w:lang w:val="en-US"/>
              </w:rPr>
            </w:pPr>
            <w:bookmarkStart w:id="41" w:name="_Hlk188093628"/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Viator </w:t>
            </w:r>
            <w:r w:rsidR="00B02F67"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et al. </w:t>
            </w:r>
            <w:r w:rsidRPr="008D05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(2014</w:t>
            </w:r>
            <w:r w:rsidRPr="008D057A">
              <w:rPr>
                <w:rFonts w:ascii="Times New Roman" w:eastAsia="AdvTimes" w:hAnsi="Times New Roman" w:cs="Times New Roman"/>
                <w:sz w:val="20"/>
                <w:szCs w:val="20"/>
                <w:lang w:val="en-US"/>
              </w:rPr>
              <w:t>)</w:t>
            </w:r>
          </w:p>
          <w:bookmarkEnd w:id="41"/>
          <w:p w14:paraId="180513D8" w14:textId="77777777" w:rsidR="00711EBC" w:rsidRPr="008D057A" w:rsidRDefault="00711EBC" w:rsidP="00C3160F">
            <w:pPr>
              <w:rPr>
                <w:rFonts w:ascii="Times New Roman" w:eastAsia="AdvTimes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eastAsia="AdvTimes" w:hAnsi="Times New Roman" w:cs="Times New Roman"/>
                <w:sz w:val="20"/>
                <w:szCs w:val="20"/>
                <w:lang w:val="en-US"/>
              </w:rPr>
              <w:t>Measuring reflective cognitive capacity: A methodological recommendation for accounting research of feedback effects</w:t>
            </w:r>
          </w:p>
          <w:p w14:paraId="15D714F8" w14:textId="77777777" w:rsidR="00711EBC" w:rsidRPr="008D057A" w:rsidRDefault="00711EBC" w:rsidP="00C3160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D057A">
              <w:rPr>
                <w:rFonts w:ascii="Times New Roman" w:eastAsia="AdvTimes" w:hAnsi="Times New Roman" w:cs="Times New Roman"/>
                <w:i/>
                <w:sz w:val="20"/>
                <w:szCs w:val="20"/>
                <w:lang w:val="en-US"/>
              </w:rPr>
              <w:t>BRIA</w:t>
            </w:r>
          </w:p>
        </w:tc>
        <w:tc>
          <w:tcPr>
            <w:tcW w:w="590" w:type="pct"/>
          </w:tcPr>
          <w:p w14:paraId="1193AA06" w14:textId="18A31DA8" w:rsidR="00D5105A" w:rsidRPr="008D057A" w:rsidRDefault="00D5105A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Feedback recipient</w:t>
            </w:r>
          </w:p>
          <w:p w14:paraId="774C3D37" w14:textId="55E01BB4" w:rsidR="00711EBC" w:rsidRPr="008D057A" w:rsidRDefault="00711EBC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42D55FFD" w14:textId="77777777" w:rsidR="00711EBC" w:rsidRPr="008D057A" w:rsidRDefault="00711EBC" w:rsidP="00C316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</w:t>
            </w:r>
          </w:p>
          <w:p w14:paraId="0ED0543D" w14:textId="77777777" w:rsidR="00711EBC" w:rsidRPr="008D057A" w:rsidRDefault="00711EBC" w:rsidP="00C3160F">
            <w:pPr>
              <w:rPr>
                <w:rFonts w:ascii="Times New Roman" w:hAnsi="Times New Roman" w:cs="Times New Roman"/>
                <w:strike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61, 99, 44, 117 graduate accounting students)</w:t>
            </w:r>
          </w:p>
        </w:tc>
        <w:tc>
          <w:tcPr>
            <w:tcW w:w="590" w:type="pct"/>
          </w:tcPr>
          <w:p w14:paraId="693C6E24" w14:textId="77777777" w:rsidR="00711EBC" w:rsidRPr="008D057A" w:rsidRDefault="00711EBC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671" w:type="pct"/>
          </w:tcPr>
          <w:p w14:paraId="796D01D8" w14:textId="53FE045E" w:rsidR="00711EBC" w:rsidRPr="008D057A" w:rsidRDefault="00711EBC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Reflective cognitive capacity (</w:t>
            </w:r>
            <w:r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Need for </w:t>
            </w:r>
            <w:r w:rsidR="003230C9"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</w:t>
            </w:r>
            <w:r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ognition scale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low, high; </w:t>
            </w:r>
            <w:r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Cognitive </w:t>
            </w:r>
            <w:r w:rsidR="003230C9"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eflection </w:t>
            </w:r>
            <w:r w:rsidR="003230C9"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5F677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est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low, high)</w:t>
            </w:r>
          </w:p>
          <w:p w14:paraId="65ECBFDD" w14:textId="77777777" w:rsidR="00711EBC" w:rsidRPr="008D057A" w:rsidRDefault="00711EBC" w:rsidP="00C3160F">
            <w:pPr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trike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provision (outcome, cognitive, task properties)</w:t>
            </w:r>
          </w:p>
        </w:tc>
        <w:tc>
          <w:tcPr>
            <w:tcW w:w="1695" w:type="pct"/>
          </w:tcPr>
          <w:p w14:paraId="46897FFD" w14:textId="05B8D3F1" w:rsidR="00711EBC" w:rsidRPr="008D057A" w:rsidRDefault="00711EBC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Participants with high reflective cognitive capacity </w:t>
            </w:r>
            <w:r w:rsidR="00B17EEF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increase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their performance </w:t>
            </w:r>
            <w:r w:rsidR="004B5519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response to feedback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3FFECAC" w14:textId="1C1D7467" w:rsidR="00711EBC" w:rsidRPr="008D057A" w:rsidRDefault="00B17EEF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three out of four experiments, p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articipants with low reflective cognitive capacity do not improve their performance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response to feedback.</w:t>
            </w:r>
          </w:p>
          <w:p w14:paraId="2C273B35" w14:textId="1F9A2F73" w:rsidR="00711EBC" w:rsidRPr="008D057A" w:rsidRDefault="00B17EEF" w:rsidP="00C3160F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E87A8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revious feedback studies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may not be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generalizable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because performance </w:t>
            </w:r>
            <w:r w:rsidR="00E87A84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response to feedback</w:t>
            </w:r>
            <w:r w:rsidR="00711EBC"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depends on individuals’ reflective cognitive capacity.</w:t>
            </w:r>
          </w:p>
        </w:tc>
      </w:tr>
      <w:tr w:rsidR="004818F2" w:rsidRPr="001F495E" w14:paraId="71165424" w14:textId="77777777" w:rsidTr="00C3160F">
        <w:trPr>
          <w:trHeight w:val="20"/>
        </w:trPr>
        <w:tc>
          <w:tcPr>
            <w:tcW w:w="863" w:type="pct"/>
          </w:tcPr>
          <w:p w14:paraId="636A0685" w14:textId="77777777" w:rsidR="004818F2" w:rsidRPr="007F248E" w:rsidRDefault="004818F2" w:rsidP="004818F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42" w:name="_Hlk188093652"/>
            <w:r w:rsidRPr="007F24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Waddoups (2022)</w:t>
            </w:r>
          </w:p>
          <w:bookmarkEnd w:id="42"/>
          <w:p w14:paraId="2ECCBA44" w14:textId="77777777" w:rsidR="004818F2" w:rsidRPr="007F248E" w:rsidRDefault="004818F2" w:rsidP="004818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Feedback-Driven Time Segmenting: The Effect of Feedback Frequency on Employee Behavior</w:t>
            </w:r>
          </w:p>
          <w:p w14:paraId="1FD49BCE" w14:textId="620952CF" w:rsidR="004818F2" w:rsidRPr="007F248E" w:rsidRDefault="004818F2" w:rsidP="004818F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CAR</w:t>
            </w:r>
          </w:p>
        </w:tc>
        <w:tc>
          <w:tcPr>
            <w:tcW w:w="590" w:type="pct"/>
          </w:tcPr>
          <w:p w14:paraId="14C5FB8B" w14:textId="77777777" w:rsidR="004818F2" w:rsidRPr="007F248E" w:rsidRDefault="004818F2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Feedback </w:t>
            </w:r>
            <w:r w:rsidRPr="007F248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br/>
              <w:t>frequency</w:t>
            </w:r>
          </w:p>
          <w:p w14:paraId="3A69F3AB" w14:textId="0073C133" w:rsidR="007966C6" w:rsidRPr="007F248E" w:rsidRDefault="007966C6" w:rsidP="00006C03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</w:tcPr>
          <w:p w14:paraId="2912A1C1" w14:textId="77777777" w:rsidR="004818F2" w:rsidRPr="008D057A" w:rsidRDefault="004818F2" w:rsidP="004818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Experiment </w:t>
            </w:r>
          </w:p>
          <w:p w14:paraId="0DB5CC0E" w14:textId="34152B16" w:rsidR="004818F2" w:rsidRPr="008D057A" w:rsidRDefault="004818F2" w:rsidP="004818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D05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 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business</w:t>
            </w:r>
            <w:r w:rsidRPr="008D0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students)</w:t>
            </w:r>
          </w:p>
        </w:tc>
        <w:tc>
          <w:tcPr>
            <w:tcW w:w="590" w:type="pct"/>
          </w:tcPr>
          <w:p w14:paraId="0F2EAF12" w14:textId="2BC3AA37" w:rsidR="004818F2" w:rsidRDefault="004818F2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Performance</w:t>
            </w:r>
          </w:p>
          <w:p w14:paraId="008B5F58" w14:textId="77777777" w:rsidR="002B737A" w:rsidRDefault="004818F2" w:rsidP="002B737A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Effort intensity</w:t>
            </w:r>
          </w:p>
          <w:p w14:paraId="17EAB566" w14:textId="393D524E" w:rsidR="002B737A" w:rsidRDefault="002B737A" w:rsidP="002B737A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Time segments</w:t>
            </w:r>
          </w:p>
          <w:p w14:paraId="1261DBE7" w14:textId="5BF87500" w:rsidR="002B737A" w:rsidRPr="008D057A" w:rsidRDefault="002B737A" w:rsidP="00C3160F">
            <w:pPr>
              <w:spacing w:after="120"/>
              <w:ind w:right="-11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</w:tcPr>
          <w:p w14:paraId="726E7A8B" w14:textId="77777777" w:rsidR="004818F2" w:rsidRDefault="004818F2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Feedback frequency (less, more)</w:t>
            </w:r>
          </w:p>
          <w:p w14:paraId="4F3DE3D7" w14:textId="4229AB67" w:rsidR="004818F2" w:rsidRPr="008D057A" w:rsidRDefault="004818F2" w:rsidP="00C3160F">
            <w:pPr>
              <w:autoSpaceDE w:val="0"/>
              <w:autoSpaceDN w:val="0"/>
              <w:adjustRightInd w:val="0"/>
              <w:spacing w:after="120"/>
              <w:ind w:right="-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5" w:type="pct"/>
          </w:tcPr>
          <w:p w14:paraId="1B5D536A" w14:textId="77777777" w:rsidR="004818F2" w:rsidRDefault="004818F2" w:rsidP="004818F2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481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ore (less) frequent feedback leads employees to create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smaller (larger) mental time segments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E47D8D8" w14:textId="77777777" w:rsidR="004818F2" w:rsidRDefault="004818F2" w:rsidP="004818F2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481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mployees who create smaller mental time segments are less likely to find efficiencies at work, suggesting an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81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unintended cost of increasing feedback frequency.</w:t>
            </w:r>
          </w:p>
          <w:p w14:paraId="145A8E6B" w14:textId="14F56163" w:rsidR="004818F2" w:rsidRPr="004818F2" w:rsidRDefault="004818F2" w:rsidP="004818F2">
            <w:pPr>
              <w:pStyle w:val="Listenabsatz"/>
              <w:numPr>
                <w:ilvl w:val="0"/>
                <w:numId w:val="5"/>
              </w:numPr>
              <w:ind w:left="165" w:hanging="16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1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Employees with smaller mental time segments work with higher levels of effort intensity.</w:t>
            </w:r>
          </w:p>
        </w:tc>
      </w:tr>
      <w:bookmarkEnd w:id="1"/>
    </w:tbl>
    <w:p w14:paraId="35100813" w14:textId="6B81CF89" w:rsidR="0086220E" w:rsidRPr="00CC3723" w:rsidRDefault="0086220E" w:rsidP="00711EBC">
      <w:pPr>
        <w:pStyle w:val="berschrift1"/>
        <w:spacing w:before="0" w:line="360" w:lineRule="auto"/>
        <w:rPr>
          <w:rFonts w:ascii="Times New Roman" w:hAnsi="Times New Roman" w:cs="Times New Roman"/>
          <w:color w:val="auto"/>
          <w:lang w:val="en-US"/>
        </w:rPr>
        <w:sectPr w:rsidR="0086220E" w:rsidRPr="00CC3723" w:rsidSect="001A6D0A">
          <w:footerReference w:type="default" r:id="rId14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0EBFE4E" w14:textId="0A418881" w:rsidR="00875F5B" w:rsidRPr="00742853" w:rsidRDefault="00875F5B" w:rsidP="007F248E">
      <w:pPr>
        <w:spacing w:after="0" w:line="240" w:lineRule="auto"/>
        <w:rPr>
          <w:lang w:val="en-US"/>
        </w:rPr>
      </w:pPr>
    </w:p>
    <w:sectPr w:rsidR="00875F5B" w:rsidRPr="00742853" w:rsidSect="00F7798B">
      <w:type w:val="continuous"/>
      <w:pgSz w:w="11906" w:h="16838"/>
      <w:pgMar w:top="1134" w:right="1417" w:bottom="1417" w:left="1417" w:header="708" w:footer="708" w:gutter="0"/>
      <w:cols w:num="3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23F13" w14:textId="77777777" w:rsidR="000C0EC0" w:rsidRDefault="000C0EC0" w:rsidP="003C2EFB">
      <w:pPr>
        <w:spacing w:after="0" w:line="240" w:lineRule="auto"/>
      </w:pPr>
      <w:r>
        <w:separator/>
      </w:r>
    </w:p>
  </w:endnote>
  <w:endnote w:type="continuationSeparator" w:id="0">
    <w:p w14:paraId="6AE7F240" w14:textId="77777777" w:rsidR="000C0EC0" w:rsidRDefault="000C0EC0" w:rsidP="003C2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GaramondPro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dvTime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9A4B" w14:textId="77777777" w:rsidR="00927016" w:rsidRDefault="0092701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76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405942" w14:textId="2A7333BD" w:rsidR="00927016" w:rsidRPr="00637A99" w:rsidRDefault="00927016" w:rsidP="00637A99">
        <w:pPr>
          <w:pStyle w:val="Fuzeile"/>
          <w:jc w:val="center"/>
          <w:rPr>
            <w:rFonts w:ascii="Times New Roman" w:hAnsi="Times New Roman" w:cs="Times New Roman"/>
          </w:rPr>
        </w:pPr>
        <w:r w:rsidRPr="000379AF">
          <w:rPr>
            <w:rFonts w:ascii="Times New Roman" w:hAnsi="Times New Roman" w:cs="Times New Roman"/>
          </w:rPr>
          <w:fldChar w:fldCharType="begin"/>
        </w:r>
        <w:r w:rsidRPr="000379AF">
          <w:rPr>
            <w:rFonts w:ascii="Times New Roman" w:hAnsi="Times New Roman" w:cs="Times New Roman"/>
          </w:rPr>
          <w:instrText>PAGE   \* MERGEFORMAT</w:instrText>
        </w:r>
        <w:r w:rsidRPr="000379AF">
          <w:rPr>
            <w:rFonts w:ascii="Times New Roman" w:hAnsi="Times New Roman" w:cs="Times New Roman"/>
          </w:rPr>
          <w:fldChar w:fldCharType="separate"/>
        </w:r>
        <w:r w:rsidR="009966EA">
          <w:rPr>
            <w:rFonts w:ascii="Times New Roman" w:hAnsi="Times New Roman" w:cs="Times New Roman"/>
            <w:noProof/>
          </w:rPr>
          <w:t>9</w:t>
        </w:r>
        <w:r w:rsidRPr="000379AF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CF4F" w14:textId="77777777" w:rsidR="00927016" w:rsidRDefault="00927016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85841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6121F0" w14:textId="084B2464" w:rsidR="00927016" w:rsidRPr="000C13F0" w:rsidRDefault="00927016">
        <w:pPr>
          <w:pStyle w:val="Fuzeile"/>
          <w:jc w:val="center"/>
          <w:rPr>
            <w:rFonts w:ascii="Times New Roman" w:hAnsi="Times New Roman" w:cs="Times New Roman"/>
          </w:rPr>
        </w:pPr>
        <w:r w:rsidRPr="000C13F0">
          <w:rPr>
            <w:rFonts w:ascii="Times New Roman" w:hAnsi="Times New Roman" w:cs="Times New Roman"/>
          </w:rPr>
          <w:fldChar w:fldCharType="begin"/>
        </w:r>
        <w:r w:rsidRPr="000C13F0">
          <w:rPr>
            <w:rFonts w:ascii="Times New Roman" w:hAnsi="Times New Roman" w:cs="Times New Roman"/>
          </w:rPr>
          <w:instrText>PAGE   \* MERGEFORMAT</w:instrText>
        </w:r>
        <w:r w:rsidRPr="000C13F0">
          <w:rPr>
            <w:rFonts w:ascii="Times New Roman" w:hAnsi="Times New Roman" w:cs="Times New Roman"/>
          </w:rPr>
          <w:fldChar w:fldCharType="separate"/>
        </w:r>
        <w:r w:rsidR="009966EA">
          <w:rPr>
            <w:rFonts w:ascii="Times New Roman" w:hAnsi="Times New Roman" w:cs="Times New Roman"/>
            <w:noProof/>
          </w:rPr>
          <w:t>20</w:t>
        </w:r>
        <w:r w:rsidRPr="000C13F0">
          <w:rPr>
            <w:rFonts w:ascii="Times New Roman" w:hAnsi="Times New Roman" w:cs="Times New Roman"/>
          </w:rPr>
          <w:fldChar w:fldCharType="end"/>
        </w:r>
      </w:p>
    </w:sdtContent>
  </w:sdt>
  <w:p w14:paraId="005FBFF2" w14:textId="77777777" w:rsidR="00927016" w:rsidRPr="000C13F0" w:rsidRDefault="00927016">
    <w:pPr>
      <w:pStyle w:val="Fuzeil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5114" w14:textId="77777777" w:rsidR="000C0EC0" w:rsidRDefault="000C0EC0" w:rsidP="003C2EFB">
      <w:pPr>
        <w:spacing w:after="0" w:line="240" w:lineRule="auto"/>
      </w:pPr>
      <w:r>
        <w:separator/>
      </w:r>
    </w:p>
  </w:footnote>
  <w:footnote w:type="continuationSeparator" w:id="0">
    <w:p w14:paraId="7309C080" w14:textId="77777777" w:rsidR="000C0EC0" w:rsidRDefault="000C0EC0" w:rsidP="003C2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B28E" w14:textId="77777777" w:rsidR="00927016" w:rsidRDefault="0092701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67D3" w14:textId="77777777" w:rsidR="00927016" w:rsidRDefault="0092701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321C" w14:textId="77777777" w:rsidR="00927016" w:rsidRDefault="0092701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B92"/>
    <w:multiLevelType w:val="hybridMultilevel"/>
    <w:tmpl w:val="F800D5FC"/>
    <w:lvl w:ilvl="0" w:tplc="9A7E48C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C58"/>
    <w:multiLevelType w:val="hybridMultilevel"/>
    <w:tmpl w:val="C562E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062D"/>
    <w:multiLevelType w:val="hybridMultilevel"/>
    <w:tmpl w:val="D9F046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C529D"/>
    <w:multiLevelType w:val="hybridMultilevel"/>
    <w:tmpl w:val="4DA2D46E"/>
    <w:lvl w:ilvl="0" w:tplc="3FCE23D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81AF6"/>
    <w:multiLevelType w:val="hybridMultilevel"/>
    <w:tmpl w:val="829C35BE"/>
    <w:lvl w:ilvl="0" w:tplc="22A45352">
      <w:start w:val="1"/>
      <w:numFmt w:val="decimal"/>
      <w:lvlText w:val="%1"/>
      <w:lvlJc w:val="left"/>
      <w:pPr>
        <w:ind w:left="6173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6893" w:hanging="360"/>
      </w:pPr>
    </w:lvl>
    <w:lvl w:ilvl="2" w:tplc="0407001B" w:tentative="1">
      <w:start w:val="1"/>
      <w:numFmt w:val="lowerRoman"/>
      <w:lvlText w:val="%3."/>
      <w:lvlJc w:val="right"/>
      <w:pPr>
        <w:ind w:left="7613" w:hanging="180"/>
      </w:pPr>
    </w:lvl>
    <w:lvl w:ilvl="3" w:tplc="0407000F" w:tentative="1">
      <w:start w:val="1"/>
      <w:numFmt w:val="decimal"/>
      <w:lvlText w:val="%4."/>
      <w:lvlJc w:val="left"/>
      <w:pPr>
        <w:ind w:left="8333" w:hanging="360"/>
      </w:pPr>
    </w:lvl>
    <w:lvl w:ilvl="4" w:tplc="04070019" w:tentative="1">
      <w:start w:val="1"/>
      <w:numFmt w:val="lowerLetter"/>
      <w:lvlText w:val="%5."/>
      <w:lvlJc w:val="left"/>
      <w:pPr>
        <w:ind w:left="9053" w:hanging="360"/>
      </w:pPr>
    </w:lvl>
    <w:lvl w:ilvl="5" w:tplc="0407001B" w:tentative="1">
      <w:start w:val="1"/>
      <w:numFmt w:val="lowerRoman"/>
      <w:lvlText w:val="%6."/>
      <w:lvlJc w:val="right"/>
      <w:pPr>
        <w:ind w:left="9773" w:hanging="180"/>
      </w:pPr>
    </w:lvl>
    <w:lvl w:ilvl="6" w:tplc="0407000F" w:tentative="1">
      <w:start w:val="1"/>
      <w:numFmt w:val="decimal"/>
      <w:lvlText w:val="%7."/>
      <w:lvlJc w:val="left"/>
      <w:pPr>
        <w:ind w:left="10493" w:hanging="360"/>
      </w:pPr>
    </w:lvl>
    <w:lvl w:ilvl="7" w:tplc="04070019" w:tentative="1">
      <w:start w:val="1"/>
      <w:numFmt w:val="lowerLetter"/>
      <w:lvlText w:val="%8."/>
      <w:lvlJc w:val="left"/>
      <w:pPr>
        <w:ind w:left="11213" w:hanging="360"/>
      </w:pPr>
    </w:lvl>
    <w:lvl w:ilvl="8" w:tplc="0407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5" w15:restartNumberingAfterBreak="0">
    <w:nsid w:val="0D26143D"/>
    <w:multiLevelType w:val="hybridMultilevel"/>
    <w:tmpl w:val="20781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B08C8"/>
    <w:multiLevelType w:val="hybridMultilevel"/>
    <w:tmpl w:val="3A74BE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F296F"/>
    <w:multiLevelType w:val="hybridMultilevel"/>
    <w:tmpl w:val="4762E822"/>
    <w:lvl w:ilvl="0" w:tplc="187A7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626FE"/>
    <w:multiLevelType w:val="hybridMultilevel"/>
    <w:tmpl w:val="4710C7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D10233"/>
    <w:multiLevelType w:val="hybridMultilevel"/>
    <w:tmpl w:val="1BFABF02"/>
    <w:lvl w:ilvl="0" w:tplc="5B0EC35C">
      <w:numFmt w:val="bullet"/>
      <w:lvlText w:val=""/>
      <w:lvlJc w:val="left"/>
      <w:pPr>
        <w:ind w:left="271" w:hanging="166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1BBC6488">
      <w:numFmt w:val="bullet"/>
      <w:lvlText w:val="•"/>
      <w:lvlJc w:val="left"/>
      <w:pPr>
        <w:ind w:left="743" w:hanging="166"/>
      </w:pPr>
      <w:rPr>
        <w:rFonts w:hint="default"/>
        <w:lang w:val="en-US" w:eastAsia="en-US" w:bidi="ar-SA"/>
      </w:rPr>
    </w:lvl>
    <w:lvl w:ilvl="2" w:tplc="24AAF89C">
      <w:numFmt w:val="bullet"/>
      <w:lvlText w:val="•"/>
      <w:lvlJc w:val="left"/>
      <w:pPr>
        <w:ind w:left="1206" w:hanging="166"/>
      </w:pPr>
      <w:rPr>
        <w:rFonts w:hint="default"/>
        <w:lang w:val="en-US" w:eastAsia="en-US" w:bidi="ar-SA"/>
      </w:rPr>
    </w:lvl>
    <w:lvl w:ilvl="3" w:tplc="2ED875A4">
      <w:numFmt w:val="bullet"/>
      <w:lvlText w:val="•"/>
      <w:lvlJc w:val="left"/>
      <w:pPr>
        <w:ind w:left="1669" w:hanging="166"/>
      </w:pPr>
      <w:rPr>
        <w:rFonts w:hint="default"/>
        <w:lang w:val="en-US" w:eastAsia="en-US" w:bidi="ar-SA"/>
      </w:rPr>
    </w:lvl>
    <w:lvl w:ilvl="4" w:tplc="86562F92">
      <w:numFmt w:val="bullet"/>
      <w:lvlText w:val="•"/>
      <w:lvlJc w:val="left"/>
      <w:pPr>
        <w:ind w:left="2132" w:hanging="166"/>
      </w:pPr>
      <w:rPr>
        <w:rFonts w:hint="default"/>
        <w:lang w:val="en-US" w:eastAsia="en-US" w:bidi="ar-SA"/>
      </w:rPr>
    </w:lvl>
    <w:lvl w:ilvl="5" w:tplc="5F4C75F8">
      <w:numFmt w:val="bullet"/>
      <w:lvlText w:val="•"/>
      <w:lvlJc w:val="left"/>
      <w:pPr>
        <w:ind w:left="2595" w:hanging="166"/>
      </w:pPr>
      <w:rPr>
        <w:rFonts w:hint="default"/>
        <w:lang w:val="en-US" w:eastAsia="en-US" w:bidi="ar-SA"/>
      </w:rPr>
    </w:lvl>
    <w:lvl w:ilvl="6" w:tplc="1F2AFBC4">
      <w:numFmt w:val="bullet"/>
      <w:lvlText w:val="•"/>
      <w:lvlJc w:val="left"/>
      <w:pPr>
        <w:ind w:left="3058" w:hanging="166"/>
      </w:pPr>
      <w:rPr>
        <w:rFonts w:hint="default"/>
        <w:lang w:val="en-US" w:eastAsia="en-US" w:bidi="ar-SA"/>
      </w:rPr>
    </w:lvl>
    <w:lvl w:ilvl="7" w:tplc="2F726D62">
      <w:numFmt w:val="bullet"/>
      <w:lvlText w:val="•"/>
      <w:lvlJc w:val="left"/>
      <w:pPr>
        <w:ind w:left="3521" w:hanging="166"/>
      </w:pPr>
      <w:rPr>
        <w:rFonts w:hint="default"/>
        <w:lang w:val="en-US" w:eastAsia="en-US" w:bidi="ar-SA"/>
      </w:rPr>
    </w:lvl>
    <w:lvl w:ilvl="8" w:tplc="E68ACEE4">
      <w:numFmt w:val="bullet"/>
      <w:lvlText w:val="•"/>
      <w:lvlJc w:val="left"/>
      <w:pPr>
        <w:ind w:left="3984" w:hanging="166"/>
      </w:pPr>
      <w:rPr>
        <w:rFonts w:hint="default"/>
        <w:lang w:val="en-US" w:eastAsia="en-US" w:bidi="ar-SA"/>
      </w:rPr>
    </w:lvl>
  </w:abstractNum>
  <w:abstractNum w:abstractNumId="10" w15:restartNumberingAfterBreak="0">
    <w:nsid w:val="0FD87ED4"/>
    <w:multiLevelType w:val="hybridMultilevel"/>
    <w:tmpl w:val="37F4F91A"/>
    <w:lvl w:ilvl="0" w:tplc="C2C81B0E">
      <w:start w:val="1"/>
      <w:numFmt w:val="decimal"/>
      <w:lvlText w:val="(%1)"/>
      <w:lvlJc w:val="left"/>
      <w:pPr>
        <w:ind w:left="1092" w:hanging="7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0FDD4473"/>
    <w:multiLevelType w:val="hybridMultilevel"/>
    <w:tmpl w:val="637015F0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12E52"/>
    <w:multiLevelType w:val="hybridMultilevel"/>
    <w:tmpl w:val="9C304C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AE0332"/>
    <w:multiLevelType w:val="hybridMultilevel"/>
    <w:tmpl w:val="7324AB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F2170E"/>
    <w:multiLevelType w:val="hybridMultilevel"/>
    <w:tmpl w:val="0B087C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9704F"/>
    <w:multiLevelType w:val="hybridMultilevel"/>
    <w:tmpl w:val="8F24DD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835C58"/>
    <w:multiLevelType w:val="hybridMultilevel"/>
    <w:tmpl w:val="0E0895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6A3703"/>
    <w:multiLevelType w:val="hybridMultilevel"/>
    <w:tmpl w:val="9E406D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6E4BAF"/>
    <w:multiLevelType w:val="hybridMultilevel"/>
    <w:tmpl w:val="252A170C"/>
    <w:lvl w:ilvl="0" w:tplc="6EF62B9E">
      <w:start w:val="1"/>
      <w:numFmt w:val="decimal"/>
      <w:lvlText w:val="%1."/>
      <w:lvlJc w:val="left"/>
      <w:pPr>
        <w:ind w:left="170" w:hanging="113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276AA7"/>
    <w:multiLevelType w:val="hybridMultilevel"/>
    <w:tmpl w:val="BD6A2A34"/>
    <w:lvl w:ilvl="0" w:tplc="597EA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41795C"/>
    <w:multiLevelType w:val="hybridMultilevel"/>
    <w:tmpl w:val="06FE8D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B0104F"/>
    <w:multiLevelType w:val="hybridMultilevel"/>
    <w:tmpl w:val="C160F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04567"/>
    <w:multiLevelType w:val="hybridMultilevel"/>
    <w:tmpl w:val="F59056EE"/>
    <w:lvl w:ilvl="0" w:tplc="CA524D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33987A19"/>
    <w:multiLevelType w:val="hybridMultilevel"/>
    <w:tmpl w:val="2580E67C"/>
    <w:lvl w:ilvl="0" w:tplc="02E2D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B770A21"/>
    <w:multiLevelType w:val="hybridMultilevel"/>
    <w:tmpl w:val="ABC089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49023D"/>
    <w:multiLevelType w:val="hybridMultilevel"/>
    <w:tmpl w:val="31A847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4D1550"/>
    <w:multiLevelType w:val="hybridMultilevel"/>
    <w:tmpl w:val="87D8F9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1F637F"/>
    <w:multiLevelType w:val="hybridMultilevel"/>
    <w:tmpl w:val="6B96B2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5E4412"/>
    <w:multiLevelType w:val="hybridMultilevel"/>
    <w:tmpl w:val="41A6EBB2"/>
    <w:lvl w:ilvl="0" w:tplc="5E22CADE">
      <w:start w:val="1"/>
      <w:numFmt w:val="decimal"/>
      <w:lvlText w:val="(%1)"/>
      <w:lvlJc w:val="left"/>
      <w:pPr>
        <w:ind w:left="4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8" w:hanging="360"/>
      </w:pPr>
    </w:lvl>
    <w:lvl w:ilvl="2" w:tplc="0407001B" w:tentative="1">
      <w:start w:val="1"/>
      <w:numFmt w:val="lowerRoman"/>
      <w:lvlText w:val="%3."/>
      <w:lvlJc w:val="right"/>
      <w:pPr>
        <w:ind w:left="1908" w:hanging="180"/>
      </w:pPr>
    </w:lvl>
    <w:lvl w:ilvl="3" w:tplc="0407000F" w:tentative="1">
      <w:start w:val="1"/>
      <w:numFmt w:val="decimal"/>
      <w:lvlText w:val="%4."/>
      <w:lvlJc w:val="left"/>
      <w:pPr>
        <w:ind w:left="2628" w:hanging="360"/>
      </w:pPr>
    </w:lvl>
    <w:lvl w:ilvl="4" w:tplc="04070019" w:tentative="1">
      <w:start w:val="1"/>
      <w:numFmt w:val="lowerLetter"/>
      <w:lvlText w:val="%5."/>
      <w:lvlJc w:val="left"/>
      <w:pPr>
        <w:ind w:left="3348" w:hanging="360"/>
      </w:pPr>
    </w:lvl>
    <w:lvl w:ilvl="5" w:tplc="0407001B" w:tentative="1">
      <w:start w:val="1"/>
      <w:numFmt w:val="lowerRoman"/>
      <w:lvlText w:val="%6."/>
      <w:lvlJc w:val="right"/>
      <w:pPr>
        <w:ind w:left="4068" w:hanging="180"/>
      </w:pPr>
    </w:lvl>
    <w:lvl w:ilvl="6" w:tplc="0407000F" w:tentative="1">
      <w:start w:val="1"/>
      <w:numFmt w:val="decimal"/>
      <w:lvlText w:val="%7."/>
      <w:lvlJc w:val="left"/>
      <w:pPr>
        <w:ind w:left="4788" w:hanging="360"/>
      </w:pPr>
    </w:lvl>
    <w:lvl w:ilvl="7" w:tplc="04070019" w:tentative="1">
      <w:start w:val="1"/>
      <w:numFmt w:val="lowerLetter"/>
      <w:lvlText w:val="%8."/>
      <w:lvlJc w:val="left"/>
      <w:pPr>
        <w:ind w:left="5508" w:hanging="360"/>
      </w:pPr>
    </w:lvl>
    <w:lvl w:ilvl="8" w:tplc="0407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0" w15:restartNumberingAfterBreak="0">
    <w:nsid w:val="46DB7300"/>
    <w:multiLevelType w:val="hybridMultilevel"/>
    <w:tmpl w:val="162E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A82F8D"/>
    <w:multiLevelType w:val="hybridMultilevel"/>
    <w:tmpl w:val="CAF23E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E06D34"/>
    <w:multiLevelType w:val="hybridMultilevel"/>
    <w:tmpl w:val="AB6CD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837B6"/>
    <w:multiLevelType w:val="hybridMultilevel"/>
    <w:tmpl w:val="84A05C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121D21"/>
    <w:multiLevelType w:val="hybridMultilevel"/>
    <w:tmpl w:val="7874748A"/>
    <w:lvl w:ilvl="0" w:tplc="67D6FAA8">
      <w:numFmt w:val="bullet"/>
      <w:lvlText w:val=""/>
      <w:lvlJc w:val="left"/>
      <w:pPr>
        <w:ind w:left="271" w:hanging="166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9476F540">
      <w:numFmt w:val="bullet"/>
      <w:lvlText w:val="•"/>
      <w:lvlJc w:val="left"/>
      <w:pPr>
        <w:ind w:left="743" w:hanging="166"/>
      </w:pPr>
      <w:rPr>
        <w:rFonts w:hint="default"/>
        <w:lang w:val="en-US" w:eastAsia="en-US" w:bidi="ar-SA"/>
      </w:rPr>
    </w:lvl>
    <w:lvl w:ilvl="2" w:tplc="32425708">
      <w:numFmt w:val="bullet"/>
      <w:lvlText w:val="•"/>
      <w:lvlJc w:val="left"/>
      <w:pPr>
        <w:ind w:left="1206" w:hanging="166"/>
      </w:pPr>
      <w:rPr>
        <w:rFonts w:hint="default"/>
        <w:lang w:val="en-US" w:eastAsia="en-US" w:bidi="ar-SA"/>
      </w:rPr>
    </w:lvl>
    <w:lvl w:ilvl="3" w:tplc="6680C97A">
      <w:numFmt w:val="bullet"/>
      <w:lvlText w:val="•"/>
      <w:lvlJc w:val="left"/>
      <w:pPr>
        <w:ind w:left="1669" w:hanging="166"/>
      </w:pPr>
      <w:rPr>
        <w:rFonts w:hint="default"/>
        <w:lang w:val="en-US" w:eastAsia="en-US" w:bidi="ar-SA"/>
      </w:rPr>
    </w:lvl>
    <w:lvl w:ilvl="4" w:tplc="02D03C96">
      <w:numFmt w:val="bullet"/>
      <w:lvlText w:val="•"/>
      <w:lvlJc w:val="left"/>
      <w:pPr>
        <w:ind w:left="2132" w:hanging="166"/>
      </w:pPr>
      <w:rPr>
        <w:rFonts w:hint="default"/>
        <w:lang w:val="en-US" w:eastAsia="en-US" w:bidi="ar-SA"/>
      </w:rPr>
    </w:lvl>
    <w:lvl w:ilvl="5" w:tplc="D628792C">
      <w:numFmt w:val="bullet"/>
      <w:lvlText w:val="•"/>
      <w:lvlJc w:val="left"/>
      <w:pPr>
        <w:ind w:left="2595" w:hanging="166"/>
      </w:pPr>
      <w:rPr>
        <w:rFonts w:hint="default"/>
        <w:lang w:val="en-US" w:eastAsia="en-US" w:bidi="ar-SA"/>
      </w:rPr>
    </w:lvl>
    <w:lvl w:ilvl="6" w:tplc="0BA86FC8">
      <w:numFmt w:val="bullet"/>
      <w:lvlText w:val="•"/>
      <w:lvlJc w:val="left"/>
      <w:pPr>
        <w:ind w:left="3058" w:hanging="166"/>
      </w:pPr>
      <w:rPr>
        <w:rFonts w:hint="default"/>
        <w:lang w:val="en-US" w:eastAsia="en-US" w:bidi="ar-SA"/>
      </w:rPr>
    </w:lvl>
    <w:lvl w:ilvl="7" w:tplc="BE007AEA">
      <w:numFmt w:val="bullet"/>
      <w:lvlText w:val="•"/>
      <w:lvlJc w:val="left"/>
      <w:pPr>
        <w:ind w:left="3521" w:hanging="166"/>
      </w:pPr>
      <w:rPr>
        <w:rFonts w:hint="default"/>
        <w:lang w:val="en-US" w:eastAsia="en-US" w:bidi="ar-SA"/>
      </w:rPr>
    </w:lvl>
    <w:lvl w:ilvl="8" w:tplc="E9A628A0">
      <w:numFmt w:val="bullet"/>
      <w:lvlText w:val="•"/>
      <w:lvlJc w:val="left"/>
      <w:pPr>
        <w:ind w:left="3984" w:hanging="166"/>
      </w:pPr>
      <w:rPr>
        <w:rFonts w:hint="default"/>
        <w:lang w:val="en-US" w:eastAsia="en-US" w:bidi="ar-SA"/>
      </w:rPr>
    </w:lvl>
  </w:abstractNum>
  <w:abstractNum w:abstractNumId="35" w15:restartNumberingAfterBreak="0">
    <w:nsid w:val="573C5C34"/>
    <w:multiLevelType w:val="hybridMultilevel"/>
    <w:tmpl w:val="8B5246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067F2C"/>
    <w:multiLevelType w:val="hybridMultilevel"/>
    <w:tmpl w:val="2514E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074E87"/>
    <w:multiLevelType w:val="hybridMultilevel"/>
    <w:tmpl w:val="359648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3D571C"/>
    <w:multiLevelType w:val="hybridMultilevel"/>
    <w:tmpl w:val="D5CECA7A"/>
    <w:lvl w:ilvl="0" w:tplc="819A84C4">
      <w:start w:val="1"/>
      <w:numFmt w:val="decimal"/>
      <w:lvlText w:val="(%1)"/>
      <w:lvlJc w:val="left"/>
      <w:pPr>
        <w:ind w:left="4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8" w:hanging="360"/>
      </w:pPr>
    </w:lvl>
    <w:lvl w:ilvl="2" w:tplc="0407001B" w:tentative="1">
      <w:start w:val="1"/>
      <w:numFmt w:val="lowerRoman"/>
      <w:lvlText w:val="%3."/>
      <w:lvlJc w:val="right"/>
      <w:pPr>
        <w:ind w:left="1908" w:hanging="180"/>
      </w:pPr>
    </w:lvl>
    <w:lvl w:ilvl="3" w:tplc="0407000F" w:tentative="1">
      <w:start w:val="1"/>
      <w:numFmt w:val="decimal"/>
      <w:lvlText w:val="%4."/>
      <w:lvlJc w:val="left"/>
      <w:pPr>
        <w:ind w:left="2628" w:hanging="360"/>
      </w:pPr>
    </w:lvl>
    <w:lvl w:ilvl="4" w:tplc="04070019" w:tentative="1">
      <w:start w:val="1"/>
      <w:numFmt w:val="lowerLetter"/>
      <w:lvlText w:val="%5."/>
      <w:lvlJc w:val="left"/>
      <w:pPr>
        <w:ind w:left="3348" w:hanging="360"/>
      </w:pPr>
    </w:lvl>
    <w:lvl w:ilvl="5" w:tplc="0407001B" w:tentative="1">
      <w:start w:val="1"/>
      <w:numFmt w:val="lowerRoman"/>
      <w:lvlText w:val="%6."/>
      <w:lvlJc w:val="right"/>
      <w:pPr>
        <w:ind w:left="4068" w:hanging="180"/>
      </w:pPr>
    </w:lvl>
    <w:lvl w:ilvl="6" w:tplc="0407000F" w:tentative="1">
      <w:start w:val="1"/>
      <w:numFmt w:val="decimal"/>
      <w:lvlText w:val="%7."/>
      <w:lvlJc w:val="left"/>
      <w:pPr>
        <w:ind w:left="4788" w:hanging="360"/>
      </w:pPr>
    </w:lvl>
    <w:lvl w:ilvl="7" w:tplc="04070019" w:tentative="1">
      <w:start w:val="1"/>
      <w:numFmt w:val="lowerLetter"/>
      <w:lvlText w:val="%8."/>
      <w:lvlJc w:val="left"/>
      <w:pPr>
        <w:ind w:left="5508" w:hanging="360"/>
      </w:pPr>
    </w:lvl>
    <w:lvl w:ilvl="8" w:tplc="0407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0" w15:restartNumberingAfterBreak="0">
    <w:nsid w:val="63B44E8A"/>
    <w:multiLevelType w:val="hybridMultilevel"/>
    <w:tmpl w:val="D41A79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414E87"/>
    <w:multiLevelType w:val="hybridMultilevel"/>
    <w:tmpl w:val="BDF28B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7F1061"/>
    <w:multiLevelType w:val="hybridMultilevel"/>
    <w:tmpl w:val="F42A8094"/>
    <w:lvl w:ilvl="0" w:tplc="5952028C">
      <w:start w:val="1"/>
      <w:numFmt w:val="decimal"/>
      <w:lvlText w:val="(%1)"/>
      <w:lvlJc w:val="left"/>
      <w:pPr>
        <w:ind w:left="4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8" w:hanging="360"/>
      </w:pPr>
    </w:lvl>
    <w:lvl w:ilvl="2" w:tplc="0407001B" w:tentative="1">
      <w:start w:val="1"/>
      <w:numFmt w:val="lowerRoman"/>
      <w:lvlText w:val="%3."/>
      <w:lvlJc w:val="right"/>
      <w:pPr>
        <w:ind w:left="1908" w:hanging="180"/>
      </w:pPr>
    </w:lvl>
    <w:lvl w:ilvl="3" w:tplc="0407000F" w:tentative="1">
      <w:start w:val="1"/>
      <w:numFmt w:val="decimal"/>
      <w:lvlText w:val="%4."/>
      <w:lvlJc w:val="left"/>
      <w:pPr>
        <w:ind w:left="2628" w:hanging="360"/>
      </w:pPr>
    </w:lvl>
    <w:lvl w:ilvl="4" w:tplc="04070019" w:tentative="1">
      <w:start w:val="1"/>
      <w:numFmt w:val="lowerLetter"/>
      <w:lvlText w:val="%5."/>
      <w:lvlJc w:val="left"/>
      <w:pPr>
        <w:ind w:left="3348" w:hanging="360"/>
      </w:pPr>
    </w:lvl>
    <w:lvl w:ilvl="5" w:tplc="0407001B" w:tentative="1">
      <w:start w:val="1"/>
      <w:numFmt w:val="lowerRoman"/>
      <w:lvlText w:val="%6."/>
      <w:lvlJc w:val="right"/>
      <w:pPr>
        <w:ind w:left="4068" w:hanging="180"/>
      </w:pPr>
    </w:lvl>
    <w:lvl w:ilvl="6" w:tplc="0407000F" w:tentative="1">
      <w:start w:val="1"/>
      <w:numFmt w:val="decimal"/>
      <w:lvlText w:val="%7."/>
      <w:lvlJc w:val="left"/>
      <w:pPr>
        <w:ind w:left="4788" w:hanging="360"/>
      </w:pPr>
    </w:lvl>
    <w:lvl w:ilvl="7" w:tplc="04070019" w:tentative="1">
      <w:start w:val="1"/>
      <w:numFmt w:val="lowerLetter"/>
      <w:lvlText w:val="%8."/>
      <w:lvlJc w:val="left"/>
      <w:pPr>
        <w:ind w:left="5508" w:hanging="360"/>
      </w:pPr>
    </w:lvl>
    <w:lvl w:ilvl="8" w:tplc="0407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3" w15:restartNumberingAfterBreak="0">
    <w:nsid w:val="6ACC6724"/>
    <w:multiLevelType w:val="hybridMultilevel"/>
    <w:tmpl w:val="06AE98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110904"/>
    <w:multiLevelType w:val="hybridMultilevel"/>
    <w:tmpl w:val="0A8A94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E96516"/>
    <w:multiLevelType w:val="hybridMultilevel"/>
    <w:tmpl w:val="F87EB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D1688C"/>
    <w:multiLevelType w:val="hybridMultilevel"/>
    <w:tmpl w:val="0DD64A24"/>
    <w:lvl w:ilvl="0" w:tplc="C738219C">
      <w:numFmt w:val="bullet"/>
      <w:lvlText w:val=""/>
      <w:lvlJc w:val="left"/>
      <w:pPr>
        <w:ind w:left="271" w:hanging="166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A7168658">
      <w:numFmt w:val="bullet"/>
      <w:lvlText w:val="•"/>
      <w:lvlJc w:val="left"/>
      <w:pPr>
        <w:ind w:left="743" w:hanging="166"/>
      </w:pPr>
      <w:rPr>
        <w:rFonts w:hint="default"/>
        <w:lang w:val="en-US" w:eastAsia="en-US" w:bidi="ar-SA"/>
      </w:rPr>
    </w:lvl>
    <w:lvl w:ilvl="2" w:tplc="5C8A9074">
      <w:numFmt w:val="bullet"/>
      <w:lvlText w:val="•"/>
      <w:lvlJc w:val="left"/>
      <w:pPr>
        <w:ind w:left="1206" w:hanging="166"/>
      </w:pPr>
      <w:rPr>
        <w:rFonts w:hint="default"/>
        <w:lang w:val="en-US" w:eastAsia="en-US" w:bidi="ar-SA"/>
      </w:rPr>
    </w:lvl>
    <w:lvl w:ilvl="3" w:tplc="152C85C2">
      <w:numFmt w:val="bullet"/>
      <w:lvlText w:val="•"/>
      <w:lvlJc w:val="left"/>
      <w:pPr>
        <w:ind w:left="1669" w:hanging="166"/>
      </w:pPr>
      <w:rPr>
        <w:rFonts w:hint="default"/>
        <w:lang w:val="en-US" w:eastAsia="en-US" w:bidi="ar-SA"/>
      </w:rPr>
    </w:lvl>
    <w:lvl w:ilvl="4" w:tplc="05445C64">
      <w:numFmt w:val="bullet"/>
      <w:lvlText w:val="•"/>
      <w:lvlJc w:val="left"/>
      <w:pPr>
        <w:ind w:left="2132" w:hanging="166"/>
      </w:pPr>
      <w:rPr>
        <w:rFonts w:hint="default"/>
        <w:lang w:val="en-US" w:eastAsia="en-US" w:bidi="ar-SA"/>
      </w:rPr>
    </w:lvl>
    <w:lvl w:ilvl="5" w:tplc="E508EB98">
      <w:numFmt w:val="bullet"/>
      <w:lvlText w:val="•"/>
      <w:lvlJc w:val="left"/>
      <w:pPr>
        <w:ind w:left="2595" w:hanging="166"/>
      </w:pPr>
      <w:rPr>
        <w:rFonts w:hint="default"/>
        <w:lang w:val="en-US" w:eastAsia="en-US" w:bidi="ar-SA"/>
      </w:rPr>
    </w:lvl>
    <w:lvl w:ilvl="6" w:tplc="ACB0840A">
      <w:numFmt w:val="bullet"/>
      <w:lvlText w:val="•"/>
      <w:lvlJc w:val="left"/>
      <w:pPr>
        <w:ind w:left="3058" w:hanging="166"/>
      </w:pPr>
      <w:rPr>
        <w:rFonts w:hint="default"/>
        <w:lang w:val="en-US" w:eastAsia="en-US" w:bidi="ar-SA"/>
      </w:rPr>
    </w:lvl>
    <w:lvl w:ilvl="7" w:tplc="1BA4C4EC">
      <w:numFmt w:val="bullet"/>
      <w:lvlText w:val="•"/>
      <w:lvlJc w:val="left"/>
      <w:pPr>
        <w:ind w:left="3521" w:hanging="166"/>
      </w:pPr>
      <w:rPr>
        <w:rFonts w:hint="default"/>
        <w:lang w:val="en-US" w:eastAsia="en-US" w:bidi="ar-SA"/>
      </w:rPr>
    </w:lvl>
    <w:lvl w:ilvl="8" w:tplc="3970ED00">
      <w:numFmt w:val="bullet"/>
      <w:lvlText w:val="•"/>
      <w:lvlJc w:val="left"/>
      <w:pPr>
        <w:ind w:left="3984" w:hanging="166"/>
      </w:pPr>
      <w:rPr>
        <w:rFonts w:hint="default"/>
        <w:lang w:val="en-US" w:eastAsia="en-US" w:bidi="ar-SA"/>
      </w:rPr>
    </w:lvl>
  </w:abstractNum>
  <w:abstractNum w:abstractNumId="47" w15:restartNumberingAfterBreak="0">
    <w:nsid w:val="73E61343"/>
    <w:multiLevelType w:val="hybridMultilevel"/>
    <w:tmpl w:val="6062E736"/>
    <w:lvl w:ilvl="0" w:tplc="8E04DA8C">
      <w:numFmt w:val="bullet"/>
      <w:lvlText w:val=""/>
      <w:lvlJc w:val="left"/>
      <w:pPr>
        <w:ind w:left="271" w:hanging="166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C7CC51B4">
      <w:numFmt w:val="bullet"/>
      <w:lvlText w:val="•"/>
      <w:lvlJc w:val="left"/>
      <w:pPr>
        <w:ind w:left="743" w:hanging="166"/>
      </w:pPr>
      <w:rPr>
        <w:rFonts w:hint="default"/>
        <w:lang w:val="en-US" w:eastAsia="en-US" w:bidi="ar-SA"/>
      </w:rPr>
    </w:lvl>
    <w:lvl w:ilvl="2" w:tplc="CF28C67E">
      <w:numFmt w:val="bullet"/>
      <w:lvlText w:val="•"/>
      <w:lvlJc w:val="left"/>
      <w:pPr>
        <w:ind w:left="1206" w:hanging="166"/>
      </w:pPr>
      <w:rPr>
        <w:rFonts w:hint="default"/>
        <w:lang w:val="en-US" w:eastAsia="en-US" w:bidi="ar-SA"/>
      </w:rPr>
    </w:lvl>
    <w:lvl w:ilvl="3" w:tplc="54744734">
      <w:numFmt w:val="bullet"/>
      <w:lvlText w:val="•"/>
      <w:lvlJc w:val="left"/>
      <w:pPr>
        <w:ind w:left="1669" w:hanging="166"/>
      </w:pPr>
      <w:rPr>
        <w:rFonts w:hint="default"/>
        <w:lang w:val="en-US" w:eastAsia="en-US" w:bidi="ar-SA"/>
      </w:rPr>
    </w:lvl>
    <w:lvl w:ilvl="4" w:tplc="15AEFA2E">
      <w:numFmt w:val="bullet"/>
      <w:lvlText w:val="•"/>
      <w:lvlJc w:val="left"/>
      <w:pPr>
        <w:ind w:left="2132" w:hanging="166"/>
      </w:pPr>
      <w:rPr>
        <w:rFonts w:hint="default"/>
        <w:lang w:val="en-US" w:eastAsia="en-US" w:bidi="ar-SA"/>
      </w:rPr>
    </w:lvl>
    <w:lvl w:ilvl="5" w:tplc="765C3F1E">
      <w:numFmt w:val="bullet"/>
      <w:lvlText w:val="•"/>
      <w:lvlJc w:val="left"/>
      <w:pPr>
        <w:ind w:left="2595" w:hanging="166"/>
      </w:pPr>
      <w:rPr>
        <w:rFonts w:hint="default"/>
        <w:lang w:val="en-US" w:eastAsia="en-US" w:bidi="ar-SA"/>
      </w:rPr>
    </w:lvl>
    <w:lvl w:ilvl="6" w:tplc="B822607C">
      <w:numFmt w:val="bullet"/>
      <w:lvlText w:val="•"/>
      <w:lvlJc w:val="left"/>
      <w:pPr>
        <w:ind w:left="3058" w:hanging="166"/>
      </w:pPr>
      <w:rPr>
        <w:rFonts w:hint="default"/>
        <w:lang w:val="en-US" w:eastAsia="en-US" w:bidi="ar-SA"/>
      </w:rPr>
    </w:lvl>
    <w:lvl w:ilvl="7" w:tplc="F13C14C0">
      <w:numFmt w:val="bullet"/>
      <w:lvlText w:val="•"/>
      <w:lvlJc w:val="left"/>
      <w:pPr>
        <w:ind w:left="3521" w:hanging="166"/>
      </w:pPr>
      <w:rPr>
        <w:rFonts w:hint="default"/>
        <w:lang w:val="en-US" w:eastAsia="en-US" w:bidi="ar-SA"/>
      </w:rPr>
    </w:lvl>
    <w:lvl w:ilvl="8" w:tplc="4F0268CC">
      <w:numFmt w:val="bullet"/>
      <w:lvlText w:val="•"/>
      <w:lvlJc w:val="left"/>
      <w:pPr>
        <w:ind w:left="3984" w:hanging="166"/>
      </w:pPr>
      <w:rPr>
        <w:rFonts w:hint="default"/>
        <w:lang w:val="en-US" w:eastAsia="en-US" w:bidi="ar-SA"/>
      </w:rPr>
    </w:lvl>
  </w:abstractNum>
  <w:abstractNum w:abstractNumId="48" w15:restartNumberingAfterBreak="0">
    <w:nsid w:val="746E6585"/>
    <w:multiLevelType w:val="hybridMultilevel"/>
    <w:tmpl w:val="B49C5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773928"/>
    <w:multiLevelType w:val="hybridMultilevel"/>
    <w:tmpl w:val="E0524970"/>
    <w:lvl w:ilvl="0" w:tplc="C978A268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505363111">
    <w:abstractNumId w:val="4"/>
  </w:num>
  <w:num w:numId="2" w16cid:durableId="1674263433">
    <w:abstractNumId w:val="43"/>
  </w:num>
  <w:num w:numId="3" w16cid:durableId="129369025">
    <w:abstractNumId w:val="13"/>
  </w:num>
  <w:num w:numId="4" w16cid:durableId="181018367">
    <w:abstractNumId w:val="17"/>
  </w:num>
  <w:num w:numId="5" w16cid:durableId="609974189">
    <w:abstractNumId w:val="7"/>
  </w:num>
  <w:num w:numId="6" w16cid:durableId="172914693">
    <w:abstractNumId w:val="16"/>
  </w:num>
  <w:num w:numId="7" w16cid:durableId="1214738051">
    <w:abstractNumId w:val="28"/>
  </w:num>
  <w:num w:numId="8" w16cid:durableId="1682319205">
    <w:abstractNumId w:val="45"/>
  </w:num>
  <w:num w:numId="9" w16cid:durableId="145322419">
    <w:abstractNumId w:val="8"/>
  </w:num>
  <w:num w:numId="10" w16cid:durableId="1979065249">
    <w:abstractNumId w:val="21"/>
  </w:num>
  <w:num w:numId="11" w16cid:durableId="928931928">
    <w:abstractNumId w:val="48"/>
  </w:num>
  <w:num w:numId="12" w16cid:durableId="333073688">
    <w:abstractNumId w:val="36"/>
  </w:num>
  <w:num w:numId="13" w16cid:durableId="1747142254">
    <w:abstractNumId w:val="31"/>
  </w:num>
  <w:num w:numId="14" w16cid:durableId="1828860464">
    <w:abstractNumId w:val="2"/>
  </w:num>
  <w:num w:numId="15" w16cid:durableId="546720984">
    <w:abstractNumId w:val="33"/>
  </w:num>
  <w:num w:numId="16" w16cid:durableId="860585486">
    <w:abstractNumId w:val="6"/>
  </w:num>
  <w:num w:numId="17" w16cid:durableId="200166582">
    <w:abstractNumId w:val="41"/>
  </w:num>
  <w:num w:numId="18" w16cid:durableId="1841850790">
    <w:abstractNumId w:val="40"/>
  </w:num>
  <w:num w:numId="19" w16cid:durableId="452603708">
    <w:abstractNumId w:val="19"/>
  </w:num>
  <w:num w:numId="20" w16cid:durableId="1322002872">
    <w:abstractNumId w:val="1"/>
  </w:num>
  <w:num w:numId="21" w16cid:durableId="955327598">
    <w:abstractNumId w:val="14"/>
  </w:num>
  <w:num w:numId="22" w16cid:durableId="1952280291">
    <w:abstractNumId w:val="27"/>
  </w:num>
  <w:num w:numId="23" w16cid:durableId="103505564">
    <w:abstractNumId w:val="38"/>
  </w:num>
  <w:num w:numId="24" w16cid:durableId="1077096744">
    <w:abstractNumId w:val="44"/>
  </w:num>
  <w:num w:numId="25" w16cid:durableId="2014792441">
    <w:abstractNumId w:val="20"/>
  </w:num>
  <w:num w:numId="26" w16cid:durableId="1857649426">
    <w:abstractNumId w:val="32"/>
  </w:num>
  <w:num w:numId="27" w16cid:durableId="1273827527">
    <w:abstractNumId w:val="24"/>
  </w:num>
  <w:num w:numId="28" w16cid:durableId="677540767">
    <w:abstractNumId w:val="12"/>
  </w:num>
  <w:num w:numId="29" w16cid:durableId="1127967377">
    <w:abstractNumId w:val="35"/>
  </w:num>
  <w:num w:numId="30" w16cid:durableId="222953790">
    <w:abstractNumId w:val="5"/>
  </w:num>
  <w:num w:numId="31" w16cid:durableId="1624457584">
    <w:abstractNumId w:val="15"/>
  </w:num>
  <w:num w:numId="32" w16cid:durableId="1039672644">
    <w:abstractNumId w:val="10"/>
  </w:num>
  <w:num w:numId="33" w16cid:durableId="916406266">
    <w:abstractNumId w:val="23"/>
  </w:num>
  <w:num w:numId="34" w16cid:durableId="877860303">
    <w:abstractNumId w:val="22"/>
  </w:num>
  <w:num w:numId="35" w16cid:durableId="1500652868">
    <w:abstractNumId w:val="49"/>
  </w:num>
  <w:num w:numId="36" w16cid:durableId="1942254568">
    <w:abstractNumId w:val="37"/>
  </w:num>
  <w:num w:numId="37" w16cid:durableId="1392070717">
    <w:abstractNumId w:val="25"/>
  </w:num>
  <w:num w:numId="38" w16cid:durableId="746459735">
    <w:abstractNumId w:val="9"/>
  </w:num>
  <w:num w:numId="39" w16cid:durableId="331035116">
    <w:abstractNumId w:val="34"/>
  </w:num>
  <w:num w:numId="40" w16cid:durableId="1109400050">
    <w:abstractNumId w:val="47"/>
  </w:num>
  <w:num w:numId="41" w16cid:durableId="1337030062">
    <w:abstractNumId w:val="46"/>
  </w:num>
  <w:num w:numId="42" w16cid:durableId="916133781">
    <w:abstractNumId w:val="29"/>
  </w:num>
  <w:num w:numId="43" w16cid:durableId="1605728350">
    <w:abstractNumId w:val="42"/>
  </w:num>
  <w:num w:numId="44" w16cid:durableId="1801219453">
    <w:abstractNumId w:val="39"/>
  </w:num>
  <w:num w:numId="45" w16cid:durableId="1723867671">
    <w:abstractNumId w:val="3"/>
  </w:num>
  <w:num w:numId="46" w16cid:durableId="476806456">
    <w:abstractNumId w:val="18"/>
  </w:num>
  <w:num w:numId="47" w16cid:durableId="1043091507">
    <w:abstractNumId w:val="26"/>
  </w:num>
  <w:num w:numId="48" w16cid:durableId="601643726">
    <w:abstractNumId w:val="30"/>
  </w:num>
  <w:num w:numId="49" w16cid:durableId="685670169">
    <w:abstractNumId w:val="0"/>
  </w:num>
  <w:num w:numId="50" w16cid:durableId="1423259855">
    <w:abstractNumId w:val="1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I0NzEysTQ2NzcwNjBR0lEKTi0uzszPAykwsawFAHxfwJ0tAAAA"/>
  </w:docVars>
  <w:rsids>
    <w:rsidRoot w:val="007A44A5"/>
    <w:rsid w:val="0000026C"/>
    <w:rsid w:val="00000413"/>
    <w:rsid w:val="00000A2E"/>
    <w:rsid w:val="00000DBB"/>
    <w:rsid w:val="000013DD"/>
    <w:rsid w:val="0000143F"/>
    <w:rsid w:val="00001912"/>
    <w:rsid w:val="00001958"/>
    <w:rsid w:val="00001973"/>
    <w:rsid w:val="00001AD8"/>
    <w:rsid w:val="00001AFD"/>
    <w:rsid w:val="00001B3D"/>
    <w:rsid w:val="00001B88"/>
    <w:rsid w:val="00001FEA"/>
    <w:rsid w:val="00002529"/>
    <w:rsid w:val="000026E5"/>
    <w:rsid w:val="00002821"/>
    <w:rsid w:val="0000288D"/>
    <w:rsid w:val="00002919"/>
    <w:rsid w:val="00002E99"/>
    <w:rsid w:val="00002F06"/>
    <w:rsid w:val="000033C3"/>
    <w:rsid w:val="000037BC"/>
    <w:rsid w:val="00003845"/>
    <w:rsid w:val="00003848"/>
    <w:rsid w:val="00003975"/>
    <w:rsid w:val="00003BF5"/>
    <w:rsid w:val="00004844"/>
    <w:rsid w:val="0000485B"/>
    <w:rsid w:val="00004998"/>
    <w:rsid w:val="00005202"/>
    <w:rsid w:val="0000522A"/>
    <w:rsid w:val="00005233"/>
    <w:rsid w:val="00005530"/>
    <w:rsid w:val="00005565"/>
    <w:rsid w:val="000056F5"/>
    <w:rsid w:val="00005855"/>
    <w:rsid w:val="00005AB8"/>
    <w:rsid w:val="00005B7D"/>
    <w:rsid w:val="00005D40"/>
    <w:rsid w:val="00005E40"/>
    <w:rsid w:val="00005E6B"/>
    <w:rsid w:val="00005FB4"/>
    <w:rsid w:val="00005FCF"/>
    <w:rsid w:val="00006156"/>
    <w:rsid w:val="000061C4"/>
    <w:rsid w:val="0000630E"/>
    <w:rsid w:val="00006481"/>
    <w:rsid w:val="000066B5"/>
    <w:rsid w:val="00006A1F"/>
    <w:rsid w:val="00006A38"/>
    <w:rsid w:val="00006C03"/>
    <w:rsid w:val="00006D28"/>
    <w:rsid w:val="00006EF4"/>
    <w:rsid w:val="00006FBF"/>
    <w:rsid w:val="00006FCC"/>
    <w:rsid w:val="0000701D"/>
    <w:rsid w:val="000070A9"/>
    <w:rsid w:val="0000735C"/>
    <w:rsid w:val="00007486"/>
    <w:rsid w:val="0000759D"/>
    <w:rsid w:val="0000765E"/>
    <w:rsid w:val="00007F90"/>
    <w:rsid w:val="00010169"/>
    <w:rsid w:val="00010499"/>
    <w:rsid w:val="000104B4"/>
    <w:rsid w:val="00010690"/>
    <w:rsid w:val="00010987"/>
    <w:rsid w:val="00010A6D"/>
    <w:rsid w:val="00010B75"/>
    <w:rsid w:val="00010C0C"/>
    <w:rsid w:val="00011031"/>
    <w:rsid w:val="00011034"/>
    <w:rsid w:val="000111A6"/>
    <w:rsid w:val="000116BD"/>
    <w:rsid w:val="0001178E"/>
    <w:rsid w:val="00011B5B"/>
    <w:rsid w:val="00011B8A"/>
    <w:rsid w:val="00011C35"/>
    <w:rsid w:val="00011CE1"/>
    <w:rsid w:val="00011E8A"/>
    <w:rsid w:val="0001211A"/>
    <w:rsid w:val="00012257"/>
    <w:rsid w:val="0001225F"/>
    <w:rsid w:val="000122A3"/>
    <w:rsid w:val="000122DB"/>
    <w:rsid w:val="00012653"/>
    <w:rsid w:val="00012CF8"/>
    <w:rsid w:val="00012D16"/>
    <w:rsid w:val="00012E6B"/>
    <w:rsid w:val="00013185"/>
    <w:rsid w:val="000133A0"/>
    <w:rsid w:val="00013539"/>
    <w:rsid w:val="0001386F"/>
    <w:rsid w:val="0001392A"/>
    <w:rsid w:val="00013997"/>
    <w:rsid w:val="00013B02"/>
    <w:rsid w:val="00013BF3"/>
    <w:rsid w:val="00013BFD"/>
    <w:rsid w:val="00013C5B"/>
    <w:rsid w:val="00013F1C"/>
    <w:rsid w:val="00013F28"/>
    <w:rsid w:val="00014142"/>
    <w:rsid w:val="00014227"/>
    <w:rsid w:val="00014331"/>
    <w:rsid w:val="000143EC"/>
    <w:rsid w:val="00014493"/>
    <w:rsid w:val="000145AE"/>
    <w:rsid w:val="000147E1"/>
    <w:rsid w:val="00014F2A"/>
    <w:rsid w:val="00015399"/>
    <w:rsid w:val="00015408"/>
    <w:rsid w:val="00015632"/>
    <w:rsid w:val="000156AF"/>
    <w:rsid w:val="00015911"/>
    <w:rsid w:val="00015994"/>
    <w:rsid w:val="00015B8E"/>
    <w:rsid w:val="00015CCF"/>
    <w:rsid w:val="00015D49"/>
    <w:rsid w:val="00015D5E"/>
    <w:rsid w:val="00015E57"/>
    <w:rsid w:val="0001658C"/>
    <w:rsid w:val="00016AF8"/>
    <w:rsid w:val="00016BCE"/>
    <w:rsid w:val="00016FB8"/>
    <w:rsid w:val="00016FCA"/>
    <w:rsid w:val="00016FFF"/>
    <w:rsid w:val="0001771B"/>
    <w:rsid w:val="000179EA"/>
    <w:rsid w:val="00017B02"/>
    <w:rsid w:val="00017CB6"/>
    <w:rsid w:val="00017DFC"/>
    <w:rsid w:val="00017E57"/>
    <w:rsid w:val="0002088A"/>
    <w:rsid w:val="00020D02"/>
    <w:rsid w:val="000212EB"/>
    <w:rsid w:val="000212EF"/>
    <w:rsid w:val="0002130C"/>
    <w:rsid w:val="00021983"/>
    <w:rsid w:val="000219C9"/>
    <w:rsid w:val="00021B4D"/>
    <w:rsid w:val="00021EB3"/>
    <w:rsid w:val="00021FAA"/>
    <w:rsid w:val="00022123"/>
    <w:rsid w:val="0002244C"/>
    <w:rsid w:val="00022527"/>
    <w:rsid w:val="00022695"/>
    <w:rsid w:val="00022846"/>
    <w:rsid w:val="00022880"/>
    <w:rsid w:val="00022898"/>
    <w:rsid w:val="00022B54"/>
    <w:rsid w:val="00022BC5"/>
    <w:rsid w:val="00022D04"/>
    <w:rsid w:val="00023066"/>
    <w:rsid w:val="00023102"/>
    <w:rsid w:val="00023329"/>
    <w:rsid w:val="000235F0"/>
    <w:rsid w:val="000238C3"/>
    <w:rsid w:val="000239C2"/>
    <w:rsid w:val="00023E0C"/>
    <w:rsid w:val="00023EBA"/>
    <w:rsid w:val="00024026"/>
    <w:rsid w:val="0002447D"/>
    <w:rsid w:val="00024559"/>
    <w:rsid w:val="000246F9"/>
    <w:rsid w:val="000247E7"/>
    <w:rsid w:val="0002488C"/>
    <w:rsid w:val="00024B9A"/>
    <w:rsid w:val="00024D43"/>
    <w:rsid w:val="00024E77"/>
    <w:rsid w:val="00024F4A"/>
    <w:rsid w:val="00024F58"/>
    <w:rsid w:val="000250DE"/>
    <w:rsid w:val="0002512D"/>
    <w:rsid w:val="000252A3"/>
    <w:rsid w:val="0002551E"/>
    <w:rsid w:val="000259E1"/>
    <w:rsid w:val="00026025"/>
    <w:rsid w:val="0002604E"/>
    <w:rsid w:val="00026065"/>
    <w:rsid w:val="0002687A"/>
    <w:rsid w:val="00026A76"/>
    <w:rsid w:val="00027322"/>
    <w:rsid w:val="0002751D"/>
    <w:rsid w:val="000276AF"/>
    <w:rsid w:val="0002778C"/>
    <w:rsid w:val="00027898"/>
    <w:rsid w:val="000278C5"/>
    <w:rsid w:val="00027AD4"/>
    <w:rsid w:val="00027CA8"/>
    <w:rsid w:val="00027D6B"/>
    <w:rsid w:val="00027DB0"/>
    <w:rsid w:val="00027F30"/>
    <w:rsid w:val="00027F71"/>
    <w:rsid w:val="00030058"/>
    <w:rsid w:val="0003007C"/>
    <w:rsid w:val="00030148"/>
    <w:rsid w:val="000302EA"/>
    <w:rsid w:val="00030A1D"/>
    <w:rsid w:val="00030AB0"/>
    <w:rsid w:val="00030B2A"/>
    <w:rsid w:val="00030B7B"/>
    <w:rsid w:val="00030DBE"/>
    <w:rsid w:val="00030EF9"/>
    <w:rsid w:val="00031363"/>
    <w:rsid w:val="000313A4"/>
    <w:rsid w:val="00031AD4"/>
    <w:rsid w:val="00031C79"/>
    <w:rsid w:val="00031CFD"/>
    <w:rsid w:val="00031D87"/>
    <w:rsid w:val="00031DC8"/>
    <w:rsid w:val="00031F21"/>
    <w:rsid w:val="00032252"/>
    <w:rsid w:val="00032477"/>
    <w:rsid w:val="000324AB"/>
    <w:rsid w:val="000326FC"/>
    <w:rsid w:val="000328B6"/>
    <w:rsid w:val="000329CF"/>
    <w:rsid w:val="000329DD"/>
    <w:rsid w:val="00032A21"/>
    <w:rsid w:val="00032CA3"/>
    <w:rsid w:val="00032E1A"/>
    <w:rsid w:val="00032FC6"/>
    <w:rsid w:val="00033461"/>
    <w:rsid w:val="00033B81"/>
    <w:rsid w:val="00033EE3"/>
    <w:rsid w:val="00033EF3"/>
    <w:rsid w:val="00033FBB"/>
    <w:rsid w:val="0003408D"/>
    <w:rsid w:val="00034190"/>
    <w:rsid w:val="000342AB"/>
    <w:rsid w:val="000342E5"/>
    <w:rsid w:val="0003437F"/>
    <w:rsid w:val="00034437"/>
    <w:rsid w:val="00034596"/>
    <w:rsid w:val="00034752"/>
    <w:rsid w:val="00034B06"/>
    <w:rsid w:val="00034EBD"/>
    <w:rsid w:val="000350E4"/>
    <w:rsid w:val="000353B9"/>
    <w:rsid w:val="000356B7"/>
    <w:rsid w:val="000357DD"/>
    <w:rsid w:val="00035C2F"/>
    <w:rsid w:val="00035FBA"/>
    <w:rsid w:val="00036559"/>
    <w:rsid w:val="00036746"/>
    <w:rsid w:val="000368A5"/>
    <w:rsid w:val="0003690B"/>
    <w:rsid w:val="00036AEC"/>
    <w:rsid w:val="00036BA3"/>
    <w:rsid w:val="00036C5B"/>
    <w:rsid w:val="00036CF9"/>
    <w:rsid w:val="00036DB8"/>
    <w:rsid w:val="00036DF2"/>
    <w:rsid w:val="00036F0A"/>
    <w:rsid w:val="0003706C"/>
    <w:rsid w:val="00037318"/>
    <w:rsid w:val="00037436"/>
    <w:rsid w:val="0003766F"/>
    <w:rsid w:val="000379AF"/>
    <w:rsid w:val="00037AE1"/>
    <w:rsid w:val="00037B59"/>
    <w:rsid w:val="00037C21"/>
    <w:rsid w:val="00037C57"/>
    <w:rsid w:val="00037CB8"/>
    <w:rsid w:val="00040072"/>
    <w:rsid w:val="0004014A"/>
    <w:rsid w:val="00040194"/>
    <w:rsid w:val="00040261"/>
    <w:rsid w:val="000403B5"/>
    <w:rsid w:val="0004088E"/>
    <w:rsid w:val="00040B34"/>
    <w:rsid w:val="00040B89"/>
    <w:rsid w:val="00040CAF"/>
    <w:rsid w:val="00041AD4"/>
    <w:rsid w:val="00041E31"/>
    <w:rsid w:val="00041ED9"/>
    <w:rsid w:val="00041F25"/>
    <w:rsid w:val="00042088"/>
    <w:rsid w:val="00042228"/>
    <w:rsid w:val="00042997"/>
    <w:rsid w:val="00042F27"/>
    <w:rsid w:val="00042F85"/>
    <w:rsid w:val="000431C5"/>
    <w:rsid w:val="00043F2F"/>
    <w:rsid w:val="0004432A"/>
    <w:rsid w:val="00044B57"/>
    <w:rsid w:val="00044E46"/>
    <w:rsid w:val="00044EE9"/>
    <w:rsid w:val="00044FD6"/>
    <w:rsid w:val="000450FE"/>
    <w:rsid w:val="000451DC"/>
    <w:rsid w:val="000452AD"/>
    <w:rsid w:val="00045357"/>
    <w:rsid w:val="00045463"/>
    <w:rsid w:val="000458D2"/>
    <w:rsid w:val="00045A93"/>
    <w:rsid w:val="00045CDC"/>
    <w:rsid w:val="000465C4"/>
    <w:rsid w:val="00046D9A"/>
    <w:rsid w:val="00046E2D"/>
    <w:rsid w:val="00046FD5"/>
    <w:rsid w:val="0004736C"/>
    <w:rsid w:val="00047477"/>
    <w:rsid w:val="00047699"/>
    <w:rsid w:val="00047894"/>
    <w:rsid w:val="000478F8"/>
    <w:rsid w:val="00047A7D"/>
    <w:rsid w:val="00047AA5"/>
    <w:rsid w:val="000503AA"/>
    <w:rsid w:val="000504BF"/>
    <w:rsid w:val="00050A29"/>
    <w:rsid w:val="00050C76"/>
    <w:rsid w:val="00050D57"/>
    <w:rsid w:val="00051081"/>
    <w:rsid w:val="00051166"/>
    <w:rsid w:val="000512A4"/>
    <w:rsid w:val="00051639"/>
    <w:rsid w:val="00051720"/>
    <w:rsid w:val="00051724"/>
    <w:rsid w:val="00051924"/>
    <w:rsid w:val="00051B41"/>
    <w:rsid w:val="00051DAD"/>
    <w:rsid w:val="00051F85"/>
    <w:rsid w:val="00052323"/>
    <w:rsid w:val="00052567"/>
    <w:rsid w:val="00052694"/>
    <w:rsid w:val="00052A84"/>
    <w:rsid w:val="00052EC2"/>
    <w:rsid w:val="00053050"/>
    <w:rsid w:val="00053367"/>
    <w:rsid w:val="0005337A"/>
    <w:rsid w:val="00053997"/>
    <w:rsid w:val="00053A00"/>
    <w:rsid w:val="00053A78"/>
    <w:rsid w:val="00053CEA"/>
    <w:rsid w:val="00053DD2"/>
    <w:rsid w:val="0005495B"/>
    <w:rsid w:val="0005497C"/>
    <w:rsid w:val="00054B66"/>
    <w:rsid w:val="00054D47"/>
    <w:rsid w:val="00054E7E"/>
    <w:rsid w:val="00054ECD"/>
    <w:rsid w:val="000550B4"/>
    <w:rsid w:val="00055280"/>
    <w:rsid w:val="000553F4"/>
    <w:rsid w:val="00055558"/>
    <w:rsid w:val="0005576E"/>
    <w:rsid w:val="00055794"/>
    <w:rsid w:val="000557AF"/>
    <w:rsid w:val="00055922"/>
    <w:rsid w:val="00055924"/>
    <w:rsid w:val="00055B33"/>
    <w:rsid w:val="00055D4F"/>
    <w:rsid w:val="00055D68"/>
    <w:rsid w:val="00056026"/>
    <w:rsid w:val="00056139"/>
    <w:rsid w:val="00056237"/>
    <w:rsid w:val="00056481"/>
    <w:rsid w:val="00056548"/>
    <w:rsid w:val="00056824"/>
    <w:rsid w:val="00056854"/>
    <w:rsid w:val="00056CE1"/>
    <w:rsid w:val="00056DDD"/>
    <w:rsid w:val="00057A4D"/>
    <w:rsid w:val="00057BCD"/>
    <w:rsid w:val="00057D54"/>
    <w:rsid w:val="00060307"/>
    <w:rsid w:val="00060425"/>
    <w:rsid w:val="00060456"/>
    <w:rsid w:val="000615DC"/>
    <w:rsid w:val="000616CA"/>
    <w:rsid w:val="00061B72"/>
    <w:rsid w:val="00061D62"/>
    <w:rsid w:val="00062157"/>
    <w:rsid w:val="00062249"/>
    <w:rsid w:val="000628D3"/>
    <w:rsid w:val="000629AD"/>
    <w:rsid w:val="00062ACE"/>
    <w:rsid w:val="00062CEB"/>
    <w:rsid w:val="00062FBA"/>
    <w:rsid w:val="0006301D"/>
    <w:rsid w:val="000630A6"/>
    <w:rsid w:val="0006359B"/>
    <w:rsid w:val="000637C2"/>
    <w:rsid w:val="00063CCD"/>
    <w:rsid w:val="00063E77"/>
    <w:rsid w:val="00063FA6"/>
    <w:rsid w:val="000640D7"/>
    <w:rsid w:val="000643A9"/>
    <w:rsid w:val="0006447F"/>
    <w:rsid w:val="0006454A"/>
    <w:rsid w:val="000649D1"/>
    <w:rsid w:val="00064A3E"/>
    <w:rsid w:val="00064D8A"/>
    <w:rsid w:val="00064EE4"/>
    <w:rsid w:val="0006510F"/>
    <w:rsid w:val="0006531C"/>
    <w:rsid w:val="00065866"/>
    <w:rsid w:val="00065B82"/>
    <w:rsid w:val="00065D2B"/>
    <w:rsid w:val="00065DC1"/>
    <w:rsid w:val="00065E69"/>
    <w:rsid w:val="00066685"/>
    <w:rsid w:val="00066E98"/>
    <w:rsid w:val="000671CC"/>
    <w:rsid w:val="0006740E"/>
    <w:rsid w:val="00067620"/>
    <w:rsid w:val="00067D4B"/>
    <w:rsid w:val="00067D71"/>
    <w:rsid w:val="000701E2"/>
    <w:rsid w:val="00070649"/>
    <w:rsid w:val="00070699"/>
    <w:rsid w:val="000706C3"/>
    <w:rsid w:val="000708DD"/>
    <w:rsid w:val="000708F2"/>
    <w:rsid w:val="00070DED"/>
    <w:rsid w:val="00070EBB"/>
    <w:rsid w:val="000711FF"/>
    <w:rsid w:val="000712B6"/>
    <w:rsid w:val="0007174C"/>
    <w:rsid w:val="000719DE"/>
    <w:rsid w:val="00071B07"/>
    <w:rsid w:val="00071B0E"/>
    <w:rsid w:val="00071B68"/>
    <w:rsid w:val="00071BEE"/>
    <w:rsid w:val="00071D52"/>
    <w:rsid w:val="000720A7"/>
    <w:rsid w:val="000723A6"/>
    <w:rsid w:val="00072403"/>
    <w:rsid w:val="00072443"/>
    <w:rsid w:val="0007272C"/>
    <w:rsid w:val="000727A5"/>
    <w:rsid w:val="00072AB7"/>
    <w:rsid w:val="00072B93"/>
    <w:rsid w:val="00072D27"/>
    <w:rsid w:val="00072E54"/>
    <w:rsid w:val="000730AE"/>
    <w:rsid w:val="000733A0"/>
    <w:rsid w:val="00073879"/>
    <w:rsid w:val="00073919"/>
    <w:rsid w:val="00073AA3"/>
    <w:rsid w:val="00073CF6"/>
    <w:rsid w:val="00073D2A"/>
    <w:rsid w:val="00073DD2"/>
    <w:rsid w:val="000746E7"/>
    <w:rsid w:val="00074AC5"/>
    <w:rsid w:val="00074AE7"/>
    <w:rsid w:val="00074BDA"/>
    <w:rsid w:val="00074E62"/>
    <w:rsid w:val="00075438"/>
    <w:rsid w:val="00075913"/>
    <w:rsid w:val="00075A14"/>
    <w:rsid w:val="00075BA7"/>
    <w:rsid w:val="00075D33"/>
    <w:rsid w:val="0007623B"/>
    <w:rsid w:val="0007632B"/>
    <w:rsid w:val="0007685B"/>
    <w:rsid w:val="000768F8"/>
    <w:rsid w:val="00076AAC"/>
    <w:rsid w:val="00076BA3"/>
    <w:rsid w:val="00076D5D"/>
    <w:rsid w:val="00076FF8"/>
    <w:rsid w:val="00077086"/>
    <w:rsid w:val="00077437"/>
    <w:rsid w:val="000774E3"/>
    <w:rsid w:val="0007750D"/>
    <w:rsid w:val="00077720"/>
    <w:rsid w:val="00077C42"/>
    <w:rsid w:val="00077F12"/>
    <w:rsid w:val="000803A4"/>
    <w:rsid w:val="000804D9"/>
    <w:rsid w:val="000805B1"/>
    <w:rsid w:val="00080ACF"/>
    <w:rsid w:val="00080F9E"/>
    <w:rsid w:val="00081044"/>
    <w:rsid w:val="000813E6"/>
    <w:rsid w:val="00081650"/>
    <w:rsid w:val="00081815"/>
    <w:rsid w:val="00081C5B"/>
    <w:rsid w:val="00081F19"/>
    <w:rsid w:val="00081F59"/>
    <w:rsid w:val="0008201E"/>
    <w:rsid w:val="00082051"/>
    <w:rsid w:val="000822BA"/>
    <w:rsid w:val="00082514"/>
    <w:rsid w:val="000826D4"/>
    <w:rsid w:val="000827E0"/>
    <w:rsid w:val="000828AA"/>
    <w:rsid w:val="00082940"/>
    <w:rsid w:val="000829E8"/>
    <w:rsid w:val="00082BA1"/>
    <w:rsid w:val="00082E2D"/>
    <w:rsid w:val="00083179"/>
    <w:rsid w:val="0008329F"/>
    <w:rsid w:val="000835F9"/>
    <w:rsid w:val="0008370A"/>
    <w:rsid w:val="00083FC9"/>
    <w:rsid w:val="00084057"/>
    <w:rsid w:val="0008461A"/>
    <w:rsid w:val="000847F6"/>
    <w:rsid w:val="00084C36"/>
    <w:rsid w:val="0008556F"/>
    <w:rsid w:val="000855CF"/>
    <w:rsid w:val="00085EA1"/>
    <w:rsid w:val="000862D4"/>
    <w:rsid w:val="0008633D"/>
    <w:rsid w:val="00086966"/>
    <w:rsid w:val="0008714C"/>
    <w:rsid w:val="00087503"/>
    <w:rsid w:val="000875A9"/>
    <w:rsid w:val="00087DC5"/>
    <w:rsid w:val="00087DD3"/>
    <w:rsid w:val="00087E67"/>
    <w:rsid w:val="00087EE4"/>
    <w:rsid w:val="00087F36"/>
    <w:rsid w:val="000901E6"/>
    <w:rsid w:val="0009042D"/>
    <w:rsid w:val="000906EA"/>
    <w:rsid w:val="000908D2"/>
    <w:rsid w:val="00090C3D"/>
    <w:rsid w:val="00090C7D"/>
    <w:rsid w:val="00090C9F"/>
    <w:rsid w:val="00091089"/>
    <w:rsid w:val="00091160"/>
    <w:rsid w:val="000912A5"/>
    <w:rsid w:val="000913E2"/>
    <w:rsid w:val="00091489"/>
    <w:rsid w:val="000916FE"/>
    <w:rsid w:val="00091770"/>
    <w:rsid w:val="000917C3"/>
    <w:rsid w:val="000918DD"/>
    <w:rsid w:val="00091AC1"/>
    <w:rsid w:val="00091DEF"/>
    <w:rsid w:val="00091E90"/>
    <w:rsid w:val="00091F73"/>
    <w:rsid w:val="00092212"/>
    <w:rsid w:val="00092291"/>
    <w:rsid w:val="00092632"/>
    <w:rsid w:val="00092C5B"/>
    <w:rsid w:val="00092CAC"/>
    <w:rsid w:val="00092D26"/>
    <w:rsid w:val="00092D30"/>
    <w:rsid w:val="00093143"/>
    <w:rsid w:val="00093396"/>
    <w:rsid w:val="00093432"/>
    <w:rsid w:val="00093704"/>
    <w:rsid w:val="000937A3"/>
    <w:rsid w:val="00093AFC"/>
    <w:rsid w:val="00093B16"/>
    <w:rsid w:val="00093C06"/>
    <w:rsid w:val="00093CD1"/>
    <w:rsid w:val="00093CE2"/>
    <w:rsid w:val="00093D2D"/>
    <w:rsid w:val="00093DA3"/>
    <w:rsid w:val="00094186"/>
    <w:rsid w:val="0009425C"/>
    <w:rsid w:val="00094387"/>
    <w:rsid w:val="000947EC"/>
    <w:rsid w:val="0009489E"/>
    <w:rsid w:val="00094C5A"/>
    <w:rsid w:val="00094F01"/>
    <w:rsid w:val="0009512C"/>
    <w:rsid w:val="00095270"/>
    <w:rsid w:val="00095405"/>
    <w:rsid w:val="00095503"/>
    <w:rsid w:val="00095525"/>
    <w:rsid w:val="00095594"/>
    <w:rsid w:val="000955E4"/>
    <w:rsid w:val="0009577E"/>
    <w:rsid w:val="000957E3"/>
    <w:rsid w:val="00095A5F"/>
    <w:rsid w:val="00095A83"/>
    <w:rsid w:val="00095CB7"/>
    <w:rsid w:val="00096140"/>
    <w:rsid w:val="00096294"/>
    <w:rsid w:val="0009634B"/>
    <w:rsid w:val="00096443"/>
    <w:rsid w:val="00096588"/>
    <w:rsid w:val="00096665"/>
    <w:rsid w:val="00096713"/>
    <w:rsid w:val="00096836"/>
    <w:rsid w:val="0009706C"/>
    <w:rsid w:val="000972B9"/>
    <w:rsid w:val="000973EF"/>
    <w:rsid w:val="00097436"/>
    <w:rsid w:val="00097F4D"/>
    <w:rsid w:val="00097FFA"/>
    <w:rsid w:val="00097FFC"/>
    <w:rsid w:val="000A0046"/>
    <w:rsid w:val="000A0053"/>
    <w:rsid w:val="000A0A93"/>
    <w:rsid w:val="000A0B5F"/>
    <w:rsid w:val="000A0C2B"/>
    <w:rsid w:val="000A11C8"/>
    <w:rsid w:val="000A133D"/>
    <w:rsid w:val="000A134E"/>
    <w:rsid w:val="000A175D"/>
    <w:rsid w:val="000A19EF"/>
    <w:rsid w:val="000A1ECF"/>
    <w:rsid w:val="000A2279"/>
    <w:rsid w:val="000A227F"/>
    <w:rsid w:val="000A2417"/>
    <w:rsid w:val="000A263D"/>
    <w:rsid w:val="000A2C35"/>
    <w:rsid w:val="000A2C75"/>
    <w:rsid w:val="000A2CFF"/>
    <w:rsid w:val="000A2FBE"/>
    <w:rsid w:val="000A30C6"/>
    <w:rsid w:val="000A35C0"/>
    <w:rsid w:val="000A3890"/>
    <w:rsid w:val="000A3A2D"/>
    <w:rsid w:val="000A3E52"/>
    <w:rsid w:val="000A3FF9"/>
    <w:rsid w:val="000A4949"/>
    <w:rsid w:val="000A4B76"/>
    <w:rsid w:val="000A4C51"/>
    <w:rsid w:val="000A4CD0"/>
    <w:rsid w:val="000A509B"/>
    <w:rsid w:val="000A55BD"/>
    <w:rsid w:val="000A5E49"/>
    <w:rsid w:val="000A6155"/>
    <w:rsid w:val="000A6215"/>
    <w:rsid w:val="000A6828"/>
    <w:rsid w:val="000A6902"/>
    <w:rsid w:val="000A692F"/>
    <w:rsid w:val="000A6AAC"/>
    <w:rsid w:val="000A71FB"/>
    <w:rsid w:val="000A7395"/>
    <w:rsid w:val="000A74D8"/>
    <w:rsid w:val="000A754B"/>
    <w:rsid w:val="000A7615"/>
    <w:rsid w:val="000A7D45"/>
    <w:rsid w:val="000A7E4C"/>
    <w:rsid w:val="000A7E4E"/>
    <w:rsid w:val="000A7E62"/>
    <w:rsid w:val="000B00C9"/>
    <w:rsid w:val="000B0113"/>
    <w:rsid w:val="000B02C0"/>
    <w:rsid w:val="000B0314"/>
    <w:rsid w:val="000B0486"/>
    <w:rsid w:val="000B054F"/>
    <w:rsid w:val="000B07DA"/>
    <w:rsid w:val="000B0C15"/>
    <w:rsid w:val="000B0ED7"/>
    <w:rsid w:val="000B0F7E"/>
    <w:rsid w:val="000B1566"/>
    <w:rsid w:val="000B15CB"/>
    <w:rsid w:val="000B18BC"/>
    <w:rsid w:val="000B193D"/>
    <w:rsid w:val="000B1A64"/>
    <w:rsid w:val="000B2270"/>
    <w:rsid w:val="000B236B"/>
    <w:rsid w:val="000B23CF"/>
    <w:rsid w:val="000B26AB"/>
    <w:rsid w:val="000B2AB1"/>
    <w:rsid w:val="000B2EB0"/>
    <w:rsid w:val="000B2F47"/>
    <w:rsid w:val="000B3691"/>
    <w:rsid w:val="000B3771"/>
    <w:rsid w:val="000B3A90"/>
    <w:rsid w:val="000B3D88"/>
    <w:rsid w:val="000B4933"/>
    <w:rsid w:val="000B4A5C"/>
    <w:rsid w:val="000B4BCA"/>
    <w:rsid w:val="000B4F39"/>
    <w:rsid w:val="000B5281"/>
    <w:rsid w:val="000B529B"/>
    <w:rsid w:val="000B52E1"/>
    <w:rsid w:val="000B52F4"/>
    <w:rsid w:val="000B53B5"/>
    <w:rsid w:val="000B5860"/>
    <w:rsid w:val="000B5995"/>
    <w:rsid w:val="000B5DCA"/>
    <w:rsid w:val="000B631B"/>
    <w:rsid w:val="000B6531"/>
    <w:rsid w:val="000B66B1"/>
    <w:rsid w:val="000B6864"/>
    <w:rsid w:val="000B6A41"/>
    <w:rsid w:val="000B6A46"/>
    <w:rsid w:val="000B7092"/>
    <w:rsid w:val="000B73E2"/>
    <w:rsid w:val="000B78C6"/>
    <w:rsid w:val="000B78D4"/>
    <w:rsid w:val="000B7AB3"/>
    <w:rsid w:val="000B7B55"/>
    <w:rsid w:val="000B7E9D"/>
    <w:rsid w:val="000C01F5"/>
    <w:rsid w:val="000C0323"/>
    <w:rsid w:val="000C05AB"/>
    <w:rsid w:val="000C0641"/>
    <w:rsid w:val="000C0880"/>
    <w:rsid w:val="000C0E8B"/>
    <w:rsid w:val="000C0EC0"/>
    <w:rsid w:val="000C10A4"/>
    <w:rsid w:val="000C1108"/>
    <w:rsid w:val="000C13F0"/>
    <w:rsid w:val="000C1512"/>
    <w:rsid w:val="000C1BD2"/>
    <w:rsid w:val="000C1ED6"/>
    <w:rsid w:val="000C2030"/>
    <w:rsid w:val="000C217D"/>
    <w:rsid w:val="000C24D3"/>
    <w:rsid w:val="000C282D"/>
    <w:rsid w:val="000C297F"/>
    <w:rsid w:val="000C2C36"/>
    <w:rsid w:val="000C310A"/>
    <w:rsid w:val="000C3110"/>
    <w:rsid w:val="000C3220"/>
    <w:rsid w:val="000C3559"/>
    <w:rsid w:val="000C35BE"/>
    <w:rsid w:val="000C36CF"/>
    <w:rsid w:val="000C3771"/>
    <w:rsid w:val="000C3943"/>
    <w:rsid w:val="000C3973"/>
    <w:rsid w:val="000C39F2"/>
    <w:rsid w:val="000C3EA1"/>
    <w:rsid w:val="000C4033"/>
    <w:rsid w:val="000C44F6"/>
    <w:rsid w:val="000C46B9"/>
    <w:rsid w:val="000C47D9"/>
    <w:rsid w:val="000C4AEA"/>
    <w:rsid w:val="000C4B23"/>
    <w:rsid w:val="000C50BD"/>
    <w:rsid w:val="000C54AA"/>
    <w:rsid w:val="000C57E2"/>
    <w:rsid w:val="000C5A18"/>
    <w:rsid w:val="000C5C66"/>
    <w:rsid w:val="000C60D8"/>
    <w:rsid w:val="000C6297"/>
    <w:rsid w:val="000C6313"/>
    <w:rsid w:val="000C6897"/>
    <w:rsid w:val="000C6920"/>
    <w:rsid w:val="000C6E99"/>
    <w:rsid w:val="000C7052"/>
    <w:rsid w:val="000C71D4"/>
    <w:rsid w:val="000C7799"/>
    <w:rsid w:val="000C7BF1"/>
    <w:rsid w:val="000C7D28"/>
    <w:rsid w:val="000D035C"/>
    <w:rsid w:val="000D0467"/>
    <w:rsid w:val="000D0D8F"/>
    <w:rsid w:val="000D0F75"/>
    <w:rsid w:val="000D1655"/>
    <w:rsid w:val="000D1A78"/>
    <w:rsid w:val="000D1C66"/>
    <w:rsid w:val="000D2172"/>
    <w:rsid w:val="000D229E"/>
    <w:rsid w:val="000D257B"/>
    <w:rsid w:val="000D2722"/>
    <w:rsid w:val="000D2B28"/>
    <w:rsid w:val="000D2BA0"/>
    <w:rsid w:val="000D3022"/>
    <w:rsid w:val="000D3262"/>
    <w:rsid w:val="000D383F"/>
    <w:rsid w:val="000D392E"/>
    <w:rsid w:val="000D3BA3"/>
    <w:rsid w:val="000D3BC7"/>
    <w:rsid w:val="000D43CA"/>
    <w:rsid w:val="000D4673"/>
    <w:rsid w:val="000D473B"/>
    <w:rsid w:val="000D4773"/>
    <w:rsid w:val="000D482E"/>
    <w:rsid w:val="000D4B71"/>
    <w:rsid w:val="000D4D61"/>
    <w:rsid w:val="000D4FF5"/>
    <w:rsid w:val="000D5507"/>
    <w:rsid w:val="000D5579"/>
    <w:rsid w:val="000D5952"/>
    <w:rsid w:val="000D597D"/>
    <w:rsid w:val="000D59CC"/>
    <w:rsid w:val="000D5F2C"/>
    <w:rsid w:val="000D5FF4"/>
    <w:rsid w:val="000D6114"/>
    <w:rsid w:val="000D61D9"/>
    <w:rsid w:val="000D62F9"/>
    <w:rsid w:val="000D63BB"/>
    <w:rsid w:val="000D6476"/>
    <w:rsid w:val="000D66D5"/>
    <w:rsid w:val="000D6850"/>
    <w:rsid w:val="000D6B0A"/>
    <w:rsid w:val="000D6BCA"/>
    <w:rsid w:val="000D6F0C"/>
    <w:rsid w:val="000D7566"/>
    <w:rsid w:val="000D764A"/>
    <w:rsid w:val="000D768A"/>
    <w:rsid w:val="000D7794"/>
    <w:rsid w:val="000D787D"/>
    <w:rsid w:val="000D7A6D"/>
    <w:rsid w:val="000D7A9C"/>
    <w:rsid w:val="000D7B41"/>
    <w:rsid w:val="000D7E72"/>
    <w:rsid w:val="000E029D"/>
    <w:rsid w:val="000E0334"/>
    <w:rsid w:val="000E040D"/>
    <w:rsid w:val="000E0542"/>
    <w:rsid w:val="000E0582"/>
    <w:rsid w:val="000E0A72"/>
    <w:rsid w:val="000E0D72"/>
    <w:rsid w:val="000E11DD"/>
    <w:rsid w:val="000E161E"/>
    <w:rsid w:val="000E165B"/>
    <w:rsid w:val="000E1807"/>
    <w:rsid w:val="000E19CB"/>
    <w:rsid w:val="000E1C74"/>
    <w:rsid w:val="000E1D04"/>
    <w:rsid w:val="000E21C0"/>
    <w:rsid w:val="000E26F0"/>
    <w:rsid w:val="000E2A8C"/>
    <w:rsid w:val="000E2B0D"/>
    <w:rsid w:val="000E3244"/>
    <w:rsid w:val="000E36F8"/>
    <w:rsid w:val="000E3A4C"/>
    <w:rsid w:val="000E3D02"/>
    <w:rsid w:val="000E3EA3"/>
    <w:rsid w:val="000E3EC1"/>
    <w:rsid w:val="000E41AF"/>
    <w:rsid w:val="000E4231"/>
    <w:rsid w:val="000E474F"/>
    <w:rsid w:val="000E48BB"/>
    <w:rsid w:val="000E4DF6"/>
    <w:rsid w:val="000E505D"/>
    <w:rsid w:val="000E5119"/>
    <w:rsid w:val="000E5305"/>
    <w:rsid w:val="000E55A3"/>
    <w:rsid w:val="000E5797"/>
    <w:rsid w:val="000E5827"/>
    <w:rsid w:val="000E5A37"/>
    <w:rsid w:val="000E5EF8"/>
    <w:rsid w:val="000E5FF7"/>
    <w:rsid w:val="000E6494"/>
    <w:rsid w:val="000E665F"/>
    <w:rsid w:val="000E66E0"/>
    <w:rsid w:val="000E67E2"/>
    <w:rsid w:val="000E6CF9"/>
    <w:rsid w:val="000E6DA5"/>
    <w:rsid w:val="000E6E44"/>
    <w:rsid w:val="000E6F94"/>
    <w:rsid w:val="000E72BD"/>
    <w:rsid w:val="000E72D2"/>
    <w:rsid w:val="000E72FE"/>
    <w:rsid w:val="000E7316"/>
    <w:rsid w:val="000E735E"/>
    <w:rsid w:val="000E7384"/>
    <w:rsid w:val="000E7667"/>
    <w:rsid w:val="000E76D2"/>
    <w:rsid w:val="000E7A60"/>
    <w:rsid w:val="000E7F9F"/>
    <w:rsid w:val="000F00CD"/>
    <w:rsid w:val="000F0104"/>
    <w:rsid w:val="000F0127"/>
    <w:rsid w:val="000F023D"/>
    <w:rsid w:val="000F0781"/>
    <w:rsid w:val="000F083E"/>
    <w:rsid w:val="000F08CB"/>
    <w:rsid w:val="000F08FF"/>
    <w:rsid w:val="000F0907"/>
    <w:rsid w:val="000F0B7C"/>
    <w:rsid w:val="000F0D05"/>
    <w:rsid w:val="000F0DF6"/>
    <w:rsid w:val="000F1108"/>
    <w:rsid w:val="000F16F1"/>
    <w:rsid w:val="000F18CC"/>
    <w:rsid w:val="000F1948"/>
    <w:rsid w:val="000F19A7"/>
    <w:rsid w:val="000F1CD8"/>
    <w:rsid w:val="000F2151"/>
    <w:rsid w:val="000F21A4"/>
    <w:rsid w:val="000F23EE"/>
    <w:rsid w:val="000F2536"/>
    <w:rsid w:val="000F2906"/>
    <w:rsid w:val="000F2C73"/>
    <w:rsid w:val="000F2E88"/>
    <w:rsid w:val="000F31C3"/>
    <w:rsid w:val="000F33A9"/>
    <w:rsid w:val="000F396B"/>
    <w:rsid w:val="000F3A9E"/>
    <w:rsid w:val="000F3C9E"/>
    <w:rsid w:val="000F3DEA"/>
    <w:rsid w:val="000F43CB"/>
    <w:rsid w:val="000F45E9"/>
    <w:rsid w:val="000F478E"/>
    <w:rsid w:val="000F4AC0"/>
    <w:rsid w:val="000F4BD9"/>
    <w:rsid w:val="000F4C5B"/>
    <w:rsid w:val="000F4F87"/>
    <w:rsid w:val="000F4FA0"/>
    <w:rsid w:val="000F50FF"/>
    <w:rsid w:val="000F513D"/>
    <w:rsid w:val="000F52F4"/>
    <w:rsid w:val="000F555F"/>
    <w:rsid w:val="000F5589"/>
    <w:rsid w:val="000F5CCE"/>
    <w:rsid w:val="000F6069"/>
    <w:rsid w:val="000F61E0"/>
    <w:rsid w:val="000F6234"/>
    <w:rsid w:val="000F670D"/>
    <w:rsid w:val="000F69CC"/>
    <w:rsid w:val="000F6BCF"/>
    <w:rsid w:val="000F6BEF"/>
    <w:rsid w:val="000F6CCA"/>
    <w:rsid w:val="000F6DC0"/>
    <w:rsid w:val="000F7024"/>
    <w:rsid w:val="000F70FC"/>
    <w:rsid w:val="000F79FC"/>
    <w:rsid w:val="000F7A27"/>
    <w:rsid w:val="000F7A56"/>
    <w:rsid w:val="000F7A6A"/>
    <w:rsid w:val="000F7DDC"/>
    <w:rsid w:val="000F7E1A"/>
    <w:rsid w:val="000F7E9C"/>
    <w:rsid w:val="000F7F58"/>
    <w:rsid w:val="001005A5"/>
    <w:rsid w:val="001008D0"/>
    <w:rsid w:val="0010097F"/>
    <w:rsid w:val="00100BDB"/>
    <w:rsid w:val="00101087"/>
    <w:rsid w:val="001013B3"/>
    <w:rsid w:val="001013F8"/>
    <w:rsid w:val="0010167A"/>
    <w:rsid w:val="00101921"/>
    <w:rsid w:val="00101947"/>
    <w:rsid w:val="00101CA5"/>
    <w:rsid w:val="00101ED0"/>
    <w:rsid w:val="00102170"/>
    <w:rsid w:val="00102273"/>
    <w:rsid w:val="001023A1"/>
    <w:rsid w:val="0010240C"/>
    <w:rsid w:val="001024DB"/>
    <w:rsid w:val="001025A8"/>
    <w:rsid w:val="001025F7"/>
    <w:rsid w:val="001026A5"/>
    <w:rsid w:val="001027EC"/>
    <w:rsid w:val="00102A1F"/>
    <w:rsid w:val="00102E09"/>
    <w:rsid w:val="00102FDE"/>
    <w:rsid w:val="00102FFA"/>
    <w:rsid w:val="001034E0"/>
    <w:rsid w:val="00103553"/>
    <w:rsid w:val="0010373B"/>
    <w:rsid w:val="0010379A"/>
    <w:rsid w:val="00103983"/>
    <w:rsid w:val="00103A6C"/>
    <w:rsid w:val="00103B86"/>
    <w:rsid w:val="00103CB9"/>
    <w:rsid w:val="00103E2A"/>
    <w:rsid w:val="00103E93"/>
    <w:rsid w:val="00103E9A"/>
    <w:rsid w:val="00103EA4"/>
    <w:rsid w:val="0010405D"/>
    <w:rsid w:val="00104A01"/>
    <w:rsid w:val="00104C60"/>
    <w:rsid w:val="00105048"/>
    <w:rsid w:val="00105622"/>
    <w:rsid w:val="001056F8"/>
    <w:rsid w:val="00105985"/>
    <w:rsid w:val="00105A6F"/>
    <w:rsid w:val="0010630A"/>
    <w:rsid w:val="0010648C"/>
    <w:rsid w:val="001069A5"/>
    <w:rsid w:val="00106A5D"/>
    <w:rsid w:val="00106AA8"/>
    <w:rsid w:val="00106BFB"/>
    <w:rsid w:val="00106D83"/>
    <w:rsid w:val="00106E9E"/>
    <w:rsid w:val="00107018"/>
    <w:rsid w:val="001072D7"/>
    <w:rsid w:val="00107430"/>
    <w:rsid w:val="001078B5"/>
    <w:rsid w:val="00107AB1"/>
    <w:rsid w:val="00107DCA"/>
    <w:rsid w:val="00107E90"/>
    <w:rsid w:val="0011002B"/>
    <w:rsid w:val="00110034"/>
    <w:rsid w:val="0011086A"/>
    <w:rsid w:val="0011095E"/>
    <w:rsid w:val="00110D53"/>
    <w:rsid w:val="00110EF5"/>
    <w:rsid w:val="00111088"/>
    <w:rsid w:val="00111285"/>
    <w:rsid w:val="001115E9"/>
    <w:rsid w:val="00111651"/>
    <w:rsid w:val="0011182F"/>
    <w:rsid w:val="00111BD3"/>
    <w:rsid w:val="00112502"/>
    <w:rsid w:val="00112662"/>
    <w:rsid w:val="00112732"/>
    <w:rsid w:val="0011283E"/>
    <w:rsid w:val="00112D43"/>
    <w:rsid w:val="00112E27"/>
    <w:rsid w:val="00112F40"/>
    <w:rsid w:val="00112FD4"/>
    <w:rsid w:val="0011322C"/>
    <w:rsid w:val="00113305"/>
    <w:rsid w:val="001134FE"/>
    <w:rsid w:val="00113571"/>
    <w:rsid w:val="0011362E"/>
    <w:rsid w:val="00113A4A"/>
    <w:rsid w:val="00113CC9"/>
    <w:rsid w:val="00114236"/>
    <w:rsid w:val="00114409"/>
    <w:rsid w:val="001148BF"/>
    <w:rsid w:val="00114B9B"/>
    <w:rsid w:val="00114BA5"/>
    <w:rsid w:val="00114C12"/>
    <w:rsid w:val="001150A8"/>
    <w:rsid w:val="00115227"/>
    <w:rsid w:val="00115600"/>
    <w:rsid w:val="00115DB9"/>
    <w:rsid w:val="001164E4"/>
    <w:rsid w:val="00116679"/>
    <w:rsid w:val="00116775"/>
    <w:rsid w:val="0011683D"/>
    <w:rsid w:val="00116AFD"/>
    <w:rsid w:val="00116EFA"/>
    <w:rsid w:val="00116F95"/>
    <w:rsid w:val="0011700B"/>
    <w:rsid w:val="00117101"/>
    <w:rsid w:val="001173B9"/>
    <w:rsid w:val="0011791B"/>
    <w:rsid w:val="00117C2B"/>
    <w:rsid w:val="00117E0D"/>
    <w:rsid w:val="001200AA"/>
    <w:rsid w:val="001201D9"/>
    <w:rsid w:val="0012071D"/>
    <w:rsid w:val="001207EA"/>
    <w:rsid w:val="00120E72"/>
    <w:rsid w:val="00120ED7"/>
    <w:rsid w:val="00120EE5"/>
    <w:rsid w:val="0012152E"/>
    <w:rsid w:val="00121695"/>
    <w:rsid w:val="001219F6"/>
    <w:rsid w:val="00121B93"/>
    <w:rsid w:val="00121EBF"/>
    <w:rsid w:val="00121FFA"/>
    <w:rsid w:val="00122149"/>
    <w:rsid w:val="001222BF"/>
    <w:rsid w:val="001223AD"/>
    <w:rsid w:val="0012283E"/>
    <w:rsid w:val="0012288A"/>
    <w:rsid w:val="00122B7B"/>
    <w:rsid w:val="00122B8B"/>
    <w:rsid w:val="00122BC8"/>
    <w:rsid w:val="00122D34"/>
    <w:rsid w:val="00122F9F"/>
    <w:rsid w:val="0012314B"/>
    <w:rsid w:val="001232DF"/>
    <w:rsid w:val="00123858"/>
    <w:rsid w:val="00123C83"/>
    <w:rsid w:val="00123D18"/>
    <w:rsid w:val="00123D80"/>
    <w:rsid w:val="00123DDC"/>
    <w:rsid w:val="00123F7F"/>
    <w:rsid w:val="00123F88"/>
    <w:rsid w:val="00124193"/>
    <w:rsid w:val="001242C8"/>
    <w:rsid w:val="00124431"/>
    <w:rsid w:val="00124A50"/>
    <w:rsid w:val="00124DE7"/>
    <w:rsid w:val="00124F7A"/>
    <w:rsid w:val="0012517F"/>
    <w:rsid w:val="001251DC"/>
    <w:rsid w:val="00125400"/>
    <w:rsid w:val="001255F2"/>
    <w:rsid w:val="0012562A"/>
    <w:rsid w:val="0012569E"/>
    <w:rsid w:val="001256CC"/>
    <w:rsid w:val="00125793"/>
    <w:rsid w:val="001259D0"/>
    <w:rsid w:val="00125AB3"/>
    <w:rsid w:val="00125E05"/>
    <w:rsid w:val="00125E11"/>
    <w:rsid w:val="0012600A"/>
    <w:rsid w:val="001261C6"/>
    <w:rsid w:val="0012626E"/>
    <w:rsid w:val="00126861"/>
    <w:rsid w:val="001268A3"/>
    <w:rsid w:val="00126CFC"/>
    <w:rsid w:val="001270A5"/>
    <w:rsid w:val="00127362"/>
    <w:rsid w:val="001273F4"/>
    <w:rsid w:val="001274FB"/>
    <w:rsid w:val="00127FBF"/>
    <w:rsid w:val="00130376"/>
    <w:rsid w:val="001303CA"/>
    <w:rsid w:val="001304A2"/>
    <w:rsid w:val="00130525"/>
    <w:rsid w:val="001309D0"/>
    <w:rsid w:val="00130A14"/>
    <w:rsid w:val="00130AF8"/>
    <w:rsid w:val="00130D5C"/>
    <w:rsid w:val="00130E4D"/>
    <w:rsid w:val="00131213"/>
    <w:rsid w:val="001312CD"/>
    <w:rsid w:val="001313F0"/>
    <w:rsid w:val="00131487"/>
    <w:rsid w:val="001316ED"/>
    <w:rsid w:val="0013170E"/>
    <w:rsid w:val="00131753"/>
    <w:rsid w:val="001321F1"/>
    <w:rsid w:val="0013236B"/>
    <w:rsid w:val="00132546"/>
    <w:rsid w:val="001325F5"/>
    <w:rsid w:val="001327F0"/>
    <w:rsid w:val="001329CA"/>
    <w:rsid w:val="001329DE"/>
    <w:rsid w:val="00132A06"/>
    <w:rsid w:val="00132C27"/>
    <w:rsid w:val="00132C5C"/>
    <w:rsid w:val="00132F26"/>
    <w:rsid w:val="001330DF"/>
    <w:rsid w:val="00133117"/>
    <w:rsid w:val="00133365"/>
    <w:rsid w:val="001333D2"/>
    <w:rsid w:val="00133630"/>
    <w:rsid w:val="00133667"/>
    <w:rsid w:val="00133702"/>
    <w:rsid w:val="00133964"/>
    <w:rsid w:val="00133B4E"/>
    <w:rsid w:val="00133E0B"/>
    <w:rsid w:val="00133E12"/>
    <w:rsid w:val="00133F43"/>
    <w:rsid w:val="001344E8"/>
    <w:rsid w:val="001345C8"/>
    <w:rsid w:val="001345E1"/>
    <w:rsid w:val="0013476D"/>
    <w:rsid w:val="00134B8A"/>
    <w:rsid w:val="00134BF4"/>
    <w:rsid w:val="00134CAA"/>
    <w:rsid w:val="00134CFB"/>
    <w:rsid w:val="0013510B"/>
    <w:rsid w:val="001351CB"/>
    <w:rsid w:val="0013547F"/>
    <w:rsid w:val="001354EB"/>
    <w:rsid w:val="001355ED"/>
    <w:rsid w:val="00135609"/>
    <w:rsid w:val="00135754"/>
    <w:rsid w:val="001359C7"/>
    <w:rsid w:val="00135BC9"/>
    <w:rsid w:val="001363A0"/>
    <w:rsid w:val="00136436"/>
    <w:rsid w:val="00136667"/>
    <w:rsid w:val="00136703"/>
    <w:rsid w:val="00136836"/>
    <w:rsid w:val="00136BF6"/>
    <w:rsid w:val="00136D4F"/>
    <w:rsid w:val="00136D62"/>
    <w:rsid w:val="001370EE"/>
    <w:rsid w:val="00137296"/>
    <w:rsid w:val="0013738B"/>
    <w:rsid w:val="001373BB"/>
    <w:rsid w:val="001373E3"/>
    <w:rsid w:val="001378E1"/>
    <w:rsid w:val="00137AC5"/>
    <w:rsid w:val="001406A4"/>
    <w:rsid w:val="00140A8F"/>
    <w:rsid w:val="00140B05"/>
    <w:rsid w:val="00140BE1"/>
    <w:rsid w:val="00140CD6"/>
    <w:rsid w:val="00140F96"/>
    <w:rsid w:val="0014126B"/>
    <w:rsid w:val="001413D6"/>
    <w:rsid w:val="0014145D"/>
    <w:rsid w:val="00141535"/>
    <w:rsid w:val="001416C0"/>
    <w:rsid w:val="001417AA"/>
    <w:rsid w:val="001418BA"/>
    <w:rsid w:val="00141DA3"/>
    <w:rsid w:val="0014242C"/>
    <w:rsid w:val="00142679"/>
    <w:rsid w:val="0014268E"/>
    <w:rsid w:val="001426E0"/>
    <w:rsid w:val="00142959"/>
    <w:rsid w:val="00142BC2"/>
    <w:rsid w:val="00142EE7"/>
    <w:rsid w:val="001434E8"/>
    <w:rsid w:val="00143708"/>
    <w:rsid w:val="00143A06"/>
    <w:rsid w:val="00143A2D"/>
    <w:rsid w:val="00143D1F"/>
    <w:rsid w:val="00143E40"/>
    <w:rsid w:val="00143E5B"/>
    <w:rsid w:val="00144147"/>
    <w:rsid w:val="00144176"/>
    <w:rsid w:val="0014418A"/>
    <w:rsid w:val="00144215"/>
    <w:rsid w:val="001447B5"/>
    <w:rsid w:val="0014485F"/>
    <w:rsid w:val="00144A10"/>
    <w:rsid w:val="00144C57"/>
    <w:rsid w:val="00145007"/>
    <w:rsid w:val="001450BA"/>
    <w:rsid w:val="0014513E"/>
    <w:rsid w:val="0014524C"/>
    <w:rsid w:val="001455DF"/>
    <w:rsid w:val="001456C4"/>
    <w:rsid w:val="001457BC"/>
    <w:rsid w:val="0014588E"/>
    <w:rsid w:val="00145A4A"/>
    <w:rsid w:val="00145B1D"/>
    <w:rsid w:val="00145D34"/>
    <w:rsid w:val="00145D98"/>
    <w:rsid w:val="00145EA0"/>
    <w:rsid w:val="00145F56"/>
    <w:rsid w:val="001461B4"/>
    <w:rsid w:val="00146291"/>
    <w:rsid w:val="0014636E"/>
    <w:rsid w:val="00146816"/>
    <w:rsid w:val="00146897"/>
    <w:rsid w:val="00146AA6"/>
    <w:rsid w:val="001470A5"/>
    <w:rsid w:val="00147358"/>
    <w:rsid w:val="00147380"/>
    <w:rsid w:val="0014741F"/>
    <w:rsid w:val="001474D5"/>
    <w:rsid w:val="001478B3"/>
    <w:rsid w:val="001478C7"/>
    <w:rsid w:val="00150359"/>
    <w:rsid w:val="001506DE"/>
    <w:rsid w:val="001509F6"/>
    <w:rsid w:val="00150A53"/>
    <w:rsid w:val="00150B2B"/>
    <w:rsid w:val="00150F53"/>
    <w:rsid w:val="001510CB"/>
    <w:rsid w:val="0015110E"/>
    <w:rsid w:val="001511CD"/>
    <w:rsid w:val="00151987"/>
    <w:rsid w:val="00151B3D"/>
    <w:rsid w:val="001521E5"/>
    <w:rsid w:val="00152948"/>
    <w:rsid w:val="001530C8"/>
    <w:rsid w:val="001530DD"/>
    <w:rsid w:val="0015341F"/>
    <w:rsid w:val="00153505"/>
    <w:rsid w:val="001535AC"/>
    <w:rsid w:val="00153645"/>
    <w:rsid w:val="0015373E"/>
    <w:rsid w:val="00153B37"/>
    <w:rsid w:val="00153C66"/>
    <w:rsid w:val="00153D3A"/>
    <w:rsid w:val="00153F56"/>
    <w:rsid w:val="00154510"/>
    <w:rsid w:val="0015466A"/>
    <w:rsid w:val="00154A1E"/>
    <w:rsid w:val="00154B9F"/>
    <w:rsid w:val="001550D8"/>
    <w:rsid w:val="0015516C"/>
    <w:rsid w:val="00155708"/>
    <w:rsid w:val="00155ABA"/>
    <w:rsid w:val="00155C4E"/>
    <w:rsid w:val="00155CA0"/>
    <w:rsid w:val="00155F43"/>
    <w:rsid w:val="00156113"/>
    <w:rsid w:val="00156170"/>
    <w:rsid w:val="00156260"/>
    <w:rsid w:val="0015626B"/>
    <w:rsid w:val="001564AA"/>
    <w:rsid w:val="00156517"/>
    <w:rsid w:val="0015653A"/>
    <w:rsid w:val="00156987"/>
    <w:rsid w:val="00156C67"/>
    <w:rsid w:val="00156E42"/>
    <w:rsid w:val="0015705A"/>
    <w:rsid w:val="00157140"/>
    <w:rsid w:val="001572FF"/>
    <w:rsid w:val="00157329"/>
    <w:rsid w:val="00157965"/>
    <w:rsid w:val="001579FB"/>
    <w:rsid w:val="00157C3B"/>
    <w:rsid w:val="00157C4A"/>
    <w:rsid w:val="00157CF7"/>
    <w:rsid w:val="00157DF7"/>
    <w:rsid w:val="00157F5F"/>
    <w:rsid w:val="001601D3"/>
    <w:rsid w:val="00160254"/>
    <w:rsid w:val="00160842"/>
    <w:rsid w:val="00160A48"/>
    <w:rsid w:val="00160AC4"/>
    <w:rsid w:val="00160B8E"/>
    <w:rsid w:val="0016100F"/>
    <w:rsid w:val="00161942"/>
    <w:rsid w:val="00161B21"/>
    <w:rsid w:val="00161E2B"/>
    <w:rsid w:val="0016210C"/>
    <w:rsid w:val="0016211C"/>
    <w:rsid w:val="001626DA"/>
    <w:rsid w:val="001627F2"/>
    <w:rsid w:val="00162A70"/>
    <w:rsid w:val="00162B2B"/>
    <w:rsid w:val="00162C6B"/>
    <w:rsid w:val="00162E23"/>
    <w:rsid w:val="00162FE3"/>
    <w:rsid w:val="00163035"/>
    <w:rsid w:val="0016306E"/>
    <w:rsid w:val="0016327E"/>
    <w:rsid w:val="001633C4"/>
    <w:rsid w:val="00163499"/>
    <w:rsid w:val="00163506"/>
    <w:rsid w:val="00163689"/>
    <w:rsid w:val="00163776"/>
    <w:rsid w:val="001637D1"/>
    <w:rsid w:val="00163D64"/>
    <w:rsid w:val="0016404E"/>
    <w:rsid w:val="0016427A"/>
    <w:rsid w:val="00164887"/>
    <w:rsid w:val="00164F55"/>
    <w:rsid w:val="00164FB4"/>
    <w:rsid w:val="0016535A"/>
    <w:rsid w:val="0016582B"/>
    <w:rsid w:val="00165B03"/>
    <w:rsid w:val="00165DA4"/>
    <w:rsid w:val="00166670"/>
    <w:rsid w:val="00166F1A"/>
    <w:rsid w:val="00167118"/>
    <w:rsid w:val="001671AA"/>
    <w:rsid w:val="00167482"/>
    <w:rsid w:val="00167C17"/>
    <w:rsid w:val="00167CD6"/>
    <w:rsid w:val="00167CEF"/>
    <w:rsid w:val="00167D45"/>
    <w:rsid w:val="00167EED"/>
    <w:rsid w:val="00170596"/>
    <w:rsid w:val="00170962"/>
    <w:rsid w:val="00170B18"/>
    <w:rsid w:val="00170C65"/>
    <w:rsid w:val="0017143E"/>
    <w:rsid w:val="00171666"/>
    <w:rsid w:val="0017180D"/>
    <w:rsid w:val="00171830"/>
    <w:rsid w:val="00171B0A"/>
    <w:rsid w:val="00171E4E"/>
    <w:rsid w:val="00171F60"/>
    <w:rsid w:val="00172018"/>
    <w:rsid w:val="0017217B"/>
    <w:rsid w:val="001723C1"/>
    <w:rsid w:val="00172493"/>
    <w:rsid w:val="0017265E"/>
    <w:rsid w:val="00172A14"/>
    <w:rsid w:val="00172CFE"/>
    <w:rsid w:val="00172F56"/>
    <w:rsid w:val="00172F93"/>
    <w:rsid w:val="0017349B"/>
    <w:rsid w:val="00173564"/>
    <w:rsid w:val="00173825"/>
    <w:rsid w:val="001738D9"/>
    <w:rsid w:val="00173AAF"/>
    <w:rsid w:val="00174199"/>
    <w:rsid w:val="001741B3"/>
    <w:rsid w:val="001748AC"/>
    <w:rsid w:val="001755B2"/>
    <w:rsid w:val="001758B9"/>
    <w:rsid w:val="00175974"/>
    <w:rsid w:val="0017599D"/>
    <w:rsid w:val="00175ABE"/>
    <w:rsid w:val="00175CA0"/>
    <w:rsid w:val="00175CB4"/>
    <w:rsid w:val="00175EE7"/>
    <w:rsid w:val="0017653B"/>
    <w:rsid w:val="0017667E"/>
    <w:rsid w:val="001766DC"/>
    <w:rsid w:val="001767D5"/>
    <w:rsid w:val="00176887"/>
    <w:rsid w:val="00176AE2"/>
    <w:rsid w:val="00176B36"/>
    <w:rsid w:val="00176BE5"/>
    <w:rsid w:val="00176E84"/>
    <w:rsid w:val="00176EF7"/>
    <w:rsid w:val="00176F06"/>
    <w:rsid w:val="00176FD0"/>
    <w:rsid w:val="001771C6"/>
    <w:rsid w:val="00177604"/>
    <w:rsid w:val="0017771E"/>
    <w:rsid w:val="00177732"/>
    <w:rsid w:val="001777B9"/>
    <w:rsid w:val="00177A61"/>
    <w:rsid w:val="00177DE9"/>
    <w:rsid w:val="00177E7F"/>
    <w:rsid w:val="00177F5D"/>
    <w:rsid w:val="00180060"/>
    <w:rsid w:val="00180506"/>
    <w:rsid w:val="00180977"/>
    <w:rsid w:val="00180BF3"/>
    <w:rsid w:val="00180CDD"/>
    <w:rsid w:val="00180DF3"/>
    <w:rsid w:val="00181107"/>
    <w:rsid w:val="0018152B"/>
    <w:rsid w:val="00181DBE"/>
    <w:rsid w:val="00181F08"/>
    <w:rsid w:val="00182402"/>
    <w:rsid w:val="00182499"/>
    <w:rsid w:val="0018252C"/>
    <w:rsid w:val="00182541"/>
    <w:rsid w:val="0018270C"/>
    <w:rsid w:val="001829A7"/>
    <w:rsid w:val="00182AA9"/>
    <w:rsid w:val="00182B35"/>
    <w:rsid w:val="00182CD2"/>
    <w:rsid w:val="00183021"/>
    <w:rsid w:val="00183227"/>
    <w:rsid w:val="00183516"/>
    <w:rsid w:val="00183590"/>
    <w:rsid w:val="00183740"/>
    <w:rsid w:val="001838D8"/>
    <w:rsid w:val="00183A45"/>
    <w:rsid w:val="00183D0A"/>
    <w:rsid w:val="00183EF6"/>
    <w:rsid w:val="00183F0D"/>
    <w:rsid w:val="00184196"/>
    <w:rsid w:val="001842F8"/>
    <w:rsid w:val="001844AF"/>
    <w:rsid w:val="001844BE"/>
    <w:rsid w:val="00184C55"/>
    <w:rsid w:val="00184DE2"/>
    <w:rsid w:val="00184F8E"/>
    <w:rsid w:val="00184F94"/>
    <w:rsid w:val="001853D5"/>
    <w:rsid w:val="0018542A"/>
    <w:rsid w:val="0018551C"/>
    <w:rsid w:val="0018557A"/>
    <w:rsid w:val="0018564E"/>
    <w:rsid w:val="00185A9B"/>
    <w:rsid w:val="00186178"/>
    <w:rsid w:val="001861F5"/>
    <w:rsid w:val="00186346"/>
    <w:rsid w:val="00186550"/>
    <w:rsid w:val="0018656B"/>
    <w:rsid w:val="00186912"/>
    <w:rsid w:val="0018692C"/>
    <w:rsid w:val="00186954"/>
    <w:rsid w:val="00186973"/>
    <w:rsid w:val="001869E8"/>
    <w:rsid w:val="00186AAD"/>
    <w:rsid w:val="00186AEC"/>
    <w:rsid w:val="0018740F"/>
    <w:rsid w:val="001874B3"/>
    <w:rsid w:val="0018784E"/>
    <w:rsid w:val="00187D1F"/>
    <w:rsid w:val="00187E86"/>
    <w:rsid w:val="001906B7"/>
    <w:rsid w:val="001908D5"/>
    <w:rsid w:val="001911A6"/>
    <w:rsid w:val="0019149E"/>
    <w:rsid w:val="001916A7"/>
    <w:rsid w:val="001916C5"/>
    <w:rsid w:val="00191AE4"/>
    <w:rsid w:val="00191C55"/>
    <w:rsid w:val="00191CAF"/>
    <w:rsid w:val="00191F80"/>
    <w:rsid w:val="00192029"/>
    <w:rsid w:val="0019227E"/>
    <w:rsid w:val="001922B7"/>
    <w:rsid w:val="001924B8"/>
    <w:rsid w:val="0019252D"/>
    <w:rsid w:val="00192772"/>
    <w:rsid w:val="00192B38"/>
    <w:rsid w:val="00192B80"/>
    <w:rsid w:val="00192C9B"/>
    <w:rsid w:val="00192CB2"/>
    <w:rsid w:val="00192EAD"/>
    <w:rsid w:val="0019302D"/>
    <w:rsid w:val="001931E7"/>
    <w:rsid w:val="001932F4"/>
    <w:rsid w:val="00193842"/>
    <w:rsid w:val="00193921"/>
    <w:rsid w:val="00193AAA"/>
    <w:rsid w:val="00193D04"/>
    <w:rsid w:val="00193DF1"/>
    <w:rsid w:val="00194672"/>
    <w:rsid w:val="00194711"/>
    <w:rsid w:val="00194846"/>
    <w:rsid w:val="001948B8"/>
    <w:rsid w:val="00194ACD"/>
    <w:rsid w:val="00194D70"/>
    <w:rsid w:val="00194F7E"/>
    <w:rsid w:val="00195027"/>
    <w:rsid w:val="0019536F"/>
    <w:rsid w:val="001953D7"/>
    <w:rsid w:val="001955EA"/>
    <w:rsid w:val="0019565D"/>
    <w:rsid w:val="001957DF"/>
    <w:rsid w:val="001958CD"/>
    <w:rsid w:val="00195A30"/>
    <w:rsid w:val="00195BCE"/>
    <w:rsid w:val="00195C4D"/>
    <w:rsid w:val="00196243"/>
    <w:rsid w:val="0019639E"/>
    <w:rsid w:val="001969D1"/>
    <w:rsid w:val="001969EE"/>
    <w:rsid w:val="00197126"/>
    <w:rsid w:val="00197909"/>
    <w:rsid w:val="00197971"/>
    <w:rsid w:val="00197FE7"/>
    <w:rsid w:val="001A04BC"/>
    <w:rsid w:val="001A0639"/>
    <w:rsid w:val="001A07FF"/>
    <w:rsid w:val="001A080C"/>
    <w:rsid w:val="001A095B"/>
    <w:rsid w:val="001A0DB0"/>
    <w:rsid w:val="001A0E91"/>
    <w:rsid w:val="001A0ED6"/>
    <w:rsid w:val="001A0F24"/>
    <w:rsid w:val="001A10B4"/>
    <w:rsid w:val="001A122C"/>
    <w:rsid w:val="001A13CE"/>
    <w:rsid w:val="001A141A"/>
    <w:rsid w:val="001A18F8"/>
    <w:rsid w:val="001A1C83"/>
    <w:rsid w:val="001A1E5D"/>
    <w:rsid w:val="001A1E92"/>
    <w:rsid w:val="001A1E96"/>
    <w:rsid w:val="001A227A"/>
    <w:rsid w:val="001A235B"/>
    <w:rsid w:val="001A2626"/>
    <w:rsid w:val="001A2740"/>
    <w:rsid w:val="001A2A8B"/>
    <w:rsid w:val="001A2B7A"/>
    <w:rsid w:val="001A2D8D"/>
    <w:rsid w:val="001A31E9"/>
    <w:rsid w:val="001A3202"/>
    <w:rsid w:val="001A3426"/>
    <w:rsid w:val="001A3527"/>
    <w:rsid w:val="001A3627"/>
    <w:rsid w:val="001A39E3"/>
    <w:rsid w:val="001A3C56"/>
    <w:rsid w:val="001A3D4F"/>
    <w:rsid w:val="001A3D9B"/>
    <w:rsid w:val="001A3F2D"/>
    <w:rsid w:val="001A414E"/>
    <w:rsid w:val="001A4375"/>
    <w:rsid w:val="001A457E"/>
    <w:rsid w:val="001A47DC"/>
    <w:rsid w:val="001A47F9"/>
    <w:rsid w:val="001A4945"/>
    <w:rsid w:val="001A4A1A"/>
    <w:rsid w:val="001A4C98"/>
    <w:rsid w:val="001A4FD7"/>
    <w:rsid w:val="001A5007"/>
    <w:rsid w:val="001A5022"/>
    <w:rsid w:val="001A50F0"/>
    <w:rsid w:val="001A5649"/>
    <w:rsid w:val="001A5757"/>
    <w:rsid w:val="001A5968"/>
    <w:rsid w:val="001A59C2"/>
    <w:rsid w:val="001A5A31"/>
    <w:rsid w:val="001A5E8E"/>
    <w:rsid w:val="001A5F2E"/>
    <w:rsid w:val="001A5F56"/>
    <w:rsid w:val="001A5F64"/>
    <w:rsid w:val="001A68FB"/>
    <w:rsid w:val="001A6A8A"/>
    <w:rsid w:val="001A6C3A"/>
    <w:rsid w:val="001A6C81"/>
    <w:rsid w:val="001A6D0A"/>
    <w:rsid w:val="001A72F5"/>
    <w:rsid w:val="001A7401"/>
    <w:rsid w:val="001A76AB"/>
    <w:rsid w:val="001A7761"/>
    <w:rsid w:val="001A7782"/>
    <w:rsid w:val="001A77C5"/>
    <w:rsid w:val="001A7AB8"/>
    <w:rsid w:val="001A7B31"/>
    <w:rsid w:val="001A7BE3"/>
    <w:rsid w:val="001A7D8C"/>
    <w:rsid w:val="001A7F10"/>
    <w:rsid w:val="001B0061"/>
    <w:rsid w:val="001B0211"/>
    <w:rsid w:val="001B0385"/>
    <w:rsid w:val="001B09D0"/>
    <w:rsid w:val="001B0C24"/>
    <w:rsid w:val="001B0F99"/>
    <w:rsid w:val="001B11B4"/>
    <w:rsid w:val="001B11CF"/>
    <w:rsid w:val="001B1316"/>
    <w:rsid w:val="001B13DF"/>
    <w:rsid w:val="001B13EB"/>
    <w:rsid w:val="001B15BE"/>
    <w:rsid w:val="001B226F"/>
    <w:rsid w:val="001B22C3"/>
    <w:rsid w:val="001B23E8"/>
    <w:rsid w:val="001B3014"/>
    <w:rsid w:val="001B30A7"/>
    <w:rsid w:val="001B3399"/>
    <w:rsid w:val="001B33CA"/>
    <w:rsid w:val="001B3528"/>
    <w:rsid w:val="001B3794"/>
    <w:rsid w:val="001B37B1"/>
    <w:rsid w:val="001B37C9"/>
    <w:rsid w:val="001B3865"/>
    <w:rsid w:val="001B3877"/>
    <w:rsid w:val="001B398F"/>
    <w:rsid w:val="001B3BF9"/>
    <w:rsid w:val="001B3DB1"/>
    <w:rsid w:val="001B3E08"/>
    <w:rsid w:val="001B3F09"/>
    <w:rsid w:val="001B4398"/>
    <w:rsid w:val="001B442C"/>
    <w:rsid w:val="001B44CB"/>
    <w:rsid w:val="001B476B"/>
    <w:rsid w:val="001B4B50"/>
    <w:rsid w:val="001B4D71"/>
    <w:rsid w:val="001B4FB5"/>
    <w:rsid w:val="001B51E0"/>
    <w:rsid w:val="001B52BB"/>
    <w:rsid w:val="001B5334"/>
    <w:rsid w:val="001B5481"/>
    <w:rsid w:val="001B574F"/>
    <w:rsid w:val="001B589D"/>
    <w:rsid w:val="001B5A2D"/>
    <w:rsid w:val="001B5BB0"/>
    <w:rsid w:val="001B5D9E"/>
    <w:rsid w:val="001B5E95"/>
    <w:rsid w:val="001B618E"/>
    <w:rsid w:val="001B620B"/>
    <w:rsid w:val="001B65BC"/>
    <w:rsid w:val="001B6777"/>
    <w:rsid w:val="001B6808"/>
    <w:rsid w:val="001B6A59"/>
    <w:rsid w:val="001B6BA7"/>
    <w:rsid w:val="001B6D14"/>
    <w:rsid w:val="001B721D"/>
    <w:rsid w:val="001B73DA"/>
    <w:rsid w:val="001B7919"/>
    <w:rsid w:val="001B7C61"/>
    <w:rsid w:val="001B7DF6"/>
    <w:rsid w:val="001B7E5B"/>
    <w:rsid w:val="001C0842"/>
    <w:rsid w:val="001C099A"/>
    <w:rsid w:val="001C0AFC"/>
    <w:rsid w:val="001C0EF6"/>
    <w:rsid w:val="001C1344"/>
    <w:rsid w:val="001C143A"/>
    <w:rsid w:val="001C157E"/>
    <w:rsid w:val="001C1922"/>
    <w:rsid w:val="001C1A27"/>
    <w:rsid w:val="001C1C20"/>
    <w:rsid w:val="001C1E3A"/>
    <w:rsid w:val="001C220D"/>
    <w:rsid w:val="001C2462"/>
    <w:rsid w:val="001C2739"/>
    <w:rsid w:val="001C276E"/>
    <w:rsid w:val="001C279E"/>
    <w:rsid w:val="001C2862"/>
    <w:rsid w:val="001C29B6"/>
    <w:rsid w:val="001C2B09"/>
    <w:rsid w:val="001C2D93"/>
    <w:rsid w:val="001C2EDD"/>
    <w:rsid w:val="001C3240"/>
    <w:rsid w:val="001C3278"/>
    <w:rsid w:val="001C340C"/>
    <w:rsid w:val="001C344F"/>
    <w:rsid w:val="001C3A7C"/>
    <w:rsid w:val="001C3AE4"/>
    <w:rsid w:val="001C3F81"/>
    <w:rsid w:val="001C4136"/>
    <w:rsid w:val="001C43EB"/>
    <w:rsid w:val="001C4454"/>
    <w:rsid w:val="001C445D"/>
    <w:rsid w:val="001C44F8"/>
    <w:rsid w:val="001C44FE"/>
    <w:rsid w:val="001C4820"/>
    <w:rsid w:val="001C4934"/>
    <w:rsid w:val="001C4DF7"/>
    <w:rsid w:val="001C502E"/>
    <w:rsid w:val="001C512C"/>
    <w:rsid w:val="001C52D0"/>
    <w:rsid w:val="001C576E"/>
    <w:rsid w:val="001C5BFA"/>
    <w:rsid w:val="001C60B7"/>
    <w:rsid w:val="001C60C0"/>
    <w:rsid w:val="001C6664"/>
    <w:rsid w:val="001C67CD"/>
    <w:rsid w:val="001C6976"/>
    <w:rsid w:val="001C6B2B"/>
    <w:rsid w:val="001C6BF5"/>
    <w:rsid w:val="001C6D34"/>
    <w:rsid w:val="001C6EAC"/>
    <w:rsid w:val="001C70A1"/>
    <w:rsid w:val="001C7227"/>
    <w:rsid w:val="001C7545"/>
    <w:rsid w:val="001C767A"/>
    <w:rsid w:val="001C7765"/>
    <w:rsid w:val="001C7862"/>
    <w:rsid w:val="001C7BEF"/>
    <w:rsid w:val="001D02A4"/>
    <w:rsid w:val="001D0397"/>
    <w:rsid w:val="001D06F8"/>
    <w:rsid w:val="001D0EEB"/>
    <w:rsid w:val="001D11E6"/>
    <w:rsid w:val="001D124F"/>
    <w:rsid w:val="001D12BA"/>
    <w:rsid w:val="001D1315"/>
    <w:rsid w:val="001D1569"/>
    <w:rsid w:val="001D1785"/>
    <w:rsid w:val="001D1E0C"/>
    <w:rsid w:val="001D1E8A"/>
    <w:rsid w:val="001D1E95"/>
    <w:rsid w:val="001D20B4"/>
    <w:rsid w:val="001D2199"/>
    <w:rsid w:val="001D21CB"/>
    <w:rsid w:val="001D2418"/>
    <w:rsid w:val="001D2453"/>
    <w:rsid w:val="001D2510"/>
    <w:rsid w:val="001D253E"/>
    <w:rsid w:val="001D2B14"/>
    <w:rsid w:val="001D2B4A"/>
    <w:rsid w:val="001D2D54"/>
    <w:rsid w:val="001D2FCC"/>
    <w:rsid w:val="001D32D2"/>
    <w:rsid w:val="001D3365"/>
    <w:rsid w:val="001D33EB"/>
    <w:rsid w:val="001D3478"/>
    <w:rsid w:val="001D348C"/>
    <w:rsid w:val="001D359E"/>
    <w:rsid w:val="001D36AE"/>
    <w:rsid w:val="001D37F3"/>
    <w:rsid w:val="001D3A92"/>
    <w:rsid w:val="001D3C02"/>
    <w:rsid w:val="001D3C69"/>
    <w:rsid w:val="001D3F24"/>
    <w:rsid w:val="001D4162"/>
    <w:rsid w:val="001D41CA"/>
    <w:rsid w:val="001D42B9"/>
    <w:rsid w:val="001D44F4"/>
    <w:rsid w:val="001D4517"/>
    <w:rsid w:val="001D4973"/>
    <w:rsid w:val="001D49DF"/>
    <w:rsid w:val="001D4F5F"/>
    <w:rsid w:val="001D4F9C"/>
    <w:rsid w:val="001D5016"/>
    <w:rsid w:val="001D5210"/>
    <w:rsid w:val="001D52B1"/>
    <w:rsid w:val="001D5930"/>
    <w:rsid w:val="001D5A67"/>
    <w:rsid w:val="001D5FB9"/>
    <w:rsid w:val="001D5FD6"/>
    <w:rsid w:val="001D602C"/>
    <w:rsid w:val="001D60B4"/>
    <w:rsid w:val="001D6195"/>
    <w:rsid w:val="001D6295"/>
    <w:rsid w:val="001D637E"/>
    <w:rsid w:val="001D63C3"/>
    <w:rsid w:val="001D6503"/>
    <w:rsid w:val="001D6648"/>
    <w:rsid w:val="001D6A97"/>
    <w:rsid w:val="001D6B49"/>
    <w:rsid w:val="001D6C2E"/>
    <w:rsid w:val="001D6CBC"/>
    <w:rsid w:val="001D6D10"/>
    <w:rsid w:val="001D6D9C"/>
    <w:rsid w:val="001D7011"/>
    <w:rsid w:val="001D71F3"/>
    <w:rsid w:val="001D7684"/>
    <w:rsid w:val="001D7813"/>
    <w:rsid w:val="001D784A"/>
    <w:rsid w:val="001D7A5A"/>
    <w:rsid w:val="001E0494"/>
    <w:rsid w:val="001E0597"/>
    <w:rsid w:val="001E0867"/>
    <w:rsid w:val="001E0F6B"/>
    <w:rsid w:val="001E1475"/>
    <w:rsid w:val="001E1606"/>
    <w:rsid w:val="001E1A4B"/>
    <w:rsid w:val="001E1BCE"/>
    <w:rsid w:val="001E1E90"/>
    <w:rsid w:val="001E209D"/>
    <w:rsid w:val="001E20C3"/>
    <w:rsid w:val="001E24BC"/>
    <w:rsid w:val="001E2523"/>
    <w:rsid w:val="001E25DC"/>
    <w:rsid w:val="001E2677"/>
    <w:rsid w:val="001E2CF5"/>
    <w:rsid w:val="001E348F"/>
    <w:rsid w:val="001E3560"/>
    <w:rsid w:val="001E3657"/>
    <w:rsid w:val="001E37FD"/>
    <w:rsid w:val="001E3876"/>
    <w:rsid w:val="001E3B0A"/>
    <w:rsid w:val="001E3D06"/>
    <w:rsid w:val="001E3FEA"/>
    <w:rsid w:val="001E4006"/>
    <w:rsid w:val="001E45D1"/>
    <w:rsid w:val="001E4958"/>
    <w:rsid w:val="001E4FF4"/>
    <w:rsid w:val="001E509B"/>
    <w:rsid w:val="001E50EF"/>
    <w:rsid w:val="001E5314"/>
    <w:rsid w:val="001E53AA"/>
    <w:rsid w:val="001E5643"/>
    <w:rsid w:val="001E570B"/>
    <w:rsid w:val="001E5A02"/>
    <w:rsid w:val="001E5D1F"/>
    <w:rsid w:val="001E5ED1"/>
    <w:rsid w:val="001E5ED3"/>
    <w:rsid w:val="001E5F36"/>
    <w:rsid w:val="001E5FC4"/>
    <w:rsid w:val="001E6196"/>
    <w:rsid w:val="001E620F"/>
    <w:rsid w:val="001E62AE"/>
    <w:rsid w:val="001E6560"/>
    <w:rsid w:val="001E6CAE"/>
    <w:rsid w:val="001E6CC3"/>
    <w:rsid w:val="001E6D64"/>
    <w:rsid w:val="001E70A2"/>
    <w:rsid w:val="001E70D0"/>
    <w:rsid w:val="001E7151"/>
    <w:rsid w:val="001E72BD"/>
    <w:rsid w:val="001E735E"/>
    <w:rsid w:val="001E73E6"/>
    <w:rsid w:val="001E741F"/>
    <w:rsid w:val="001E7A67"/>
    <w:rsid w:val="001E7A7F"/>
    <w:rsid w:val="001E7C65"/>
    <w:rsid w:val="001E7E2A"/>
    <w:rsid w:val="001F0191"/>
    <w:rsid w:val="001F049C"/>
    <w:rsid w:val="001F0527"/>
    <w:rsid w:val="001F05FA"/>
    <w:rsid w:val="001F074E"/>
    <w:rsid w:val="001F07B3"/>
    <w:rsid w:val="001F094D"/>
    <w:rsid w:val="001F0A52"/>
    <w:rsid w:val="001F0C29"/>
    <w:rsid w:val="001F0D57"/>
    <w:rsid w:val="001F14F2"/>
    <w:rsid w:val="001F15EB"/>
    <w:rsid w:val="001F1789"/>
    <w:rsid w:val="001F18C6"/>
    <w:rsid w:val="001F1F7E"/>
    <w:rsid w:val="001F2105"/>
    <w:rsid w:val="001F213B"/>
    <w:rsid w:val="001F22B6"/>
    <w:rsid w:val="001F25D9"/>
    <w:rsid w:val="001F2AD7"/>
    <w:rsid w:val="001F2CF1"/>
    <w:rsid w:val="001F2E26"/>
    <w:rsid w:val="001F2EFA"/>
    <w:rsid w:val="001F2F3E"/>
    <w:rsid w:val="001F3291"/>
    <w:rsid w:val="001F34A8"/>
    <w:rsid w:val="001F37A6"/>
    <w:rsid w:val="001F3B78"/>
    <w:rsid w:val="001F3E11"/>
    <w:rsid w:val="001F3E6C"/>
    <w:rsid w:val="001F4798"/>
    <w:rsid w:val="001F4871"/>
    <w:rsid w:val="001F495E"/>
    <w:rsid w:val="001F4CC9"/>
    <w:rsid w:val="001F4E08"/>
    <w:rsid w:val="001F4ECC"/>
    <w:rsid w:val="001F4F73"/>
    <w:rsid w:val="001F5189"/>
    <w:rsid w:val="001F52ED"/>
    <w:rsid w:val="001F555B"/>
    <w:rsid w:val="001F55D4"/>
    <w:rsid w:val="001F583A"/>
    <w:rsid w:val="001F5939"/>
    <w:rsid w:val="001F5B12"/>
    <w:rsid w:val="001F5F4C"/>
    <w:rsid w:val="001F5FF9"/>
    <w:rsid w:val="001F6416"/>
    <w:rsid w:val="001F6439"/>
    <w:rsid w:val="001F651A"/>
    <w:rsid w:val="001F673B"/>
    <w:rsid w:val="001F691D"/>
    <w:rsid w:val="001F6B14"/>
    <w:rsid w:val="001F6BC1"/>
    <w:rsid w:val="001F6CE5"/>
    <w:rsid w:val="001F6F7C"/>
    <w:rsid w:val="001F7100"/>
    <w:rsid w:val="001F71A3"/>
    <w:rsid w:val="001F7202"/>
    <w:rsid w:val="001F7351"/>
    <w:rsid w:val="001F74F4"/>
    <w:rsid w:val="001F7C0A"/>
    <w:rsid w:val="00200496"/>
    <w:rsid w:val="00200864"/>
    <w:rsid w:val="00200B73"/>
    <w:rsid w:val="00200CD8"/>
    <w:rsid w:val="00200D35"/>
    <w:rsid w:val="00200D63"/>
    <w:rsid w:val="002010A5"/>
    <w:rsid w:val="00201EAA"/>
    <w:rsid w:val="00201FE8"/>
    <w:rsid w:val="002020E6"/>
    <w:rsid w:val="002021BF"/>
    <w:rsid w:val="00202238"/>
    <w:rsid w:val="00202893"/>
    <w:rsid w:val="00203260"/>
    <w:rsid w:val="00203363"/>
    <w:rsid w:val="00203666"/>
    <w:rsid w:val="002036B2"/>
    <w:rsid w:val="002038AF"/>
    <w:rsid w:val="00203D30"/>
    <w:rsid w:val="00203E93"/>
    <w:rsid w:val="0020426B"/>
    <w:rsid w:val="00204439"/>
    <w:rsid w:val="002044B1"/>
    <w:rsid w:val="00204710"/>
    <w:rsid w:val="00204AB6"/>
    <w:rsid w:val="00204C43"/>
    <w:rsid w:val="00204C80"/>
    <w:rsid w:val="00205011"/>
    <w:rsid w:val="00205194"/>
    <w:rsid w:val="002051C5"/>
    <w:rsid w:val="0020539E"/>
    <w:rsid w:val="002056C6"/>
    <w:rsid w:val="00205BC7"/>
    <w:rsid w:val="00205CF1"/>
    <w:rsid w:val="00205D44"/>
    <w:rsid w:val="002061FB"/>
    <w:rsid w:val="00206292"/>
    <w:rsid w:val="00206725"/>
    <w:rsid w:val="002069FF"/>
    <w:rsid w:val="00206CB5"/>
    <w:rsid w:val="0020712E"/>
    <w:rsid w:val="0020713D"/>
    <w:rsid w:val="0020756E"/>
    <w:rsid w:val="00207617"/>
    <w:rsid w:val="0020772B"/>
    <w:rsid w:val="002078E5"/>
    <w:rsid w:val="0020791E"/>
    <w:rsid w:val="00207BDA"/>
    <w:rsid w:val="00207C27"/>
    <w:rsid w:val="002101F4"/>
    <w:rsid w:val="002102FC"/>
    <w:rsid w:val="00210320"/>
    <w:rsid w:val="002108D6"/>
    <w:rsid w:val="002109B7"/>
    <w:rsid w:val="00210BCE"/>
    <w:rsid w:val="00210D57"/>
    <w:rsid w:val="00210DD4"/>
    <w:rsid w:val="00210E1B"/>
    <w:rsid w:val="00210FD6"/>
    <w:rsid w:val="00211309"/>
    <w:rsid w:val="002117B6"/>
    <w:rsid w:val="00211968"/>
    <w:rsid w:val="00211C88"/>
    <w:rsid w:val="00211E89"/>
    <w:rsid w:val="00212375"/>
    <w:rsid w:val="00212413"/>
    <w:rsid w:val="0021251B"/>
    <w:rsid w:val="00212698"/>
    <w:rsid w:val="00212962"/>
    <w:rsid w:val="00212B9D"/>
    <w:rsid w:val="00212C2F"/>
    <w:rsid w:val="00212CD4"/>
    <w:rsid w:val="00212E25"/>
    <w:rsid w:val="00212FCB"/>
    <w:rsid w:val="002132FE"/>
    <w:rsid w:val="00213437"/>
    <w:rsid w:val="002135C3"/>
    <w:rsid w:val="00213934"/>
    <w:rsid w:val="0021394F"/>
    <w:rsid w:val="00213971"/>
    <w:rsid w:val="002139EB"/>
    <w:rsid w:val="00213B42"/>
    <w:rsid w:val="00213BEC"/>
    <w:rsid w:val="00213C91"/>
    <w:rsid w:val="00214228"/>
    <w:rsid w:val="002143D2"/>
    <w:rsid w:val="00214620"/>
    <w:rsid w:val="0021468A"/>
    <w:rsid w:val="00214714"/>
    <w:rsid w:val="002147A6"/>
    <w:rsid w:val="002147B4"/>
    <w:rsid w:val="00214864"/>
    <w:rsid w:val="00214903"/>
    <w:rsid w:val="00214913"/>
    <w:rsid w:val="00214A37"/>
    <w:rsid w:val="00214C49"/>
    <w:rsid w:val="00214ED2"/>
    <w:rsid w:val="00214FF3"/>
    <w:rsid w:val="00215029"/>
    <w:rsid w:val="0021509F"/>
    <w:rsid w:val="00215130"/>
    <w:rsid w:val="00215398"/>
    <w:rsid w:val="00215646"/>
    <w:rsid w:val="00215785"/>
    <w:rsid w:val="0021583E"/>
    <w:rsid w:val="00215992"/>
    <w:rsid w:val="00215CB3"/>
    <w:rsid w:val="0021610A"/>
    <w:rsid w:val="00216448"/>
    <w:rsid w:val="0021689E"/>
    <w:rsid w:val="0021692A"/>
    <w:rsid w:val="002169A2"/>
    <w:rsid w:val="00216B89"/>
    <w:rsid w:val="00216DFE"/>
    <w:rsid w:val="002174B1"/>
    <w:rsid w:val="00217699"/>
    <w:rsid w:val="00217742"/>
    <w:rsid w:val="00217841"/>
    <w:rsid w:val="00217E81"/>
    <w:rsid w:val="00220255"/>
    <w:rsid w:val="0022041F"/>
    <w:rsid w:val="002204F2"/>
    <w:rsid w:val="00220561"/>
    <w:rsid w:val="0022073C"/>
    <w:rsid w:val="0022082D"/>
    <w:rsid w:val="00220D0C"/>
    <w:rsid w:val="00220DA6"/>
    <w:rsid w:val="00220DCC"/>
    <w:rsid w:val="00220DE0"/>
    <w:rsid w:val="00220DE7"/>
    <w:rsid w:val="00220E2B"/>
    <w:rsid w:val="00221628"/>
    <w:rsid w:val="0022164C"/>
    <w:rsid w:val="002219F8"/>
    <w:rsid w:val="00221C4D"/>
    <w:rsid w:val="002220CD"/>
    <w:rsid w:val="002221A0"/>
    <w:rsid w:val="002226A0"/>
    <w:rsid w:val="002226DA"/>
    <w:rsid w:val="00222C64"/>
    <w:rsid w:val="00222D8C"/>
    <w:rsid w:val="00222EB5"/>
    <w:rsid w:val="0022353C"/>
    <w:rsid w:val="00223A25"/>
    <w:rsid w:val="00223CA9"/>
    <w:rsid w:val="00223FD9"/>
    <w:rsid w:val="0022421A"/>
    <w:rsid w:val="0022431A"/>
    <w:rsid w:val="002245A6"/>
    <w:rsid w:val="00224655"/>
    <w:rsid w:val="002249A4"/>
    <w:rsid w:val="00224BD1"/>
    <w:rsid w:val="00224C0B"/>
    <w:rsid w:val="00224CD3"/>
    <w:rsid w:val="00224D00"/>
    <w:rsid w:val="00225005"/>
    <w:rsid w:val="00225062"/>
    <w:rsid w:val="00225105"/>
    <w:rsid w:val="0022514F"/>
    <w:rsid w:val="00225261"/>
    <w:rsid w:val="0022546F"/>
    <w:rsid w:val="00225519"/>
    <w:rsid w:val="0022599D"/>
    <w:rsid w:val="00225FB6"/>
    <w:rsid w:val="0022603D"/>
    <w:rsid w:val="00226293"/>
    <w:rsid w:val="002269AA"/>
    <w:rsid w:val="002271A1"/>
    <w:rsid w:val="002273EC"/>
    <w:rsid w:val="002274EF"/>
    <w:rsid w:val="002277FC"/>
    <w:rsid w:val="0022785C"/>
    <w:rsid w:val="00227970"/>
    <w:rsid w:val="00227BF7"/>
    <w:rsid w:val="00230062"/>
    <w:rsid w:val="002302E4"/>
    <w:rsid w:val="0023036C"/>
    <w:rsid w:val="002304AB"/>
    <w:rsid w:val="0023067E"/>
    <w:rsid w:val="002306D6"/>
    <w:rsid w:val="00230765"/>
    <w:rsid w:val="0023076B"/>
    <w:rsid w:val="00230785"/>
    <w:rsid w:val="002307C8"/>
    <w:rsid w:val="00230AD9"/>
    <w:rsid w:val="00230B41"/>
    <w:rsid w:val="00230CDF"/>
    <w:rsid w:val="00230CED"/>
    <w:rsid w:val="00230EF4"/>
    <w:rsid w:val="00231392"/>
    <w:rsid w:val="002317CB"/>
    <w:rsid w:val="0023183F"/>
    <w:rsid w:val="002318CD"/>
    <w:rsid w:val="00231B20"/>
    <w:rsid w:val="00231B76"/>
    <w:rsid w:val="00231E6E"/>
    <w:rsid w:val="00231EB8"/>
    <w:rsid w:val="00232224"/>
    <w:rsid w:val="0023232B"/>
    <w:rsid w:val="0023237B"/>
    <w:rsid w:val="002323B9"/>
    <w:rsid w:val="002325AD"/>
    <w:rsid w:val="002326F8"/>
    <w:rsid w:val="002327A9"/>
    <w:rsid w:val="00232818"/>
    <w:rsid w:val="002328E3"/>
    <w:rsid w:val="00232A88"/>
    <w:rsid w:val="00232E5F"/>
    <w:rsid w:val="0023326C"/>
    <w:rsid w:val="00233558"/>
    <w:rsid w:val="00233573"/>
    <w:rsid w:val="002338FA"/>
    <w:rsid w:val="00233B12"/>
    <w:rsid w:val="00233F30"/>
    <w:rsid w:val="00234124"/>
    <w:rsid w:val="00234234"/>
    <w:rsid w:val="00234724"/>
    <w:rsid w:val="00234970"/>
    <w:rsid w:val="00234FFC"/>
    <w:rsid w:val="002350DE"/>
    <w:rsid w:val="002354F9"/>
    <w:rsid w:val="002358A6"/>
    <w:rsid w:val="00235A81"/>
    <w:rsid w:val="0023603B"/>
    <w:rsid w:val="0023610D"/>
    <w:rsid w:val="002362D7"/>
    <w:rsid w:val="002365D2"/>
    <w:rsid w:val="00236752"/>
    <w:rsid w:val="00236820"/>
    <w:rsid w:val="002369CB"/>
    <w:rsid w:val="00236CA8"/>
    <w:rsid w:val="00236D53"/>
    <w:rsid w:val="002370B5"/>
    <w:rsid w:val="002370F1"/>
    <w:rsid w:val="002377CC"/>
    <w:rsid w:val="002379AF"/>
    <w:rsid w:val="00237CF4"/>
    <w:rsid w:val="00237F69"/>
    <w:rsid w:val="00240117"/>
    <w:rsid w:val="00240251"/>
    <w:rsid w:val="0024028E"/>
    <w:rsid w:val="002407EF"/>
    <w:rsid w:val="0024096C"/>
    <w:rsid w:val="00240A2E"/>
    <w:rsid w:val="00240CBA"/>
    <w:rsid w:val="00240CBE"/>
    <w:rsid w:val="00241004"/>
    <w:rsid w:val="002414CE"/>
    <w:rsid w:val="0024187C"/>
    <w:rsid w:val="00241B12"/>
    <w:rsid w:val="00241E78"/>
    <w:rsid w:val="00242167"/>
    <w:rsid w:val="002424C7"/>
    <w:rsid w:val="002428CC"/>
    <w:rsid w:val="00242AFE"/>
    <w:rsid w:val="00243949"/>
    <w:rsid w:val="00243A33"/>
    <w:rsid w:val="00243D88"/>
    <w:rsid w:val="002444C2"/>
    <w:rsid w:val="002444F0"/>
    <w:rsid w:val="00244862"/>
    <w:rsid w:val="002448CC"/>
    <w:rsid w:val="00244D05"/>
    <w:rsid w:val="0024522E"/>
    <w:rsid w:val="002452D2"/>
    <w:rsid w:val="0024553D"/>
    <w:rsid w:val="00245D90"/>
    <w:rsid w:val="00245F35"/>
    <w:rsid w:val="00245F87"/>
    <w:rsid w:val="002460F3"/>
    <w:rsid w:val="00246159"/>
    <w:rsid w:val="0024616A"/>
    <w:rsid w:val="00246440"/>
    <w:rsid w:val="0024668F"/>
    <w:rsid w:val="002467B1"/>
    <w:rsid w:val="00246938"/>
    <w:rsid w:val="00246A4A"/>
    <w:rsid w:val="00246E5D"/>
    <w:rsid w:val="00246EC8"/>
    <w:rsid w:val="00246FDF"/>
    <w:rsid w:val="002470C0"/>
    <w:rsid w:val="00247116"/>
    <w:rsid w:val="002471D2"/>
    <w:rsid w:val="002478C3"/>
    <w:rsid w:val="00247B0C"/>
    <w:rsid w:val="00247D31"/>
    <w:rsid w:val="00247E88"/>
    <w:rsid w:val="002500B2"/>
    <w:rsid w:val="0025047E"/>
    <w:rsid w:val="0025057B"/>
    <w:rsid w:val="0025060F"/>
    <w:rsid w:val="00250649"/>
    <w:rsid w:val="00250795"/>
    <w:rsid w:val="002507EB"/>
    <w:rsid w:val="00251195"/>
    <w:rsid w:val="002511F7"/>
    <w:rsid w:val="002512CF"/>
    <w:rsid w:val="00251527"/>
    <w:rsid w:val="002515F4"/>
    <w:rsid w:val="002517CA"/>
    <w:rsid w:val="00251D07"/>
    <w:rsid w:val="00252BFF"/>
    <w:rsid w:val="00252EBE"/>
    <w:rsid w:val="002531A8"/>
    <w:rsid w:val="00253447"/>
    <w:rsid w:val="002535A5"/>
    <w:rsid w:val="002537D1"/>
    <w:rsid w:val="00253A13"/>
    <w:rsid w:val="00253B0D"/>
    <w:rsid w:val="00253EB2"/>
    <w:rsid w:val="00254142"/>
    <w:rsid w:val="0025428E"/>
    <w:rsid w:val="0025436F"/>
    <w:rsid w:val="00254B9B"/>
    <w:rsid w:val="002552B5"/>
    <w:rsid w:val="0025609A"/>
    <w:rsid w:val="002560B2"/>
    <w:rsid w:val="0025637A"/>
    <w:rsid w:val="00256A38"/>
    <w:rsid w:val="00256D58"/>
    <w:rsid w:val="00256E52"/>
    <w:rsid w:val="00256EBB"/>
    <w:rsid w:val="00257371"/>
    <w:rsid w:val="002574C4"/>
    <w:rsid w:val="00257677"/>
    <w:rsid w:val="00257962"/>
    <w:rsid w:val="00257B64"/>
    <w:rsid w:val="00257BC0"/>
    <w:rsid w:val="00257C27"/>
    <w:rsid w:val="00257D52"/>
    <w:rsid w:val="00260056"/>
    <w:rsid w:val="00260161"/>
    <w:rsid w:val="00260249"/>
    <w:rsid w:val="002604B8"/>
    <w:rsid w:val="0026155A"/>
    <w:rsid w:val="00261623"/>
    <w:rsid w:val="0026174F"/>
    <w:rsid w:val="00261845"/>
    <w:rsid w:val="00261EB4"/>
    <w:rsid w:val="002624DC"/>
    <w:rsid w:val="002627C0"/>
    <w:rsid w:val="002628ED"/>
    <w:rsid w:val="002629A6"/>
    <w:rsid w:val="00262A03"/>
    <w:rsid w:val="00262BAC"/>
    <w:rsid w:val="00262C0B"/>
    <w:rsid w:val="00262F3B"/>
    <w:rsid w:val="002631D9"/>
    <w:rsid w:val="002631F9"/>
    <w:rsid w:val="0026349B"/>
    <w:rsid w:val="002634D5"/>
    <w:rsid w:val="00263A6C"/>
    <w:rsid w:val="00263FB5"/>
    <w:rsid w:val="0026412C"/>
    <w:rsid w:val="00264265"/>
    <w:rsid w:val="0026427E"/>
    <w:rsid w:val="00264364"/>
    <w:rsid w:val="00264659"/>
    <w:rsid w:val="0026476B"/>
    <w:rsid w:val="0026484D"/>
    <w:rsid w:val="00264C11"/>
    <w:rsid w:val="00264EC6"/>
    <w:rsid w:val="00265001"/>
    <w:rsid w:val="002652C7"/>
    <w:rsid w:val="002653B9"/>
    <w:rsid w:val="00265526"/>
    <w:rsid w:val="00266088"/>
    <w:rsid w:val="0026642C"/>
    <w:rsid w:val="0026656D"/>
    <w:rsid w:val="00266722"/>
    <w:rsid w:val="00266764"/>
    <w:rsid w:val="00266772"/>
    <w:rsid w:val="0026692E"/>
    <w:rsid w:val="00266A9C"/>
    <w:rsid w:val="00266E0B"/>
    <w:rsid w:val="00266F95"/>
    <w:rsid w:val="002676ED"/>
    <w:rsid w:val="00267B14"/>
    <w:rsid w:val="00267C10"/>
    <w:rsid w:val="0027003B"/>
    <w:rsid w:val="0027054B"/>
    <w:rsid w:val="00270688"/>
    <w:rsid w:val="0027095B"/>
    <w:rsid w:val="00270B88"/>
    <w:rsid w:val="00270ED5"/>
    <w:rsid w:val="00270F65"/>
    <w:rsid w:val="002712E8"/>
    <w:rsid w:val="0027138C"/>
    <w:rsid w:val="0027154E"/>
    <w:rsid w:val="00271579"/>
    <w:rsid w:val="00271A8A"/>
    <w:rsid w:val="00271A9A"/>
    <w:rsid w:val="00271AD1"/>
    <w:rsid w:val="00271B57"/>
    <w:rsid w:val="00271BF9"/>
    <w:rsid w:val="0027227E"/>
    <w:rsid w:val="002724EA"/>
    <w:rsid w:val="002725F4"/>
    <w:rsid w:val="002728E3"/>
    <w:rsid w:val="0027297E"/>
    <w:rsid w:val="0027299E"/>
    <w:rsid w:val="00272D09"/>
    <w:rsid w:val="00273066"/>
    <w:rsid w:val="00273264"/>
    <w:rsid w:val="0027351C"/>
    <w:rsid w:val="002737BE"/>
    <w:rsid w:val="0027383B"/>
    <w:rsid w:val="00273B12"/>
    <w:rsid w:val="00273F11"/>
    <w:rsid w:val="0027418D"/>
    <w:rsid w:val="002741EA"/>
    <w:rsid w:val="00274245"/>
    <w:rsid w:val="00274601"/>
    <w:rsid w:val="002747DA"/>
    <w:rsid w:val="00274DAB"/>
    <w:rsid w:val="002750E5"/>
    <w:rsid w:val="002750EA"/>
    <w:rsid w:val="00275295"/>
    <w:rsid w:val="002755E9"/>
    <w:rsid w:val="00275685"/>
    <w:rsid w:val="002757DE"/>
    <w:rsid w:val="00275910"/>
    <w:rsid w:val="00275A04"/>
    <w:rsid w:val="00275D19"/>
    <w:rsid w:val="00276046"/>
    <w:rsid w:val="002761F0"/>
    <w:rsid w:val="0027675B"/>
    <w:rsid w:val="00276799"/>
    <w:rsid w:val="00276907"/>
    <w:rsid w:val="00276929"/>
    <w:rsid w:val="0027698F"/>
    <w:rsid w:val="00276EF7"/>
    <w:rsid w:val="0027733D"/>
    <w:rsid w:val="00277573"/>
    <w:rsid w:val="00277590"/>
    <w:rsid w:val="00277691"/>
    <w:rsid w:val="00277BC7"/>
    <w:rsid w:val="00277E3B"/>
    <w:rsid w:val="00277F38"/>
    <w:rsid w:val="002805D5"/>
    <w:rsid w:val="0028067F"/>
    <w:rsid w:val="00280827"/>
    <w:rsid w:val="00280C8B"/>
    <w:rsid w:val="00280E00"/>
    <w:rsid w:val="0028138E"/>
    <w:rsid w:val="0028169B"/>
    <w:rsid w:val="00281901"/>
    <w:rsid w:val="00281D3A"/>
    <w:rsid w:val="00281E7E"/>
    <w:rsid w:val="00282645"/>
    <w:rsid w:val="002827E1"/>
    <w:rsid w:val="00282B8F"/>
    <w:rsid w:val="00282BB6"/>
    <w:rsid w:val="00282C14"/>
    <w:rsid w:val="00282D3D"/>
    <w:rsid w:val="00282DAA"/>
    <w:rsid w:val="00282EEC"/>
    <w:rsid w:val="0028308A"/>
    <w:rsid w:val="002830AD"/>
    <w:rsid w:val="002830BD"/>
    <w:rsid w:val="002830C6"/>
    <w:rsid w:val="0028318B"/>
    <w:rsid w:val="002832A2"/>
    <w:rsid w:val="00283608"/>
    <w:rsid w:val="002836E2"/>
    <w:rsid w:val="00283A62"/>
    <w:rsid w:val="00283AF9"/>
    <w:rsid w:val="00283D00"/>
    <w:rsid w:val="00283D70"/>
    <w:rsid w:val="00283DFC"/>
    <w:rsid w:val="00283E2A"/>
    <w:rsid w:val="00284061"/>
    <w:rsid w:val="002844FA"/>
    <w:rsid w:val="00284886"/>
    <w:rsid w:val="00284A43"/>
    <w:rsid w:val="00284A7D"/>
    <w:rsid w:val="00284BC4"/>
    <w:rsid w:val="00284D8A"/>
    <w:rsid w:val="00284F31"/>
    <w:rsid w:val="00285138"/>
    <w:rsid w:val="00285230"/>
    <w:rsid w:val="002856F2"/>
    <w:rsid w:val="00285C82"/>
    <w:rsid w:val="00285CA4"/>
    <w:rsid w:val="002861DF"/>
    <w:rsid w:val="00286436"/>
    <w:rsid w:val="0028667C"/>
    <w:rsid w:val="00286C5F"/>
    <w:rsid w:val="00286D72"/>
    <w:rsid w:val="00286D81"/>
    <w:rsid w:val="00286ED1"/>
    <w:rsid w:val="00286F3E"/>
    <w:rsid w:val="00287178"/>
    <w:rsid w:val="00287198"/>
    <w:rsid w:val="0028744C"/>
    <w:rsid w:val="002877CA"/>
    <w:rsid w:val="00287BF2"/>
    <w:rsid w:val="00287DB2"/>
    <w:rsid w:val="0029000B"/>
    <w:rsid w:val="002901D6"/>
    <w:rsid w:val="00290512"/>
    <w:rsid w:val="0029066D"/>
    <w:rsid w:val="00290862"/>
    <w:rsid w:val="00290B71"/>
    <w:rsid w:val="00291559"/>
    <w:rsid w:val="00291D28"/>
    <w:rsid w:val="00291E8F"/>
    <w:rsid w:val="002922E9"/>
    <w:rsid w:val="0029239A"/>
    <w:rsid w:val="0029254E"/>
    <w:rsid w:val="00292857"/>
    <w:rsid w:val="002929DA"/>
    <w:rsid w:val="00292BA9"/>
    <w:rsid w:val="00292C08"/>
    <w:rsid w:val="00293386"/>
    <w:rsid w:val="00293AA9"/>
    <w:rsid w:val="00293CE8"/>
    <w:rsid w:val="00293DEC"/>
    <w:rsid w:val="00293E35"/>
    <w:rsid w:val="00293EE7"/>
    <w:rsid w:val="00293F8E"/>
    <w:rsid w:val="00294315"/>
    <w:rsid w:val="0029435B"/>
    <w:rsid w:val="00294534"/>
    <w:rsid w:val="00294840"/>
    <w:rsid w:val="002956A4"/>
    <w:rsid w:val="00295729"/>
    <w:rsid w:val="002959CA"/>
    <w:rsid w:val="00295B69"/>
    <w:rsid w:val="00295C49"/>
    <w:rsid w:val="00295F00"/>
    <w:rsid w:val="002966A0"/>
    <w:rsid w:val="002967EA"/>
    <w:rsid w:val="002969F3"/>
    <w:rsid w:val="0029716B"/>
    <w:rsid w:val="0029722B"/>
    <w:rsid w:val="00297446"/>
    <w:rsid w:val="002976BA"/>
    <w:rsid w:val="0029772B"/>
    <w:rsid w:val="00297899"/>
    <w:rsid w:val="00297968"/>
    <w:rsid w:val="00297E84"/>
    <w:rsid w:val="00297F1C"/>
    <w:rsid w:val="002A00A6"/>
    <w:rsid w:val="002A01BC"/>
    <w:rsid w:val="002A0556"/>
    <w:rsid w:val="002A0676"/>
    <w:rsid w:val="002A07C1"/>
    <w:rsid w:val="002A0895"/>
    <w:rsid w:val="002A0B0C"/>
    <w:rsid w:val="002A0BB3"/>
    <w:rsid w:val="002A0CF1"/>
    <w:rsid w:val="002A0D3D"/>
    <w:rsid w:val="002A0E6A"/>
    <w:rsid w:val="002A0F18"/>
    <w:rsid w:val="002A0F50"/>
    <w:rsid w:val="002A10FA"/>
    <w:rsid w:val="002A11FA"/>
    <w:rsid w:val="002A1334"/>
    <w:rsid w:val="002A1EA9"/>
    <w:rsid w:val="002A21EB"/>
    <w:rsid w:val="002A291C"/>
    <w:rsid w:val="002A2B85"/>
    <w:rsid w:val="002A2E94"/>
    <w:rsid w:val="002A30AF"/>
    <w:rsid w:val="002A3533"/>
    <w:rsid w:val="002A3C09"/>
    <w:rsid w:val="002A41F1"/>
    <w:rsid w:val="002A44F5"/>
    <w:rsid w:val="002A4603"/>
    <w:rsid w:val="002A472C"/>
    <w:rsid w:val="002A47E4"/>
    <w:rsid w:val="002A4A2B"/>
    <w:rsid w:val="002A4CC8"/>
    <w:rsid w:val="002A5016"/>
    <w:rsid w:val="002A5132"/>
    <w:rsid w:val="002A53CB"/>
    <w:rsid w:val="002A5636"/>
    <w:rsid w:val="002A5643"/>
    <w:rsid w:val="002A570C"/>
    <w:rsid w:val="002A5E69"/>
    <w:rsid w:val="002A5F28"/>
    <w:rsid w:val="002A61E5"/>
    <w:rsid w:val="002A644A"/>
    <w:rsid w:val="002A64A1"/>
    <w:rsid w:val="002A653B"/>
    <w:rsid w:val="002A68F5"/>
    <w:rsid w:val="002A68F9"/>
    <w:rsid w:val="002A694E"/>
    <w:rsid w:val="002A6AF4"/>
    <w:rsid w:val="002A6C5C"/>
    <w:rsid w:val="002A6F6C"/>
    <w:rsid w:val="002A7054"/>
    <w:rsid w:val="002A7515"/>
    <w:rsid w:val="002A75B3"/>
    <w:rsid w:val="002A76A5"/>
    <w:rsid w:val="002A7733"/>
    <w:rsid w:val="002A779F"/>
    <w:rsid w:val="002A792E"/>
    <w:rsid w:val="002A7A8F"/>
    <w:rsid w:val="002A7C52"/>
    <w:rsid w:val="002A7FC7"/>
    <w:rsid w:val="002B002F"/>
    <w:rsid w:val="002B01EA"/>
    <w:rsid w:val="002B0726"/>
    <w:rsid w:val="002B074A"/>
    <w:rsid w:val="002B0B8F"/>
    <w:rsid w:val="002B0B98"/>
    <w:rsid w:val="002B0E30"/>
    <w:rsid w:val="002B0E6B"/>
    <w:rsid w:val="002B0E85"/>
    <w:rsid w:val="002B12D9"/>
    <w:rsid w:val="002B1344"/>
    <w:rsid w:val="002B1385"/>
    <w:rsid w:val="002B152B"/>
    <w:rsid w:val="002B16DA"/>
    <w:rsid w:val="002B1AA0"/>
    <w:rsid w:val="002B1AC6"/>
    <w:rsid w:val="002B1F11"/>
    <w:rsid w:val="002B2053"/>
    <w:rsid w:val="002B20A0"/>
    <w:rsid w:val="002B216D"/>
    <w:rsid w:val="002B21E4"/>
    <w:rsid w:val="002B2588"/>
    <w:rsid w:val="002B2730"/>
    <w:rsid w:val="002B2E16"/>
    <w:rsid w:val="002B30D9"/>
    <w:rsid w:val="002B311B"/>
    <w:rsid w:val="002B315A"/>
    <w:rsid w:val="002B368A"/>
    <w:rsid w:val="002B36EA"/>
    <w:rsid w:val="002B374A"/>
    <w:rsid w:val="002B3BB8"/>
    <w:rsid w:val="002B3C83"/>
    <w:rsid w:val="002B3D92"/>
    <w:rsid w:val="002B3E79"/>
    <w:rsid w:val="002B42D5"/>
    <w:rsid w:val="002B46BA"/>
    <w:rsid w:val="002B47AC"/>
    <w:rsid w:val="002B4A12"/>
    <w:rsid w:val="002B4B6D"/>
    <w:rsid w:val="002B4B80"/>
    <w:rsid w:val="002B4CF6"/>
    <w:rsid w:val="002B4D54"/>
    <w:rsid w:val="002B4F0D"/>
    <w:rsid w:val="002B4FA3"/>
    <w:rsid w:val="002B503D"/>
    <w:rsid w:val="002B54F3"/>
    <w:rsid w:val="002B566A"/>
    <w:rsid w:val="002B5679"/>
    <w:rsid w:val="002B56E9"/>
    <w:rsid w:val="002B57B4"/>
    <w:rsid w:val="002B5A18"/>
    <w:rsid w:val="002B5B95"/>
    <w:rsid w:val="002B5C09"/>
    <w:rsid w:val="002B65E5"/>
    <w:rsid w:val="002B665B"/>
    <w:rsid w:val="002B6722"/>
    <w:rsid w:val="002B68A8"/>
    <w:rsid w:val="002B6914"/>
    <w:rsid w:val="002B6980"/>
    <w:rsid w:val="002B6C6A"/>
    <w:rsid w:val="002B6E49"/>
    <w:rsid w:val="002B6EE0"/>
    <w:rsid w:val="002B6EFA"/>
    <w:rsid w:val="002B737A"/>
    <w:rsid w:val="002B73B9"/>
    <w:rsid w:val="002B79D1"/>
    <w:rsid w:val="002B7A36"/>
    <w:rsid w:val="002B7C9A"/>
    <w:rsid w:val="002B7FB3"/>
    <w:rsid w:val="002B7FBA"/>
    <w:rsid w:val="002C0050"/>
    <w:rsid w:val="002C022E"/>
    <w:rsid w:val="002C06A0"/>
    <w:rsid w:val="002C0836"/>
    <w:rsid w:val="002C090E"/>
    <w:rsid w:val="002C0937"/>
    <w:rsid w:val="002C0A0B"/>
    <w:rsid w:val="002C0FC5"/>
    <w:rsid w:val="002C13B1"/>
    <w:rsid w:val="002C15CE"/>
    <w:rsid w:val="002C15FD"/>
    <w:rsid w:val="002C1748"/>
    <w:rsid w:val="002C17DA"/>
    <w:rsid w:val="002C18D4"/>
    <w:rsid w:val="002C1C0F"/>
    <w:rsid w:val="002C1E0D"/>
    <w:rsid w:val="002C1FCA"/>
    <w:rsid w:val="002C22BE"/>
    <w:rsid w:val="002C2570"/>
    <w:rsid w:val="002C2892"/>
    <w:rsid w:val="002C2DF4"/>
    <w:rsid w:val="002C3034"/>
    <w:rsid w:val="002C3535"/>
    <w:rsid w:val="002C3B2B"/>
    <w:rsid w:val="002C4249"/>
    <w:rsid w:val="002C4789"/>
    <w:rsid w:val="002C48B9"/>
    <w:rsid w:val="002C4BA7"/>
    <w:rsid w:val="002C4D51"/>
    <w:rsid w:val="002C52C9"/>
    <w:rsid w:val="002C5476"/>
    <w:rsid w:val="002C56D5"/>
    <w:rsid w:val="002C59ED"/>
    <w:rsid w:val="002C5DBE"/>
    <w:rsid w:val="002C60A8"/>
    <w:rsid w:val="002C627D"/>
    <w:rsid w:val="002C68AD"/>
    <w:rsid w:val="002C6AC3"/>
    <w:rsid w:val="002C6C77"/>
    <w:rsid w:val="002C6D2E"/>
    <w:rsid w:val="002D005C"/>
    <w:rsid w:val="002D02F7"/>
    <w:rsid w:val="002D03EC"/>
    <w:rsid w:val="002D03F6"/>
    <w:rsid w:val="002D0650"/>
    <w:rsid w:val="002D06F2"/>
    <w:rsid w:val="002D08B4"/>
    <w:rsid w:val="002D0A9C"/>
    <w:rsid w:val="002D0AC9"/>
    <w:rsid w:val="002D0B5C"/>
    <w:rsid w:val="002D0B6F"/>
    <w:rsid w:val="002D0C06"/>
    <w:rsid w:val="002D0E3F"/>
    <w:rsid w:val="002D10C7"/>
    <w:rsid w:val="002D115E"/>
    <w:rsid w:val="002D1800"/>
    <w:rsid w:val="002D1907"/>
    <w:rsid w:val="002D1B11"/>
    <w:rsid w:val="002D1F0E"/>
    <w:rsid w:val="002D2086"/>
    <w:rsid w:val="002D2556"/>
    <w:rsid w:val="002D26F0"/>
    <w:rsid w:val="002D27F3"/>
    <w:rsid w:val="002D28EF"/>
    <w:rsid w:val="002D2A56"/>
    <w:rsid w:val="002D2B1C"/>
    <w:rsid w:val="002D2BA7"/>
    <w:rsid w:val="002D2BDA"/>
    <w:rsid w:val="002D2C8F"/>
    <w:rsid w:val="002D2E58"/>
    <w:rsid w:val="002D3301"/>
    <w:rsid w:val="002D330E"/>
    <w:rsid w:val="002D345E"/>
    <w:rsid w:val="002D3528"/>
    <w:rsid w:val="002D3629"/>
    <w:rsid w:val="002D3853"/>
    <w:rsid w:val="002D3962"/>
    <w:rsid w:val="002D3D0B"/>
    <w:rsid w:val="002D3E0F"/>
    <w:rsid w:val="002D403B"/>
    <w:rsid w:val="002D40DD"/>
    <w:rsid w:val="002D4139"/>
    <w:rsid w:val="002D42D8"/>
    <w:rsid w:val="002D4558"/>
    <w:rsid w:val="002D4786"/>
    <w:rsid w:val="002D4913"/>
    <w:rsid w:val="002D4AC0"/>
    <w:rsid w:val="002D4B0A"/>
    <w:rsid w:val="002D4F2B"/>
    <w:rsid w:val="002D5180"/>
    <w:rsid w:val="002D5469"/>
    <w:rsid w:val="002D5B2E"/>
    <w:rsid w:val="002D5B69"/>
    <w:rsid w:val="002D64C9"/>
    <w:rsid w:val="002D67C2"/>
    <w:rsid w:val="002D6945"/>
    <w:rsid w:val="002D6A17"/>
    <w:rsid w:val="002D6C9F"/>
    <w:rsid w:val="002D6EE0"/>
    <w:rsid w:val="002D7144"/>
    <w:rsid w:val="002D750D"/>
    <w:rsid w:val="002D76C8"/>
    <w:rsid w:val="002D77BA"/>
    <w:rsid w:val="002D7848"/>
    <w:rsid w:val="002D7E6E"/>
    <w:rsid w:val="002D7F27"/>
    <w:rsid w:val="002D7F38"/>
    <w:rsid w:val="002D7FE5"/>
    <w:rsid w:val="002E01E0"/>
    <w:rsid w:val="002E0412"/>
    <w:rsid w:val="002E05C9"/>
    <w:rsid w:val="002E0810"/>
    <w:rsid w:val="002E086C"/>
    <w:rsid w:val="002E0966"/>
    <w:rsid w:val="002E0AF8"/>
    <w:rsid w:val="002E0DD8"/>
    <w:rsid w:val="002E0F8F"/>
    <w:rsid w:val="002E157B"/>
    <w:rsid w:val="002E1625"/>
    <w:rsid w:val="002E1809"/>
    <w:rsid w:val="002E1882"/>
    <w:rsid w:val="002E1BCF"/>
    <w:rsid w:val="002E2025"/>
    <w:rsid w:val="002E22E8"/>
    <w:rsid w:val="002E26C7"/>
    <w:rsid w:val="002E28ED"/>
    <w:rsid w:val="002E2933"/>
    <w:rsid w:val="002E2DAA"/>
    <w:rsid w:val="002E319B"/>
    <w:rsid w:val="002E34FD"/>
    <w:rsid w:val="002E36F7"/>
    <w:rsid w:val="002E3A1E"/>
    <w:rsid w:val="002E3ADF"/>
    <w:rsid w:val="002E3CA3"/>
    <w:rsid w:val="002E3D5D"/>
    <w:rsid w:val="002E415D"/>
    <w:rsid w:val="002E41B3"/>
    <w:rsid w:val="002E41EC"/>
    <w:rsid w:val="002E42A6"/>
    <w:rsid w:val="002E465F"/>
    <w:rsid w:val="002E4CC9"/>
    <w:rsid w:val="002E4EC3"/>
    <w:rsid w:val="002E5F8F"/>
    <w:rsid w:val="002E5F99"/>
    <w:rsid w:val="002E605F"/>
    <w:rsid w:val="002E6130"/>
    <w:rsid w:val="002E62E6"/>
    <w:rsid w:val="002E6324"/>
    <w:rsid w:val="002E6539"/>
    <w:rsid w:val="002E669B"/>
    <w:rsid w:val="002E683C"/>
    <w:rsid w:val="002E6973"/>
    <w:rsid w:val="002E69D3"/>
    <w:rsid w:val="002E6AF2"/>
    <w:rsid w:val="002E74C3"/>
    <w:rsid w:val="002E7574"/>
    <w:rsid w:val="002E7667"/>
    <w:rsid w:val="002E76CE"/>
    <w:rsid w:val="002E7AF7"/>
    <w:rsid w:val="002E7CAC"/>
    <w:rsid w:val="002E7F88"/>
    <w:rsid w:val="002F026E"/>
    <w:rsid w:val="002F02E1"/>
    <w:rsid w:val="002F03C5"/>
    <w:rsid w:val="002F0BA4"/>
    <w:rsid w:val="002F0FF3"/>
    <w:rsid w:val="002F17D0"/>
    <w:rsid w:val="002F183B"/>
    <w:rsid w:val="002F1910"/>
    <w:rsid w:val="002F19C4"/>
    <w:rsid w:val="002F1A32"/>
    <w:rsid w:val="002F1B42"/>
    <w:rsid w:val="002F1DB4"/>
    <w:rsid w:val="002F20B7"/>
    <w:rsid w:val="002F2290"/>
    <w:rsid w:val="002F229B"/>
    <w:rsid w:val="002F2345"/>
    <w:rsid w:val="002F2473"/>
    <w:rsid w:val="002F2801"/>
    <w:rsid w:val="002F2C99"/>
    <w:rsid w:val="002F2DCF"/>
    <w:rsid w:val="002F3444"/>
    <w:rsid w:val="002F345D"/>
    <w:rsid w:val="002F35E1"/>
    <w:rsid w:val="002F371B"/>
    <w:rsid w:val="002F3839"/>
    <w:rsid w:val="002F395A"/>
    <w:rsid w:val="002F39AB"/>
    <w:rsid w:val="002F3B1D"/>
    <w:rsid w:val="002F3EC4"/>
    <w:rsid w:val="002F3F92"/>
    <w:rsid w:val="002F4100"/>
    <w:rsid w:val="002F4193"/>
    <w:rsid w:val="002F41D1"/>
    <w:rsid w:val="002F4341"/>
    <w:rsid w:val="002F46E4"/>
    <w:rsid w:val="002F471B"/>
    <w:rsid w:val="002F4854"/>
    <w:rsid w:val="002F48FF"/>
    <w:rsid w:val="002F4909"/>
    <w:rsid w:val="002F4C6A"/>
    <w:rsid w:val="002F501A"/>
    <w:rsid w:val="002F51AA"/>
    <w:rsid w:val="002F53B9"/>
    <w:rsid w:val="002F5545"/>
    <w:rsid w:val="002F55E2"/>
    <w:rsid w:val="002F583E"/>
    <w:rsid w:val="002F5AFB"/>
    <w:rsid w:val="002F5C49"/>
    <w:rsid w:val="002F5C5C"/>
    <w:rsid w:val="002F6313"/>
    <w:rsid w:val="002F63F8"/>
    <w:rsid w:val="002F6420"/>
    <w:rsid w:val="002F6656"/>
    <w:rsid w:val="002F685B"/>
    <w:rsid w:val="002F6885"/>
    <w:rsid w:val="002F68D2"/>
    <w:rsid w:val="002F70C8"/>
    <w:rsid w:val="002F72CD"/>
    <w:rsid w:val="002F7425"/>
    <w:rsid w:val="002F7773"/>
    <w:rsid w:val="002F77AF"/>
    <w:rsid w:val="002F78BA"/>
    <w:rsid w:val="002F79AB"/>
    <w:rsid w:val="002F7AA8"/>
    <w:rsid w:val="002F7B28"/>
    <w:rsid w:val="002F7B38"/>
    <w:rsid w:val="002F7DF8"/>
    <w:rsid w:val="002F7F1F"/>
    <w:rsid w:val="002F7F41"/>
    <w:rsid w:val="0030009E"/>
    <w:rsid w:val="00300158"/>
    <w:rsid w:val="003001D4"/>
    <w:rsid w:val="00300555"/>
    <w:rsid w:val="00300693"/>
    <w:rsid w:val="0030088F"/>
    <w:rsid w:val="00300B81"/>
    <w:rsid w:val="00300F15"/>
    <w:rsid w:val="003010AD"/>
    <w:rsid w:val="00301255"/>
    <w:rsid w:val="0030132F"/>
    <w:rsid w:val="00301473"/>
    <w:rsid w:val="0030150E"/>
    <w:rsid w:val="00301923"/>
    <w:rsid w:val="00301A20"/>
    <w:rsid w:val="00301B5D"/>
    <w:rsid w:val="00301EDF"/>
    <w:rsid w:val="00301FCB"/>
    <w:rsid w:val="003021C9"/>
    <w:rsid w:val="00302623"/>
    <w:rsid w:val="0030282E"/>
    <w:rsid w:val="003028BD"/>
    <w:rsid w:val="00302A34"/>
    <w:rsid w:val="00302E99"/>
    <w:rsid w:val="00302F77"/>
    <w:rsid w:val="003030A3"/>
    <w:rsid w:val="003036E8"/>
    <w:rsid w:val="00303841"/>
    <w:rsid w:val="003038A3"/>
    <w:rsid w:val="00303AE1"/>
    <w:rsid w:val="00303CBB"/>
    <w:rsid w:val="00303E45"/>
    <w:rsid w:val="00304185"/>
    <w:rsid w:val="00304220"/>
    <w:rsid w:val="003044EC"/>
    <w:rsid w:val="00304748"/>
    <w:rsid w:val="003047EE"/>
    <w:rsid w:val="003049F3"/>
    <w:rsid w:val="00304ACD"/>
    <w:rsid w:val="00304D77"/>
    <w:rsid w:val="0030572A"/>
    <w:rsid w:val="00305890"/>
    <w:rsid w:val="0030594B"/>
    <w:rsid w:val="00305C1C"/>
    <w:rsid w:val="00305C29"/>
    <w:rsid w:val="00305FD9"/>
    <w:rsid w:val="003060FB"/>
    <w:rsid w:val="003061D8"/>
    <w:rsid w:val="00306361"/>
    <w:rsid w:val="003063C5"/>
    <w:rsid w:val="0030648C"/>
    <w:rsid w:val="0030649B"/>
    <w:rsid w:val="003065A9"/>
    <w:rsid w:val="0030660B"/>
    <w:rsid w:val="0030668C"/>
    <w:rsid w:val="0030676F"/>
    <w:rsid w:val="003069E8"/>
    <w:rsid w:val="00306A2E"/>
    <w:rsid w:val="00306AD3"/>
    <w:rsid w:val="003070BE"/>
    <w:rsid w:val="003070CE"/>
    <w:rsid w:val="0030730F"/>
    <w:rsid w:val="003074CB"/>
    <w:rsid w:val="00307617"/>
    <w:rsid w:val="003077F9"/>
    <w:rsid w:val="00307975"/>
    <w:rsid w:val="00307B95"/>
    <w:rsid w:val="00307C56"/>
    <w:rsid w:val="00307F1F"/>
    <w:rsid w:val="00307F50"/>
    <w:rsid w:val="0031019A"/>
    <w:rsid w:val="0031029C"/>
    <w:rsid w:val="00310503"/>
    <w:rsid w:val="0031069E"/>
    <w:rsid w:val="003106A8"/>
    <w:rsid w:val="00310790"/>
    <w:rsid w:val="003109E0"/>
    <w:rsid w:val="00310BF5"/>
    <w:rsid w:val="00310C51"/>
    <w:rsid w:val="0031102E"/>
    <w:rsid w:val="00311218"/>
    <w:rsid w:val="003112B8"/>
    <w:rsid w:val="00311695"/>
    <w:rsid w:val="00311F66"/>
    <w:rsid w:val="0031297C"/>
    <w:rsid w:val="00312C19"/>
    <w:rsid w:val="00312CEB"/>
    <w:rsid w:val="00312E88"/>
    <w:rsid w:val="003130FB"/>
    <w:rsid w:val="0031331E"/>
    <w:rsid w:val="003133F8"/>
    <w:rsid w:val="00313481"/>
    <w:rsid w:val="00313577"/>
    <w:rsid w:val="00313778"/>
    <w:rsid w:val="00313B51"/>
    <w:rsid w:val="00313EA6"/>
    <w:rsid w:val="003142D8"/>
    <w:rsid w:val="003147BF"/>
    <w:rsid w:val="003148E5"/>
    <w:rsid w:val="0031498E"/>
    <w:rsid w:val="00314A37"/>
    <w:rsid w:val="003153D3"/>
    <w:rsid w:val="00315613"/>
    <w:rsid w:val="003156CF"/>
    <w:rsid w:val="00315862"/>
    <w:rsid w:val="003159C2"/>
    <w:rsid w:val="00315B4A"/>
    <w:rsid w:val="00315EEA"/>
    <w:rsid w:val="00315FE5"/>
    <w:rsid w:val="003163EF"/>
    <w:rsid w:val="0031647F"/>
    <w:rsid w:val="00316B91"/>
    <w:rsid w:val="00316FCA"/>
    <w:rsid w:val="003173BD"/>
    <w:rsid w:val="003173F2"/>
    <w:rsid w:val="003176C2"/>
    <w:rsid w:val="003176F6"/>
    <w:rsid w:val="00317A30"/>
    <w:rsid w:val="00317D76"/>
    <w:rsid w:val="00317E00"/>
    <w:rsid w:val="00320120"/>
    <w:rsid w:val="003204D5"/>
    <w:rsid w:val="003206F0"/>
    <w:rsid w:val="0032072D"/>
    <w:rsid w:val="003207B3"/>
    <w:rsid w:val="00320D1B"/>
    <w:rsid w:val="003211F3"/>
    <w:rsid w:val="00321353"/>
    <w:rsid w:val="003213FA"/>
    <w:rsid w:val="003215F9"/>
    <w:rsid w:val="00321625"/>
    <w:rsid w:val="003217FF"/>
    <w:rsid w:val="003218D7"/>
    <w:rsid w:val="00321A93"/>
    <w:rsid w:val="00321CF9"/>
    <w:rsid w:val="00321F19"/>
    <w:rsid w:val="00321F6C"/>
    <w:rsid w:val="003221C7"/>
    <w:rsid w:val="00322490"/>
    <w:rsid w:val="003225FA"/>
    <w:rsid w:val="0032263A"/>
    <w:rsid w:val="003226E2"/>
    <w:rsid w:val="00322BFA"/>
    <w:rsid w:val="00322C27"/>
    <w:rsid w:val="00322D32"/>
    <w:rsid w:val="00322F34"/>
    <w:rsid w:val="00322FC4"/>
    <w:rsid w:val="00322FDB"/>
    <w:rsid w:val="003230C9"/>
    <w:rsid w:val="003231ED"/>
    <w:rsid w:val="0032323C"/>
    <w:rsid w:val="0032366D"/>
    <w:rsid w:val="0032368D"/>
    <w:rsid w:val="00323A18"/>
    <w:rsid w:val="0032411E"/>
    <w:rsid w:val="003243FD"/>
    <w:rsid w:val="003247D5"/>
    <w:rsid w:val="003249F8"/>
    <w:rsid w:val="00324A7E"/>
    <w:rsid w:val="00324AEB"/>
    <w:rsid w:val="00325566"/>
    <w:rsid w:val="00325653"/>
    <w:rsid w:val="003258B1"/>
    <w:rsid w:val="00325E29"/>
    <w:rsid w:val="00325E67"/>
    <w:rsid w:val="00326009"/>
    <w:rsid w:val="00326075"/>
    <w:rsid w:val="00326090"/>
    <w:rsid w:val="00326545"/>
    <w:rsid w:val="00326A27"/>
    <w:rsid w:val="003271D5"/>
    <w:rsid w:val="0032727B"/>
    <w:rsid w:val="003276F9"/>
    <w:rsid w:val="0032775C"/>
    <w:rsid w:val="003278FA"/>
    <w:rsid w:val="0032792D"/>
    <w:rsid w:val="0032798F"/>
    <w:rsid w:val="00327AF9"/>
    <w:rsid w:val="00327B36"/>
    <w:rsid w:val="00327F73"/>
    <w:rsid w:val="00330534"/>
    <w:rsid w:val="00330623"/>
    <w:rsid w:val="00330829"/>
    <w:rsid w:val="00330989"/>
    <w:rsid w:val="00330A0F"/>
    <w:rsid w:val="00330BF1"/>
    <w:rsid w:val="00330C56"/>
    <w:rsid w:val="00330C63"/>
    <w:rsid w:val="00330EA9"/>
    <w:rsid w:val="0033153A"/>
    <w:rsid w:val="0033160A"/>
    <w:rsid w:val="0033175C"/>
    <w:rsid w:val="00331779"/>
    <w:rsid w:val="00331813"/>
    <w:rsid w:val="0033184C"/>
    <w:rsid w:val="00332248"/>
    <w:rsid w:val="003324DE"/>
    <w:rsid w:val="0033255B"/>
    <w:rsid w:val="003325BC"/>
    <w:rsid w:val="003328F8"/>
    <w:rsid w:val="0033295D"/>
    <w:rsid w:val="003329BE"/>
    <w:rsid w:val="00332C9C"/>
    <w:rsid w:val="00332CA0"/>
    <w:rsid w:val="00332CB9"/>
    <w:rsid w:val="00332D5D"/>
    <w:rsid w:val="00332E5B"/>
    <w:rsid w:val="00332EB5"/>
    <w:rsid w:val="003332D7"/>
    <w:rsid w:val="003333AC"/>
    <w:rsid w:val="00333413"/>
    <w:rsid w:val="003335C7"/>
    <w:rsid w:val="00333613"/>
    <w:rsid w:val="0033371E"/>
    <w:rsid w:val="003337B7"/>
    <w:rsid w:val="00334551"/>
    <w:rsid w:val="0033465C"/>
    <w:rsid w:val="003347BD"/>
    <w:rsid w:val="00334982"/>
    <w:rsid w:val="00334CF6"/>
    <w:rsid w:val="00334DC5"/>
    <w:rsid w:val="00334DEF"/>
    <w:rsid w:val="00334F0E"/>
    <w:rsid w:val="00334FB8"/>
    <w:rsid w:val="003350ED"/>
    <w:rsid w:val="00335417"/>
    <w:rsid w:val="003355B5"/>
    <w:rsid w:val="00335699"/>
    <w:rsid w:val="003356EA"/>
    <w:rsid w:val="00336186"/>
    <w:rsid w:val="003362A9"/>
    <w:rsid w:val="003362C8"/>
    <w:rsid w:val="0033643E"/>
    <w:rsid w:val="003367FC"/>
    <w:rsid w:val="00336861"/>
    <w:rsid w:val="00336888"/>
    <w:rsid w:val="00336B46"/>
    <w:rsid w:val="00336E86"/>
    <w:rsid w:val="00336E9A"/>
    <w:rsid w:val="00336FB4"/>
    <w:rsid w:val="0033731C"/>
    <w:rsid w:val="00337ADC"/>
    <w:rsid w:val="003400F9"/>
    <w:rsid w:val="003401D4"/>
    <w:rsid w:val="0034022F"/>
    <w:rsid w:val="003402B6"/>
    <w:rsid w:val="0034044A"/>
    <w:rsid w:val="00340511"/>
    <w:rsid w:val="0034059D"/>
    <w:rsid w:val="0034087E"/>
    <w:rsid w:val="0034089D"/>
    <w:rsid w:val="00340B72"/>
    <w:rsid w:val="00340B98"/>
    <w:rsid w:val="00340F20"/>
    <w:rsid w:val="003411A4"/>
    <w:rsid w:val="00341276"/>
    <w:rsid w:val="0034129F"/>
    <w:rsid w:val="003412B4"/>
    <w:rsid w:val="003413C4"/>
    <w:rsid w:val="003417CF"/>
    <w:rsid w:val="0034192F"/>
    <w:rsid w:val="00341AA1"/>
    <w:rsid w:val="00341E0B"/>
    <w:rsid w:val="00342017"/>
    <w:rsid w:val="00342054"/>
    <w:rsid w:val="00342413"/>
    <w:rsid w:val="00342659"/>
    <w:rsid w:val="00342825"/>
    <w:rsid w:val="0034298D"/>
    <w:rsid w:val="0034305A"/>
    <w:rsid w:val="0034316E"/>
    <w:rsid w:val="003435DD"/>
    <w:rsid w:val="0034389C"/>
    <w:rsid w:val="00343A20"/>
    <w:rsid w:val="00343AB7"/>
    <w:rsid w:val="00343B3A"/>
    <w:rsid w:val="00343DA6"/>
    <w:rsid w:val="00343E4F"/>
    <w:rsid w:val="00343FBD"/>
    <w:rsid w:val="00343FDC"/>
    <w:rsid w:val="00343FED"/>
    <w:rsid w:val="00343FF2"/>
    <w:rsid w:val="0034402B"/>
    <w:rsid w:val="00344060"/>
    <w:rsid w:val="0034458A"/>
    <w:rsid w:val="00344812"/>
    <w:rsid w:val="00344ABB"/>
    <w:rsid w:val="00344C0D"/>
    <w:rsid w:val="00344C25"/>
    <w:rsid w:val="00344CC0"/>
    <w:rsid w:val="0034506B"/>
    <w:rsid w:val="003452AB"/>
    <w:rsid w:val="0034539F"/>
    <w:rsid w:val="0034548D"/>
    <w:rsid w:val="00345543"/>
    <w:rsid w:val="003455A4"/>
    <w:rsid w:val="00345628"/>
    <w:rsid w:val="00345BFC"/>
    <w:rsid w:val="00345CEF"/>
    <w:rsid w:val="003462FA"/>
    <w:rsid w:val="003463D9"/>
    <w:rsid w:val="00346773"/>
    <w:rsid w:val="00346812"/>
    <w:rsid w:val="00346838"/>
    <w:rsid w:val="00346CAB"/>
    <w:rsid w:val="00346CEF"/>
    <w:rsid w:val="00346DF4"/>
    <w:rsid w:val="0034723F"/>
    <w:rsid w:val="00347303"/>
    <w:rsid w:val="003474A7"/>
    <w:rsid w:val="00347589"/>
    <w:rsid w:val="00347644"/>
    <w:rsid w:val="0034772D"/>
    <w:rsid w:val="0034796E"/>
    <w:rsid w:val="00347B84"/>
    <w:rsid w:val="00347BA2"/>
    <w:rsid w:val="00347C10"/>
    <w:rsid w:val="00347CAB"/>
    <w:rsid w:val="00347CBF"/>
    <w:rsid w:val="00347DF7"/>
    <w:rsid w:val="00347E48"/>
    <w:rsid w:val="00347EA9"/>
    <w:rsid w:val="00350113"/>
    <w:rsid w:val="0035063D"/>
    <w:rsid w:val="003507EE"/>
    <w:rsid w:val="003508C6"/>
    <w:rsid w:val="00350925"/>
    <w:rsid w:val="00350B24"/>
    <w:rsid w:val="00350DCC"/>
    <w:rsid w:val="00350DF2"/>
    <w:rsid w:val="00351017"/>
    <w:rsid w:val="0035138B"/>
    <w:rsid w:val="00351492"/>
    <w:rsid w:val="0035163D"/>
    <w:rsid w:val="00351BC4"/>
    <w:rsid w:val="00352026"/>
    <w:rsid w:val="003521CA"/>
    <w:rsid w:val="0035259E"/>
    <w:rsid w:val="0035262F"/>
    <w:rsid w:val="003526CC"/>
    <w:rsid w:val="003526E2"/>
    <w:rsid w:val="0035284E"/>
    <w:rsid w:val="00352A25"/>
    <w:rsid w:val="00352D7F"/>
    <w:rsid w:val="0035329F"/>
    <w:rsid w:val="003532FA"/>
    <w:rsid w:val="00353318"/>
    <w:rsid w:val="00353A5F"/>
    <w:rsid w:val="00353C07"/>
    <w:rsid w:val="00353C5B"/>
    <w:rsid w:val="00353E91"/>
    <w:rsid w:val="00353FF3"/>
    <w:rsid w:val="00354057"/>
    <w:rsid w:val="0035416B"/>
    <w:rsid w:val="0035445C"/>
    <w:rsid w:val="003544D6"/>
    <w:rsid w:val="00354901"/>
    <w:rsid w:val="00354E87"/>
    <w:rsid w:val="003552C9"/>
    <w:rsid w:val="003552CD"/>
    <w:rsid w:val="003553D8"/>
    <w:rsid w:val="003553E4"/>
    <w:rsid w:val="0035564A"/>
    <w:rsid w:val="003556AE"/>
    <w:rsid w:val="00355A38"/>
    <w:rsid w:val="00355B17"/>
    <w:rsid w:val="00355C49"/>
    <w:rsid w:val="00355C7D"/>
    <w:rsid w:val="00355CDF"/>
    <w:rsid w:val="003562B7"/>
    <w:rsid w:val="003562DD"/>
    <w:rsid w:val="0035647A"/>
    <w:rsid w:val="00356525"/>
    <w:rsid w:val="00356917"/>
    <w:rsid w:val="00356AB3"/>
    <w:rsid w:val="00356AEF"/>
    <w:rsid w:val="00356BA4"/>
    <w:rsid w:val="00356C1E"/>
    <w:rsid w:val="00356C6E"/>
    <w:rsid w:val="00356C76"/>
    <w:rsid w:val="00356FD4"/>
    <w:rsid w:val="0035708E"/>
    <w:rsid w:val="003570FB"/>
    <w:rsid w:val="003572B1"/>
    <w:rsid w:val="003574D0"/>
    <w:rsid w:val="00357A08"/>
    <w:rsid w:val="00357B32"/>
    <w:rsid w:val="00357BAF"/>
    <w:rsid w:val="00357C5A"/>
    <w:rsid w:val="00357E34"/>
    <w:rsid w:val="00360050"/>
    <w:rsid w:val="00360159"/>
    <w:rsid w:val="00360A87"/>
    <w:rsid w:val="00360D70"/>
    <w:rsid w:val="00360DC7"/>
    <w:rsid w:val="00361033"/>
    <w:rsid w:val="00361211"/>
    <w:rsid w:val="0036127B"/>
    <w:rsid w:val="003612CB"/>
    <w:rsid w:val="003615FF"/>
    <w:rsid w:val="00361F5B"/>
    <w:rsid w:val="00362021"/>
    <w:rsid w:val="0036234F"/>
    <w:rsid w:val="00362453"/>
    <w:rsid w:val="00362528"/>
    <w:rsid w:val="003629A2"/>
    <w:rsid w:val="003629B4"/>
    <w:rsid w:val="00362E8E"/>
    <w:rsid w:val="00362FF9"/>
    <w:rsid w:val="00363674"/>
    <w:rsid w:val="00363A51"/>
    <w:rsid w:val="00363DE8"/>
    <w:rsid w:val="003640E7"/>
    <w:rsid w:val="0036416D"/>
    <w:rsid w:val="003642C9"/>
    <w:rsid w:val="003644D7"/>
    <w:rsid w:val="0036466A"/>
    <w:rsid w:val="003646E6"/>
    <w:rsid w:val="00364806"/>
    <w:rsid w:val="003649D3"/>
    <w:rsid w:val="00364CA7"/>
    <w:rsid w:val="00364CB0"/>
    <w:rsid w:val="00364DC4"/>
    <w:rsid w:val="00364E06"/>
    <w:rsid w:val="00364E18"/>
    <w:rsid w:val="00364E3B"/>
    <w:rsid w:val="00364E51"/>
    <w:rsid w:val="00365030"/>
    <w:rsid w:val="003650F6"/>
    <w:rsid w:val="003651FA"/>
    <w:rsid w:val="00365575"/>
    <w:rsid w:val="00365582"/>
    <w:rsid w:val="00365B25"/>
    <w:rsid w:val="00365E4A"/>
    <w:rsid w:val="00365ED8"/>
    <w:rsid w:val="00365F62"/>
    <w:rsid w:val="0036604F"/>
    <w:rsid w:val="003666E8"/>
    <w:rsid w:val="00366926"/>
    <w:rsid w:val="00366E6E"/>
    <w:rsid w:val="00366F19"/>
    <w:rsid w:val="00367048"/>
    <w:rsid w:val="00367446"/>
    <w:rsid w:val="003677EE"/>
    <w:rsid w:val="00367C85"/>
    <w:rsid w:val="0037001A"/>
    <w:rsid w:val="00370333"/>
    <w:rsid w:val="00370396"/>
    <w:rsid w:val="003705A1"/>
    <w:rsid w:val="00370645"/>
    <w:rsid w:val="003706D1"/>
    <w:rsid w:val="00370F15"/>
    <w:rsid w:val="00371203"/>
    <w:rsid w:val="00371361"/>
    <w:rsid w:val="00371737"/>
    <w:rsid w:val="00371858"/>
    <w:rsid w:val="003718A0"/>
    <w:rsid w:val="00372002"/>
    <w:rsid w:val="00372007"/>
    <w:rsid w:val="0037204E"/>
    <w:rsid w:val="00372087"/>
    <w:rsid w:val="00372093"/>
    <w:rsid w:val="00372248"/>
    <w:rsid w:val="0037231F"/>
    <w:rsid w:val="00372E7A"/>
    <w:rsid w:val="00372EEA"/>
    <w:rsid w:val="00373137"/>
    <w:rsid w:val="0037314B"/>
    <w:rsid w:val="00373281"/>
    <w:rsid w:val="0037351B"/>
    <w:rsid w:val="0037358C"/>
    <w:rsid w:val="0037368F"/>
    <w:rsid w:val="003738FC"/>
    <w:rsid w:val="00373927"/>
    <w:rsid w:val="003739A6"/>
    <w:rsid w:val="00373B0E"/>
    <w:rsid w:val="00373BC0"/>
    <w:rsid w:val="00373CA5"/>
    <w:rsid w:val="00373EAE"/>
    <w:rsid w:val="0037426A"/>
    <w:rsid w:val="003742B6"/>
    <w:rsid w:val="003743EE"/>
    <w:rsid w:val="0037453B"/>
    <w:rsid w:val="00374831"/>
    <w:rsid w:val="00374930"/>
    <w:rsid w:val="00374AE0"/>
    <w:rsid w:val="00374CF3"/>
    <w:rsid w:val="00374E2D"/>
    <w:rsid w:val="00374E38"/>
    <w:rsid w:val="003755D7"/>
    <w:rsid w:val="00375826"/>
    <w:rsid w:val="00375858"/>
    <w:rsid w:val="00375883"/>
    <w:rsid w:val="0037606E"/>
    <w:rsid w:val="00376423"/>
    <w:rsid w:val="0037660A"/>
    <w:rsid w:val="00376BD2"/>
    <w:rsid w:val="00376C93"/>
    <w:rsid w:val="00376E54"/>
    <w:rsid w:val="00377014"/>
    <w:rsid w:val="003772E5"/>
    <w:rsid w:val="003774EA"/>
    <w:rsid w:val="00377894"/>
    <w:rsid w:val="003778D6"/>
    <w:rsid w:val="00377B43"/>
    <w:rsid w:val="00377D2B"/>
    <w:rsid w:val="00377F3D"/>
    <w:rsid w:val="0038005E"/>
    <w:rsid w:val="00380339"/>
    <w:rsid w:val="00380376"/>
    <w:rsid w:val="003803DE"/>
    <w:rsid w:val="00380429"/>
    <w:rsid w:val="00380805"/>
    <w:rsid w:val="0038086A"/>
    <w:rsid w:val="00380DB3"/>
    <w:rsid w:val="003810FE"/>
    <w:rsid w:val="00381122"/>
    <w:rsid w:val="0038124F"/>
    <w:rsid w:val="0038140B"/>
    <w:rsid w:val="003815CE"/>
    <w:rsid w:val="003816F8"/>
    <w:rsid w:val="00381C86"/>
    <w:rsid w:val="00382090"/>
    <w:rsid w:val="003823D4"/>
    <w:rsid w:val="00382405"/>
    <w:rsid w:val="00382627"/>
    <w:rsid w:val="00382660"/>
    <w:rsid w:val="003827A2"/>
    <w:rsid w:val="00382B03"/>
    <w:rsid w:val="00382E91"/>
    <w:rsid w:val="00382F75"/>
    <w:rsid w:val="0038333A"/>
    <w:rsid w:val="0038338E"/>
    <w:rsid w:val="003833EC"/>
    <w:rsid w:val="0038373D"/>
    <w:rsid w:val="0038382E"/>
    <w:rsid w:val="0038394F"/>
    <w:rsid w:val="00383DB6"/>
    <w:rsid w:val="00383FBC"/>
    <w:rsid w:val="00383FBE"/>
    <w:rsid w:val="00384220"/>
    <w:rsid w:val="0038464F"/>
    <w:rsid w:val="00384C29"/>
    <w:rsid w:val="0038548D"/>
    <w:rsid w:val="003854F1"/>
    <w:rsid w:val="003854F3"/>
    <w:rsid w:val="0038561D"/>
    <w:rsid w:val="003857C3"/>
    <w:rsid w:val="003857E8"/>
    <w:rsid w:val="00385B07"/>
    <w:rsid w:val="00385B89"/>
    <w:rsid w:val="00385C3D"/>
    <w:rsid w:val="00385C5C"/>
    <w:rsid w:val="00385C63"/>
    <w:rsid w:val="00386030"/>
    <w:rsid w:val="003861DD"/>
    <w:rsid w:val="003866A0"/>
    <w:rsid w:val="003867BC"/>
    <w:rsid w:val="00386C0A"/>
    <w:rsid w:val="00386E79"/>
    <w:rsid w:val="00386FD3"/>
    <w:rsid w:val="003870FE"/>
    <w:rsid w:val="0038728C"/>
    <w:rsid w:val="00387441"/>
    <w:rsid w:val="003877AE"/>
    <w:rsid w:val="003878EC"/>
    <w:rsid w:val="003879B6"/>
    <w:rsid w:val="00387AD5"/>
    <w:rsid w:val="00387E86"/>
    <w:rsid w:val="0039009B"/>
    <w:rsid w:val="00390770"/>
    <w:rsid w:val="00390AC6"/>
    <w:rsid w:val="00390F1D"/>
    <w:rsid w:val="003912DE"/>
    <w:rsid w:val="00391332"/>
    <w:rsid w:val="00391481"/>
    <w:rsid w:val="003916AA"/>
    <w:rsid w:val="00391B4C"/>
    <w:rsid w:val="00391D02"/>
    <w:rsid w:val="00391DBE"/>
    <w:rsid w:val="00392085"/>
    <w:rsid w:val="00392361"/>
    <w:rsid w:val="0039237B"/>
    <w:rsid w:val="003925A6"/>
    <w:rsid w:val="00392983"/>
    <w:rsid w:val="00392A08"/>
    <w:rsid w:val="00392B64"/>
    <w:rsid w:val="00392BCB"/>
    <w:rsid w:val="00392BD8"/>
    <w:rsid w:val="00393255"/>
    <w:rsid w:val="0039335F"/>
    <w:rsid w:val="003934D0"/>
    <w:rsid w:val="00393755"/>
    <w:rsid w:val="003937D0"/>
    <w:rsid w:val="003938BA"/>
    <w:rsid w:val="003941DB"/>
    <w:rsid w:val="0039427C"/>
    <w:rsid w:val="003942F6"/>
    <w:rsid w:val="00394700"/>
    <w:rsid w:val="003949A0"/>
    <w:rsid w:val="00394B1C"/>
    <w:rsid w:val="00395347"/>
    <w:rsid w:val="00395393"/>
    <w:rsid w:val="00395722"/>
    <w:rsid w:val="0039574D"/>
    <w:rsid w:val="00395A2A"/>
    <w:rsid w:val="00395AF2"/>
    <w:rsid w:val="00395D79"/>
    <w:rsid w:val="00396061"/>
    <w:rsid w:val="00396101"/>
    <w:rsid w:val="0039642C"/>
    <w:rsid w:val="0039672C"/>
    <w:rsid w:val="00396AD2"/>
    <w:rsid w:val="00396F6B"/>
    <w:rsid w:val="00396FEE"/>
    <w:rsid w:val="00397098"/>
    <w:rsid w:val="003973C5"/>
    <w:rsid w:val="00397568"/>
    <w:rsid w:val="00397888"/>
    <w:rsid w:val="00397E47"/>
    <w:rsid w:val="00397E9C"/>
    <w:rsid w:val="003A0144"/>
    <w:rsid w:val="003A0150"/>
    <w:rsid w:val="003A029A"/>
    <w:rsid w:val="003A056C"/>
    <w:rsid w:val="003A091D"/>
    <w:rsid w:val="003A09CC"/>
    <w:rsid w:val="003A0C28"/>
    <w:rsid w:val="003A0E9F"/>
    <w:rsid w:val="003A113E"/>
    <w:rsid w:val="003A125C"/>
    <w:rsid w:val="003A12E5"/>
    <w:rsid w:val="003A1904"/>
    <w:rsid w:val="003A1A5F"/>
    <w:rsid w:val="003A1CBD"/>
    <w:rsid w:val="003A1E82"/>
    <w:rsid w:val="003A1E91"/>
    <w:rsid w:val="003A1F9D"/>
    <w:rsid w:val="003A1FE2"/>
    <w:rsid w:val="003A2280"/>
    <w:rsid w:val="003A2415"/>
    <w:rsid w:val="003A25C5"/>
    <w:rsid w:val="003A28AD"/>
    <w:rsid w:val="003A2B09"/>
    <w:rsid w:val="003A2B4D"/>
    <w:rsid w:val="003A2E47"/>
    <w:rsid w:val="003A2FDC"/>
    <w:rsid w:val="003A30ED"/>
    <w:rsid w:val="003A3210"/>
    <w:rsid w:val="003A33FB"/>
    <w:rsid w:val="003A3436"/>
    <w:rsid w:val="003A352E"/>
    <w:rsid w:val="003A3788"/>
    <w:rsid w:val="003A3B38"/>
    <w:rsid w:val="003A4096"/>
    <w:rsid w:val="003A41D8"/>
    <w:rsid w:val="003A4285"/>
    <w:rsid w:val="003A4299"/>
    <w:rsid w:val="003A443F"/>
    <w:rsid w:val="003A480E"/>
    <w:rsid w:val="003A4C50"/>
    <w:rsid w:val="003A4D7B"/>
    <w:rsid w:val="003A4F11"/>
    <w:rsid w:val="003A4F19"/>
    <w:rsid w:val="003A4F80"/>
    <w:rsid w:val="003A51E8"/>
    <w:rsid w:val="003A54A7"/>
    <w:rsid w:val="003A54AE"/>
    <w:rsid w:val="003A57CA"/>
    <w:rsid w:val="003A5D92"/>
    <w:rsid w:val="003A6026"/>
    <w:rsid w:val="003A6125"/>
    <w:rsid w:val="003A613D"/>
    <w:rsid w:val="003A6175"/>
    <w:rsid w:val="003A64A8"/>
    <w:rsid w:val="003A6541"/>
    <w:rsid w:val="003A66A7"/>
    <w:rsid w:val="003A69BD"/>
    <w:rsid w:val="003A6AE7"/>
    <w:rsid w:val="003A6CFA"/>
    <w:rsid w:val="003A6E25"/>
    <w:rsid w:val="003A715B"/>
    <w:rsid w:val="003A7384"/>
    <w:rsid w:val="003A758F"/>
    <w:rsid w:val="003A7649"/>
    <w:rsid w:val="003A76E6"/>
    <w:rsid w:val="003A795D"/>
    <w:rsid w:val="003A7AB4"/>
    <w:rsid w:val="003A7FCD"/>
    <w:rsid w:val="003B0573"/>
    <w:rsid w:val="003B05F3"/>
    <w:rsid w:val="003B0790"/>
    <w:rsid w:val="003B092F"/>
    <w:rsid w:val="003B0ABF"/>
    <w:rsid w:val="003B0AF7"/>
    <w:rsid w:val="003B0B96"/>
    <w:rsid w:val="003B0C1C"/>
    <w:rsid w:val="003B0E57"/>
    <w:rsid w:val="003B0EF2"/>
    <w:rsid w:val="003B0FA4"/>
    <w:rsid w:val="003B105D"/>
    <w:rsid w:val="003B10F6"/>
    <w:rsid w:val="003B1187"/>
    <w:rsid w:val="003B131D"/>
    <w:rsid w:val="003B143C"/>
    <w:rsid w:val="003B1647"/>
    <w:rsid w:val="003B16DB"/>
    <w:rsid w:val="003B179A"/>
    <w:rsid w:val="003B19C5"/>
    <w:rsid w:val="003B1BAA"/>
    <w:rsid w:val="003B1D16"/>
    <w:rsid w:val="003B1F1F"/>
    <w:rsid w:val="003B216B"/>
    <w:rsid w:val="003B2660"/>
    <w:rsid w:val="003B2843"/>
    <w:rsid w:val="003B292D"/>
    <w:rsid w:val="003B2B74"/>
    <w:rsid w:val="003B2F27"/>
    <w:rsid w:val="003B318E"/>
    <w:rsid w:val="003B3A7E"/>
    <w:rsid w:val="003B3A9A"/>
    <w:rsid w:val="003B3B69"/>
    <w:rsid w:val="003B457D"/>
    <w:rsid w:val="003B46D5"/>
    <w:rsid w:val="003B47C3"/>
    <w:rsid w:val="003B48F1"/>
    <w:rsid w:val="003B4ADD"/>
    <w:rsid w:val="003B4C4F"/>
    <w:rsid w:val="003B4D57"/>
    <w:rsid w:val="003B4E2E"/>
    <w:rsid w:val="003B4E5B"/>
    <w:rsid w:val="003B4F21"/>
    <w:rsid w:val="003B5016"/>
    <w:rsid w:val="003B50DC"/>
    <w:rsid w:val="003B50DF"/>
    <w:rsid w:val="003B5140"/>
    <w:rsid w:val="003B568E"/>
    <w:rsid w:val="003B5C7D"/>
    <w:rsid w:val="003B5D5C"/>
    <w:rsid w:val="003B5DBE"/>
    <w:rsid w:val="003B6016"/>
    <w:rsid w:val="003B6530"/>
    <w:rsid w:val="003B7295"/>
    <w:rsid w:val="003B72FB"/>
    <w:rsid w:val="003B731B"/>
    <w:rsid w:val="003B7387"/>
    <w:rsid w:val="003B73B9"/>
    <w:rsid w:val="003B770B"/>
    <w:rsid w:val="003B777D"/>
    <w:rsid w:val="003B7A0E"/>
    <w:rsid w:val="003B7E42"/>
    <w:rsid w:val="003B7E8F"/>
    <w:rsid w:val="003C0016"/>
    <w:rsid w:val="003C0405"/>
    <w:rsid w:val="003C0407"/>
    <w:rsid w:val="003C0468"/>
    <w:rsid w:val="003C05DC"/>
    <w:rsid w:val="003C074D"/>
    <w:rsid w:val="003C1111"/>
    <w:rsid w:val="003C151C"/>
    <w:rsid w:val="003C15F0"/>
    <w:rsid w:val="003C18F0"/>
    <w:rsid w:val="003C1B03"/>
    <w:rsid w:val="003C1BB4"/>
    <w:rsid w:val="003C2155"/>
    <w:rsid w:val="003C2381"/>
    <w:rsid w:val="003C2445"/>
    <w:rsid w:val="003C2517"/>
    <w:rsid w:val="003C27C3"/>
    <w:rsid w:val="003C27C7"/>
    <w:rsid w:val="003C2846"/>
    <w:rsid w:val="003C288B"/>
    <w:rsid w:val="003C2AE7"/>
    <w:rsid w:val="003C2EFB"/>
    <w:rsid w:val="003C30FF"/>
    <w:rsid w:val="003C35D4"/>
    <w:rsid w:val="003C3911"/>
    <w:rsid w:val="003C3933"/>
    <w:rsid w:val="003C39E7"/>
    <w:rsid w:val="003C3B9D"/>
    <w:rsid w:val="003C3C19"/>
    <w:rsid w:val="003C3E26"/>
    <w:rsid w:val="003C3F3D"/>
    <w:rsid w:val="003C3F60"/>
    <w:rsid w:val="003C413D"/>
    <w:rsid w:val="003C4151"/>
    <w:rsid w:val="003C42E6"/>
    <w:rsid w:val="003C439E"/>
    <w:rsid w:val="003C448E"/>
    <w:rsid w:val="003C4491"/>
    <w:rsid w:val="003C4B18"/>
    <w:rsid w:val="003C4E07"/>
    <w:rsid w:val="003C4EFA"/>
    <w:rsid w:val="003C4FDD"/>
    <w:rsid w:val="003C55F9"/>
    <w:rsid w:val="003C5673"/>
    <w:rsid w:val="003C5858"/>
    <w:rsid w:val="003C5DA6"/>
    <w:rsid w:val="003C5EC9"/>
    <w:rsid w:val="003C5FBA"/>
    <w:rsid w:val="003C624C"/>
    <w:rsid w:val="003C6533"/>
    <w:rsid w:val="003C685B"/>
    <w:rsid w:val="003C68EA"/>
    <w:rsid w:val="003C6B96"/>
    <w:rsid w:val="003C6C7F"/>
    <w:rsid w:val="003C6CEB"/>
    <w:rsid w:val="003C6D05"/>
    <w:rsid w:val="003C6DD1"/>
    <w:rsid w:val="003C701D"/>
    <w:rsid w:val="003C70DA"/>
    <w:rsid w:val="003C70EA"/>
    <w:rsid w:val="003C723B"/>
    <w:rsid w:val="003C7429"/>
    <w:rsid w:val="003C78F9"/>
    <w:rsid w:val="003C7B09"/>
    <w:rsid w:val="003C7B33"/>
    <w:rsid w:val="003C7B6E"/>
    <w:rsid w:val="003C7D1B"/>
    <w:rsid w:val="003C7E6F"/>
    <w:rsid w:val="003C7EF7"/>
    <w:rsid w:val="003C7F01"/>
    <w:rsid w:val="003D0064"/>
    <w:rsid w:val="003D007D"/>
    <w:rsid w:val="003D03E8"/>
    <w:rsid w:val="003D0984"/>
    <w:rsid w:val="003D0CB1"/>
    <w:rsid w:val="003D0F58"/>
    <w:rsid w:val="003D124D"/>
    <w:rsid w:val="003D12B9"/>
    <w:rsid w:val="003D12F2"/>
    <w:rsid w:val="003D13EE"/>
    <w:rsid w:val="003D16C3"/>
    <w:rsid w:val="003D16D9"/>
    <w:rsid w:val="003D1738"/>
    <w:rsid w:val="003D19BC"/>
    <w:rsid w:val="003D1AB3"/>
    <w:rsid w:val="003D1ADD"/>
    <w:rsid w:val="003D1F11"/>
    <w:rsid w:val="003D2031"/>
    <w:rsid w:val="003D2256"/>
    <w:rsid w:val="003D22B2"/>
    <w:rsid w:val="003D2495"/>
    <w:rsid w:val="003D258E"/>
    <w:rsid w:val="003D29CF"/>
    <w:rsid w:val="003D2B0B"/>
    <w:rsid w:val="003D3173"/>
    <w:rsid w:val="003D3509"/>
    <w:rsid w:val="003D351D"/>
    <w:rsid w:val="003D3770"/>
    <w:rsid w:val="003D3923"/>
    <w:rsid w:val="003D3CB3"/>
    <w:rsid w:val="003D3FAD"/>
    <w:rsid w:val="003D40C0"/>
    <w:rsid w:val="003D40DC"/>
    <w:rsid w:val="003D4236"/>
    <w:rsid w:val="003D43B2"/>
    <w:rsid w:val="003D44CD"/>
    <w:rsid w:val="003D45E7"/>
    <w:rsid w:val="003D46DE"/>
    <w:rsid w:val="003D4714"/>
    <w:rsid w:val="003D47D3"/>
    <w:rsid w:val="003D49B5"/>
    <w:rsid w:val="003D4B05"/>
    <w:rsid w:val="003D4C27"/>
    <w:rsid w:val="003D4E13"/>
    <w:rsid w:val="003D5248"/>
    <w:rsid w:val="003D5347"/>
    <w:rsid w:val="003D5416"/>
    <w:rsid w:val="003D55DE"/>
    <w:rsid w:val="003D55F2"/>
    <w:rsid w:val="003D583C"/>
    <w:rsid w:val="003D5981"/>
    <w:rsid w:val="003D5BD5"/>
    <w:rsid w:val="003D5DEE"/>
    <w:rsid w:val="003D6067"/>
    <w:rsid w:val="003D612D"/>
    <w:rsid w:val="003D6228"/>
    <w:rsid w:val="003D6672"/>
    <w:rsid w:val="003D68B9"/>
    <w:rsid w:val="003D69F6"/>
    <w:rsid w:val="003D6CC5"/>
    <w:rsid w:val="003D6D29"/>
    <w:rsid w:val="003D7097"/>
    <w:rsid w:val="003D70BD"/>
    <w:rsid w:val="003D7486"/>
    <w:rsid w:val="003D74A6"/>
    <w:rsid w:val="003D7528"/>
    <w:rsid w:val="003D7556"/>
    <w:rsid w:val="003D7E08"/>
    <w:rsid w:val="003D7EFF"/>
    <w:rsid w:val="003E01DC"/>
    <w:rsid w:val="003E0243"/>
    <w:rsid w:val="003E047A"/>
    <w:rsid w:val="003E05DB"/>
    <w:rsid w:val="003E06DE"/>
    <w:rsid w:val="003E06FA"/>
    <w:rsid w:val="003E08EE"/>
    <w:rsid w:val="003E0998"/>
    <w:rsid w:val="003E0A5B"/>
    <w:rsid w:val="003E0D84"/>
    <w:rsid w:val="003E14B4"/>
    <w:rsid w:val="003E1794"/>
    <w:rsid w:val="003E17C1"/>
    <w:rsid w:val="003E1AD4"/>
    <w:rsid w:val="003E1B21"/>
    <w:rsid w:val="003E1C85"/>
    <w:rsid w:val="003E1EB9"/>
    <w:rsid w:val="003E1FB7"/>
    <w:rsid w:val="003E224D"/>
    <w:rsid w:val="003E23ED"/>
    <w:rsid w:val="003E25B2"/>
    <w:rsid w:val="003E2AE9"/>
    <w:rsid w:val="003E2C19"/>
    <w:rsid w:val="003E2C62"/>
    <w:rsid w:val="003E2CA2"/>
    <w:rsid w:val="003E2F4A"/>
    <w:rsid w:val="003E382A"/>
    <w:rsid w:val="003E3A34"/>
    <w:rsid w:val="003E3B2B"/>
    <w:rsid w:val="003E3E1D"/>
    <w:rsid w:val="003E3E2B"/>
    <w:rsid w:val="003E3FD7"/>
    <w:rsid w:val="003E41FE"/>
    <w:rsid w:val="003E42FC"/>
    <w:rsid w:val="003E44FB"/>
    <w:rsid w:val="003E486C"/>
    <w:rsid w:val="003E4931"/>
    <w:rsid w:val="003E496C"/>
    <w:rsid w:val="003E4978"/>
    <w:rsid w:val="003E49A0"/>
    <w:rsid w:val="003E4A96"/>
    <w:rsid w:val="003E4AD4"/>
    <w:rsid w:val="003E4B9B"/>
    <w:rsid w:val="003E4ECE"/>
    <w:rsid w:val="003E5093"/>
    <w:rsid w:val="003E5342"/>
    <w:rsid w:val="003E5388"/>
    <w:rsid w:val="003E5432"/>
    <w:rsid w:val="003E56C4"/>
    <w:rsid w:val="003E5737"/>
    <w:rsid w:val="003E57AC"/>
    <w:rsid w:val="003E5878"/>
    <w:rsid w:val="003E58B2"/>
    <w:rsid w:val="003E5996"/>
    <w:rsid w:val="003E5C12"/>
    <w:rsid w:val="003E5E4C"/>
    <w:rsid w:val="003E5E64"/>
    <w:rsid w:val="003E5FFC"/>
    <w:rsid w:val="003E600B"/>
    <w:rsid w:val="003E60F9"/>
    <w:rsid w:val="003E6254"/>
    <w:rsid w:val="003E6755"/>
    <w:rsid w:val="003E6828"/>
    <w:rsid w:val="003E685B"/>
    <w:rsid w:val="003E6B2A"/>
    <w:rsid w:val="003E6C34"/>
    <w:rsid w:val="003E713F"/>
    <w:rsid w:val="003E7399"/>
    <w:rsid w:val="003E7508"/>
    <w:rsid w:val="003E7650"/>
    <w:rsid w:val="003E77A0"/>
    <w:rsid w:val="003E7A09"/>
    <w:rsid w:val="003E7B26"/>
    <w:rsid w:val="003E7CFF"/>
    <w:rsid w:val="003E7E06"/>
    <w:rsid w:val="003F00ED"/>
    <w:rsid w:val="003F0219"/>
    <w:rsid w:val="003F033F"/>
    <w:rsid w:val="003F07B1"/>
    <w:rsid w:val="003F093C"/>
    <w:rsid w:val="003F0A5D"/>
    <w:rsid w:val="003F0FBC"/>
    <w:rsid w:val="003F10BA"/>
    <w:rsid w:val="003F11C2"/>
    <w:rsid w:val="003F12F2"/>
    <w:rsid w:val="003F1399"/>
    <w:rsid w:val="003F15FC"/>
    <w:rsid w:val="003F16BE"/>
    <w:rsid w:val="003F181F"/>
    <w:rsid w:val="003F18B8"/>
    <w:rsid w:val="003F1963"/>
    <w:rsid w:val="003F1C65"/>
    <w:rsid w:val="003F1CAD"/>
    <w:rsid w:val="003F1CD4"/>
    <w:rsid w:val="003F1D52"/>
    <w:rsid w:val="003F1D6F"/>
    <w:rsid w:val="003F1DD5"/>
    <w:rsid w:val="003F20FE"/>
    <w:rsid w:val="003F23CE"/>
    <w:rsid w:val="003F24B0"/>
    <w:rsid w:val="003F286C"/>
    <w:rsid w:val="003F28A1"/>
    <w:rsid w:val="003F2D9F"/>
    <w:rsid w:val="003F30F2"/>
    <w:rsid w:val="003F316F"/>
    <w:rsid w:val="003F38D9"/>
    <w:rsid w:val="003F3994"/>
    <w:rsid w:val="003F3A55"/>
    <w:rsid w:val="003F3BEF"/>
    <w:rsid w:val="003F3FFD"/>
    <w:rsid w:val="003F442F"/>
    <w:rsid w:val="003F457B"/>
    <w:rsid w:val="003F484A"/>
    <w:rsid w:val="003F4EA4"/>
    <w:rsid w:val="003F4F3B"/>
    <w:rsid w:val="003F4FCE"/>
    <w:rsid w:val="003F532C"/>
    <w:rsid w:val="003F53FA"/>
    <w:rsid w:val="003F54C3"/>
    <w:rsid w:val="003F5950"/>
    <w:rsid w:val="003F5CFB"/>
    <w:rsid w:val="003F5D5B"/>
    <w:rsid w:val="003F6033"/>
    <w:rsid w:val="003F68E8"/>
    <w:rsid w:val="003F6BD2"/>
    <w:rsid w:val="003F6D52"/>
    <w:rsid w:val="003F6EE8"/>
    <w:rsid w:val="003F763F"/>
    <w:rsid w:val="003F77E1"/>
    <w:rsid w:val="003F7E35"/>
    <w:rsid w:val="003F7FD7"/>
    <w:rsid w:val="00400000"/>
    <w:rsid w:val="004002BE"/>
    <w:rsid w:val="004002D9"/>
    <w:rsid w:val="004002EC"/>
    <w:rsid w:val="0040034A"/>
    <w:rsid w:val="0040034F"/>
    <w:rsid w:val="00400394"/>
    <w:rsid w:val="00400416"/>
    <w:rsid w:val="004004A0"/>
    <w:rsid w:val="004006AE"/>
    <w:rsid w:val="004007C1"/>
    <w:rsid w:val="00400CEA"/>
    <w:rsid w:val="00400D24"/>
    <w:rsid w:val="00401142"/>
    <w:rsid w:val="0040146B"/>
    <w:rsid w:val="0040168D"/>
    <w:rsid w:val="004018F3"/>
    <w:rsid w:val="004019F0"/>
    <w:rsid w:val="00401AA0"/>
    <w:rsid w:val="00401AA4"/>
    <w:rsid w:val="00401AC4"/>
    <w:rsid w:val="00401AD6"/>
    <w:rsid w:val="00401C66"/>
    <w:rsid w:val="00401DF1"/>
    <w:rsid w:val="00401F22"/>
    <w:rsid w:val="00402163"/>
    <w:rsid w:val="00402668"/>
    <w:rsid w:val="00402758"/>
    <w:rsid w:val="0040293E"/>
    <w:rsid w:val="00402AC1"/>
    <w:rsid w:val="00402C07"/>
    <w:rsid w:val="004031FE"/>
    <w:rsid w:val="00403841"/>
    <w:rsid w:val="00403F5D"/>
    <w:rsid w:val="00404019"/>
    <w:rsid w:val="00404040"/>
    <w:rsid w:val="004040CF"/>
    <w:rsid w:val="00404291"/>
    <w:rsid w:val="00404552"/>
    <w:rsid w:val="0040463A"/>
    <w:rsid w:val="00404828"/>
    <w:rsid w:val="0040486C"/>
    <w:rsid w:val="00404C51"/>
    <w:rsid w:val="00405490"/>
    <w:rsid w:val="004054B1"/>
    <w:rsid w:val="00405771"/>
    <w:rsid w:val="004057C4"/>
    <w:rsid w:val="004058F9"/>
    <w:rsid w:val="00405959"/>
    <w:rsid w:val="00405AB7"/>
    <w:rsid w:val="00405C0E"/>
    <w:rsid w:val="00405D83"/>
    <w:rsid w:val="00405EFD"/>
    <w:rsid w:val="0040632B"/>
    <w:rsid w:val="00406509"/>
    <w:rsid w:val="0040652D"/>
    <w:rsid w:val="004067EE"/>
    <w:rsid w:val="00407350"/>
    <w:rsid w:val="00407570"/>
    <w:rsid w:val="00407708"/>
    <w:rsid w:val="00407747"/>
    <w:rsid w:val="00407A3D"/>
    <w:rsid w:val="00407B11"/>
    <w:rsid w:val="00407F86"/>
    <w:rsid w:val="004100E6"/>
    <w:rsid w:val="004102E5"/>
    <w:rsid w:val="00410604"/>
    <w:rsid w:val="00410A33"/>
    <w:rsid w:val="00410A5F"/>
    <w:rsid w:val="00410FCC"/>
    <w:rsid w:val="00411183"/>
    <w:rsid w:val="00411663"/>
    <w:rsid w:val="004117B9"/>
    <w:rsid w:val="00411815"/>
    <w:rsid w:val="00411B43"/>
    <w:rsid w:val="00411CBD"/>
    <w:rsid w:val="00411E81"/>
    <w:rsid w:val="00411F15"/>
    <w:rsid w:val="00411F56"/>
    <w:rsid w:val="00412078"/>
    <w:rsid w:val="0041235A"/>
    <w:rsid w:val="0041237F"/>
    <w:rsid w:val="00412542"/>
    <w:rsid w:val="00412612"/>
    <w:rsid w:val="00412646"/>
    <w:rsid w:val="004129F6"/>
    <w:rsid w:val="00412BC6"/>
    <w:rsid w:val="00412CDA"/>
    <w:rsid w:val="00412DA0"/>
    <w:rsid w:val="00412FF0"/>
    <w:rsid w:val="00413330"/>
    <w:rsid w:val="004133CB"/>
    <w:rsid w:val="0041352E"/>
    <w:rsid w:val="00413696"/>
    <w:rsid w:val="00413868"/>
    <w:rsid w:val="00413BDF"/>
    <w:rsid w:val="00414344"/>
    <w:rsid w:val="004143A6"/>
    <w:rsid w:val="00414509"/>
    <w:rsid w:val="00414525"/>
    <w:rsid w:val="00414765"/>
    <w:rsid w:val="00414B81"/>
    <w:rsid w:val="00414C6A"/>
    <w:rsid w:val="00414E48"/>
    <w:rsid w:val="00414EEC"/>
    <w:rsid w:val="0041513C"/>
    <w:rsid w:val="004156B7"/>
    <w:rsid w:val="004156C7"/>
    <w:rsid w:val="00415879"/>
    <w:rsid w:val="00415967"/>
    <w:rsid w:val="00415972"/>
    <w:rsid w:val="00415FE1"/>
    <w:rsid w:val="00416124"/>
    <w:rsid w:val="00416629"/>
    <w:rsid w:val="0041690D"/>
    <w:rsid w:val="00416A2C"/>
    <w:rsid w:val="00416D4C"/>
    <w:rsid w:val="00416EA3"/>
    <w:rsid w:val="004171D3"/>
    <w:rsid w:val="004175CF"/>
    <w:rsid w:val="004175E1"/>
    <w:rsid w:val="0041792C"/>
    <w:rsid w:val="00417A60"/>
    <w:rsid w:val="00417BEB"/>
    <w:rsid w:val="00417C71"/>
    <w:rsid w:val="00417E1F"/>
    <w:rsid w:val="00417E57"/>
    <w:rsid w:val="0042017C"/>
    <w:rsid w:val="00420702"/>
    <w:rsid w:val="00420737"/>
    <w:rsid w:val="00420841"/>
    <w:rsid w:val="00420924"/>
    <w:rsid w:val="00421131"/>
    <w:rsid w:val="004213EB"/>
    <w:rsid w:val="00421401"/>
    <w:rsid w:val="00421431"/>
    <w:rsid w:val="00421513"/>
    <w:rsid w:val="00421AA5"/>
    <w:rsid w:val="00421AEA"/>
    <w:rsid w:val="00421D5F"/>
    <w:rsid w:val="00422104"/>
    <w:rsid w:val="004221FC"/>
    <w:rsid w:val="004226F4"/>
    <w:rsid w:val="00422702"/>
    <w:rsid w:val="0042291A"/>
    <w:rsid w:val="00422CA7"/>
    <w:rsid w:val="00423169"/>
    <w:rsid w:val="0042335D"/>
    <w:rsid w:val="004235C4"/>
    <w:rsid w:val="0042369E"/>
    <w:rsid w:val="00423A62"/>
    <w:rsid w:val="00423DC7"/>
    <w:rsid w:val="0042411E"/>
    <w:rsid w:val="00424285"/>
    <w:rsid w:val="004242ED"/>
    <w:rsid w:val="00424361"/>
    <w:rsid w:val="004246D6"/>
    <w:rsid w:val="004248FA"/>
    <w:rsid w:val="00424AA8"/>
    <w:rsid w:val="00424AB0"/>
    <w:rsid w:val="00424AF9"/>
    <w:rsid w:val="00424F30"/>
    <w:rsid w:val="00424FE9"/>
    <w:rsid w:val="0042528B"/>
    <w:rsid w:val="004256FB"/>
    <w:rsid w:val="0042592A"/>
    <w:rsid w:val="00425E23"/>
    <w:rsid w:val="00426110"/>
    <w:rsid w:val="00426130"/>
    <w:rsid w:val="004261E9"/>
    <w:rsid w:val="00426431"/>
    <w:rsid w:val="00426464"/>
    <w:rsid w:val="00426886"/>
    <w:rsid w:val="00426A31"/>
    <w:rsid w:val="00426CB0"/>
    <w:rsid w:val="00426D82"/>
    <w:rsid w:val="00426E58"/>
    <w:rsid w:val="00426F7B"/>
    <w:rsid w:val="00426FA6"/>
    <w:rsid w:val="0042747C"/>
    <w:rsid w:val="004274C3"/>
    <w:rsid w:val="0042773D"/>
    <w:rsid w:val="004277D9"/>
    <w:rsid w:val="00427AEA"/>
    <w:rsid w:val="00427AFF"/>
    <w:rsid w:val="00427C41"/>
    <w:rsid w:val="00427CC2"/>
    <w:rsid w:val="00427E25"/>
    <w:rsid w:val="0043030D"/>
    <w:rsid w:val="00430390"/>
    <w:rsid w:val="004304D2"/>
    <w:rsid w:val="004305BC"/>
    <w:rsid w:val="004306F0"/>
    <w:rsid w:val="00430AB8"/>
    <w:rsid w:val="00430E25"/>
    <w:rsid w:val="00430E69"/>
    <w:rsid w:val="00430FD5"/>
    <w:rsid w:val="00431084"/>
    <w:rsid w:val="00431138"/>
    <w:rsid w:val="0043126F"/>
    <w:rsid w:val="004313A6"/>
    <w:rsid w:val="0043148C"/>
    <w:rsid w:val="004316AE"/>
    <w:rsid w:val="0043175B"/>
    <w:rsid w:val="00431CE4"/>
    <w:rsid w:val="00431F15"/>
    <w:rsid w:val="0043203D"/>
    <w:rsid w:val="00432572"/>
    <w:rsid w:val="004325E8"/>
    <w:rsid w:val="00432604"/>
    <w:rsid w:val="00432629"/>
    <w:rsid w:val="00432657"/>
    <w:rsid w:val="004327DF"/>
    <w:rsid w:val="00432B13"/>
    <w:rsid w:val="00432C21"/>
    <w:rsid w:val="00432D1E"/>
    <w:rsid w:val="00432D6F"/>
    <w:rsid w:val="00432F00"/>
    <w:rsid w:val="00433034"/>
    <w:rsid w:val="0043333A"/>
    <w:rsid w:val="004334D7"/>
    <w:rsid w:val="0043353A"/>
    <w:rsid w:val="00433671"/>
    <w:rsid w:val="00433995"/>
    <w:rsid w:val="00433B1C"/>
    <w:rsid w:val="00434047"/>
    <w:rsid w:val="00434144"/>
    <w:rsid w:val="004341AA"/>
    <w:rsid w:val="00434762"/>
    <w:rsid w:val="00434825"/>
    <w:rsid w:val="00434858"/>
    <w:rsid w:val="004348D6"/>
    <w:rsid w:val="00434A3D"/>
    <w:rsid w:val="00434A88"/>
    <w:rsid w:val="00435107"/>
    <w:rsid w:val="00435AA7"/>
    <w:rsid w:val="00435B9C"/>
    <w:rsid w:val="00435BD5"/>
    <w:rsid w:val="00435CA2"/>
    <w:rsid w:val="00435CB2"/>
    <w:rsid w:val="00435DD5"/>
    <w:rsid w:val="00436111"/>
    <w:rsid w:val="0043615A"/>
    <w:rsid w:val="00436313"/>
    <w:rsid w:val="00436BEA"/>
    <w:rsid w:val="00436F91"/>
    <w:rsid w:val="00437124"/>
    <w:rsid w:val="00437502"/>
    <w:rsid w:val="00437792"/>
    <w:rsid w:val="00437921"/>
    <w:rsid w:val="0043793A"/>
    <w:rsid w:val="00437B0D"/>
    <w:rsid w:val="00437C9F"/>
    <w:rsid w:val="00437E7A"/>
    <w:rsid w:val="004400E6"/>
    <w:rsid w:val="004407B1"/>
    <w:rsid w:val="00440BDF"/>
    <w:rsid w:val="00440D5C"/>
    <w:rsid w:val="00441177"/>
    <w:rsid w:val="0044146B"/>
    <w:rsid w:val="0044177D"/>
    <w:rsid w:val="00441A47"/>
    <w:rsid w:val="00441A4D"/>
    <w:rsid w:val="00441D27"/>
    <w:rsid w:val="00441D91"/>
    <w:rsid w:val="00441E6F"/>
    <w:rsid w:val="0044208D"/>
    <w:rsid w:val="00442534"/>
    <w:rsid w:val="004426A3"/>
    <w:rsid w:val="00442715"/>
    <w:rsid w:val="00442719"/>
    <w:rsid w:val="004427F3"/>
    <w:rsid w:val="004428ED"/>
    <w:rsid w:val="004429A3"/>
    <w:rsid w:val="00442A4E"/>
    <w:rsid w:val="00442BCF"/>
    <w:rsid w:val="00442D5F"/>
    <w:rsid w:val="00442D91"/>
    <w:rsid w:val="00443018"/>
    <w:rsid w:val="004430A0"/>
    <w:rsid w:val="00443442"/>
    <w:rsid w:val="00443560"/>
    <w:rsid w:val="00443563"/>
    <w:rsid w:val="00443727"/>
    <w:rsid w:val="00443A8E"/>
    <w:rsid w:val="00443B84"/>
    <w:rsid w:val="00443D5F"/>
    <w:rsid w:val="00443D9B"/>
    <w:rsid w:val="00443ED8"/>
    <w:rsid w:val="00443EFA"/>
    <w:rsid w:val="00443F2E"/>
    <w:rsid w:val="004440B8"/>
    <w:rsid w:val="0044415E"/>
    <w:rsid w:val="004441D9"/>
    <w:rsid w:val="00444640"/>
    <w:rsid w:val="00444974"/>
    <w:rsid w:val="00445196"/>
    <w:rsid w:val="004454F8"/>
    <w:rsid w:val="0044564A"/>
    <w:rsid w:val="00445991"/>
    <w:rsid w:val="004459CC"/>
    <w:rsid w:val="00445A5F"/>
    <w:rsid w:val="00445C04"/>
    <w:rsid w:val="00445C13"/>
    <w:rsid w:val="00445C95"/>
    <w:rsid w:val="00445CC0"/>
    <w:rsid w:val="00445D38"/>
    <w:rsid w:val="00445F36"/>
    <w:rsid w:val="00446072"/>
    <w:rsid w:val="00446258"/>
    <w:rsid w:val="00446409"/>
    <w:rsid w:val="00446410"/>
    <w:rsid w:val="004465B2"/>
    <w:rsid w:val="004465D1"/>
    <w:rsid w:val="004467E1"/>
    <w:rsid w:val="00446826"/>
    <w:rsid w:val="00446E2D"/>
    <w:rsid w:val="00446E3B"/>
    <w:rsid w:val="00446FDF"/>
    <w:rsid w:val="0044706E"/>
    <w:rsid w:val="00447114"/>
    <w:rsid w:val="004476DC"/>
    <w:rsid w:val="00447A7F"/>
    <w:rsid w:val="00447BF1"/>
    <w:rsid w:val="00447DB1"/>
    <w:rsid w:val="00447E58"/>
    <w:rsid w:val="00447F5C"/>
    <w:rsid w:val="00450334"/>
    <w:rsid w:val="004508A3"/>
    <w:rsid w:val="00450978"/>
    <w:rsid w:val="00450B7C"/>
    <w:rsid w:val="00450B9C"/>
    <w:rsid w:val="00450D8B"/>
    <w:rsid w:val="00450F90"/>
    <w:rsid w:val="004510A2"/>
    <w:rsid w:val="004511BA"/>
    <w:rsid w:val="0045138F"/>
    <w:rsid w:val="00451491"/>
    <w:rsid w:val="004514B7"/>
    <w:rsid w:val="00451508"/>
    <w:rsid w:val="0045187B"/>
    <w:rsid w:val="0045189E"/>
    <w:rsid w:val="00451920"/>
    <w:rsid w:val="00451A08"/>
    <w:rsid w:val="00451A5C"/>
    <w:rsid w:val="00451D67"/>
    <w:rsid w:val="00451DDC"/>
    <w:rsid w:val="00452175"/>
    <w:rsid w:val="00452239"/>
    <w:rsid w:val="00452377"/>
    <w:rsid w:val="004525DD"/>
    <w:rsid w:val="00452884"/>
    <w:rsid w:val="00452B29"/>
    <w:rsid w:val="00452C2E"/>
    <w:rsid w:val="00453097"/>
    <w:rsid w:val="004530AF"/>
    <w:rsid w:val="00453434"/>
    <w:rsid w:val="00453575"/>
    <w:rsid w:val="004535A8"/>
    <w:rsid w:val="00453722"/>
    <w:rsid w:val="0045392E"/>
    <w:rsid w:val="00453B93"/>
    <w:rsid w:val="004548BE"/>
    <w:rsid w:val="004549BE"/>
    <w:rsid w:val="00454B28"/>
    <w:rsid w:val="00454C74"/>
    <w:rsid w:val="00454DC7"/>
    <w:rsid w:val="00455088"/>
    <w:rsid w:val="004550A6"/>
    <w:rsid w:val="004550F8"/>
    <w:rsid w:val="004551D8"/>
    <w:rsid w:val="004553D5"/>
    <w:rsid w:val="004554A2"/>
    <w:rsid w:val="00455540"/>
    <w:rsid w:val="004556E3"/>
    <w:rsid w:val="0045597F"/>
    <w:rsid w:val="004559EA"/>
    <w:rsid w:val="00455C63"/>
    <w:rsid w:val="00455DDE"/>
    <w:rsid w:val="0045626B"/>
    <w:rsid w:val="004562E2"/>
    <w:rsid w:val="004563A4"/>
    <w:rsid w:val="004565AD"/>
    <w:rsid w:val="004568F3"/>
    <w:rsid w:val="00456DBB"/>
    <w:rsid w:val="00456EDC"/>
    <w:rsid w:val="00457595"/>
    <w:rsid w:val="00457826"/>
    <w:rsid w:val="0045791A"/>
    <w:rsid w:val="00457CAB"/>
    <w:rsid w:val="00457D62"/>
    <w:rsid w:val="00457D6E"/>
    <w:rsid w:val="00457DBB"/>
    <w:rsid w:val="00457FD4"/>
    <w:rsid w:val="00460020"/>
    <w:rsid w:val="0046003C"/>
    <w:rsid w:val="00460651"/>
    <w:rsid w:val="00460F8B"/>
    <w:rsid w:val="004615AB"/>
    <w:rsid w:val="00461827"/>
    <w:rsid w:val="00461B55"/>
    <w:rsid w:val="00461E2E"/>
    <w:rsid w:val="004620B3"/>
    <w:rsid w:val="00462170"/>
    <w:rsid w:val="00462299"/>
    <w:rsid w:val="004623D1"/>
    <w:rsid w:val="004626CD"/>
    <w:rsid w:val="0046281D"/>
    <w:rsid w:val="00462830"/>
    <w:rsid w:val="00462839"/>
    <w:rsid w:val="0046298F"/>
    <w:rsid w:val="00462DE9"/>
    <w:rsid w:val="00462EDA"/>
    <w:rsid w:val="0046309D"/>
    <w:rsid w:val="004631F2"/>
    <w:rsid w:val="0046385E"/>
    <w:rsid w:val="004638B0"/>
    <w:rsid w:val="004639EC"/>
    <w:rsid w:val="00463A42"/>
    <w:rsid w:val="00463CCE"/>
    <w:rsid w:val="00463DD9"/>
    <w:rsid w:val="004641F9"/>
    <w:rsid w:val="00464702"/>
    <w:rsid w:val="00464CBE"/>
    <w:rsid w:val="00464D62"/>
    <w:rsid w:val="00464D69"/>
    <w:rsid w:val="00464DB9"/>
    <w:rsid w:val="00464EC2"/>
    <w:rsid w:val="004651B0"/>
    <w:rsid w:val="00465225"/>
    <w:rsid w:val="00465226"/>
    <w:rsid w:val="0046546F"/>
    <w:rsid w:val="00465941"/>
    <w:rsid w:val="00465E5E"/>
    <w:rsid w:val="00466279"/>
    <w:rsid w:val="004663EB"/>
    <w:rsid w:val="004667BA"/>
    <w:rsid w:val="0046716F"/>
    <w:rsid w:val="00467577"/>
    <w:rsid w:val="004677BB"/>
    <w:rsid w:val="00467CB2"/>
    <w:rsid w:val="00467D7B"/>
    <w:rsid w:val="00467F3E"/>
    <w:rsid w:val="00467FC1"/>
    <w:rsid w:val="004701F1"/>
    <w:rsid w:val="00470334"/>
    <w:rsid w:val="00470348"/>
    <w:rsid w:val="0047035E"/>
    <w:rsid w:val="004705AE"/>
    <w:rsid w:val="0047074A"/>
    <w:rsid w:val="00470789"/>
    <w:rsid w:val="00470D70"/>
    <w:rsid w:val="00470FB3"/>
    <w:rsid w:val="00471136"/>
    <w:rsid w:val="004711AF"/>
    <w:rsid w:val="00471F11"/>
    <w:rsid w:val="004720F5"/>
    <w:rsid w:val="004724B1"/>
    <w:rsid w:val="00472C6B"/>
    <w:rsid w:val="00473390"/>
    <w:rsid w:val="004733B6"/>
    <w:rsid w:val="0047357B"/>
    <w:rsid w:val="00473D13"/>
    <w:rsid w:val="00473E34"/>
    <w:rsid w:val="00473FBF"/>
    <w:rsid w:val="0047457B"/>
    <w:rsid w:val="0047491A"/>
    <w:rsid w:val="004749A5"/>
    <w:rsid w:val="00474A02"/>
    <w:rsid w:val="00474C4B"/>
    <w:rsid w:val="00474EC0"/>
    <w:rsid w:val="0047501C"/>
    <w:rsid w:val="0047527F"/>
    <w:rsid w:val="004755D0"/>
    <w:rsid w:val="004755F6"/>
    <w:rsid w:val="0047589E"/>
    <w:rsid w:val="00475950"/>
    <w:rsid w:val="00475A09"/>
    <w:rsid w:val="00475B67"/>
    <w:rsid w:val="00475C70"/>
    <w:rsid w:val="00475D54"/>
    <w:rsid w:val="0047605B"/>
    <w:rsid w:val="004765B5"/>
    <w:rsid w:val="0047665E"/>
    <w:rsid w:val="00476E3C"/>
    <w:rsid w:val="004771D0"/>
    <w:rsid w:val="0047724F"/>
    <w:rsid w:val="0047769A"/>
    <w:rsid w:val="00477787"/>
    <w:rsid w:val="00477918"/>
    <w:rsid w:val="00477A81"/>
    <w:rsid w:val="00477E59"/>
    <w:rsid w:val="00480035"/>
    <w:rsid w:val="004800D2"/>
    <w:rsid w:val="004804DF"/>
    <w:rsid w:val="004804FE"/>
    <w:rsid w:val="004805BC"/>
    <w:rsid w:val="0048068A"/>
    <w:rsid w:val="00480754"/>
    <w:rsid w:val="004808D6"/>
    <w:rsid w:val="004809DF"/>
    <w:rsid w:val="00480BF6"/>
    <w:rsid w:val="00480D53"/>
    <w:rsid w:val="00480D5B"/>
    <w:rsid w:val="00480DF2"/>
    <w:rsid w:val="00480F29"/>
    <w:rsid w:val="0048103E"/>
    <w:rsid w:val="004811CE"/>
    <w:rsid w:val="00481282"/>
    <w:rsid w:val="004818B0"/>
    <w:rsid w:val="004818F2"/>
    <w:rsid w:val="00481BB7"/>
    <w:rsid w:val="00481C7D"/>
    <w:rsid w:val="00481E4B"/>
    <w:rsid w:val="004825BB"/>
    <w:rsid w:val="004825E8"/>
    <w:rsid w:val="0048262D"/>
    <w:rsid w:val="00482912"/>
    <w:rsid w:val="00482A75"/>
    <w:rsid w:val="00482E3E"/>
    <w:rsid w:val="00482F84"/>
    <w:rsid w:val="00482FA1"/>
    <w:rsid w:val="00483114"/>
    <w:rsid w:val="00483537"/>
    <w:rsid w:val="00483A7C"/>
    <w:rsid w:val="00483ACC"/>
    <w:rsid w:val="00483D59"/>
    <w:rsid w:val="00484046"/>
    <w:rsid w:val="00484094"/>
    <w:rsid w:val="004844D9"/>
    <w:rsid w:val="00484928"/>
    <w:rsid w:val="004849F4"/>
    <w:rsid w:val="00484A07"/>
    <w:rsid w:val="00484AF3"/>
    <w:rsid w:val="00484BB2"/>
    <w:rsid w:val="00484D32"/>
    <w:rsid w:val="00484F1C"/>
    <w:rsid w:val="00485413"/>
    <w:rsid w:val="004854DC"/>
    <w:rsid w:val="00485777"/>
    <w:rsid w:val="0048579C"/>
    <w:rsid w:val="00485AD4"/>
    <w:rsid w:val="00485BDC"/>
    <w:rsid w:val="00485C5F"/>
    <w:rsid w:val="00485D8D"/>
    <w:rsid w:val="00485DE9"/>
    <w:rsid w:val="00485E61"/>
    <w:rsid w:val="0048609F"/>
    <w:rsid w:val="00486259"/>
    <w:rsid w:val="00486292"/>
    <w:rsid w:val="004863F5"/>
    <w:rsid w:val="00486834"/>
    <w:rsid w:val="00486A23"/>
    <w:rsid w:val="00486B3E"/>
    <w:rsid w:val="00486C6C"/>
    <w:rsid w:val="00486E20"/>
    <w:rsid w:val="00486F41"/>
    <w:rsid w:val="00486F49"/>
    <w:rsid w:val="0048724A"/>
    <w:rsid w:val="00487485"/>
    <w:rsid w:val="004876CF"/>
    <w:rsid w:val="0048791D"/>
    <w:rsid w:val="00487FCC"/>
    <w:rsid w:val="004908D4"/>
    <w:rsid w:val="00490AF1"/>
    <w:rsid w:val="00490B24"/>
    <w:rsid w:val="0049103E"/>
    <w:rsid w:val="00491526"/>
    <w:rsid w:val="0049165A"/>
    <w:rsid w:val="00491898"/>
    <w:rsid w:val="00491BE2"/>
    <w:rsid w:val="00491D49"/>
    <w:rsid w:val="00492003"/>
    <w:rsid w:val="004925FC"/>
    <w:rsid w:val="00492A18"/>
    <w:rsid w:val="00492B0E"/>
    <w:rsid w:val="00492CB6"/>
    <w:rsid w:val="00492CF1"/>
    <w:rsid w:val="004931C9"/>
    <w:rsid w:val="00493210"/>
    <w:rsid w:val="004932AE"/>
    <w:rsid w:val="00493694"/>
    <w:rsid w:val="00493752"/>
    <w:rsid w:val="004938FC"/>
    <w:rsid w:val="00493909"/>
    <w:rsid w:val="00493B0F"/>
    <w:rsid w:val="00493E0B"/>
    <w:rsid w:val="00493E23"/>
    <w:rsid w:val="00493E2F"/>
    <w:rsid w:val="00493EA8"/>
    <w:rsid w:val="004940EC"/>
    <w:rsid w:val="0049414D"/>
    <w:rsid w:val="00494190"/>
    <w:rsid w:val="004944BC"/>
    <w:rsid w:val="004946BF"/>
    <w:rsid w:val="00494CC9"/>
    <w:rsid w:val="00494F1B"/>
    <w:rsid w:val="00494FA9"/>
    <w:rsid w:val="004958D4"/>
    <w:rsid w:val="00495B93"/>
    <w:rsid w:val="00495BDF"/>
    <w:rsid w:val="00495D51"/>
    <w:rsid w:val="00495D59"/>
    <w:rsid w:val="00495F85"/>
    <w:rsid w:val="00495FF1"/>
    <w:rsid w:val="0049644F"/>
    <w:rsid w:val="004964A1"/>
    <w:rsid w:val="004964B7"/>
    <w:rsid w:val="00496818"/>
    <w:rsid w:val="00496C5C"/>
    <w:rsid w:val="00497052"/>
    <w:rsid w:val="00497230"/>
    <w:rsid w:val="00497647"/>
    <w:rsid w:val="00497A3B"/>
    <w:rsid w:val="00497AD9"/>
    <w:rsid w:val="00497CB8"/>
    <w:rsid w:val="004A0185"/>
    <w:rsid w:val="004A02AA"/>
    <w:rsid w:val="004A0730"/>
    <w:rsid w:val="004A078F"/>
    <w:rsid w:val="004A07A7"/>
    <w:rsid w:val="004A0934"/>
    <w:rsid w:val="004A09C0"/>
    <w:rsid w:val="004A09EC"/>
    <w:rsid w:val="004A0A19"/>
    <w:rsid w:val="004A10FD"/>
    <w:rsid w:val="004A1107"/>
    <w:rsid w:val="004A1479"/>
    <w:rsid w:val="004A15B9"/>
    <w:rsid w:val="004A198F"/>
    <w:rsid w:val="004A1A04"/>
    <w:rsid w:val="004A1B2E"/>
    <w:rsid w:val="004A1C89"/>
    <w:rsid w:val="004A1DF8"/>
    <w:rsid w:val="004A1E6F"/>
    <w:rsid w:val="004A22E2"/>
    <w:rsid w:val="004A24F1"/>
    <w:rsid w:val="004A293C"/>
    <w:rsid w:val="004A29A3"/>
    <w:rsid w:val="004A2DF5"/>
    <w:rsid w:val="004A2E8C"/>
    <w:rsid w:val="004A2EBD"/>
    <w:rsid w:val="004A3162"/>
    <w:rsid w:val="004A3281"/>
    <w:rsid w:val="004A3336"/>
    <w:rsid w:val="004A335C"/>
    <w:rsid w:val="004A3451"/>
    <w:rsid w:val="004A34F1"/>
    <w:rsid w:val="004A3543"/>
    <w:rsid w:val="004A35E3"/>
    <w:rsid w:val="004A36D4"/>
    <w:rsid w:val="004A3720"/>
    <w:rsid w:val="004A3950"/>
    <w:rsid w:val="004A3A64"/>
    <w:rsid w:val="004A4229"/>
    <w:rsid w:val="004A440D"/>
    <w:rsid w:val="004A4419"/>
    <w:rsid w:val="004A44E1"/>
    <w:rsid w:val="004A45BD"/>
    <w:rsid w:val="004A4664"/>
    <w:rsid w:val="004A4D1B"/>
    <w:rsid w:val="004A538B"/>
    <w:rsid w:val="004A578F"/>
    <w:rsid w:val="004A59A0"/>
    <w:rsid w:val="004A5BCC"/>
    <w:rsid w:val="004A5EF5"/>
    <w:rsid w:val="004A5F07"/>
    <w:rsid w:val="004A5F6C"/>
    <w:rsid w:val="004A5FB8"/>
    <w:rsid w:val="004A61BC"/>
    <w:rsid w:val="004A6494"/>
    <w:rsid w:val="004A6855"/>
    <w:rsid w:val="004A6A04"/>
    <w:rsid w:val="004A6B1F"/>
    <w:rsid w:val="004A6B3F"/>
    <w:rsid w:val="004A72DE"/>
    <w:rsid w:val="004A7317"/>
    <w:rsid w:val="004A733D"/>
    <w:rsid w:val="004A73E5"/>
    <w:rsid w:val="004A7A6B"/>
    <w:rsid w:val="004A7ADF"/>
    <w:rsid w:val="004A7BAC"/>
    <w:rsid w:val="004A7E96"/>
    <w:rsid w:val="004A7F02"/>
    <w:rsid w:val="004B0088"/>
    <w:rsid w:val="004B00C8"/>
    <w:rsid w:val="004B020D"/>
    <w:rsid w:val="004B0228"/>
    <w:rsid w:val="004B041F"/>
    <w:rsid w:val="004B08C7"/>
    <w:rsid w:val="004B08D4"/>
    <w:rsid w:val="004B09B5"/>
    <w:rsid w:val="004B0F48"/>
    <w:rsid w:val="004B11CF"/>
    <w:rsid w:val="004B138B"/>
    <w:rsid w:val="004B1478"/>
    <w:rsid w:val="004B14F0"/>
    <w:rsid w:val="004B1834"/>
    <w:rsid w:val="004B1962"/>
    <w:rsid w:val="004B196D"/>
    <w:rsid w:val="004B1E56"/>
    <w:rsid w:val="004B1ECA"/>
    <w:rsid w:val="004B1F5F"/>
    <w:rsid w:val="004B2263"/>
    <w:rsid w:val="004B262E"/>
    <w:rsid w:val="004B26B4"/>
    <w:rsid w:val="004B26E4"/>
    <w:rsid w:val="004B273D"/>
    <w:rsid w:val="004B287A"/>
    <w:rsid w:val="004B2BC2"/>
    <w:rsid w:val="004B2F7B"/>
    <w:rsid w:val="004B31ED"/>
    <w:rsid w:val="004B3259"/>
    <w:rsid w:val="004B32B5"/>
    <w:rsid w:val="004B3562"/>
    <w:rsid w:val="004B3614"/>
    <w:rsid w:val="004B367F"/>
    <w:rsid w:val="004B3893"/>
    <w:rsid w:val="004B39D2"/>
    <w:rsid w:val="004B39F2"/>
    <w:rsid w:val="004B3A12"/>
    <w:rsid w:val="004B3D4B"/>
    <w:rsid w:val="004B3DD2"/>
    <w:rsid w:val="004B3E56"/>
    <w:rsid w:val="004B42BF"/>
    <w:rsid w:val="004B466C"/>
    <w:rsid w:val="004B4B43"/>
    <w:rsid w:val="004B4D7D"/>
    <w:rsid w:val="004B4D85"/>
    <w:rsid w:val="004B4F24"/>
    <w:rsid w:val="004B5267"/>
    <w:rsid w:val="004B5438"/>
    <w:rsid w:val="004B5519"/>
    <w:rsid w:val="004B56CB"/>
    <w:rsid w:val="004B5791"/>
    <w:rsid w:val="004B5857"/>
    <w:rsid w:val="004B5867"/>
    <w:rsid w:val="004B5901"/>
    <w:rsid w:val="004B597A"/>
    <w:rsid w:val="004B5B1C"/>
    <w:rsid w:val="004B5C98"/>
    <w:rsid w:val="004B5F24"/>
    <w:rsid w:val="004B5FEA"/>
    <w:rsid w:val="004B60BD"/>
    <w:rsid w:val="004B6477"/>
    <w:rsid w:val="004B6606"/>
    <w:rsid w:val="004B6A54"/>
    <w:rsid w:val="004B6A55"/>
    <w:rsid w:val="004B6B9C"/>
    <w:rsid w:val="004B6DCA"/>
    <w:rsid w:val="004B71BD"/>
    <w:rsid w:val="004B723A"/>
    <w:rsid w:val="004B74DD"/>
    <w:rsid w:val="004B76FA"/>
    <w:rsid w:val="004B7811"/>
    <w:rsid w:val="004B79D8"/>
    <w:rsid w:val="004C0081"/>
    <w:rsid w:val="004C00E4"/>
    <w:rsid w:val="004C011A"/>
    <w:rsid w:val="004C026A"/>
    <w:rsid w:val="004C0521"/>
    <w:rsid w:val="004C079F"/>
    <w:rsid w:val="004C0FAE"/>
    <w:rsid w:val="004C16D2"/>
    <w:rsid w:val="004C1899"/>
    <w:rsid w:val="004C18C7"/>
    <w:rsid w:val="004C193A"/>
    <w:rsid w:val="004C1A99"/>
    <w:rsid w:val="004C1D4B"/>
    <w:rsid w:val="004C1E0F"/>
    <w:rsid w:val="004C2074"/>
    <w:rsid w:val="004C22FE"/>
    <w:rsid w:val="004C2490"/>
    <w:rsid w:val="004C2B47"/>
    <w:rsid w:val="004C2B96"/>
    <w:rsid w:val="004C2C12"/>
    <w:rsid w:val="004C31BB"/>
    <w:rsid w:val="004C33FA"/>
    <w:rsid w:val="004C35F3"/>
    <w:rsid w:val="004C3736"/>
    <w:rsid w:val="004C3A4B"/>
    <w:rsid w:val="004C3ACC"/>
    <w:rsid w:val="004C3C94"/>
    <w:rsid w:val="004C3E30"/>
    <w:rsid w:val="004C3ECB"/>
    <w:rsid w:val="004C4137"/>
    <w:rsid w:val="004C415C"/>
    <w:rsid w:val="004C4190"/>
    <w:rsid w:val="004C4380"/>
    <w:rsid w:val="004C463C"/>
    <w:rsid w:val="004C46D2"/>
    <w:rsid w:val="004C47C8"/>
    <w:rsid w:val="004C4893"/>
    <w:rsid w:val="004C49C5"/>
    <w:rsid w:val="004C4ADD"/>
    <w:rsid w:val="004C5514"/>
    <w:rsid w:val="004C5523"/>
    <w:rsid w:val="004C5596"/>
    <w:rsid w:val="004C59B9"/>
    <w:rsid w:val="004C5A6A"/>
    <w:rsid w:val="004C5D6D"/>
    <w:rsid w:val="004C5F01"/>
    <w:rsid w:val="004C5FAB"/>
    <w:rsid w:val="004C63A0"/>
    <w:rsid w:val="004C6501"/>
    <w:rsid w:val="004C6A02"/>
    <w:rsid w:val="004C6EF4"/>
    <w:rsid w:val="004C6FB6"/>
    <w:rsid w:val="004C7279"/>
    <w:rsid w:val="004C756B"/>
    <w:rsid w:val="004C79D0"/>
    <w:rsid w:val="004C7D8F"/>
    <w:rsid w:val="004C7D96"/>
    <w:rsid w:val="004C7DF9"/>
    <w:rsid w:val="004C7F91"/>
    <w:rsid w:val="004D02A3"/>
    <w:rsid w:val="004D0459"/>
    <w:rsid w:val="004D057F"/>
    <w:rsid w:val="004D078A"/>
    <w:rsid w:val="004D0988"/>
    <w:rsid w:val="004D098A"/>
    <w:rsid w:val="004D0C68"/>
    <w:rsid w:val="004D109B"/>
    <w:rsid w:val="004D12E1"/>
    <w:rsid w:val="004D13E4"/>
    <w:rsid w:val="004D14EC"/>
    <w:rsid w:val="004D17DC"/>
    <w:rsid w:val="004D1878"/>
    <w:rsid w:val="004D1FDC"/>
    <w:rsid w:val="004D228E"/>
    <w:rsid w:val="004D2BA1"/>
    <w:rsid w:val="004D2D00"/>
    <w:rsid w:val="004D30A8"/>
    <w:rsid w:val="004D365E"/>
    <w:rsid w:val="004D38F9"/>
    <w:rsid w:val="004D3991"/>
    <w:rsid w:val="004D3CA3"/>
    <w:rsid w:val="004D3D04"/>
    <w:rsid w:val="004D3DEB"/>
    <w:rsid w:val="004D3E89"/>
    <w:rsid w:val="004D3F26"/>
    <w:rsid w:val="004D404C"/>
    <w:rsid w:val="004D4228"/>
    <w:rsid w:val="004D4714"/>
    <w:rsid w:val="004D48C4"/>
    <w:rsid w:val="004D48F7"/>
    <w:rsid w:val="004D4959"/>
    <w:rsid w:val="004D4E8A"/>
    <w:rsid w:val="004D52E6"/>
    <w:rsid w:val="004D54B4"/>
    <w:rsid w:val="004D5529"/>
    <w:rsid w:val="004D552A"/>
    <w:rsid w:val="004D5C2D"/>
    <w:rsid w:val="004D5F99"/>
    <w:rsid w:val="004D60C5"/>
    <w:rsid w:val="004D6135"/>
    <w:rsid w:val="004D65F0"/>
    <w:rsid w:val="004D6963"/>
    <w:rsid w:val="004D6B58"/>
    <w:rsid w:val="004D6CC2"/>
    <w:rsid w:val="004D7324"/>
    <w:rsid w:val="004D77C7"/>
    <w:rsid w:val="004D787B"/>
    <w:rsid w:val="004D7B71"/>
    <w:rsid w:val="004D7DD5"/>
    <w:rsid w:val="004D7EEC"/>
    <w:rsid w:val="004D7F94"/>
    <w:rsid w:val="004E00D9"/>
    <w:rsid w:val="004E0262"/>
    <w:rsid w:val="004E0264"/>
    <w:rsid w:val="004E0838"/>
    <w:rsid w:val="004E08DB"/>
    <w:rsid w:val="004E0944"/>
    <w:rsid w:val="004E0A74"/>
    <w:rsid w:val="004E0C67"/>
    <w:rsid w:val="004E0F83"/>
    <w:rsid w:val="004E1291"/>
    <w:rsid w:val="004E12BE"/>
    <w:rsid w:val="004E15A6"/>
    <w:rsid w:val="004E19C2"/>
    <w:rsid w:val="004E1BE0"/>
    <w:rsid w:val="004E2277"/>
    <w:rsid w:val="004E24D3"/>
    <w:rsid w:val="004E25BA"/>
    <w:rsid w:val="004E26D0"/>
    <w:rsid w:val="004E2A74"/>
    <w:rsid w:val="004E2C5E"/>
    <w:rsid w:val="004E3209"/>
    <w:rsid w:val="004E367B"/>
    <w:rsid w:val="004E3E4A"/>
    <w:rsid w:val="004E4007"/>
    <w:rsid w:val="004E40F5"/>
    <w:rsid w:val="004E410F"/>
    <w:rsid w:val="004E41CC"/>
    <w:rsid w:val="004E41F4"/>
    <w:rsid w:val="004E4B42"/>
    <w:rsid w:val="004E5147"/>
    <w:rsid w:val="004E55B5"/>
    <w:rsid w:val="004E584E"/>
    <w:rsid w:val="004E5955"/>
    <w:rsid w:val="004E5AE2"/>
    <w:rsid w:val="004E5DBD"/>
    <w:rsid w:val="004E5E52"/>
    <w:rsid w:val="004E6145"/>
    <w:rsid w:val="004E68F8"/>
    <w:rsid w:val="004E6AFC"/>
    <w:rsid w:val="004E6E50"/>
    <w:rsid w:val="004E6F80"/>
    <w:rsid w:val="004E6FBE"/>
    <w:rsid w:val="004E6FCF"/>
    <w:rsid w:val="004E70DA"/>
    <w:rsid w:val="004E7145"/>
    <w:rsid w:val="004E772D"/>
    <w:rsid w:val="004E7A03"/>
    <w:rsid w:val="004E7CE8"/>
    <w:rsid w:val="004E7E48"/>
    <w:rsid w:val="004F016B"/>
    <w:rsid w:val="004F01D0"/>
    <w:rsid w:val="004F05F8"/>
    <w:rsid w:val="004F068B"/>
    <w:rsid w:val="004F06B5"/>
    <w:rsid w:val="004F09EC"/>
    <w:rsid w:val="004F0A25"/>
    <w:rsid w:val="004F0A62"/>
    <w:rsid w:val="004F0BEF"/>
    <w:rsid w:val="004F0D62"/>
    <w:rsid w:val="004F11B8"/>
    <w:rsid w:val="004F17DA"/>
    <w:rsid w:val="004F1AF5"/>
    <w:rsid w:val="004F1C4B"/>
    <w:rsid w:val="004F2251"/>
    <w:rsid w:val="004F23F2"/>
    <w:rsid w:val="004F25B6"/>
    <w:rsid w:val="004F2689"/>
    <w:rsid w:val="004F27E8"/>
    <w:rsid w:val="004F2BFF"/>
    <w:rsid w:val="004F2CB4"/>
    <w:rsid w:val="004F2D48"/>
    <w:rsid w:val="004F2FA0"/>
    <w:rsid w:val="004F31C3"/>
    <w:rsid w:val="004F3430"/>
    <w:rsid w:val="004F3805"/>
    <w:rsid w:val="004F39D1"/>
    <w:rsid w:val="004F3B7C"/>
    <w:rsid w:val="004F3DB9"/>
    <w:rsid w:val="004F40EC"/>
    <w:rsid w:val="004F4148"/>
    <w:rsid w:val="004F4305"/>
    <w:rsid w:val="004F43C7"/>
    <w:rsid w:val="004F4484"/>
    <w:rsid w:val="004F4859"/>
    <w:rsid w:val="004F4A23"/>
    <w:rsid w:val="004F4CF6"/>
    <w:rsid w:val="004F4DCB"/>
    <w:rsid w:val="004F50FA"/>
    <w:rsid w:val="004F5358"/>
    <w:rsid w:val="004F53CD"/>
    <w:rsid w:val="004F5583"/>
    <w:rsid w:val="004F5899"/>
    <w:rsid w:val="004F59B8"/>
    <w:rsid w:val="004F5C3A"/>
    <w:rsid w:val="004F5D26"/>
    <w:rsid w:val="004F5D41"/>
    <w:rsid w:val="004F5D44"/>
    <w:rsid w:val="004F5E80"/>
    <w:rsid w:val="004F60E4"/>
    <w:rsid w:val="004F6137"/>
    <w:rsid w:val="004F6481"/>
    <w:rsid w:val="004F666A"/>
    <w:rsid w:val="004F6A5B"/>
    <w:rsid w:val="004F6BE7"/>
    <w:rsid w:val="004F6D36"/>
    <w:rsid w:val="004F6F55"/>
    <w:rsid w:val="004F7004"/>
    <w:rsid w:val="004F73F1"/>
    <w:rsid w:val="004F7C86"/>
    <w:rsid w:val="005002A2"/>
    <w:rsid w:val="0050036C"/>
    <w:rsid w:val="005006F4"/>
    <w:rsid w:val="00501064"/>
    <w:rsid w:val="00501173"/>
    <w:rsid w:val="005013BF"/>
    <w:rsid w:val="00501486"/>
    <w:rsid w:val="0050156E"/>
    <w:rsid w:val="00501745"/>
    <w:rsid w:val="00501EDF"/>
    <w:rsid w:val="005021FB"/>
    <w:rsid w:val="00502333"/>
    <w:rsid w:val="005024C2"/>
    <w:rsid w:val="00502517"/>
    <w:rsid w:val="0050282B"/>
    <w:rsid w:val="005028CD"/>
    <w:rsid w:val="00502960"/>
    <w:rsid w:val="005029A3"/>
    <w:rsid w:val="00502D44"/>
    <w:rsid w:val="00503074"/>
    <w:rsid w:val="005030AA"/>
    <w:rsid w:val="005030DC"/>
    <w:rsid w:val="005031F6"/>
    <w:rsid w:val="00503289"/>
    <w:rsid w:val="005034ED"/>
    <w:rsid w:val="005039A7"/>
    <w:rsid w:val="00503ADF"/>
    <w:rsid w:val="00503B34"/>
    <w:rsid w:val="00503BB7"/>
    <w:rsid w:val="00503BEC"/>
    <w:rsid w:val="00503E8F"/>
    <w:rsid w:val="00503F7D"/>
    <w:rsid w:val="00504073"/>
    <w:rsid w:val="005040E7"/>
    <w:rsid w:val="00504257"/>
    <w:rsid w:val="005043C8"/>
    <w:rsid w:val="005043E0"/>
    <w:rsid w:val="0050446A"/>
    <w:rsid w:val="00504687"/>
    <w:rsid w:val="005047E3"/>
    <w:rsid w:val="0050493D"/>
    <w:rsid w:val="00504CA3"/>
    <w:rsid w:val="00504EAB"/>
    <w:rsid w:val="00505036"/>
    <w:rsid w:val="00505065"/>
    <w:rsid w:val="00505404"/>
    <w:rsid w:val="005054E6"/>
    <w:rsid w:val="005055B7"/>
    <w:rsid w:val="005056B4"/>
    <w:rsid w:val="00505E82"/>
    <w:rsid w:val="00505EB3"/>
    <w:rsid w:val="005065AF"/>
    <w:rsid w:val="0050695E"/>
    <w:rsid w:val="00506B2E"/>
    <w:rsid w:val="00506B44"/>
    <w:rsid w:val="00506BDD"/>
    <w:rsid w:val="00506BE4"/>
    <w:rsid w:val="00506C9D"/>
    <w:rsid w:val="00507102"/>
    <w:rsid w:val="005071FF"/>
    <w:rsid w:val="005072DD"/>
    <w:rsid w:val="005075EC"/>
    <w:rsid w:val="00507952"/>
    <w:rsid w:val="00507E3B"/>
    <w:rsid w:val="00507EA5"/>
    <w:rsid w:val="00510155"/>
    <w:rsid w:val="00510182"/>
    <w:rsid w:val="0051019E"/>
    <w:rsid w:val="00510359"/>
    <w:rsid w:val="005104FC"/>
    <w:rsid w:val="00510B28"/>
    <w:rsid w:val="00510B65"/>
    <w:rsid w:val="00511315"/>
    <w:rsid w:val="0051134A"/>
    <w:rsid w:val="00511626"/>
    <w:rsid w:val="005116D8"/>
    <w:rsid w:val="00511B7B"/>
    <w:rsid w:val="00511D2B"/>
    <w:rsid w:val="00511FC6"/>
    <w:rsid w:val="00512044"/>
    <w:rsid w:val="005122F9"/>
    <w:rsid w:val="00512B7C"/>
    <w:rsid w:val="00512E57"/>
    <w:rsid w:val="00512EEF"/>
    <w:rsid w:val="00512F2D"/>
    <w:rsid w:val="00513014"/>
    <w:rsid w:val="0051303A"/>
    <w:rsid w:val="005130B8"/>
    <w:rsid w:val="005130FA"/>
    <w:rsid w:val="00513188"/>
    <w:rsid w:val="0051351C"/>
    <w:rsid w:val="0051358C"/>
    <w:rsid w:val="00513697"/>
    <w:rsid w:val="005136DC"/>
    <w:rsid w:val="0051383B"/>
    <w:rsid w:val="0051389B"/>
    <w:rsid w:val="00513D6C"/>
    <w:rsid w:val="00513E34"/>
    <w:rsid w:val="00513E96"/>
    <w:rsid w:val="00514055"/>
    <w:rsid w:val="005140CE"/>
    <w:rsid w:val="00514257"/>
    <w:rsid w:val="0051442E"/>
    <w:rsid w:val="0051499D"/>
    <w:rsid w:val="005149F6"/>
    <w:rsid w:val="00514F5B"/>
    <w:rsid w:val="005151D1"/>
    <w:rsid w:val="00515273"/>
    <w:rsid w:val="00515385"/>
    <w:rsid w:val="0051569F"/>
    <w:rsid w:val="005157CD"/>
    <w:rsid w:val="005157E1"/>
    <w:rsid w:val="0051583C"/>
    <w:rsid w:val="0051592D"/>
    <w:rsid w:val="00515A09"/>
    <w:rsid w:val="00515C56"/>
    <w:rsid w:val="00515D5E"/>
    <w:rsid w:val="00515DB5"/>
    <w:rsid w:val="00515DE1"/>
    <w:rsid w:val="00515FE7"/>
    <w:rsid w:val="00516120"/>
    <w:rsid w:val="00516778"/>
    <w:rsid w:val="0051679E"/>
    <w:rsid w:val="00516ED4"/>
    <w:rsid w:val="0051716D"/>
    <w:rsid w:val="00517367"/>
    <w:rsid w:val="00517B4E"/>
    <w:rsid w:val="00517CFB"/>
    <w:rsid w:val="00517D4F"/>
    <w:rsid w:val="00517EDA"/>
    <w:rsid w:val="005200F5"/>
    <w:rsid w:val="0052022B"/>
    <w:rsid w:val="005205C9"/>
    <w:rsid w:val="00520793"/>
    <w:rsid w:val="00520944"/>
    <w:rsid w:val="005209E0"/>
    <w:rsid w:val="00520AA6"/>
    <w:rsid w:val="00520F81"/>
    <w:rsid w:val="005211D1"/>
    <w:rsid w:val="0052124E"/>
    <w:rsid w:val="00521279"/>
    <w:rsid w:val="0052139A"/>
    <w:rsid w:val="00521459"/>
    <w:rsid w:val="00521614"/>
    <w:rsid w:val="00521B16"/>
    <w:rsid w:val="00521C12"/>
    <w:rsid w:val="00521C26"/>
    <w:rsid w:val="00522136"/>
    <w:rsid w:val="005221ED"/>
    <w:rsid w:val="00522396"/>
    <w:rsid w:val="00522485"/>
    <w:rsid w:val="00522537"/>
    <w:rsid w:val="00522729"/>
    <w:rsid w:val="00522A57"/>
    <w:rsid w:val="005230F0"/>
    <w:rsid w:val="0052349E"/>
    <w:rsid w:val="0052350E"/>
    <w:rsid w:val="00523C47"/>
    <w:rsid w:val="005245E2"/>
    <w:rsid w:val="00524838"/>
    <w:rsid w:val="00524B80"/>
    <w:rsid w:val="00524CC2"/>
    <w:rsid w:val="00524ED0"/>
    <w:rsid w:val="005251B0"/>
    <w:rsid w:val="00525243"/>
    <w:rsid w:val="00525326"/>
    <w:rsid w:val="00525398"/>
    <w:rsid w:val="00525435"/>
    <w:rsid w:val="00525486"/>
    <w:rsid w:val="00525A51"/>
    <w:rsid w:val="00525B76"/>
    <w:rsid w:val="005260A9"/>
    <w:rsid w:val="005269E4"/>
    <w:rsid w:val="00526A45"/>
    <w:rsid w:val="00526BF7"/>
    <w:rsid w:val="00526C6D"/>
    <w:rsid w:val="00527010"/>
    <w:rsid w:val="005271A2"/>
    <w:rsid w:val="005271F1"/>
    <w:rsid w:val="005274BF"/>
    <w:rsid w:val="005276E3"/>
    <w:rsid w:val="00527848"/>
    <w:rsid w:val="00527BD3"/>
    <w:rsid w:val="00527E7C"/>
    <w:rsid w:val="00527F48"/>
    <w:rsid w:val="0053001D"/>
    <w:rsid w:val="00530030"/>
    <w:rsid w:val="005300E1"/>
    <w:rsid w:val="0053016D"/>
    <w:rsid w:val="00530846"/>
    <w:rsid w:val="00530AAB"/>
    <w:rsid w:val="00530B4C"/>
    <w:rsid w:val="00530B53"/>
    <w:rsid w:val="00530CE2"/>
    <w:rsid w:val="0053117C"/>
    <w:rsid w:val="0053117F"/>
    <w:rsid w:val="005315C1"/>
    <w:rsid w:val="0053161E"/>
    <w:rsid w:val="00531C86"/>
    <w:rsid w:val="00531D73"/>
    <w:rsid w:val="00531F80"/>
    <w:rsid w:val="005320F4"/>
    <w:rsid w:val="0053250F"/>
    <w:rsid w:val="0053275F"/>
    <w:rsid w:val="00532994"/>
    <w:rsid w:val="005329EA"/>
    <w:rsid w:val="00532B97"/>
    <w:rsid w:val="00532CE2"/>
    <w:rsid w:val="00532DB8"/>
    <w:rsid w:val="00532F9B"/>
    <w:rsid w:val="00533029"/>
    <w:rsid w:val="00533555"/>
    <w:rsid w:val="005337AA"/>
    <w:rsid w:val="00533863"/>
    <w:rsid w:val="00533963"/>
    <w:rsid w:val="00533E34"/>
    <w:rsid w:val="0053407A"/>
    <w:rsid w:val="0053498C"/>
    <w:rsid w:val="00534D69"/>
    <w:rsid w:val="00534F4F"/>
    <w:rsid w:val="00535135"/>
    <w:rsid w:val="00535170"/>
    <w:rsid w:val="005351F8"/>
    <w:rsid w:val="00535340"/>
    <w:rsid w:val="00535548"/>
    <w:rsid w:val="00535A3D"/>
    <w:rsid w:val="00535CB9"/>
    <w:rsid w:val="00535E2B"/>
    <w:rsid w:val="0053633B"/>
    <w:rsid w:val="00536557"/>
    <w:rsid w:val="00536649"/>
    <w:rsid w:val="005366EF"/>
    <w:rsid w:val="00536998"/>
    <w:rsid w:val="005369DE"/>
    <w:rsid w:val="00537015"/>
    <w:rsid w:val="0053710F"/>
    <w:rsid w:val="0053718A"/>
    <w:rsid w:val="0053726A"/>
    <w:rsid w:val="005372D1"/>
    <w:rsid w:val="00537630"/>
    <w:rsid w:val="00537CB7"/>
    <w:rsid w:val="00537DA5"/>
    <w:rsid w:val="00537EE7"/>
    <w:rsid w:val="00537FC9"/>
    <w:rsid w:val="0054036A"/>
    <w:rsid w:val="00540489"/>
    <w:rsid w:val="005404C4"/>
    <w:rsid w:val="005407BC"/>
    <w:rsid w:val="005408DF"/>
    <w:rsid w:val="0054099C"/>
    <w:rsid w:val="00540E0B"/>
    <w:rsid w:val="00540E2D"/>
    <w:rsid w:val="00541039"/>
    <w:rsid w:val="00541477"/>
    <w:rsid w:val="00541598"/>
    <w:rsid w:val="00541789"/>
    <w:rsid w:val="0054218C"/>
    <w:rsid w:val="00542270"/>
    <w:rsid w:val="00542A78"/>
    <w:rsid w:val="00542BA1"/>
    <w:rsid w:val="00542DAB"/>
    <w:rsid w:val="00542DD9"/>
    <w:rsid w:val="005432D7"/>
    <w:rsid w:val="005434F2"/>
    <w:rsid w:val="0054353D"/>
    <w:rsid w:val="00543B09"/>
    <w:rsid w:val="00543CAB"/>
    <w:rsid w:val="00543F4E"/>
    <w:rsid w:val="00544371"/>
    <w:rsid w:val="0054470B"/>
    <w:rsid w:val="005447E8"/>
    <w:rsid w:val="00544830"/>
    <w:rsid w:val="00544921"/>
    <w:rsid w:val="005449D5"/>
    <w:rsid w:val="00544D1C"/>
    <w:rsid w:val="00544DD7"/>
    <w:rsid w:val="00544E9A"/>
    <w:rsid w:val="00544F6D"/>
    <w:rsid w:val="00544F95"/>
    <w:rsid w:val="00545022"/>
    <w:rsid w:val="00545174"/>
    <w:rsid w:val="0054548F"/>
    <w:rsid w:val="0054565D"/>
    <w:rsid w:val="005457AA"/>
    <w:rsid w:val="0054582E"/>
    <w:rsid w:val="005458B7"/>
    <w:rsid w:val="005459C7"/>
    <w:rsid w:val="00545A97"/>
    <w:rsid w:val="00545E41"/>
    <w:rsid w:val="00546063"/>
    <w:rsid w:val="005460D3"/>
    <w:rsid w:val="00546414"/>
    <w:rsid w:val="005466A7"/>
    <w:rsid w:val="00546AAC"/>
    <w:rsid w:val="00546F96"/>
    <w:rsid w:val="00547135"/>
    <w:rsid w:val="005473E4"/>
    <w:rsid w:val="005476FE"/>
    <w:rsid w:val="005477DF"/>
    <w:rsid w:val="00547BA0"/>
    <w:rsid w:val="00550240"/>
    <w:rsid w:val="005506C3"/>
    <w:rsid w:val="005507FE"/>
    <w:rsid w:val="005508F2"/>
    <w:rsid w:val="00550AD6"/>
    <w:rsid w:val="00550F59"/>
    <w:rsid w:val="005511F2"/>
    <w:rsid w:val="005512B6"/>
    <w:rsid w:val="00551333"/>
    <w:rsid w:val="0055153F"/>
    <w:rsid w:val="00551753"/>
    <w:rsid w:val="005517B3"/>
    <w:rsid w:val="005518E0"/>
    <w:rsid w:val="005520A6"/>
    <w:rsid w:val="005523DC"/>
    <w:rsid w:val="0055263B"/>
    <w:rsid w:val="005529FD"/>
    <w:rsid w:val="00552A8E"/>
    <w:rsid w:val="00552CEA"/>
    <w:rsid w:val="00552D63"/>
    <w:rsid w:val="00552DDF"/>
    <w:rsid w:val="00552FAF"/>
    <w:rsid w:val="0055311D"/>
    <w:rsid w:val="00553998"/>
    <w:rsid w:val="00553AE7"/>
    <w:rsid w:val="00553CC3"/>
    <w:rsid w:val="00554002"/>
    <w:rsid w:val="00554263"/>
    <w:rsid w:val="0055448C"/>
    <w:rsid w:val="005548C9"/>
    <w:rsid w:val="005549D2"/>
    <w:rsid w:val="00554ACA"/>
    <w:rsid w:val="00554DDA"/>
    <w:rsid w:val="00555098"/>
    <w:rsid w:val="0055511D"/>
    <w:rsid w:val="0055559F"/>
    <w:rsid w:val="005556F6"/>
    <w:rsid w:val="0055574A"/>
    <w:rsid w:val="00555A43"/>
    <w:rsid w:val="00555A4B"/>
    <w:rsid w:val="00555CF0"/>
    <w:rsid w:val="00555E90"/>
    <w:rsid w:val="00555F45"/>
    <w:rsid w:val="00556BDA"/>
    <w:rsid w:val="00556E76"/>
    <w:rsid w:val="00557140"/>
    <w:rsid w:val="00557151"/>
    <w:rsid w:val="00557281"/>
    <w:rsid w:val="005576C0"/>
    <w:rsid w:val="00557718"/>
    <w:rsid w:val="0055778E"/>
    <w:rsid w:val="005579DE"/>
    <w:rsid w:val="00557BAE"/>
    <w:rsid w:val="00557C45"/>
    <w:rsid w:val="00557FAE"/>
    <w:rsid w:val="00557FE5"/>
    <w:rsid w:val="0056061D"/>
    <w:rsid w:val="00560CB0"/>
    <w:rsid w:val="00560DA4"/>
    <w:rsid w:val="00560F45"/>
    <w:rsid w:val="00561192"/>
    <w:rsid w:val="005617C3"/>
    <w:rsid w:val="00561899"/>
    <w:rsid w:val="00561E77"/>
    <w:rsid w:val="00562221"/>
    <w:rsid w:val="00562345"/>
    <w:rsid w:val="005623D7"/>
    <w:rsid w:val="0056242A"/>
    <w:rsid w:val="005624AC"/>
    <w:rsid w:val="005625EA"/>
    <w:rsid w:val="0056269E"/>
    <w:rsid w:val="0056284F"/>
    <w:rsid w:val="00562915"/>
    <w:rsid w:val="005629EA"/>
    <w:rsid w:val="00562B39"/>
    <w:rsid w:val="00562BE7"/>
    <w:rsid w:val="00562D06"/>
    <w:rsid w:val="00562E74"/>
    <w:rsid w:val="00562F8F"/>
    <w:rsid w:val="00562F96"/>
    <w:rsid w:val="00563140"/>
    <w:rsid w:val="005632C4"/>
    <w:rsid w:val="0056344A"/>
    <w:rsid w:val="0056384C"/>
    <w:rsid w:val="00563937"/>
    <w:rsid w:val="00563CEB"/>
    <w:rsid w:val="0056422D"/>
    <w:rsid w:val="0056445D"/>
    <w:rsid w:val="00564465"/>
    <w:rsid w:val="00564499"/>
    <w:rsid w:val="00564B2C"/>
    <w:rsid w:val="00564CC3"/>
    <w:rsid w:val="00564F88"/>
    <w:rsid w:val="00565052"/>
    <w:rsid w:val="00565550"/>
    <w:rsid w:val="00565C86"/>
    <w:rsid w:val="005664B3"/>
    <w:rsid w:val="00566551"/>
    <w:rsid w:val="005666DB"/>
    <w:rsid w:val="00566943"/>
    <w:rsid w:val="005669EF"/>
    <w:rsid w:val="00566A17"/>
    <w:rsid w:val="00566C4D"/>
    <w:rsid w:val="00566D73"/>
    <w:rsid w:val="00566DFF"/>
    <w:rsid w:val="00566EFA"/>
    <w:rsid w:val="00566F3C"/>
    <w:rsid w:val="00566FBF"/>
    <w:rsid w:val="00567155"/>
    <w:rsid w:val="00567214"/>
    <w:rsid w:val="005676D4"/>
    <w:rsid w:val="00567799"/>
    <w:rsid w:val="005678AF"/>
    <w:rsid w:val="00567EF5"/>
    <w:rsid w:val="00567F97"/>
    <w:rsid w:val="00570143"/>
    <w:rsid w:val="00570C60"/>
    <w:rsid w:val="00570CA6"/>
    <w:rsid w:val="00570E5D"/>
    <w:rsid w:val="0057107B"/>
    <w:rsid w:val="00571309"/>
    <w:rsid w:val="00571344"/>
    <w:rsid w:val="00571520"/>
    <w:rsid w:val="00571702"/>
    <w:rsid w:val="0057193A"/>
    <w:rsid w:val="00571A95"/>
    <w:rsid w:val="00571D12"/>
    <w:rsid w:val="00571DB1"/>
    <w:rsid w:val="00571F97"/>
    <w:rsid w:val="00571FA8"/>
    <w:rsid w:val="00571FB8"/>
    <w:rsid w:val="005724B7"/>
    <w:rsid w:val="00572C35"/>
    <w:rsid w:val="00572CFB"/>
    <w:rsid w:val="00572F1A"/>
    <w:rsid w:val="00572FE0"/>
    <w:rsid w:val="00573157"/>
    <w:rsid w:val="005734F5"/>
    <w:rsid w:val="00573A29"/>
    <w:rsid w:val="00573BD2"/>
    <w:rsid w:val="00573F94"/>
    <w:rsid w:val="00574006"/>
    <w:rsid w:val="0057429D"/>
    <w:rsid w:val="0057475F"/>
    <w:rsid w:val="00574895"/>
    <w:rsid w:val="005749A6"/>
    <w:rsid w:val="005749CA"/>
    <w:rsid w:val="00574ACE"/>
    <w:rsid w:val="005751B1"/>
    <w:rsid w:val="005752B7"/>
    <w:rsid w:val="005756A5"/>
    <w:rsid w:val="005756D0"/>
    <w:rsid w:val="005757F1"/>
    <w:rsid w:val="00575DB4"/>
    <w:rsid w:val="00575E42"/>
    <w:rsid w:val="00575F2C"/>
    <w:rsid w:val="005763A2"/>
    <w:rsid w:val="00576BAD"/>
    <w:rsid w:val="00576E4E"/>
    <w:rsid w:val="00576E63"/>
    <w:rsid w:val="00576ED1"/>
    <w:rsid w:val="00576F2F"/>
    <w:rsid w:val="00576F53"/>
    <w:rsid w:val="0057720F"/>
    <w:rsid w:val="005774A1"/>
    <w:rsid w:val="005774BA"/>
    <w:rsid w:val="00577636"/>
    <w:rsid w:val="005776C7"/>
    <w:rsid w:val="00577A7F"/>
    <w:rsid w:val="00577DFA"/>
    <w:rsid w:val="0058017B"/>
    <w:rsid w:val="005805AE"/>
    <w:rsid w:val="005808C8"/>
    <w:rsid w:val="00580B9B"/>
    <w:rsid w:val="00580C31"/>
    <w:rsid w:val="00580C7E"/>
    <w:rsid w:val="00580ED4"/>
    <w:rsid w:val="00581130"/>
    <w:rsid w:val="005811BD"/>
    <w:rsid w:val="005812C4"/>
    <w:rsid w:val="0058133E"/>
    <w:rsid w:val="00581435"/>
    <w:rsid w:val="00581460"/>
    <w:rsid w:val="005819A4"/>
    <w:rsid w:val="00581ABE"/>
    <w:rsid w:val="00582061"/>
    <w:rsid w:val="00582227"/>
    <w:rsid w:val="005822CF"/>
    <w:rsid w:val="0058231E"/>
    <w:rsid w:val="005824FF"/>
    <w:rsid w:val="0058252C"/>
    <w:rsid w:val="005825C6"/>
    <w:rsid w:val="00582911"/>
    <w:rsid w:val="00582A9F"/>
    <w:rsid w:val="00583152"/>
    <w:rsid w:val="005831C8"/>
    <w:rsid w:val="00583967"/>
    <w:rsid w:val="00583E1A"/>
    <w:rsid w:val="00583EC5"/>
    <w:rsid w:val="0058406A"/>
    <w:rsid w:val="00584253"/>
    <w:rsid w:val="005842B1"/>
    <w:rsid w:val="005843AD"/>
    <w:rsid w:val="00584714"/>
    <w:rsid w:val="005848ED"/>
    <w:rsid w:val="00584938"/>
    <w:rsid w:val="00584AC4"/>
    <w:rsid w:val="00585237"/>
    <w:rsid w:val="00585607"/>
    <w:rsid w:val="00585660"/>
    <w:rsid w:val="005856C7"/>
    <w:rsid w:val="005858F1"/>
    <w:rsid w:val="00585C31"/>
    <w:rsid w:val="00585C5A"/>
    <w:rsid w:val="00585D8D"/>
    <w:rsid w:val="005861BB"/>
    <w:rsid w:val="0058628D"/>
    <w:rsid w:val="00586309"/>
    <w:rsid w:val="00586670"/>
    <w:rsid w:val="005867A3"/>
    <w:rsid w:val="00586853"/>
    <w:rsid w:val="00586BB9"/>
    <w:rsid w:val="00586CA6"/>
    <w:rsid w:val="005870E9"/>
    <w:rsid w:val="0058758C"/>
    <w:rsid w:val="00587774"/>
    <w:rsid w:val="0058791A"/>
    <w:rsid w:val="00587E8F"/>
    <w:rsid w:val="00587F67"/>
    <w:rsid w:val="00587FDE"/>
    <w:rsid w:val="005905BE"/>
    <w:rsid w:val="00590709"/>
    <w:rsid w:val="00590A3B"/>
    <w:rsid w:val="00590B15"/>
    <w:rsid w:val="00590CD4"/>
    <w:rsid w:val="0059110F"/>
    <w:rsid w:val="0059124E"/>
    <w:rsid w:val="00591A7C"/>
    <w:rsid w:val="00591CAB"/>
    <w:rsid w:val="005921D7"/>
    <w:rsid w:val="0059230C"/>
    <w:rsid w:val="0059286F"/>
    <w:rsid w:val="00592885"/>
    <w:rsid w:val="00592981"/>
    <w:rsid w:val="00592A22"/>
    <w:rsid w:val="00592B9E"/>
    <w:rsid w:val="00592C9E"/>
    <w:rsid w:val="00592F23"/>
    <w:rsid w:val="00592F24"/>
    <w:rsid w:val="00592FA3"/>
    <w:rsid w:val="0059305D"/>
    <w:rsid w:val="0059323F"/>
    <w:rsid w:val="005932AD"/>
    <w:rsid w:val="005933CB"/>
    <w:rsid w:val="00593594"/>
    <w:rsid w:val="005936A3"/>
    <w:rsid w:val="00593835"/>
    <w:rsid w:val="00593926"/>
    <w:rsid w:val="00593AD8"/>
    <w:rsid w:val="00593CB3"/>
    <w:rsid w:val="00593D6E"/>
    <w:rsid w:val="00593DF9"/>
    <w:rsid w:val="00593E56"/>
    <w:rsid w:val="00593F65"/>
    <w:rsid w:val="005941A2"/>
    <w:rsid w:val="00594920"/>
    <w:rsid w:val="00594AFE"/>
    <w:rsid w:val="00594FB3"/>
    <w:rsid w:val="00595195"/>
    <w:rsid w:val="005951E4"/>
    <w:rsid w:val="0059566D"/>
    <w:rsid w:val="00595B94"/>
    <w:rsid w:val="00595E76"/>
    <w:rsid w:val="00596063"/>
    <w:rsid w:val="005962D3"/>
    <w:rsid w:val="005964FD"/>
    <w:rsid w:val="00596653"/>
    <w:rsid w:val="0059672B"/>
    <w:rsid w:val="00596B05"/>
    <w:rsid w:val="005970BB"/>
    <w:rsid w:val="005970F5"/>
    <w:rsid w:val="005972D4"/>
    <w:rsid w:val="00597568"/>
    <w:rsid w:val="00597660"/>
    <w:rsid w:val="0059772B"/>
    <w:rsid w:val="00597869"/>
    <w:rsid w:val="0059793D"/>
    <w:rsid w:val="00597BA2"/>
    <w:rsid w:val="005A01ED"/>
    <w:rsid w:val="005A056A"/>
    <w:rsid w:val="005A0A7D"/>
    <w:rsid w:val="005A0E83"/>
    <w:rsid w:val="005A13A5"/>
    <w:rsid w:val="005A1492"/>
    <w:rsid w:val="005A14DE"/>
    <w:rsid w:val="005A18F9"/>
    <w:rsid w:val="005A1B1D"/>
    <w:rsid w:val="005A1CCF"/>
    <w:rsid w:val="005A20C0"/>
    <w:rsid w:val="005A2145"/>
    <w:rsid w:val="005A214A"/>
    <w:rsid w:val="005A2413"/>
    <w:rsid w:val="005A2C4B"/>
    <w:rsid w:val="005A2C7E"/>
    <w:rsid w:val="005A2EBF"/>
    <w:rsid w:val="005A3219"/>
    <w:rsid w:val="005A346A"/>
    <w:rsid w:val="005A349D"/>
    <w:rsid w:val="005A371B"/>
    <w:rsid w:val="005A3E2C"/>
    <w:rsid w:val="005A3E64"/>
    <w:rsid w:val="005A3ECA"/>
    <w:rsid w:val="005A4097"/>
    <w:rsid w:val="005A41E9"/>
    <w:rsid w:val="005A4324"/>
    <w:rsid w:val="005A4493"/>
    <w:rsid w:val="005A45A8"/>
    <w:rsid w:val="005A4664"/>
    <w:rsid w:val="005A4A8E"/>
    <w:rsid w:val="005A4B92"/>
    <w:rsid w:val="005A4CBA"/>
    <w:rsid w:val="005A5187"/>
    <w:rsid w:val="005A55B8"/>
    <w:rsid w:val="005A569A"/>
    <w:rsid w:val="005A581B"/>
    <w:rsid w:val="005A5844"/>
    <w:rsid w:val="005A5BF8"/>
    <w:rsid w:val="005A5DFD"/>
    <w:rsid w:val="005A6234"/>
    <w:rsid w:val="005A62CD"/>
    <w:rsid w:val="005A6562"/>
    <w:rsid w:val="005A6900"/>
    <w:rsid w:val="005A6BA0"/>
    <w:rsid w:val="005A6DED"/>
    <w:rsid w:val="005A6E3F"/>
    <w:rsid w:val="005A6FCB"/>
    <w:rsid w:val="005A70B7"/>
    <w:rsid w:val="005A73C6"/>
    <w:rsid w:val="005A7569"/>
    <w:rsid w:val="005A776D"/>
    <w:rsid w:val="005A7984"/>
    <w:rsid w:val="005A79FA"/>
    <w:rsid w:val="005A7C9C"/>
    <w:rsid w:val="005B00B9"/>
    <w:rsid w:val="005B0171"/>
    <w:rsid w:val="005B020B"/>
    <w:rsid w:val="005B03A3"/>
    <w:rsid w:val="005B06CA"/>
    <w:rsid w:val="005B086E"/>
    <w:rsid w:val="005B08DF"/>
    <w:rsid w:val="005B08EB"/>
    <w:rsid w:val="005B0BE7"/>
    <w:rsid w:val="005B1055"/>
    <w:rsid w:val="005B13B4"/>
    <w:rsid w:val="005B178A"/>
    <w:rsid w:val="005B188E"/>
    <w:rsid w:val="005B18F9"/>
    <w:rsid w:val="005B1A39"/>
    <w:rsid w:val="005B1B58"/>
    <w:rsid w:val="005B1B83"/>
    <w:rsid w:val="005B1BFC"/>
    <w:rsid w:val="005B1C0A"/>
    <w:rsid w:val="005B1C41"/>
    <w:rsid w:val="005B1E73"/>
    <w:rsid w:val="005B1FC1"/>
    <w:rsid w:val="005B250F"/>
    <w:rsid w:val="005B25F4"/>
    <w:rsid w:val="005B2868"/>
    <w:rsid w:val="005B291C"/>
    <w:rsid w:val="005B2950"/>
    <w:rsid w:val="005B2FD2"/>
    <w:rsid w:val="005B3261"/>
    <w:rsid w:val="005B3431"/>
    <w:rsid w:val="005B34A7"/>
    <w:rsid w:val="005B35E1"/>
    <w:rsid w:val="005B39DB"/>
    <w:rsid w:val="005B3A3E"/>
    <w:rsid w:val="005B3D04"/>
    <w:rsid w:val="005B3DF3"/>
    <w:rsid w:val="005B3EB7"/>
    <w:rsid w:val="005B3EDC"/>
    <w:rsid w:val="005B403F"/>
    <w:rsid w:val="005B4094"/>
    <w:rsid w:val="005B43A7"/>
    <w:rsid w:val="005B451B"/>
    <w:rsid w:val="005B4B70"/>
    <w:rsid w:val="005B4C4C"/>
    <w:rsid w:val="005B4D1C"/>
    <w:rsid w:val="005B4DEF"/>
    <w:rsid w:val="005B4EA2"/>
    <w:rsid w:val="005B4ED7"/>
    <w:rsid w:val="005B4FFD"/>
    <w:rsid w:val="005B5031"/>
    <w:rsid w:val="005B5100"/>
    <w:rsid w:val="005B5158"/>
    <w:rsid w:val="005B52CC"/>
    <w:rsid w:val="005B55AD"/>
    <w:rsid w:val="005B564C"/>
    <w:rsid w:val="005B56FD"/>
    <w:rsid w:val="005B5831"/>
    <w:rsid w:val="005B5C85"/>
    <w:rsid w:val="005B5CB3"/>
    <w:rsid w:val="005B6210"/>
    <w:rsid w:val="005B63CA"/>
    <w:rsid w:val="005B663A"/>
    <w:rsid w:val="005B6A17"/>
    <w:rsid w:val="005B6AD0"/>
    <w:rsid w:val="005B6C4D"/>
    <w:rsid w:val="005B6EEC"/>
    <w:rsid w:val="005B6F42"/>
    <w:rsid w:val="005B709B"/>
    <w:rsid w:val="005B77D8"/>
    <w:rsid w:val="005B79A1"/>
    <w:rsid w:val="005B79C3"/>
    <w:rsid w:val="005B79D9"/>
    <w:rsid w:val="005B7A7B"/>
    <w:rsid w:val="005B7D24"/>
    <w:rsid w:val="005C0213"/>
    <w:rsid w:val="005C0552"/>
    <w:rsid w:val="005C0614"/>
    <w:rsid w:val="005C0A82"/>
    <w:rsid w:val="005C0FB8"/>
    <w:rsid w:val="005C119C"/>
    <w:rsid w:val="005C137C"/>
    <w:rsid w:val="005C167E"/>
    <w:rsid w:val="005C1724"/>
    <w:rsid w:val="005C1893"/>
    <w:rsid w:val="005C19EC"/>
    <w:rsid w:val="005C1D1C"/>
    <w:rsid w:val="005C1DBA"/>
    <w:rsid w:val="005C1FB3"/>
    <w:rsid w:val="005C2243"/>
    <w:rsid w:val="005C24A2"/>
    <w:rsid w:val="005C25E1"/>
    <w:rsid w:val="005C2847"/>
    <w:rsid w:val="005C2B01"/>
    <w:rsid w:val="005C2B1B"/>
    <w:rsid w:val="005C30A7"/>
    <w:rsid w:val="005C3626"/>
    <w:rsid w:val="005C39DD"/>
    <w:rsid w:val="005C3A5B"/>
    <w:rsid w:val="005C3AA8"/>
    <w:rsid w:val="005C3DF7"/>
    <w:rsid w:val="005C3F12"/>
    <w:rsid w:val="005C3F21"/>
    <w:rsid w:val="005C41DE"/>
    <w:rsid w:val="005C42D3"/>
    <w:rsid w:val="005C4514"/>
    <w:rsid w:val="005C4516"/>
    <w:rsid w:val="005C463A"/>
    <w:rsid w:val="005C467F"/>
    <w:rsid w:val="005C4A96"/>
    <w:rsid w:val="005C4EB3"/>
    <w:rsid w:val="005C511C"/>
    <w:rsid w:val="005C537D"/>
    <w:rsid w:val="005C5452"/>
    <w:rsid w:val="005C54B2"/>
    <w:rsid w:val="005C59F2"/>
    <w:rsid w:val="005C5A7A"/>
    <w:rsid w:val="005C5BA2"/>
    <w:rsid w:val="005C5EBE"/>
    <w:rsid w:val="005C5EDE"/>
    <w:rsid w:val="005C617B"/>
    <w:rsid w:val="005C61D0"/>
    <w:rsid w:val="005C61FB"/>
    <w:rsid w:val="005C620A"/>
    <w:rsid w:val="005C62D0"/>
    <w:rsid w:val="005C6427"/>
    <w:rsid w:val="005C68B4"/>
    <w:rsid w:val="005C6A17"/>
    <w:rsid w:val="005C6E33"/>
    <w:rsid w:val="005C6FA9"/>
    <w:rsid w:val="005C7431"/>
    <w:rsid w:val="005C7502"/>
    <w:rsid w:val="005C78E3"/>
    <w:rsid w:val="005C7A5D"/>
    <w:rsid w:val="005C7A63"/>
    <w:rsid w:val="005C7A7F"/>
    <w:rsid w:val="005C7C08"/>
    <w:rsid w:val="005C7E8C"/>
    <w:rsid w:val="005C7F43"/>
    <w:rsid w:val="005C7FC0"/>
    <w:rsid w:val="005D00CB"/>
    <w:rsid w:val="005D01BD"/>
    <w:rsid w:val="005D031E"/>
    <w:rsid w:val="005D0448"/>
    <w:rsid w:val="005D05AC"/>
    <w:rsid w:val="005D0612"/>
    <w:rsid w:val="005D0A73"/>
    <w:rsid w:val="005D0D43"/>
    <w:rsid w:val="005D0EAC"/>
    <w:rsid w:val="005D1B44"/>
    <w:rsid w:val="005D1C63"/>
    <w:rsid w:val="005D1E76"/>
    <w:rsid w:val="005D206E"/>
    <w:rsid w:val="005D22E7"/>
    <w:rsid w:val="005D2815"/>
    <w:rsid w:val="005D2C15"/>
    <w:rsid w:val="005D2DC4"/>
    <w:rsid w:val="005D3086"/>
    <w:rsid w:val="005D3185"/>
    <w:rsid w:val="005D3261"/>
    <w:rsid w:val="005D331F"/>
    <w:rsid w:val="005D33D2"/>
    <w:rsid w:val="005D3625"/>
    <w:rsid w:val="005D363F"/>
    <w:rsid w:val="005D37F7"/>
    <w:rsid w:val="005D38B5"/>
    <w:rsid w:val="005D3FA3"/>
    <w:rsid w:val="005D42B6"/>
    <w:rsid w:val="005D4724"/>
    <w:rsid w:val="005D47D9"/>
    <w:rsid w:val="005D4889"/>
    <w:rsid w:val="005D4AE4"/>
    <w:rsid w:val="005D5235"/>
    <w:rsid w:val="005D53FA"/>
    <w:rsid w:val="005D55A4"/>
    <w:rsid w:val="005D5697"/>
    <w:rsid w:val="005D589A"/>
    <w:rsid w:val="005D5C9F"/>
    <w:rsid w:val="005D5F6A"/>
    <w:rsid w:val="005D600B"/>
    <w:rsid w:val="005D6469"/>
    <w:rsid w:val="005D6526"/>
    <w:rsid w:val="005D65CC"/>
    <w:rsid w:val="005D6847"/>
    <w:rsid w:val="005D6918"/>
    <w:rsid w:val="005D7229"/>
    <w:rsid w:val="005D7476"/>
    <w:rsid w:val="005D748E"/>
    <w:rsid w:val="005D78BD"/>
    <w:rsid w:val="005D7BA7"/>
    <w:rsid w:val="005D7C00"/>
    <w:rsid w:val="005D7CF8"/>
    <w:rsid w:val="005D7D5B"/>
    <w:rsid w:val="005E0780"/>
    <w:rsid w:val="005E0B9E"/>
    <w:rsid w:val="005E0D2A"/>
    <w:rsid w:val="005E180F"/>
    <w:rsid w:val="005E18B0"/>
    <w:rsid w:val="005E1F47"/>
    <w:rsid w:val="005E20D4"/>
    <w:rsid w:val="005E237E"/>
    <w:rsid w:val="005E23F2"/>
    <w:rsid w:val="005E263C"/>
    <w:rsid w:val="005E2982"/>
    <w:rsid w:val="005E2CF6"/>
    <w:rsid w:val="005E2D20"/>
    <w:rsid w:val="005E3206"/>
    <w:rsid w:val="005E327F"/>
    <w:rsid w:val="005E32E3"/>
    <w:rsid w:val="005E3544"/>
    <w:rsid w:val="005E36CC"/>
    <w:rsid w:val="005E3732"/>
    <w:rsid w:val="005E3C7A"/>
    <w:rsid w:val="005E3CB2"/>
    <w:rsid w:val="005E3CD8"/>
    <w:rsid w:val="005E3DD7"/>
    <w:rsid w:val="005E3EB2"/>
    <w:rsid w:val="005E3F0B"/>
    <w:rsid w:val="005E40D1"/>
    <w:rsid w:val="005E4249"/>
    <w:rsid w:val="005E434E"/>
    <w:rsid w:val="005E43BB"/>
    <w:rsid w:val="005E4D19"/>
    <w:rsid w:val="005E4D8F"/>
    <w:rsid w:val="005E4ED9"/>
    <w:rsid w:val="005E5092"/>
    <w:rsid w:val="005E515A"/>
    <w:rsid w:val="005E5169"/>
    <w:rsid w:val="005E53C7"/>
    <w:rsid w:val="005E53F0"/>
    <w:rsid w:val="005E548F"/>
    <w:rsid w:val="005E5678"/>
    <w:rsid w:val="005E5851"/>
    <w:rsid w:val="005E5880"/>
    <w:rsid w:val="005E5984"/>
    <w:rsid w:val="005E59CA"/>
    <w:rsid w:val="005E5AA7"/>
    <w:rsid w:val="005E5D58"/>
    <w:rsid w:val="005E6464"/>
    <w:rsid w:val="005E64DD"/>
    <w:rsid w:val="005E6622"/>
    <w:rsid w:val="005E6846"/>
    <w:rsid w:val="005E6879"/>
    <w:rsid w:val="005E6925"/>
    <w:rsid w:val="005E6AD1"/>
    <w:rsid w:val="005E6AE1"/>
    <w:rsid w:val="005E6FD8"/>
    <w:rsid w:val="005E7102"/>
    <w:rsid w:val="005E718F"/>
    <w:rsid w:val="005E74E1"/>
    <w:rsid w:val="005E7B6F"/>
    <w:rsid w:val="005E7B9C"/>
    <w:rsid w:val="005E7D42"/>
    <w:rsid w:val="005E7FF4"/>
    <w:rsid w:val="005F00A3"/>
    <w:rsid w:val="005F0307"/>
    <w:rsid w:val="005F04F6"/>
    <w:rsid w:val="005F0CF5"/>
    <w:rsid w:val="005F0D97"/>
    <w:rsid w:val="005F1756"/>
    <w:rsid w:val="005F1870"/>
    <w:rsid w:val="005F1D61"/>
    <w:rsid w:val="005F1DF6"/>
    <w:rsid w:val="005F1F62"/>
    <w:rsid w:val="005F1F6B"/>
    <w:rsid w:val="005F22CD"/>
    <w:rsid w:val="005F243B"/>
    <w:rsid w:val="005F2638"/>
    <w:rsid w:val="005F28BF"/>
    <w:rsid w:val="005F2A29"/>
    <w:rsid w:val="005F2BCE"/>
    <w:rsid w:val="005F2FFB"/>
    <w:rsid w:val="005F3148"/>
    <w:rsid w:val="005F3212"/>
    <w:rsid w:val="005F327C"/>
    <w:rsid w:val="005F3298"/>
    <w:rsid w:val="005F3A6F"/>
    <w:rsid w:val="005F3BF3"/>
    <w:rsid w:val="005F3DD0"/>
    <w:rsid w:val="005F3E1F"/>
    <w:rsid w:val="005F3ECB"/>
    <w:rsid w:val="005F3F24"/>
    <w:rsid w:val="005F3FA3"/>
    <w:rsid w:val="005F4068"/>
    <w:rsid w:val="005F4295"/>
    <w:rsid w:val="005F43BF"/>
    <w:rsid w:val="005F45E5"/>
    <w:rsid w:val="005F4629"/>
    <w:rsid w:val="005F4646"/>
    <w:rsid w:val="005F4739"/>
    <w:rsid w:val="005F48C1"/>
    <w:rsid w:val="005F4BCC"/>
    <w:rsid w:val="005F4C74"/>
    <w:rsid w:val="005F4CE7"/>
    <w:rsid w:val="005F4FCF"/>
    <w:rsid w:val="005F511D"/>
    <w:rsid w:val="005F5212"/>
    <w:rsid w:val="005F561D"/>
    <w:rsid w:val="005F578B"/>
    <w:rsid w:val="005F5C0F"/>
    <w:rsid w:val="005F5F3F"/>
    <w:rsid w:val="005F60E2"/>
    <w:rsid w:val="005F6254"/>
    <w:rsid w:val="005F65C1"/>
    <w:rsid w:val="005F6774"/>
    <w:rsid w:val="005F6909"/>
    <w:rsid w:val="005F697E"/>
    <w:rsid w:val="005F6C03"/>
    <w:rsid w:val="005F6C7C"/>
    <w:rsid w:val="005F6C9C"/>
    <w:rsid w:val="005F6F0C"/>
    <w:rsid w:val="005F6F44"/>
    <w:rsid w:val="005F726A"/>
    <w:rsid w:val="005F7354"/>
    <w:rsid w:val="005F7721"/>
    <w:rsid w:val="005F77DB"/>
    <w:rsid w:val="005F793D"/>
    <w:rsid w:val="005F7B66"/>
    <w:rsid w:val="005F7F53"/>
    <w:rsid w:val="00600104"/>
    <w:rsid w:val="006004ED"/>
    <w:rsid w:val="0060056B"/>
    <w:rsid w:val="00600633"/>
    <w:rsid w:val="00600687"/>
    <w:rsid w:val="00600DC1"/>
    <w:rsid w:val="00601448"/>
    <w:rsid w:val="006016F5"/>
    <w:rsid w:val="006018DD"/>
    <w:rsid w:val="006019FA"/>
    <w:rsid w:val="00601CD3"/>
    <w:rsid w:val="00601D99"/>
    <w:rsid w:val="00601EA3"/>
    <w:rsid w:val="006020D8"/>
    <w:rsid w:val="006022FD"/>
    <w:rsid w:val="00602908"/>
    <w:rsid w:val="00602A02"/>
    <w:rsid w:val="00602A3A"/>
    <w:rsid w:val="00602BBA"/>
    <w:rsid w:val="00602BD3"/>
    <w:rsid w:val="00602CEC"/>
    <w:rsid w:val="00602E8F"/>
    <w:rsid w:val="00603048"/>
    <w:rsid w:val="0060316C"/>
    <w:rsid w:val="006031C2"/>
    <w:rsid w:val="00603206"/>
    <w:rsid w:val="00603307"/>
    <w:rsid w:val="00603886"/>
    <w:rsid w:val="00603AED"/>
    <w:rsid w:val="00603BB4"/>
    <w:rsid w:val="00603F18"/>
    <w:rsid w:val="0060424C"/>
    <w:rsid w:val="00604573"/>
    <w:rsid w:val="00604798"/>
    <w:rsid w:val="00604AB7"/>
    <w:rsid w:val="00604E4F"/>
    <w:rsid w:val="00604F04"/>
    <w:rsid w:val="00605074"/>
    <w:rsid w:val="0060544C"/>
    <w:rsid w:val="006055A0"/>
    <w:rsid w:val="0060591F"/>
    <w:rsid w:val="00605E1B"/>
    <w:rsid w:val="00605F37"/>
    <w:rsid w:val="00606356"/>
    <w:rsid w:val="00606361"/>
    <w:rsid w:val="006066D3"/>
    <w:rsid w:val="006066E4"/>
    <w:rsid w:val="00606716"/>
    <w:rsid w:val="00606EB8"/>
    <w:rsid w:val="0060724C"/>
    <w:rsid w:val="00607351"/>
    <w:rsid w:val="006073E9"/>
    <w:rsid w:val="006074F3"/>
    <w:rsid w:val="00607A56"/>
    <w:rsid w:val="00607F77"/>
    <w:rsid w:val="00610043"/>
    <w:rsid w:val="0061008D"/>
    <w:rsid w:val="00610569"/>
    <w:rsid w:val="00610759"/>
    <w:rsid w:val="00610794"/>
    <w:rsid w:val="0061093D"/>
    <w:rsid w:val="00610BC3"/>
    <w:rsid w:val="00610C37"/>
    <w:rsid w:val="00611133"/>
    <w:rsid w:val="00611243"/>
    <w:rsid w:val="00611688"/>
    <w:rsid w:val="006116ED"/>
    <w:rsid w:val="00611793"/>
    <w:rsid w:val="0061189D"/>
    <w:rsid w:val="006118CD"/>
    <w:rsid w:val="00611C9B"/>
    <w:rsid w:val="00611E9A"/>
    <w:rsid w:val="00611EB3"/>
    <w:rsid w:val="00611F3B"/>
    <w:rsid w:val="0061215F"/>
    <w:rsid w:val="006121A6"/>
    <w:rsid w:val="0061222D"/>
    <w:rsid w:val="0061253A"/>
    <w:rsid w:val="0061259B"/>
    <w:rsid w:val="00612CC0"/>
    <w:rsid w:val="00612D4F"/>
    <w:rsid w:val="00612DCF"/>
    <w:rsid w:val="00613050"/>
    <w:rsid w:val="006135AD"/>
    <w:rsid w:val="00613770"/>
    <w:rsid w:val="006137C9"/>
    <w:rsid w:val="00613E53"/>
    <w:rsid w:val="00613F44"/>
    <w:rsid w:val="0061456D"/>
    <w:rsid w:val="00614599"/>
    <w:rsid w:val="00614712"/>
    <w:rsid w:val="00614C70"/>
    <w:rsid w:val="00614DF4"/>
    <w:rsid w:val="00614EC6"/>
    <w:rsid w:val="00614EE1"/>
    <w:rsid w:val="006151DD"/>
    <w:rsid w:val="006153A4"/>
    <w:rsid w:val="00615459"/>
    <w:rsid w:val="00615853"/>
    <w:rsid w:val="00615AC6"/>
    <w:rsid w:val="00615B74"/>
    <w:rsid w:val="00615B9B"/>
    <w:rsid w:val="00615E6D"/>
    <w:rsid w:val="006160FE"/>
    <w:rsid w:val="006163AE"/>
    <w:rsid w:val="00616790"/>
    <w:rsid w:val="006168CE"/>
    <w:rsid w:val="00616994"/>
    <w:rsid w:val="00616D5C"/>
    <w:rsid w:val="00616D6F"/>
    <w:rsid w:val="00616DFF"/>
    <w:rsid w:val="00616F7B"/>
    <w:rsid w:val="00617449"/>
    <w:rsid w:val="00617544"/>
    <w:rsid w:val="006175A1"/>
    <w:rsid w:val="006175FD"/>
    <w:rsid w:val="006176CB"/>
    <w:rsid w:val="0061780B"/>
    <w:rsid w:val="006179A6"/>
    <w:rsid w:val="00617C0E"/>
    <w:rsid w:val="00620FF0"/>
    <w:rsid w:val="006210F3"/>
    <w:rsid w:val="0062120B"/>
    <w:rsid w:val="00621734"/>
    <w:rsid w:val="00621800"/>
    <w:rsid w:val="0062190A"/>
    <w:rsid w:val="00621A6E"/>
    <w:rsid w:val="00621B4B"/>
    <w:rsid w:val="00621E04"/>
    <w:rsid w:val="00621F63"/>
    <w:rsid w:val="00621F8D"/>
    <w:rsid w:val="00622218"/>
    <w:rsid w:val="006222C1"/>
    <w:rsid w:val="0062270C"/>
    <w:rsid w:val="0062286A"/>
    <w:rsid w:val="00622B82"/>
    <w:rsid w:val="00622C7F"/>
    <w:rsid w:val="0062320B"/>
    <w:rsid w:val="0062346B"/>
    <w:rsid w:val="0062371E"/>
    <w:rsid w:val="006237FE"/>
    <w:rsid w:val="00623A4E"/>
    <w:rsid w:val="00623D66"/>
    <w:rsid w:val="006240E6"/>
    <w:rsid w:val="00624169"/>
    <w:rsid w:val="0062424E"/>
    <w:rsid w:val="00624377"/>
    <w:rsid w:val="0062462D"/>
    <w:rsid w:val="00624666"/>
    <w:rsid w:val="00624AD6"/>
    <w:rsid w:val="00625073"/>
    <w:rsid w:val="006251D2"/>
    <w:rsid w:val="006255DD"/>
    <w:rsid w:val="00625829"/>
    <w:rsid w:val="00625830"/>
    <w:rsid w:val="006259F3"/>
    <w:rsid w:val="00625B7F"/>
    <w:rsid w:val="0062615A"/>
    <w:rsid w:val="006261E6"/>
    <w:rsid w:val="0062635B"/>
    <w:rsid w:val="00626791"/>
    <w:rsid w:val="0062685B"/>
    <w:rsid w:val="0062690B"/>
    <w:rsid w:val="0062692E"/>
    <w:rsid w:val="006271E0"/>
    <w:rsid w:val="00627C14"/>
    <w:rsid w:val="00627DE4"/>
    <w:rsid w:val="00630346"/>
    <w:rsid w:val="0063036D"/>
    <w:rsid w:val="00630530"/>
    <w:rsid w:val="00630EC5"/>
    <w:rsid w:val="00630FC6"/>
    <w:rsid w:val="006312A2"/>
    <w:rsid w:val="0063137E"/>
    <w:rsid w:val="00631399"/>
    <w:rsid w:val="00631467"/>
    <w:rsid w:val="0063165F"/>
    <w:rsid w:val="00631789"/>
    <w:rsid w:val="00631E2F"/>
    <w:rsid w:val="00631EDF"/>
    <w:rsid w:val="00631F2F"/>
    <w:rsid w:val="00631FD5"/>
    <w:rsid w:val="006323A2"/>
    <w:rsid w:val="00632411"/>
    <w:rsid w:val="00632BA7"/>
    <w:rsid w:val="00632BF1"/>
    <w:rsid w:val="00632FFE"/>
    <w:rsid w:val="006331B3"/>
    <w:rsid w:val="00633233"/>
    <w:rsid w:val="0063345D"/>
    <w:rsid w:val="00633703"/>
    <w:rsid w:val="0063378F"/>
    <w:rsid w:val="00633AF6"/>
    <w:rsid w:val="00633D15"/>
    <w:rsid w:val="00633D8B"/>
    <w:rsid w:val="00633DBF"/>
    <w:rsid w:val="00633FDF"/>
    <w:rsid w:val="00634283"/>
    <w:rsid w:val="0063428F"/>
    <w:rsid w:val="00634381"/>
    <w:rsid w:val="006343D2"/>
    <w:rsid w:val="00634515"/>
    <w:rsid w:val="00634C20"/>
    <w:rsid w:val="00634C3A"/>
    <w:rsid w:val="00634CBC"/>
    <w:rsid w:val="00634D77"/>
    <w:rsid w:val="00634E6A"/>
    <w:rsid w:val="006354B0"/>
    <w:rsid w:val="0063556E"/>
    <w:rsid w:val="0063586D"/>
    <w:rsid w:val="00635A18"/>
    <w:rsid w:val="00635B86"/>
    <w:rsid w:val="00635D53"/>
    <w:rsid w:val="0063644E"/>
    <w:rsid w:val="006364CA"/>
    <w:rsid w:val="006366C0"/>
    <w:rsid w:val="00636740"/>
    <w:rsid w:val="00636A1B"/>
    <w:rsid w:val="006372C3"/>
    <w:rsid w:val="00637329"/>
    <w:rsid w:val="00637476"/>
    <w:rsid w:val="00637579"/>
    <w:rsid w:val="006379D3"/>
    <w:rsid w:val="00637A99"/>
    <w:rsid w:val="00637A9C"/>
    <w:rsid w:val="00637AD8"/>
    <w:rsid w:val="00637F41"/>
    <w:rsid w:val="0064054F"/>
    <w:rsid w:val="006406D3"/>
    <w:rsid w:val="0064099C"/>
    <w:rsid w:val="00640A9F"/>
    <w:rsid w:val="00640ADD"/>
    <w:rsid w:val="0064110C"/>
    <w:rsid w:val="00641179"/>
    <w:rsid w:val="0064139A"/>
    <w:rsid w:val="0064139C"/>
    <w:rsid w:val="006413E2"/>
    <w:rsid w:val="006418BC"/>
    <w:rsid w:val="00641934"/>
    <w:rsid w:val="006419BA"/>
    <w:rsid w:val="00641DFC"/>
    <w:rsid w:val="00641E1E"/>
    <w:rsid w:val="00642859"/>
    <w:rsid w:val="0064299F"/>
    <w:rsid w:val="00642AA9"/>
    <w:rsid w:val="00642D0F"/>
    <w:rsid w:val="00642E09"/>
    <w:rsid w:val="00643154"/>
    <w:rsid w:val="006431B1"/>
    <w:rsid w:val="006436B0"/>
    <w:rsid w:val="006437B7"/>
    <w:rsid w:val="006437D4"/>
    <w:rsid w:val="00643990"/>
    <w:rsid w:val="0064412F"/>
    <w:rsid w:val="006441B7"/>
    <w:rsid w:val="00644223"/>
    <w:rsid w:val="006444B6"/>
    <w:rsid w:val="006445B9"/>
    <w:rsid w:val="006446C5"/>
    <w:rsid w:val="00644C98"/>
    <w:rsid w:val="00644E25"/>
    <w:rsid w:val="006451F9"/>
    <w:rsid w:val="00645637"/>
    <w:rsid w:val="006456BB"/>
    <w:rsid w:val="00645973"/>
    <w:rsid w:val="00645A4A"/>
    <w:rsid w:val="00645D2A"/>
    <w:rsid w:val="00645E84"/>
    <w:rsid w:val="00646009"/>
    <w:rsid w:val="0064601D"/>
    <w:rsid w:val="00646036"/>
    <w:rsid w:val="0064624C"/>
    <w:rsid w:val="00646531"/>
    <w:rsid w:val="00646585"/>
    <w:rsid w:val="00646610"/>
    <w:rsid w:val="00646BBB"/>
    <w:rsid w:val="00646DA6"/>
    <w:rsid w:val="00646DF0"/>
    <w:rsid w:val="00646F11"/>
    <w:rsid w:val="00647571"/>
    <w:rsid w:val="006475BA"/>
    <w:rsid w:val="006476EF"/>
    <w:rsid w:val="00647760"/>
    <w:rsid w:val="00647C05"/>
    <w:rsid w:val="006500BB"/>
    <w:rsid w:val="006503A8"/>
    <w:rsid w:val="00650489"/>
    <w:rsid w:val="006504D6"/>
    <w:rsid w:val="0065050D"/>
    <w:rsid w:val="00650ACD"/>
    <w:rsid w:val="00650F63"/>
    <w:rsid w:val="00650F7D"/>
    <w:rsid w:val="0065104B"/>
    <w:rsid w:val="006512C3"/>
    <w:rsid w:val="00651312"/>
    <w:rsid w:val="00651406"/>
    <w:rsid w:val="00651794"/>
    <w:rsid w:val="006517C8"/>
    <w:rsid w:val="00651941"/>
    <w:rsid w:val="006519D4"/>
    <w:rsid w:val="00651ADB"/>
    <w:rsid w:val="006520C2"/>
    <w:rsid w:val="00652166"/>
    <w:rsid w:val="006524F0"/>
    <w:rsid w:val="006527A6"/>
    <w:rsid w:val="006529C3"/>
    <w:rsid w:val="00652B80"/>
    <w:rsid w:val="0065314E"/>
    <w:rsid w:val="0065330C"/>
    <w:rsid w:val="006535DA"/>
    <w:rsid w:val="006537E5"/>
    <w:rsid w:val="00654159"/>
    <w:rsid w:val="00654394"/>
    <w:rsid w:val="006548C1"/>
    <w:rsid w:val="00654A4B"/>
    <w:rsid w:val="00654B70"/>
    <w:rsid w:val="00654DF3"/>
    <w:rsid w:val="00654E85"/>
    <w:rsid w:val="00655011"/>
    <w:rsid w:val="0065517B"/>
    <w:rsid w:val="006553A5"/>
    <w:rsid w:val="006555DB"/>
    <w:rsid w:val="0065585C"/>
    <w:rsid w:val="00655A13"/>
    <w:rsid w:val="00655A47"/>
    <w:rsid w:val="00655B61"/>
    <w:rsid w:val="00655C42"/>
    <w:rsid w:val="00656014"/>
    <w:rsid w:val="0065617A"/>
    <w:rsid w:val="006563D1"/>
    <w:rsid w:val="0065649C"/>
    <w:rsid w:val="0065682E"/>
    <w:rsid w:val="00656B0F"/>
    <w:rsid w:val="00656BCA"/>
    <w:rsid w:val="0065742E"/>
    <w:rsid w:val="006574E0"/>
    <w:rsid w:val="00657519"/>
    <w:rsid w:val="006576CF"/>
    <w:rsid w:val="00657B0D"/>
    <w:rsid w:val="00657CC9"/>
    <w:rsid w:val="00657DE6"/>
    <w:rsid w:val="00657E9B"/>
    <w:rsid w:val="0066000D"/>
    <w:rsid w:val="00660384"/>
    <w:rsid w:val="006605A8"/>
    <w:rsid w:val="0066061F"/>
    <w:rsid w:val="00660763"/>
    <w:rsid w:val="0066077A"/>
    <w:rsid w:val="00660A35"/>
    <w:rsid w:val="00660B17"/>
    <w:rsid w:val="00660BD4"/>
    <w:rsid w:val="006611F4"/>
    <w:rsid w:val="00661491"/>
    <w:rsid w:val="006617B3"/>
    <w:rsid w:val="0066181A"/>
    <w:rsid w:val="0066183A"/>
    <w:rsid w:val="0066191B"/>
    <w:rsid w:val="00661C67"/>
    <w:rsid w:val="00661F6F"/>
    <w:rsid w:val="006626EA"/>
    <w:rsid w:val="00662724"/>
    <w:rsid w:val="00662936"/>
    <w:rsid w:val="00662E04"/>
    <w:rsid w:val="00662E91"/>
    <w:rsid w:val="00663225"/>
    <w:rsid w:val="006635C7"/>
    <w:rsid w:val="00663676"/>
    <w:rsid w:val="006639C3"/>
    <w:rsid w:val="00664073"/>
    <w:rsid w:val="00664125"/>
    <w:rsid w:val="0066424F"/>
    <w:rsid w:val="00664409"/>
    <w:rsid w:val="006645E4"/>
    <w:rsid w:val="00664D5B"/>
    <w:rsid w:val="00664E17"/>
    <w:rsid w:val="00665161"/>
    <w:rsid w:val="006651A5"/>
    <w:rsid w:val="00665242"/>
    <w:rsid w:val="00665372"/>
    <w:rsid w:val="00665882"/>
    <w:rsid w:val="006658E5"/>
    <w:rsid w:val="006659F4"/>
    <w:rsid w:val="00665B13"/>
    <w:rsid w:val="00665B80"/>
    <w:rsid w:val="00666195"/>
    <w:rsid w:val="0066632E"/>
    <w:rsid w:val="00666387"/>
    <w:rsid w:val="006663EE"/>
    <w:rsid w:val="0066660C"/>
    <w:rsid w:val="006668D6"/>
    <w:rsid w:val="00666A4B"/>
    <w:rsid w:val="00666A8C"/>
    <w:rsid w:val="00666C2F"/>
    <w:rsid w:val="00666C8E"/>
    <w:rsid w:val="00666EEE"/>
    <w:rsid w:val="00666FDA"/>
    <w:rsid w:val="006670B9"/>
    <w:rsid w:val="006673AE"/>
    <w:rsid w:val="00667894"/>
    <w:rsid w:val="00667AC3"/>
    <w:rsid w:val="00667EF3"/>
    <w:rsid w:val="0067014E"/>
    <w:rsid w:val="0067025E"/>
    <w:rsid w:val="006705B7"/>
    <w:rsid w:val="006708B5"/>
    <w:rsid w:val="00670D84"/>
    <w:rsid w:val="00670DE2"/>
    <w:rsid w:val="0067105E"/>
    <w:rsid w:val="00671100"/>
    <w:rsid w:val="00671AD4"/>
    <w:rsid w:val="00671B5D"/>
    <w:rsid w:val="00671D05"/>
    <w:rsid w:val="00671EB1"/>
    <w:rsid w:val="006720C6"/>
    <w:rsid w:val="0067275E"/>
    <w:rsid w:val="00672854"/>
    <w:rsid w:val="00672B36"/>
    <w:rsid w:val="00672D84"/>
    <w:rsid w:val="00673170"/>
    <w:rsid w:val="0067372A"/>
    <w:rsid w:val="006737C0"/>
    <w:rsid w:val="00673A78"/>
    <w:rsid w:val="00673BF0"/>
    <w:rsid w:val="00673DEA"/>
    <w:rsid w:val="00673F29"/>
    <w:rsid w:val="00673F47"/>
    <w:rsid w:val="006740A7"/>
    <w:rsid w:val="006741A3"/>
    <w:rsid w:val="00674236"/>
    <w:rsid w:val="0067430F"/>
    <w:rsid w:val="006744A8"/>
    <w:rsid w:val="00674CE2"/>
    <w:rsid w:val="0067517A"/>
    <w:rsid w:val="0067537E"/>
    <w:rsid w:val="006759DA"/>
    <w:rsid w:val="00675AA3"/>
    <w:rsid w:val="00675B8A"/>
    <w:rsid w:val="00675D12"/>
    <w:rsid w:val="00675E95"/>
    <w:rsid w:val="00676056"/>
    <w:rsid w:val="00676074"/>
    <w:rsid w:val="00676153"/>
    <w:rsid w:val="006761D9"/>
    <w:rsid w:val="006765F5"/>
    <w:rsid w:val="006766CD"/>
    <w:rsid w:val="00676719"/>
    <w:rsid w:val="006767DC"/>
    <w:rsid w:val="00676A97"/>
    <w:rsid w:val="00676D3E"/>
    <w:rsid w:val="00676DAE"/>
    <w:rsid w:val="006770FC"/>
    <w:rsid w:val="00677345"/>
    <w:rsid w:val="006778E0"/>
    <w:rsid w:val="00677C8E"/>
    <w:rsid w:val="006805CF"/>
    <w:rsid w:val="0068062E"/>
    <w:rsid w:val="00680674"/>
    <w:rsid w:val="006806AE"/>
    <w:rsid w:val="006808B9"/>
    <w:rsid w:val="00680C33"/>
    <w:rsid w:val="00680CF4"/>
    <w:rsid w:val="00680DB5"/>
    <w:rsid w:val="00681306"/>
    <w:rsid w:val="0068137D"/>
    <w:rsid w:val="0068144B"/>
    <w:rsid w:val="0068162F"/>
    <w:rsid w:val="0068190E"/>
    <w:rsid w:val="00681A8A"/>
    <w:rsid w:val="00682303"/>
    <w:rsid w:val="00682546"/>
    <w:rsid w:val="0068269D"/>
    <w:rsid w:val="006826CA"/>
    <w:rsid w:val="006829A8"/>
    <w:rsid w:val="00682D06"/>
    <w:rsid w:val="00682EE8"/>
    <w:rsid w:val="0068303A"/>
    <w:rsid w:val="00683578"/>
    <w:rsid w:val="00683D5A"/>
    <w:rsid w:val="00683F32"/>
    <w:rsid w:val="006842F0"/>
    <w:rsid w:val="00684403"/>
    <w:rsid w:val="00684628"/>
    <w:rsid w:val="0068496D"/>
    <w:rsid w:val="006849CA"/>
    <w:rsid w:val="00684B0D"/>
    <w:rsid w:val="00684DA7"/>
    <w:rsid w:val="00684EBD"/>
    <w:rsid w:val="00684ECC"/>
    <w:rsid w:val="00684F48"/>
    <w:rsid w:val="00685004"/>
    <w:rsid w:val="00685233"/>
    <w:rsid w:val="00685234"/>
    <w:rsid w:val="006853D4"/>
    <w:rsid w:val="0068555D"/>
    <w:rsid w:val="00685D82"/>
    <w:rsid w:val="006860C4"/>
    <w:rsid w:val="00686350"/>
    <w:rsid w:val="00686610"/>
    <w:rsid w:val="00686C3B"/>
    <w:rsid w:val="00686D6F"/>
    <w:rsid w:val="006873E7"/>
    <w:rsid w:val="00687411"/>
    <w:rsid w:val="006874C9"/>
    <w:rsid w:val="00687515"/>
    <w:rsid w:val="00687580"/>
    <w:rsid w:val="006876A1"/>
    <w:rsid w:val="00687711"/>
    <w:rsid w:val="00687756"/>
    <w:rsid w:val="006877DB"/>
    <w:rsid w:val="00687877"/>
    <w:rsid w:val="006879E5"/>
    <w:rsid w:val="00687E00"/>
    <w:rsid w:val="00687ED0"/>
    <w:rsid w:val="00690029"/>
    <w:rsid w:val="0069010F"/>
    <w:rsid w:val="006901DF"/>
    <w:rsid w:val="006902C0"/>
    <w:rsid w:val="0069051E"/>
    <w:rsid w:val="0069063B"/>
    <w:rsid w:val="00690A01"/>
    <w:rsid w:val="00690AD5"/>
    <w:rsid w:val="00690BC1"/>
    <w:rsid w:val="00690C40"/>
    <w:rsid w:val="00690C90"/>
    <w:rsid w:val="00690CF8"/>
    <w:rsid w:val="00690CFE"/>
    <w:rsid w:val="00690DA6"/>
    <w:rsid w:val="00690E06"/>
    <w:rsid w:val="006914B6"/>
    <w:rsid w:val="00691888"/>
    <w:rsid w:val="00691947"/>
    <w:rsid w:val="00691A8B"/>
    <w:rsid w:val="00691B6C"/>
    <w:rsid w:val="00691C7E"/>
    <w:rsid w:val="00691E7C"/>
    <w:rsid w:val="00691EB5"/>
    <w:rsid w:val="00692390"/>
    <w:rsid w:val="00692492"/>
    <w:rsid w:val="006924E6"/>
    <w:rsid w:val="006925D3"/>
    <w:rsid w:val="006927CB"/>
    <w:rsid w:val="00692947"/>
    <w:rsid w:val="00692A63"/>
    <w:rsid w:val="00692B7C"/>
    <w:rsid w:val="00692B82"/>
    <w:rsid w:val="00692C46"/>
    <w:rsid w:val="00692E1D"/>
    <w:rsid w:val="00692EC2"/>
    <w:rsid w:val="006931E9"/>
    <w:rsid w:val="006933C9"/>
    <w:rsid w:val="006935A1"/>
    <w:rsid w:val="00693676"/>
    <w:rsid w:val="00693850"/>
    <w:rsid w:val="00693A2D"/>
    <w:rsid w:val="00693A84"/>
    <w:rsid w:val="00693DE4"/>
    <w:rsid w:val="00693E94"/>
    <w:rsid w:val="00693FF3"/>
    <w:rsid w:val="0069432D"/>
    <w:rsid w:val="00694B2E"/>
    <w:rsid w:val="00694FF1"/>
    <w:rsid w:val="00695112"/>
    <w:rsid w:val="00695355"/>
    <w:rsid w:val="00695643"/>
    <w:rsid w:val="00695698"/>
    <w:rsid w:val="00695713"/>
    <w:rsid w:val="00695B93"/>
    <w:rsid w:val="00695D7D"/>
    <w:rsid w:val="00695EFB"/>
    <w:rsid w:val="00695F18"/>
    <w:rsid w:val="006963AF"/>
    <w:rsid w:val="0069647C"/>
    <w:rsid w:val="0069675B"/>
    <w:rsid w:val="0069675F"/>
    <w:rsid w:val="006968B7"/>
    <w:rsid w:val="006968C1"/>
    <w:rsid w:val="006969AA"/>
    <w:rsid w:val="00696C7C"/>
    <w:rsid w:val="00696D45"/>
    <w:rsid w:val="00696F59"/>
    <w:rsid w:val="006977A4"/>
    <w:rsid w:val="00697EDA"/>
    <w:rsid w:val="006A0087"/>
    <w:rsid w:val="006A01F9"/>
    <w:rsid w:val="006A025E"/>
    <w:rsid w:val="006A0890"/>
    <w:rsid w:val="006A0B48"/>
    <w:rsid w:val="006A0B58"/>
    <w:rsid w:val="006A0E7E"/>
    <w:rsid w:val="006A0F0C"/>
    <w:rsid w:val="006A0FA6"/>
    <w:rsid w:val="006A12DA"/>
    <w:rsid w:val="006A166C"/>
    <w:rsid w:val="006A168F"/>
    <w:rsid w:val="006A1A66"/>
    <w:rsid w:val="006A1BF8"/>
    <w:rsid w:val="006A256C"/>
    <w:rsid w:val="006A2800"/>
    <w:rsid w:val="006A2AB9"/>
    <w:rsid w:val="006A2AC1"/>
    <w:rsid w:val="006A2B91"/>
    <w:rsid w:val="006A2BEF"/>
    <w:rsid w:val="006A2F4E"/>
    <w:rsid w:val="006A32A9"/>
    <w:rsid w:val="006A33B0"/>
    <w:rsid w:val="006A33E9"/>
    <w:rsid w:val="006A34AA"/>
    <w:rsid w:val="006A3692"/>
    <w:rsid w:val="006A376A"/>
    <w:rsid w:val="006A3C00"/>
    <w:rsid w:val="006A3F43"/>
    <w:rsid w:val="006A43A4"/>
    <w:rsid w:val="006A444D"/>
    <w:rsid w:val="006A483F"/>
    <w:rsid w:val="006A4890"/>
    <w:rsid w:val="006A499D"/>
    <w:rsid w:val="006A4BC1"/>
    <w:rsid w:val="006A4C4B"/>
    <w:rsid w:val="006A4CD1"/>
    <w:rsid w:val="006A4F7E"/>
    <w:rsid w:val="006A5121"/>
    <w:rsid w:val="006A5146"/>
    <w:rsid w:val="006A5162"/>
    <w:rsid w:val="006A524F"/>
    <w:rsid w:val="006A5762"/>
    <w:rsid w:val="006A5909"/>
    <w:rsid w:val="006A5DA7"/>
    <w:rsid w:val="006A5EAB"/>
    <w:rsid w:val="006A5EE0"/>
    <w:rsid w:val="006A5FF7"/>
    <w:rsid w:val="006A62D1"/>
    <w:rsid w:val="006A657A"/>
    <w:rsid w:val="006A6683"/>
    <w:rsid w:val="006A6686"/>
    <w:rsid w:val="006A66F9"/>
    <w:rsid w:val="006A6830"/>
    <w:rsid w:val="006A6FD1"/>
    <w:rsid w:val="006A702D"/>
    <w:rsid w:val="006A7077"/>
    <w:rsid w:val="006A72D4"/>
    <w:rsid w:val="006A762C"/>
    <w:rsid w:val="006A7D3D"/>
    <w:rsid w:val="006A7E96"/>
    <w:rsid w:val="006B0045"/>
    <w:rsid w:val="006B0110"/>
    <w:rsid w:val="006B0C07"/>
    <w:rsid w:val="006B10B7"/>
    <w:rsid w:val="006B1302"/>
    <w:rsid w:val="006B144A"/>
    <w:rsid w:val="006B19FC"/>
    <w:rsid w:val="006B1BD0"/>
    <w:rsid w:val="006B1E13"/>
    <w:rsid w:val="006B2227"/>
    <w:rsid w:val="006B2390"/>
    <w:rsid w:val="006B2639"/>
    <w:rsid w:val="006B270E"/>
    <w:rsid w:val="006B2AF0"/>
    <w:rsid w:val="006B2B6F"/>
    <w:rsid w:val="006B2C6A"/>
    <w:rsid w:val="006B3679"/>
    <w:rsid w:val="006B39EB"/>
    <w:rsid w:val="006B3B9B"/>
    <w:rsid w:val="006B3BD9"/>
    <w:rsid w:val="006B3C18"/>
    <w:rsid w:val="006B3D6E"/>
    <w:rsid w:val="006B3D8A"/>
    <w:rsid w:val="006B3F37"/>
    <w:rsid w:val="006B3F41"/>
    <w:rsid w:val="006B4038"/>
    <w:rsid w:val="006B4341"/>
    <w:rsid w:val="006B4439"/>
    <w:rsid w:val="006B4484"/>
    <w:rsid w:val="006B4840"/>
    <w:rsid w:val="006B4A81"/>
    <w:rsid w:val="006B4DDF"/>
    <w:rsid w:val="006B4EB8"/>
    <w:rsid w:val="006B5005"/>
    <w:rsid w:val="006B516C"/>
    <w:rsid w:val="006B517A"/>
    <w:rsid w:val="006B517B"/>
    <w:rsid w:val="006B52E8"/>
    <w:rsid w:val="006B53A4"/>
    <w:rsid w:val="006B5455"/>
    <w:rsid w:val="006B55D5"/>
    <w:rsid w:val="006B55E8"/>
    <w:rsid w:val="006B5858"/>
    <w:rsid w:val="006B5885"/>
    <w:rsid w:val="006B593B"/>
    <w:rsid w:val="006B5C6E"/>
    <w:rsid w:val="006B617E"/>
    <w:rsid w:val="006B620D"/>
    <w:rsid w:val="006B63A7"/>
    <w:rsid w:val="006B64C2"/>
    <w:rsid w:val="006B684A"/>
    <w:rsid w:val="006B6ABD"/>
    <w:rsid w:val="006B6B3B"/>
    <w:rsid w:val="006B6E6B"/>
    <w:rsid w:val="006B756D"/>
    <w:rsid w:val="006B75B1"/>
    <w:rsid w:val="006B7781"/>
    <w:rsid w:val="006B7982"/>
    <w:rsid w:val="006B7BD7"/>
    <w:rsid w:val="006B7C6A"/>
    <w:rsid w:val="006B7E81"/>
    <w:rsid w:val="006C010D"/>
    <w:rsid w:val="006C022B"/>
    <w:rsid w:val="006C02FF"/>
    <w:rsid w:val="006C038C"/>
    <w:rsid w:val="006C04F0"/>
    <w:rsid w:val="006C074B"/>
    <w:rsid w:val="006C1111"/>
    <w:rsid w:val="006C1121"/>
    <w:rsid w:val="006C1192"/>
    <w:rsid w:val="006C1344"/>
    <w:rsid w:val="006C14DA"/>
    <w:rsid w:val="006C1A2A"/>
    <w:rsid w:val="006C1B71"/>
    <w:rsid w:val="006C1D1A"/>
    <w:rsid w:val="006C1D24"/>
    <w:rsid w:val="006C205B"/>
    <w:rsid w:val="006C216B"/>
    <w:rsid w:val="006C253D"/>
    <w:rsid w:val="006C2E80"/>
    <w:rsid w:val="006C2EFB"/>
    <w:rsid w:val="006C3005"/>
    <w:rsid w:val="006C3BA9"/>
    <w:rsid w:val="006C3EB7"/>
    <w:rsid w:val="006C40F0"/>
    <w:rsid w:val="006C4134"/>
    <w:rsid w:val="006C43FE"/>
    <w:rsid w:val="006C4675"/>
    <w:rsid w:val="006C4678"/>
    <w:rsid w:val="006C4700"/>
    <w:rsid w:val="006C4CC3"/>
    <w:rsid w:val="006C4DBD"/>
    <w:rsid w:val="006C4DC7"/>
    <w:rsid w:val="006C4E0B"/>
    <w:rsid w:val="006C4E52"/>
    <w:rsid w:val="006C5713"/>
    <w:rsid w:val="006C57F3"/>
    <w:rsid w:val="006C59E0"/>
    <w:rsid w:val="006C5D1B"/>
    <w:rsid w:val="006C5DB9"/>
    <w:rsid w:val="006C6404"/>
    <w:rsid w:val="006C6497"/>
    <w:rsid w:val="006C65EB"/>
    <w:rsid w:val="006C6636"/>
    <w:rsid w:val="006C675B"/>
    <w:rsid w:val="006C6877"/>
    <w:rsid w:val="006C69F6"/>
    <w:rsid w:val="006C6FCE"/>
    <w:rsid w:val="006C71A5"/>
    <w:rsid w:val="006C7510"/>
    <w:rsid w:val="006C7CDB"/>
    <w:rsid w:val="006C7F86"/>
    <w:rsid w:val="006D0878"/>
    <w:rsid w:val="006D0AC2"/>
    <w:rsid w:val="006D0CB2"/>
    <w:rsid w:val="006D0D57"/>
    <w:rsid w:val="006D103C"/>
    <w:rsid w:val="006D1342"/>
    <w:rsid w:val="006D1546"/>
    <w:rsid w:val="006D1893"/>
    <w:rsid w:val="006D18EB"/>
    <w:rsid w:val="006D1B2D"/>
    <w:rsid w:val="006D1ED8"/>
    <w:rsid w:val="006D2127"/>
    <w:rsid w:val="006D2359"/>
    <w:rsid w:val="006D243D"/>
    <w:rsid w:val="006D259C"/>
    <w:rsid w:val="006D2CC3"/>
    <w:rsid w:val="006D3011"/>
    <w:rsid w:val="006D3371"/>
    <w:rsid w:val="006D339F"/>
    <w:rsid w:val="006D370C"/>
    <w:rsid w:val="006D3819"/>
    <w:rsid w:val="006D38F0"/>
    <w:rsid w:val="006D3B46"/>
    <w:rsid w:val="006D3BE9"/>
    <w:rsid w:val="006D3C51"/>
    <w:rsid w:val="006D3CE1"/>
    <w:rsid w:val="006D4038"/>
    <w:rsid w:val="006D41AC"/>
    <w:rsid w:val="006D440F"/>
    <w:rsid w:val="006D44CB"/>
    <w:rsid w:val="006D45B5"/>
    <w:rsid w:val="006D465B"/>
    <w:rsid w:val="006D48DC"/>
    <w:rsid w:val="006D4D93"/>
    <w:rsid w:val="006D4E96"/>
    <w:rsid w:val="006D4EED"/>
    <w:rsid w:val="006D4FF0"/>
    <w:rsid w:val="006D5C4F"/>
    <w:rsid w:val="006D5ECC"/>
    <w:rsid w:val="006D6199"/>
    <w:rsid w:val="006D6208"/>
    <w:rsid w:val="006D654A"/>
    <w:rsid w:val="006D6727"/>
    <w:rsid w:val="006D6803"/>
    <w:rsid w:val="006D6855"/>
    <w:rsid w:val="006D6B14"/>
    <w:rsid w:val="006D6D0B"/>
    <w:rsid w:val="006D7002"/>
    <w:rsid w:val="006D72DF"/>
    <w:rsid w:val="006D7365"/>
    <w:rsid w:val="006D752E"/>
    <w:rsid w:val="006D7FB6"/>
    <w:rsid w:val="006E00D6"/>
    <w:rsid w:val="006E023E"/>
    <w:rsid w:val="006E0295"/>
    <w:rsid w:val="006E0576"/>
    <w:rsid w:val="006E05DC"/>
    <w:rsid w:val="006E0658"/>
    <w:rsid w:val="006E07DE"/>
    <w:rsid w:val="006E08AC"/>
    <w:rsid w:val="006E0B80"/>
    <w:rsid w:val="006E0BA1"/>
    <w:rsid w:val="006E0CC2"/>
    <w:rsid w:val="006E0F3B"/>
    <w:rsid w:val="006E10D2"/>
    <w:rsid w:val="006E1367"/>
    <w:rsid w:val="006E179B"/>
    <w:rsid w:val="006E18D4"/>
    <w:rsid w:val="006E19C5"/>
    <w:rsid w:val="006E1B2B"/>
    <w:rsid w:val="006E1DAC"/>
    <w:rsid w:val="006E1DBD"/>
    <w:rsid w:val="006E1EC0"/>
    <w:rsid w:val="006E1EC9"/>
    <w:rsid w:val="006E2088"/>
    <w:rsid w:val="006E2249"/>
    <w:rsid w:val="006E23B9"/>
    <w:rsid w:val="006E246E"/>
    <w:rsid w:val="006E2504"/>
    <w:rsid w:val="006E2536"/>
    <w:rsid w:val="006E25F5"/>
    <w:rsid w:val="006E2666"/>
    <w:rsid w:val="006E26F6"/>
    <w:rsid w:val="006E27BB"/>
    <w:rsid w:val="006E2855"/>
    <w:rsid w:val="006E2A67"/>
    <w:rsid w:val="006E2AF5"/>
    <w:rsid w:val="006E2BDF"/>
    <w:rsid w:val="006E36A1"/>
    <w:rsid w:val="006E3743"/>
    <w:rsid w:val="006E3D0B"/>
    <w:rsid w:val="006E3D7D"/>
    <w:rsid w:val="006E3F45"/>
    <w:rsid w:val="006E40DF"/>
    <w:rsid w:val="006E4307"/>
    <w:rsid w:val="006E4386"/>
    <w:rsid w:val="006E446B"/>
    <w:rsid w:val="006E448C"/>
    <w:rsid w:val="006E44EC"/>
    <w:rsid w:val="006E4880"/>
    <w:rsid w:val="006E48FF"/>
    <w:rsid w:val="006E4B07"/>
    <w:rsid w:val="006E4B94"/>
    <w:rsid w:val="006E4F09"/>
    <w:rsid w:val="006E526D"/>
    <w:rsid w:val="006E56EC"/>
    <w:rsid w:val="006E5BAD"/>
    <w:rsid w:val="006E5BB9"/>
    <w:rsid w:val="006E5BBE"/>
    <w:rsid w:val="006E5EBE"/>
    <w:rsid w:val="006E617A"/>
    <w:rsid w:val="006E62B7"/>
    <w:rsid w:val="006E64F9"/>
    <w:rsid w:val="006E6673"/>
    <w:rsid w:val="006E691D"/>
    <w:rsid w:val="006E6CF8"/>
    <w:rsid w:val="006E765E"/>
    <w:rsid w:val="006E7985"/>
    <w:rsid w:val="006E7BE6"/>
    <w:rsid w:val="006E7CA3"/>
    <w:rsid w:val="006E7D99"/>
    <w:rsid w:val="006E7DB9"/>
    <w:rsid w:val="006E7E18"/>
    <w:rsid w:val="006F0234"/>
    <w:rsid w:val="006F05F0"/>
    <w:rsid w:val="006F0771"/>
    <w:rsid w:val="006F0801"/>
    <w:rsid w:val="006F0CBE"/>
    <w:rsid w:val="006F0F0A"/>
    <w:rsid w:val="006F0FAF"/>
    <w:rsid w:val="006F0FB1"/>
    <w:rsid w:val="006F1336"/>
    <w:rsid w:val="006F1572"/>
    <w:rsid w:val="006F1AC9"/>
    <w:rsid w:val="006F1B51"/>
    <w:rsid w:val="006F1B57"/>
    <w:rsid w:val="006F1E27"/>
    <w:rsid w:val="006F22C4"/>
    <w:rsid w:val="006F235A"/>
    <w:rsid w:val="006F2423"/>
    <w:rsid w:val="006F2977"/>
    <w:rsid w:val="006F2CF6"/>
    <w:rsid w:val="006F2D14"/>
    <w:rsid w:val="006F2D64"/>
    <w:rsid w:val="006F340C"/>
    <w:rsid w:val="006F3415"/>
    <w:rsid w:val="006F3890"/>
    <w:rsid w:val="006F412D"/>
    <w:rsid w:val="006F4247"/>
    <w:rsid w:val="006F4302"/>
    <w:rsid w:val="006F4433"/>
    <w:rsid w:val="006F4539"/>
    <w:rsid w:val="006F46FD"/>
    <w:rsid w:val="006F4E5E"/>
    <w:rsid w:val="006F4FAD"/>
    <w:rsid w:val="006F5060"/>
    <w:rsid w:val="006F50F5"/>
    <w:rsid w:val="006F517C"/>
    <w:rsid w:val="006F527A"/>
    <w:rsid w:val="006F5340"/>
    <w:rsid w:val="006F54A4"/>
    <w:rsid w:val="006F55BE"/>
    <w:rsid w:val="006F57A7"/>
    <w:rsid w:val="006F5B0B"/>
    <w:rsid w:val="006F5DE0"/>
    <w:rsid w:val="006F5E3F"/>
    <w:rsid w:val="006F616D"/>
    <w:rsid w:val="006F62BC"/>
    <w:rsid w:val="006F63FF"/>
    <w:rsid w:val="006F640F"/>
    <w:rsid w:val="006F67C9"/>
    <w:rsid w:val="006F68FA"/>
    <w:rsid w:val="006F6CF9"/>
    <w:rsid w:val="006F76D9"/>
    <w:rsid w:val="006F7EFD"/>
    <w:rsid w:val="0070008A"/>
    <w:rsid w:val="007001D3"/>
    <w:rsid w:val="007001F3"/>
    <w:rsid w:val="007003BB"/>
    <w:rsid w:val="00700513"/>
    <w:rsid w:val="007007D0"/>
    <w:rsid w:val="00700A10"/>
    <w:rsid w:val="00700AE7"/>
    <w:rsid w:val="00700DE0"/>
    <w:rsid w:val="00700E3A"/>
    <w:rsid w:val="007010E0"/>
    <w:rsid w:val="007013AC"/>
    <w:rsid w:val="007014D8"/>
    <w:rsid w:val="0070192C"/>
    <w:rsid w:val="007019A0"/>
    <w:rsid w:val="00701E04"/>
    <w:rsid w:val="00701EA1"/>
    <w:rsid w:val="00702240"/>
    <w:rsid w:val="007027E7"/>
    <w:rsid w:val="00702874"/>
    <w:rsid w:val="00702AC5"/>
    <w:rsid w:val="00702CA1"/>
    <w:rsid w:val="00702D79"/>
    <w:rsid w:val="00702F09"/>
    <w:rsid w:val="007031CA"/>
    <w:rsid w:val="00703378"/>
    <w:rsid w:val="007037D6"/>
    <w:rsid w:val="00703884"/>
    <w:rsid w:val="0070398A"/>
    <w:rsid w:val="00703D57"/>
    <w:rsid w:val="007042AF"/>
    <w:rsid w:val="007042B4"/>
    <w:rsid w:val="00704307"/>
    <w:rsid w:val="00704483"/>
    <w:rsid w:val="00704732"/>
    <w:rsid w:val="007047CD"/>
    <w:rsid w:val="00704B9F"/>
    <w:rsid w:val="00704C72"/>
    <w:rsid w:val="00705065"/>
    <w:rsid w:val="0070519E"/>
    <w:rsid w:val="00705C78"/>
    <w:rsid w:val="00705D48"/>
    <w:rsid w:val="00705D87"/>
    <w:rsid w:val="00705F45"/>
    <w:rsid w:val="00706112"/>
    <w:rsid w:val="00706521"/>
    <w:rsid w:val="007067D6"/>
    <w:rsid w:val="00706B91"/>
    <w:rsid w:val="00706E38"/>
    <w:rsid w:val="00707322"/>
    <w:rsid w:val="0070739D"/>
    <w:rsid w:val="007075BC"/>
    <w:rsid w:val="0070779D"/>
    <w:rsid w:val="007077EE"/>
    <w:rsid w:val="00707A47"/>
    <w:rsid w:val="00707A9C"/>
    <w:rsid w:val="00707C0C"/>
    <w:rsid w:val="00707CAA"/>
    <w:rsid w:val="00707CDD"/>
    <w:rsid w:val="00710135"/>
    <w:rsid w:val="007101DC"/>
    <w:rsid w:val="00710461"/>
    <w:rsid w:val="00710592"/>
    <w:rsid w:val="00710663"/>
    <w:rsid w:val="007108D3"/>
    <w:rsid w:val="00710962"/>
    <w:rsid w:val="00710B5E"/>
    <w:rsid w:val="00710FEF"/>
    <w:rsid w:val="007110E9"/>
    <w:rsid w:val="007111C2"/>
    <w:rsid w:val="0071146E"/>
    <w:rsid w:val="007114AE"/>
    <w:rsid w:val="0071161B"/>
    <w:rsid w:val="00711638"/>
    <w:rsid w:val="00711CA8"/>
    <w:rsid w:val="00711CE4"/>
    <w:rsid w:val="00711D25"/>
    <w:rsid w:val="00711DCD"/>
    <w:rsid w:val="00711DF8"/>
    <w:rsid w:val="00711EBC"/>
    <w:rsid w:val="007121A7"/>
    <w:rsid w:val="007122E6"/>
    <w:rsid w:val="0071244E"/>
    <w:rsid w:val="00712494"/>
    <w:rsid w:val="0071249C"/>
    <w:rsid w:val="007124BC"/>
    <w:rsid w:val="007124E8"/>
    <w:rsid w:val="00712705"/>
    <w:rsid w:val="0071284D"/>
    <w:rsid w:val="00712C98"/>
    <w:rsid w:val="00712CCD"/>
    <w:rsid w:val="00712D7B"/>
    <w:rsid w:val="00712E77"/>
    <w:rsid w:val="00712EE1"/>
    <w:rsid w:val="00713059"/>
    <w:rsid w:val="00713065"/>
    <w:rsid w:val="0071318E"/>
    <w:rsid w:val="007132A5"/>
    <w:rsid w:val="00713774"/>
    <w:rsid w:val="007144FE"/>
    <w:rsid w:val="007146DA"/>
    <w:rsid w:val="00714706"/>
    <w:rsid w:val="007148F7"/>
    <w:rsid w:val="0071500A"/>
    <w:rsid w:val="0071511B"/>
    <w:rsid w:val="0071561A"/>
    <w:rsid w:val="00715EEC"/>
    <w:rsid w:val="00716157"/>
    <w:rsid w:val="007163AD"/>
    <w:rsid w:val="00716469"/>
    <w:rsid w:val="0071646A"/>
    <w:rsid w:val="007167BD"/>
    <w:rsid w:val="00716921"/>
    <w:rsid w:val="00716AF2"/>
    <w:rsid w:val="00717383"/>
    <w:rsid w:val="0071738E"/>
    <w:rsid w:val="00717556"/>
    <w:rsid w:val="007177DB"/>
    <w:rsid w:val="00717947"/>
    <w:rsid w:val="00717AF0"/>
    <w:rsid w:val="00717CD3"/>
    <w:rsid w:val="00717D61"/>
    <w:rsid w:val="00717FFE"/>
    <w:rsid w:val="00720035"/>
    <w:rsid w:val="007200C0"/>
    <w:rsid w:val="00720130"/>
    <w:rsid w:val="007201CA"/>
    <w:rsid w:val="007204BF"/>
    <w:rsid w:val="00720ACE"/>
    <w:rsid w:val="00720B15"/>
    <w:rsid w:val="00720C75"/>
    <w:rsid w:val="0072164B"/>
    <w:rsid w:val="00721706"/>
    <w:rsid w:val="00721812"/>
    <w:rsid w:val="007219EA"/>
    <w:rsid w:val="00721A0D"/>
    <w:rsid w:val="00721E47"/>
    <w:rsid w:val="007222F7"/>
    <w:rsid w:val="00722645"/>
    <w:rsid w:val="00722659"/>
    <w:rsid w:val="00722D1B"/>
    <w:rsid w:val="0072314C"/>
    <w:rsid w:val="007232AF"/>
    <w:rsid w:val="0072362A"/>
    <w:rsid w:val="007236D2"/>
    <w:rsid w:val="00723809"/>
    <w:rsid w:val="007239CA"/>
    <w:rsid w:val="00723AB3"/>
    <w:rsid w:val="00723D92"/>
    <w:rsid w:val="0072425D"/>
    <w:rsid w:val="00724467"/>
    <w:rsid w:val="0072457D"/>
    <w:rsid w:val="007245F1"/>
    <w:rsid w:val="00724608"/>
    <w:rsid w:val="00724645"/>
    <w:rsid w:val="0072488A"/>
    <w:rsid w:val="00724894"/>
    <w:rsid w:val="007249F1"/>
    <w:rsid w:val="00724B65"/>
    <w:rsid w:val="00724B82"/>
    <w:rsid w:val="00724EA5"/>
    <w:rsid w:val="007251DE"/>
    <w:rsid w:val="007252B3"/>
    <w:rsid w:val="007254EA"/>
    <w:rsid w:val="007256F0"/>
    <w:rsid w:val="007257BC"/>
    <w:rsid w:val="0072599C"/>
    <w:rsid w:val="00725CC6"/>
    <w:rsid w:val="007264B0"/>
    <w:rsid w:val="00726646"/>
    <w:rsid w:val="00726704"/>
    <w:rsid w:val="0072672A"/>
    <w:rsid w:val="00726DAB"/>
    <w:rsid w:val="00726FC5"/>
    <w:rsid w:val="00727085"/>
    <w:rsid w:val="00727158"/>
    <w:rsid w:val="007274F2"/>
    <w:rsid w:val="00727571"/>
    <w:rsid w:val="00727609"/>
    <w:rsid w:val="007276B2"/>
    <w:rsid w:val="00727770"/>
    <w:rsid w:val="0072794C"/>
    <w:rsid w:val="00727D39"/>
    <w:rsid w:val="007302C5"/>
    <w:rsid w:val="007303FA"/>
    <w:rsid w:val="0073067F"/>
    <w:rsid w:val="0073077C"/>
    <w:rsid w:val="00730800"/>
    <w:rsid w:val="00730826"/>
    <w:rsid w:val="00730BF7"/>
    <w:rsid w:val="00730F41"/>
    <w:rsid w:val="00730F5C"/>
    <w:rsid w:val="00731388"/>
    <w:rsid w:val="00731424"/>
    <w:rsid w:val="007314E2"/>
    <w:rsid w:val="00731599"/>
    <w:rsid w:val="00731745"/>
    <w:rsid w:val="007317E2"/>
    <w:rsid w:val="00731DA8"/>
    <w:rsid w:val="00731FB6"/>
    <w:rsid w:val="007320B9"/>
    <w:rsid w:val="00732406"/>
    <w:rsid w:val="00732542"/>
    <w:rsid w:val="0073275A"/>
    <w:rsid w:val="00732780"/>
    <w:rsid w:val="00732BCE"/>
    <w:rsid w:val="00732DD5"/>
    <w:rsid w:val="00732E6B"/>
    <w:rsid w:val="00732E87"/>
    <w:rsid w:val="007330F5"/>
    <w:rsid w:val="007335A5"/>
    <w:rsid w:val="007338FB"/>
    <w:rsid w:val="00733C12"/>
    <w:rsid w:val="00733C3B"/>
    <w:rsid w:val="00733CAB"/>
    <w:rsid w:val="00733CD1"/>
    <w:rsid w:val="00733D9B"/>
    <w:rsid w:val="00733DDF"/>
    <w:rsid w:val="00733F49"/>
    <w:rsid w:val="007341C6"/>
    <w:rsid w:val="007345D0"/>
    <w:rsid w:val="0073487B"/>
    <w:rsid w:val="00734AB0"/>
    <w:rsid w:val="00734C3E"/>
    <w:rsid w:val="007351A7"/>
    <w:rsid w:val="007352C5"/>
    <w:rsid w:val="007352E9"/>
    <w:rsid w:val="00735364"/>
    <w:rsid w:val="0073581B"/>
    <w:rsid w:val="00735C9E"/>
    <w:rsid w:val="00735FA3"/>
    <w:rsid w:val="00735FAC"/>
    <w:rsid w:val="007360AF"/>
    <w:rsid w:val="00736218"/>
    <w:rsid w:val="00736226"/>
    <w:rsid w:val="007362F2"/>
    <w:rsid w:val="00736675"/>
    <w:rsid w:val="00736B7B"/>
    <w:rsid w:val="00736C1B"/>
    <w:rsid w:val="00736E36"/>
    <w:rsid w:val="00736F7D"/>
    <w:rsid w:val="00737355"/>
    <w:rsid w:val="0073736D"/>
    <w:rsid w:val="00737552"/>
    <w:rsid w:val="00737695"/>
    <w:rsid w:val="007378F0"/>
    <w:rsid w:val="00737989"/>
    <w:rsid w:val="00737B26"/>
    <w:rsid w:val="00737C7F"/>
    <w:rsid w:val="00737D5E"/>
    <w:rsid w:val="00737FF8"/>
    <w:rsid w:val="007402E3"/>
    <w:rsid w:val="0074053B"/>
    <w:rsid w:val="00740582"/>
    <w:rsid w:val="0074068E"/>
    <w:rsid w:val="007409E6"/>
    <w:rsid w:val="00740A24"/>
    <w:rsid w:val="00740D3A"/>
    <w:rsid w:val="00740E23"/>
    <w:rsid w:val="00740E70"/>
    <w:rsid w:val="00740F24"/>
    <w:rsid w:val="00741290"/>
    <w:rsid w:val="007419B0"/>
    <w:rsid w:val="007419DA"/>
    <w:rsid w:val="00741A5A"/>
    <w:rsid w:val="00741D9C"/>
    <w:rsid w:val="00741F53"/>
    <w:rsid w:val="00741F6A"/>
    <w:rsid w:val="00742080"/>
    <w:rsid w:val="007421AC"/>
    <w:rsid w:val="0074222A"/>
    <w:rsid w:val="0074228A"/>
    <w:rsid w:val="007423EB"/>
    <w:rsid w:val="0074279B"/>
    <w:rsid w:val="00742853"/>
    <w:rsid w:val="007428FA"/>
    <w:rsid w:val="00742A7B"/>
    <w:rsid w:val="00742BA2"/>
    <w:rsid w:val="00742C76"/>
    <w:rsid w:val="007430D7"/>
    <w:rsid w:val="00743225"/>
    <w:rsid w:val="007432F3"/>
    <w:rsid w:val="0074330D"/>
    <w:rsid w:val="007433D6"/>
    <w:rsid w:val="0074342F"/>
    <w:rsid w:val="0074391B"/>
    <w:rsid w:val="00743B20"/>
    <w:rsid w:val="00743FB0"/>
    <w:rsid w:val="007440EF"/>
    <w:rsid w:val="00744887"/>
    <w:rsid w:val="007449BC"/>
    <w:rsid w:val="007450BE"/>
    <w:rsid w:val="00745459"/>
    <w:rsid w:val="00745536"/>
    <w:rsid w:val="007459BD"/>
    <w:rsid w:val="00745A5D"/>
    <w:rsid w:val="00745B4D"/>
    <w:rsid w:val="00745B62"/>
    <w:rsid w:val="00745C22"/>
    <w:rsid w:val="00745D55"/>
    <w:rsid w:val="007461B5"/>
    <w:rsid w:val="00746339"/>
    <w:rsid w:val="00746378"/>
    <w:rsid w:val="00746498"/>
    <w:rsid w:val="007464C7"/>
    <w:rsid w:val="00746950"/>
    <w:rsid w:val="00746A1D"/>
    <w:rsid w:val="00746A70"/>
    <w:rsid w:val="00746D61"/>
    <w:rsid w:val="00746E12"/>
    <w:rsid w:val="007472D0"/>
    <w:rsid w:val="00747371"/>
    <w:rsid w:val="00747521"/>
    <w:rsid w:val="0074753B"/>
    <w:rsid w:val="00747698"/>
    <w:rsid w:val="007477DF"/>
    <w:rsid w:val="0074786F"/>
    <w:rsid w:val="007478CF"/>
    <w:rsid w:val="00747978"/>
    <w:rsid w:val="007479FD"/>
    <w:rsid w:val="00747C5B"/>
    <w:rsid w:val="00750088"/>
    <w:rsid w:val="007503DC"/>
    <w:rsid w:val="007503E7"/>
    <w:rsid w:val="00750622"/>
    <w:rsid w:val="007509B9"/>
    <w:rsid w:val="00750EB8"/>
    <w:rsid w:val="00751092"/>
    <w:rsid w:val="00751272"/>
    <w:rsid w:val="00751435"/>
    <w:rsid w:val="00751466"/>
    <w:rsid w:val="00751782"/>
    <w:rsid w:val="00751A6C"/>
    <w:rsid w:val="00751CB7"/>
    <w:rsid w:val="00751CEB"/>
    <w:rsid w:val="0075208D"/>
    <w:rsid w:val="007523D4"/>
    <w:rsid w:val="0075244B"/>
    <w:rsid w:val="00752569"/>
    <w:rsid w:val="00752A74"/>
    <w:rsid w:val="00752E2D"/>
    <w:rsid w:val="00753006"/>
    <w:rsid w:val="007530AA"/>
    <w:rsid w:val="007531AA"/>
    <w:rsid w:val="007532E4"/>
    <w:rsid w:val="00753699"/>
    <w:rsid w:val="007537E6"/>
    <w:rsid w:val="00753858"/>
    <w:rsid w:val="0075390F"/>
    <w:rsid w:val="00753CD6"/>
    <w:rsid w:val="00753D35"/>
    <w:rsid w:val="00753DDC"/>
    <w:rsid w:val="00753E3B"/>
    <w:rsid w:val="00753F77"/>
    <w:rsid w:val="00754343"/>
    <w:rsid w:val="007548B3"/>
    <w:rsid w:val="00754AB1"/>
    <w:rsid w:val="00754C0D"/>
    <w:rsid w:val="00755591"/>
    <w:rsid w:val="00755775"/>
    <w:rsid w:val="00755A02"/>
    <w:rsid w:val="00755AFB"/>
    <w:rsid w:val="00755B4B"/>
    <w:rsid w:val="00755B57"/>
    <w:rsid w:val="00755BC1"/>
    <w:rsid w:val="00755F30"/>
    <w:rsid w:val="00756659"/>
    <w:rsid w:val="007568D7"/>
    <w:rsid w:val="00756AF3"/>
    <w:rsid w:val="00756B73"/>
    <w:rsid w:val="00756E12"/>
    <w:rsid w:val="0075706B"/>
    <w:rsid w:val="007573BC"/>
    <w:rsid w:val="00757420"/>
    <w:rsid w:val="00757C26"/>
    <w:rsid w:val="00757CF6"/>
    <w:rsid w:val="00760121"/>
    <w:rsid w:val="00760160"/>
    <w:rsid w:val="00760259"/>
    <w:rsid w:val="007605AB"/>
    <w:rsid w:val="007605F8"/>
    <w:rsid w:val="00760600"/>
    <w:rsid w:val="00760831"/>
    <w:rsid w:val="00760ABE"/>
    <w:rsid w:val="00760C82"/>
    <w:rsid w:val="00760F2F"/>
    <w:rsid w:val="00760FE1"/>
    <w:rsid w:val="007614E0"/>
    <w:rsid w:val="0076151F"/>
    <w:rsid w:val="007623A1"/>
    <w:rsid w:val="00762663"/>
    <w:rsid w:val="00762854"/>
    <w:rsid w:val="00762A6A"/>
    <w:rsid w:val="00762B64"/>
    <w:rsid w:val="00762B8A"/>
    <w:rsid w:val="00762CF2"/>
    <w:rsid w:val="00762E1C"/>
    <w:rsid w:val="00763061"/>
    <w:rsid w:val="007634A4"/>
    <w:rsid w:val="007637B4"/>
    <w:rsid w:val="007638BE"/>
    <w:rsid w:val="00763B08"/>
    <w:rsid w:val="00763B6F"/>
    <w:rsid w:val="0076401B"/>
    <w:rsid w:val="00764202"/>
    <w:rsid w:val="007642AB"/>
    <w:rsid w:val="00764372"/>
    <w:rsid w:val="007647A7"/>
    <w:rsid w:val="00764964"/>
    <w:rsid w:val="00764F15"/>
    <w:rsid w:val="00764F8A"/>
    <w:rsid w:val="00765016"/>
    <w:rsid w:val="007650CC"/>
    <w:rsid w:val="007652EB"/>
    <w:rsid w:val="00765705"/>
    <w:rsid w:val="00765CA1"/>
    <w:rsid w:val="00765E91"/>
    <w:rsid w:val="00765EE8"/>
    <w:rsid w:val="00766108"/>
    <w:rsid w:val="007661E8"/>
    <w:rsid w:val="0076624A"/>
    <w:rsid w:val="007662A4"/>
    <w:rsid w:val="00766704"/>
    <w:rsid w:val="0076686A"/>
    <w:rsid w:val="00766BDE"/>
    <w:rsid w:val="00766CC2"/>
    <w:rsid w:val="00766D31"/>
    <w:rsid w:val="0076751F"/>
    <w:rsid w:val="00767700"/>
    <w:rsid w:val="00767A8D"/>
    <w:rsid w:val="00767B40"/>
    <w:rsid w:val="00767BD5"/>
    <w:rsid w:val="00767D7A"/>
    <w:rsid w:val="007706B7"/>
    <w:rsid w:val="00770971"/>
    <w:rsid w:val="00770A4D"/>
    <w:rsid w:val="00770A7C"/>
    <w:rsid w:val="00770CEE"/>
    <w:rsid w:val="00770E44"/>
    <w:rsid w:val="00770F34"/>
    <w:rsid w:val="00770F61"/>
    <w:rsid w:val="00771813"/>
    <w:rsid w:val="00771AB1"/>
    <w:rsid w:val="00771F35"/>
    <w:rsid w:val="00771FF3"/>
    <w:rsid w:val="0077205F"/>
    <w:rsid w:val="0077217D"/>
    <w:rsid w:val="007721CD"/>
    <w:rsid w:val="007724A5"/>
    <w:rsid w:val="0077258F"/>
    <w:rsid w:val="007725DA"/>
    <w:rsid w:val="00772779"/>
    <w:rsid w:val="00772869"/>
    <w:rsid w:val="00772D65"/>
    <w:rsid w:val="00772FC0"/>
    <w:rsid w:val="00772FEF"/>
    <w:rsid w:val="0077316E"/>
    <w:rsid w:val="0077341A"/>
    <w:rsid w:val="0077389B"/>
    <w:rsid w:val="0077398A"/>
    <w:rsid w:val="007739A2"/>
    <w:rsid w:val="00773A35"/>
    <w:rsid w:val="00773CAF"/>
    <w:rsid w:val="00773D05"/>
    <w:rsid w:val="00773D6F"/>
    <w:rsid w:val="00773DA1"/>
    <w:rsid w:val="00773E5C"/>
    <w:rsid w:val="00774414"/>
    <w:rsid w:val="007744DF"/>
    <w:rsid w:val="00774513"/>
    <w:rsid w:val="007748F0"/>
    <w:rsid w:val="007749BA"/>
    <w:rsid w:val="00774C7F"/>
    <w:rsid w:val="007750C9"/>
    <w:rsid w:val="007757E0"/>
    <w:rsid w:val="0077580D"/>
    <w:rsid w:val="00775E1F"/>
    <w:rsid w:val="00775EAB"/>
    <w:rsid w:val="00775EF8"/>
    <w:rsid w:val="007760BC"/>
    <w:rsid w:val="00776316"/>
    <w:rsid w:val="00776A1E"/>
    <w:rsid w:val="00776A79"/>
    <w:rsid w:val="00776CB5"/>
    <w:rsid w:val="00776D16"/>
    <w:rsid w:val="0077700B"/>
    <w:rsid w:val="00777090"/>
    <w:rsid w:val="007770EF"/>
    <w:rsid w:val="007770F6"/>
    <w:rsid w:val="00777236"/>
    <w:rsid w:val="0077727D"/>
    <w:rsid w:val="007774BD"/>
    <w:rsid w:val="00777742"/>
    <w:rsid w:val="00777D19"/>
    <w:rsid w:val="00777DF8"/>
    <w:rsid w:val="007800B8"/>
    <w:rsid w:val="007801B4"/>
    <w:rsid w:val="0078027F"/>
    <w:rsid w:val="007805AF"/>
    <w:rsid w:val="00780A75"/>
    <w:rsid w:val="00780A89"/>
    <w:rsid w:val="00780D72"/>
    <w:rsid w:val="00780F97"/>
    <w:rsid w:val="00781020"/>
    <w:rsid w:val="007810C1"/>
    <w:rsid w:val="00781303"/>
    <w:rsid w:val="00781605"/>
    <w:rsid w:val="00781DFF"/>
    <w:rsid w:val="007823C9"/>
    <w:rsid w:val="0078270F"/>
    <w:rsid w:val="00782BBD"/>
    <w:rsid w:val="00782DEA"/>
    <w:rsid w:val="0078301A"/>
    <w:rsid w:val="00783324"/>
    <w:rsid w:val="00783356"/>
    <w:rsid w:val="00783510"/>
    <w:rsid w:val="007836BF"/>
    <w:rsid w:val="007838EA"/>
    <w:rsid w:val="00783915"/>
    <w:rsid w:val="00784062"/>
    <w:rsid w:val="007842D4"/>
    <w:rsid w:val="007844C5"/>
    <w:rsid w:val="0078456F"/>
    <w:rsid w:val="007845BA"/>
    <w:rsid w:val="00784893"/>
    <w:rsid w:val="007849E3"/>
    <w:rsid w:val="00784ACF"/>
    <w:rsid w:val="00784CBC"/>
    <w:rsid w:val="00785393"/>
    <w:rsid w:val="00785A93"/>
    <w:rsid w:val="00785B4A"/>
    <w:rsid w:val="00785D71"/>
    <w:rsid w:val="00785DFD"/>
    <w:rsid w:val="00785EA6"/>
    <w:rsid w:val="00786023"/>
    <w:rsid w:val="007860CC"/>
    <w:rsid w:val="00786274"/>
    <w:rsid w:val="007863AB"/>
    <w:rsid w:val="007863BB"/>
    <w:rsid w:val="00786622"/>
    <w:rsid w:val="00786867"/>
    <w:rsid w:val="00786933"/>
    <w:rsid w:val="00786C55"/>
    <w:rsid w:val="00786C62"/>
    <w:rsid w:val="00786D6D"/>
    <w:rsid w:val="00786D8E"/>
    <w:rsid w:val="00786E01"/>
    <w:rsid w:val="00786E3F"/>
    <w:rsid w:val="00787002"/>
    <w:rsid w:val="0078726F"/>
    <w:rsid w:val="007875D8"/>
    <w:rsid w:val="007876BB"/>
    <w:rsid w:val="0078786D"/>
    <w:rsid w:val="00787A3F"/>
    <w:rsid w:val="00787AF8"/>
    <w:rsid w:val="00787C45"/>
    <w:rsid w:val="00787CA0"/>
    <w:rsid w:val="00787CBA"/>
    <w:rsid w:val="00787D76"/>
    <w:rsid w:val="00790454"/>
    <w:rsid w:val="007904AB"/>
    <w:rsid w:val="00790B26"/>
    <w:rsid w:val="00790BB8"/>
    <w:rsid w:val="00790E98"/>
    <w:rsid w:val="0079137F"/>
    <w:rsid w:val="007913EA"/>
    <w:rsid w:val="00791418"/>
    <w:rsid w:val="007917A0"/>
    <w:rsid w:val="007917DF"/>
    <w:rsid w:val="00792517"/>
    <w:rsid w:val="007928F0"/>
    <w:rsid w:val="00792A56"/>
    <w:rsid w:val="00792C61"/>
    <w:rsid w:val="00792C82"/>
    <w:rsid w:val="00792F7F"/>
    <w:rsid w:val="007932CE"/>
    <w:rsid w:val="0079357D"/>
    <w:rsid w:val="007936DD"/>
    <w:rsid w:val="00793959"/>
    <w:rsid w:val="00793C82"/>
    <w:rsid w:val="00793C91"/>
    <w:rsid w:val="00793E02"/>
    <w:rsid w:val="00793FDC"/>
    <w:rsid w:val="0079420F"/>
    <w:rsid w:val="007942DB"/>
    <w:rsid w:val="00794588"/>
    <w:rsid w:val="0079467D"/>
    <w:rsid w:val="007948DE"/>
    <w:rsid w:val="0079493B"/>
    <w:rsid w:val="007949D8"/>
    <w:rsid w:val="00794AA4"/>
    <w:rsid w:val="00794C52"/>
    <w:rsid w:val="00794DAF"/>
    <w:rsid w:val="00794F57"/>
    <w:rsid w:val="0079510A"/>
    <w:rsid w:val="007952B2"/>
    <w:rsid w:val="007952E6"/>
    <w:rsid w:val="007959AB"/>
    <w:rsid w:val="00795A98"/>
    <w:rsid w:val="00795AA9"/>
    <w:rsid w:val="00795C7A"/>
    <w:rsid w:val="00795CC9"/>
    <w:rsid w:val="00795CF3"/>
    <w:rsid w:val="00795DF1"/>
    <w:rsid w:val="00796081"/>
    <w:rsid w:val="00796514"/>
    <w:rsid w:val="007966C6"/>
    <w:rsid w:val="00796A4C"/>
    <w:rsid w:val="00796E4B"/>
    <w:rsid w:val="00796FCD"/>
    <w:rsid w:val="007975A7"/>
    <w:rsid w:val="007975DF"/>
    <w:rsid w:val="007976AD"/>
    <w:rsid w:val="00797712"/>
    <w:rsid w:val="00797765"/>
    <w:rsid w:val="00797B7F"/>
    <w:rsid w:val="00797C69"/>
    <w:rsid w:val="00797CC3"/>
    <w:rsid w:val="007A0073"/>
    <w:rsid w:val="007A0143"/>
    <w:rsid w:val="007A01D4"/>
    <w:rsid w:val="007A04D0"/>
    <w:rsid w:val="007A05F5"/>
    <w:rsid w:val="007A06BA"/>
    <w:rsid w:val="007A073C"/>
    <w:rsid w:val="007A078D"/>
    <w:rsid w:val="007A0A80"/>
    <w:rsid w:val="007A0AFC"/>
    <w:rsid w:val="007A0B4A"/>
    <w:rsid w:val="007A0BCA"/>
    <w:rsid w:val="007A0CF5"/>
    <w:rsid w:val="007A0E5A"/>
    <w:rsid w:val="007A104E"/>
    <w:rsid w:val="007A1486"/>
    <w:rsid w:val="007A14ED"/>
    <w:rsid w:val="007A162E"/>
    <w:rsid w:val="007A17DD"/>
    <w:rsid w:val="007A18AC"/>
    <w:rsid w:val="007A190D"/>
    <w:rsid w:val="007A19AF"/>
    <w:rsid w:val="007A1AEA"/>
    <w:rsid w:val="007A1B3D"/>
    <w:rsid w:val="007A1CEA"/>
    <w:rsid w:val="007A1F89"/>
    <w:rsid w:val="007A20F7"/>
    <w:rsid w:val="007A25EE"/>
    <w:rsid w:val="007A2BC5"/>
    <w:rsid w:val="007A2CD6"/>
    <w:rsid w:val="007A2F83"/>
    <w:rsid w:val="007A2FB1"/>
    <w:rsid w:val="007A3302"/>
    <w:rsid w:val="007A333B"/>
    <w:rsid w:val="007A3377"/>
    <w:rsid w:val="007A33D9"/>
    <w:rsid w:val="007A341B"/>
    <w:rsid w:val="007A357A"/>
    <w:rsid w:val="007A366D"/>
    <w:rsid w:val="007A3675"/>
    <w:rsid w:val="007A36A1"/>
    <w:rsid w:val="007A3AC4"/>
    <w:rsid w:val="007A3B10"/>
    <w:rsid w:val="007A3C0A"/>
    <w:rsid w:val="007A44A5"/>
    <w:rsid w:val="007A47B3"/>
    <w:rsid w:val="007A47FA"/>
    <w:rsid w:val="007A481F"/>
    <w:rsid w:val="007A4B3A"/>
    <w:rsid w:val="007A4DBF"/>
    <w:rsid w:val="007A5026"/>
    <w:rsid w:val="007A5029"/>
    <w:rsid w:val="007A50E3"/>
    <w:rsid w:val="007A5C12"/>
    <w:rsid w:val="007A5CA4"/>
    <w:rsid w:val="007A5DB2"/>
    <w:rsid w:val="007A5DD6"/>
    <w:rsid w:val="007A5E46"/>
    <w:rsid w:val="007A60A4"/>
    <w:rsid w:val="007A62EB"/>
    <w:rsid w:val="007A6456"/>
    <w:rsid w:val="007A6933"/>
    <w:rsid w:val="007A693B"/>
    <w:rsid w:val="007A6A2B"/>
    <w:rsid w:val="007A6C9D"/>
    <w:rsid w:val="007A6F4B"/>
    <w:rsid w:val="007A6FFF"/>
    <w:rsid w:val="007A704C"/>
    <w:rsid w:val="007A733F"/>
    <w:rsid w:val="007A75A8"/>
    <w:rsid w:val="007A7E8A"/>
    <w:rsid w:val="007B02B5"/>
    <w:rsid w:val="007B05A0"/>
    <w:rsid w:val="007B0757"/>
    <w:rsid w:val="007B089C"/>
    <w:rsid w:val="007B0C3A"/>
    <w:rsid w:val="007B0D4C"/>
    <w:rsid w:val="007B0D75"/>
    <w:rsid w:val="007B1197"/>
    <w:rsid w:val="007B12E3"/>
    <w:rsid w:val="007B13A1"/>
    <w:rsid w:val="007B1477"/>
    <w:rsid w:val="007B161E"/>
    <w:rsid w:val="007B1749"/>
    <w:rsid w:val="007B1C85"/>
    <w:rsid w:val="007B207B"/>
    <w:rsid w:val="007B2109"/>
    <w:rsid w:val="007B2396"/>
    <w:rsid w:val="007B23D8"/>
    <w:rsid w:val="007B2455"/>
    <w:rsid w:val="007B2497"/>
    <w:rsid w:val="007B2802"/>
    <w:rsid w:val="007B2C60"/>
    <w:rsid w:val="007B2EED"/>
    <w:rsid w:val="007B2F3D"/>
    <w:rsid w:val="007B2FA8"/>
    <w:rsid w:val="007B3180"/>
    <w:rsid w:val="007B35E1"/>
    <w:rsid w:val="007B36DE"/>
    <w:rsid w:val="007B3BE9"/>
    <w:rsid w:val="007B3BFE"/>
    <w:rsid w:val="007B3D0B"/>
    <w:rsid w:val="007B4568"/>
    <w:rsid w:val="007B4675"/>
    <w:rsid w:val="007B4B6F"/>
    <w:rsid w:val="007B4C9C"/>
    <w:rsid w:val="007B4DD9"/>
    <w:rsid w:val="007B5067"/>
    <w:rsid w:val="007B517D"/>
    <w:rsid w:val="007B51D1"/>
    <w:rsid w:val="007B51D9"/>
    <w:rsid w:val="007B5404"/>
    <w:rsid w:val="007B5485"/>
    <w:rsid w:val="007B553A"/>
    <w:rsid w:val="007B55DD"/>
    <w:rsid w:val="007B5697"/>
    <w:rsid w:val="007B5AE4"/>
    <w:rsid w:val="007B5B77"/>
    <w:rsid w:val="007B5BA7"/>
    <w:rsid w:val="007B5C04"/>
    <w:rsid w:val="007B5DA5"/>
    <w:rsid w:val="007B6356"/>
    <w:rsid w:val="007B63E9"/>
    <w:rsid w:val="007B64EF"/>
    <w:rsid w:val="007B658A"/>
    <w:rsid w:val="007B6728"/>
    <w:rsid w:val="007B6963"/>
    <w:rsid w:val="007B69AA"/>
    <w:rsid w:val="007B6AC9"/>
    <w:rsid w:val="007B6B5D"/>
    <w:rsid w:val="007B6B84"/>
    <w:rsid w:val="007B6D04"/>
    <w:rsid w:val="007B6EA4"/>
    <w:rsid w:val="007B7239"/>
    <w:rsid w:val="007B734B"/>
    <w:rsid w:val="007B752F"/>
    <w:rsid w:val="007B7594"/>
    <w:rsid w:val="007B7601"/>
    <w:rsid w:val="007B7A58"/>
    <w:rsid w:val="007B7C9B"/>
    <w:rsid w:val="007B7DAC"/>
    <w:rsid w:val="007B7EB0"/>
    <w:rsid w:val="007C00E2"/>
    <w:rsid w:val="007C0147"/>
    <w:rsid w:val="007C01D4"/>
    <w:rsid w:val="007C0287"/>
    <w:rsid w:val="007C0721"/>
    <w:rsid w:val="007C08FD"/>
    <w:rsid w:val="007C094F"/>
    <w:rsid w:val="007C0EF8"/>
    <w:rsid w:val="007C0FAF"/>
    <w:rsid w:val="007C0FCE"/>
    <w:rsid w:val="007C11C8"/>
    <w:rsid w:val="007C1255"/>
    <w:rsid w:val="007C18B0"/>
    <w:rsid w:val="007C1ABB"/>
    <w:rsid w:val="007C1AD5"/>
    <w:rsid w:val="007C1E8F"/>
    <w:rsid w:val="007C1F51"/>
    <w:rsid w:val="007C1FD6"/>
    <w:rsid w:val="007C20E6"/>
    <w:rsid w:val="007C2260"/>
    <w:rsid w:val="007C22C7"/>
    <w:rsid w:val="007C2403"/>
    <w:rsid w:val="007C2426"/>
    <w:rsid w:val="007C2655"/>
    <w:rsid w:val="007C28A8"/>
    <w:rsid w:val="007C28BB"/>
    <w:rsid w:val="007C29C9"/>
    <w:rsid w:val="007C3BCA"/>
    <w:rsid w:val="007C3CD2"/>
    <w:rsid w:val="007C3F38"/>
    <w:rsid w:val="007C41CF"/>
    <w:rsid w:val="007C4304"/>
    <w:rsid w:val="007C442F"/>
    <w:rsid w:val="007C51B1"/>
    <w:rsid w:val="007C53AD"/>
    <w:rsid w:val="007C5436"/>
    <w:rsid w:val="007C5818"/>
    <w:rsid w:val="007C58CE"/>
    <w:rsid w:val="007C5CA5"/>
    <w:rsid w:val="007C61E2"/>
    <w:rsid w:val="007C626B"/>
    <w:rsid w:val="007C6648"/>
    <w:rsid w:val="007C698C"/>
    <w:rsid w:val="007C6ABC"/>
    <w:rsid w:val="007C6AFE"/>
    <w:rsid w:val="007C6C83"/>
    <w:rsid w:val="007C6CAE"/>
    <w:rsid w:val="007C6F84"/>
    <w:rsid w:val="007C709D"/>
    <w:rsid w:val="007C745E"/>
    <w:rsid w:val="007C753C"/>
    <w:rsid w:val="007C7748"/>
    <w:rsid w:val="007C78F8"/>
    <w:rsid w:val="007C7B6E"/>
    <w:rsid w:val="007C7BEC"/>
    <w:rsid w:val="007C7C44"/>
    <w:rsid w:val="007C7C52"/>
    <w:rsid w:val="007C7ED7"/>
    <w:rsid w:val="007D0198"/>
    <w:rsid w:val="007D03FF"/>
    <w:rsid w:val="007D0454"/>
    <w:rsid w:val="007D048F"/>
    <w:rsid w:val="007D0885"/>
    <w:rsid w:val="007D0B3A"/>
    <w:rsid w:val="007D0D54"/>
    <w:rsid w:val="007D0D9F"/>
    <w:rsid w:val="007D0E0C"/>
    <w:rsid w:val="007D0E24"/>
    <w:rsid w:val="007D0EDF"/>
    <w:rsid w:val="007D116D"/>
    <w:rsid w:val="007D1374"/>
    <w:rsid w:val="007D13BE"/>
    <w:rsid w:val="007D16A1"/>
    <w:rsid w:val="007D1828"/>
    <w:rsid w:val="007D1A54"/>
    <w:rsid w:val="007D1FB0"/>
    <w:rsid w:val="007D23B2"/>
    <w:rsid w:val="007D27FA"/>
    <w:rsid w:val="007D2D4E"/>
    <w:rsid w:val="007D2D62"/>
    <w:rsid w:val="007D2E23"/>
    <w:rsid w:val="007D2E37"/>
    <w:rsid w:val="007D33E2"/>
    <w:rsid w:val="007D36FA"/>
    <w:rsid w:val="007D3853"/>
    <w:rsid w:val="007D3A88"/>
    <w:rsid w:val="007D3E26"/>
    <w:rsid w:val="007D3E9B"/>
    <w:rsid w:val="007D407C"/>
    <w:rsid w:val="007D4304"/>
    <w:rsid w:val="007D4467"/>
    <w:rsid w:val="007D455D"/>
    <w:rsid w:val="007D45C4"/>
    <w:rsid w:val="007D4A2E"/>
    <w:rsid w:val="007D4CBA"/>
    <w:rsid w:val="007D4CD4"/>
    <w:rsid w:val="007D4FBD"/>
    <w:rsid w:val="007D5019"/>
    <w:rsid w:val="007D5072"/>
    <w:rsid w:val="007D50A9"/>
    <w:rsid w:val="007D50EA"/>
    <w:rsid w:val="007D51F0"/>
    <w:rsid w:val="007D5331"/>
    <w:rsid w:val="007D56E3"/>
    <w:rsid w:val="007D5783"/>
    <w:rsid w:val="007D595C"/>
    <w:rsid w:val="007D5A9F"/>
    <w:rsid w:val="007D5B3F"/>
    <w:rsid w:val="007D5F7B"/>
    <w:rsid w:val="007D6347"/>
    <w:rsid w:val="007D63A2"/>
    <w:rsid w:val="007D640E"/>
    <w:rsid w:val="007D64BF"/>
    <w:rsid w:val="007D64FF"/>
    <w:rsid w:val="007D6693"/>
    <w:rsid w:val="007D6B11"/>
    <w:rsid w:val="007D6B86"/>
    <w:rsid w:val="007D6D0D"/>
    <w:rsid w:val="007D6DBF"/>
    <w:rsid w:val="007D731F"/>
    <w:rsid w:val="007D7642"/>
    <w:rsid w:val="007D7AB0"/>
    <w:rsid w:val="007D7BD1"/>
    <w:rsid w:val="007D7C1D"/>
    <w:rsid w:val="007D7D24"/>
    <w:rsid w:val="007D7D7A"/>
    <w:rsid w:val="007D7E26"/>
    <w:rsid w:val="007D7F34"/>
    <w:rsid w:val="007D7FB0"/>
    <w:rsid w:val="007E00E2"/>
    <w:rsid w:val="007E01A8"/>
    <w:rsid w:val="007E044B"/>
    <w:rsid w:val="007E0464"/>
    <w:rsid w:val="007E05EF"/>
    <w:rsid w:val="007E069C"/>
    <w:rsid w:val="007E0CFA"/>
    <w:rsid w:val="007E10F8"/>
    <w:rsid w:val="007E12F3"/>
    <w:rsid w:val="007E15CD"/>
    <w:rsid w:val="007E19A0"/>
    <w:rsid w:val="007E1A6F"/>
    <w:rsid w:val="007E1AE6"/>
    <w:rsid w:val="007E1C91"/>
    <w:rsid w:val="007E1E2E"/>
    <w:rsid w:val="007E2285"/>
    <w:rsid w:val="007E2507"/>
    <w:rsid w:val="007E2775"/>
    <w:rsid w:val="007E2E91"/>
    <w:rsid w:val="007E3276"/>
    <w:rsid w:val="007E351D"/>
    <w:rsid w:val="007E3720"/>
    <w:rsid w:val="007E39CD"/>
    <w:rsid w:val="007E3AE3"/>
    <w:rsid w:val="007E3B2D"/>
    <w:rsid w:val="007E3B64"/>
    <w:rsid w:val="007E3BFD"/>
    <w:rsid w:val="007E3EE3"/>
    <w:rsid w:val="007E3F3F"/>
    <w:rsid w:val="007E43BC"/>
    <w:rsid w:val="007E4A03"/>
    <w:rsid w:val="007E4B79"/>
    <w:rsid w:val="007E4DA3"/>
    <w:rsid w:val="007E5402"/>
    <w:rsid w:val="007E549E"/>
    <w:rsid w:val="007E55C9"/>
    <w:rsid w:val="007E55D6"/>
    <w:rsid w:val="007E55ED"/>
    <w:rsid w:val="007E5914"/>
    <w:rsid w:val="007E5F0F"/>
    <w:rsid w:val="007E5FD3"/>
    <w:rsid w:val="007E614C"/>
    <w:rsid w:val="007E64D1"/>
    <w:rsid w:val="007E66E5"/>
    <w:rsid w:val="007E6C92"/>
    <w:rsid w:val="007E6D52"/>
    <w:rsid w:val="007E6E7A"/>
    <w:rsid w:val="007E6FD8"/>
    <w:rsid w:val="007E7D6F"/>
    <w:rsid w:val="007E7E37"/>
    <w:rsid w:val="007F0126"/>
    <w:rsid w:val="007F0178"/>
    <w:rsid w:val="007F019B"/>
    <w:rsid w:val="007F0411"/>
    <w:rsid w:val="007F0586"/>
    <w:rsid w:val="007F0865"/>
    <w:rsid w:val="007F0B02"/>
    <w:rsid w:val="007F0C10"/>
    <w:rsid w:val="007F0EF3"/>
    <w:rsid w:val="007F14A5"/>
    <w:rsid w:val="007F1792"/>
    <w:rsid w:val="007F190E"/>
    <w:rsid w:val="007F1980"/>
    <w:rsid w:val="007F19DD"/>
    <w:rsid w:val="007F1B0C"/>
    <w:rsid w:val="007F1BA4"/>
    <w:rsid w:val="007F1BDE"/>
    <w:rsid w:val="007F21FE"/>
    <w:rsid w:val="007F22A0"/>
    <w:rsid w:val="007F248E"/>
    <w:rsid w:val="007F25AE"/>
    <w:rsid w:val="007F2B22"/>
    <w:rsid w:val="007F2C5E"/>
    <w:rsid w:val="007F2C8A"/>
    <w:rsid w:val="007F2DA9"/>
    <w:rsid w:val="007F300A"/>
    <w:rsid w:val="007F329C"/>
    <w:rsid w:val="007F3590"/>
    <w:rsid w:val="007F375F"/>
    <w:rsid w:val="007F39FE"/>
    <w:rsid w:val="007F3C4F"/>
    <w:rsid w:val="007F411A"/>
    <w:rsid w:val="007F431B"/>
    <w:rsid w:val="007F4872"/>
    <w:rsid w:val="007F48A1"/>
    <w:rsid w:val="007F4A58"/>
    <w:rsid w:val="007F4A8B"/>
    <w:rsid w:val="007F4CB9"/>
    <w:rsid w:val="007F504F"/>
    <w:rsid w:val="007F51C3"/>
    <w:rsid w:val="007F53B3"/>
    <w:rsid w:val="007F5751"/>
    <w:rsid w:val="007F57D4"/>
    <w:rsid w:val="007F585A"/>
    <w:rsid w:val="007F5DB7"/>
    <w:rsid w:val="007F5E9C"/>
    <w:rsid w:val="007F5F31"/>
    <w:rsid w:val="007F6050"/>
    <w:rsid w:val="007F642B"/>
    <w:rsid w:val="007F64AB"/>
    <w:rsid w:val="007F6805"/>
    <w:rsid w:val="007F6CC3"/>
    <w:rsid w:val="007F70C4"/>
    <w:rsid w:val="007F723E"/>
    <w:rsid w:val="007F73A4"/>
    <w:rsid w:val="007F769A"/>
    <w:rsid w:val="007F7EEC"/>
    <w:rsid w:val="007F7FF8"/>
    <w:rsid w:val="008001A7"/>
    <w:rsid w:val="008005BF"/>
    <w:rsid w:val="00800977"/>
    <w:rsid w:val="00800D0C"/>
    <w:rsid w:val="00800E83"/>
    <w:rsid w:val="0080109F"/>
    <w:rsid w:val="008011C6"/>
    <w:rsid w:val="0080170F"/>
    <w:rsid w:val="00801945"/>
    <w:rsid w:val="00801CA1"/>
    <w:rsid w:val="00801FC8"/>
    <w:rsid w:val="00801FE5"/>
    <w:rsid w:val="00802082"/>
    <w:rsid w:val="00802116"/>
    <w:rsid w:val="00802146"/>
    <w:rsid w:val="008022E1"/>
    <w:rsid w:val="008022E3"/>
    <w:rsid w:val="00802617"/>
    <w:rsid w:val="008028BD"/>
    <w:rsid w:val="00802990"/>
    <w:rsid w:val="00802B71"/>
    <w:rsid w:val="00802BA8"/>
    <w:rsid w:val="00802D6C"/>
    <w:rsid w:val="00802D72"/>
    <w:rsid w:val="00802E85"/>
    <w:rsid w:val="00803076"/>
    <w:rsid w:val="008030FA"/>
    <w:rsid w:val="008032B6"/>
    <w:rsid w:val="0080361F"/>
    <w:rsid w:val="00803845"/>
    <w:rsid w:val="00803C01"/>
    <w:rsid w:val="00803D7D"/>
    <w:rsid w:val="00803EA5"/>
    <w:rsid w:val="00803F70"/>
    <w:rsid w:val="00803FF8"/>
    <w:rsid w:val="00804421"/>
    <w:rsid w:val="00804659"/>
    <w:rsid w:val="00804714"/>
    <w:rsid w:val="00804ACC"/>
    <w:rsid w:val="00804E38"/>
    <w:rsid w:val="00804F8C"/>
    <w:rsid w:val="008054F8"/>
    <w:rsid w:val="008057DE"/>
    <w:rsid w:val="008059B9"/>
    <w:rsid w:val="00805A17"/>
    <w:rsid w:val="00805C09"/>
    <w:rsid w:val="00805C46"/>
    <w:rsid w:val="00805D1D"/>
    <w:rsid w:val="00805F22"/>
    <w:rsid w:val="00806112"/>
    <w:rsid w:val="00806224"/>
    <w:rsid w:val="0080674A"/>
    <w:rsid w:val="00806872"/>
    <w:rsid w:val="0080690E"/>
    <w:rsid w:val="00806974"/>
    <w:rsid w:val="008069F6"/>
    <w:rsid w:val="00806FC6"/>
    <w:rsid w:val="00807181"/>
    <w:rsid w:val="008071A3"/>
    <w:rsid w:val="00807875"/>
    <w:rsid w:val="00807AA2"/>
    <w:rsid w:val="00807C2B"/>
    <w:rsid w:val="008101C6"/>
    <w:rsid w:val="0081029E"/>
    <w:rsid w:val="008102E4"/>
    <w:rsid w:val="008104BA"/>
    <w:rsid w:val="008106EE"/>
    <w:rsid w:val="0081087B"/>
    <w:rsid w:val="00810933"/>
    <w:rsid w:val="00810AEF"/>
    <w:rsid w:val="00810C3B"/>
    <w:rsid w:val="00810C48"/>
    <w:rsid w:val="00810C65"/>
    <w:rsid w:val="00810D01"/>
    <w:rsid w:val="00810FB6"/>
    <w:rsid w:val="008111C8"/>
    <w:rsid w:val="00811408"/>
    <w:rsid w:val="00811414"/>
    <w:rsid w:val="00811724"/>
    <w:rsid w:val="00811780"/>
    <w:rsid w:val="00811A5D"/>
    <w:rsid w:val="00811BE9"/>
    <w:rsid w:val="00811EE1"/>
    <w:rsid w:val="0081219F"/>
    <w:rsid w:val="008122B6"/>
    <w:rsid w:val="00812302"/>
    <w:rsid w:val="00812779"/>
    <w:rsid w:val="0081277D"/>
    <w:rsid w:val="008129B5"/>
    <w:rsid w:val="008129C9"/>
    <w:rsid w:val="00812B49"/>
    <w:rsid w:val="00812CD5"/>
    <w:rsid w:val="00812DB2"/>
    <w:rsid w:val="00812FB0"/>
    <w:rsid w:val="00813648"/>
    <w:rsid w:val="00813898"/>
    <w:rsid w:val="00813AAA"/>
    <w:rsid w:val="00813C19"/>
    <w:rsid w:val="00813CEF"/>
    <w:rsid w:val="00813FCC"/>
    <w:rsid w:val="00814087"/>
    <w:rsid w:val="008142FE"/>
    <w:rsid w:val="0081468E"/>
    <w:rsid w:val="00814831"/>
    <w:rsid w:val="00814A33"/>
    <w:rsid w:val="00814A4A"/>
    <w:rsid w:val="00814F80"/>
    <w:rsid w:val="008152C1"/>
    <w:rsid w:val="00815574"/>
    <w:rsid w:val="00815B1D"/>
    <w:rsid w:val="00815DF1"/>
    <w:rsid w:val="00815E3B"/>
    <w:rsid w:val="00815E54"/>
    <w:rsid w:val="008160C1"/>
    <w:rsid w:val="00816699"/>
    <w:rsid w:val="0081672B"/>
    <w:rsid w:val="00816A25"/>
    <w:rsid w:val="00816A3B"/>
    <w:rsid w:val="00816C41"/>
    <w:rsid w:val="00816ED6"/>
    <w:rsid w:val="00816EEE"/>
    <w:rsid w:val="00816FE4"/>
    <w:rsid w:val="0081742B"/>
    <w:rsid w:val="0081749E"/>
    <w:rsid w:val="008175D5"/>
    <w:rsid w:val="00817EEB"/>
    <w:rsid w:val="00817FAD"/>
    <w:rsid w:val="008200B9"/>
    <w:rsid w:val="008202AE"/>
    <w:rsid w:val="0082034C"/>
    <w:rsid w:val="00820507"/>
    <w:rsid w:val="008208BD"/>
    <w:rsid w:val="00820DD7"/>
    <w:rsid w:val="00820E85"/>
    <w:rsid w:val="00820F1D"/>
    <w:rsid w:val="00821709"/>
    <w:rsid w:val="0082171F"/>
    <w:rsid w:val="0082174C"/>
    <w:rsid w:val="008217FF"/>
    <w:rsid w:val="00822032"/>
    <w:rsid w:val="0082230D"/>
    <w:rsid w:val="00822542"/>
    <w:rsid w:val="0082297E"/>
    <w:rsid w:val="008229A6"/>
    <w:rsid w:val="00822B85"/>
    <w:rsid w:val="00822C10"/>
    <w:rsid w:val="008230CD"/>
    <w:rsid w:val="00823251"/>
    <w:rsid w:val="00823324"/>
    <w:rsid w:val="008235F1"/>
    <w:rsid w:val="00823789"/>
    <w:rsid w:val="00823909"/>
    <w:rsid w:val="008239A9"/>
    <w:rsid w:val="00823CCD"/>
    <w:rsid w:val="00823CE5"/>
    <w:rsid w:val="00823D75"/>
    <w:rsid w:val="00823FA9"/>
    <w:rsid w:val="00824287"/>
    <w:rsid w:val="008242CB"/>
    <w:rsid w:val="00824535"/>
    <w:rsid w:val="00824538"/>
    <w:rsid w:val="008248F1"/>
    <w:rsid w:val="008249BE"/>
    <w:rsid w:val="00824BF1"/>
    <w:rsid w:val="00824C5A"/>
    <w:rsid w:val="00824D5F"/>
    <w:rsid w:val="00825011"/>
    <w:rsid w:val="0082510B"/>
    <w:rsid w:val="00825362"/>
    <w:rsid w:val="008258EA"/>
    <w:rsid w:val="00825D56"/>
    <w:rsid w:val="00825D99"/>
    <w:rsid w:val="00825DD8"/>
    <w:rsid w:val="00826178"/>
    <w:rsid w:val="008261B2"/>
    <w:rsid w:val="008265B3"/>
    <w:rsid w:val="00826927"/>
    <w:rsid w:val="00826A89"/>
    <w:rsid w:val="00826ADE"/>
    <w:rsid w:val="00826B7D"/>
    <w:rsid w:val="00826BD5"/>
    <w:rsid w:val="008271C9"/>
    <w:rsid w:val="00827413"/>
    <w:rsid w:val="008274A4"/>
    <w:rsid w:val="00827510"/>
    <w:rsid w:val="0082754A"/>
    <w:rsid w:val="008275E6"/>
    <w:rsid w:val="008279B7"/>
    <w:rsid w:val="008279B8"/>
    <w:rsid w:val="00827A89"/>
    <w:rsid w:val="00830173"/>
    <w:rsid w:val="00830917"/>
    <w:rsid w:val="00830B92"/>
    <w:rsid w:val="00830F06"/>
    <w:rsid w:val="0083114D"/>
    <w:rsid w:val="00831329"/>
    <w:rsid w:val="00831356"/>
    <w:rsid w:val="008314D5"/>
    <w:rsid w:val="00831552"/>
    <w:rsid w:val="00831626"/>
    <w:rsid w:val="00831890"/>
    <w:rsid w:val="00831F42"/>
    <w:rsid w:val="00831FCD"/>
    <w:rsid w:val="0083203F"/>
    <w:rsid w:val="008320FE"/>
    <w:rsid w:val="00832401"/>
    <w:rsid w:val="00832669"/>
    <w:rsid w:val="008326F5"/>
    <w:rsid w:val="00832751"/>
    <w:rsid w:val="00832AF0"/>
    <w:rsid w:val="00832C8F"/>
    <w:rsid w:val="00833189"/>
    <w:rsid w:val="00833299"/>
    <w:rsid w:val="0083379E"/>
    <w:rsid w:val="00833EAE"/>
    <w:rsid w:val="00833FB7"/>
    <w:rsid w:val="0083461F"/>
    <w:rsid w:val="0083488B"/>
    <w:rsid w:val="00834B71"/>
    <w:rsid w:val="00834CF2"/>
    <w:rsid w:val="0083546C"/>
    <w:rsid w:val="00835654"/>
    <w:rsid w:val="00835C7E"/>
    <w:rsid w:val="00835E71"/>
    <w:rsid w:val="00835E86"/>
    <w:rsid w:val="00835EC0"/>
    <w:rsid w:val="00835EDD"/>
    <w:rsid w:val="00836073"/>
    <w:rsid w:val="00836105"/>
    <w:rsid w:val="00836613"/>
    <w:rsid w:val="008367C9"/>
    <w:rsid w:val="008368C2"/>
    <w:rsid w:val="00836C15"/>
    <w:rsid w:val="00836C64"/>
    <w:rsid w:val="00836E2F"/>
    <w:rsid w:val="0083700C"/>
    <w:rsid w:val="00837068"/>
    <w:rsid w:val="008370EF"/>
    <w:rsid w:val="00837358"/>
    <w:rsid w:val="0083793E"/>
    <w:rsid w:val="00837B71"/>
    <w:rsid w:val="00837F63"/>
    <w:rsid w:val="008401F6"/>
    <w:rsid w:val="008403DA"/>
    <w:rsid w:val="0084064E"/>
    <w:rsid w:val="0084068B"/>
    <w:rsid w:val="008407FA"/>
    <w:rsid w:val="0084089F"/>
    <w:rsid w:val="008408D8"/>
    <w:rsid w:val="00840ADD"/>
    <w:rsid w:val="00840C95"/>
    <w:rsid w:val="00840CFA"/>
    <w:rsid w:val="0084132D"/>
    <w:rsid w:val="0084153B"/>
    <w:rsid w:val="00841813"/>
    <w:rsid w:val="00841E9F"/>
    <w:rsid w:val="00841FF5"/>
    <w:rsid w:val="008422FF"/>
    <w:rsid w:val="0084249D"/>
    <w:rsid w:val="008424D3"/>
    <w:rsid w:val="008428D0"/>
    <w:rsid w:val="008429FC"/>
    <w:rsid w:val="00842A36"/>
    <w:rsid w:val="00842B10"/>
    <w:rsid w:val="00842B23"/>
    <w:rsid w:val="00842F1A"/>
    <w:rsid w:val="00842FC4"/>
    <w:rsid w:val="00843081"/>
    <w:rsid w:val="00843411"/>
    <w:rsid w:val="00843428"/>
    <w:rsid w:val="00843618"/>
    <w:rsid w:val="008437F4"/>
    <w:rsid w:val="00843A1D"/>
    <w:rsid w:val="00843D64"/>
    <w:rsid w:val="00844345"/>
    <w:rsid w:val="008444B2"/>
    <w:rsid w:val="00844719"/>
    <w:rsid w:val="0084481E"/>
    <w:rsid w:val="0084489E"/>
    <w:rsid w:val="008449CE"/>
    <w:rsid w:val="00844D8C"/>
    <w:rsid w:val="00844DC3"/>
    <w:rsid w:val="00845069"/>
    <w:rsid w:val="00845339"/>
    <w:rsid w:val="00845426"/>
    <w:rsid w:val="00845B7B"/>
    <w:rsid w:val="00845D29"/>
    <w:rsid w:val="00845E80"/>
    <w:rsid w:val="00846201"/>
    <w:rsid w:val="00846276"/>
    <w:rsid w:val="00846494"/>
    <w:rsid w:val="008467CB"/>
    <w:rsid w:val="00846B10"/>
    <w:rsid w:val="00846FDE"/>
    <w:rsid w:val="00847062"/>
    <w:rsid w:val="0084708E"/>
    <w:rsid w:val="0084722D"/>
    <w:rsid w:val="00847286"/>
    <w:rsid w:val="00847421"/>
    <w:rsid w:val="008474E3"/>
    <w:rsid w:val="00847C48"/>
    <w:rsid w:val="00847E6F"/>
    <w:rsid w:val="0085038B"/>
    <w:rsid w:val="0085054E"/>
    <w:rsid w:val="00850656"/>
    <w:rsid w:val="00850A0D"/>
    <w:rsid w:val="00850A3A"/>
    <w:rsid w:val="00850A4E"/>
    <w:rsid w:val="00850B52"/>
    <w:rsid w:val="00850BCF"/>
    <w:rsid w:val="008515AD"/>
    <w:rsid w:val="008518ED"/>
    <w:rsid w:val="00851B9C"/>
    <w:rsid w:val="00852071"/>
    <w:rsid w:val="008520B9"/>
    <w:rsid w:val="00852256"/>
    <w:rsid w:val="008524DD"/>
    <w:rsid w:val="008526A9"/>
    <w:rsid w:val="0085287C"/>
    <w:rsid w:val="00852A28"/>
    <w:rsid w:val="00852DC5"/>
    <w:rsid w:val="00852F66"/>
    <w:rsid w:val="0085315C"/>
    <w:rsid w:val="008533B8"/>
    <w:rsid w:val="00853487"/>
    <w:rsid w:val="00853741"/>
    <w:rsid w:val="008538DA"/>
    <w:rsid w:val="00853A1E"/>
    <w:rsid w:val="00853B73"/>
    <w:rsid w:val="00853BD5"/>
    <w:rsid w:val="008541EB"/>
    <w:rsid w:val="008542A3"/>
    <w:rsid w:val="0085438A"/>
    <w:rsid w:val="008543CD"/>
    <w:rsid w:val="008544F5"/>
    <w:rsid w:val="00854A24"/>
    <w:rsid w:val="00854BF2"/>
    <w:rsid w:val="00854C1A"/>
    <w:rsid w:val="00855122"/>
    <w:rsid w:val="00855183"/>
    <w:rsid w:val="008551F3"/>
    <w:rsid w:val="0085520F"/>
    <w:rsid w:val="008553EE"/>
    <w:rsid w:val="0085542A"/>
    <w:rsid w:val="0085556E"/>
    <w:rsid w:val="008555F8"/>
    <w:rsid w:val="00855693"/>
    <w:rsid w:val="0085595D"/>
    <w:rsid w:val="00855A52"/>
    <w:rsid w:val="00855C66"/>
    <w:rsid w:val="00855F89"/>
    <w:rsid w:val="00856062"/>
    <w:rsid w:val="00856502"/>
    <w:rsid w:val="008565D5"/>
    <w:rsid w:val="008565E3"/>
    <w:rsid w:val="0085680F"/>
    <w:rsid w:val="008569ED"/>
    <w:rsid w:val="00856A0F"/>
    <w:rsid w:val="00856A81"/>
    <w:rsid w:val="00856DC7"/>
    <w:rsid w:val="00856F26"/>
    <w:rsid w:val="00857072"/>
    <w:rsid w:val="00857125"/>
    <w:rsid w:val="00857162"/>
    <w:rsid w:val="00857282"/>
    <w:rsid w:val="008576CE"/>
    <w:rsid w:val="00857706"/>
    <w:rsid w:val="0085791F"/>
    <w:rsid w:val="008579E1"/>
    <w:rsid w:val="008579FE"/>
    <w:rsid w:val="00857B82"/>
    <w:rsid w:val="008603DE"/>
    <w:rsid w:val="008609BD"/>
    <w:rsid w:val="00860ECA"/>
    <w:rsid w:val="00860ECB"/>
    <w:rsid w:val="00860F1F"/>
    <w:rsid w:val="008613B8"/>
    <w:rsid w:val="008617DB"/>
    <w:rsid w:val="0086186E"/>
    <w:rsid w:val="008618F4"/>
    <w:rsid w:val="00861927"/>
    <w:rsid w:val="0086220E"/>
    <w:rsid w:val="00862409"/>
    <w:rsid w:val="00862708"/>
    <w:rsid w:val="00862861"/>
    <w:rsid w:val="0086287C"/>
    <w:rsid w:val="008628A9"/>
    <w:rsid w:val="0086294A"/>
    <w:rsid w:val="00862ADB"/>
    <w:rsid w:val="008632C3"/>
    <w:rsid w:val="008632DE"/>
    <w:rsid w:val="00863491"/>
    <w:rsid w:val="008634B3"/>
    <w:rsid w:val="008634CE"/>
    <w:rsid w:val="008636C1"/>
    <w:rsid w:val="00863708"/>
    <w:rsid w:val="00863983"/>
    <w:rsid w:val="00863B11"/>
    <w:rsid w:val="00863B3E"/>
    <w:rsid w:val="00863D65"/>
    <w:rsid w:val="00864326"/>
    <w:rsid w:val="00864364"/>
    <w:rsid w:val="008645AA"/>
    <w:rsid w:val="0086463B"/>
    <w:rsid w:val="0086464D"/>
    <w:rsid w:val="008647F2"/>
    <w:rsid w:val="008649E1"/>
    <w:rsid w:val="00864ADE"/>
    <w:rsid w:val="008650B0"/>
    <w:rsid w:val="0086529D"/>
    <w:rsid w:val="008652C7"/>
    <w:rsid w:val="008654A4"/>
    <w:rsid w:val="008655AE"/>
    <w:rsid w:val="0086564A"/>
    <w:rsid w:val="00865A3F"/>
    <w:rsid w:val="00865B35"/>
    <w:rsid w:val="00865C33"/>
    <w:rsid w:val="00865D5F"/>
    <w:rsid w:val="00865F2C"/>
    <w:rsid w:val="00865F34"/>
    <w:rsid w:val="00865FDF"/>
    <w:rsid w:val="008660E6"/>
    <w:rsid w:val="008660F7"/>
    <w:rsid w:val="0086653F"/>
    <w:rsid w:val="0086658B"/>
    <w:rsid w:val="0086665A"/>
    <w:rsid w:val="00866AE4"/>
    <w:rsid w:val="00866E67"/>
    <w:rsid w:val="00866E8F"/>
    <w:rsid w:val="00866E96"/>
    <w:rsid w:val="0086758F"/>
    <w:rsid w:val="00867800"/>
    <w:rsid w:val="00867A8B"/>
    <w:rsid w:val="00867B6A"/>
    <w:rsid w:val="00867B72"/>
    <w:rsid w:val="00867EE8"/>
    <w:rsid w:val="0087003B"/>
    <w:rsid w:val="0087023B"/>
    <w:rsid w:val="008704AE"/>
    <w:rsid w:val="008704BD"/>
    <w:rsid w:val="00870621"/>
    <w:rsid w:val="008707A3"/>
    <w:rsid w:val="00870B81"/>
    <w:rsid w:val="00870D48"/>
    <w:rsid w:val="00870F1B"/>
    <w:rsid w:val="008711EA"/>
    <w:rsid w:val="0087144F"/>
    <w:rsid w:val="0087179D"/>
    <w:rsid w:val="00871F67"/>
    <w:rsid w:val="00872056"/>
    <w:rsid w:val="0087219A"/>
    <w:rsid w:val="00872251"/>
    <w:rsid w:val="00872320"/>
    <w:rsid w:val="00872636"/>
    <w:rsid w:val="0087288E"/>
    <w:rsid w:val="00872A5F"/>
    <w:rsid w:val="00872ED2"/>
    <w:rsid w:val="00873221"/>
    <w:rsid w:val="008732F2"/>
    <w:rsid w:val="0087331C"/>
    <w:rsid w:val="00873524"/>
    <w:rsid w:val="00873A2E"/>
    <w:rsid w:val="00873AFC"/>
    <w:rsid w:val="00873B3E"/>
    <w:rsid w:val="00873BE5"/>
    <w:rsid w:val="00873CFD"/>
    <w:rsid w:val="00873E0A"/>
    <w:rsid w:val="00873E45"/>
    <w:rsid w:val="008743C8"/>
    <w:rsid w:val="00874415"/>
    <w:rsid w:val="0087463E"/>
    <w:rsid w:val="0087472C"/>
    <w:rsid w:val="00874772"/>
    <w:rsid w:val="0087492D"/>
    <w:rsid w:val="00874C62"/>
    <w:rsid w:val="0087533B"/>
    <w:rsid w:val="008753E5"/>
    <w:rsid w:val="00875537"/>
    <w:rsid w:val="00875566"/>
    <w:rsid w:val="0087567D"/>
    <w:rsid w:val="00875785"/>
    <w:rsid w:val="0087587D"/>
    <w:rsid w:val="00875A27"/>
    <w:rsid w:val="00875B31"/>
    <w:rsid w:val="00875D22"/>
    <w:rsid w:val="00875DD6"/>
    <w:rsid w:val="00875F5B"/>
    <w:rsid w:val="008763AD"/>
    <w:rsid w:val="00876428"/>
    <w:rsid w:val="008769B9"/>
    <w:rsid w:val="00876F25"/>
    <w:rsid w:val="00876FA5"/>
    <w:rsid w:val="00877383"/>
    <w:rsid w:val="0087755D"/>
    <w:rsid w:val="00877A61"/>
    <w:rsid w:val="00877C48"/>
    <w:rsid w:val="00877D8D"/>
    <w:rsid w:val="00877F1E"/>
    <w:rsid w:val="00880087"/>
    <w:rsid w:val="00880451"/>
    <w:rsid w:val="0088069C"/>
    <w:rsid w:val="00880834"/>
    <w:rsid w:val="0088097B"/>
    <w:rsid w:val="00880B03"/>
    <w:rsid w:val="00880B8C"/>
    <w:rsid w:val="00880C3D"/>
    <w:rsid w:val="00880DFA"/>
    <w:rsid w:val="00880F96"/>
    <w:rsid w:val="008810EC"/>
    <w:rsid w:val="00881220"/>
    <w:rsid w:val="008812B6"/>
    <w:rsid w:val="00881791"/>
    <w:rsid w:val="00881813"/>
    <w:rsid w:val="00881AC5"/>
    <w:rsid w:val="00881C37"/>
    <w:rsid w:val="00881D34"/>
    <w:rsid w:val="00882278"/>
    <w:rsid w:val="008824FD"/>
    <w:rsid w:val="00882581"/>
    <w:rsid w:val="008829C7"/>
    <w:rsid w:val="00882BB8"/>
    <w:rsid w:val="00882E7D"/>
    <w:rsid w:val="00883040"/>
    <w:rsid w:val="00883653"/>
    <w:rsid w:val="008836A3"/>
    <w:rsid w:val="008838FA"/>
    <w:rsid w:val="00883A51"/>
    <w:rsid w:val="00883C79"/>
    <w:rsid w:val="00883E6E"/>
    <w:rsid w:val="0088411E"/>
    <w:rsid w:val="008841E3"/>
    <w:rsid w:val="008842FA"/>
    <w:rsid w:val="008846D4"/>
    <w:rsid w:val="008849B9"/>
    <w:rsid w:val="00884A73"/>
    <w:rsid w:val="00884FD4"/>
    <w:rsid w:val="00885055"/>
    <w:rsid w:val="00885260"/>
    <w:rsid w:val="00885335"/>
    <w:rsid w:val="00885638"/>
    <w:rsid w:val="008857BE"/>
    <w:rsid w:val="00885AF8"/>
    <w:rsid w:val="00885B80"/>
    <w:rsid w:val="00885BA4"/>
    <w:rsid w:val="00885BDB"/>
    <w:rsid w:val="00885F25"/>
    <w:rsid w:val="008863AA"/>
    <w:rsid w:val="00886423"/>
    <w:rsid w:val="00886593"/>
    <w:rsid w:val="00886B29"/>
    <w:rsid w:val="00886B59"/>
    <w:rsid w:val="00886B93"/>
    <w:rsid w:val="00886BD0"/>
    <w:rsid w:val="00886C21"/>
    <w:rsid w:val="00887377"/>
    <w:rsid w:val="00887438"/>
    <w:rsid w:val="008876B5"/>
    <w:rsid w:val="008879D8"/>
    <w:rsid w:val="00887CB2"/>
    <w:rsid w:val="00887FE9"/>
    <w:rsid w:val="008901B6"/>
    <w:rsid w:val="0089023A"/>
    <w:rsid w:val="00890660"/>
    <w:rsid w:val="00891197"/>
    <w:rsid w:val="008915DD"/>
    <w:rsid w:val="00891794"/>
    <w:rsid w:val="00891998"/>
    <w:rsid w:val="00891D8B"/>
    <w:rsid w:val="00891DF5"/>
    <w:rsid w:val="00891FB1"/>
    <w:rsid w:val="0089232D"/>
    <w:rsid w:val="008924B0"/>
    <w:rsid w:val="0089282A"/>
    <w:rsid w:val="0089290D"/>
    <w:rsid w:val="00892C1D"/>
    <w:rsid w:val="00892C74"/>
    <w:rsid w:val="00892CBD"/>
    <w:rsid w:val="008932F9"/>
    <w:rsid w:val="008934B2"/>
    <w:rsid w:val="008934FD"/>
    <w:rsid w:val="00893562"/>
    <w:rsid w:val="008937BE"/>
    <w:rsid w:val="00893B14"/>
    <w:rsid w:val="00893B5C"/>
    <w:rsid w:val="00893DE0"/>
    <w:rsid w:val="00893EE0"/>
    <w:rsid w:val="008943A2"/>
    <w:rsid w:val="00894BA4"/>
    <w:rsid w:val="00894C55"/>
    <w:rsid w:val="00894F55"/>
    <w:rsid w:val="00894F7B"/>
    <w:rsid w:val="008950DE"/>
    <w:rsid w:val="00895402"/>
    <w:rsid w:val="0089546A"/>
    <w:rsid w:val="008954E1"/>
    <w:rsid w:val="0089574F"/>
    <w:rsid w:val="00895A34"/>
    <w:rsid w:val="00895DCC"/>
    <w:rsid w:val="0089632C"/>
    <w:rsid w:val="00896BB1"/>
    <w:rsid w:val="00896BF8"/>
    <w:rsid w:val="00896C44"/>
    <w:rsid w:val="00896C7E"/>
    <w:rsid w:val="008971D3"/>
    <w:rsid w:val="008974EF"/>
    <w:rsid w:val="00897AB4"/>
    <w:rsid w:val="00897B9C"/>
    <w:rsid w:val="00897CE6"/>
    <w:rsid w:val="008A044D"/>
    <w:rsid w:val="008A0453"/>
    <w:rsid w:val="008A04D1"/>
    <w:rsid w:val="008A051C"/>
    <w:rsid w:val="008A0733"/>
    <w:rsid w:val="008A0E55"/>
    <w:rsid w:val="008A13F6"/>
    <w:rsid w:val="008A185A"/>
    <w:rsid w:val="008A1A26"/>
    <w:rsid w:val="008A1A35"/>
    <w:rsid w:val="008A2189"/>
    <w:rsid w:val="008A24C9"/>
    <w:rsid w:val="008A25C8"/>
    <w:rsid w:val="008A26FC"/>
    <w:rsid w:val="008A2727"/>
    <w:rsid w:val="008A2A3B"/>
    <w:rsid w:val="008A2AA1"/>
    <w:rsid w:val="008A2FCF"/>
    <w:rsid w:val="008A3065"/>
    <w:rsid w:val="008A36A7"/>
    <w:rsid w:val="008A3D90"/>
    <w:rsid w:val="008A3FC5"/>
    <w:rsid w:val="008A4286"/>
    <w:rsid w:val="008A42E1"/>
    <w:rsid w:val="008A448A"/>
    <w:rsid w:val="008A44E4"/>
    <w:rsid w:val="008A452E"/>
    <w:rsid w:val="008A461B"/>
    <w:rsid w:val="008A4621"/>
    <w:rsid w:val="008A4708"/>
    <w:rsid w:val="008A4867"/>
    <w:rsid w:val="008A48F2"/>
    <w:rsid w:val="008A4B49"/>
    <w:rsid w:val="008A4BB8"/>
    <w:rsid w:val="008A4C34"/>
    <w:rsid w:val="008A5225"/>
    <w:rsid w:val="008A5228"/>
    <w:rsid w:val="008A528F"/>
    <w:rsid w:val="008A570B"/>
    <w:rsid w:val="008A583B"/>
    <w:rsid w:val="008A587D"/>
    <w:rsid w:val="008A58AA"/>
    <w:rsid w:val="008A58E6"/>
    <w:rsid w:val="008A5C11"/>
    <w:rsid w:val="008A60E2"/>
    <w:rsid w:val="008A6812"/>
    <w:rsid w:val="008A6A4C"/>
    <w:rsid w:val="008A6BBE"/>
    <w:rsid w:val="008A6C66"/>
    <w:rsid w:val="008A6D0F"/>
    <w:rsid w:val="008A7085"/>
    <w:rsid w:val="008A70A9"/>
    <w:rsid w:val="008A7303"/>
    <w:rsid w:val="008A755B"/>
    <w:rsid w:val="008A76C9"/>
    <w:rsid w:val="008A7A55"/>
    <w:rsid w:val="008A7C3B"/>
    <w:rsid w:val="008B004B"/>
    <w:rsid w:val="008B0154"/>
    <w:rsid w:val="008B0443"/>
    <w:rsid w:val="008B0868"/>
    <w:rsid w:val="008B0CCD"/>
    <w:rsid w:val="008B0EE6"/>
    <w:rsid w:val="008B1046"/>
    <w:rsid w:val="008B1105"/>
    <w:rsid w:val="008B1166"/>
    <w:rsid w:val="008B154D"/>
    <w:rsid w:val="008B1692"/>
    <w:rsid w:val="008B17A5"/>
    <w:rsid w:val="008B186A"/>
    <w:rsid w:val="008B1B15"/>
    <w:rsid w:val="008B1C7F"/>
    <w:rsid w:val="008B231A"/>
    <w:rsid w:val="008B235C"/>
    <w:rsid w:val="008B253F"/>
    <w:rsid w:val="008B264E"/>
    <w:rsid w:val="008B282E"/>
    <w:rsid w:val="008B290A"/>
    <w:rsid w:val="008B2912"/>
    <w:rsid w:val="008B2BE5"/>
    <w:rsid w:val="008B2DCA"/>
    <w:rsid w:val="008B2E21"/>
    <w:rsid w:val="008B2F47"/>
    <w:rsid w:val="008B31B4"/>
    <w:rsid w:val="008B3220"/>
    <w:rsid w:val="008B3377"/>
    <w:rsid w:val="008B3460"/>
    <w:rsid w:val="008B374A"/>
    <w:rsid w:val="008B3BBC"/>
    <w:rsid w:val="008B3C9F"/>
    <w:rsid w:val="008B3D02"/>
    <w:rsid w:val="008B4121"/>
    <w:rsid w:val="008B41EC"/>
    <w:rsid w:val="008B4977"/>
    <w:rsid w:val="008B4AD7"/>
    <w:rsid w:val="008B4C58"/>
    <w:rsid w:val="008B4FAD"/>
    <w:rsid w:val="008B5097"/>
    <w:rsid w:val="008B5099"/>
    <w:rsid w:val="008B5304"/>
    <w:rsid w:val="008B54E5"/>
    <w:rsid w:val="008B54EB"/>
    <w:rsid w:val="008B5837"/>
    <w:rsid w:val="008B58CE"/>
    <w:rsid w:val="008B5948"/>
    <w:rsid w:val="008B5BE5"/>
    <w:rsid w:val="008B5CB9"/>
    <w:rsid w:val="008B5E39"/>
    <w:rsid w:val="008B5EC9"/>
    <w:rsid w:val="008B652A"/>
    <w:rsid w:val="008B6627"/>
    <w:rsid w:val="008B6677"/>
    <w:rsid w:val="008B689C"/>
    <w:rsid w:val="008B6933"/>
    <w:rsid w:val="008B6C4E"/>
    <w:rsid w:val="008B6E36"/>
    <w:rsid w:val="008B6E8E"/>
    <w:rsid w:val="008B708F"/>
    <w:rsid w:val="008B73E3"/>
    <w:rsid w:val="008B76F2"/>
    <w:rsid w:val="008B7D07"/>
    <w:rsid w:val="008B7DC4"/>
    <w:rsid w:val="008B7F13"/>
    <w:rsid w:val="008C02F3"/>
    <w:rsid w:val="008C0343"/>
    <w:rsid w:val="008C04D7"/>
    <w:rsid w:val="008C0660"/>
    <w:rsid w:val="008C0A80"/>
    <w:rsid w:val="008C0B7E"/>
    <w:rsid w:val="008C0F3A"/>
    <w:rsid w:val="008C1131"/>
    <w:rsid w:val="008C1421"/>
    <w:rsid w:val="008C158A"/>
    <w:rsid w:val="008C162B"/>
    <w:rsid w:val="008C1779"/>
    <w:rsid w:val="008C18FC"/>
    <w:rsid w:val="008C19CB"/>
    <w:rsid w:val="008C1CF8"/>
    <w:rsid w:val="008C22B7"/>
    <w:rsid w:val="008C22E4"/>
    <w:rsid w:val="008C241A"/>
    <w:rsid w:val="008C264A"/>
    <w:rsid w:val="008C2BEE"/>
    <w:rsid w:val="008C30D3"/>
    <w:rsid w:val="008C3380"/>
    <w:rsid w:val="008C343B"/>
    <w:rsid w:val="008C373D"/>
    <w:rsid w:val="008C37C3"/>
    <w:rsid w:val="008C38A9"/>
    <w:rsid w:val="008C3C2A"/>
    <w:rsid w:val="008C3C84"/>
    <w:rsid w:val="008C3D7A"/>
    <w:rsid w:val="008C3EA5"/>
    <w:rsid w:val="008C417A"/>
    <w:rsid w:val="008C46E0"/>
    <w:rsid w:val="008C47A6"/>
    <w:rsid w:val="008C47EB"/>
    <w:rsid w:val="008C4B6B"/>
    <w:rsid w:val="008C4CB7"/>
    <w:rsid w:val="008C4D5D"/>
    <w:rsid w:val="008C4E05"/>
    <w:rsid w:val="008C5294"/>
    <w:rsid w:val="008C556F"/>
    <w:rsid w:val="008C5588"/>
    <w:rsid w:val="008C56DC"/>
    <w:rsid w:val="008C5DFA"/>
    <w:rsid w:val="008C5E0E"/>
    <w:rsid w:val="008C67F8"/>
    <w:rsid w:val="008C685E"/>
    <w:rsid w:val="008C6874"/>
    <w:rsid w:val="008C6898"/>
    <w:rsid w:val="008C6A1F"/>
    <w:rsid w:val="008C6AC7"/>
    <w:rsid w:val="008C6D9C"/>
    <w:rsid w:val="008C7259"/>
    <w:rsid w:val="008C73EF"/>
    <w:rsid w:val="008C7E3E"/>
    <w:rsid w:val="008D006A"/>
    <w:rsid w:val="008D024C"/>
    <w:rsid w:val="008D057A"/>
    <w:rsid w:val="008D099D"/>
    <w:rsid w:val="008D0C4E"/>
    <w:rsid w:val="008D1017"/>
    <w:rsid w:val="008D1087"/>
    <w:rsid w:val="008D145F"/>
    <w:rsid w:val="008D157A"/>
    <w:rsid w:val="008D1632"/>
    <w:rsid w:val="008D1986"/>
    <w:rsid w:val="008D1BD4"/>
    <w:rsid w:val="008D2193"/>
    <w:rsid w:val="008D21F2"/>
    <w:rsid w:val="008D25C0"/>
    <w:rsid w:val="008D262C"/>
    <w:rsid w:val="008D2649"/>
    <w:rsid w:val="008D267B"/>
    <w:rsid w:val="008D2BDE"/>
    <w:rsid w:val="008D2CC9"/>
    <w:rsid w:val="008D2D77"/>
    <w:rsid w:val="008D2F19"/>
    <w:rsid w:val="008D3183"/>
    <w:rsid w:val="008D3395"/>
    <w:rsid w:val="008D34EC"/>
    <w:rsid w:val="008D3566"/>
    <w:rsid w:val="008D357E"/>
    <w:rsid w:val="008D3D16"/>
    <w:rsid w:val="008D3F2D"/>
    <w:rsid w:val="008D3FB5"/>
    <w:rsid w:val="008D401F"/>
    <w:rsid w:val="008D41A6"/>
    <w:rsid w:val="008D4206"/>
    <w:rsid w:val="008D4707"/>
    <w:rsid w:val="008D4824"/>
    <w:rsid w:val="008D49E8"/>
    <w:rsid w:val="008D4B94"/>
    <w:rsid w:val="008D4BF7"/>
    <w:rsid w:val="008D4D46"/>
    <w:rsid w:val="008D55A0"/>
    <w:rsid w:val="008D591A"/>
    <w:rsid w:val="008D5963"/>
    <w:rsid w:val="008D59B5"/>
    <w:rsid w:val="008D5C41"/>
    <w:rsid w:val="008D5CC0"/>
    <w:rsid w:val="008D5FE3"/>
    <w:rsid w:val="008D6037"/>
    <w:rsid w:val="008D614B"/>
    <w:rsid w:val="008D6166"/>
    <w:rsid w:val="008D625B"/>
    <w:rsid w:val="008D6280"/>
    <w:rsid w:val="008D6767"/>
    <w:rsid w:val="008D6790"/>
    <w:rsid w:val="008D6868"/>
    <w:rsid w:val="008D6A7B"/>
    <w:rsid w:val="008D6B9F"/>
    <w:rsid w:val="008D6DDC"/>
    <w:rsid w:val="008D7071"/>
    <w:rsid w:val="008D7352"/>
    <w:rsid w:val="008D73C1"/>
    <w:rsid w:val="008D7788"/>
    <w:rsid w:val="008D790B"/>
    <w:rsid w:val="008D7DB5"/>
    <w:rsid w:val="008D7DCE"/>
    <w:rsid w:val="008D7E52"/>
    <w:rsid w:val="008D7E65"/>
    <w:rsid w:val="008E008C"/>
    <w:rsid w:val="008E009E"/>
    <w:rsid w:val="008E0237"/>
    <w:rsid w:val="008E02E1"/>
    <w:rsid w:val="008E03FC"/>
    <w:rsid w:val="008E0524"/>
    <w:rsid w:val="008E0633"/>
    <w:rsid w:val="008E09A5"/>
    <w:rsid w:val="008E09BF"/>
    <w:rsid w:val="008E0A7B"/>
    <w:rsid w:val="008E1170"/>
    <w:rsid w:val="008E1341"/>
    <w:rsid w:val="008E1512"/>
    <w:rsid w:val="008E1544"/>
    <w:rsid w:val="008E1A65"/>
    <w:rsid w:val="008E1B92"/>
    <w:rsid w:val="008E1F6E"/>
    <w:rsid w:val="008E24E1"/>
    <w:rsid w:val="008E25DB"/>
    <w:rsid w:val="008E290A"/>
    <w:rsid w:val="008E2AB8"/>
    <w:rsid w:val="008E2FF9"/>
    <w:rsid w:val="008E3126"/>
    <w:rsid w:val="008E357C"/>
    <w:rsid w:val="008E3953"/>
    <w:rsid w:val="008E3A05"/>
    <w:rsid w:val="008E3ABA"/>
    <w:rsid w:val="008E3E8C"/>
    <w:rsid w:val="008E3E99"/>
    <w:rsid w:val="008E4052"/>
    <w:rsid w:val="008E4335"/>
    <w:rsid w:val="008E4CC0"/>
    <w:rsid w:val="008E4FE4"/>
    <w:rsid w:val="008E54D4"/>
    <w:rsid w:val="008E5ED1"/>
    <w:rsid w:val="008E5EDD"/>
    <w:rsid w:val="008E61F0"/>
    <w:rsid w:val="008E6287"/>
    <w:rsid w:val="008E63C1"/>
    <w:rsid w:val="008E654E"/>
    <w:rsid w:val="008E6886"/>
    <w:rsid w:val="008E6D28"/>
    <w:rsid w:val="008E6D2E"/>
    <w:rsid w:val="008E6EE7"/>
    <w:rsid w:val="008E6EFC"/>
    <w:rsid w:val="008E6F79"/>
    <w:rsid w:val="008E71B0"/>
    <w:rsid w:val="008E7640"/>
    <w:rsid w:val="008E777A"/>
    <w:rsid w:val="008E79F0"/>
    <w:rsid w:val="008E7AB2"/>
    <w:rsid w:val="008E7D6D"/>
    <w:rsid w:val="008E7E35"/>
    <w:rsid w:val="008F0415"/>
    <w:rsid w:val="008F042C"/>
    <w:rsid w:val="008F0486"/>
    <w:rsid w:val="008F08D9"/>
    <w:rsid w:val="008F0A2E"/>
    <w:rsid w:val="008F0A2F"/>
    <w:rsid w:val="008F0BBE"/>
    <w:rsid w:val="008F0CA5"/>
    <w:rsid w:val="008F0DEB"/>
    <w:rsid w:val="008F0F7F"/>
    <w:rsid w:val="008F10C9"/>
    <w:rsid w:val="008F121C"/>
    <w:rsid w:val="008F1467"/>
    <w:rsid w:val="008F14B2"/>
    <w:rsid w:val="008F1923"/>
    <w:rsid w:val="008F1A58"/>
    <w:rsid w:val="008F1AC8"/>
    <w:rsid w:val="008F1D77"/>
    <w:rsid w:val="008F1F32"/>
    <w:rsid w:val="008F23E8"/>
    <w:rsid w:val="008F25E9"/>
    <w:rsid w:val="008F26A1"/>
    <w:rsid w:val="008F270B"/>
    <w:rsid w:val="008F28E8"/>
    <w:rsid w:val="008F292F"/>
    <w:rsid w:val="008F2AC2"/>
    <w:rsid w:val="008F2DFD"/>
    <w:rsid w:val="008F30F5"/>
    <w:rsid w:val="008F3186"/>
    <w:rsid w:val="008F3273"/>
    <w:rsid w:val="008F328D"/>
    <w:rsid w:val="008F3765"/>
    <w:rsid w:val="008F378A"/>
    <w:rsid w:val="008F3AA6"/>
    <w:rsid w:val="008F3E90"/>
    <w:rsid w:val="008F41FE"/>
    <w:rsid w:val="008F42B6"/>
    <w:rsid w:val="008F46B1"/>
    <w:rsid w:val="008F49DC"/>
    <w:rsid w:val="008F49E7"/>
    <w:rsid w:val="008F49EC"/>
    <w:rsid w:val="008F4C64"/>
    <w:rsid w:val="008F508E"/>
    <w:rsid w:val="008F51D5"/>
    <w:rsid w:val="008F54EE"/>
    <w:rsid w:val="008F5916"/>
    <w:rsid w:val="008F59B7"/>
    <w:rsid w:val="008F5C08"/>
    <w:rsid w:val="008F5F81"/>
    <w:rsid w:val="008F63CD"/>
    <w:rsid w:val="008F6421"/>
    <w:rsid w:val="008F647E"/>
    <w:rsid w:val="008F664E"/>
    <w:rsid w:val="008F66E0"/>
    <w:rsid w:val="008F6BA3"/>
    <w:rsid w:val="008F6C0E"/>
    <w:rsid w:val="008F6C74"/>
    <w:rsid w:val="008F6D52"/>
    <w:rsid w:val="008F6D7A"/>
    <w:rsid w:val="008F6F0A"/>
    <w:rsid w:val="008F71CC"/>
    <w:rsid w:val="008F766B"/>
    <w:rsid w:val="008F7775"/>
    <w:rsid w:val="008F79D2"/>
    <w:rsid w:val="008F7ABA"/>
    <w:rsid w:val="0090031F"/>
    <w:rsid w:val="0090038E"/>
    <w:rsid w:val="00900C97"/>
    <w:rsid w:val="0090108F"/>
    <w:rsid w:val="009012D4"/>
    <w:rsid w:val="00901331"/>
    <w:rsid w:val="0090137F"/>
    <w:rsid w:val="0090180D"/>
    <w:rsid w:val="00901853"/>
    <w:rsid w:val="0090187C"/>
    <w:rsid w:val="00901B94"/>
    <w:rsid w:val="00901BCF"/>
    <w:rsid w:val="00901D69"/>
    <w:rsid w:val="00901E24"/>
    <w:rsid w:val="00901E4F"/>
    <w:rsid w:val="00901F87"/>
    <w:rsid w:val="00901FA4"/>
    <w:rsid w:val="00902291"/>
    <w:rsid w:val="009022C8"/>
    <w:rsid w:val="009023F4"/>
    <w:rsid w:val="00902873"/>
    <w:rsid w:val="00902C09"/>
    <w:rsid w:val="00902F00"/>
    <w:rsid w:val="009030A9"/>
    <w:rsid w:val="00903251"/>
    <w:rsid w:val="00903306"/>
    <w:rsid w:val="009034D0"/>
    <w:rsid w:val="00903642"/>
    <w:rsid w:val="0090369F"/>
    <w:rsid w:val="00903AE1"/>
    <w:rsid w:val="00903D04"/>
    <w:rsid w:val="00903D58"/>
    <w:rsid w:val="00903D75"/>
    <w:rsid w:val="00903E90"/>
    <w:rsid w:val="00904053"/>
    <w:rsid w:val="00904425"/>
    <w:rsid w:val="009044A3"/>
    <w:rsid w:val="0090466A"/>
    <w:rsid w:val="009047FD"/>
    <w:rsid w:val="0090482C"/>
    <w:rsid w:val="009048C2"/>
    <w:rsid w:val="00904AF8"/>
    <w:rsid w:val="00904AFC"/>
    <w:rsid w:val="00904E55"/>
    <w:rsid w:val="0090507A"/>
    <w:rsid w:val="00905306"/>
    <w:rsid w:val="00905400"/>
    <w:rsid w:val="00905482"/>
    <w:rsid w:val="0090566D"/>
    <w:rsid w:val="0090589E"/>
    <w:rsid w:val="00905A5E"/>
    <w:rsid w:val="00905E17"/>
    <w:rsid w:val="00906017"/>
    <w:rsid w:val="009061D8"/>
    <w:rsid w:val="009064A8"/>
    <w:rsid w:val="00906BAB"/>
    <w:rsid w:val="00906D40"/>
    <w:rsid w:val="00906ED5"/>
    <w:rsid w:val="0090704C"/>
    <w:rsid w:val="00907189"/>
    <w:rsid w:val="0090745B"/>
    <w:rsid w:val="0090788F"/>
    <w:rsid w:val="00907B2F"/>
    <w:rsid w:val="00907CE8"/>
    <w:rsid w:val="00907D0B"/>
    <w:rsid w:val="00907FB6"/>
    <w:rsid w:val="00910307"/>
    <w:rsid w:val="00910EA0"/>
    <w:rsid w:val="009112E2"/>
    <w:rsid w:val="009113AF"/>
    <w:rsid w:val="00911443"/>
    <w:rsid w:val="00911454"/>
    <w:rsid w:val="0091154D"/>
    <w:rsid w:val="009117CB"/>
    <w:rsid w:val="00911912"/>
    <w:rsid w:val="00911AE1"/>
    <w:rsid w:val="00911B6A"/>
    <w:rsid w:val="00912000"/>
    <w:rsid w:val="0091205E"/>
    <w:rsid w:val="00912186"/>
    <w:rsid w:val="00912802"/>
    <w:rsid w:val="00912BB7"/>
    <w:rsid w:val="00912D74"/>
    <w:rsid w:val="00912DD2"/>
    <w:rsid w:val="00912F35"/>
    <w:rsid w:val="0091325C"/>
    <w:rsid w:val="009135F1"/>
    <w:rsid w:val="00913B34"/>
    <w:rsid w:val="00913BDF"/>
    <w:rsid w:val="00913D66"/>
    <w:rsid w:val="00913EAC"/>
    <w:rsid w:val="00913F67"/>
    <w:rsid w:val="0091409F"/>
    <w:rsid w:val="009140C6"/>
    <w:rsid w:val="009140F3"/>
    <w:rsid w:val="00914304"/>
    <w:rsid w:val="009146FD"/>
    <w:rsid w:val="009147BF"/>
    <w:rsid w:val="00914A75"/>
    <w:rsid w:val="009155B1"/>
    <w:rsid w:val="009159AA"/>
    <w:rsid w:val="00915AAF"/>
    <w:rsid w:val="00915B76"/>
    <w:rsid w:val="00915CBF"/>
    <w:rsid w:val="00915F4F"/>
    <w:rsid w:val="00915F73"/>
    <w:rsid w:val="009160FF"/>
    <w:rsid w:val="0091619D"/>
    <w:rsid w:val="00916297"/>
    <w:rsid w:val="00916632"/>
    <w:rsid w:val="00916A0E"/>
    <w:rsid w:val="00916D7D"/>
    <w:rsid w:val="00916E1E"/>
    <w:rsid w:val="00916FB1"/>
    <w:rsid w:val="00917127"/>
    <w:rsid w:val="00917177"/>
    <w:rsid w:val="009174CB"/>
    <w:rsid w:val="00917527"/>
    <w:rsid w:val="009175AB"/>
    <w:rsid w:val="009178B4"/>
    <w:rsid w:val="0091795F"/>
    <w:rsid w:val="00917A92"/>
    <w:rsid w:val="00917D95"/>
    <w:rsid w:val="009200A7"/>
    <w:rsid w:val="0092023D"/>
    <w:rsid w:val="00920415"/>
    <w:rsid w:val="00920546"/>
    <w:rsid w:val="00920891"/>
    <w:rsid w:val="009208FA"/>
    <w:rsid w:val="00920908"/>
    <w:rsid w:val="00920B5D"/>
    <w:rsid w:val="00920C07"/>
    <w:rsid w:val="00920E1C"/>
    <w:rsid w:val="0092140D"/>
    <w:rsid w:val="009214D7"/>
    <w:rsid w:val="00921632"/>
    <w:rsid w:val="009216BB"/>
    <w:rsid w:val="0092186D"/>
    <w:rsid w:val="009220BD"/>
    <w:rsid w:val="0092211A"/>
    <w:rsid w:val="0092234D"/>
    <w:rsid w:val="009227D0"/>
    <w:rsid w:val="00922939"/>
    <w:rsid w:val="00922ABF"/>
    <w:rsid w:val="00922CFC"/>
    <w:rsid w:val="00922EBC"/>
    <w:rsid w:val="00922F7E"/>
    <w:rsid w:val="00922FCC"/>
    <w:rsid w:val="00923473"/>
    <w:rsid w:val="00923498"/>
    <w:rsid w:val="009234A6"/>
    <w:rsid w:val="009236A2"/>
    <w:rsid w:val="0092399A"/>
    <w:rsid w:val="00923BB8"/>
    <w:rsid w:val="00923BDA"/>
    <w:rsid w:val="00923FF0"/>
    <w:rsid w:val="009242CD"/>
    <w:rsid w:val="009243D7"/>
    <w:rsid w:val="0092488A"/>
    <w:rsid w:val="00924AD4"/>
    <w:rsid w:val="00924DD9"/>
    <w:rsid w:val="00924EC6"/>
    <w:rsid w:val="00924F2F"/>
    <w:rsid w:val="009251D6"/>
    <w:rsid w:val="009252EC"/>
    <w:rsid w:val="00925839"/>
    <w:rsid w:val="00925BC2"/>
    <w:rsid w:val="00925E1D"/>
    <w:rsid w:val="00925FFC"/>
    <w:rsid w:val="009263BB"/>
    <w:rsid w:val="00926449"/>
    <w:rsid w:val="009268A1"/>
    <w:rsid w:val="00926A50"/>
    <w:rsid w:val="00926DBB"/>
    <w:rsid w:val="00926DF1"/>
    <w:rsid w:val="00926F67"/>
    <w:rsid w:val="00927002"/>
    <w:rsid w:val="00927016"/>
    <w:rsid w:val="00927192"/>
    <w:rsid w:val="0092728B"/>
    <w:rsid w:val="00927660"/>
    <w:rsid w:val="00927CFE"/>
    <w:rsid w:val="00927FCE"/>
    <w:rsid w:val="009300F7"/>
    <w:rsid w:val="0093039A"/>
    <w:rsid w:val="009306CB"/>
    <w:rsid w:val="009308E2"/>
    <w:rsid w:val="00930A7B"/>
    <w:rsid w:val="00930AA8"/>
    <w:rsid w:val="00930ACD"/>
    <w:rsid w:val="00930C75"/>
    <w:rsid w:val="009313CA"/>
    <w:rsid w:val="0093146B"/>
    <w:rsid w:val="00931677"/>
    <w:rsid w:val="009316B9"/>
    <w:rsid w:val="00931B6E"/>
    <w:rsid w:val="00931E5F"/>
    <w:rsid w:val="00932037"/>
    <w:rsid w:val="00932131"/>
    <w:rsid w:val="00932208"/>
    <w:rsid w:val="00932216"/>
    <w:rsid w:val="00932253"/>
    <w:rsid w:val="00932492"/>
    <w:rsid w:val="009324AF"/>
    <w:rsid w:val="009324C2"/>
    <w:rsid w:val="0093297F"/>
    <w:rsid w:val="00932B1C"/>
    <w:rsid w:val="00933266"/>
    <w:rsid w:val="00933D38"/>
    <w:rsid w:val="00933F0B"/>
    <w:rsid w:val="0093408E"/>
    <w:rsid w:val="009340E0"/>
    <w:rsid w:val="00934327"/>
    <w:rsid w:val="00934669"/>
    <w:rsid w:val="00934769"/>
    <w:rsid w:val="00934868"/>
    <w:rsid w:val="00934D04"/>
    <w:rsid w:val="00934D24"/>
    <w:rsid w:val="00934DF8"/>
    <w:rsid w:val="00934E60"/>
    <w:rsid w:val="00934FFD"/>
    <w:rsid w:val="0093553F"/>
    <w:rsid w:val="0093564C"/>
    <w:rsid w:val="00935664"/>
    <w:rsid w:val="00935665"/>
    <w:rsid w:val="0093573A"/>
    <w:rsid w:val="009357F7"/>
    <w:rsid w:val="00935B48"/>
    <w:rsid w:val="00935EF1"/>
    <w:rsid w:val="00935F44"/>
    <w:rsid w:val="00935FD6"/>
    <w:rsid w:val="0093604D"/>
    <w:rsid w:val="00936188"/>
    <w:rsid w:val="009362F1"/>
    <w:rsid w:val="009363BC"/>
    <w:rsid w:val="00936BA1"/>
    <w:rsid w:val="00936BEF"/>
    <w:rsid w:val="00936C5F"/>
    <w:rsid w:val="00936D45"/>
    <w:rsid w:val="00936FF8"/>
    <w:rsid w:val="00937570"/>
    <w:rsid w:val="00937A14"/>
    <w:rsid w:val="00937F39"/>
    <w:rsid w:val="0094017D"/>
    <w:rsid w:val="00940229"/>
    <w:rsid w:val="00940407"/>
    <w:rsid w:val="00940433"/>
    <w:rsid w:val="00940A52"/>
    <w:rsid w:val="00940BC4"/>
    <w:rsid w:val="00940F6C"/>
    <w:rsid w:val="009411E2"/>
    <w:rsid w:val="009411E8"/>
    <w:rsid w:val="009411EE"/>
    <w:rsid w:val="0094135E"/>
    <w:rsid w:val="00941592"/>
    <w:rsid w:val="00941AE8"/>
    <w:rsid w:val="00941D2A"/>
    <w:rsid w:val="00941FB7"/>
    <w:rsid w:val="00941FEB"/>
    <w:rsid w:val="0094214F"/>
    <w:rsid w:val="009423F6"/>
    <w:rsid w:val="00942638"/>
    <w:rsid w:val="0094279A"/>
    <w:rsid w:val="00942BFD"/>
    <w:rsid w:val="0094304C"/>
    <w:rsid w:val="00943274"/>
    <w:rsid w:val="00943495"/>
    <w:rsid w:val="00943695"/>
    <w:rsid w:val="009436C1"/>
    <w:rsid w:val="00943B57"/>
    <w:rsid w:val="00943E27"/>
    <w:rsid w:val="00944001"/>
    <w:rsid w:val="00944034"/>
    <w:rsid w:val="009440F0"/>
    <w:rsid w:val="00944934"/>
    <w:rsid w:val="00944E71"/>
    <w:rsid w:val="00944F7D"/>
    <w:rsid w:val="009452A2"/>
    <w:rsid w:val="009452CD"/>
    <w:rsid w:val="009452E4"/>
    <w:rsid w:val="009452F2"/>
    <w:rsid w:val="0094534B"/>
    <w:rsid w:val="0094534C"/>
    <w:rsid w:val="009454B1"/>
    <w:rsid w:val="009457CB"/>
    <w:rsid w:val="009461E8"/>
    <w:rsid w:val="009463CD"/>
    <w:rsid w:val="00946699"/>
    <w:rsid w:val="00946702"/>
    <w:rsid w:val="009467BB"/>
    <w:rsid w:val="00946D44"/>
    <w:rsid w:val="0094742C"/>
    <w:rsid w:val="0094747E"/>
    <w:rsid w:val="009479BE"/>
    <w:rsid w:val="00947BE3"/>
    <w:rsid w:val="00947FDC"/>
    <w:rsid w:val="009501B4"/>
    <w:rsid w:val="0095027C"/>
    <w:rsid w:val="0095058E"/>
    <w:rsid w:val="009505B1"/>
    <w:rsid w:val="009508E6"/>
    <w:rsid w:val="009509F2"/>
    <w:rsid w:val="0095191E"/>
    <w:rsid w:val="00951B42"/>
    <w:rsid w:val="00951D85"/>
    <w:rsid w:val="009525EE"/>
    <w:rsid w:val="009528DE"/>
    <w:rsid w:val="0095290E"/>
    <w:rsid w:val="00952BE4"/>
    <w:rsid w:val="0095304F"/>
    <w:rsid w:val="009530B9"/>
    <w:rsid w:val="00953195"/>
    <w:rsid w:val="009532C9"/>
    <w:rsid w:val="00953370"/>
    <w:rsid w:val="009533FA"/>
    <w:rsid w:val="0095399B"/>
    <w:rsid w:val="00953A28"/>
    <w:rsid w:val="00953EB2"/>
    <w:rsid w:val="00953F89"/>
    <w:rsid w:val="00954133"/>
    <w:rsid w:val="00954144"/>
    <w:rsid w:val="00954148"/>
    <w:rsid w:val="009543D0"/>
    <w:rsid w:val="00954476"/>
    <w:rsid w:val="00954504"/>
    <w:rsid w:val="009548A5"/>
    <w:rsid w:val="009548F1"/>
    <w:rsid w:val="009548F3"/>
    <w:rsid w:val="009549C1"/>
    <w:rsid w:val="00954BD6"/>
    <w:rsid w:val="00954C6F"/>
    <w:rsid w:val="00954E8B"/>
    <w:rsid w:val="00954F13"/>
    <w:rsid w:val="00955162"/>
    <w:rsid w:val="009551CD"/>
    <w:rsid w:val="0095557E"/>
    <w:rsid w:val="0095564F"/>
    <w:rsid w:val="00955824"/>
    <w:rsid w:val="00955A07"/>
    <w:rsid w:val="00955C1E"/>
    <w:rsid w:val="00955D2C"/>
    <w:rsid w:val="00956068"/>
    <w:rsid w:val="0095608B"/>
    <w:rsid w:val="0095617D"/>
    <w:rsid w:val="00956184"/>
    <w:rsid w:val="00956257"/>
    <w:rsid w:val="00956430"/>
    <w:rsid w:val="009564F3"/>
    <w:rsid w:val="009565EB"/>
    <w:rsid w:val="009566EF"/>
    <w:rsid w:val="009568CD"/>
    <w:rsid w:val="00957435"/>
    <w:rsid w:val="00957535"/>
    <w:rsid w:val="0095770A"/>
    <w:rsid w:val="00957809"/>
    <w:rsid w:val="009578FE"/>
    <w:rsid w:val="00957D16"/>
    <w:rsid w:val="00960087"/>
    <w:rsid w:val="00960275"/>
    <w:rsid w:val="00960424"/>
    <w:rsid w:val="00960435"/>
    <w:rsid w:val="00960733"/>
    <w:rsid w:val="0096087B"/>
    <w:rsid w:val="00960A4B"/>
    <w:rsid w:val="00960CD1"/>
    <w:rsid w:val="00960CFB"/>
    <w:rsid w:val="00960F81"/>
    <w:rsid w:val="00960FFC"/>
    <w:rsid w:val="009611CB"/>
    <w:rsid w:val="00961251"/>
    <w:rsid w:val="00961721"/>
    <w:rsid w:val="009618B7"/>
    <w:rsid w:val="00961B4C"/>
    <w:rsid w:val="00961C94"/>
    <w:rsid w:val="00961E2E"/>
    <w:rsid w:val="00961F38"/>
    <w:rsid w:val="009621C4"/>
    <w:rsid w:val="0096231A"/>
    <w:rsid w:val="009625F6"/>
    <w:rsid w:val="00962A49"/>
    <w:rsid w:val="00962AB6"/>
    <w:rsid w:val="00963248"/>
    <w:rsid w:val="009633A3"/>
    <w:rsid w:val="0096352A"/>
    <w:rsid w:val="0096362A"/>
    <w:rsid w:val="0096366E"/>
    <w:rsid w:val="00963797"/>
    <w:rsid w:val="00963846"/>
    <w:rsid w:val="00963AAC"/>
    <w:rsid w:val="00963B51"/>
    <w:rsid w:val="00963C36"/>
    <w:rsid w:val="00963F99"/>
    <w:rsid w:val="00964044"/>
    <w:rsid w:val="009640B1"/>
    <w:rsid w:val="009640CC"/>
    <w:rsid w:val="00964276"/>
    <w:rsid w:val="009644D7"/>
    <w:rsid w:val="0096460C"/>
    <w:rsid w:val="009648DF"/>
    <w:rsid w:val="00964B1D"/>
    <w:rsid w:val="00964D1E"/>
    <w:rsid w:val="00964EA2"/>
    <w:rsid w:val="00965133"/>
    <w:rsid w:val="0096516A"/>
    <w:rsid w:val="009653A5"/>
    <w:rsid w:val="009654A6"/>
    <w:rsid w:val="009655BE"/>
    <w:rsid w:val="00965C81"/>
    <w:rsid w:val="00965D1C"/>
    <w:rsid w:val="00965EF3"/>
    <w:rsid w:val="00966059"/>
    <w:rsid w:val="00966168"/>
    <w:rsid w:val="00966219"/>
    <w:rsid w:val="0096626B"/>
    <w:rsid w:val="0096642B"/>
    <w:rsid w:val="009664DE"/>
    <w:rsid w:val="00966513"/>
    <w:rsid w:val="009666A0"/>
    <w:rsid w:val="009669CE"/>
    <w:rsid w:val="00966C72"/>
    <w:rsid w:val="0096719B"/>
    <w:rsid w:val="00967385"/>
    <w:rsid w:val="00967466"/>
    <w:rsid w:val="009674F3"/>
    <w:rsid w:val="009677AE"/>
    <w:rsid w:val="00967816"/>
    <w:rsid w:val="00967A38"/>
    <w:rsid w:val="00967D8F"/>
    <w:rsid w:val="009701D5"/>
    <w:rsid w:val="009702CD"/>
    <w:rsid w:val="009702E1"/>
    <w:rsid w:val="009703AF"/>
    <w:rsid w:val="00970E7C"/>
    <w:rsid w:val="00970F30"/>
    <w:rsid w:val="009711D3"/>
    <w:rsid w:val="0097158D"/>
    <w:rsid w:val="009716EB"/>
    <w:rsid w:val="00971D0C"/>
    <w:rsid w:val="00972613"/>
    <w:rsid w:val="00972A20"/>
    <w:rsid w:val="00972CC5"/>
    <w:rsid w:val="00972DCD"/>
    <w:rsid w:val="0097314B"/>
    <w:rsid w:val="0097342A"/>
    <w:rsid w:val="009734A2"/>
    <w:rsid w:val="009736BC"/>
    <w:rsid w:val="009736CE"/>
    <w:rsid w:val="00973BDB"/>
    <w:rsid w:val="00973C5D"/>
    <w:rsid w:val="00973DE9"/>
    <w:rsid w:val="00974084"/>
    <w:rsid w:val="009741E4"/>
    <w:rsid w:val="00974200"/>
    <w:rsid w:val="009742E0"/>
    <w:rsid w:val="00974840"/>
    <w:rsid w:val="00974A27"/>
    <w:rsid w:val="00974DC5"/>
    <w:rsid w:val="00974E40"/>
    <w:rsid w:val="00974E89"/>
    <w:rsid w:val="00975259"/>
    <w:rsid w:val="00975371"/>
    <w:rsid w:val="00975CA8"/>
    <w:rsid w:val="00976323"/>
    <w:rsid w:val="00976545"/>
    <w:rsid w:val="009766D8"/>
    <w:rsid w:val="009767AE"/>
    <w:rsid w:val="0097694D"/>
    <w:rsid w:val="00976BBA"/>
    <w:rsid w:val="00976C0C"/>
    <w:rsid w:val="00976D2D"/>
    <w:rsid w:val="00976D35"/>
    <w:rsid w:val="00976D71"/>
    <w:rsid w:val="00976F9B"/>
    <w:rsid w:val="00976FE8"/>
    <w:rsid w:val="0097723C"/>
    <w:rsid w:val="009774F4"/>
    <w:rsid w:val="00977651"/>
    <w:rsid w:val="009776F6"/>
    <w:rsid w:val="009778B6"/>
    <w:rsid w:val="00977913"/>
    <w:rsid w:val="00977986"/>
    <w:rsid w:val="00977A75"/>
    <w:rsid w:val="00977B07"/>
    <w:rsid w:val="00977B83"/>
    <w:rsid w:val="00977BDF"/>
    <w:rsid w:val="00977BF0"/>
    <w:rsid w:val="00977D2A"/>
    <w:rsid w:val="00977EC7"/>
    <w:rsid w:val="00980119"/>
    <w:rsid w:val="0098025E"/>
    <w:rsid w:val="00980739"/>
    <w:rsid w:val="00980948"/>
    <w:rsid w:val="00980B77"/>
    <w:rsid w:val="00980C02"/>
    <w:rsid w:val="00980F90"/>
    <w:rsid w:val="00981086"/>
    <w:rsid w:val="009810AA"/>
    <w:rsid w:val="0098132C"/>
    <w:rsid w:val="00981437"/>
    <w:rsid w:val="00981693"/>
    <w:rsid w:val="00981785"/>
    <w:rsid w:val="009817F7"/>
    <w:rsid w:val="009819A4"/>
    <w:rsid w:val="00981EBA"/>
    <w:rsid w:val="00982096"/>
    <w:rsid w:val="009820F1"/>
    <w:rsid w:val="00982CCE"/>
    <w:rsid w:val="009834D4"/>
    <w:rsid w:val="00983628"/>
    <w:rsid w:val="00983AC8"/>
    <w:rsid w:val="00983D16"/>
    <w:rsid w:val="00983D67"/>
    <w:rsid w:val="00983EA0"/>
    <w:rsid w:val="00983FBF"/>
    <w:rsid w:val="00984147"/>
    <w:rsid w:val="00984167"/>
    <w:rsid w:val="00984201"/>
    <w:rsid w:val="009845C1"/>
    <w:rsid w:val="00984714"/>
    <w:rsid w:val="00984BD1"/>
    <w:rsid w:val="00984D5C"/>
    <w:rsid w:val="00984E04"/>
    <w:rsid w:val="0098524B"/>
    <w:rsid w:val="009859A8"/>
    <w:rsid w:val="00985AE2"/>
    <w:rsid w:val="00985CA9"/>
    <w:rsid w:val="00985EFC"/>
    <w:rsid w:val="009862F7"/>
    <w:rsid w:val="009863CC"/>
    <w:rsid w:val="00986433"/>
    <w:rsid w:val="009864AA"/>
    <w:rsid w:val="00986C9A"/>
    <w:rsid w:val="009870C0"/>
    <w:rsid w:val="00987759"/>
    <w:rsid w:val="00987816"/>
    <w:rsid w:val="0098799A"/>
    <w:rsid w:val="00987D0B"/>
    <w:rsid w:val="00987D86"/>
    <w:rsid w:val="0099000B"/>
    <w:rsid w:val="00990478"/>
    <w:rsid w:val="0099064A"/>
    <w:rsid w:val="00990731"/>
    <w:rsid w:val="00990D15"/>
    <w:rsid w:val="00990D3B"/>
    <w:rsid w:val="00990E97"/>
    <w:rsid w:val="00990FCC"/>
    <w:rsid w:val="0099106C"/>
    <w:rsid w:val="009914D4"/>
    <w:rsid w:val="009914E8"/>
    <w:rsid w:val="0099153C"/>
    <w:rsid w:val="009915D0"/>
    <w:rsid w:val="0099199D"/>
    <w:rsid w:val="00991D43"/>
    <w:rsid w:val="00992590"/>
    <w:rsid w:val="009933D7"/>
    <w:rsid w:val="0099352B"/>
    <w:rsid w:val="0099355E"/>
    <w:rsid w:val="0099380E"/>
    <w:rsid w:val="00993D55"/>
    <w:rsid w:val="00994037"/>
    <w:rsid w:val="00994210"/>
    <w:rsid w:val="0099421A"/>
    <w:rsid w:val="009942A1"/>
    <w:rsid w:val="009945B7"/>
    <w:rsid w:val="009947B0"/>
    <w:rsid w:val="00994B49"/>
    <w:rsid w:val="00994D17"/>
    <w:rsid w:val="009951D4"/>
    <w:rsid w:val="0099541F"/>
    <w:rsid w:val="009957F6"/>
    <w:rsid w:val="00995B2C"/>
    <w:rsid w:val="00995B90"/>
    <w:rsid w:val="00996288"/>
    <w:rsid w:val="00996330"/>
    <w:rsid w:val="0099649C"/>
    <w:rsid w:val="00996519"/>
    <w:rsid w:val="00996576"/>
    <w:rsid w:val="009966EA"/>
    <w:rsid w:val="00996A37"/>
    <w:rsid w:val="00996C23"/>
    <w:rsid w:val="00996E29"/>
    <w:rsid w:val="0099707B"/>
    <w:rsid w:val="009972F8"/>
    <w:rsid w:val="009973E8"/>
    <w:rsid w:val="0099748B"/>
    <w:rsid w:val="009974F1"/>
    <w:rsid w:val="0099758F"/>
    <w:rsid w:val="00997788"/>
    <w:rsid w:val="00997DA5"/>
    <w:rsid w:val="009A03E8"/>
    <w:rsid w:val="009A0486"/>
    <w:rsid w:val="009A0548"/>
    <w:rsid w:val="009A06A0"/>
    <w:rsid w:val="009A07FD"/>
    <w:rsid w:val="009A08D2"/>
    <w:rsid w:val="009A08FA"/>
    <w:rsid w:val="009A09B9"/>
    <w:rsid w:val="009A09DE"/>
    <w:rsid w:val="009A0A6D"/>
    <w:rsid w:val="009A10EA"/>
    <w:rsid w:val="009A10F1"/>
    <w:rsid w:val="009A1285"/>
    <w:rsid w:val="009A129E"/>
    <w:rsid w:val="009A139A"/>
    <w:rsid w:val="009A14BA"/>
    <w:rsid w:val="009A1637"/>
    <w:rsid w:val="009A176E"/>
    <w:rsid w:val="009A17E7"/>
    <w:rsid w:val="009A1AE9"/>
    <w:rsid w:val="009A1B7E"/>
    <w:rsid w:val="009A1D84"/>
    <w:rsid w:val="009A1DF7"/>
    <w:rsid w:val="009A1EDF"/>
    <w:rsid w:val="009A21EB"/>
    <w:rsid w:val="009A2BA0"/>
    <w:rsid w:val="009A3070"/>
    <w:rsid w:val="009A30D2"/>
    <w:rsid w:val="009A33F9"/>
    <w:rsid w:val="009A37B2"/>
    <w:rsid w:val="009A38A5"/>
    <w:rsid w:val="009A3912"/>
    <w:rsid w:val="009A3AD0"/>
    <w:rsid w:val="009A3B3D"/>
    <w:rsid w:val="009A3B81"/>
    <w:rsid w:val="009A3DA2"/>
    <w:rsid w:val="009A4534"/>
    <w:rsid w:val="009A47A4"/>
    <w:rsid w:val="009A4F14"/>
    <w:rsid w:val="009A516D"/>
    <w:rsid w:val="009A5426"/>
    <w:rsid w:val="009A5B2F"/>
    <w:rsid w:val="009A6009"/>
    <w:rsid w:val="009A6286"/>
    <w:rsid w:val="009A6846"/>
    <w:rsid w:val="009A6CAA"/>
    <w:rsid w:val="009A6DE7"/>
    <w:rsid w:val="009A70EE"/>
    <w:rsid w:val="009A7311"/>
    <w:rsid w:val="009A7AB1"/>
    <w:rsid w:val="009A7B6A"/>
    <w:rsid w:val="009A7C7E"/>
    <w:rsid w:val="009A7E9C"/>
    <w:rsid w:val="009B0075"/>
    <w:rsid w:val="009B03DF"/>
    <w:rsid w:val="009B0469"/>
    <w:rsid w:val="009B04F7"/>
    <w:rsid w:val="009B07E6"/>
    <w:rsid w:val="009B0976"/>
    <w:rsid w:val="009B0B8B"/>
    <w:rsid w:val="009B0FDC"/>
    <w:rsid w:val="009B1025"/>
    <w:rsid w:val="009B113D"/>
    <w:rsid w:val="009B1504"/>
    <w:rsid w:val="009B1521"/>
    <w:rsid w:val="009B1601"/>
    <w:rsid w:val="009B1640"/>
    <w:rsid w:val="009B1904"/>
    <w:rsid w:val="009B19AE"/>
    <w:rsid w:val="009B1AB5"/>
    <w:rsid w:val="009B1B22"/>
    <w:rsid w:val="009B1C36"/>
    <w:rsid w:val="009B1C62"/>
    <w:rsid w:val="009B1E3A"/>
    <w:rsid w:val="009B1F7A"/>
    <w:rsid w:val="009B261B"/>
    <w:rsid w:val="009B2749"/>
    <w:rsid w:val="009B29A4"/>
    <w:rsid w:val="009B2FB4"/>
    <w:rsid w:val="009B32E1"/>
    <w:rsid w:val="009B38D0"/>
    <w:rsid w:val="009B3C4A"/>
    <w:rsid w:val="009B3D0A"/>
    <w:rsid w:val="009B3DCE"/>
    <w:rsid w:val="009B3DEE"/>
    <w:rsid w:val="009B3E72"/>
    <w:rsid w:val="009B3F5B"/>
    <w:rsid w:val="009B43B0"/>
    <w:rsid w:val="009B4703"/>
    <w:rsid w:val="009B4A02"/>
    <w:rsid w:val="009B4A9C"/>
    <w:rsid w:val="009B4C2F"/>
    <w:rsid w:val="009B4CA0"/>
    <w:rsid w:val="009B53E0"/>
    <w:rsid w:val="009B5479"/>
    <w:rsid w:val="009B598E"/>
    <w:rsid w:val="009B5CD7"/>
    <w:rsid w:val="009B61A1"/>
    <w:rsid w:val="009B6456"/>
    <w:rsid w:val="009B6665"/>
    <w:rsid w:val="009B6939"/>
    <w:rsid w:val="009B6CF0"/>
    <w:rsid w:val="009B6ED9"/>
    <w:rsid w:val="009B6F28"/>
    <w:rsid w:val="009B7056"/>
    <w:rsid w:val="009B72DB"/>
    <w:rsid w:val="009B73D2"/>
    <w:rsid w:val="009B78AE"/>
    <w:rsid w:val="009B7925"/>
    <w:rsid w:val="009B7C0D"/>
    <w:rsid w:val="009C00DD"/>
    <w:rsid w:val="009C059D"/>
    <w:rsid w:val="009C05FB"/>
    <w:rsid w:val="009C085A"/>
    <w:rsid w:val="009C0C2E"/>
    <w:rsid w:val="009C0E2E"/>
    <w:rsid w:val="009C118F"/>
    <w:rsid w:val="009C1761"/>
    <w:rsid w:val="009C19ED"/>
    <w:rsid w:val="009C1A9F"/>
    <w:rsid w:val="009C1D79"/>
    <w:rsid w:val="009C1DED"/>
    <w:rsid w:val="009C1E0F"/>
    <w:rsid w:val="009C2086"/>
    <w:rsid w:val="009C27BF"/>
    <w:rsid w:val="009C287F"/>
    <w:rsid w:val="009C2DC6"/>
    <w:rsid w:val="009C2DFD"/>
    <w:rsid w:val="009C2FF9"/>
    <w:rsid w:val="009C3081"/>
    <w:rsid w:val="009C32A0"/>
    <w:rsid w:val="009C3366"/>
    <w:rsid w:val="009C344A"/>
    <w:rsid w:val="009C34B2"/>
    <w:rsid w:val="009C383C"/>
    <w:rsid w:val="009C3A84"/>
    <w:rsid w:val="009C3E6F"/>
    <w:rsid w:val="009C3F45"/>
    <w:rsid w:val="009C4194"/>
    <w:rsid w:val="009C43E6"/>
    <w:rsid w:val="009C44C8"/>
    <w:rsid w:val="009C486F"/>
    <w:rsid w:val="009C5048"/>
    <w:rsid w:val="009C5062"/>
    <w:rsid w:val="009C51D2"/>
    <w:rsid w:val="009C5396"/>
    <w:rsid w:val="009C547A"/>
    <w:rsid w:val="009C5534"/>
    <w:rsid w:val="009C5570"/>
    <w:rsid w:val="009C5674"/>
    <w:rsid w:val="009C57E2"/>
    <w:rsid w:val="009C5BA0"/>
    <w:rsid w:val="009C5D16"/>
    <w:rsid w:val="009C5DE9"/>
    <w:rsid w:val="009C61C5"/>
    <w:rsid w:val="009C61F3"/>
    <w:rsid w:val="009C6312"/>
    <w:rsid w:val="009C6DE5"/>
    <w:rsid w:val="009C6E2E"/>
    <w:rsid w:val="009C76C5"/>
    <w:rsid w:val="009C78B2"/>
    <w:rsid w:val="009C7F56"/>
    <w:rsid w:val="009D01A3"/>
    <w:rsid w:val="009D0245"/>
    <w:rsid w:val="009D04E7"/>
    <w:rsid w:val="009D0521"/>
    <w:rsid w:val="009D0572"/>
    <w:rsid w:val="009D0742"/>
    <w:rsid w:val="009D0B20"/>
    <w:rsid w:val="009D0B4D"/>
    <w:rsid w:val="009D0C9E"/>
    <w:rsid w:val="009D0CF7"/>
    <w:rsid w:val="009D0D44"/>
    <w:rsid w:val="009D0F3C"/>
    <w:rsid w:val="009D0F70"/>
    <w:rsid w:val="009D121B"/>
    <w:rsid w:val="009D1313"/>
    <w:rsid w:val="009D14BC"/>
    <w:rsid w:val="009D153C"/>
    <w:rsid w:val="009D1885"/>
    <w:rsid w:val="009D195A"/>
    <w:rsid w:val="009D1C21"/>
    <w:rsid w:val="009D1D1E"/>
    <w:rsid w:val="009D2209"/>
    <w:rsid w:val="009D2451"/>
    <w:rsid w:val="009D24B3"/>
    <w:rsid w:val="009D2673"/>
    <w:rsid w:val="009D2679"/>
    <w:rsid w:val="009D271E"/>
    <w:rsid w:val="009D2754"/>
    <w:rsid w:val="009D282B"/>
    <w:rsid w:val="009D2D80"/>
    <w:rsid w:val="009D2E8E"/>
    <w:rsid w:val="009D2FB9"/>
    <w:rsid w:val="009D2FE2"/>
    <w:rsid w:val="009D3128"/>
    <w:rsid w:val="009D31D8"/>
    <w:rsid w:val="009D3310"/>
    <w:rsid w:val="009D3518"/>
    <w:rsid w:val="009D367B"/>
    <w:rsid w:val="009D372F"/>
    <w:rsid w:val="009D3D3B"/>
    <w:rsid w:val="009D3E67"/>
    <w:rsid w:val="009D3E81"/>
    <w:rsid w:val="009D43B7"/>
    <w:rsid w:val="009D4470"/>
    <w:rsid w:val="009D44C8"/>
    <w:rsid w:val="009D452F"/>
    <w:rsid w:val="009D45F1"/>
    <w:rsid w:val="009D46F2"/>
    <w:rsid w:val="009D4D01"/>
    <w:rsid w:val="009D4FF6"/>
    <w:rsid w:val="009D5012"/>
    <w:rsid w:val="009D50AE"/>
    <w:rsid w:val="009D5339"/>
    <w:rsid w:val="009D536D"/>
    <w:rsid w:val="009D55A0"/>
    <w:rsid w:val="009D55D5"/>
    <w:rsid w:val="009D5776"/>
    <w:rsid w:val="009D5908"/>
    <w:rsid w:val="009D5B05"/>
    <w:rsid w:val="009D5C7F"/>
    <w:rsid w:val="009D610D"/>
    <w:rsid w:val="009D6253"/>
    <w:rsid w:val="009D63B1"/>
    <w:rsid w:val="009D648A"/>
    <w:rsid w:val="009D64D2"/>
    <w:rsid w:val="009D6872"/>
    <w:rsid w:val="009D68C6"/>
    <w:rsid w:val="009D6A14"/>
    <w:rsid w:val="009D6A3C"/>
    <w:rsid w:val="009D6C60"/>
    <w:rsid w:val="009D7037"/>
    <w:rsid w:val="009D7432"/>
    <w:rsid w:val="009D76FD"/>
    <w:rsid w:val="009D7717"/>
    <w:rsid w:val="009D795B"/>
    <w:rsid w:val="009D7CCE"/>
    <w:rsid w:val="009E0577"/>
    <w:rsid w:val="009E0C38"/>
    <w:rsid w:val="009E1141"/>
    <w:rsid w:val="009E1684"/>
    <w:rsid w:val="009E1730"/>
    <w:rsid w:val="009E1B40"/>
    <w:rsid w:val="009E1B48"/>
    <w:rsid w:val="009E1CCC"/>
    <w:rsid w:val="009E1F24"/>
    <w:rsid w:val="009E2199"/>
    <w:rsid w:val="009E23DB"/>
    <w:rsid w:val="009E2ABE"/>
    <w:rsid w:val="009E2BA5"/>
    <w:rsid w:val="009E2C30"/>
    <w:rsid w:val="009E2C9B"/>
    <w:rsid w:val="009E2DF4"/>
    <w:rsid w:val="009E32CB"/>
    <w:rsid w:val="009E34AC"/>
    <w:rsid w:val="009E3523"/>
    <w:rsid w:val="009E35AB"/>
    <w:rsid w:val="009E35BC"/>
    <w:rsid w:val="009E3653"/>
    <w:rsid w:val="009E37EA"/>
    <w:rsid w:val="009E3A91"/>
    <w:rsid w:val="009E3AAE"/>
    <w:rsid w:val="009E3C5B"/>
    <w:rsid w:val="009E40FE"/>
    <w:rsid w:val="009E466D"/>
    <w:rsid w:val="009E4ADA"/>
    <w:rsid w:val="009E4C6C"/>
    <w:rsid w:val="009E55E0"/>
    <w:rsid w:val="009E5616"/>
    <w:rsid w:val="009E5A36"/>
    <w:rsid w:val="009E5DA7"/>
    <w:rsid w:val="009E60D4"/>
    <w:rsid w:val="009E6109"/>
    <w:rsid w:val="009E618D"/>
    <w:rsid w:val="009E66B9"/>
    <w:rsid w:val="009E6744"/>
    <w:rsid w:val="009E6833"/>
    <w:rsid w:val="009E6913"/>
    <w:rsid w:val="009E69C0"/>
    <w:rsid w:val="009E6EFD"/>
    <w:rsid w:val="009E71AF"/>
    <w:rsid w:val="009E71EA"/>
    <w:rsid w:val="009E73D3"/>
    <w:rsid w:val="009E7972"/>
    <w:rsid w:val="009E79C3"/>
    <w:rsid w:val="009E7B11"/>
    <w:rsid w:val="009E7DA8"/>
    <w:rsid w:val="009E7E2E"/>
    <w:rsid w:val="009E7E67"/>
    <w:rsid w:val="009E7F57"/>
    <w:rsid w:val="009F0109"/>
    <w:rsid w:val="009F01DA"/>
    <w:rsid w:val="009F0416"/>
    <w:rsid w:val="009F0606"/>
    <w:rsid w:val="009F07BB"/>
    <w:rsid w:val="009F0891"/>
    <w:rsid w:val="009F0939"/>
    <w:rsid w:val="009F0A6A"/>
    <w:rsid w:val="009F0AF2"/>
    <w:rsid w:val="009F0BDF"/>
    <w:rsid w:val="009F0CB2"/>
    <w:rsid w:val="009F0CD8"/>
    <w:rsid w:val="009F0D95"/>
    <w:rsid w:val="009F0ED5"/>
    <w:rsid w:val="009F1152"/>
    <w:rsid w:val="009F11BD"/>
    <w:rsid w:val="009F1336"/>
    <w:rsid w:val="009F14A7"/>
    <w:rsid w:val="009F1640"/>
    <w:rsid w:val="009F18A9"/>
    <w:rsid w:val="009F1BD0"/>
    <w:rsid w:val="009F1CD8"/>
    <w:rsid w:val="009F20AC"/>
    <w:rsid w:val="009F23C2"/>
    <w:rsid w:val="009F272C"/>
    <w:rsid w:val="009F276B"/>
    <w:rsid w:val="009F2802"/>
    <w:rsid w:val="009F28A2"/>
    <w:rsid w:val="009F2B40"/>
    <w:rsid w:val="009F2BF8"/>
    <w:rsid w:val="009F2CB3"/>
    <w:rsid w:val="009F2D03"/>
    <w:rsid w:val="009F2EAC"/>
    <w:rsid w:val="009F2F3B"/>
    <w:rsid w:val="009F2FFE"/>
    <w:rsid w:val="009F303D"/>
    <w:rsid w:val="009F32BD"/>
    <w:rsid w:val="009F3704"/>
    <w:rsid w:val="009F3B24"/>
    <w:rsid w:val="009F4240"/>
    <w:rsid w:val="009F4326"/>
    <w:rsid w:val="009F43E3"/>
    <w:rsid w:val="009F43F6"/>
    <w:rsid w:val="009F4411"/>
    <w:rsid w:val="009F46CA"/>
    <w:rsid w:val="009F473C"/>
    <w:rsid w:val="009F48B1"/>
    <w:rsid w:val="009F48DB"/>
    <w:rsid w:val="009F49D1"/>
    <w:rsid w:val="009F49ED"/>
    <w:rsid w:val="009F4DA6"/>
    <w:rsid w:val="009F5198"/>
    <w:rsid w:val="009F53E7"/>
    <w:rsid w:val="009F54A5"/>
    <w:rsid w:val="009F550D"/>
    <w:rsid w:val="009F5644"/>
    <w:rsid w:val="009F56AB"/>
    <w:rsid w:val="009F56CC"/>
    <w:rsid w:val="009F5A77"/>
    <w:rsid w:val="009F5BCF"/>
    <w:rsid w:val="009F5D6A"/>
    <w:rsid w:val="009F5FA0"/>
    <w:rsid w:val="009F6272"/>
    <w:rsid w:val="009F6292"/>
    <w:rsid w:val="009F62A9"/>
    <w:rsid w:val="009F6350"/>
    <w:rsid w:val="009F63A6"/>
    <w:rsid w:val="009F6479"/>
    <w:rsid w:val="009F66AE"/>
    <w:rsid w:val="009F6731"/>
    <w:rsid w:val="009F67C4"/>
    <w:rsid w:val="009F68A6"/>
    <w:rsid w:val="009F6B82"/>
    <w:rsid w:val="009F7523"/>
    <w:rsid w:val="009F760B"/>
    <w:rsid w:val="009F7A3E"/>
    <w:rsid w:val="009F7AA5"/>
    <w:rsid w:val="009F7AB5"/>
    <w:rsid w:val="00A0008B"/>
    <w:rsid w:val="00A00371"/>
    <w:rsid w:val="00A00872"/>
    <w:rsid w:val="00A00C82"/>
    <w:rsid w:val="00A00E22"/>
    <w:rsid w:val="00A00E3A"/>
    <w:rsid w:val="00A00ED0"/>
    <w:rsid w:val="00A00F38"/>
    <w:rsid w:val="00A015F5"/>
    <w:rsid w:val="00A0197B"/>
    <w:rsid w:val="00A01CA3"/>
    <w:rsid w:val="00A01D95"/>
    <w:rsid w:val="00A01E31"/>
    <w:rsid w:val="00A01E6B"/>
    <w:rsid w:val="00A01FF6"/>
    <w:rsid w:val="00A021B4"/>
    <w:rsid w:val="00A02236"/>
    <w:rsid w:val="00A029D9"/>
    <w:rsid w:val="00A030B5"/>
    <w:rsid w:val="00A03191"/>
    <w:rsid w:val="00A031BA"/>
    <w:rsid w:val="00A032A5"/>
    <w:rsid w:val="00A032FC"/>
    <w:rsid w:val="00A0344C"/>
    <w:rsid w:val="00A03570"/>
    <w:rsid w:val="00A03B9C"/>
    <w:rsid w:val="00A03BAD"/>
    <w:rsid w:val="00A03D31"/>
    <w:rsid w:val="00A03D5E"/>
    <w:rsid w:val="00A0421A"/>
    <w:rsid w:val="00A04267"/>
    <w:rsid w:val="00A042CB"/>
    <w:rsid w:val="00A045BF"/>
    <w:rsid w:val="00A0462B"/>
    <w:rsid w:val="00A04730"/>
    <w:rsid w:val="00A0474B"/>
    <w:rsid w:val="00A04B35"/>
    <w:rsid w:val="00A04CC8"/>
    <w:rsid w:val="00A04CD3"/>
    <w:rsid w:val="00A04F24"/>
    <w:rsid w:val="00A0519D"/>
    <w:rsid w:val="00A055DE"/>
    <w:rsid w:val="00A056F5"/>
    <w:rsid w:val="00A05BA0"/>
    <w:rsid w:val="00A05BA8"/>
    <w:rsid w:val="00A05BBA"/>
    <w:rsid w:val="00A05C0A"/>
    <w:rsid w:val="00A060F6"/>
    <w:rsid w:val="00A0676A"/>
    <w:rsid w:val="00A06811"/>
    <w:rsid w:val="00A06956"/>
    <w:rsid w:val="00A06ABD"/>
    <w:rsid w:val="00A0718B"/>
    <w:rsid w:val="00A072CF"/>
    <w:rsid w:val="00A074AE"/>
    <w:rsid w:val="00A0753D"/>
    <w:rsid w:val="00A078E3"/>
    <w:rsid w:val="00A07A5F"/>
    <w:rsid w:val="00A07CED"/>
    <w:rsid w:val="00A1001A"/>
    <w:rsid w:val="00A1033E"/>
    <w:rsid w:val="00A108B0"/>
    <w:rsid w:val="00A109AD"/>
    <w:rsid w:val="00A11058"/>
    <w:rsid w:val="00A111E4"/>
    <w:rsid w:val="00A11552"/>
    <w:rsid w:val="00A116AB"/>
    <w:rsid w:val="00A11A2B"/>
    <w:rsid w:val="00A11C9D"/>
    <w:rsid w:val="00A11D44"/>
    <w:rsid w:val="00A11D6A"/>
    <w:rsid w:val="00A11D6D"/>
    <w:rsid w:val="00A11EDC"/>
    <w:rsid w:val="00A122FF"/>
    <w:rsid w:val="00A1246E"/>
    <w:rsid w:val="00A126D5"/>
    <w:rsid w:val="00A1286A"/>
    <w:rsid w:val="00A12DCB"/>
    <w:rsid w:val="00A12DF2"/>
    <w:rsid w:val="00A12EAA"/>
    <w:rsid w:val="00A133EA"/>
    <w:rsid w:val="00A134DB"/>
    <w:rsid w:val="00A1364E"/>
    <w:rsid w:val="00A1371C"/>
    <w:rsid w:val="00A1386B"/>
    <w:rsid w:val="00A139E3"/>
    <w:rsid w:val="00A13B90"/>
    <w:rsid w:val="00A13BDC"/>
    <w:rsid w:val="00A13DB1"/>
    <w:rsid w:val="00A142AE"/>
    <w:rsid w:val="00A142B6"/>
    <w:rsid w:val="00A1448D"/>
    <w:rsid w:val="00A14638"/>
    <w:rsid w:val="00A14AC1"/>
    <w:rsid w:val="00A14B0D"/>
    <w:rsid w:val="00A14BF3"/>
    <w:rsid w:val="00A14C21"/>
    <w:rsid w:val="00A1506B"/>
    <w:rsid w:val="00A151CF"/>
    <w:rsid w:val="00A15D5F"/>
    <w:rsid w:val="00A1601C"/>
    <w:rsid w:val="00A16824"/>
    <w:rsid w:val="00A16AD2"/>
    <w:rsid w:val="00A16BC0"/>
    <w:rsid w:val="00A16E4A"/>
    <w:rsid w:val="00A16E55"/>
    <w:rsid w:val="00A170AC"/>
    <w:rsid w:val="00A1711A"/>
    <w:rsid w:val="00A175BB"/>
    <w:rsid w:val="00A177B7"/>
    <w:rsid w:val="00A17AB3"/>
    <w:rsid w:val="00A17C84"/>
    <w:rsid w:val="00A17FCB"/>
    <w:rsid w:val="00A20792"/>
    <w:rsid w:val="00A2079B"/>
    <w:rsid w:val="00A207A6"/>
    <w:rsid w:val="00A20881"/>
    <w:rsid w:val="00A208AC"/>
    <w:rsid w:val="00A20C48"/>
    <w:rsid w:val="00A21040"/>
    <w:rsid w:val="00A211EE"/>
    <w:rsid w:val="00A212E1"/>
    <w:rsid w:val="00A212F2"/>
    <w:rsid w:val="00A213E9"/>
    <w:rsid w:val="00A217CA"/>
    <w:rsid w:val="00A21AA5"/>
    <w:rsid w:val="00A21C59"/>
    <w:rsid w:val="00A21CC5"/>
    <w:rsid w:val="00A21DC1"/>
    <w:rsid w:val="00A21DC3"/>
    <w:rsid w:val="00A21FF4"/>
    <w:rsid w:val="00A22052"/>
    <w:rsid w:val="00A224D6"/>
    <w:rsid w:val="00A22527"/>
    <w:rsid w:val="00A226A3"/>
    <w:rsid w:val="00A228E4"/>
    <w:rsid w:val="00A22A50"/>
    <w:rsid w:val="00A22CBE"/>
    <w:rsid w:val="00A22D9E"/>
    <w:rsid w:val="00A22F17"/>
    <w:rsid w:val="00A23070"/>
    <w:rsid w:val="00A231D9"/>
    <w:rsid w:val="00A23219"/>
    <w:rsid w:val="00A233FB"/>
    <w:rsid w:val="00A23540"/>
    <w:rsid w:val="00A23A21"/>
    <w:rsid w:val="00A23A93"/>
    <w:rsid w:val="00A23CB0"/>
    <w:rsid w:val="00A24315"/>
    <w:rsid w:val="00A2441D"/>
    <w:rsid w:val="00A247D2"/>
    <w:rsid w:val="00A248CF"/>
    <w:rsid w:val="00A24954"/>
    <w:rsid w:val="00A24A19"/>
    <w:rsid w:val="00A24BB9"/>
    <w:rsid w:val="00A24FF9"/>
    <w:rsid w:val="00A25390"/>
    <w:rsid w:val="00A25540"/>
    <w:rsid w:val="00A256FD"/>
    <w:rsid w:val="00A2594E"/>
    <w:rsid w:val="00A25AD3"/>
    <w:rsid w:val="00A25B50"/>
    <w:rsid w:val="00A25B55"/>
    <w:rsid w:val="00A25BCA"/>
    <w:rsid w:val="00A25C13"/>
    <w:rsid w:val="00A25E3B"/>
    <w:rsid w:val="00A2622D"/>
    <w:rsid w:val="00A263B8"/>
    <w:rsid w:val="00A263D6"/>
    <w:rsid w:val="00A2662D"/>
    <w:rsid w:val="00A26EBB"/>
    <w:rsid w:val="00A27264"/>
    <w:rsid w:val="00A277AA"/>
    <w:rsid w:val="00A30282"/>
    <w:rsid w:val="00A302E9"/>
    <w:rsid w:val="00A303B4"/>
    <w:rsid w:val="00A305AB"/>
    <w:rsid w:val="00A305B1"/>
    <w:rsid w:val="00A30F55"/>
    <w:rsid w:val="00A311BA"/>
    <w:rsid w:val="00A31360"/>
    <w:rsid w:val="00A31731"/>
    <w:rsid w:val="00A31813"/>
    <w:rsid w:val="00A31904"/>
    <w:rsid w:val="00A31CB1"/>
    <w:rsid w:val="00A31CDC"/>
    <w:rsid w:val="00A32245"/>
    <w:rsid w:val="00A32303"/>
    <w:rsid w:val="00A32344"/>
    <w:rsid w:val="00A324CA"/>
    <w:rsid w:val="00A32649"/>
    <w:rsid w:val="00A3269A"/>
    <w:rsid w:val="00A32978"/>
    <w:rsid w:val="00A32AF4"/>
    <w:rsid w:val="00A32BA4"/>
    <w:rsid w:val="00A32C2D"/>
    <w:rsid w:val="00A32E82"/>
    <w:rsid w:val="00A32EB5"/>
    <w:rsid w:val="00A32F99"/>
    <w:rsid w:val="00A33239"/>
    <w:rsid w:val="00A33443"/>
    <w:rsid w:val="00A334F8"/>
    <w:rsid w:val="00A33952"/>
    <w:rsid w:val="00A339BB"/>
    <w:rsid w:val="00A340DB"/>
    <w:rsid w:val="00A3412C"/>
    <w:rsid w:val="00A34173"/>
    <w:rsid w:val="00A34174"/>
    <w:rsid w:val="00A34199"/>
    <w:rsid w:val="00A34317"/>
    <w:rsid w:val="00A34741"/>
    <w:rsid w:val="00A3495F"/>
    <w:rsid w:val="00A349FF"/>
    <w:rsid w:val="00A34B3E"/>
    <w:rsid w:val="00A34B51"/>
    <w:rsid w:val="00A34BC3"/>
    <w:rsid w:val="00A34D3E"/>
    <w:rsid w:val="00A34D70"/>
    <w:rsid w:val="00A34DD5"/>
    <w:rsid w:val="00A350E5"/>
    <w:rsid w:val="00A353C9"/>
    <w:rsid w:val="00A357BC"/>
    <w:rsid w:val="00A3587B"/>
    <w:rsid w:val="00A35888"/>
    <w:rsid w:val="00A35DB3"/>
    <w:rsid w:val="00A3610B"/>
    <w:rsid w:val="00A36146"/>
    <w:rsid w:val="00A36219"/>
    <w:rsid w:val="00A3639B"/>
    <w:rsid w:val="00A36519"/>
    <w:rsid w:val="00A36528"/>
    <w:rsid w:val="00A36645"/>
    <w:rsid w:val="00A36769"/>
    <w:rsid w:val="00A36AD9"/>
    <w:rsid w:val="00A36DE0"/>
    <w:rsid w:val="00A36E7C"/>
    <w:rsid w:val="00A36EEA"/>
    <w:rsid w:val="00A36FEB"/>
    <w:rsid w:val="00A37174"/>
    <w:rsid w:val="00A371D2"/>
    <w:rsid w:val="00A37280"/>
    <w:rsid w:val="00A37314"/>
    <w:rsid w:val="00A376CF"/>
    <w:rsid w:val="00A376D0"/>
    <w:rsid w:val="00A37793"/>
    <w:rsid w:val="00A377E0"/>
    <w:rsid w:val="00A37C24"/>
    <w:rsid w:val="00A37C3B"/>
    <w:rsid w:val="00A37E2A"/>
    <w:rsid w:val="00A40074"/>
    <w:rsid w:val="00A403FD"/>
    <w:rsid w:val="00A404D5"/>
    <w:rsid w:val="00A4064B"/>
    <w:rsid w:val="00A408EA"/>
    <w:rsid w:val="00A40A86"/>
    <w:rsid w:val="00A40B3C"/>
    <w:rsid w:val="00A40C1F"/>
    <w:rsid w:val="00A40CB6"/>
    <w:rsid w:val="00A40D0D"/>
    <w:rsid w:val="00A40D4D"/>
    <w:rsid w:val="00A4125D"/>
    <w:rsid w:val="00A41557"/>
    <w:rsid w:val="00A415E7"/>
    <w:rsid w:val="00A41AC8"/>
    <w:rsid w:val="00A41C23"/>
    <w:rsid w:val="00A41F63"/>
    <w:rsid w:val="00A42020"/>
    <w:rsid w:val="00A42078"/>
    <w:rsid w:val="00A42404"/>
    <w:rsid w:val="00A4266B"/>
    <w:rsid w:val="00A42678"/>
    <w:rsid w:val="00A429C1"/>
    <w:rsid w:val="00A42BB0"/>
    <w:rsid w:val="00A42F39"/>
    <w:rsid w:val="00A43117"/>
    <w:rsid w:val="00A43251"/>
    <w:rsid w:val="00A43290"/>
    <w:rsid w:val="00A43370"/>
    <w:rsid w:val="00A43965"/>
    <w:rsid w:val="00A43A0B"/>
    <w:rsid w:val="00A43AFA"/>
    <w:rsid w:val="00A44168"/>
    <w:rsid w:val="00A4464D"/>
    <w:rsid w:val="00A44751"/>
    <w:rsid w:val="00A449B2"/>
    <w:rsid w:val="00A44A0D"/>
    <w:rsid w:val="00A4520A"/>
    <w:rsid w:val="00A455B3"/>
    <w:rsid w:val="00A455E9"/>
    <w:rsid w:val="00A4591A"/>
    <w:rsid w:val="00A4607D"/>
    <w:rsid w:val="00A46197"/>
    <w:rsid w:val="00A46347"/>
    <w:rsid w:val="00A46356"/>
    <w:rsid w:val="00A4676C"/>
    <w:rsid w:val="00A4681A"/>
    <w:rsid w:val="00A46B8C"/>
    <w:rsid w:val="00A46E5C"/>
    <w:rsid w:val="00A46F16"/>
    <w:rsid w:val="00A47318"/>
    <w:rsid w:val="00A47388"/>
    <w:rsid w:val="00A4739D"/>
    <w:rsid w:val="00A4749B"/>
    <w:rsid w:val="00A474EF"/>
    <w:rsid w:val="00A4755A"/>
    <w:rsid w:val="00A47954"/>
    <w:rsid w:val="00A47B59"/>
    <w:rsid w:val="00A47DB1"/>
    <w:rsid w:val="00A47F3F"/>
    <w:rsid w:val="00A47F7F"/>
    <w:rsid w:val="00A50145"/>
    <w:rsid w:val="00A50205"/>
    <w:rsid w:val="00A504B2"/>
    <w:rsid w:val="00A5073A"/>
    <w:rsid w:val="00A50869"/>
    <w:rsid w:val="00A508C0"/>
    <w:rsid w:val="00A50923"/>
    <w:rsid w:val="00A50980"/>
    <w:rsid w:val="00A51109"/>
    <w:rsid w:val="00A514CF"/>
    <w:rsid w:val="00A517DB"/>
    <w:rsid w:val="00A51944"/>
    <w:rsid w:val="00A5194A"/>
    <w:rsid w:val="00A51ACE"/>
    <w:rsid w:val="00A51E7A"/>
    <w:rsid w:val="00A5234C"/>
    <w:rsid w:val="00A529F4"/>
    <w:rsid w:val="00A52F93"/>
    <w:rsid w:val="00A52FCC"/>
    <w:rsid w:val="00A53306"/>
    <w:rsid w:val="00A53336"/>
    <w:rsid w:val="00A536C3"/>
    <w:rsid w:val="00A53963"/>
    <w:rsid w:val="00A53C5C"/>
    <w:rsid w:val="00A53C9E"/>
    <w:rsid w:val="00A53EFA"/>
    <w:rsid w:val="00A54052"/>
    <w:rsid w:val="00A540A5"/>
    <w:rsid w:val="00A5465E"/>
    <w:rsid w:val="00A546D0"/>
    <w:rsid w:val="00A54800"/>
    <w:rsid w:val="00A54B9E"/>
    <w:rsid w:val="00A55076"/>
    <w:rsid w:val="00A550A5"/>
    <w:rsid w:val="00A553F1"/>
    <w:rsid w:val="00A55612"/>
    <w:rsid w:val="00A55D18"/>
    <w:rsid w:val="00A56372"/>
    <w:rsid w:val="00A56864"/>
    <w:rsid w:val="00A56A37"/>
    <w:rsid w:val="00A56AC4"/>
    <w:rsid w:val="00A56E73"/>
    <w:rsid w:val="00A56E87"/>
    <w:rsid w:val="00A56F73"/>
    <w:rsid w:val="00A57094"/>
    <w:rsid w:val="00A570CC"/>
    <w:rsid w:val="00A57212"/>
    <w:rsid w:val="00A574EF"/>
    <w:rsid w:val="00A576D0"/>
    <w:rsid w:val="00A5771A"/>
    <w:rsid w:val="00A579CB"/>
    <w:rsid w:val="00A57A92"/>
    <w:rsid w:val="00A57AF6"/>
    <w:rsid w:val="00A57B75"/>
    <w:rsid w:val="00A57D6C"/>
    <w:rsid w:val="00A57E72"/>
    <w:rsid w:val="00A57EAB"/>
    <w:rsid w:val="00A602ED"/>
    <w:rsid w:val="00A6068C"/>
    <w:rsid w:val="00A60790"/>
    <w:rsid w:val="00A6090E"/>
    <w:rsid w:val="00A60B2E"/>
    <w:rsid w:val="00A60BFF"/>
    <w:rsid w:val="00A60C63"/>
    <w:rsid w:val="00A61137"/>
    <w:rsid w:val="00A61167"/>
    <w:rsid w:val="00A61204"/>
    <w:rsid w:val="00A61333"/>
    <w:rsid w:val="00A6138A"/>
    <w:rsid w:val="00A6187E"/>
    <w:rsid w:val="00A618A0"/>
    <w:rsid w:val="00A61B07"/>
    <w:rsid w:val="00A61C77"/>
    <w:rsid w:val="00A61DE0"/>
    <w:rsid w:val="00A61E47"/>
    <w:rsid w:val="00A61EAE"/>
    <w:rsid w:val="00A61ED5"/>
    <w:rsid w:val="00A61FBE"/>
    <w:rsid w:val="00A621CF"/>
    <w:rsid w:val="00A622BD"/>
    <w:rsid w:val="00A62434"/>
    <w:rsid w:val="00A62671"/>
    <w:rsid w:val="00A6281A"/>
    <w:rsid w:val="00A6284B"/>
    <w:rsid w:val="00A62A12"/>
    <w:rsid w:val="00A62A50"/>
    <w:rsid w:val="00A62CDF"/>
    <w:rsid w:val="00A62DDD"/>
    <w:rsid w:val="00A62E36"/>
    <w:rsid w:val="00A6323E"/>
    <w:rsid w:val="00A63496"/>
    <w:rsid w:val="00A6385D"/>
    <w:rsid w:val="00A63A22"/>
    <w:rsid w:val="00A63A78"/>
    <w:rsid w:val="00A63B31"/>
    <w:rsid w:val="00A63FDF"/>
    <w:rsid w:val="00A640BF"/>
    <w:rsid w:val="00A64300"/>
    <w:rsid w:val="00A648B3"/>
    <w:rsid w:val="00A65014"/>
    <w:rsid w:val="00A6503C"/>
    <w:rsid w:val="00A65040"/>
    <w:rsid w:val="00A65209"/>
    <w:rsid w:val="00A65212"/>
    <w:rsid w:val="00A6525A"/>
    <w:rsid w:val="00A65467"/>
    <w:rsid w:val="00A65901"/>
    <w:rsid w:val="00A65AAC"/>
    <w:rsid w:val="00A65AF3"/>
    <w:rsid w:val="00A65CF4"/>
    <w:rsid w:val="00A65D57"/>
    <w:rsid w:val="00A66035"/>
    <w:rsid w:val="00A660B6"/>
    <w:rsid w:val="00A6618E"/>
    <w:rsid w:val="00A66332"/>
    <w:rsid w:val="00A663CB"/>
    <w:rsid w:val="00A66585"/>
    <w:rsid w:val="00A666CC"/>
    <w:rsid w:val="00A66724"/>
    <w:rsid w:val="00A668E1"/>
    <w:rsid w:val="00A66D11"/>
    <w:rsid w:val="00A66D88"/>
    <w:rsid w:val="00A66DF1"/>
    <w:rsid w:val="00A66F9D"/>
    <w:rsid w:val="00A671AA"/>
    <w:rsid w:val="00A673D8"/>
    <w:rsid w:val="00A67750"/>
    <w:rsid w:val="00A67805"/>
    <w:rsid w:val="00A67C11"/>
    <w:rsid w:val="00A67CB2"/>
    <w:rsid w:val="00A67D69"/>
    <w:rsid w:val="00A67E08"/>
    <w:rsid w:val="00A67F9D"/>
    <w:rsid w:val="00A70111"/>
    <w:rsid w:val="00A70532"/>
    <w:rsid w:val="00A709FF"/>
    <w:rsid w:val="00A70ABA"/>
    <w:rsid w:val="00A70B89"/>
    <w:rsid w:val="00A70C8F"/>
    <w:rsid w:val="00A70CA8"/>
    <w:rsid w:val="00A71F9C"/>
    <w:rsid w:val="00A7203E"/>
    <w:rsid w:val="00A7214B"/>
    <w:rsid w:val="00A72204"/>
    <w:rsid w:val="00A722F4"/>
    <w:rsid w:val="00A724E8"/>
    <w:rsid w:val="00A725A8"/>
    <w:rsid w:val="00A72819"/>
    <w:rsid w:val="00A728B9"/>
    <w:rsid w:val="00A72F61"/>
    <w:rsid w:val="00A7305A"/>
    <w:rsid w:val="00A73374"/>
    <w:rsid w:val="00A733D9"/>
    <w:rsid w:val="00A7346D"/>
    <w:rsid w:val="00A734A7"/>
    <w:rsid w:val="00A7359B"/>
    <w:rsid w:val="00A7363B"/>
    <w:rsid w:val="00A737B4"/>
    <w:rsid w:val="00A73A15"/>
    <w:rsid w:val="00A73ADD"/>
    <w:rsid w:val="00A73BA3"/>
    <w:rsid w:val="00A73D2D"/>
    <w:rsid w:val="00A73F77"/>
    <w:rsid w:val="00A746CF"/>
    <w:rsid w:val="00A747A8"/>
    <w:rsid w:val="00A749B0"/>
    <w:rsid w:val="00A74A44"/>
    <w:rsid w:val="00A74ACB"/>
    <w:rsid w:val="00A74ADB"/>
    <w:rsid w:val="00A74B89"/>
    <w:rsid w:val="00A74C22"/>
    <w:rsid w:val="00A74E7A"/>
    <w:rsid w:val="00A75280"/>
    <w:rsid w:val="00A75368"/>
    <w:rsid w:val="00A75557"/>
    <w:rsid w:val="00A7556E"/>
    <w:rsid w:val="00A75592"/>
    <w:rsid w:val="00A75944"/>
    <w:rsid w:val="00A75B47"/>
    <w:rsid w:val="00A75D53"/>
    <w:rsid w:val="00A75FA2"/>
    <w:rsid w:val="00A762E8"/>
    <w:rsid w:val="00A76345"/>
    <w:rsid w:val="00A76409"/>
    <w:rsid w:val="00A76525"/>
    <w:rsid w:val="00A766CB"/>
    <w:rsid w:val="00A766D8"/>
    <w:rsid w:val="00A767C7"/>
    <w:rsid w:val="00A76C72"/>
    <w:rsid w:val="00A76E4B"/>
    <w:rsid w:val="00A76E5A"/>
    <w:rsid w:val="00A76F89"/>
    <w:rsid w:val="00A776A2"/>
    <w:rsid w:val="00A776C5"/>
    <w:rsid w:val="00A77BE4"/>
    <w:rsid w:val="00A77FA2"/>
    <w:rsid w:val="00A8022E"/>
    <w:rsid w:val="00A804A8"/>
    <w:rsid w:val="00A80712"/>
    <w:rsid w:val="00A8076A"/>
    <w:rsid w:val="00A81547"/>
    <w:rsid w:val="00A81749"/>
    <w:rsid w:val="00A817C3"/>
    <w:rsid w:val="00A81C2B"/>
    <w:rsid w:val="00A81C55"/>
    <w:rsid w:val="00A81D7E"/>
    <w:rsid w:val="00A81DE2"/>
    <w:rsid w:val="00A81F3E"/>
    <w:rsid w:val="00A81F44"/>
    <w:rsid w:val="00A82024"/>
    <w:rsid w:val="00A82041"/>
    <w:rsid w:val="00A82692"/>
    <w:rsid w:val="00A82A58"/>
    <w:rsid w:val="00A82C55"/>
    <w:rsid w:val="00A83333"/>
    <w:rsid w:val="00A833A5"/>
    <w:rsid w:val="00A83494"/>
    <w:rsid w:val="00A8387C"/>
    <w:rsid w:val="00A838D0"/>
    <w:rsid w:val="00A83929"/>
    <w:rsid w:val="00A839E3"/>
    <w:rsid w:val="00A83A55"/>
    <w:rsid w:val="00A83BFB"/>
    <w:rsid w:val="00A83C05"/>
    <w:rsid w:val="00A84017"/>
    <w:rsid w:val="00A84167"/>
    <w:rsid w:val="00A8443B"/>
    <w:rsid w:val="00A84586"/>
    <w:rsid w:val="00A84696"/>
    <w:rsid w:val="00A847FC"/>
    <w:rsid w:val="00A848D9"/>
    <w:rsid w:val="00A84E1B"/>
    <w:rsid w:val="00A84E43"/>
    <w:rsid w:val="00A85237"/>
    <w:rsid w:val="00A85244"/>
    <w:rsid w:val="00A85245"/>
    <w:rsid w:val="00A85341"/>
    <w:rsid w:val="00A854B9"/>
    <w:rsid w:val="00A85671"/>
    <w:rsid w:val="00A85B99"/>
    <w:rsid w:val="00A863AA"/>
    <w:rsid w:val="00A8642C"/>
    <w:rsid w:val="00A864C4"/>
    <w:rsid w:val="00A86A06"/>
    <w:rsid w:val="00A86A5E"/>
    <w:rsid w:val="00A86AF3"/>
    <w:rsid w:val="00A86C66"/>
    <w:rsid w:val="00A86D39"/>
    <w:rsid w:val="00A874D2"/>
    <w:rsid w:val="00A8757C"/>
    <w:rsid w:val="00A875B3"/>
    <w:rsid w:val="00A876AE"/>
    <w:rsid w:val="00A8773D"/>
    <w:rsid w:val="00A877E3"/>
    <w:rsid w:val="00A879C5"/>
    <w:rsid w:val="00A87FF0"/>
    <w:rsid w:val="00A900FB"/>
    <w:rsid w:val="00A90513"/>
    <w:rsid w:val="00A909CF"/>
    <w:rsid w:val="00A90D10"/>
    <w:rsid w:val="00A90D46"/>
    <w:rsid w:val="00A9116F"/>
    <w:rsid w:val="00A912FD"/>
    <w:rsid w:val="00A914B0"/>
    <w:rsid w:val="00A914BD"/>
    <w:rsid w:val="00A91799"/>
    <w:rsid w:val="00A91CFC"/>
    <w:rsid w:val="00A9207B"/>
    <w:rsid w:val="00A92246"/>
    <w:rsid w:val="00A92493"/>
    <w:rsid w:val="00A928D4"/>
    <w:rsid w:val="00A92B40"/>
    <w:rsid w:val="00A92C73"/>
    <w:rsid w:val="00A92D62"/>
    <w:rsid w:val="00A93079"/>
    <w:rsid w:val="00A93223"/>
    <w:rsid w:val="00A9326C"/>
    <w:rsid w:val="00A9343C"/>
    <w:rsid w:val="00A935ED"/>
    <w:rsid w:val="00A93722"/>
    <w:rsid w:val="00A939C9"/>
    <w:rsid w:val="00A939DB"/>
    <w:rsid w:val="00A93AA8"/>
    <w:rsid w:val="00A93E33"/>
    <w:rsid w:val="00A93EC8"/>
    <w:rsid w:val="00A93EE1"/>
    <w:rsid w:val="00A94002"/>
    <w:rsid w:val="00A9400B"/>
    <w:rsid w:val="00A94026"/>
    <w:rsid w:val="00A94B46"/>
    <w:rsid w:val="00A94B5B"/>
    <w:rsid w:val="00A94DCA"/>
    <w:rsid w:val="00A9503C"/>
    <w:rsid w:val="00A9517C"/>
    <w:rsid w:val="00A952CF"/>
    <w:rsid w:val="00A953C8"/>
    <w:rsid w:val="00A954D3"/>
    <w:rsid w:val="00A956AE"/>
    <w:rsid w:val="00A957CC"/>
    <w:rsid w:val="00A957F3"/>
    <w:rsid w:val="00A95873"/>
    <w:rsid w:val="00A95B2C"/>
    <w:rsid w:val="00A95F77"/>
    <w:rsid w:val="00A96080"/>
    <w:rsid w:val="00A96085"/>
    <w:rsid w:val="00A960F4"/>
    <w:rsid w:val="00A9629B"/>
    <w:rsid w:val="00A9629F"/>
    <w:rsid w:val="00A96383"/>
    <w:rsid w:val="00A96439"/>
    <w:rsid w:val="00A965CD"/>
    <w:rsid w:val="00A96636"/>
    <w:rsid w:val="00A96788"/>
    <w:rsid w:val="00A967F6"/>
    <w:rsid w:val="00A96C69"/>
    <w:rsid w:val="00A96CAA"/>
    <w:rsid w:val="00A96E9E"/>
    <w:rsid w:val="00A9707C"/>
    <w:rsid w:val="00A9726F"/>
    <w:rsid w:val="00A973BC"/>
    <w:rsid w:val="00A97621"/>
    <w:rsid w:val="00A97A12"/>
    <w:rsid w:val="00A97D43"/>
    <w:rsid w:val="00A97D6E"/>
    <w:rsid w:val="00AA0276"/>
    <w:rsid w:val="00AA0356"/>
    <w:rsid w:val="00AA05D8"/>
    <w:rsid w:val="00AA085A"/>
    <w:rsid w:val="00AA1179"/>
    <w:rsid w:val="00AA11A4"/>
    <w:rsid w:val="00AA141E"/>
    <w:rsid w:val="00AA153B"/>
    <w:rsid w:val="00AA1E83"/>
    <w:rsid w:val="00AA1F5F"/>
    <w:rsid w:val="00AA2183"/>
    <w:rsid w:val="00AA26A9"/>
    <w:rsid w:val="00AA2A36"/>
    <w:rsid w:val="00AA2D04"/>
    <w:rsid w:val="00AA3027"/>
    <w:rsid w:val="00AA30F0"/>
    <w:rsid w:val="00AA358D"/>
    <w:rsid w:val="00AA373A"/>
    <w:rsid w:val="00AA37BA"/>
    <w:rsid w:val="00AA3FD5"/>
    <w:rsid w:val="00AA44BD"/>
    <w:rsid w:val="00AA4917"/>
    <w:rsid w:val="00AA4F44"/>
    <w:rsid w:val="00AA4FB2"/>
    <w:rsid w:val="00AA51E9"/>
    <w:rsid w:val="00AA53F1"/>
    <w:rsid w:val="00AA59AE"/>
    <w:rsid w:val="00AA5A33"/>
    <w:rsid w:val="00AA5B1F"/>
    <w:rsid w:val="00AA5C0B"/>
    <w:rsid w:val="00AA5CD7"/>
    <w:rsid w:val="00AA5DDA"/>
    <w:rsid w:val="00AA5E6A"/>
    <w:rsid w:val="00AA5EC2"/>
    <w:rsid w:val="00AA691F"/>
    <w:rsid w:val="00AA69F4"/>
    <w:rsid w:val="00AA6D6C"/>
    <w:rsid w:val="00AA6E26"/>
    <w:rsid w:val="00AA6E42"/>
    <w:rsid w:val="00AA7674"/>
    <w:rsid w:val="00AA7900"/>
    <w:rsid w:val="00AA7940"/>
    <w:rsid w:val="00AA7956"/>
    <w:rsid w:val="00AA7A1B"/>
    <w:rsid w:val="00AA7B2E"/>
    <w:rsid w:val="00AA7ED8"/>
    <w:rsid w:val="00AB03C7"/>
    <w:rsid w:val="00AB0436"/>
    <w:rsid w:val="00AB0446"/>
    <w:rsid w:val="00AB0711"/>
    <w:rsid w:val="00AB0B1A"/>
    <w:rsid w:val="00AB0EC1"/>
    <w:rsid w:val="00AB110B"/>
    <w:rsid w:val="00AB11BC"/>
    <w:rsid w:val="00AB1475"/>
    <w:rsid w:val="00AB187B"/>
    <w:rsid w:val="00AB18FB"/>
    <w:rsid w:val="00AB1944"/>
    <w:rsid w:val="00AB1F0E"/>
    <w:rsid w:val="00AB1F1A"/>
    <w:rsid w:val="00AB1FBB"/>
    <w:rsid w:val="00AB2061"/>
    <w:rsid w:val="00AB2179"/>
    <w:rsid w:val="00AB2192"/>
    <w:rsid w:val="00AB22DE"/>
    <w:rsid w:val="00AB23E6"/>
    <w:rsid w:val="00AB25AB"/>
    <w:rsid w:val="00AB2841"/>
    <w:rsid w:val="00AB2879"/>
    <w:rsid w:val="00AB2931"/>
    <w:rsid w:val="00AB2CF7"/>
    <w:rsid w:val="00AB2FFB"/>
    <w:rsid w:val="00AB34FA"/>
    <w:rsid w:val="00AB36B6"/>
    <w:rsid w:val="00AB36E4"/>
    <w:rsid w:val="00AB3897"/>
    <w:rsid w:val="00AB38D6"/>
    <w:rsid w:val="00AB3B11"/>
    <w:rsid w:val="00AB3CF8"/>
    <w:rsid w:val="00AB3E4C"/>
    <w:rsid w:val="00AB42F2"/>
    <w:rsid w:val="00AB4300"/>
    <w:rsid w:val="00AB4361"/>
    <w:rsid w:val="00AB45C1"/>
    <w:rsid w:val="00AB479F"/>
    <w:rsid w:val="00AB4889"/>
    <w:rsid w:val="00AB4D01"/>
    <w:rsid w:val="00AB4E6D"/>
    <w:rsid w:val="00AB4F6B"/>
    <w:rsid w:val="00AB53F6"/>
    <w:rsid w:val="00AB558D"/>
    <w:rsid w:val="00AB57C8"/>
    <w:rsid w:val="00AB57F6"/>
    <w:rsid w:val="00AB5815"/>
    <w:rsid w:val="00AB59EA"/>
    <w:rsid w:val="00AB5A8B"/>
    <w:rsid w:val="00AB5A8F"/>
    <w:rsid w:val="00AB5AED"/>
    <w:rsid w:val="00AB61DC"/>
    <w:rsid w:val="00AB6345"/>
    <w:rsid w:val="00AB676B"/>
    <w:rsid w:val="00AB68E7"/>
    <w:rsid w:val="00AB6DEF"/>
    <w:rsid w:val="00AB6EE0"/>
    <w:rsid w:val="00AB6FAE"/>
    <w:rsid w:val="00AB7061"/>
    <w:rsid w:val="00AB70AC"/>
    <w:rsid w:val="00AB710B"/>
    <w:rsid w:val="00AB720D"/>
    <w:rsid w:val="00AB73BC"/>
    <w:rsid w:val="00AB7499"/>
    <w:rsid w:val="00AB7699"/>
    <w:rsid w:val="00AB7703"/>
    <w:rsid w:val="00AB7B7C"/>
    <w:rsid w:val="00AC0092"/>
    <w:rsid w:val="00AC0559"/>
    <w:rsid w:val="00AC08AD"/>
    <w:rsid w:val="00AC08FD"/>
    <w:rsid w:val="00AC090D"/>
    <w:rsid w:val="00AC0A45"/>
    <w:rsid w:val="00AC0BD1"/>
    <w:rsid w:val="00AC0C1E"/>
    <w:rsid w:val="00AC0C4A"/>
    <w:rsid w:val="00AC0CDF"/>
    <w:rsid w:val="00AC0ED1"/>
    <w:rsid w:val="00AC0F5D"/>
    <w:rsid w:val="00AC1661"/>
    <w:rsid w:val="00AC16D7"/>
    <w:rsid w:val="00AC175A"/>
    <w:rsid w:val="00AC1976"/>
    <w:rsid w:val="00AC1BCC"/>
    <w:rsid w:val="00AC1F13"/>
    <w:rsid w:val="00AC2059"/>
    <w:rsid w:val="00AC2270"/>
    <w:rsid w:val="00AC2D6E"/>
    <w:rsid w:val="00AC3072"/>
    <w:rsid w:val="00AC309E"/>
    <w:rsid w:val="00AC312C"/>
    <w:rsid w:val="00AC3754"/>
    <w:rsid w:val="00AC38B6"/>
    <w:rsid w:val="00AC3B49"/>
    <w:rsid w:val="00AC3BAD"/>
    <w:rsid w:val="00AC3D02"/>
    <w:rsid w:val="00AC3D04"/>
    <w:rsid w:val="00AC3E58"/>
    <w:rsid w:val="00AC3E96"/>
    <w:rsid w:val="00AC4004"/>
    <w:rsid w:val="00AC4060"/>
    <w:rsid w:val="00AC451B"/>
    <w:rsid w:val="00AC4640"/>
    <w:rsid w:val="00AC4645"/>
    <w:rsid w:val="00AC48D2"/>
    <w:rsid w:val="00AC496D"/>
    <w:rsid w:val="00AC4A47"/>
    <w:rsid w:val="00AC4DB0"/>
    <w:rsid w:val="00AC4DE1"/>
    <w:rsid w:val="00AC4E3D"/>
    <w:rsid w:val="00AC4ECF"/>
    <w:rsid w:val="00AC5359"/>
    <w:rsid w:val="00AC54AD"/>
    <w:rsid w:val="00AC57B8"/>
    <w:rsid w:val="00AC5857"/>
    <w:rsid w:val="00AC5A2E"/>
    <w:rsid w:val="00AC5BAE"/>
    <w:rsid w:val="00AC5BBE"/>
    <w:rsid w:val="00AC5C18"/>
    <w:rsid w:val="00AC5D12"/>
    <w:rsid w:val="00AC5DEB"/>
    <w:rsid w:val="00AC5FA3"/>
    <w:rsid w:val="00AC630B"/>
    <w:rsid w:val="00AC64A9"/>
    <w:rsid w:val="00AC660B"/>
    <w:rsid w:val="00AC67E7"/>
    <w:rsid w:val="00AC6B1B"/>
    <w:rsid w:val="00AC70E7"/>
    <w:rsid w:val="00AC7249"/>
    <w:rsid w:val="00AC732E"/>
    <w:rsid w:val="00AC77A2"/>
    <w:rsid w:val="00AC7AF0"/>
    <w:rsid w:val="00AC7D18"/>
    <w:rsid w:val="00AD0246"/>
    <w:rsid w:val="00AD0354"/>
    <w:rsid w:val="00AD039D"/>
    <w:rsid w:val="00AD04CD"/>
    <w:rsid w:val="00AD05A3"/>
    <w:rsid w:val="00AD07C7"/>
    <w:rsid w:val="00AD0EB1"/>
    <w:rsid w:val="00AD0EE9"/>
    <w:rsid w:val="00AD0EF5"/>
    <w:rsid w:val="00AD0F64"/>
    <w:rsid w:val="00AD1013"/>
    <w:rsid w:val="00AD109C"/>
    <w:rsid w:val="00AD1188"/>
    <w:rsid w:val="00AD1196"/>
    <w:rsid w:val="00AD15E8"/>
    <w:rsid w:val="00AD1668"/>
    <w:rsid w:val="00AD17D3"/>
    <w:rsid w:val="00AD1840"/>
    <w:rsid w:val="00AD1B27"/>
    <w:rsid w:val="00AD1B4B"/>
    <w:rsid w:val="00AD1BAA"/>
    <w:rsid w:val="00AD1D76"/>
    <w:rsid w:val="00AD1FB6"/>
    <w:rsid w:val="00AD1FD9"/>
    <w:rsid w:val="00AD2500"/>
    <w:rsid w:val="00AD2680"/>
    <w:rsid w:val="00AD277E"/>
    <w:rsid w:val="00AD2955"/>
    <w:rsid w:val="00AD29AC"/>
    <w:rsid w:val="00AD2CA7"/>
    <w:rsid w:val="00AD31B8"/>
    <w:rsid w:val="00AD330F"/>
    <w:rsid w:val="00AD33FE"/>
    <w:rsid w:val="00AD3495"/>
    <w:rsid w:val="00AD3582"/>
    <w:rsid w:val="00AD35F3"/>
    <w:rsid w:val="00AD3978"/>
    <w:rsid w:val="00AD433C"/>
    <w:rsid w:val="00AD450F"/>
    <w:rsid w:val="00AD4709"/>
    <w:rsid w:val="00AD4C37"/>
    <w:rsid w:val="00AD4EC7"/>
    <w:rsid w:val="00AD50F5"/>
    <w:rsid w:val="00AD5265"/>
    <w:rsid w:val="00AD5325"/>
    <w:rsid w:val="00AD5327"/>
    <w:rsid w:val="00AD5337"/>
    <w:rsid w:val="00AD535F"/>
    <w:rsid w:val="00AD5580"/>
    <w:rsid w:val="00AD5811"/>
    <w:rsid w:val="00AD5900"/>
    <w:rsid w:val="00AD5A9C"/>
    <w:rsid w:val="00AD5B18"/>
    <w:rsid w:val="00AD5C69"/>
    <w:rsid w:val="00AD6159"/>
    <w:rsid w:val="00AD6232"/>
    <w:rsid w:val="00AD65AE"/>
    <w:rsid w:val="00AD68A4"/>
    <w:rsid w:val="00AD6AB7"/>
    <w:rsid w:val="00AD6EDE"/>
    <w:rsid w:val="00AD6FB5"/>
    <w:rsid w:val="00AD7076"/>
    <w:rsid w:val="00AD70CB"/>
    <w:rsid w:val="00AD721A"/>
    <w:rsid w:val="00AD7395"/>
    <w:rsid w:val="00AD73FA"/>
    <w:rsid w:val="00AD7475"/>
    <w:rsid w:val="00AD74BC"/>
    <w:rsid w:val="00AD7545"/>
    <w:rsid w:val="00AD760B"/>
    <w:rsid w:val="00AD7971"/>
    <w:rsid w:val="00AD7BDF"/>
    <w:rsid w:val="00AD7E5E"/>
    <w:rsid w:val="00AD7FFD"/>
    <w:rsid w:val="00AE0027"/>
    <w:rsid w:val="00AE01D3"/>
    <w:rsid w:val="00AE01F0"/>
    <w:rsid w:val="00AE055D"/>
    <w:rsid w:val="00AE077D"/>
    <w:rsid w:val="00AE079F"/>
    <w:rsid w:val="00AE07F3"/>
    <w:rsid w:val="00AE0A90"/>
    <w:rsid w:val="00AE0AD2"/>
    <w:rsid w:val="00AE0B1F"/>
    <w:rsid w:val="00AE0C62"/>
    <w:rsid w:val="00AE0E5D"/>
    <w:rsid w:val="00AE0E8E"/>
    <w:rsid w:val="00AE0F88"/>
    <w:rsid w:val="00AE0FD7"/>
    <w:rsid w:val="00AE102C"/>
    <w:rsid w:val="00AE10A3"/>
    <w:rsid w:val="00AE11FA"/>
    <w:rsid w:val="00AE121E"/>
    <w:rsid w:val="00AE1432"/>
    <w:rsid w:val="00AE18F1"/>
    <w:rsid w:val="00AE1914"/>
    <w:rsid w:val="00AE1C61"/>
    <w:rsid w:val="00AE22D9"/>
    <w:rsid w:val="00AE22DB"/>
    <w:rsid w:val="00AE24BE"/>
    <w:rsid w:val="00AE2576"/>
    <w:rsid w:val="00AE25E4"/>
    <w:rsid w:val="00AE2831"/>
    <w:rsid w:val="00AE2900"/>
    <w:rsid w:val="00AE2C3D"/>
    <w:rsid w:val="00AE2C9F"/>
    <w:rsid w:val="00AE313C"/>
    <w:rsid w:val="00AE34FA"/>
    <w:rsid w:val="00AE3613"/>
    <w:rsid w:val="00AE3676"/>
    <w:rsid w:val="00AE3763"/>
    <w:rsid w:val="00AE37B7"/>
    <w:rsid w:val="00AE38E8"/>
    <w:rsid w:val="00AE391D"/>
    <w:rsid w:val="00AE3B11"/>
    <w:rsid w:val="00AE3CB2"/>
    <w:rsid w:val="00AE3F0D"/>
    <w:rsid w:val="00AE41D5"/>
    <w:rsid w:val="00AE46EE"/>
    <w:rsid w:val="00AE4B30"/>
    <w:rsid w:val="00AE4CD3"/>
    <w:rsid w:val="00AE4D66"/>
    <w:rsid w:val="00AE4DFD"/>
    <w:rsid w:val="00AE4F89"/>
    <w:rsid w:val="00AE4F8C"/>
    <w:rsid w:val="00AE50C7"/>
    <w:rsid w:val="00AE51AC"/>
    <w:rsid w:val="00AE53D6"/>
    <w:rsid w:val="00AE54DC"/>
    <w:rsid w:val="00AE54F4"/>
    <w:rsid w:val="00AE5E1E"/>
    <w:rsid w:val="00AE5EB1"/>
    <w:rsid w:val="00AE5FB8"/>
    <w:rsid w:val="00AE612B"/>
    <w:rsid w:val="00AE6134"/>
    <w:rsid w:val="00AE68AE"/>
    <w:rsid w:val="00AE6920"/>
    <w:rsid w:val="00AE760F"/>
    <w:rsid w:val="00AE766D"/>
    <w:rsid w:val="00AE76BC"/>
    <w:rsid w:val="00AE7892"/>
    <w:rsid w:val="00AE7A15"/>
    <w:rsid w:val="00AE7B6E"/>
    <w:rsid w:val="00AF0BF8"/>
    <w:rsid w:val="00AF0C53"/>
    <w:rsid w:val="00AF0DCD"/>
    <w:rsid w:val="00AF0DDC"/>
    <w:rsid w:val="00AF0E9C"/>
    <w:rsid w:val="00AF0F70"/>
    <w:rsid w:val="00AF0F8A"/>
    <w:rsid w:val="00AF11DD"/>
    <w:rsid w:val="00AF18DE"/>
    <w:rsid w:val="00AF19E4"/>
    <w:rsid w:val="00AF1A23"/>
    <w:rsid w:val="00AF1B92"/>
    <w:rsid w:val="00AF2035"/>
    <w:rsid w:val="00AF23A4"/>
    <w:rsid w:val="00AF2532"/>
    <w:rsid w:val="00AF264C"/>
    <w:rsid w:val="00AF2678"/>
    <w:rsid w:val="00AF284A"/>
    <w:rsid w:val="00AF2C2A"/>
    <w:rsid w:val="00AF31B0"/>
    <w:rsid w:val="00AF35FA"/>
    <w:rsid w:val="00AF366A"/>
    <w:rsid w:val="00AF3859"/>
    <w:rsid w:val="00AF3A41"/>
    <w:rsid w:val="00AF3BFB"/>
    <w:rsid w:val="00AF42DE"/>
    <w:rsid w:val="00AF430C"/>
    <w:rsid w:val="00AF49A2"/>
    <w:rsid w:val="00AF4B21"/>
    <w:rsid w:val="00AF4B9A"/>
    <w:rsid w:val="00AF4D85"/>
    <w:rsid w:val="00AF4F1A"/>
    <w:rsid w:val="00AF534C"/>
    <w:rsid w:val="00AF535D"/>
    <w:rsid w:val="00AF5550"/>
    <w:rsid w:val="00AF578E"/>
    <w:rsid w:val="00AF586C"/>
    <w:rsid w:val="00AF5885"/>
    <w:rsid w:val="00AF5954"/>
    <w:rsid w:val="00AF5B49"/>
    <w:rsid w:val="00AF5B8B"/>
    <w:rsid w:val="00AF5DA7"/>
    <w:rsid w:val="00AF5DDF"/>
    <w:rsid w:val="00AF6111"/>
    <w:rsid w:val="00AF628E"/>
    <w:rsid w:val="00AF630D"/>
    <w:rsid w:val="00AF6639"/>
    <w:rsid w:val="00AF678B"/>
    <w:rsid w:val="00AF6C12"/>
    <w:rsid w:val="00AF6CBE"/>
    <w:rsid w:val="00AF6E29"/>
    <w:rsid w:val="00AF727C"/>
    <w:rsid w:val="00AF74CD"/>
    <w:rsid w:val="00AF7726"/>
    <w:rsid w:val="00AF7732"/>
    <w:rsid w:val="00AF7D97"/>
    <w:rsid w:val="00AF7E2B"/>
    <w:rsid w:val="00B001CA"/>
    <w:rsid w:val="00B00266"/>
    <w:rsid w:val="00B00455"/>
    <w:rsid w:val="00B00908"/>
    <w:rsid w:val="00B00E4B"/>
    <w:rsid w:val="00B011E9"/>
    <w:rsid w:val="00B012F9"/>
    <w:rsid w:val="00B01427"/>
    <w:rsid w:val="00B0150F"/>
    <w:rsid w:val="00B018F1"/>
    <w:rsid w:val="00B01A28"/>
    <w:rsid w:val="00B01E75"/>
    <w:rsid w:val="00B01FF3"/>
    <w:rsid w:val="00B02798"/>
    <w:rsid w:val="00B02953"/>
    <w:rsid w:val="00B02977"/>
    <w:rsid w:val="00B02F67"/>
    <w:rsid w:val="00B035C1"/>
    <w:rsid w:val="00B03723"/>
    <w:rsid w:val="00B03CD3"/>
    <w:rsid w:val="00B03D81"/>
    <w:rsid w:val="00B03E65"/>
    <w:rsid w:val="00B0438C"/>
    <w:rsid w:val="00B044EC"/>
    <w:rsid w:val="00B045CF"/>
    <w:rsid w:val="00B045D1"/>
    <w:rsid w:val="00B04B64"/>
    <w:rsid w:val="00B04C11"/>
    <w:rsid w:val="00B04D3B"/>
    <w:rsid w:val="00B04D51"/>
    <w:rsid w:val="00B04F68"/>
    <w:rsid w:val="00B05088"/>
    <w:rsid w:val="00B05568"/>
    <w:rsid w:val="00B05612"/>
    <w:rsid w:val="00B0565E"/>
    <w:rsid w:val="00B056C8"/>
    <w:rsid w:val="00B05835"/>
    <w:rsid w:val="00B05849"/>
    <w:rsid w:val="00B058FF"/>
    <w:rsid w:val="00B05B3F"/>
    <w:rsid w:val="00B05F0C"/>
    <w:rsid w:val="00B05F0D"/>
    <w:rsid w:val="00B05F26"/>
    <w:rsid w:val="00B05F96"/>
    <w:rsid w:val="00B06608"/>
    <w:rsid w:val="00B06744"/>
    <w:rsid w:val="00B068D0"/>
    <w:rsid w:val="00B069C2"/>
    <w:rsid w:val="00B069F6"/>
    <w:rsid w:val="00B06E3E"/>
    <w:rsid w:val="00B06E6D"/>
    <w:rsid w:val="00B07046"/>
    <w:rsid w:val="00B0712F"/>
    <w:rsid w:val="00B072E0"/>
    <w:rsid w:val="00B0732A"/>
    <w:rsid w:val="00B07347"/>
    <w:rsid w:val="00B07AF7"/>
    <w:rsid w:val="00B07C26"/>
    <w:rsid w:val="00B07E6D"/>
    <w:rsid w:val="00B07F4B"/>
    <w:rsid w:val="00B101C6"/>
    <w:rsid w:val="00B10720"/>
    <w:rsid w:val="00B10784"/>
    <w:rsid w:val="00B1091F"/>
    <w:rsid w:val="00B10AEE"/>
    <w:rsid w:val="00B10B5D"/>
    <w:rsid w:val="00B10B8B"/>
    <w:rsid w:val="00B10BB7"/>
    <w:rsid w:val="00B10F5B"/>
    <w:rsid w:val="00B10FCE"/>
    <w:rsid w:val="00B112AC"/>
    <w:rsid w:val="00B11826"/>
    <w:rsid w:val="00B11A05"/>
    <w:rsid w:val="00B11B27"/>
    <w:rsid w:val="00B11BBC"/>
    <w:rsid w:val="00B11BE6"/>
    <w:rsid w:val="00B11D46"/>
    <w:rsid w:val="00B11E4C"/>
    <w:rsid w:val="00B1222D"/>
    <w:rsid w:val="00B12329"/>
    <w:rsid w:val="00B12688"/>
    <w:rsid w:val="00B12714"/>
    <w:rsid w:val="00B128DC"/>
    <w:rsid w:val="00B129A6"/>
    <w:rsid w:val="00B12AB6"/>
    <w:rsid w:val="00B12B0E"/>
    <w:rsid w:val="00B12CB0"/>
    <w:rsid w:val="00B13149"/>
    <w:rsid w:val="00B13198"/>
    <w:rsid w:val="00B131F8"/>
    <w:rsid w:val="00B13405"/>
    <w:rsid w:val="00B1353C"/>
    <w:rsid w:val="00B13786"/>
    <w:rsid w:val="00B13FF1"/>
    <w:rsid w:val="00B141DC"/>
    <w:rsid w:val="00B144AC"/>
    <w:rsid w:val="00B14619"/>
    <w:rsid w:val="00B147F9"/>
    <w:rsid w:val="00B14804"/>
    <w:rsid w:val="00B149E2"/>
    <w:rsid w:val="00B14AA3"/>
    <w:rsid w:val="00B14D54"/>
    <w:rsid w:val="00B153EC"/>
    <w:rsid w:val="00B15A0B"/>
    <w:rsid w:val="00B15D50"/>
    <w:rsid w:val="00B16150"/>
    <w:rsid w:val="00B161FD"/>
    <w:rsid w:val="00B163A1"/>
    <w:rsid w:val="00B166FA"/>
    <w:rsid w:val="00B16709"/>
    <w:rsid w:val="00B16DC5"/>
    <w:rsid w:val="00B170BD"/>
    <w:rsid w:val="00B176B7"/>
    <w:rsid w:val="00B177E3"/>
    <w:rsid w:val="00B17AB3"/>
    <w:rsid w:val="00B17C72"/>
    <w:rsid w:val="00B17D27"/>
    <w:rsid w:val="00B17E78"/>
    <w:rsid w:val="00B17EC5"/>
    <w:rsid w:val="00B17EEF"/>
    <w:rsid w:val="00B20047"/>
    <w:rsid w:val="00B202DC"/>
    <w:rsid w:val="00B20349"/>
    <w:rsid w:val="00B204C2"/>
    <w:rsid w:val="00B2055E"/>
    <w:rsid w:val="00B2066D"/>
    <w:rsid w:val="00B207E0"/>
    <w:rsid w:val="00B20A12"/>
    <w:rsid w:val="00B20A9B"/>
    <w:rsid w:val="00B20C5E"/>
    <w:rsid w:val="00B20C5F"/>
    <w:rsid w:val="00B20EEC"/>
    <w:rsid w:val="00B20F78"/>
    <w:rsid w:val="00B21359"/>
    <w:rsid w:val="00B213F3"/>
    <w:rsid w:val="00B21524"/>
    <w:rsid w:val="00B21529"/>
    <w:rsid w:val="00B2161F"/>
    <w:rsid w:val="00B21746"/>
    <w:rsid w:val="00B21829"/>
    <w:rsid w:val="00B21A6C"/>
    <w:rsid w:val="00B21C96"/>
    <w:rsid w:val="00B22116"/>
    <w:rsid w:val="00B221DB"/>
    <w:rsid w:val="00B22431"/>
    <w:rsid w:val="00B22457"/>
    <w:rsid w:val="00B22515"/>
    <w:rsid w:val="00B22A0E"/>
    <w:rsid w:val="00B22A94"/>
    <w:rsid w:val="00B22BC9"/>
    <w:rsid w:val="00B22F94"/>
    <w:rsid w:val="00B231F2"/>
    <w:rsid w:val="00B2338E"/>
    <w:rsid w:val="00B2366D"/>
    <w:rsid w:val="00B239BA"/>
    <w:rsid w:val="00B24037"/>
    <w:rsid w:val="00B2465E"/>
    <w:rsid w:val="00B247CF"/>
    <w:rsid w:val="00B247F3"/>
    <w:rsid w:val="00B248CC"/>
    <w:rsid w:val="00B249C7"/>
    <w:rsid w:val="00B24D9D"/>
    <w:rsid w:val="00B256FB"/>
    <w:rsid w:val="00B25829"/>
    <w:rsid w:val="00B25A69"/>
    <w:rsid w:val="00B25BA5"/>
    <w:rsid w:val="00B25E93"/>
    <w:rsid w:val="00B25F1D"/>
    <w:rsid w:val="00B262AF"/>
    <w:rsid w:val="00B262F8"/>
    <w:rsid w:val="00B26416"/>
    <w:rsid w:val="00B2659E"/>
    <w:rsid w:val="00B266A6"/>
    <w:rsid w:val="00B2674D"/>
    <w:rsid w:val="00B26971"/>
    <w:rsid w:val="00B26A04"/>
    <w:rsid w:val="00B26EA4"/>
    <w:rsid w:val="00B270F8"/>
    <w:rsid w:val="00B2713A"/>
    <w:rsid w:val="00B27244"/>
    <w:rsid w:val="00B2725C"/>
    <w:rsid w:val="00B2726B"/>
    <w:rsid w:val="00B272EE"/>
    <w:rsid w:val="00B27569"/>
    <w:rsid w:val="00B27694"/>
    <w:rsid w:val="00B276CF"/>
    <w:rsid w:val="00B27ACC"/>
    <w:rsid w:val="00B27AFD"/>
    <w:rsid w:val="00B27E25"/>
    <w:rsid w:val="00B27E2E"/>
    <w:rsid w:val="00B300D0"/>
    <w:rsid w:val="00B30327"/>
    <w:rsid w:val="00B30B67"/>
    <w:rsid w:val="00B30FB9"/>
    <w:rsid w:val="00B3143D"/>
    <w:rsid w:val="00B31447"/>
    <w:rsid w:val="00B3151D"/>
    <w:rsid w:val="00B315C0"/>
    <w:rsid w:val="00B315E7"/>
    <w:rsid w:val="00B31966"/>
    <w:rsid w:val="00B31976"/>
    <w:rsid w:val="00B319A2"/>
    <w:rsid w:val="00B31B62"/>
    <w:rsid w:val="00B31B7D"/>
    <w:rsid w:val="00B31BC0"/>
    <w:rsid w:val="00B31C3E"/>
    <w:rsid w:val="00B31EFD"/>
    <w:rsid w:val="00B321FF"/>
    <w:rsid w:val="00B322DF"/>
    <w:rsid w:val="00B325D3"/>
    <w:rsid w:val="00B32919"/>
    <w:rsid w:val="00B32932"/>
    <w:rsid w:val="00B32950"/>
    <w:rsid w:val="00B32A62"/>
    <w:rsid w:val="00B32B07"/>
    <w:rsid w:val="00B32DA9"/>
    <w:rsid w:val="00B330BE"/>
    <w:rsid w:val="00B332CD"/>
    <w:rsid w:val="00B33748"/>
    <w:rsid w:val="00B33846"/>
    <w:rsid w:val="00B33A5A"/>
    <w:rsid w:val="00B33C23"/>
    <w:rsid w:val="00B33EB3"/>
    <w:rsid w:val="00B33EB8"/>
    <w:rsid w:val="00B3404F"/>
    <w:rsid w:val="00B340D5"/>
    <w:rsid w:val="00B345C4"/>
    <w:rsid w:val="00B3469E"/>
    <w:rsid w:val="00B349C2"/>
    <w:rsid w:val="00B349E8"/>
    <w:rsid w:val="00B34C78"/>
    <w:rsid w:val="00B35226"/>
    <w:rsid w:val="00B3536F"/>
    <w:rsid w:val="00B35480"/>
    <w:rsid w:val="00B35711"/>
    <w:rsid w:val="00B3573C"/>
    <w:rsid w:val="00B359AD"/>
    <w:rsid w:val="00B35F69"/>
    <w:rsid w:val="00B36337"/>
    <w:rsid w:val="00B36676"/>
    <w:rsid w:val="00B366B7"/>
    <w:rsid w:val="00B369FF"/>
    <w:rsid w:val="00B374D3"/>
    <w:rsid w:val="00B37836"/>
    <w:rsid w:val="00B378BE"/>
    <w:rsid w:val="00B37BF8"/>
    <w:rsid w:val="00B37D27"/>
    <w:rsid w:val="00B37FA9"/>
    <w:rsid w:val="00B40093"/>
    <w:rsid w:val="00B402BB"/>
    <w:rsid w:val="00B40312"/>
    <w:rsid w:val="00B40485"/>
    <w:rsid w:val="00B40607"/>
    <w:rsid w:val="00B4080C"/>
    <w:rsid w:val="00B40B86"/>
    <w:rsid w:val="00B40CBE"/>
    <w:rsid w:val="00B41118"/>
    <w:rsid w:val="00B41441"/>
    <w:rsid w:val="00B41530"/>
    <w:rsid w:val="00B415FB"/>
    <w:rsid w:val="00B416A8"/>
    <w:rsid w:val="00B41C68"/>
    <w:rsid w:val="00B41DAF"/>
    <w:rsid w:val="00B41FE6"/>
    <w:rsid w:val="00B42116"/>
    <w:rsid w:val="00B4245A"/>
    <w:rsid w:val="00B42578"/>
    <w:rsid w:val="00B42611"/>
    <w:rsid w:val="00B429DF"/>
    <w:rsid w:val="00B42A7E"/>
    <w:rsid w:val="00B42A9F"/>
    <w:rsid w:val="00B42B78"/>
    <w:rsid w:val="00B4303E"/>
    <w:rsid w:val="00B430CA"/>
    <w:rsid w:val="00B4337F"/>
    <w:rsid w:val="00B43681"/>
    <w:rsid w:val="00B436E5"/>
    <w:rsid w:val="00B43712"/>
    <w:rsid w:val="00B43728"/>
    <w:rsid w:val="00B43A65"/>
    <w:rsid w:val="00B43ACE"/>
    <w:rsid w:val="00B43BF5"/>
    <w:rsid w:val="00B43D45"/>
    <w:rsid w:val="00B43EC2"/>
    <w:rsid w:val="00B43ED6"/>
    <w:rsid w:val="00B44B3E"/>
    <w:rsid w:val="00B44EC4"/>
    <w:rsid w:val="00B452C6"/>
    <w:rsid w:val="00B454E3"/>
    <w:rsid w:val="00B45569"/>
    <w:rsid w:val="00B458B2"/>
    <w:rsid w:val="00B458B4"/>
    <w:rsid w:val="00B45923"/>
    <w:rsid w:val="00B45A58"/>
    <w:rsid w:val="00B45D36"/>
    <w:rsid w:val="00B4656F"/>
    <w:rsid w:val="00B466AA"/>
    <w:rsid w:val="00B46852"/>
    <w:rsid w:val="00B468C4"/>
    <w:rsid w:val="00B469F9"/>
    <w:rsid w:val="00B47058"/>
    <w:rsid w:val="00B471FD"/>
    <w:rsid w:val="00B4722F"/>
    <w:rsid w:val="00B4734D"/>
    <w:rsid w:val="00B47709"/>
    <w:rsid w:val="00B4781C"/>
    <w:rsid w:val="00B47E54"/>
    <w:rsid w:val="00B47E64"/>
    <w:rsid w:val="00B47EEC"/>
    <w:rsid w:val="00B47F6C"/>
    <w:rsid w:val="00B5004F"/>
    <w:rsid w:val="00B5018E"/>
    <w:rsid w:val="00B5023E"/>
    <w:rsid w:val="00B5036A"/>
    <w:rsid w:val="00B50400"/>
    <w:rsid w:val="00B5066A"/>
    <w:rsid w:val="00B508A3"/>
    <w:rsid w:val="00B5101E"/>
    <w:rsid w:val="00B513FA"/>
    <w:rsid w:val="00B51425"/>
    <w:rsid w:val="00B514F5"/>
    <w:rsid w:val="00B5157F"/>
    <w:rsid w:val="00B516C5"/>
    <w:rsid w:val="00B5195E"/>
    <w:rsid w:val="00B51F4C"/>
    <w:rsid w:val="00B520EA"/>
    <w:rsid w:val="00B522EF"/>
    <w:rsid w:val="00B526D2"/>
    <w:rsid w:val="00B52710"/>
    <w:rsid w:val="00B528CE"/>
    <w:rsid w:val="00B529EC"/>
    <w:rsid w:val="00B52B23"/>
    <w:rsid w:val="00B52D1A"/>
    <w:rsid w:val="00B52E15"/>
    <w:rsid w:val="00B530B5"/>
    <w:rsid w:val="00B532A3"/>
    <w:rsid w:val="00B532DC"/>
    <w:rsid w:val="00B533C7"/>
    <w:rsid w:val="00B53680"/>
    <w:rsid w:val="00B5391F"/>
    <w:rsid w:val="00B53C07"/>
    <w:rsid w:val="00B53C3D"/>
    <w:rsid w:val="00B53DA3"/>
    <w:rsid w:val="00B541A0"/>
    <w:rsid w:val="00B541CD"/>
    <w:rsid w:val="00B5467D"/>
    <w:rsid w:val="00B546A7"/>
    <w:rsid w:val="00B546AC"/>
    <w:rsid w:val="00B54B0B"/>
    <w:rsid w:val="00B54B24"/>
    <w:rsid w:val="00B54BBE"/>
    <w:rsid w:val="00B54CBD"/>
    <w:rsid w:val="00B5535E"/>
    <w:rsid w:val="00B55682"/>
    <w:rsid w:val="00B556A8"/>
    <w:rsid w:val="00B55993"/>
    <w:rsid w:val="00B55A11"/>
    <w:rsid w:val="00B55A21"/>
    <w:rsid w:val="00B55AEB"/>
    <w:rsid w:val="00B55C26"/>
    <w:rsid w:val="00B55D0D"/>
    <w:rsid w:val="00B55D58"/>
    <w:rsid w:val="00B55FB9"/>
    <w:rsid w:val="00B56163"/>
    <w:rsid w:val="00B562AF"/>
    <w:rsid w:val="00B5653F"/>
    <w:rsid w:val="00B5656B"/>
    <w:rsid w:val="00B5660F"/>
    <w:rsid w:val="00B56611"/>
    <w:rsid w:val="00B5679B"/>
    <w:rsid w:val="00B567DC"/>
    <w:rsid w:val="00B569FA"/>
    <w:rsid w:val="00B56B7A"/>
    <w:rsid w:val="00B56E02"/>
    <w:rsid w:val="00B5717B"/>
    <w:rsid w:val="00B57206"/>
    <w:rsid w:val="00B57240"/>
    <w:rsid w:val="00B57439"/>
    <w:rsid w:val="00B5747F"/>
    <w:rsid w:val="00B574F5"/>
    <w:rsid w:val="00B57572"/>
    <w:rsid w:val="00B576E1"/>
    <w:rsid w:val="00B576FA"/>
    <w:rsid w:val="00B57F0E"/>
    <w:rsid w:val="00B601DD"/>
    <w:rsid w:val="00B60245"/>
    <w:rsid w:val="00B6025F"/>
    <w:rsid w:val="00B60304"/>
    <w:rsid w:val="00B60450"/>
    <w:rsid w:val="00B60803"/>
    <w:rsid w:val="00B60A48"/>
    <w:rsid w:val="00B60AD9"/>
    <w:rsid w:val="00B60CD3"/>
    <w:rsid w:val="00B60F3B"/>
    <w:rsid w:val="00B61025"/>
    <w:rsid w:val="00B610E4"/>
    <w:rsid w:val="00B61561"/>
    <w:rsid w:val="00B61A57"/>
    <w:rsid w:val="00B61AF5"/>
    <w:rsid w:val="00B61BC0"/>
    <w:rsid w:val="00B61C10"/>
    <w:rsid w:val="00B61DD3"/>
    <w:rsid w:val="00B61E3C"/>
    <w:rsid w:val="00B61E73"/>
    <w:rsid w:val="00B62012"/>
    <w:rsid w:val="00B62085"/>
    <w:rsid w:val="00B620CC"/>
    <w:rsid w:val="00B62174"/>
    <w:rsid w:val="00B622D9"/>
    <w:rsid w:val="00B6267D"/>
    <w:rsid w:val="00B626B1"/>
    <w:rsid w:val="00B62C31"/>
    <w:rsid w:val="00B63205"/>
    <w:rsid w:val="00B635C4"/>
    <w:rsid w:val="00B63804"/>
    <w:rsid w:val="00B639BA"/>
    <w:rsid w:val="00B63D3E"/>
    <w:rsid w:val="00B63E46"/>
    <w:rsid w:val="00B640FC"/>
    <w:rsid w:val="00B648A5"/>
    <w:rsid w:val="00B648F9"/>
    <w:rsid w:val="00B64A40"/>
    <w:rsid w:val="00B64B2E"/>
    <w:rsid w:val="00B64CAF"/>
    <w:rsid w:val="00B64DBA"/>
    <w:rsid w:val="00B64E67"/>
    <w:rsid w:val="00B64EDC"/>
    <w:rsid w:val="00B65573"/>
    <w:rsid w:val="00B658ED"/>
    <w:rsid w:val="00B65B41"/>
    <w:rsid w:val="00B65E9C"/>
    <w:rsid w:val="00B66031"/>
    <w:rsid w:val="00B664F9"/>
    <w:rsid w:val="00B665CE"/>
    <w:rsid w:val="00B667F0"/>
    <w:rsid w:val="00B66981"/>
    <w:rsid w:val="00B66F78"/>
    <w:rsid w:val="00B67189"/>
    <w:rsid w:val="00B67AD6"/>
    <w:rsid w:val="00B67CA3"/>
    <w:rsid w:val="00B7091F"/>
    <w:rsid w:val="00B70BB9"/>
    <w:rsid w:val="00B70DD0"/>
    <w:rsid w:val="00B710D5"/>
    <w:rsid w:val="00B71336"/>
    <w:rsid w:val="00B7170A"/>
    <w:rsid w:val="00B71784"/>
    <w:rsid w:val="00B71AE9"/>
    <w:rsid w:val="00B724FC"/>
    <w:rsid w:val="00B725CF"/>
    <w:rsid w:val="00B727AC"/>
    <w:rsid w:val="00B727C8"/>
    <w:rsid w:val="00B72C3B"/>
    <w:rsid w:val="00B72D68"/>
    <w:rsid w:val="00B72DF8"/>
    <w:rsid w:val="00B72E35"/>
    <w:rsid w:val="00B72E7F"/>
    <w:rsid w:val="00B72F01"/>
    <w:rsid w:val="00B72F53"/>
    <w:rsid w:val="00B735CA"/>
    <w:rsid w:val="00B736AB"/>
    <w:rsid w:val="00B73775"/>
    <w:rsid w:val="00B73AB5"/>
    <w:rsid w:val="00B73B3D"/>
    <w:rsid w:val="00B74097"/>
    <w:rsid w:val="00B747C8"/>
    <w:rsid w:val="00B749EB"/>
    <w:rsid w:val="00B74E80"/>
    <w:rsid w:val="00B75269"/>
    <w:rsid w:val="00B75473"/>
    <w:rsid w:val="00B75674"/>
    <w:rsid w:val="00B75925"/>
    <w:rsid w:val="00B75994"/>
    <w:rsid w:val="00B75E38"/>
    <w:rsid w:val="00B76234"/>
    <w:rsid w:val="00B762BD"/>
    <w:rsid w:val="00B764A7"/>
    <w:rsid w:val="00B766E9"/>
    <w:rsid w:val="00B76A56"/>
    <w:rsid w:val="00B76B3D"/>
    <w:rsid w:val="00B76C90"/>
    <w:rsid w:val="00B76FC3"/>
    <w:rsid w:val="00B77017"/>
    <w:rsid w:val="00B772D4"/>
    <w:rsid w:val="00B77506"/>
    <w:rsid w:val="00B775E9"/>
    <w:rsid w:val="00B7787C"/>
    <w:rsid w:val="00B77A5B"/>
    <w:rsid w:val="00B77B19"/>
    <w:rsid w:val="00B77B93"/>
    <w:rsid w:val="00B77F3C"/>
    <w:rsid w:val="00B8051E"/>
    <w:rsid w:val="00B80AEF"/>
    <w:rsid w:val="00B80B70"/>
    <w:rsid w:val="00B80FC6"/>
    <w:rsid w:val="00B8118B"/>
    <w:rsid w:val="00B8127F"/>
    <w:rsid w:val="00B81A4F"/>
    <w:rsid w:val="00B81C01"/>
    <w:rsid w:val="00B81F1C"/>
    <w:rsid w:val="00B8233F"/>
    <w:rsid w:val="00B82385"/>
    <w:rsid w:val="00B82562"/>
    <w:rsid w:val="00B827E7"/>
    <w:rsid w:val="00B82803"/>
    <w:rsid w:val="00B8289B"/>
    <w:rsid w:val="00B82E24"/>
    <w:rsid w:val="00B83042"/>
    <w:rsid w:val="00B832F0"/>
    <w:rsid w:val="00B83537"/>
    <w:rsid w:val="00B8386B"/>
    <w:rsid w:val="00B83BBC"/>
    <w:rsid w:val="00B8414A"/>
    <w:rsid w:val="00B846E9"/>
    <w:rsid w:val="00B8480E"/>
    <w:rsid w:val="00B848F7"/>
    <w:rsid w:val="00B849EF"/>
    <w:rsid w:val="00B84D18"/>
    <w:rsid w:val="00B8501B"/>
    <w:rsid w:val="00B85266"/>
    <w:rsid w:val="00B8529E"/>
    <w:rsid w:val="00B8533C"/>
    <w:rsid w:val="00B856B3"/>
    <w:rsid w:val="00B856E7"/>
    <w:rsid w:val="00B85B0B"/>
    <w:rsid w:val="00B85B88"/>
    <w:rsid w:val="00B85CA3"/>
    <w:rsid w:val="00B85DFE"/>
    <w:rsid w:val="00B860F7"/>
    <w:rsid w:val="00B86273"/>
    <w:rsid w:val="00B863A5"/>
    <w:rsid w:val="00B86493"/>
    <w:rsid w:val="00B86723"/>
    <w:rsid w:val="00B867D1"/>
    <w:rsid w:val="00B86970"/>
    <w:rsid w:val="00B86B44"/>
    <w:rsid w:val="00B86D0E"/>
    <w:rsid w:val="00B86E39"/>
    <w:rsid w:val="00B87046"/>
    <w:rsid w:val="00B87296"/>
    <w:rsid w:val="00B8729B"/>
    <w:rsid w:val="00B876D6"/>
    <w:rsid w:val="00B87881"/>
    <w:rsid w:val="00B8794F"/>
    <w:rsid w:val="00B87E32"/>
    <w:rsid w:val="00B9036E"/>
    <w:rsid w:val="00B909BC"/>
    <w:rsid w:val="00B90C65"/>
    <w:rsid w:val="00B910AB"/>
    <w:rsid w:val="00B912D4"/>
    <w:rsid w:val="00B91506"/>
    <w:rsid w:val="00B91515"/>
    <w:rsid w:val="00B91A7E"/>
    <w:rsid w:val="00B91BE5"/>
    <w:rsid w:val="00B9229E"/>
    <w:rsid w:val="00B922EA"/>
    <w:rsid w:val="00B92684"/>
    <w:rsid w:val="00B926C2"/>
    <w:rsid w:val="00B92790"/>
    <w:rsid w:val="00B92A2A"/>
    <w:rsid w:val="00B92FF5"/>
    <w:rsid w:val="00B932A2"/>
    <w:rsid w:val="00B932BD"/>
    <w:rsid w:val="00B934D4"/>
    <w:rsid w:val="00B935FB"/>
    <w:rsid w:val="00B9360A"/>
    <w:rsid w:val="00B936A5"/>
    <w:rsid w:val="00B93A5E"/>
    <w:rsid w:val="00B93A73"/>
    <w:rsid w:val="00B93AAD"/>
    <w:rsid w:val="00B93C82"/>
    <w:rsid w:val="00B9424A"/>
    <w:rsid w:val="00B943B4"/>
    <w:rsid w:val="00B943D5"/>
    <w:rsid w:val="00B943FD"/>
    <w:rsid w:val="00B94465"/>
    <w:rsid w:val="00B9478A"/>
    <w:rsid w:val="00B94B6B"/>
    <w:rsid w:val="00B94C23"/>
    <w:rsid w:val="00B94E0B"/>
    <w:rsid w:val="00B94ED3"/>
    <w:rsid w:val="00B94F4F"/>
    <w:rsid w:val="00B9502D"/>
    <w:rsid w:val="00B950D4"/>
    <w:rsid w:val="00B95128"/>
    <w:rsid w:val="00B9550E"/>
    <w:rsid w:val="00B9598F"/>
    <w:rsid w:val="00B95F72"/>
    <w:rsid w:val="00B9631E"/>
    <w:rsid w:val="00B967E7"/>
    <w:rsid w:val="00B96816"/>
    <w:rsid w:val="00B96B68"/>
    <w:rsid w:val="00B96BC6"/>
    <w:rsid w:val="00B96D0C"/>
    <w:rsid w:val="00B96DE8"/>
    <w:rsid w:val="00B96E69"/>
    <w:rsid w:val="00B97255"/>
    <w:rsid w:val="00B97346"/>
    <w:rsid w:val="00B97AEC"/>
    <w:rsid w:val="00B97C9D"/>
    <w:rsid w:val="00B97E2C"/>
    <w:rsid w:val="00B97F5F"/>
    <w:rsid w:val="00BA04A7"/>
    <w:rsid w:val="00BA0544"/>
    <w:rsid w:val="00BA07CB"/>
    <w:rsid w:val="00BA0863"/>
    <w:rsid w:val="00BA119F"/>
    <w:rsid w:val="00BA11B5"/>
    <w:rsid w:val="00BA147C"/>
    <w:rsid w:val="00BA14E1"/>
    <w:rsid w:val="00BA169A"/>
    <w:rsid w:val="00BA16E6"/>
    <w:rsid w:val="00BA194B"/>
    <w:rsid w:val="00BA1A5E"/>
    <w:rsid w:val="00BA1C79"/>
    <w:rsid w:val="00BA2392"/>
    <w:rsid w:val="00BA24A0"/>
    <w:rsid w:val="00BA2538"/>
    <w:rsid w:val="00BA265F"/>
    <w:rsid w:val="00BA271C"/>
    <w:rsid w:val="00BA283F"/>
    <w:rsid w:val="00BA2858"/>
    <w:rsid w:val="00BA3235"/>
    <w:rsid w:val="00BA3542"/>
    <w:rsid w:val="00BA3739"/>
    <w:rsid w:val="00BA37A2"/>
    <w:rsid w:val="00BA3E32"/>
    <w:rsid w:val="00BA3FED"/>
    <w:rsid w:val="00BA41B6"/>
    <w:rsid w:val="00BA41BA"/>
    <w:rsid w:val="00BA41C3"/>
    <w:rsid w:val="00BA41F2"/>
    <w:rsid w:val="00BA43F3"/>
    <w:rsid w:val="00BA43FD"/>
    <w:rsid w:val="00BA4443"/>
    <w:rsid w:val="00BA47EF"/>
    <w:rsid w:val="00BA484C"/>
    <w:rsid w:val="00BA4C6A"/>
    <w:rsid w:val="00BA4D48"/>
    <w:rsid w:val="00BA5124"/>
    <w:rsid w:val="00BA57A4"/>
    <w:rsid w:val="00BA5860"/>
    <w:rsid w:val="00BA5879"/>
    <w:rsid w:val="00BA5A09"/>
    <w:rsid w:val="00BA5AB6"/>
    <w:rsid w:val="00BA5CAE"/>
    <w:rsid w:val="00BA6023"/>
    <w:rsid w:val="00BA6297"/>
    <w:rsid w:val="00BA6504"/>
    <w:rsid w:val="00BA6565"/>
    <w:rsid w:val="00BA6588"/>
    <w:rsid w:val="00BA6A46"/>
    <w:rsid w:val="00BA6E6F"/>
    <w:rsid w:val="00BA6E8F"/>
    <w:rsid w:val="00BA6F3A"/>
    <w:rsid w:val="00BA7403"/>
    <w:rsid w:val="00BA7437"/>
    <w:rsid w:val="00BA7461"/>
    <w:rsid w:val="00BA748C"/>
    <w:rsid w:val="00BA7937"/>
    <w:rsid w:val="00BA7BBA"/>
    <w:rsid w:val="00BA7E02"/>
    <w:rsid w:val="00BB0269"/>
    <w:rsid w:val="00BB0374"/>
    <w:rsid w:val="00BB0410"/>
    <w:rsid w:val="00BB062D"/>
    <w:rsid w:val="00BB064D"/>
    <w:rsid w:val="00BB09F2"/>
    <w:rsid w:val="00BB0ADE"/>
    <w:rsid w:val="00BB0CC6"/>
    <w:rsid w:val="00BB1233"/>
    <w:rsid w:val="00BB1248"/>
    <w:rsid w:val="00BB1335"/>
    <w:rsid w:val="00BB144F"/>
    <w:rsid w:val="00BB14DC"/>
    <w:rsid w:val="00BB1691"/>
    <w:rsid w:val="00BB1A4C"/>
    <w:rsid w:val="00BB1A7D"/>
    <w:rsid w:val="00BB1AC2"/>
    <w:rsid w:val="00BB1DCD"/>
    <w:rsid w:val="00BB1EAE"/>
    <w:rsid w:val="00BB2100"/>
    <w:rsid w:val="00BB270C"/>
    <w:rsid w:val="00BB28C1"/>
    <w:rsid w:val="00BB29BA"/>
    <w:rsid w:val="00BB2CAA"/>
    <w:rsid w:val="00BB2D52"/>
    <w:rsid w:val="00BB30FC"/>
    <w:rsid w:val="00BB35CB"/>
    <w:rsid w:val="00BB361F"/>
    <w:rsid w:val="00BB3913"/>
    <w:rsid w:val="00BB3E4E"/>
    <w:rsid w:val="00BB4009"/>
    <w:rsid w:val="00BB4019"/>
    <w:rsid w:val="00BB40A3"/>
    <w:rsid w:val="00BB447B"/>
    <w:rsid w:val="00BB4504"/>
    <w:rsid w:val="00BB463C"/>
    <w:rsid w:val="00BB46CC"/>
    <w:rsid w:val="00BB4744"/>
    <w:rsid w:val="00BB4BBC"/>
    <w:rsid w:val="00BB4BFE"/>
    <w:rsid w:val="00BB4D84"/>
    <w:rsid w:val="00BB4FB9"/>
    <w:rsid w:val="00BB503E"/>
    <w:rsid w:val="00BB5188"/>
    <w:rsid w:val="00BB5223"/>
    <w:rsid w:val="00BB52CA"/>
    <w:rsid w:val="00BB5382"/>
    <w:rsid w:val="00BB53AF"/>
    <w:rsid w:val="00BB5455"/>
    <w:rsid w:val="00BB5F4A"/>
    <w:rsid w:val="00BB61FA"/>
    <w:rsid w:val="00BB62AB"/>
    <w:rsid w:val="00BB66BB"/>
    <w:rsid w:val="00BB67D4"/>
    <w:rsid w:val="00BB6890"/>
    <w:rsid w:val="00BB6CE5"/>
    <w:rsid w:val="00BB7193"/>
    <w:rsid w:val="00BB727E"/>
    <w:rsid w:val="00BB7605"/>
    <w:rsid w:val="00BB7AED"/>
    <w:rsid w:val="00BB7E1E"/>
    <w:rsid w:val="00BB7EF3"/>
    <w:rsid w:val="00BC008C"/>
    <w:rsid w:val="00BC00CE"/>
    <w:rsid w:val="00BC0A01"/>
    <w:rsid w:val="00BC0C9C"/>
    <w:rsid w:val="00BC1047"/>
    <w:rsid w:val="00BC10BF"/>
    <w:rsid w:val="00BC111C"/>
    <w:rsid w:val="00BC11CA"/>
    <w:rsid w:val="00BC130A"/>
    <w:rsid w:val="00BC16F8"/>
    <w:rsid w:val="00BC1E7C"/>
    <w:rsid w:val="00BC1FA7"/>
    <w:rsid w:val="00BC22EE"/>
    <w:rsid w:val="00BC2379"/>
    <w:rsid w:val="00BC24B8"/>
    <w:rsid w:val="00BC25B4"/>
    <w:rsid w:val="00BC2737"/>
    <w:rsid w:val="00BC2AE8"/>
    <w:rsid w:val="00BC2F4B"/>
    <w:rsid w:val="00BC32E2"/>
    <w:rsid w:val="00BC333D"/>
    <w:rsid w:val="00BC37BE"/>
    <w:rsid w:val="00BC3ED5"/>
    <w:rsid w:val="00BC3F84"/>
    <w:rsid w:val="00BC4154"/>
    <w:rsid w:val="00BC44E0"/>
    <w:rsid w:val="00BC4694"/>
    <w:rsid w:val="00BC4830"/>
    <w:rsid w:val="00BC49BB"/>
    <w:rsid w:val="00BC4B09"/>
    <w:rsid w:val="00BC4BA6"/>
    <w:rsid w:val="00BC4FCE"/>
    <w:rsid w:val="00BC51E1"/>
    <w:rsid w:val="00BC52EF"/>
    <w:rsid w:val="00BC5569"/>
    <w:rsid w:val="00BC55DB"/>
    <w:rsid w:val="00BC5679"/>
    <w:rsid w:val="00BC5874"/>
    <w:rsid w:val="00BC590B"/>
    <w:rsid w:val="00BC5A25"/>
    <w:rsid w:val="00BC5B33"/>
    <w:rsid w:val="00BC5B3C"/>
    <w:rsid w:val="00BC612A"/>
    <w:rsid w:val="00BC61F8"/>
    <w:rsid w:val="00BC6326"/>
    <w:rsid w:val="00BC6D3A"/>
    <w:rsid w:val="00BC6DF6"/>
    <w:rsid w:val="00BC6FFE"/>
    <w:rsid w:val="00BC76E0"/>
    <w:rsid w:val="00BC76EA"/>
    <w:rsid w:val="00BC7712"/>
    <w:rsid w:val="00BC774F"/>
    <w:rsid w:val="00BC7B70"/>
    <w:rsid w:val="00BC7B7D"/>
    <w:rsid w:val="00BC7C40"/>
    <w:rsid w:val="00BC7CE3"/>
    <w:rsid w:val="00BC7E85"/>
    <w:rsid w:val="00BC7FAD"/>
    <w:rsid w:val="00BD003C"/>
    <w:rsid w:val="00BD0152"/>
    <w:rsid w:val="00BD0309"/>
    <w:rsid w:val="00BD066A"/>
    <w:rsid w:val="00BD08F1"/>
    <w:rsid w:val="00BD0B80"/>
    <w:rsid w:val="00BD0B8D"/>
    <w:rsid w:val="00BD0BCD"/>
    <w:rsid w:val="00BD0E94"/>
    <w:rsid w:val="00BD12D5"/>
    <w:rsid w:val="00BD131D"/>
    <w:rsid w:val="00BD1463"/>
    <w:rsid w:val="00BD1537"/>
    <w:rsid w:val="00BD15C3"/>
    <w:rsid w:val="00BD169C"/>
    <w:rsid w:val="00BD172A"/>
    <w:rsid w:val="00BD1799"/>
    <w:rsid w:val="00BD1E59"/>
    <w:rsid w:val="00BD227B"/>
    <w:rsid w:val="00BD2416"/>
    <w:rsid w:val="00BD2594"/>
    <w:rsid w:val="00BD25C4"/>
    <w:rsid w:val="00BD2868"/>
    <w:rsid w:val="00BD28BF"/>
    <w:rsid w:val="00BD2958"/>
    <w:rsid w:val="00BD29C4"/>
    <w:rsid w:val="00BD2AD8"/>
    <w:rsid w:val="00BD2EF2"/>
    <w:rsid w:val="00BD30FB"/>
    <w:rsid w:val="00BD32AB"/>
    <w:rsid w:val="00BD357A"/>
    <w:rsid w:val="00BD384E"/>
    <w:rsid w:val="00BD3B63"/>
    <w:rsid w:val="00BD3C22"/>
    <w:rsid w:val="00BD3CB4"/>
    <w:rsid w:val="00BD404C"/>
    <w:rsid w:val="00BD40EA"/>
    <w:rsid w:val="00BD40F0"/>
    <w:rsid w:val="00BD42EB"/>
    <w:rsid w:val="00BD448D"/>
    <w:rsid w:val="00BD44C5"/>
    <w:rsid w:val="00BD45B7"/>
    <w:rsid w:val="00BD4670"/>
    <w:rsid w:val="00BD48E1"/>
    <w:rsid w:val="00BD4926"/>
    <w:rsid w:val="00BD51DE"/>
    <w:rsid w:val="00BD5681"/>
    <w:rsid w:val="00BD5712"/>
    <w:rsid w:val="00BD5AA3"/>
    <w:rsid w:val="00BD5D14"/>
    <w:rsid w:val="00BD5EE4"/>
    <w:rsid w:val="00BD604A"/>
    <w:rsid w:val="00BD6126"/>
    <w:rsid w:val="00BD6651"/>
    <w:rsid w:val="00BD66C6"/>
    <w:rsid w:val="00BD6784"/>
    <w:rsid w:val="00BD69D4"/>
    <w:rsid w:val="00BD6CBF"/>
    <w:rsid w:val="00BD6D1D"/>
    <w:rsid w:val="00BD6F70"/>
    <w:rsid w:val="00BD713D"/>
    <w:rsid w:val="00BD753E"/>
    <w:rsid w:val="00BD7868"/>
    <w:rsid w:val="00BD793A"/>
    <w:rsid w:val="00BD7ED4"/>
    <w:rsid w:val="00BD7FFD"/>
    <w:rsid w:val="00BE0020"/>
    <w:rsid w:val="00BE011D"/>
    <w:rsid w:val="00BE08A7"/>
    <w:rsid w:val="00BE08BE"/>
    <w:rsid w:val="00BE09A1"/>
    <w:rsid w:val="00BE09B4"/>
    <w:rsid w:val="00BE0DEB"/>
    <w:rsid w:val="00BE0E1C"/>
    <w:rsid w:val="00BE0ECA"/>
    <w:rsid w:val="00BE0F10"/>
    <w:rsid w:val="00BE1221"/>
    <w:rsid w:val="00BE1A47"/>
    <w:rsid w:val="00BE1A79"/>
    <w:rsid w:val="00BE267E"/>
    <w:rsid w:val="00BE2A61"/>
    <w:rsid w:val="00BE2AFA"/>
    <w:rsid w:val="00BE2BFD"/>
    <w:rsid w:val="00BE2BFF"/>
    <w:rsid w:val="00BE2EB6"/>
    <w:rsid w:val="00BE2FC2"/>
    <w:rsid w:val="00BE3198"/>
    <w:rsid w:val="00BE3255"/>
    <w:rsid w:val="00BE3403"/>
    <w:rsid w:val="00BE3416"/>
    <w:rsid w:val="00BE37B2"/>
    <w:rsid w:val="00BE3F28"/>
    <w:rsid w:val="00BE3FA0"/>
    <w:rsid w:val="00BE428D"/>
    <w:rsid w:val="00BE43B2"/>
    <w:rsid w:val="00BE43CB"/>
    <w:rsid w:val="00BE44C0"/>
    <w:rsid w:val="00BE45D5"/>
    <w:rsid w:val="00BE4633"/>
    <w:rsid w:val="00BE4924"/>
    <w:rsid w:val="00BE49F2"/>
    <w:rsid w:val="00BE4C5C"/>
    <w:rsid w:val="00BE4C65"/>
    <w:rsid w:val="00BE4D8A"/>
    <w:rsid w:val="00BE4E03"/>
    <w:rsid w:val="00BE4FE2"/>
    <w:rsid w:val="00BE5090"/>
    <w:rsid w:val="00BE51A5"/>
    <w:rsid w:val="00BE5447"/>
    <w:rsid w:val="00BE55C4"/>
    <w:rsid w:val="00BE6025"/>
    <w:rsid w:val="00BE621E"/>
    <w:rsid w:val="00BE622D"/>
    <w:rsid w:val="00BE65E3"/>
    <w:rsid w:val="00BE65F9"/>
    <w:rsid w:val="00BE6737"/>
    <w:rsid w:val="00BE68E4"/>
    <w:rsid w:val="00BE6912"/>
    <w:rsid w:val="00BE6A34"/>
    <w:rsid w:val="00BE6C9D"/>
    <w:rsid w:val="00BE6EE8"/>
    <w:rsid w:val="00BE71DB"/>
    <w:rsid w:val="00BE73EC"/>
    <w:rsid w:val="00BE7518"/>
    <w:rsid w:val="00BE764F"/>
    <w:rsid w:val="00BE76EA"/>
    <w:rsid w:val="00BE7A46"/>
    <w:rsid w:val="00BF0283"/>
    <w:rsid w:val="00BF0502"/>
    <w:rsid w:val="00BF0832"/>
    <w:rsid w:val="00BF0DF4"/>
    <w:rsid w:val="00BF1141"/>
    <w:rsid w:val="00BF1191"/>
    <w:rsid w:val="00BF2043"/>
    <w:rsid w:val="00BF21D8"/>
    <w:rsid w:val="00BF22BF"/>
    <w:rsid w:val="00BF2418"/>
    <w:rsid w:val="00BF250D"/>
    <w:rsid w:val="00BF2CFE"/>
    <w:rsid w:val="00BF2FEE"/>
    <w:rsid w:val="00BF331A"/>
    <w:rsid w:val="00BF35AB"/>
    <w:rsid w:val="00BF3668"/>
    <w:rsid w:val="00BF36E7"/>
    <w:rsid w:val="00BF37E4"/>
    <w:rsid w:val="00BF3849"/>
    <w:rsid w:val="00BF38D7"/>
    <w:rsid w:val="00BF39E8"/>
    <w:rsid w:val="00BF3A9F"/>
    <w:rsid w:val="00BF3D4F"/>
    <w:rsid w:val="00BF3E1C"/>
    <w:rsid w:val="00BF3F4F"/>
    <w:rsid w:val="00BF3F5E"/>
    <w:rsid w:val="00BF4005"/>
    <w:rsid w:val="00BF401D"/>
    <w:rsid w:val="00BF41A2"/>
    <w:rsid w:val="00BF446E"/>
    <w:rsid w:val="00BF44F6"/>
    <w:rsid w:val="00BF453A"/>
    <w:rsid w:val="00BF45B4"/>
    <w:rsid w:val="00BF45F8"/>
    <w:rsid w:val="00BF47CF"/>
    <w:rsid w:val="00BF4C3F"/>
    <w:rsid w:val="00BF4FA8"/>
    <w:rsid w:val="00BF4FED"/>
    <w:rsid w:val="00BF5016"/>
    <w:rsid w:val="00BF52BF"/>
    <w:rsid w:val="00BF573D"/>
    <w:rsid w:val="00BF58E2"/>
    <w:rsid w:val="00BF5C2C"/>
    <w:rsid w:val="00BF5C7C"/>
    <w:rsid w:val="00BF5DDB"/>
    <w:rsid w:val="00BF5FD8"/>
    <w:rsid w:val="00BF604A"/>
    <w:rsid w:val="00BF6082"/>
    <w:rsid w:val="00BF64DF"/>
    <w:rsid w:val="00BF671F"/>
    <w:rsid w:val="00BF688C"/>
    <w:rsid w:val="00BF6B02"/>
    <w:rsid w:val="00BF6C61"/>
    <w:rsid w:val="00BF6F7D"/>
    <w:rsid w:val="00BF6FC9"/>
    <w:rsid w:val="00BF7067"/>
    <w:rsid w:val="00BF745D"/>
    <w:rsid w:val="00BF75BD"/>
    <w:rsid w:val="00BF7671"/>
    <w:rsid w:val="00BF7992"/>
    <w:rsid w:val="00BF7A56"/>
    <w:rsid w:val="00BF7D8B"/>
    <w:rsid w:val="00BF7ECF"/>
    <w:rsid w:val="00C002BA"/>
    <w:rsid w:val="00C003EA"/>
    <w:rsid w:val="00C0064E"/>
    <w:rsid w:val="00C008ED"/>
    <w:rsid w:val="00C00A99"/>
    <w:rsid w:val="00C00EAD"/>
    <w:rsid w:val="00C0176F"/>
    <w:rsid w:val="00C0195D"/>
    <w:rsid w:val="00C01A34"/>
    <w:rsid w:val="00C01C96"/>
    <w:rsid w:val="00C0211F"/>
    <w:rsid w:val="00C0225A"/>
    <w:rsid w:val="00C02787"/>
    <w:rsid w:val="00C027EC"/>
    <w:rsid w:val="00C029D8"/>
    <w:rsid w:val="00C02B94"/>
    <w:rsid w:val="00C02BE3"/>
    <w:rsid w:val="00C02D00"/>
    <w:rsid w:val="00C03007"/>
    <w:rsid w:val="00C034A3"/>
    <w:rsid w:val="00C037CB"/>
    <w:rsid w:val="00C037D9"/>
    <w:rsid w:val="00C03F7B"/>
    <w:rsid w:val="00C04072"/>
    <w:rsid w:val="00C0408E"/>
    <w:rsid w:val="00C042A5"/>
    <w:rsid w:val="00C04644"/>
    <w:rsid w:val="00C04719"/>
    <w:rsid w:val="00C0489C"/>
    <w:rsid w:val="00C04AB5"/>
    <w:rsid w:val="00C04ECA"/>
    <w:rsid w:val="00C052F8"/>
    <w:rsid w:val="00C0535F"/>
    <w:rsid w:val="00C05714"/>
    <w:rsid w:val="00C05968"/>
    <w:rsid w:val="00C05CC4"/>
    <w:rsid w:val="00C05D91"/>
    <w:rsid w:val="00C05DDA"/>
    <w:rsid w:val="00C05EEC"/>
    <w:rsid w:val="00C06169"/>
    <w:rsid w:val="00C062B4"/>
    <w:rsid w:val="00C06348"/>
    <w:rsid w:val="00C0686B"/>
    <w:rsid w:val="00C06B4F"/>
    <w:rsid w:val="00C06B5D"/>
    <w:rsid w:val="00C06E68"/>
    <w:rsid w:val="00C07034"/>
    <w:rsid w:val="00C070F9"/>
    <w:rsid w:val="00C073AD"/>
    <w:rsid w:val="00C075DE"/>
    <w:rsid w:val="00C076F8"/>
    <w:rsid w:val="00C07888"/>
    <w:rsid w:val="00C07996"/>
    <w:rsid w:val="00C07BCB"/>
    <w:rsid w:val="00C07E5E"/>
    <w:rsid w:val="00C100E2"/>
    <w:rsid w:val="00C1022B"/>
    <w:rsid w:val="00C103C2"/>
    <w:rsid w:val="00C103D0"/>
    <w:rsid w:val="00C104F5"/>
    <w:rsid w:val="00C1083D"/>
    <w:rsid w:val="00C10898"/>
    <w:rsid w:val="00C108CF"/>
    <w:rsid w:val="00C108F3"/>
    <w:rsid w:val="00C10C18"/>
    <w:rsid w:val="00C10DF5"/>
    <w:rsid w:val="00C112EE"/>
    <w:rsid w:val="00C11365"/>
    <w:rsid w:val="00C11796"/>
    <w:rsid w:val="00C1184B"/>
    <w:rsid w:val="00C11924"/>
    <w:rsid w:val="00C11CD5"/>
    <w:rsid w:val="00C11D29"/>
    <w:rsid w:val="00C11EE2"/>
    <w:rsid w:val="00C11F1E"/>
    <w:rsid w:val="00C11F8C"/>
    <w:rsid w:val="00C1221D"/>
    <w:rsid w:val="00C122F0"/>
    <w:rsid w:val="00C1250B"/>
    <w:rsid w:val="00C1258C"/>
    <w:rsid w:val="00C12599"/>
    <w:rsid w:val="00C1276F"/>
    <w:rsid w:val="00C127AD"/>
    <w:rsid w:val="00C1285D"/>
    <w:rsid w:val="00C129F0"/>
    <w:rsid w:val="00C12BAB"/>
    <w:rsid w:val="00C130B7"/>
    <w:rsid w:val="00C13295"/>
    <w:rsid w:val="00C133BF"/>
    <w:rsid w:val="00C13439"/>
    <w:rsid w:val="00C13459"/>
    <w:rsid w:val="00C13678"/>
    <w:rsid w:val="00C136F5"/>
    <w:rsid w:val="00C138BD"/>
    <w:rsid w:val="00C13D09"/>
    <w:rsid w:val="00C14413"/>
    <w:rsid w:val="00C14870"/>
    <w:rsid w:val="00C149F9"/>
    <w:rsid w:val="00C14BED"/>
    <w:rsid w:val="00C14C49"/>
    <w:rsid w:val="00C14E59"/>
    <w:rsid w:val="00C14ECB"/>
    <w:rsid w:val="00C14F12"/>
    <w:rsid w:val="00C15309"/>
    <w:rsid w:val="00C1537E"/>
    <w:rsid w:val="00C15416"/>
    <w:rsid w:val="00C1592A"/>
    <w:rsid w:val="00C15EF8"/>
    <w:rsid w:val="00C1611C"/>
    <w:rsid w:val="00C16127"/>
    <w:rsid w:val="00C1629B"/>
    <w:rsid w:val="00C163D5"/>
    <w:rsid w:val="00C167D7"/>
    <w:rsid w:val="00C16A4B"/>
    <w:rsid w:val="00C16B31"/>
    <w:rsid w:val="00C16F24"/>
    <w:rsid w:val="00C17081"/>
    <w:rsid w:val="00C1713F"/>
    <w:rsid w:val="00C17557"/>
    <w:rsid w:val="00C1773E"/>
    <w:rsid w:val="00C17D1F"/>
    <w:rsid w:val="00C17E6C"/>
    <w:rsid w:val="00C201F8"/>
    <w:rsid w:val="00C208E1"/>
    <w:rsid w:val="00C20BC9"/>
    <w:rsid w:val="00C20C0B"/>
    <w:rsid w:val="00C20FB3"/>
    <w:rsid w:val="00C2105E"/>
    <w:rsid w:val="00C21185"/>
    <w:rsid w:val="00C21DEA"/>
    <w:rsid w:val="00C21E13"/>
    <w:rsid w:val="00C21E81"/>
    <w:rsid w:val="00C21FEC"/>
    <w:rsid w:val="00C22105"/>
    <w:rsid w:val="00C2221C"/>
    <w:rsid w:val="00C22292"/>
    <w:rsid w:val="00C22419"/>
    <w:rsid w:val="00C22458"/>
    <w:rsid w:val="00C225C5"/>
    <w:rsid w:val="00C2269F"/>
    <w:rsid w:val="00C22893"/>
    <w:rsid w:val="00C22F87"/>
    <w:rsid w:val="00C23198"/>
    <w:rsid w:val="00C23256"/>
    <w:rsid w:val="00C232F3"/>
    <w:rsid w:val="00C23379"/>
    <w:rsid w:val="00C2370D"/>
    <w:rsid w:val="00C23720"/>
    <w:rsid w:val="00C23831"/>
    <w:rsid w:val="00C2383F"/>
    <w:rsid w:val="00C23C03"/>
    <w:rsid w:val="00C23DA7"/>
    <w:rsid w:val="00C24349"/>
    <w:rsid w:val="00C24637"/>
    <w:rsid w:val="00C2482D"/>
    <w:rsid w:val="00C24B3A"/>
    <w:rsid w:val="00C24BFA"/>
    <w:rsid w:val="00C24D2E"/>
    <w:rsid w:val="00C24D83"/>
    <w:rsid w:val="00C24E79"/>
    <w:rsid w:val="00C25070"/>
    <w:rsid w:val="00C250DE"/>
    <w:rsid w:val="00C25297"/>
    <w:rsid w:val="00C2542A"/>
    <w:rsid w:val="00C2586C"/>
    <w:rsid w:val="00C25966"/>
    <w:rsid w:val="00C259A2"/>
    <w:rsid w:val="00C25EA0"/>
    <w:rsid w:val="00C25FF2"/>
    <w:rsid w:val="00C2602A"/>
    <w:rsid w:val="00C260E3"/>
    <w:rsid w:val="00C265DD"/>
    <w:rsid w:val="00C26991"/>
    <w:rsid w:val="00C26C26"/>
    <w:rsid w:val="00C270BB"/>
    <w:rsid w:val="00C27245"/>
    <w:rsid w:val="00C27772"/>
    <w:rsid w:val="00C277C1"/>
    <w:rsid w:val="00C27ADA"/>
    <w:rsid w:val="00C27C00"/>
    <w:rsid w:val="00C27EA7"/>
    <w:rsid w:val="00C30028"/>
    <w:rsid w:val="00C30346"/>
    <w:rsid w:val="00C303A9"/>
    <w:rsid w:val="00C30408"/>
    <w:rsid w:val="00C307F3"/>
    <w:rsid w:val="00C3103E"/>
    <w:rsid w:val="00C3119C"/>
    <w:rsid w:val="00C311A5"/>
    <w:rsid w:val="00C3138E"/>
    <w:rsid w:val="00C3160F"/>
    <w:rsid w:val="00C319B3"/>
    <w:rsid w:val="00C31A1D"/>
    <w:rsid w:val="00C31B54"/>
    <w:rsid w:val="00C31C20"/>
    <w:rsid w:val="00C31EF4"/>
    <w:rsid w:val="00C320AE"/>
    <w:rsid w:val="00C326B0"/>
    <w:rsid w:val="00C32B85"/>
    <w:rsid w:val="00C3310E"/>
    <w:rsid w:val="00C332D3"/>
    <w:rsid w:val="00C332FC"/>
    <w:rsid w:val="00C33301"/>
    <w:rsid w:val="00C33926"/>
    <w:rsid w:val="00C33AE0"/>
    <w:rsid w:val="00C33F47"/>
    <w:rsid w:val="00C341AB"/>
    <w:rsid w:val="00C343C4"/>
    <w:rsid w:val="00C34443"/>
    <w:rsid w:val="00C3472E"/>
    <w:rsid w:val="00C3487C"/>
    <w:rsid w:val="00C348C8"/>
    <w:rsid w:val="00C34A46"/>
    <w:rsid w:val="00C34BEB"/>
    <w:rsid w:val="00C34D22"/>
    <w:rsid w:val="00C34D3A"/>
    <w:rsid w:val="00C355E3"/>
    <w:rsid w:val="00C358F1"/>
    <w:rsid w:val="00C358F6"/>
    <w:rsid w:val="00C3590F"/>
    <w:rsid w:val="00C35B00"/>
    <w:rsid w:val="00C35CB8"/>
    <w:rsid w:val="00C35E7F"/>
    <w:rsid w:val="00C35F3E"/>
    <w:rsid w:val="00C36130"/>
    <w:rsid w:val="00C3636B"/>
    <w:rsid w:val="00C36591"/>
    <w:rsid w:val="00C365A9"/>
    <w:rsid w:val="00C3687A"/>
    <w:rsid w:val="00C3699D"/>
    <w:rsid w:val="00C369B4"/>
    <w:rsid w:val="00C36C13"/>
    <w:rsid w:val="00C36E5B"/>
    <w:rsid w:val="00C37179"/>
    <w:rsid w:val="00C37308"/>
    <w:rsid w:val="00C37413"/>
    <w:rsid w:val="00C377B0"/>
    <w:rsid w:val="00C37A7F"/>
    <w:rsid w:val="00C37AD4"/>
    <w:rsid w:val="00C401E4"/>
    <w:rsid w:val="00C402C0"/>
    <w:rsid w:val="00C40770"/>
    <w:rsid w:val="00C407F5"/>
    <w:rsid w:val="00C4084B"/>
    <w:rsid w:val="00C4090F"/>
    <w:rsid w:val="00C4098E"/>
    <w:rsid w:val="00C40A63"/>
    <w:rsid w:val="00C40B27"/>
    <w:rsid w:val="00C40B2D"/>
    <w:rsid w:val="00C40D79"/>
    <w:rsid w:val="00C41410"/>
    <w:rsid w:val="00C4144C"/>
    <w:rsid w:val="00C41458"/>
    <w:rsid w:val="00C41D3F"/>
    <w:rsid w:val="00C420D6"/>
    <w:rsid w:val="00C42370"/>
    <w:rsid w:val="00C4288D"/>
    <w:rsid w:val="00C4296B"/>
    <w:rsid w:val="00C42DF6"/>
    <w:rsid w:val="00C42E32"/>
    <w:rsid w:val="00C42E66"/>
    <w:rsid w:val="00C42F9B"/>
    <w:rsid w:val="00C43266"/>
    <w:rsid w:val="00C435C3"/>
    <w:rsid w:val="00C4367A"/>
    <w:rsid w:val="00C437F2"/>
    <w:rsid w:val="00C437FA"/>
    <w:rsid w:val="00C4383F"/>
    <w:rsid w:val="00C43D45"/>
    <w:rsid w:val="00C43DBD"/>
    <w:rsid w:val="00C4430A"/>
    <w:rsid w:val="00C44387"/>
    <w:rsid w:val="00C44447"/>
    <w:rsid w:val="00C44922"/>
    <w:rsid w:val="00C44D34"/>
    <w:rsid w:val="00C44E3D"/>
    <w:rsid w:val="00C45054"/>
    <w:rsid w:val="00C45090"/>
    <w:rsid w:val="00C454DD"/>
    <w:rsid w:val="00C456F5"/>
    <w:rsid w:val="00C45718"/>
    <w:rsid w:val="00C45AB1"/>
    <w:rsid w:val="00C45B13"/>
    <w:rsid w:val="00C45BB1"/>
    <w:rsid w:val="00C45DB2"/>
    <w:rsid w:val="00C45FC1"/>
    <w:rsid w:val="00C462A3"/>
    <w:rsid w:val="00C4676E"/>
    <w:rsid w:val="00C4694A"/>
    <w:rsid w:val="00C4753C"/>
    <w:rsid w:val="00C47646"/>
    <w:rsid w:val="00C4766F"/>
    <w:rsid w:val="00C4783A"/>
    <w:rsid w:val="00C479A5"/>
    <w:rsid w:val="00C47B26"/>
    <w:rsid w:val="00C47CE5"/>
    <w:rsid w:val="00C50014"/>
    <w:rsid w:val="00C501C2"/>
    <w:rsid w:val="00C507BA"/>
    <w:rsid w:val="00C50969"/>
    <w:rsid w:val="00C50E67"/>
    <w:rsid w:val="00C50FCE"/>
    <w:rsid w:val="00C51011"/>
    <w:rsid w:val="00C51072"/>
    <w:rsid w:val="00C510A9"/>
    <w:rsid w:val="00C511C0"/>
    <w:rsid w:val="00C513ED"/>
    <w:rsid w:val="00C5146E"/>
    <w:rsid w:val="00C5175C"/>
    <w:rsid w:val="00C51862"/>
    <w:rsid w:val="00C51882"/>
    <w:rsid w:val="00C51AF6"/>
    <w:rsid w:val="00C51B63"/>
    <w:rsid w:val="00C51DE6"/>
    <w:rsid w:val="00C51FD1"/>
    <w:rsid w:val="00C5279B"/>
    <w:rsid w:val="00C529A0"/>
    <w:rsid w:val="00C52FE9"/>
    <w:rsid w:val="00C53035"/>
    <w:rsid w:val="00C53091"/>
    <w:rsid w:val="00C534A6"/>
    <w:rsid w:val="00C5367D"/>
    <w:rsid w:val="00C53698"/>
    <w:rsid w:val="00C53A59"/>
    <w:rsid w:val="00C53FEF"/>
    <w:rsid w:val="00C541C4"/>
    <w:rsid w:val="00C5455F"/>
    <w:rsid w:val="00C54628"/>
    <w:rsid w:val="00C54712"/>
    <w:rsid w:val="00C548C6"/>
    <w:rsid w:val="00C54921"/>
    <w:rsid w:val="00C54B4F"/>
    <w:rsid w:val="00C54BBF"/>
    <w:rsid w:val="00C54D3A"/>
    <w:rsid w:val="00C54E64"/>
    <w:rsid w:val="00C5502B"/>
    <w:rsid w:val="00C55046"/>
    <w:rsid w:val="00C55111"/>
    <w:rsid w:val="00C551F4"/>
    <w:rsid w:val="00C55843"/>
    <w:rsid w:val="00C558AA"/>
    <w:rsid w:val="00C5597B"/>
    <w:rsid w:val="00C55E74"/>
    <w:rsid w:val="00C55EA5"/>
    <w:rsid w:val="00C55FA4"/>
    <w:rsid w:val="00C566FA"/>
    <w:rsid w:val="00C56CB4"/>
    <w:rsid w:val="00C56F8D"/>
    <w:rsid w:val="00C5704C"/>
    <w:rsid w:val="00C57297"/>
    <w:rsid w:val="00C576A8"/>
    <w:rsid w:val="00C57901"/>
    <w:rsid w:val="00C57A34"/>
    <w:rsid w:val="00C57CFF"/>
    <w:rsid w:val="00C57D62"/>
    <w:rsid w:val="00C57FC5"/>
    <w:rsid w:val="00C603E8"/>
    <w:rsid w:val="00C6045C"/>
    <w:rsid w:val="00C606AC"/>
    <w:rsid w:val="00C609EE"/>
    <w:rsid w:val="00C60CD1"/>
    <w:rsid w:val="00C60D2E"/>
    <w:rsid w:val="00C60D68"/>
    <w:rsid w:val="00C613BA"/>
    <w:rsid w:val="00C61979"/>
    <w:rsid w:val="00C61D06"/>
    <w:rsid w:val="00C61D7F"/>
    <w:rsid w:val="00C61E82"/>
    <w:rsid w:val="00C61EA7"/>
    <w:rsid w:val="00C61EBF"/>
    <w:rsid w:val="00C61F96"/>
    <w:rsid w:val="00C62417"/>
    <w:rsid w:val="00C62455"/>
    <w:rsid w:val="00C626E5"/>
    <w:rsid w:val="00C626FC"/>
    <w:rsid w:val="00C62713"/>
    <w:rsid w:val="00C6276A"/>
    <w:rsid w:val="00C627F7"/>
    <w:rsid w:val="00C628A2"/>
    <w:rsid w:val="00C62BA6"/>
    <w:rsid w:val="00C62DAB"/>
    <w:rsid w:val="00C6317C"/>
    <w:rsid w:val="00C634D6"/>
    <w:rsid w:val="00C63617"/>
    <w:rsid w:val="00C63702"/>
    <w:rsid w:val="00C6394E"/>
    <w:rsid w:val="00C639D5"/>
    <w:rsid w:val="00C63B62"/>
    <w:rsid w:val="00C63EDC"/>
    <w:rsid w:val="00C640CD"/>
    <w:rsid w:val="00C640D9"/>
    <w:rsid w:val="00C643FC"/>
    <w:rsid w:val="00C6482A"/>
    <w:rsid w:val="00C64843"/>
    <w:rsid w:val="00C64AEE"/>
    <w:rsid w:val="00C64E51"/>
    <w:rsid w:val="00C6504F"/>
    <w:rsid w:val="00C65222"/>
    <w:rsid w:val="00C656F7"/>
    <w:rsid w:val="00C6581C"/>
    <w:rsid w:val="00C65A41"/>
    <w:rsid w:val="00C65BD7"/>
    <w:rsid w:val="00C65C60"/>
    <w:rsid w:val="00C65D39"/>
    <w:rsid w:val="00C6661A"/>
    <w:rsid w:val="00C668AC"/>
    <w:rsid w:val="00C66BA8"/>
    <w:rsid w:val="00C66F1C"/>
    <w:rsid w:val="00C66F20"/>
    <w:rsid w:val="00C67268"/>
    <w:rsid w:val="00C672AE"/>
    <w:rsid w:val="00C673F6"/>
    <w:rsid w:val="00C674EB"/>
    <w:rsid w:val="00C67520"/>
    <w:rsid w:val="00C6752A"/>
    <w:rsid w:val="00C67624"/>
    <w:rsid w:val="00C67684"/>
    <w:rsid w:val="00C6771D"/>
    <w:rsid w:val="00C67734"/>
    <w:rsid w:val="00C67F6B"/>
    <w:rsid w:val="00C70815"/>
    <w:rsid w:val="00C709E7"/>
    <w:rsid w:val="00C70BED"/>
    <w:rsid w:val="00C70E10"/>
    <w:rsid w:val="00C71174"/>
    <w:rsid w:val="00C711ED"/>
    <w:rsid w:val="00C712FB"/>
    <w:rsid w:val="00C7143B"/>
    <w:rsid w:val="00C71640"/>
    <w:rsid w:val="00C71916"/>
    <w:rsid w:val="00C719BE"/>
    <w:rsid w:val="00C71AF0"/>
    <w:rsid w:val="00C71F95"/>
    <w:rsid w:val="00C71FD1"/>
    <w:rsid w:val="00C721B3"/>
    <w:rsid w:val="00C721E8"/>
    <w:rsid w:val="00C725E5"/>
    <w:rsid w:val="00C72863"/>
    <w:rsid w:val="00C72BEA"/>
    <w:rsid w:val="00C72E40"/>
    <w:rsid w:val="00C72EE2"/>
    <w:rsid w:val="00C72F12"/>
    <w:rsid w:val="00C72F62"/>
    <w:rsid w:val="00C730BD"/>
    <w:rsid w:val="00C73376"/>
    <w:rsid w:val="00C73465"/>
    <w:rsid w:val="00C736A2"/>
    <w:rsid w:val="00C736CB"/>
    <w:rsid w:val="00C739E6"/>
    <w:rsid w:val="00C73B10"/>
    <w:rsid w:val="00C73DC6"/>
    <w:rsid w:val="00C73E1D"/>
    <w:rsid w:val="00C73EC4"/>
    <w:rsid w:val="00C73F6F"/>
    <w:rsid w:val="00C74429"/>
    <w:rsid w:val="00C7456E"/>
    <w:rsid w:val="00C74763"/>
    <w:rsid w:val="00C74801"/>
    <w:rsid w:val="00C749DA"/>
    <w:rsid w:val="00C74E9E"/>
    <w:rsid w:val="00C74F9F"/>
    <w:rsid w:val="00C75001"/>
    <w:rsid w:val="00C752CD"/>
    <w:rsid w:val="00C755B9"/>
    <w:rsid w:val="00C7566A"/>
    <w:rsid w:val="00C75F92"/>
    <w:rsid w:val="00C75FA4"/>
    <w:rsid w:val="00C7609C"/>
    <w:rsid w:val="00C76260"/>
    <w:rsid w:val="00C76310"/>
    <w:rsid w:val="00C76480"/>
    <w:rsid w:val="00C764B8"/>
    <w:rsid w:val="00C76769"/>
    <w:rsid w:val="00C76A30"/>
    <w:rsid w:val="00C76C30"/>
    <w:rsid w:val="00C76D14"/>
    <w:rsid w:val="00C7743C"/>
    <w:rsid w:val="00C776C7"/>
    <w:rsid w:val="00C77835"/>
    <w:rsid w:val="00C7789D"/>
    <w:rsid w:val="00C77939"/>
    <w:rsid w:val="00C77C2F"/>
    <w:rsid w:val="00C77D27"/>
    <w:rsid w:val="00C77F85"/>
    <w:rsid w:val="00C77F9B"/>
    <w:rsid w:val="00C8056C"/>
    <w:rsid w:val="00C80834"/>
    <w:rsid w:val="00C80AD0"/>
    <w:rsid w:val="00C80C6D"/>
    <w:rsid w:val="00C811D9"/>
    <w:rsid w:val="00C817BC"/>
    <w:rsid w:val="00C81A20"/>
    <w:rsid w:val="00C81AEB"/>
    <w:rsid w:val="00C81C18"/>
    <w:rsid w:val="00C81DBC"/>
    <w:rsid w:val="00C81EDD"/>
    <w:rsid w:val="00C81FC3"/>
    <w:rsid w:val="00C82209"/>
    <w:rsid w:val="00C825FA"/>
    <w:rsid w:val="00C82B01"/>
    <w:rsid w:val="00C82BFC"/>
    <w:rsid w:val="00C82C6D"/>
    <w:rsid w:val="00C82C98"/>
    <w:rsid w:val="00C82CEE"/>
    <w:rsid w:val="00C82F81"/>
    <w:rsid w:val="00C83063"/>
    <w:rsid w:val="00C830CD"/>
    <w:rsid w:val="00C831DD"/>
    <w:rsid w:val="00C8322D"/>
    <w:rsid w:val="00C83281"/>
    <w:rsid w:val="00C832B6"/>
    <w:rsid w:val="00C83512"/>
    <w:rsid w:val="00C835AB"/>
    <w:rsid w:val="00C83655"/>
    <w:rsid w:val="00C838CE"/>
    <w:rsid w:val="00C838E6"/>
    <w:rsid w:val="00C83A5F"/>
    <w:rsid w:val="00C83A96"/>
    <w:rsid w:val="00C83E8F"/>
    <w:rsid w:val="00C83F36"/>
    <w:rsid w:val="00C84187"/>
    <w:rsid w:val="00C84404"/>
    <w:rsid w:val="00C8454D"/>
    <w:rsid w:val="00C845A9"/>
    <w:rsid w:val="00C84AB8"/>
    <w:rsid w:val="00C84CF1"/>
    <w:rsid w:val="00C8509D"/>
    <w:rsid w:val="00C851B0"/>
    <w:rsid w:val="00C851D1"/>
    <w:rsid w:val="00C852C6"/>
    <w:rsid w:val="00C853D7"/>
    <w:rsid w:val="00C8586D"/>
    <w:rsid w:val="00C85AF4"/>
    <w:rsid w:val="00C85B37"/>
    <w:rsid w:val="00C85D48"/>
    <w:rsid w:val="00C85E88"/>
    <w:rsid w:val="00C8610D"/>
    <w:rsid w:val="00C865F2"/>
    <w:rsid w:val="00C868B8"/>
    <w:rsid w:val="00C86A28"/>
    <w:rsid w:val="00C86B5F"/>
    <w:rsid w:val="00C86C6C"/>
    <w:rsid w:val="00C87198"/>
    <w:rsid w:val="00C872CA"/>
    <w:rsid w:val="00C873C8"/>
    <w:rsid w:val="00C87442"/>
    <w:rsid w:val="00C87512"/>
    <w:rsid w:val="00C87612"/>
    <w:rsid w:val="00C87675"/>
    <w:rsid w:val="00C876DA"/>
    <w:rsid w:val="00C87C29"/>
    <w:rsid w:val="00C87D9F"/>
    <w:rsid w:val="00C87F1F"/>
    <w:rsid w:val="00C90113"/>
    <w:rsid w:val="00C902A6"/>
    <w:rsid w:val="00C90313"/>
    <w:rsid w:val="00C90336"/>
    <w:rsid w:val="00C9039A"/>
    <w:rsid w:val="00C90716"/>
    <w:rsid w:val="00C90892"/>
    <w:rsid w:val="00C90BE9"/>
    <w:rsid w:val="00C90C43"/>
    <w:rsid w:val="00C90CF8"/>
    <w:rsid w:val="00C90DFA"/>
    <w:rsid w:val="00C90F70"/>
    <w:rsid w:val="00C9107F"/>
    <w:rsid w:val="00C91104"/>
    <w:rsid w:val="00C915A4"/>
    <w:rsid w:val="00C916E1"/>
    <w:rsid w:val="00C918FE"/>
    <w:rsid w:val="00C91DDA"/>
    <w:rsid w:val="00C91E4D"/>
    <w:rsid w:val="00C91F80"/>
    <w:rsid w:val="00C92079"/>
    <w:rsid w:val="00C9242A"/>
    <w:rsid w:val="00C92702"/>
    <w:rsid w:val="00C928E8"/>
    <w:rsid w:val="00C92EB5"/>
    <w:rsid w:val="00C92F43"/>
    <w:rsid w:val="00C93145"/>
    <w:rsid w:val="00C931DC"/>
    <w:rsid w:val="00C934C3"/>
    <w:rsid w:val="00C93C74"/>
    <w:rsid w:val="00C93DBC"/>
    <w:rsid w:val="00C93F6B"/>
    <w:rsid w:val="00C93FB7"/>
    <w:rsid w:val="00C9400E"/>
    <w:rsid w:val="00C9416E"/>
    <w:rsid w:val="00C9421F"/>
    <w:rsid w:val="00C94516"/>
    <w:rsid w:val="00C946F2"/>
    <w:rsid w:val="00C94B85"/>
    <w:rsid w:val="00C94C08"/>
    <w:rsid w:val="00C94C30"/>
    <w:rsid w:val="00C94D71"/>
    <w:rsid w:val="00C951D6"/>
    <w:rsid w:val="00C95272"/>
    <w:rsid w:val="00C95450"/>
    <w:rsid w:val="00C9578D"/>
    <w:rsid w:val="00C959BB"/>
    <w:rsid w:val="00C95A06"/>
    <w:rsid w:val="00C960A0"/>
    <w:rsid w:val="00C96412"/>
    <w:rsid w:val="00C964AA"/>
    <w:rsid w:val="00C964EC"/>
    <w:rsid w:val="00C96B81"/>
    <w:rsid w:val="00C96C14"/>
    <w:rsid w:val="00C96C58"/>
    <w:rsid w:val="00C970CB"/>
    <w:rsid w:val="00C9713A"/>
    <w:rsid w:val="00C9716A"/>
    <w:rsid w:val="00C9731D"/>
    <w:rsid w:val="00C975C2"/>
    <w:rsid w:val="00C977CE"/>
    <w:rsid w:val="00C9793A"/>
    <w:rsid w:val="00CA03F0"/>
    <w:rsid w:val="00CA055D"/>
    <w:rsid w:val="00CA096D"/>
    <w:rsid w:val="00CA0970"/>
    <w:rsid w:val="00CA0DA4"/>
    <w:rsid w:val="00CA110E"/>
    <w:rsid w:val="00CA1132"/>
    <w:rsid w:val="00CA16EC"/>
    <w:rsid w:val="00CA194C"/>
    <w:rsid w:val="00CA1B2C"/>
    <w:rsid w:val="00CA1FE8"/>
    <w:rsid w:val="00CA213B"/>
    <w:rsid w:val="00CA27EC"/>
    <w:rsid w:val="00CA2866"/>
    <w:rsid w:val="00CA2BD5"/>
    <w:rsid w:val="00CA2C23"/>
    <w:rsid w:val="00CA2CDF"/>
    <w:rsid w:val="00CA2D5E"/>
    <w:rsid w:val="00CA2D66"/>
    <w:rsid w:val="00CA32B7"/>
    <w:rsid w:val="00CA3785"/>
    <w:rsid w:val="00CA3833"/>
    <w:rsid w:val="00CA3A90"/>
    <w:rsid w:val="00CA3B23"/>
    <w:rsid w:val="00CA3B2B"/>
    <w:rsid w:val="00CA3F91"/>
    <w:rsid w:val="00CA3FC8"/>
    <w:rsid w:val="00CA3FCD"/>
    <w:rsid w:val="00CA4717"/>
    <w:rsid w:val="00CA4744"/>
    <w:rsid w:val="00CA483D"/>
    <w:rsid w:val="00CA4B0C"/>
    <w:rsid w:val="00CA4D8B"/>
    <w:rsid w:val="00CA503D"/>
    <w:rsid w:val="00CA52A1"/>
    <w:rsid w:val="00CA56BC"/>
    <w:rsid w:val="00CA5865"/>
    <w:rsid w:val="00CA5878"/>
    <w:rsid w:val="00CA58A2"/>
    <w:rsid w:val="00CA5902"/>
    <w:rsid w:val="00CA5A28"/>
    <w:rsid w:val="00CA5AA1"/>
    <w:rsid w:val="00CA5E40"/>
    <w:rsid w:val="00CA5F8E"/>
    <w:rsid w:val="00CA6033"/>
    <w:rsid w:val="00CA61BF"/>
    <w:rsid w:val="00CA6468"/>
    <w:rsid w:val="00CA68DE"/>
    <w:rsid w:val="00CA6A67"/>
    <w:rsid w:val="00CA6B33"/>
    <w:rsid w:val="00CA7693"/>
    <w:rsid w:val="00CA78E2"/>
    <w:rsid w:val="00CA7927"/>
    <w:rsid w:val="00CA7B8B"/>
    <w:rsid w:val="00CA7CA1"/>
    <w:rsid w:val="00CA7DB4"/>
    <w:rsid w:val="00CA7E99"/>
    <w:rsid w:val="00CB0344"/>
    <w:rsid w:val="00CB0375"/>
    <w:rsid w:val="00CB03CE"/>
    <w:rsid w:val="00CB04B1"/>
    <w:rsid w:val="00CB0639"/>
    <w:rsid w:val="00CB0BB0"/>
    <w:rsid w:val="00CB0BD1"/>
    <w:rsid w:val="00CB10FE"/>
    <w:rsid w:val="00CB1147"/>
    <w:rsid w:val="00CB120F"/>
    <w:rsid w:val="00CB130A"/>
    <w:rsid w:val="00CB1434"/>
    <w:rsid w:val="00CB186B"/>
    <w:rsid w:val="00CB1967"/>
    <w:rsid w:val="00CB1A4A"/>
    <w:rsid w:val="00CB2670"/>
    <w:rsid w:val="00CB28C7"/>
    <w:rsid w:val="00CB2A6A"/>
    <w:rsid w:val="00CB2B2B"/>
    <w:rsid w:val="00CB2B3A"/>
    <w:rsid w:val="00CB2C4C"/>
    <w:rsid w:val="00CB2C81"/>
    <w:rsid w:val="00CB2CB8"/>
    <w:rsid w:val="00CB2CF7"/>
    <w:rsid w:val="00CB308F"/>
    <w:rsid w:val="00CB3381"/>
    <w:rsid w:val="00CB34EC"/>
    <w:rsid w:val="00CB352B"/>
    <w:rsid w:val="00CB3707"/>
    <w:rsid w:val="00CB394E"/>
    <w:rsid w:val="00CB39E3"/>
    <w:rsid w:val="00CB3CE6"/>
    <w:rsid w:val="00CB3DDD"/>
    <w:rsid w:val="00CB4185"/>
    <w:rsid w:val="00CB445A"/>
    <w:rsid w:val="00CB4631"/>
    <w:rsid w:val="00CB4E38"/>
    <w:rsid w:val="00CB4F9A"/>
    <w:rsid w:val="00CB5702"/>
    <w:rsid w:val="00CB5866"/>
    <w:rsid w:val="00CB588D"/>
    <w:rsid w:val="00CB5959"/>
    <w:rsid w:val="00CB5D41"/>
    <w:rsid w:val="00CB5D92"/>
    <w:rsid w:val="00CB6363"/>
    <w:rsid w:val="00CB64C7"/>
    <w:rsid w:val="00CB6601"/>
    <w:rsid w:val="00CB6662"/>
    <w:rsid w:val="00CB688B"/>
    <w:rsid w:val="00CB68FF"/>
    <w:rsid w:val="00CB694B"/>
    <w:rsid w:val="00CB6A33"/>
    <w:rsid w:val="00CB6CB6"/>
    <w:rsid w:val="00CB6FBE"/>
    <w:rsid w:val="00CB730F"/>
    <w:rsid w:val="00CB73C9"/>
    <w:rsid w:val="00CB7573"/>
    <w:rsid w:val="00CB7833"/>
    <w:rsid w:val="00CB784A"/>
    <w:rsid w:val="00CB7A6B"/>
    <w:rsid w:val="00CC011A"/>
    <w:rsid w:val="00CC01D7"/>
    <w:rsid w:val="00CC028A"/>
    <w:rsid w:val="00CC049B"/>
    <w:rsid w:val="00CC08C9"/>
    <w:rsid w:val="00CC0967"/>
    <w:rsid w:val="00CC0969"/>
    <w:rsid w:val="00CC10D5"/>
    <w:rsid w:val="00CC1227"/>
    <w:rsid w:val="00CC154A"/>
    <w:rsid w:val="00CC19AD"/>
    <w:rsid w:val="00CC1D55"/>
    <w:rsid w:val="00CC2236"/>
    <w:rsid w:val="00CC229C"/>
    <w:rsid w:val="00CC2305"/>
    <w:rsid w:val="00CC26BD"/>
    <w:rsid w:val="00CC2928"/>
    <w:rsid w:val="00CC2B7D"/>
    <w:rsid w:val="00CC2F0D"/>
    <w:rsid w:val="00CC344B"/>
    <w:rsid w:val="00CC3723"/>
    <w:rsid w:val="00CC38E8"/>
    <w:rsid w:val="00CC39F9"/>
    <w:rsid w:val="00CC3BD1"/>
    <w:rsid w:val="00CC3F1E"/>
    <w:rsid w:val="00CC40EB"/>
    <w:rsid w:val="00CC42E0"/>
    <w:rsid w:val="00CC437B"/>
    <w:rsid w:val="00CC4426"/>
    <w:rsid w:val="00CC4791"/>
    <w:rsid w:val="00CC47A3"/>
    <w:rsid w:val="00CC4B14"/>
    <w:rsid w:val="00CC4CA0"/>
    <w:rsid w:val="00CC4CAA"/>
    <w:rsid w:val="00CC50A6"/>
    <w:rsid w:val="00CC50A8"/>
    <w:rsid w:val="00CC51D5"/>
    <w:rsid w:val="00CC51F2"/>
    <w:rsid w:val="00CC5566"/>
    <w:rsid w:val="00CC5790"/>
    <w:rsid w:val="00CC5C9D"/>
    <w:rsid w:val="00CC5D38"/>
    <w:rsid w:val="00CC5E48"/>
    <w:rsid w:val="00CC5ED8"/>
    <w:rsid w:val="00CC6150"/>
    <w:rsid w:val="00CC6314"/>
    <w:rsid w:val="00CC647A"/>
    <w:rsid w:val="00CC69B8"/>
    <w:rsid w:val="00CC6B85"/>
    <w:rsid w:val="00CC6DC2"/>
    <w:rsid w:val="00CD003D"/>
    <w:rsid w:val="00CD0053"/>
    <w:rsid w:val="00CD019D"/>
    <w:rsid w:val="00CD023E"/>
    <w:rsid w:val="00CD02BB"/>
    <w:rsid w:val="00CD0380"/>
    <w:rsid w:val="00CD0401"/>
    <w:rsid w:val="00CD08C6"/>
    <w:rsid w:val="00CD0981"/>
    <w:rsid w:val="00CD0A91"/>
    <w:rsid w:val="00CD0AD1"/>
    <w:rsid w:val="00CD0B4A"/>
    <w:rsid w:val="00CD0C63"/>
    <w:rsid w:val="00CD0D7B"/>
    <w:rsid w:val="00CD0EED"/>
    <w:rsid w:val="00CD13BD"/>
    <w:rsid w:val="00CD1762"/>
    <w:rsid w:val="00CD1A2D"/>
    <w:rsid w:val="00CD1BF9"/>
    <w:rsid w:val="00CD1D34"/>
    <w:rsid w:val="00CD220F"/>
    <w:rsid w:val="00CD2405"/>
    <w:rsid w:val="00CD253E"/>
    <w:rsid w:val="00CD25D1"/>
    <w:rsid w:val="00CD2613"/>
    <w:rsid w:val="00CD27F8"/>
    <w:rsid w:val="00CD28D5"/>
    <w:rsid w:val="00CD296D"/>
    <w:rsid w:val="00CD2AE9"/>
    <w:rsid w:val="00CD3008"/>
    <w:rsid w:val="00CD3187"/>
    <w:rsid w:val="00CD3189"/>
    <w:rsid w:val="00CD3228"/>
    <w:rsid w:val="00CD3436"/>
    <w:rsid w:val="00CD34B4"/>
    <w:rsid w:val="00CD3581"/>
    <w:rsid w:val="00CD35CC"/>
    <w:rsid w:val="00CD3615"/>
    <w:rsid w:val="00CD3818"/>
    <w:rsid w:val="00CD3F71"/>
    <w:rsid w:val="00CD43BC"/>
    <w:rsid w:val="00CD43E9"/>
    <w:rsid w:val="00CD45A5"/>
    <w:rsid w:val="00CD464C"/>
    <w:rsid w:val="00CD488D"/>
    <w:rsid w:val="00CD4A8E"/>
    <w:rsid w:val="00CD4AD8"/>
    <w:rsid w:val="00CD4D2C"/>
    <w:rsid w:val="00CD4D6D"/>
    <w:rsid w:val="00CD4F62"/>
    <w:rsid w:val="00CD5188"/>
    <w:rsid w:val="00CD55B6"/>
    <w:rsid w:val="00CD56E6"/>
    <w:rsid w:val="00CD5766"/>
    <w:rsid w:val="00CD57B4"/>
    <w:rsid w:val="00CD5963"/>
    <w:rsid w:val="00CD5B10"/>
    <w:rsid w:val="00CD5D52"/>
    <w:rsid w:val="00CD5F0D"/>
    <w:rsid w:val="00CD61F7"/>
    <w:rsid w:val="00CD654E"/>
    <w:rsid w:val="00CD65C9"/>
    <w:rsid w:val="00CD6AD5"/>
    <w:rsid w:val="00CD6CE2"/>
    <w:rsid w:val="00CD727F"/>
    <w:rsid w:val="00CD738E"/>
    <w:rsid w:val="00CD77C2"/>
    <w:rsid w:val="00CD7AD2"/>
    <w:rsid w:val="00CE06C5"/>
    <w:rsid w:val="00CE08F6"/>
    <w:rsid w:val="00CE099F"/>
    <w:rsid w:val="00CE0AA9"/>
    <w:rsid w:val="00CE0D0F"/>
    <w:rsid w:val="00CE0F40"/>
    <w:rsid w:val="00CE103B"/>
    <w:rsid w:val="00CE10A1"/>
    <w:rsid w:val="00CE1228"/>
    <w:rsid w:val="00CE1439"/>
    <w:rsid w:val="00CE1837"/>
    <w:rsid w:val="00CE1A84"/>
    <w:rsid w:val="00CE1DDA"/>
    <w:rsid w:val="00CE1E62"/>
    <w:rsid w:val="00CE1E8D"/>
    <w:rsid w:val="00CE2196"/>
    <w:rsid w:val="00CE229D"/>
    <w:rsid w:val="00CE2501"/>
    <w:rsid w:val="00CE2688"/>
    <w:rsid w:val="00CE2732"/>
    <w:rsid w:val="00CE2A46"/>
    <w:rsid w:val="00CE2A91"/>
    <w:rsid w:val="00CE30B7"/>
    <w:rsid w:val="00CE31F9"/>
    <w:rsid w:val="00CE3DD6"/>
    <w:rsid w:val="00CE3EB1"/>
    <w:rsid w:val="00CE3FB7"/>
    <w:rsid w:val="00CE408A"/>
    <w:rsid w:val="00CE422A"/>
    <w:rsid w:val="00CE4BD1"/>
    <w:rsid w:val="00CE4CC6"/>
    <w:rsid w:val="00CE4EF0"/>
    <w:rsid w:val="00CE4FCB"/>
    <w:rsid w:val="00CE509B"/>
    <w:rsid w:val="00CE5227"/>
    <w:rsid w:val="00CE52BB"/>
    <w:rsid w:val="00CE5855"/>
    <w:rsid w:val="00CE58EF"/>
    <w:rsid w:val="00CE58F2"/>
    <w:rsid w:val="00CE5913"/>
    <w:rsid w:val="00CE5F6F"/>
    <w:rsid w:val="00CE6099"/>
    <w:rsid w:val="00CE6541"/>
    <w:rsid w:val="00CE6B8D"/>
    <w:rsid w:val="00CE6C89"/>
    <w:rsid w:val="00CE6D40"/>
    <w:rsid w:val="00CE6EC1"/>
    <w:rsid w:val="00CE700B"/>
    <w:rsid w:val="00CE71A6"/>
    <w:rsid w:val="00CE7676"/>
    <w:rsid w:val="00CE7735"/>
    <w:rsid w:val="00CE7E42"/>
    <w:rsid w:val="00CE7F38"/>
    <w:rsid w:val="00CF0015"/>
    <w:rsid w:val="00CF0025"/>
    <w:rsid w:val="00CF0073"/>
    <w:rsid w:val="00CF0082"/>
    <w:rsid w:val="00CF0D20"/>
    <w:rsid w:val="00CF14F2"/>
    <w:rsid w:val="00CF21B6"/>
    <w:rsid w:val="00CF23C6"/>
    <w:rsid w:val="00CF2673"/>
    <w:rsid w:val="00CF2678"/>
    <w:rsid w:val="00CF2748"/>
    <w:rsid w:val="00CF27AA"/>
    <w:rsid w:val="00CF28B5"/>
    <w:rsid w:val="00CF2BA2"/>
    <w:rsid w:val="00CF2D6B"/>
    <w:rsid w:val="00CF2EB3"/>
    <w:rsid w:val="00CF303A"/>
    <w:rsid w:val="00CF312E"/>
    <w:rsid w:val="00CF32A0"/>
    <w:rsid w:val="00CF330B"/>
    <w:rsid w:val="00CF3420"/>
    <w:rsid w:val="00CF35F2"/>
    <w:rsid w:val="00CF3EE8"/>
    <w:rsid w:val="00CF423D"/>
    <w:rsid w:val="00CF461C"/>
    <w:rsid w:val="00CF4881"/>
    <w:rsid w:val="00CF491E"/>
    <w:rsid w:val="00CF4B45"/>
    <w:rsid w:val="00CF4DC2"/>
    <w:rsid w:val="00CF51A8"/>
    <w:rsid w:val="00CF51F6"/>
    <w:rsid w:val="00CF5255"/>
    <w:rsid w:val="00CF532A"/>
    <w:rsid w:val="00CF5479"/>
    <w:rsid w:val="00CF5575"/>
    <w:rsid w:val="00CF5A50"/>
    <w:rsid w:val="00CF5E70"/>
    <w:rsid w:val="00CF5F3E"/>
    <w:rsid w:val="00CF5FA0"/>
    <w:rsid w:val="00CF62FD"/>
    <w:rsid w:val="00CF6663"/>
    <w:rsid w:val="00CF6764"/>
    <w:rsid w:val="00CF6CB8"/>
    <w:rsid w:val="00CF6F83"/>
    <w:rsid w:val="00CF71DD"/>
    <w:rsid w:val="00CF7382"/>
    <w:rsid w:val="00CF7415"/>
    <w:rsid w:val="00CF7456"/>
    <w:rsid w:val="00CF797F"/>
    <w:rsid w:val="00CF7A5F"/>
    <w:rsid w:val="00CF7BDE"/>
    <w:rsid w:val="00D003BB"/>
    <w:rsid w:val="00D0053A"/>
    <w:rsid w:val="00D00722"/>
    <w:rsid w:val="00D008A2"/>
    <w:rsid w:val="00D00B04"/>
    <w:rsid w:val="00D00CAF"/>
    <w:rsid w:val="00D00D62"/>
    <w:rsid w:val="00D0119E"/>
    <w:rsid w:val="00D0147C"/>
    <w:rsid w:val="00D0147D"/>
    <w:rsid w:val="00D01702"/>
    <w:rsid w:val="00D01A30"/>
    <w:rsid w:val="00D01D10"/>
    <w:rsid w:val="00D01E4C"/>
    <w:rsid w:val="00D01EF2"/>
    <w:rsid w:val="00D0223E"/>
    <w:rsid w:val="00D0235D"/>
    <w:rsid w:val="00D023C0"/>
    <w:rsid w:val="00D028B6"/>
    <w:rsid w:val="00D02DFC"/>
    <w:rsid w:val="00D02E01"/>
    <w:rsid w:val="00D02E05"/>
    <w:rsid w:val="00D03052"/>
    <w:rsid w:val="00D031BC"/>
    <w:rsid w:val="00D03204"/>
    <w:rsid w:val="00D03629"/>
    <w:rsid w:val="00D03B1D"/>
    <w:rsid w:val="00D03C85"/>
    <w:rsid w:val="00D03D49"/>
    <w:rsid w:val="00D03D82"/>
    <w:rsid w:val="00D03DB6"/>
    <w:rsid w:val="00D03F74"/>
    <w:rsid w:val="00D04003"/>
    <w:rsid w:val="00D04432"/>
    <w:rsid w:val="00D04548"/>
    <w:rsid w:val="00D047EA"/>
    <w:rsid w:val="00D04CF3"/>
    <w:rsid w:val="00D050D8"/>
    <w:rsid w:val="00D050F2"/>
    <w:rsid w:val="00D055D5"/>
    <w:rsid w:val="00D062C1"/>
    <w:rsid w:val="00D062FD"/>
    <w:rsid w:val="00D068AD"/>
    <w:rsid w:val="00D07104"/>
    <w:rsid w:val="00D0729E"/>
    <w:rsid w:val="00D07461"/>
    <w:rsid w:val="00D0747A"/>
    <w:rsid w:val="00D07495"/>
    <w:rsid w:val="00D07659"/>
    <w:rsid w:val="00D076B7"/>
    <w:rsid w:val="00D076DF"/>
    <w:rsid w:val="00D0775B"/>
    <w:rsid w:val="00D0780E"/>
    <w:rsid w:val="00D07C03"/>
    <w:rsid w:val="00D07D90"/>
    <w:rsid w:val="00D10440"/>
    <w:rsid w:val="00D10C3B"/>
    <w:rsid w:val="00D10CB8"/>
    <w:rsid w:val="00D1109A"/>
    <w:rsid w:val="00D11308"/>
    <w:rsid w:val="00D11528"/>
    <w:rsid w:val="00D1172F"/>
    <w:rsid w:val="00D11806"/>
    <w:rsid w:val="00D1194A"/>
    <w:rsid w:val="00D1194F"/>
    <w:rsid w:val="00D11C7B"/>
    <w:rsid w:val="00D11D1D"/>
    <w:rsid w:val="00D11DAC"/>
    <w:rsid w:val="00D11EF8"/>
    <w:rsid w:val="00D11F3B"/>
    <w:rsid w:val="00D1247B"/>
    <w:rsid w:val="00D12484"/>
    <w:rsid w:val="00D124ED"/>
    <w:rsid w:val="00D12614"/>
    <w:rsid w:val="00D12700"/>
    <w:rsid w:val="00D12913"/>
    <w:rsid w:val="00D12C3F"/>
    <w:rsid w:val="00D12D87"/>
    <w:rsid w:val="00D12FFE"/>
    <w:rsid w:val="00D1358F"/>
    <w:rsid w:val="00D135B2"/>
    <w:rsid w:val="00D136DC"/>
    <w:rsid w:val="00D13822"/>
    <w:rsid w:val="00D13ADD"/>
    <w:rsid w:val="00D13B45"/>
    <w:rsid w:val="00D13E92"/>
    <w:rsid w:val="00D1443F"/>
    <w:rsid w:val="00D1492C"/>
    <w:rsid w:val="00D14A23"/>
    <w:rsid w:val="00D1505F"/>
    <w:rsid w:val="00D15106"/>
    <w:rsid w:val="00D15448"/>
    <w:rsid w:val="00D15524"/>
    <w:rsid w:val="00D15A9D"/>
    <w:rsid w:val="00D15B18"/>
    <w:rsid w:val="00D15B41"/>
    <w:rsid w:val="00D15ED3"/>
    <w:rsid w:val="00D160C8"/>
    <w:rsid w:val="00D165A5"/>
    <w:rsid w:val="00D167FC"/>
    <w:rsid w:val="00D16F1F"/>
    <w:rsid w:val="00D17425"/>
    <w:rsid w:val="00D1777C"/>
    <w:rsid w:val="00D17D7C"/>
    <w:rsid w:val="00D17F32"/>
    <w:rsid w:val="00D17F97"/>
    <w:rsid w:val="00D201F2"/>
    <w:rsid w:val="00D2034D"/>
    <w:rsid w:val="00D208EF"/>
    <w:rsid w:val="00D20B9C"/>
    <w:rsid w:val="00D20E15"/>
    <w:rsid w:val="00D2108A"/>
    <w:rsid w:val="00D21135"/>
    <w:rsid w:val="00D2143D"/>
    <w:rsid w:val="00D21619"/>
    <w:rsid w:val="00D21625"/>
    <w:rsid w:val="00D21B1D"/>
    <w:rsid w:val="00D21E70"/>
    <w:rsid w:val="00D225BB"/>
    <w:rsid w:val="00D227AE"/>
    <w:rsid w:val="00D22925"/>
    <w:rsid w:val="00D22AC6"/>
    <w:rsid w:val="00D22B94"/>
    <w:rsid w:val="00D22E4D"/>
    <w:rsid w:val="00D23098"/>
    <w:rsid w:val="00D230DC"/>
    <w:rsid w:val="00D2314C"/>
    <w:rsid w:val="00D23825"/>
    <w:rsid w:val="00D23C84"/>
    <w:rsid w:val="00D23C90"/>
    <w:rsid w:val="00D23EF6"/>
    <w:rsid w:val="00D2401D"/>
    <w:rsid w:val="00D24039"/>
    <w:rsid w:val="00D24043"/>
    <w:rsid w:val="00D240AE"/>
    <w:rsid w:val="00D24101"/>
    <w:rsid w:val="00D24200"/>
    <w:rsid w:val="00D247B4"/>
    <w:rsid w:val="00D248C0"/>
    <w:rsid w:val="00D24A15"/>
    <w:rsid w:val="00D24C90"/>
    <w:rsid w:val="00D24DB4"/>
    <w:rsid w:val="00D24E72"/>
    <w:rsid w:val="00D251B4"/>
    <w:rsid w:val="00D255C3"/>
    <w:rsid w:val="00D259EA"/>
    <w:rsid w:val="00D25C1C"/>
    <w:rsid w:val="00D25DF6"/>
    <w:rsid w:val="00D25EDB"/>
    <w:rsid w:val="00D25F29"/>
    <w:rsid w:val="00D25F8F"/>
    <w:rsid w:val="00D25FB5"/>
    <w:rsid w:val="00D2603D"/>
    <w:rsid w:val="00D267A3"/>
    <w:rsid w:val="00D26A25"/>
    <w:rsid w:val="00D26AFD"/>
    <w:rsid w:val="00D26C45"/>
    <w:rsid w:val="00D2711A"/>
    <w:rsid w:val="00D27747"/>
    <w:rsid w:val="00D2774C"/>
    <w:rsid w:val="00D27760"/>
    <w:rsid w:val="00D27842"/>
    <w:rsid w:val="00D278BA"/>
    <w:rsid w:val="00D278FB"/>
    <w:rsid w:val="00D300F0"/>
    <w:rsid w:val="00D30170"/>
    <w:rsid w:val="00D301F7"/>
    <w:rsid w:val="00D30756"/>
    <w:rsid w:val="00D3084E"/>
    <w:rsid w:val="00D30860"/>
    <w:rsid w:val="00D30A81"/>
    <w:rsid w:val="00D30CE6"/>
    <w:rsid w:val="00D31022"/>
    <w:rsid w:val="00D31064"/>
    <w:rsid w:val="00D310B2"/>
    <w:rsid w:val="00D31169"/>
    <w:rsid w:val="00D31193"/>
    <w:rsid w:val="00D313FE"/>
    <w:rsid w:val="00D321BA"/>
    <w:rsid w:val="00D322F9"/>
    <w:rsid w:val="00D32459"/>
    <w:rsid w:val="00D32597"/>
    <w:rsid w:val="00D3287F"/>
    <w:rsid w:val="00D328EF"/>
    <w:rsid w:val="00D32AAF"/>
    <w:rsid w:val="00D32DDE"/>
    <w:rsid w:val="00D32E5F"/>
    <w:rsid w:val="00D330E5"/>
    <w:rsid w:val="00D332BD"/>
    <w:rsid w:val="00D339FF"/>
    <w:rsid w:val="00D33F19"/>
    <w:rsid w:val="00D3400A"/>
    <w:rsid w:val="00D34082"/>
    <w:rsid w:val="00D3426B"/>
    <w:rsid w:val="00D344C3"/>
    <w:rsid w:val="00D34753"/>
    <w:rsid w:val="00D3476E"/>
    <w:rsid w:val="00D34827"/>
    <w:rsid w:val="00D34835"/>
    <w:rsid w:val="00D34C99"/>
    <w:rsid w:val="00D34F52"/>
    <w:rsid w:val="00D34F62"/>
    <w:rsid w:val="00D35041"/>
    <w:rsid w:val="00D35473"/>
    <w:rsid w:val="00D3565A"/>
    <w:rsid w:val="00D3579B"/>
    <w:rsid w:val="00D35959"/>
    <w:rsid w:val="00D35A9B"/>
    <w:rsid w:val="00D35BDE"/>
    <w:rsid w:val="00D35C9E"/>
    <w:rsid w:val="00D35DF4"/>
    <w:rsid w:val="00D36076"/>
    <w:rsid w:val="00D360EE"/>
    <w:rsid w:val="00D36103"/>
    <w:rsid w:val="00D36128"/>
    <w:rsid w:val="00D3654D"/>
    <w:rsid w:val="00D3663D"/>
    <w:rsid w:val="00D36EAA"/>
    <w:rsid w:val="00D36FA4"/>
    <w:rsid w:val="00D3702E"/>
    <w:rsid w:val="00D372D9"/>
    <w:rsid w:val="00D37353"/>
    <w:rsid w:val="00D374B8"/>
    <w:rsid w:val="00D374BC"/>
    <w:rsid w:val="00D37642"/>
    <w:rsid w:val="00D37926"/>
    <w:rsid w:val="00D37B38"/>
    <w:rsid w:val="00D37CB4"/>
    <w:rsid w:val="00D402BC"/>
    <w:rsid w:val="00D403AE"/>
    <w:rsid w:val="00D4050B"/>
    <w:rsid w:val="00D4061E"/>
    <w:rsid w:val="00D406B0"/>
    <w:rsid w:val="00D40AD2"/>
    <w:rsid w:val="00D40EB1"/>
    <w:rsid w:val="00D4109B"/>
    <w:rsid w:val="00D41519"/>
    <w:rsid w:val="00D415B6"/>
    <w:rsid w:val="00D416E8"/>
    <w:rsid w:val="00D417F5"/>
    <w:rsid w:val="00D41877"/>
    <w:rsid w:val="00D41B27"/>
    <w:rsid w:val="00D41BC2"/>
    <w:rsid w:val="00D41CC5"/>
    <w:rsid w:val="00D422E7"/>
    <w:rsid w:val="00D423A5"/>
    <w:rsid w:val="00D4251F"/>
    <w:rsid w:val="00D42661"/>
    <w:rsid w:val="00D4275C"/>
    <w:rsid w:val="00D42A22"/>
    <w:rsid w:val="00D42AAD"/>
    <w:rsid w:val="00D4313A"/>
    <w:rsid w:val="00D43384"/>
    <w:rsid w:val="00D4339A"/>
    <w:rsid w:val="00D434C0"/>
    <w:rsid w:val="00D43513"/>
    <w:rsid w:val="00D4376D"/>
    <w:rsid w:val="00D43977"/>
    <w:rsid w:val="00D43993"/>
    <w:rsid w:val="00D43CEE"/>
    <w:rsid w:val="00D43D3B"/>
    <w:rsid w:val="00D43DC4"/>
    <w:rsid w:val="00D43F07"/>
    <w:rsid w:val="00D44352"/>
    <w:rsid w:val="00D44407"/>
    <w:rsid w:val="00D448DA"/>
    <w:rsid w:val="00D44B58"/>
    <w:rsid w:val="00D44DA6"/>
    <w:rsid w:val="00D44F7A"/>
    <w:rsid w:val="00D45166"/>
    <w:rsid w:val="00D4549A"/>
    <w:rsid w:val="00D4549E"/>
    <w:rsid w:val="00D45562"/>
    <w:rsid w:val="00D456D6"/>
    <w:rsid w:val="00D45722"/>
    <w:rsid w:val="00D45736"/>
    <w:rsid w:val="00D45AD1"/>
    <w:rsid w:val="00D45DA2"/>
    <w:rsid w:val="00D462EF"/>
    <w:rsid w:val="00D464E5"/>
    <w:rsid w:val="00D4670F"/>
    <w:rsid w:val="00D468C8"/>
    <w:rsid w:val="00D46967"/>
    <w:rsid w:val="00D46AE2"/>
    <w:rsid w:val="00D46C50"/>
    <w:rsid w:val="00D470CC"/>
    <w:rsid w:val="00D47147"/>
    <w:rsid w:val="00D473AA"/>
    <w:rsid w:val="00D47571"/>
    <w:rsid w:val="00D4774B"/>
    <w:rsid w:val="00D4790D"/>
    <w:rsid w:val="00D47B23"/>
    <w:rsid w:val="00D47BE1"/>
    <w:rsid w:val="00D47D47"/>
    <w:rsid w:val="00D47D89"/>
    <w:rsid w:val="00D502FD"/>
    <w:rsid w:val="00D504A7"/>
    <w:rsid w:val="00D50575"/>
    <w:rsid w:val="00D50AB0"/>
    <w:rsid w:val="00D50CFD"/>
    <w:rsid w:val="00D5105A"/>
    <w:rsid w:val="00D510E6"/>
    <w:rsid w:val="00D51460"/>
    <w:rsid w:val="00D51826"/>
    <w:rsid w:val="00D5197A"/>
    <w:rsid w:val="00D51ED4"/>
    <w:rsid w:val="00D51FEB"/>
    <w:rsid w:val="00D52168"/>
    <w:rsid w:val="00D524A0"/>
    <w:rsid w:val="00D52554"/>
    <w:rsid w:val="00D5266C"/>
    <w:rsid w:val="00D52B18"/>
    <w:rsid w:val="00D52B78"/>
    <w:rsid w:val="00D53113"/>
    <w:rsid w:val="00D5324E"/>
    <w:rsid w:val="00D533AC"/>
    <w:rsid w:val="00D53606"/>
    <w:rsid w:val="00D53972"/>
    <w:rsid w:val="00D53B30"/>
    <w:rsid w:val="00D53B91"/>
    <w:rsid w:val="00D53D92"/>
    <w:rsid w:val="00D53DC3"/>
    <w:rsid w:val="00D5422E"/>
    <w:rsid w:val="00D544E4"/>
    <w:rsid w:val="00D54806"/>
    <w:rsid w:val="00D5499A"/>
    <w:rsid w:val="00D54AA8"/>
    <w:rsid w:val="00D55086"/>
    <w:rsid w:val="00D55211"/>
    <w:rsid w:val="00D55629"/>
    <w:rsid w:val="00D556DD"/>
    <w:rsid w:val="00D55AFE"/>
    <w:rsid w:val="00D55BDE"/>
    <w:rsid w:val="00D55CDB"/>
    <w:rsid w:val="00D55E8F"/>
    <w:rsid w:val="00D55EC1"/>
    <w:rsid w:val="00D55FCE"/>
    <w:rsid w:val="00D560D7"/>
    <w:rsid w:val="00D560DB"/>
    <w:rsid w:val="00D56139"/>
    <w:rsid w:val="00D563F3"/>
    <w:rsid w:val="00D564C1"/>
    <w:rsid w:val="00D5671A"/>
    <w:rsid w:val="00D5682E"/>
    <w:rsid w:val="00D56910"/>
    <w:rsid w:val="00D56A59"/>
    <w:rsid w:val="00D56AD9"/>
    <w:rsid w:val="00D56D66"/>
    <w:rsid w:val="00D56DE5"/>
    <w:rsid w:val="00D56E77"/>
    <w:rsid w:val="00D56F32"/>
    <w:rsid w:val="00D572AA"/>
    <w:rsid w:val="00D57619"/>
    <w:rsid w:val="00D576DD"/>
    <w:rsid w:val="00D57726"/>
    <w:rsid w:val="00D57732"/>
    <w:rsid w:val="00D57A4E"/>
    <w:rsid w:val="00D57CD0"/>
    <w:rsid w:val="00D57DE5"/>
    <w:rsid w:val="00D600A0"/>
    <w:rsid w:val="00D60192"/>
    <w:rsid w:val="00D60207"/>
    <w:rsid w:val="00D60924"/>
    <w:rsid w:val="00D609B1"/>
    <w:rsid w:val="00D60C27"/>
    <w:rsid w:val="00D60D31"/>
    <w:rsid w:val="00D60FB6"/>
    <w:rsid w:val="00D618C3"/>
    <w:rsid w:val="00D618FF"/>
    <w:rsid w:val="00D61906"/>
    <w:rsid w:val="00D61B46"/>
    <w:rsid w:val="00D61F37"/>
    <w:rsid w:val="00D61F44"/>
    <w:rsid w:val="00D61F75"/>
    <w:rsid w:val="00D6230A"/>
    <w:rsid w:val="00D62383"/>
    <w:rsid w:val="00D6240E"/>
    <w:rsid w:val="00D6310F"/>
    <w:rsid w:val="00D63162"/>
    <w:rsid w:val="00D6356B"/>
    <w:rsid w:val="00D63577"/>
    <w:rsid w:val="00D63610"/>
    <w:rsid w:val="00D6384E"/>
    <w:rsid w:val="00D63B8B"/>
    <w:rsid w:val="00D63C24"/>
    <w:rsid w:val="00D63D8B"/>
    <w:rsid w:val="00D63DAC"/>
    <w:rsid w:val="00D64989"/>
    <w:rsid w:val="00D64D1A"/>
    <w:rsid w:val="00D6507B"/>
    <w:rsid w:val="00D6537E"/>
    <w:rsid w:val="00D65399"/>
    <w:rsid w:val="00D653A2"/>
    <w:rsid w:val="00D65597"/>
    <w:rsid w:val="00D65693"/>
    <w:rsid w:val="00D656F5"/>
    <w:rsid w:val="00D65751"/>
    <w:rsid w:val="00D65930"/>
    <w:rsid w:val="00D65ACD"/>
    <w:rsid w:val="00D65C77"/>
    <w:rsid w:val="00D65D66"/>
    <w:rsid w:val="00D65D9A"/>
    <w:rsid w:val="00D65DF8"/>
    <w:rsid w:val="00D66481"/>
    <w:rsid w:val="00D66672"/>
    <w:rsid w:val="00D6693A"/>
    <w:rsid w:val="00D66B7E"/>
    <w:rsid w:val="00D66CA5"/>
    <w:rsid w:val="00D66F61"/>
    <w:rsid w:val="00D67103"/>
    <w:rsid w:val="00D67257"/>
    <w:rsid w:val="00D672E7"/>
    <w:rsid w:val="00D6742B"/>
    <w:rsid w:val="00D6760B"/>
    <w:rsid w:val="00D67638"/>
    <w:rsid w:val="00D676DF"/>
    <w:rsid w:val="00D6772F"/>
    <w:rsid w:val="00D67A14"/>
    <w:rsid w:val="00D67B2D"/>
    <w:rsid w:val="00D67C4C"/>
    <w:rsid w:val="00D67C68"/>
    <w:rsid w:val="00D7008C"/>
    <w:rsid w:val="00D701EF"/>
    <w:rsid w:val="00D70303"/>
    <w:rsid w:val="00D703D9"/>
    <w:rsid w:val="00D70521"/>
    <w:rsid w:val="00D70885"/>
    <w:rsid w:val="00D708F1"/>
    <w:rsid w:val="00D70AAB"/>
    <w:rsid w:val="00D70CDE"/>
    <w:rsid w:val="00D70D81"/>
    <w:rsid w:val="00D70E92"/>
    <w:rsid w:val="00D713DC"/>
    <w:rsid w:val="00D716FE"/>
    <w:rsid w:val="00D717AF"/>
    <w:rsid w:val="00D71852"/>
    <w:rsid w:val="00D71AAF"/>
    <w:rsid w:val="00D71AD1"/>
    <w:rsid w:val="00D71B3E"/>
    <w:rsid w:val="00D71C90"/>
    <w:rsid w:val="00D71CAB"/>
    <w:rsid w:val="00D71FD9"/>
    <w:rsid w:val="00D72236"/>
    <w:rsid w:val="00D7240C"/>
    <w:rsid w:val="00D72414"/>
    <w:rsid w:val="00D724C4"/>
    <w:rsid w:val="00D725DE"/>
    <w:rsid w:val="00D7269B"/>
    <w:rsid w:val="00D728D7"/>
    <w:rsid w:val="00D72931"/>
    <w:rsid w:val="00D72DC9"/>
    <w:rsid w:val="00D72EFB"/>
    <w:rsid w:val="00D732D7"/>
    <w:rsid w:val="00D73CCB"/>
    <w:rsid w:val="00D73DEC"/>
    <w:rsid w:val="00D73EBC"/>
    <w:rsid w:val="00D74068"/>
    <w:rsid w:val="00D741EE"/>
    <w:rsid w:val="00D746D2"/>
    <w:rsid w:val="00D74771"/>
    <w:rsid w:val="00D74818"/>
    <w:rsid w:val="00D74861"/>
    <w:rsid w:val="00D74A0E"/>
    <w:rsid w:val="00D74D2C"/>
    <w:rsid w:val="00D74D35"/>
    <w:rsid w:val="00D74E7A"/>
    <w:rsid w:val="00D75435"/>
    <w:rsid w:val="00D7584E"/>
    <w:rsid w:val="00D75B84"/>
    <w:rsid w:val="00D75BB6"/>
    <w:rsid w:val="00D761C4"/>
    <w:rsid w:val="00D76311"/>
    <w:rsid w:val="00D76456"/>
    <w:rsid w:val="00D7654E"/>
    <w:rsid w:val="00D76B55"/>
    <w:rsid w:val="00D76CE2"/>
    <w:rsid w:val="00D76D79"/>
    <w:rsid w:val="00D76E43"/>
    <w:rsid w:val="00D771E8"/>
    <w:rsid w:val="00D7733E"/>
    <w:rsid w:val="00D773B1"/>
    <w:rsid w:val="00D773C4"/>
    <w:rsid w:val="00D773FC"/>
    <w:rsid w:val="00D7755D"/>
    <w:rsid w:val="00D77579"/>
    <w:rsid w:val="00D775DB"/>
    <w:rsid w:val="00D77642"/>
    <w:rsid w:val="00D80446"/>
    <w:rsid w:val="00D80459"/>
    <w:rsid w:val="00D804D9"/>
    <w:rsid w:val="00D808D5"/>
    <w:rsid w:val="00D809E5"/>
    <w:rsid w:val="00D80D27"/>
    <w:rsid w:val="00D80EFF"/>
    <w:rsid w:val="00D80F20"/>
    <w:rsid w:val="00D817F2"/>
    <w:rsid w:val="00D81B06"/>
    <w:rsid w:val="00D81B8B"/>
    <w:rsid w:val="00D81C0D"/>
    <w:rsid w:val="00D82212"/>
    <w:rsid w:val="00D822BB"/>
    <w:rsid w:val="00D823F3"/>
    <w:rsid w:val="00D824E2"/>
    <w:rsid w:val="00D827CD"/>
    <w:rsid w:val="00D82864"/>
    <w:rsid w:val="00D82A4D"/>
    <w:rsid w:val="00D82E26"/>
    <w:rsid w:val="00D82F35"/>
    <w:rsid w:val="00D82FDC"/>
    <w:rsid w:val="00D8334F"/>
    <w:rsid w:val="00D83386"/>
    <w:rsid w:val="00D83527"/>
    <w:rsid w:val="00D8374B"/>
    <w:rsid w:val="00D83769"/>
    <w:rsid w:val="00D8378A"/>
    <w:rsid w:val="00D8387B"/>
    <w:rsid w:val="00D83910"/>
    <w:rsid w:val="00D8393C"/>
    <w:rsid w:val="00D83958"/>
    <w:rsid w:val="00D839FB"/>
    <w:rsid w:val="00D83C36"/>
    <w:rsid w:val="00D84027"/>
    <w:rsid w:val="00D8489A"/>
    <w:rsid w:val="00D848E0"/>
    <w:rsid w:val="00D849C2"/>
    <w:rsid w:val="00D84FF4"/>
    <w:rsid w:val="00D85031"/>
    <w:rsid w:val="00D850A5"/>
    <w:rsid w:val="00D85166"/>
    <w:rsid w:val="00D85266"/>
    <w:rsid w:val="00D85534"/>
    <w:rsid w:val="00D85609"/>
    <w:rsid w:val="00D85787"/>
    <w:rsid w:val="00D85815"/>
    <w:rsid w:val="00D858BC"/>
    <w:rsid w:val="00D859A8"/>
    <w:rsid w:val="00D85B2A"/>
    <w:rsid w:val="00D86074"/>
    <w:rsid w:val="00D8634F"/>
    <w:rsid w:val="00D867DD"/>
    <w:rsid w:val="00D86A61"/>
    <w:rsid w:val="00D870BA"/>
    <w:rsid w:val="00D871BE"/>
    <w:rsid w:val="00D87454"/>
    <w:rsid w:val="00D8750F"/>
    <w:rsid w:val="00D8761D"/>
    <w:rsid w:val="00D878A7"/>
    <w:rsid w:val="00D878FE"/>
    <w:rsid w:val="00D87C3F"/>
    <w:rsid w:val="00D87E1D"/>
    <w:rsid w:val="00D87FF8"/>
    <w:rsid w:val="00D901E7"/>
    <w:rsid w:val="00D90305"/>
    <w:rsid w:val="00D907E3"/>
    <w:rsid w:val="00D907F1"/>
    <w:rsid w:val="00D90D9F"/>
    <w:rsid w:val="00D90DF7"/>
    <w:rsid w:val="00D912ED"/>
    <w:rsid w:val="00D9147B"/>
    <w:rsid w:val="00D915D6"/>
    <w:rsid w:val="00D91756"/>
    <w:rsid w:val="00D9191F"/>
    <w:rsid w:val="00D91BA5"/>
    <w:rsid w:val="00D91BAD"/>
    <w:rsid w:val="00D91C49"/>
    <w:rsid w:val="00D91CD6"/>
    <w:rsid w:val="00D91EB8"/>
    <w:rsid w:val="00D922CE"/>
    <w:rsid w:val="00D9261C"/>
    <w:rsid w:val="00D927C1"/>
    <w:rsid w:val="00D9282B"/>
    <w:rsid w:val="00D928AE"/>
    <w:rsid w:val="00D92A50"/>
    <w:rsid w:val="00D92CCC"/>
    <w:rsid w:val="00D92DD4"/>
    <w:rsid w:val="00D92EB1"/>
    <w:rsid w:val="00D934FA"/>
    <w:rsid w:val="00D93517"/>
    <w:rsid w:val="00D936E4"/>
    <w:rsid w:val="00D93963"/>
    <w:rsid w:val="00D9399B"/>
    <w:rsid w:val="00D93A86"/>
    <w:rsid w:val="00D93D64"/>
    <w:rsid w:val="00D9409C"/>
    <w:rsid w:val="00D943AF"/>
    <w:rsid w:val="00D943F7"/>
    <w:rsid w:val="00D94405"/>
    <w:rsid w:val="00D94774"/>
    <w:rsid w:val="00D9489A"/>
    <w:rsid w:val="00D94E0A"/>
    <w:rsid w:val="00D950B0"/>
    <w:rsid w:val="00D950B5"/>
    <w:rsid w:val="00D9537B"/>
    <w:rsid w:val="00D955A5"/>
    <w:rsid w:val="00D955C7"/>
    <w:rsid w:val="00D955CE"/>
    <w:rsid w:val="00D95787"/>
    <w:rsid w:val="00D95A99"/>
    <w:rsid w:val="00D95AA0"/>
    <w:rsid w:val="00D95B03"/>
    <w:rsid w:val="00D95FC2"/>
    <w:rsid w:val="00D9602C"/>
    <w:rsid w:val="00D961AA"/>
    <w:rsid w:val="00D96475"/>
    <w:rsid w:val="00D968AE"/>
    <w:rsid w:val="00D968F9"/>
    <w:rsid w:val="00D96AC2"/>
    <w:rsid w:val="00D96D96"/>
    <w:rsid w:val="00D96E00"/>
    <w:rsid w:val="00D9711B"/>
    <w:rsid w:val="00D971E7"/>
    <w:rsid w:val="00D97281"/>
    <w:rsid w:val="00D973F3"/>
    <w:rsid w:val="00D97625"/>
    <w:rsid w:val="00D97726"/>
    <w:rsid w:val="00D97B97"/>
    <w:rsid w:val="00D97BDD"/>
    <w:rsid w:val="00D97D30"/>
    <w:rsid w:val="00D97D85"/>
    <w:rsid w:val="00D97EE1"/>
    <w:rsid w:val="00DA0036"/>
    <w:rsid w:val="00DA04F6"/>
    <w:rsid w:val="00DA0656"/>
    <w:rsid w:val="00DA06FA"/>
    <w:rsid w:val="00DA0C9E"/>
    <w:rsid w:val="00DA1309"/>
    <w:rsid w:val="00DA136E"/>
    <w:rsid w:val="00DA181B"/>
    <w:rsid w:val="00DA19FD"/>
    <w:rsid w:val="00DA1AAD"/>
    <w:rsid w:val="00DA1B7F"/>
    <w:rsid w:val="00DA1D8C"/>
    <w:rsid w:val="00DA1FFB"/>
    <w:rsid w:val="00DA204C"/>
    <w:rsid w:val="00DA2192"/>
    <w:rsid w:val="00DA236D"/>
    <w:rsid w:val="00DA246C"/>
    <w:rsid w:val="00DA2576"/>
    <w:rsid w:val="00DA26D1"/>
    <w:rsid w:val="00DA2852"/>
    <w:rsid w:val="00DA28C4"/>
    <w:rsid w:val="00DA28E1"/>
    <w:rsid w:val="00DA2A0D"/>
    <w:rsid w:val="00DA2C32"/>
    <w:rsid w:val="00DA2C4B"/>
    <w:rsid w:val="00DA2C7D"/>
    <w:rsid w:val="00DA2DD9"/>
    <w:rsid w:val="00DA2EF6"/>
    <w:rsid w:val="00DA3183"/>
    <w:rsid w:val="00DA31BC"/>
    <w:rsid w:val="00DA31F1"/>
    <w:rsid w:val="00DA3514"/>
    <w:rsid w:val="00DA3564"/>
    <w:rsid w:val="00DA36CA"/>
    <w:rsid w:val="00DA36E4"/>
    <w:rsid w:val="00DA39B8"/>
    <w:rsid w:val="00DA3ACE"/>
    <w:rsid w:val="00DA3AEA"/>
    <w:rsid w:val="00DA3FB3"/>
    <w:rsid w:val="00DA46EE"/>
    <w:rsid w:val="00DA48F9"/>
    <w:rsid w:val="00DA49E4"/>
    <w:rsid w:val="00DA4A6A"/>
    <w:rsid w:val="00DA4B84"/>
    <w:rsid w:val="00DA5060"/>
    <w:rsid w:val="00DA509D"/>
    <w:rsid w:val="00DA56D2"/>
    <w:rsid w:val="00DA59E3"/>
    <w:rsid w:val="00DA5B06"/>
    <w:rsid w:val="00DA5D8F"/>
    <w:rsid w:val="00DA6599"/>
    <w:rsid w:val="00DA6856"/>
    <w:rsid w:val="00DA6915"/>
    <w:rsid w:val="00DA69F4"/>
    <w:rsid w:val="00DA6B6C"/>
    <w:rsid w:val="00DA6C5D"/>
    <w:rsid w:val="00DA6CAC"/>
    <w:rsid w:val="00DA6F27"/>
    <w:rsid w:val="00DA7051"/>
    <w:rsid w:val="00DA7492"/>
    <w:rsid w:val="00DA7645"/>
    <w:rsid w:val="00DA76D5"/>
    <w:rsid w:val="00DA7704"/>
    <w:rsid w:val="00DA789E"/>
    <w:rsid w:val="00DB035D"/>
    <w:rsid w:val="00DB04BF"/>
    <w:rsid w:val="00DB0B1C"/>
    <w:rsid w:val="00DB0BF3"/>
    <w:rsid w:val="00DB0C89"/>
    <w:rsid w:val="00DB1292"/>
    <w:rsid w:val="00DB1451"/>
    <w:rsid w:val="00DB16B5"/>
    <w:rsid w:val="00DB1721"/>
    <w:rsid w:val="00DB18F4"/>
    <w:rsid w:val="00DB1AE0"/>
    <w:rsid w:val="00DB1AF4"/>
    <w:rsid w:val="00DB1BBE"/>
    <w:rsid w:val="00DB1C94"/>
    <w:rsid w:val="00DB1D64"/>
    <w:rsid w:val="00DB2399"/>
    <w:rsid w:val="00DB27A3"/>
    <w:rsid w:val="00DB2AC5"/>
    <w:rsid w:val="00DB2ACA"/>
    <w:rsid w:val="00DB33B9"/>
    <w:rsid w:val="00DB35B1"/>
    <w:rsid w:val="00DB37EE"/>
    <w:rsid w:val="00DB401E"/>
    <w:rsid w:val="00DB41EF"/>
    <w:rsid w:val="00DB427F"/>
    <w:rsid w:val="00DB4300"/>
    <w:rsid w:val="00DB438D"/>
    <w:rsid w:val="00DB4486"/>
    <w:rsid w:val="00DB44BF"/>
    <w:rsid w:val="00DB44EC"/>
    <w:rsid w:val="00DB4C95"/>
    <w:rsid w:val="00DB4DFC"/>
    <w:rsid w:val="00DB4E26"/>
    <w:rsid w:val="00DB4F0A"/>
    <w:rsid w:val="00DB4F0E"/>
    <w:rsid w:val="00DB5388"/>
    <w:rsid w:val="00DB53A6"/>
    <w:rsid w:val="00DB558B"/>
    <w:rsid w:val="00DB55A4"/>
    <w:rsid w:val="00DB5654"/>
    <w:rsid w:val="00DB57EB"/>
    <w:rsid w:val="00DB58D9"/>
    <w:rsid w:val="00DB5A00"/>
    <w:rsid w:val="00DB5B22"/>
    <w:rsid w:val="00DB5CA0"/>
    <w:rsid w:val="00DB5D83"/>
    <w:rsid w:val="00DB5DA8"/>
    <w:rsid w:val="00DB5E24"/>
    <w:rsid w:val="00DB5F56"/>
    <w:rsid w:val="00DB62E5"/>
    <w:rsid w:val="00DB6323"/>
    <w:rsid w:val="00DB6779"/>
    <w:rsid w:val="00DB6A49"/>
    <w:rsid w:val="00DB6ABF"/>
    <w:rsid w:val="00DB6FD5"/>
    <w:rsid w:val="00DB74AD"/>
    <w:rsid w:val="00DB74E2"/>
    <w:rsid w:val="00DB7F1B"/>
    <w:rsid w:val="00DC0181"/>
    <w:rsid w:val="00DC01EF"/>
    <w:rsid w:val="00DC02E4"/>
    <w:rsid w:val="00DC06B4"/>
    <w:rsid w:val="00DC0720"/>
    <w:rsid w:val="00DC08C1"/>
    <w:rsid w:val="00DC08EF"/>
    <w:rsid w:val="00DC09EE"/>
    <w:rsid w:val="00DC0B83"/>
    <w:rsid w:val="00DC0C2E"/>
    <w:rsid w:val="00DC0E27"/>
    <w:rsid w:val="00DC12E8"/>
    <w:rsid w:val="00DC1300"/>
    <w:rsid w:val="00DC149A"/>
    <w:rsid w:val="00DC1B29"/>
    <w:rsid w:val="00DC1CA8"/>
    <w:rsid w:val="00DC1D41"/>
    <w:rsid w:val="00DC1E8F"/>
    <w:rsid w:val="00DC24CA"/>
    <w:rsid w:val="00DC28FC"/>
    <w:rsid w:val="00DC29C8"/>
    <w:rsid w:val="00DC2C0B"/>
    <w:rsid w:val="00DC2CC4"/>
    <w:rsid w:val="00DC2D3C"/>
    <w:rsid w:val="00DC2D41"/>
    <w:rsid w:val="00DC2EB7"/>
    <w:rsid w:val="00DC3165"/>
    <w:rsid w:val="00DC34A1"/>
    <w:rsid w:val="00DC369E"/>
    <w:rsid w:val="00DC378E"/>
    <w:rsid w:val="00DC3A26"/>
    <w:rsid w:val="00DC3C9F"/>
    <w:rsid w:val="00DC3F97"/>
    <w:rsid w:val="00DC41DC"/>
    <w:rsid w:val="00DC459A"/>
    <w:rsid w:val="00DC45BB"/>
    <w:rsid w:val="00DC45FE"/>
    <w:rsid w:val="00DC481B"/>
    <w:rsid w:val="00DC48FE"/>
    <w:rsid w:val="00DC4C3C"/>
    <w:rsid w:val="00DC55B6"/>
    <w:rsid w:val="00DC5615"/>
    <w:rsid w:val="00DC56C2"/>
    <w:rsid w:val="00DC5AF3"/>
    <w:rsid w:val="00DC5B0E"/>
    <w:rsid w:val="00DC5C62"/>
    <w:rsid w:val="00DC5CD0"/>
    <w:rsid w:val="00DC5DC1"/>
    <w:rsid w:val="00DC5F6A"/>
    <w:rsid w:val="00DC5FAA"/>
    <w:rsid w:val="00DC6095"/>
    <w:rsid w:val="00DC60BB"/>
    <w:rsid w:val="00DC60F7"/>
    <w:rsid w:val="00DC64FA"/>
    <w:rsid w:val="00DC6716"/>
    <w:rsid w:val="00DC679B"/>
    <w:rsid w:val="00DC686E"/>
    <w:rsid w:val="00DC68F5"/>
    <w:rsid w:val="00DC6B34"/>
    <w:rsid w:val="00DC6C90"/>
    <w:rsid w:val="00DC6F6E"/>
    <w:rsid w:val="00DC6FA0"/>
    <w:rsid w:val="00DC70D3"/>
    <w:rsid w:val="00DC740B"/>
    <w:rsid w:val="00DC743C"/>
    <w:rsid w:val="00DC77D3"/>
    <w:rsid w:val="00DC7BF1"/>
    <w:rsid w:val="00DC7C3A"/>
    <w:rsid w:val="00DC7DB2"/>
    <w:rsid w:val="00DC7E06"/>
    <w:rsid w:val="00DD09F1"/>
    <w:rsid w:val="00DD0B01"/>
    <w:rsid w:val="00DD0BF9"/>
    <w:rsid w:val="00DD0CE4"/>
    <w:rsid w:val="00DD0D10"/>
    <w:rsid w:val="00DD0E13"/>
    <w:rsid w:val="00DD1138"/>
    <w:rsid w:val="00DD12E6"/>
    <w:rsid w:val="00DD172D"/>
    <w:rsid w:val="00DD173E"/>
    <w:rsid w:val="00DD1898"/>
    <w:rsid w:val="00DD1A5D"/>
    <w:rsid w:val="00DD1A72"/>
    <w:rsid w:val="00DD1C85"/>
    <w:rsid w:val="00DD1F55"/>
    <w:rsid w:val="00DD2110"/>
    <w:rsid w:val="00DD21A3"/>
    <w:rsid w:val="00DD22B0"/>
    <w:rsid w:val="00DD230C"/>
    <w:rsid w:val="00DD248B"/>
    <w:rsid w:val="00DD254B"/>
    <w:rsid w:val="00DD2709"/>
    <w:rsid w:val="00DD27F5"/>
    <w:rsid w:val="00DD2A5E"/>
    <w:rsid w:val="00DD2AE5"/>
    <w:rsid w:val="00DD2CB9"/>
    <w:rsid w:val="00DD2CED"/>
    <w:rsid w:val="00DD2DDC"/>
    <w:rsid w:val="00DD30B6"/>
    <w:rsid w:val="00DD30DD"/>
    <w:rsid w:val="00DD3626"/>
    <w:rsid w:val="00DD36B5"/>
    <w:rsid w:val="00DD3A72"/>
    <w:rsid w:val="00DD3C58"/>
    <w:rsid w:val="00DD3D6C"/>
    <w:rsid w:val="00DD3F82"/>
    <w:rsid w:val="00DD4056"/>
    <w:rsid w:val="00DD41BB"/>
    <w:rsid w:val="00DD4326"/>
    <w:rsid w:val="00DD4431"/>
    <w:rsid w:val="00DD4437"/>
    <w:rsid w:val="00DD4985"/>
    <w:rsid w:val="00DD4C70"/>
    <w:rsid w:val="00DD4E5B"/>
    <w:rsid w:val="00DD50EF"/>
    <w:rsid w:val="00DD5568"/>
    <w:rsid w:val="00DD5C36"/>
    <w:rsid w:val="00DD5C5C"/>
    <w:rsid w:val="00DD5EE5"/>
    <w:rsid w:val="00DD606D"/>
    <w:rsid w:val="00DD61A1"/>
    <w:rsid w:val="00DD6286"/>
    <w:rsid w:val="00DD6D01"/>
    <w:rsid w:val="00DD6D0A"/>
    <w:rsid w:val="00DD6FA8"/>
    <w:rsid w:val="00DD7301"/>
    <w:rsid w:val="00DD7539"/>
    <w:rsid w:val="00DD765D"/>
    <w:rsid w:val="00DD7891"/>
    <w:rsid w:val="00DD78F5"/>
    <w:rsid w:val="00DD794F"/>
    <w:rsid w:val="00DD79A6"/>
    <w:rsid w:val="00DD79B6"/>
    <w:rsid w:val="00DD7F8E"/>
    <w:rsid w:val="00DE0156"/>
    <w:rsid w:val="00DE0231"/>
    <w:rsid w:val="00DE03F9"/>
    <w:rsid w:val="00DE07D5"/>
    <w:rsid w:val="00DE0807"/>
    <w:rsid w:val="00DE0AFF"/>
    <w:rsid w:val="00DE0B5A"/>
    <w:rsid w:val="00DE0FD9"/>
    <w:rsid w:val="00DE1000"/>
    <w:rsid w:val="00DE1092"/>
    <w:rsid w:val="00DE1430"/>
    <w:rsid w:val="00DE1778"/>
    <w:rsid w:val="00DE1858"/>
    <w:rsid w:val="00DE18B6"/>
    <w:rsid w:val="00DE1C39"/>
    <w:rsid w:val="00DE1C4E"/>
    <w:rsid w:val="00DE205E"/>
    <w:rsid w:val="00DE2116"/>
    <w:rsid w:val="00DE24A0"/>
    <w:rsid w:val="00DE25C6"/>
    <w:rsid w:val="00DE2C71"/>
    <w:rsid w:val="00DE2F1E"/>
    <w:rsid w:val="00DE3260"/>
    <w:rsid w:val="00DE3416"/>
    <w:rsid w:val="00DE36BA"/>
    <w:rsid w:val="00DE3884"/>
    <w:rsid w:val="00DE3C8E"/>
    <w:rsid w:val="00DE3C98"/>
    <w:rsid w:val="00DE3EED"/>
    <w:rsid w:val="00DE4460"/>
    <w:rsid w:val="00DE44A5"/>
    <w:rsid w:val="00DE4767"/>
    <w:rsid w:val="00DE47F5"/>
    <w:rsid w:val="00DE4B03"/>
    <w:rsid w:val="00DE4BA3"/>
    <w:rsid w:val="00DE506D"/>
    <w:rsid w:val="00DE520D"/>
    <w:rsid w:val="00DE5867"/>
    <w:rsid w:val="00DE5ED5"/>
    <w:rsid w:val="00DE5F2A"/>
    <w:rsid w:val="00DE5F37"/>
    <w:rsid w:val="00DE63C6"/>
    <w:rsid w:val="00DE68CF"/>
    <w:rsid w:val="00DE6B0E"/>
    <w:rsid w:val="00DE6D03"/>
    <w:rsid w:val="00DE6DB8"/>
    <w:rsid w:val="00DE7198"/>
    <w:rsid w:val="00DE71B6"/>
    <w:rsid w:val="00DE7282"/>
    <w:rsid w:val="00DE7436"/>
    <w:rsid w:val="00DE74B2"/>
    <w:rsid w:val="00DE75B8"/>
    <w:rsid w:val="00DE7B98"/>
    <w:rsid w:val="00DE7D90"/>
    <w:rsid w:val="00DE7F50"/>
    <w:rsid w:val="00DF0034"/>
    <w:rsid w:val="00DF016C"/>
    <w:rsid w:val="00DF0A1E"/>
    <w:rsid w:val="00DF0AAF"/>
    <w:rsid w:val="00DF0B54"/>
    <w:rsid w:val="00DF0BF8"/>
    <w:rsid w:val="00DF0D15"/>
    <w:rsid w:val="00DF0E4A"/>
    <w:rsid w:val="00DF1185"/>
    <w:rsid w:val="00DF11B9"/>
    <w:rsid w:val="00DF122E"/>
    <w:rsid w:val="00DF16B3"/>
    <w:rsid w:val="00DF18AE"/>
    <w:rsid w:val="00DF1982"/>
    <w:rsid w:val="00DF19A4"/>
    <w:rsid w:val="00DF1BC2"/>
    <w:rsid w:val="00DF203E"/>
    <w:rsid w:val="00DF2057"/>
    <w:rsid w:val="00DF2082"/>
    <w:rsid w:val="00DF2136"/>
    <w:rsid w:val="00DF276A"/>
    <w:rsid w:val="00DF2964"/>
    <w:rsid w:val="00DF2D88"/>
    <w:rsid w:val="00DF3311"/>
    <w:rsid w:val="00DF3634"/>
    <w:rsid w:val="00DF3D10"/>
    <w:rsid w:val="00DF3D14"/>
    <w:rsid w:val="00DF3DDF"/>
    <w:rsid w:val="00DF3FD7"/>
    <w:rsid w:val="00DF420F"/>
    <w:rsid w:val="00DF45AE"/>
    <w:rsid w:val="00DF47B3"/>
    <w:rsid w:val="00DF48D5"/>
    <w:rsid w:val="00DF4936"/>
    <w:rsid w:val="00DF4C67"/>
    <w:rsid w:val="00DF4C7D"/>
    <w:rsid w:val="00DF4F2F"/>
    <w:rsid w:val="00DF50CE"/>
    <w:rsid w:val="00DF5312"/>
    <w:rsid w:val="00DF53DC"/>
    <w:rsid w:val="00DF53FA"/>
    <w:rsid w:val="00DF58AB"/>
    <w:rsid w:val="00DF58AE"/>
    <w:rsid w:val="00DF59E8"/>
    <w:rsid w:val="00DF5A67"/>
    <w:rsid w:val="00DF5BEB"/>
    <w:rsid w:val="00DF5D37"/>
    <w:rsid w:val="00DF6015"/>
    <w:rsid w:val="00DF6201"/>
    <w:rsid w:val="00DF6617"/>
    <w:rsid w:val="00DF6620"/>
    <w:rsid w:val="00DF687A"/>
    <w:rsid w:val="00DF6BBF"/>
    <w:rsid w:val="00DF6CFD"/>
    <w:rsid w:val="00DF6CFF"/>
    <w:rsid w:val="00DF78C4"/>
    <w:rsid w:val="00DF7F8B"/>
    <w:rsid w:val="00E00068"/>
    <w:rsid w:val="00E000A3"/>
    <w:rsid w:val="00E008A2"/>
    <w:rsid w:val="00E008D5"/>
    <w:rsid w:val="00E00914"/>
    <w:rsid w:val="00E00B82"/>
    <w:rsid w:val="00E00D7E"/>
    <w:rsid w:val="00E0108B"/>
    <w:rsid w:val="00E01091"/>
    <w:rsid w:val="00E010D9"/>
    <w:rsid w:val="00E01283"/>
    <w:rsid w:val="00E01622"/>
    <w:rsid w:val="00E01D93"/>
    <w:rsid w:val="00E01F99"/>
    <w:rsid w:val="00E02071"/>
    <w:rsid w:val="00E021F9"/>
    <w:rsid w:val="00E02AE0"/>
    <w:rsid w:val="00E02B66"/>
    <w:rsid w:val="00E02B7E"/>
    <w:rsid w:val="00E02F05"/>
    <w:rsid w:val="00E02F2E"/>
    <w:rsid w:val="00E0303E"/>
    <w:rsid w:val="00E03449"/>
    <w:rsid w:val="00E037A5"/>
    <w:rsid w:val="00E038E5"/>
    <w:rsid w:val="00E03C8C"/>
    <w:rsid w:val="00E03DB2"/>
    <w:rsid w:val="00E03E19"/>
    <w:rsid w:val="00E03EB8"/>
    <w:rsid w:val="00E04350"/>
    <w:rsid w:val="00E0442B"/>
    <w:rsid w:val="00E0486F"/>
    <w:rsid w:val="00E04A98"/>
    <w:rsid w:val="00E04B73"/>
    <w:rsid w:val="00E04C66"/>
    <w:rsid w:val="00E04C70"/>
    <w:rsid w:val="00E04DF8"/>
    <w:rsid w:val="00E04E40"/>
    <w:rsid w:val="00E04E54"/>
    <w:rsid w:val="00E04F1A"/>
    <w:rsid w:val="00E04F77"/>
    <w:rsid w:val="00E04FD6"/>
    <w:rsid w:val="00E0595A"/>
    <w:rsid w:val="00E05A92"/>
    <w:rsid w:val="00E05A98"/>
    <w:rsid w:val="00E05CBA"/>
    <w:rsid w:val="00E05F33"/>
    <w:rsid w:val="00E0613E"/>
    <w:rsid w:val="00E0633B"/>
    <w:rsid w:val="00E065EC"/>
    <w:rsid w:val="00E067A0"/>
    <w:rsid w:val="00E068CE"/>
    <w:rsid w:val="00E07309"/>
    <w:rsid w:val="00E07522"/>
    <w:rsid w:val="00E077FC"/>
    <w:rsid w:val="00E07AEF"/>
    <w:rsid w:val="00E07BE9"/>
    <w:rsid w:val="00E07CDB"/>
    <w:rsid w:val="00E07DF7"/>
    <w:rsid w:val="00E07FCE"/>
    <w:rsid w:val="00E1012D"/>
    <w:rsid w:val="00E1024F"/>
    <w:rsid w:val="00E102D9"/>
    <w:rsid w:val="00E10535"/>
    <w:rsid w:val="00E10862"/>
    <w:rsid w:val="00E1104C"/>
    <w:rsid w:val="00E11306"/>
    <w:rsid w:val="00E1146C"/>
    <w:rsid w:val="00E1161F"/>
    <w:rsid w:val="00E11B80"/>
    <w:rsid w:val="00E11BA0"/>
    <w:rsid w:val="00E11DBF"/>
    <w:rsid w:val="00E1241A"/>
    <w:rsid w:val="00E1253E"/>
    <w:rsid w:val="00E127F0"/>
    <w:rsid w:val="00E12973"/>
    <w:rsid w:val="00E12C97"/>
    <w:rsid w:val="00E130DD"/>
    <w:rsid w:val="00E136CA"/>
    <w:rsid w:val="00E137EE"/>
    <w:rsid w:val="00E1385F"/>
    <w:rsid w:val="00E13B05"/>
    <w:rsid w:val="00E13D1B"/>
    <w:rsid w:val="00E13EA2"/>
    <w:rsid w:val="00E142ED"/>
    <w:rsid w:val="00E144C5"/>
    <w:rsid w:val="00E145CF"/>
    <w:rsid w:val="00E149D1"/>
    <w:rsid w:val="00E14AA5"/>
    <w:rsid w:val="00E14C87"/>
    <w:rsid w:val="00E14D06"/>
    <w:rsid w:val="00E14DA4"/>
    <w:rsid w:val="00E14F0A"/>
    <w:rsid w:val="00E15052"/>
    <w:rsid w:val="00E1510D"/>
    <w:rsid w:val="00E151AF"/>
    <w:rsid w:val="00E152B1"/>
    <w:rsid w:val="00E152FD"/>
    <w:rsid w:val="00E15350"/>
    <w:rsid w:val="00E153EB"/>
    <w:rsid w:val="00E155F2"/>
    <w:rsid w:val="00E15614"/>
    <w:rsid w:val="00E15661"/>
    <w:rsid w:val="00E156C5"/>
    <w:rsid w:val="00E158B6"/>
    <w:rsid w:val="00E15D59"/>
    <w:rsid w:val="00E15E37"/>
    <w:rsid w:val="00E15F8A"/>
    <w:rsid w:val="00E161BD"/>
    <w:rsid w:val="00E162BF"/>
    <w:rsid w:val="00E163A0"/>
    <w:rsid w:val="00E16484"/>
    <w:rsid w:val="00E164EC"/>
    <w:rsid w:val="00E1650F"/>
    <w:rsid w:val="00E16567"/>
    <w:rsid w:val="00E168A8"/>
    <w:rsid w:val="00E16E28"/>
    <w:rsid w:val="00E16E7F"/>
    <w:rsid w:val="00E16ED8"/>
    <w:rsid w:val="00E17158"/>
    <w:rsid w:val="00E17333"/>
    <w:rsid w:val="00E17554"/>
    <w:rsid w:val="00E1763F"/>
    <w:rsid w:val="00E1768F"/>
    <w:rsid w:val="00E178A6"/>
    <w:rsid w:val="00E17A7B"/>
    <w:rsid w:val="00E17AB9"/>
    <w:rsid w:val="00E17C68"/>
    <w:rsid w:val="00E17D59"/>
    <w:rsid w:val="00E17E85"/>
    <w:rsid w:val="00E20145"/>
    <w:rsid w:val="00E207E1"/>
    <w:rsid w:val="00E20843"/>
    <w:rsid w:val="00E20890"/>
    <w:rsid w:val="00E20953"/>
    <w:rsid w:val="00E20B7E"/>
    <w:rsid w:val="00E20FE0"/>
    <w:rsid w:val="00E211C0"/>
    <w:rsid w:val="00E2142C"/>
    <w:rsid w:val="00E217F3"/>
    <w:rsid w:val="00E21C06"/>
    <w:rsid w:val="00E21D7E"/>
    <w:rsid w:val="00E21E5A"/>
    <w:rsid w:val="00E21E60"/>
    <w:rsid w:val="00E21E9E"/>
    <w:rsid w:val="00E22033"/>
    <w:rsid w:val="00E220B1"/>
    <w:rsid w:val="00E221D5"/>
    <w:rsid w:val="00E222A3"/>
    <w:rsid w:val="00E224AA"/>
    <w:rsid w:val="00E225F4"/>
    <w:rsid w:val="00E228A0"/>
    <w:rsid w:val="00E228B5"/>
    <w:rsid w:val="00E229E0"/>
    <w:rsid w:val="00E22BF5"/>
    <w:rsid w:val="00E22F19"/>
    <w:rsid w:val="00E232BC"/>
    <w:rsid w:val="00E232CD"/>
    <w:rsid w:val="00E23384"/>
    <w:rsid w:val="00E2351F"/>
    <w:rsid w:val="00E23C56"/>
    <w:rsid w:val="00E24360"/>
    <w:rsid w:val="00E243DA"/>
    <w:rsid w:val="00E244F4"/>
    <w:rsid w:val="00E245B2"/>
    <w:rsid w:val="00E24624"/>
    <w:rsid w:val="00E24701"/>
    <w:rsid w:val="00E248DF"/>
    <w:rsid w:val="00E2498F"/>
    <w:rsid w:val="00E24A95"/>
    <w:rsid w:val="00E24BED"/>
    <w:rsid w:val="00E24CA8"/>
    <w:rsid w:val="00E24F41"/>
    <w:rsid w:val="00E250FC"/>
    <w:rsid w:val="00E25393"/>
    <w:rsid w:val="00E25577"/>
    <w:rsid w:val="00E2560A"/>
    <w:rsid w:val="00E256AE"/>
    <w:rsid w:val="00E25722"/>
    <w:rsid w:val="00E257EF"/>
    <w:rsid w:val="00E2580B"/>
    <w:rsid w:val="00E25963"/>
    <w:rsid w:val="00E2599D"/>
    <w:rsid w:val="00E25A07"/>
    <w:rsid w:val="00E25A59"/>
    <w:rsid w:val="00E25FA1"/>
    <w:rsid w:val="00E26078"/>
    <w:rsid w:val="00E2664E"/>
    <w:rsid w:val="00E2669F"/>
    <w:rsid w:val="00E26764"/>
    <w:rsid w:val="00E268FB"/>
    <w:rsid w:val="00E26BBD"/>
    <w:rsid w:val="00E26F1C"/>
    <w:rsid w:val="00E2717E"/>
    <w:rsid w:val="00E2753C"/>
    <w:rsid w:val="00E27856"/>
    <w:rsid w:val="00E279C7"/>
    <w:rsid w:val="00E30441"/>
    <w:rsid w:val="00E3044D"/>
    <w:rsid w:val="00E305BC"/>
    <w:rsid w:val="00E30802"/>
    <w:rsid w:val="00E309F6"/>
    <w:rsid w:val="00E30B06"/>
    <w:rsid w:val="00E30C2E"/>
    <w:rsid w:val="00E30E71"/>
    <w:rsid w:val="00E3134F"/>
    <w:rsid w:val="00E3139B"/>
    <w:rsid w:val="00E31675"/>
    <w:rsid w:val="00E31B2C"/>
    <w:rsid w:val="00E31EED"/>
    <w:rsid w:val="00E32121"/>
    <w:rsid w:val="00E3216D"/>
    <w:rsid w:val="00E321AD"/>
    <w:rsid w:val="00E324B4"/>
    <w:rsid w:val="00E324C2"/>
    <w:rsid w:val="00E326BA"/>
    <w:rsid w:val="00E3274A"/>
    <w:rsid w:val="00E327A9"/>
    <w:rsid w:val="00E32908"/>
    <w:rsid w:val="00E32B43"/>
    <w:rsid w:val="00E32B80"/>
    <w:rsid w:val="00E32C07"/>
    <w:rsid w:val="00E3372D"/>
    <w:rsid w:val="00E33AA8"/>
    <w:rsid w:val="00E33CD8"/>
    <w:rsid w:val="00E33DDA"/>
    <w:rsid w:val="00E33E97"/>
    <w:rsid w:val="00E33F05"/>
    <w:rsid w:val="00E33FCD"/>
    <w:rsid w:val="00E34256"/>
    <w:rsid w:val="00E34581"/>
    <w:rsid w:val="00E34704"/>
    <w:rsid w:val="00E347A7"/>
    <w:rsid w:val="00E34CE7"/>
    <w:rsid w:val="00E3503F"/>
    <w:rsid w:val="00E350E1"/>
    <w:rsid w:val="00E35583"/>
    <w:rsid w:val="00E356A0"/>
    <w:rsid w:val="00E3587E"/>
    <w:rsid w:val="00E35CDE"/>
    <w:rsid w:val="00E3610A"/>
    <w:rsid w:val="00E36146"/>
    <w:rsid w:val="00E3622C"/>
    <w:rsid w:val="00E36235"/>
    <w:rsid w:val="00E3628E"/>
    <w:rsid w:val="00E3653F"/>
    <w:rsid w:val="00E36D6B"/>
    <w:rsid w:val="00E370DD"/>
    <w:rsid w:val="00E3710B"/>
    <w:rsid w:val="00E37199"/>
    <w:rsid w:val="00E371B4"/>
    <w:rsid w:val="00E37381"/>
    <w:rsid w:val="00E373CD"/>
    <w:rsid w:val="00E37983"/>
    <w:rsid w:val="00E37A8A"/>
    <w:rsid w:val="00E37C8F"/>
    <w:rsid w:val="00E37DFF"/>
    <w:rsid w:val="00E37EE0"/>
    <w:rsid w:val="00E37F96"/>
    <w:rsid w:val="00E4020F"/>
    <w:rsid w:val="00E40239"/>
    <w:rsid w:val="00E40326"/>
    <w:rsid w:val="00E403F3"/>
    <w:rsid w:val="00E40613"/>
    <w:rsid w:val="00E406BF"/>
    <w:rsid w:val="00E4079D"/>
    <w:rsid w:val="00E40808"/>
    <w:rsid w:val="00E40CA2"/>
    <w:rsid w:val="00E40DD4"/>
    <w:rsid w:val="00E40F2C"/>
    <w:rsid w:val="00E411F1"/>
    <w:rsid w:val="00E41240"/>
    <w:rsid w:val="00E41370"/>
    <w:rsid w:val="00E416A9"/>
    <w:rsid w:val="00E41874"/>
    <w:rsid w:val="00E4194C"/>
    <w:rsid w:val="00E41B1F"/>
    <w:rsid w:val="00E41BCB"/>
    <w:rsid w:val="00E41D30"/>
    <w:rsid w:val="00E41F02"/>
    <w:rsid w:val="00E421BC"/>
    <w:rsid w:val="00E422FA"/>
    <w:rsid w:val="00E42341"/>
    <w:rsid w:val="00E425BE"/>
    <w:rsid w:val="00E42636"/>
    <w:rsid w:val="00E426A4"/>
    <w:rsid w:val="00E426F5"/>
    <w:rsid w:val="00E42C63"/>
    <w:rsid w:val="00E42C9E"/>
    <w:rsid w:val="00E42D2B"/>
    <w:rsid w:val="00E42E2B"/>
    <w:rsid w:val="00E430B7"/>
    <w:rsid w:val="00E431EC"/>
    <w:rsid w:val="00E43691"/>
    <w:rsid w:val="00E4375A"/>
    <w:rsid w:val="00E4379B"/>
    <w:rsid w:val="00E437A6"/>
    <w:rsid w:val="00E4382A"/>
    <w:rsid w:val="00E43AB1"/>
    <w:rsid w:val="00E43C2C"/>
    <w:rsid w:val="00E4409D"/>
    <w:rsid w:val="00E44281"/>
    <w:rsid w:val="00E443BF"/>
    <w:rsid w:val="00E44450"/>
    <w:rsid w:val="00E44588"/>
    <w:rsid w:val="00E4459F"/>
    <w:rsid w:val="00E44A05"/>
    <w:rsid w:val="00E44B67"/>
    <w:rsid w:val="00E44B8D"/>
    <w:rsid w:val="00E44B90"/>
    <w:rsid w:val="00E44D8D"/>
    <w:rsid w:val="00E4522D"/>
    <w:rsid w:val="00E455ED"/>
    <w:rsid w:val="00E45618"/>
    <w:rsid w:val="00E45761"/>
    <w:rsid w:val="00E4583B"/>
    <w:rsid w:val="00E4585C"/>
    <w:rsid w:val="00E45A7D"/>
    <w:rsid w:val="00E45AB1"/>
    <w:rsid w:val="00E45BCC"/>
    <w:rsid w:val="00E45BF0"/>
    <w:rsid w:val="00E463BF"/>
    <w:rsid w:val="00E465DD"/>
    <w:rsid w:val="00E46839"/>
    <w:rsid w:val="00E4686C"/>
    <w:rsid w:val="00E46D56"/>
    <w:rsid w:val="00E46D96"/>
    <w:rsid w:val="00E470F2"/>
    <w:rsid w:val="00E471EE"/>
    <w:rsid w:val="00E47547"/>
    <w:rsid w:val="00E47732"/>
    <w:rsid w:val="00E47794"/>
    <w:rsid w:val="00E478D7"/>
    <w:rsid w:val="00E478DB"/>
    <w:rsid w:val="00E4799D"/>
    <w:rsid w:val="00E47A1E"/>
    <w:rsid w:val="00E47BFE"/>
    <w:rsid w:val="00E47CAE"/>
    <w:rsid w:val="00E47F9F"/>
    <w:rsid w:val="00E50101"/>
    <w:rsid w:val="00E503A4"/>
    <w:rsid w:val="00E50936"/>
    <w:rsid w:val="00E50B66"/>
    <w:rsid w:val="00E51224"/>
    <w:rsid w:val="00E51262"/>
    <w:rsid w:val="00E51487"/>
    <w:rsid w:val="00E51783"/>
    <w:rsid w:val="00E51869"/>
    <w:rsid w:val="00E51DFE"/>
    <w:rsid w:val="00E51ED1"/>
    <w:rsid w:val="00E51FC6"/>
    <w:rsid w:val="00E521A5"/>
    <w:rsid w:val="00E52277"/>
    <w:rsid w:val="00E525ED"/>
    <w:rsid w:val="00E52640"/>
    <w:rsid w:val="00E52830"/>
    <w:rsid w:val="00E52C25"/>
    <w:rsid w:val="00E52DD3"/>
    <w:rsid w:val="00E52F6E"/>
    <w:rsid w:val="00E531A1"/>
    <w:rsid w:val="00E53A5B"/>
    <w:rsid w:val="00E53C41"/>
    <w:rsid w:val="00E53D03"/>
    <w:rsid w:val="00E54724"/>
    <w:rsid w:val="00E54897"/>
    <w:rsid w:val="00E548E5"/>
    <w:rsid w:val="00E54C02"/>
    <w:rsid w:val="00E54DC8"/>
    <w:rsid w:val="00E54F82"/>
    <w:rsid w:val="00E5504F"/>
    <w:rsid w:val="00E551A9"/>
    <w:rsid w:val="00E55206"/>
    <w:rsid w:val="00E55317"/>
    <w:rsid w:val="00E5592E"/>
    <w:rsid w:val="00E5593D"/>
    <w:rsid w:val="00E559A7"/>
    <w:rsid w:val="00E55C5F"/>
    <w:rsid w:val="00E55D5A"/>
    <w:rsid w:val="00E55D75"/>
    <w:rsid w:val="00E5629C"/>
    <w:rsid w:val="00E5648C"/>
    <w:rsid w:val="00E565FF"/>
    <w:rsid w:val="00E566C3"/>
    <w:rsid w:val="00E5692F"/>
    <w:rsid w:val="00E56A51"/>
    <w:rsid w:val="00E56BD7"/>
    <w:rsid w:val="00E56D8C"/>
    <w:rsid w:val="00E56E21"/>
    <w:rsid w:val="00E56EB4"/>
    <w:rsid w:val="00E572D4"/>
    <w:rsid w:val="00E5739A"/>
    <w:rsid w:val="00E57D56"/>
    <w:rsid w:val="00E57EC4"/>
    <w:rsid w:val="00E57F01"/>
    <w:rsid w:val="00E57F9B"/>
    <w:rsid w:val="00E60046"/>
    <w:rsid w:val="00E60410"/>
    <w:rsid w:val="00E60555"/>
    <w:rsid w:val="00E6077A"/>
    <w:rsid w:val="00E608AC"/>
    <w:rsid w:val="00E608F0"/>
    <w:rsid w:val="00E60A7A"/>
    <w:rsid w:val="00E60A85"/>
    <w:rsid w:val="00E60DFA"/>
    <w:rsid w:val="00E61779"/>
    <w:rsid w:val="00E6184A"/>
    <w:rsid w:val="00E618D8"/>
    <w:rsid w:val="00E618DB"/>
    <w:rsid w:val="00E61B42"/>
    <w:rsid w:val="00E61BEE"/>
    <w:rsid w:val="00E62049"/>
    <w:rsid w:val="00E6218D"/>
    <w:rsid w:val="00E621BB"/>
    <w:rsid w:val="00E62463"/>
    <w:rsid w:val="00E627FE"/>
    <w:rsid w:val="00E62997"/>
    <w:rsid w:val="00E62B28"/>
    <w:rsid w:val="00E62CB2"/>
    <w:rsid w:val="00E62E48"/>
    <w:rsid w:val="00E62E95"/>
    <w:rsid w:val="00E6300C"/>
    <w:rsid w:val="00E631E5"/>
    <w:rsid w:val="00E632CD"/>
    <w:rsid w:val="00E6377A"/>
    <w:rsid w:val="00E63883"/>
    <w:rsid w:val="00E63D14"/>
    <w:rsid w:val="00E63FAD"/>
    <w:rsid w:val="00E645CF"/>
    <w:rsid w:val="00E645DD"/>
    <w:rsid w:val="00E64678"/>
    <w:rsid w:val="00E64786"/>
    <w:rsid w:val="00E648E7"/>
    <w:rsid w:val="00E64FEB"/>
    <w:rsid w:val="00E6528A"/>
    <w:rsid w:val="00E65801"/>
    <w:rsid w:val="00E65809"/>
    <w:rsid w:val="00E659FD"/>
    <w:rsid w:val="00E65A8B"/>
    <w:rsid w:val="00E65E25"/>
    <w:rsid w:val="00E65EED"/>
    <w:rsid w:val="00E66380"/>
    <w:rsid w:val="00E664C4"/>
    <w:rsid w:val="00E66BDE"/>
    <w:rsid w:val="00E66F13"/>
    <w:rsid w:val="00E66FBF"/>
    <w:rsid w:val="00E67082"/>
    <w:rsid w:val="00E670BC"/>
    <w:rsid w:val="00E6739B"/>
    <w:rsid w:val="00E67425"/>
    <w:rsid w:val="00E67A24"/>
    <w:rsid w:val="00E67B81"/>
    <w:rsid w:val="00E67CD9"/>
    <w:rsid w:val="00E704DA"/>
    <w:rsid w:val="00E70665"/>
    <w:rsid w:val="00E706A4"/>
    <w:rsid w:val="00E70A8C"/>
    <w:rsid w:val="00E70DFA"/>
    <w:rsid w:val="00E70EBA"/>
    <w:rsid w:val="00E70F4E"/>
    <w:rsid w:val="00E71067"/>
    <w:rsid w:val="00E71379"/>
    <w:rsid w:val="00E7145C"/>
    <w:rsid w:val="00E71739"/>
    <w:rsid w:val="00E71D23"/>
    <w:rsid w:val="00E71E24"/>
    <w:rsid w:val="00E71E50"/>
    <w:rsid w:val="00E72043"/>
    <w:rsid w:val="00E72121"/>
    <w:rsid w:val="00E7214E"/>
    <w:rsid w:val="00E72228"/>
    <w:rsid w:val="00E73104"/>
    <w:rsid w:val="00E732D8"/>
    <w:rsid w:val="00E734CD"/>
    <w:rsid w:val="00E73621"/>
    <w:rsid w:val="00E73E07"/>
    <w:rsid w:val="00E73FA8"/>
    <w:rsid w:val="00E73FE4"/>
    <w:rsid w:val="00E74135"/>
    <w:rsid w:val="00E74300"/>
    <w:rsid w:val="00E746D5"/>
    <w:rsid w:val="00E748B5"/>
    <w:rsid w:val="00E74A5D"/>
    <w:rsid w:val="00E74BDC"/>
    <w:rsid w:val="00E74D90"/>
    <w:rsid w:val="00E74E82"/>
    <w:rsid w:val="00E74EAE"/>
    <w:rsid w:val="00E74F3D"/>
    <w:rsid w:val="00E74FC1"/>
    <w:rsid w:val="00E753B4"/>
    <w:rsid w:val="00E757E4"/>
    <w:rsid w:val="00E75AA3"/>
    <w:rsid w:val="00E75BD0"/>
    <w:rsid w:val="00E7607F"/>
    <w:rsid w:val="00E76177"/>
    <w:rsid w:val="00E76C54"/>
    <w:rsid w:val="00E7711B"/>
    <w:rsid w:val="00E7719B"/>
    <w:rsid w:val="00E772EB"/>
    <w:rsid w:val="00E775FE"/>
    <w:rsid w:val="00E77664"/>
    <w:rsid w:val="00E77853"/>
    <w:rsid w:val="00E800E3"/>
    <w:rsid w:val="00E802E0"/>
    <w:rsid w:val="00E80424"/>
    <w:rsid w:val="00E8053A"/>
    <w:rsid w:val="00E80543"/>
    <w:rsid w:val="00E80668"/>
    <w:rsid w:val="00E807FE"/>
    <w:rsid w:val="00E80A70"/>
    <w:rsid w:val="00E80C97"/>
    <w:rsid w:val="00E81144"/>
    <w:rsid w:val="00E811AE"/>
    <w:rsid w:val="00E8131B"/>
    <w:rsid w:val="00E81674"/>
    <w:rsid w:val="00E816F0"/>
    <w:rsid w:val="00E816FA"/>
    <w:rsid w:val="00E817B7"/>
    <w:rsid w:val="00E8183F"/>
    <w:rsid w:val="00E818C2"/>
    <w:rsid w:val="00E81A3D"/>
    <w:rsid w:val="00E81C6E"/>
    <w:rsid w:val="00E81EA4"/>
    <w:rsid w:val="00E821D9"/>
    <w:rsid w:val="00E82504"/>
    <w:rsid w:val="00E82875"/>
    <w:rsid w:val="00E82C2D"/>
    <w:rsid w:val="00E8312B"/>
    <w:rsid w:val="00E83957"/>
    <w:rsid w:val="00E83B7C"/>
    <w:rsid w:val="00E83C38"/>
    <w:rsid w:val="00E841AC"/>
    <w:rsid w:val="00E8441F"/>
    <w:rsid w:val="00E84496"/>
    <w:rsid w:val="00E84827"/>
    <w:rsid w:val="00E8494D"/>
    <w:rsid w:val="00E84AA6"/>
    <w:rsid w:val="00E84AC3"/>
    <w:rsid w:val="00E84AF7"/>
    <w:rsid w:val="00E84B63"/>
    <w:rsid w:val="00E84FC1"/>
    <w:rsid w:val="00E850CB"/>
    <w:rsid w:val="00E851F3"/>
    <w:rsid w:val="00E85467"/>
    <w:rsid w:val="00E8548F"/>
    <w:rsid w:val="00E856AD"/>
    <w:rsid w:val="00E85A4A"/>
    <w:rsid w:val="00E85D8F"/>
    <w:rsid w:val="00E85DED"/>
    <w:rsid w:val="00E85E96"/>
    <w:rsid w:val="00E8630B"/>
    <w:rsid w:val="00E86321"/>
    <w:rsid w:val="00E863E6"/>
    <w:rsid w:val="00E86465"/>
    <w:rsid w:val="00E865A6"/>
    <w:rsid w:val="00E86616"/>
    <w:rsid w:val="00E86664"/>
    <w:rsid w:val="00E8687F"/>
    <w:rsid w:val="00E86C81"/>
    <w:rsid w:val="00E86E30"/>
    <w:rsid w:val="00E86FBA"/>
    <w:rsid w:val="00E8703F"/>
    <w:rsid w:val="00E870F2"/>
    <w:rsid w:val="00E87456"/>
    <w:rsid w:val="00E8750F"/>
    <w:rsid w:val="00E87777"/>
    <w:rsid w:val="00E87A84"/>
    <w:rsid w:val="00E87AA6"/>
    <w:rsid w:val="00E90039"/>
    <w:rsid w:val="00E9055C"/>
    <w:rsid w:val="00E90750"/>
    <w:rsid w:val="00E90E72"/>
    <w:rsid w:val="00E91305"/>
    <w:rsid w:val="00E914C0"/>
    <w:rsid w:val="00E91502"/>
    <w:rsid w:val="00E918A7"/>
    <w:rsid w:val="00E91A28"/>
    <w:rsid w:val="00E91EE5"/>
    <w:rsid w:val="00E9201C"/>
    <w:rsid w:val="00E9208B"/>
    <w:rsid w:val="00E92112"/>
    <w:rsid w:val="00E923B6"/>
    <w:rsid w:val="00E9259E"/>
    <w:rsid w:val="00E927CF"/>
    <w:rsid w:val="00E92A8A"/>
    <w:rsid w:val="00E92AAA"/>
    <w:rsid w:val="00E92B26"/>
    <w:rsid w:val="00E92C26"/>
    <w:rsid w:val="00E92F75"/>
    <w:rsid w:val="00E930C7"/>
    <w:rsid w:val="00E93292"/>
    <w:rsid w:val="00E93379"/>
    <w:rsid w:val="00E933E8"/>
    <w:rsid w:val="00E934DE"/>
    <w:rsid w:val="00E936B9"/>
    <w:rsid w:val="00E9371F"/>
    <w:rsid w:val="00E93830"/>
    <w:rsid w:val="00E93C6F"/>
    <w:rsid w:val="00E93D91"/>
    <w:rsid w:val="00E940E9"/>
    <w:rsid w:val="00E945E8"/>
    <w:rsid w:val="00E948C6"/>
    <w:rsid w:val="00E95051"/>
    <w:rsid w:val="00E95093"/>
    <w:rsid w:val="00E950F0"/>
    <w:rsid w:val="00E95908"/>
    <w:rsid w:val="00E959BB"/>
    <w:rsid w:val="00E959D1"/>
    <w:rsid w:val="00E95B63"/>
    <w:rsid w:val="00E95C75"/>
    <w:rsid w:val="00E95E6D"/>
    <w:rsid w:val="00E95FE9"/>
    <w:rsid w:val="00E9604F"/>
    <w:rsid w:val="00E963A9"/>
    <w:rsid w:val="00E96515"/>
    <w:rsid w:val="00E965BA"/>
    <w:rsid w:val="00E967CB"/>
    <w:rsid w:val="00E96A44"/>
    <w:rsid w:val="00E96B9B"/>
    <w:rsid w:val="00E97229"/>
    <w:rsid w:val="00E9727C"/>
    <w:rsid w:val="00E972B4"/>
    <w:rsid w:val="00E97D3A"/>
    <w:rsid w:val="00EA0181"/>
    <w:rsid w:val="00EA01D8"/>
    <w:rsid w:val="00EA0204"/>
    <w:rsid w:val="00EA0207"/>
    <w:rsid w:val="00EA0215"/>
    <w:rsid w:val="00EA030F"/>
    <w:rsid w:val="00EA07D4"/>
    <w:rsid w:val="00EA0A2B"/>
    <w:rsid w:val="00EA0A93"/>
    <w:rsid w:val="00EA0F22"/>
    <w:rsid w:val="00EA140D"/>
    <w:rsid w:val="00EA15A7"/>
    <w:rsid w:val="00EA15C6"/>
    <w:rsid w:val="00EA16BF"/>
    <w:rsid w:val="00EA199E"/>
    <w:rsid w:val="00EA1B15"/>
    <w:rsid w:val="00EA1B71"/>
    <w:rsid w:val="00EA1C66"/>
    <w:rsid w:val="00EA1C6F"/>
    <w:rsid w:val="00EA1FCE"/>
    <w:rsid w:val="00EA21F5"/>
    <w:rsid w:val="00EA237F"/>
    <w:rsid w:val="00EA23A0"/>
    <w:rsid w:val="00EA2648"/>
    <w:rsid w:val="00EA295D"/>
    <w:rsid w:val="00EA2B55"/>
    <w:rsid w:val="00EA2C06"/>
    <w:rsid w:val="00EA2CA3"/>
    <w:rsid w:val="00EA2CC7"/>
    <w:rsid w:val="00EA2E6D"/>
    <w:rsid w:val="00EA2FB8"/>
    <w:rsid w:val="00EA306D"/>
    <w:rsid w:val="00EA3387"/>
    <w:rsid w:val="00EA345D"/>
    <w:rsid w:val="00EA36C8"/>
    <w:rsid w:val="00EA3C61"/>
    <w:rsid w:val="00EA3EDE"/>
    <w:rsid w:val="00EA414A"/>
    <w:rsid w:val="00EA43D9"/>
    <w:rsid w:val="00EA449E"/>
    <w:rsid w:val="00EA452C"/>
    <w:rsid w:val="00EA490C"/>
    <w:rsid w:val="00EA5761"/>
    <w:rsid w:val="00EA59EE"/>
    <w:rsid w:val="00EA5B4E"/>
    <w:rsid w:val="00EA5C5A"/>
    <w:rsid w:val="00EA5E01"/>
    <w:rsid w:val="00EA5E88"/>
    <w:rsid w:val="00EA617D"/>
    <w:rsid w:val="00EA625E"/>
    <w:rsid w:val="00EA62AB"/>
    <w:rsid w:val="00EA7123"/>
    <w:rsid w:val="00EA7276"/>
    <w:rsid w:val="00EA7672"/>
    <w:rsid w:val="00EA77E3"/>
    <w:rsid w:val="00EA7901"/>
    <w:rsid w:val="00EA791E"/>
    <w:rsid w:val="00EA7CAC"/>
    <w:rsid w:val="00EA7CCA"/>
    <w:rsid w:val="00EA7FF2"/>
    <w:rsid w:val="00EB01FE"/>
    <w:rsid w:val="00EB0297"/>
    <w:rsid w:val="00EB032F"/>
    <w:rsid w:val="00EB034B"/>
    <w:rsid w:val="00EB03AE"/>
    <w:rsid w:val="00EB03E9"/>
    <w:rsid w:val="00EB0A80"/>
    <w:rsid w:val="00EB0AE6"/>
    <w:rsid w:val="00EB0F36"/>
    <w:rsid w:val="00EB1070"/>
    <w:rsid w:val="00EB1325"/>
    <w:rsid w:val="00EB1D98"/>
    <w:rsid w:val="00EB1DFD"/>
    <w:rsid w:val="00EB2077"/>
    <w:rsid w:val="00EB20D6"/>
    <w:rsid w:val="00EB2199"/>
    <w:rsid w:val="00EB2488"/>
    <w:rsid w:val="00EB25FF"/>
    <w:rsid w:val="00EB262F"/>
    <w:rsid w:val="00EB28D5"/>
    <w:rsid w:val="00EB296C"/>
    <w:rsid w:val="00EB2DCE"/>
    <w:rsid w:val="00EB2F81"/>
    <w:rsid w:val="00EB339C"/>
    <w:rsid w:val="00EB344D"/>
    <w:rsid w:val="00EB3913"/>
    <w:rsid w:val="00EB3B2C"/>
    <w:rsid w:val="00EB3B48"/>
    <w:rsid w:val="00EB3DD8"/>
    <w:rsid w:val="00EB3EC7"/>
    <w:rsid w:val="00EB3F3B"/>
    <w:rsid w:val="00EB3FC0"/>
    <w:rsid w:val="00EB51C3"/>
    <w:rsid w:val="00EB5241"/>
    <w:rsid w:val="00EB5369"/>
    <w:rsid w:val="00EB55CE"/>
    <w:rsid w:val="00EB5709"/>
    <w:rsid w:val="00EB58B1"/>
    <w:rsid w:val="00EB5AAD"/>
    <w:rsid w:val="00EB5C22"/>
    <w:rsid w:val="00EB5DDF"/>
    <w:rsid w:val="00EB60BF"/>
    <w:rsid w:val="00EB63DC"/>
    <w:rsid w:val="00EB6506"/>
    <w:rsid w:val="00EB6540"/>
    <w:rsid w:val="00EB66E9"/>
    <w:rsid w:val="00EB7060"/>
    <w:rsid w:val="00EB70C8"/>
    <w:rsid w:val="00EB72EE"/>
    <w:rsid w:val="00EB7551"/>
    <w:rsid w:val="00EB78B9"/>
    <w:rsid w:val="00EB7B31"/>
    <w:rsid w:val="00EB7C2D"/>
    <w:rsid w:val="00EB7D0F"/>
    <w:rsid w:val="00EB7D15"/>
    <w:rsid w:val="00EB7DE7"/>
    <w:rsid w:val="00EB7FAD"/>
    <w:rsid w:val="00EC0045"/>
    <w:rsid w:val="00EC009B"/>
    <w:rsid w:val="00EC01D9"/>
    <w:rsid w:val="00EC0279"/>
    <w:rsid w:val="00EC068E"/>
    <w:rsid w:val="00EC071A"/>
    <w:rsid w:val="00EC07A4"/>
    <w:rsid w:val="00EC0805"/>
    <w:rsid w:val="00EC09AB"/>
    <w:rsid w:val="00EC0D2F"/>
    <w:rsid w:val="00EC0E1E"/>
    <w:rsid w:val="00EC0E68"/>
    <w:rsid w:val="00EC0E75"/>
    <w:rsid w:val="00EC1194"/>
    <w:rsid w:val="00EC1411"/>
    <w:rsid w:val="00EC1634"/>
    <w:rsid w:val="00EC16FD"/>
    <w:rsid w:val="00EC1AB0"/>
    <w:rsid w:val="00EC1C48"/>
    <w:rsid w:val="00EC1C63"/>
    <w:rsid w:val="00EC205D"/>
    <w:rsid w:val="00EC2336"/>
    <w:rsid w:val="00EC2527"/>
    <w:rsid w:val="00EC2645"/>
    <w:rsid w:val="00EC279B"/>
    <w:rsid w:val="00EC27F3"/>
    <w:rsid w:val="00EC2C4C"/>
    <w:rsid w:val="00EC2DFD"/>
    <w:rsid w:val="00EC2FC5"/>
    <w:rsid w:val="00EC3062"/>
    <w:rsid w:val="00EC3235"/>
    <w:rsid w:val="00EC3502"/>
    <w:rsid w:val="00EC362F"/>
    <w:rsid w:val="00EC372E"/>
    <w:rsid w:val="00EC3955"/>
    <w:rsid w:val="00EC39EE"/>
    <w:rsid w:val="00EC411F"/>
    <w:rsid w:val="00EC437F"/>
    <w:rsid w:val="00EC43AC"/>
    <w:rsid w:val="00EC43DE"/>
    <w:rsid w:val="00EC46A3"/>
    <w:rsid w:val="00EC4803"/>
    <w:rsid w:val="00EC4BD3"/>
    <w:rsid w:val="00EC5030"/>
    <w:rsid w:val="00EC5066"/>
    <w:rsid w:val="00EC5379"/>
    <w:rsid w:val="00EC5588"/>
    <w:rsid w:val="00EC5589"/>
    <w:rsid w:val="00EC56BE"/>
    <w:rsid w:val="00EC5C19"/>
    <w:rsid w:val="00EC5EEF"/>
    <w:rsid w:val="00EC631E"/>
    <w:rsid w:val="00EC6374"/>
    <w:rsid w:val="00EC64F2"/>
    <w:rsid w:val="00EC676C"/>
    <w:rsid w:val="00EC687F"/>
    <w:rsid w:val="00EC68D2"/>
    <w:rsid w:val="00EC6A12"/>
    <w:rsid w:val="00EC6DE9"/>
    <w:rsid w:val="00EC7197"/>
    <w:rsid w:val="00EC7840"/>
    <w:rsid w:val="00EC787E"/>
    <w:rsid w:val="00EC797D"/>
    <w:rsid w:val="00EC79D6"/>
    <w:rsid w:val="00EC7AB6"/>
    <w:rsid w:val="00EC7B8F"/>
    <w:rsid w:val="00ED00F6"/>
    <w:rsid w:val="00ED028C"/>
    <w:rsid w:val="00ED0A3B"/>
    <w:rsid w:val="00ED0DCE"/>
    <w:rsid w:val="00ED1196"/>
    <w:rsid w:val="00ED13E0"/>
    <w:rsid w:val="00ED151F"/>
    <w:rsid w:val="00ED1755"/>
    <w:rsid w:val="00ED1917"/>
    <w:rsid w:val="00ED1E6E"/>
    <w:rsid w:val="00ED1F6E"/>
    <w:rsid w:val="00ED2032"/>
    <w:rsid w:val="00ED20C5"/>
    <w:rsid w:val="00ED232A"/>
    <w:rsid w:val="00ED3078"/>
    <w:rsid w:val="00ED3133"/>
    <w:rsid w:val="00ED3352"/>
    <w:rsid w:val="00ED3511"/>
    <w:rsid w:val="00ED3708"/>
    <w:rsid w:val="00ED40CA"/>
    <w:rsid w:val="00ED4112"/>
    <w:rsid w:val="00ED416E"/>
    <w:rsid w:val="00ED43FB"/>
    <w:rsid w:val="00ED4990"/>
    <w:rsid w:val="00ED49F8"/>
    <w:rsid w:val="00ED4A14"/>
    <w:rsid w:val="00ED4FD9"/>
    <w:rsid w:val="00ED5429"/>
    <w:rsid w:val="00ED568D"/>
    <w:rsid w:val="00ED56D4"/>
    <w:rsid w:val="00ED57AB"/>
    <w:rsid w:val="00ED5E87"/>
    <w:rsid w:val="00ED5EB5"/>
    <w:rsid w:val="00ED606D"/>
    <w:rsid w:val="00ED6C1D"/>
    <w:rsid w:val="00ED6FFA"/>
    <w:rsid w:val="00ED7592"/>
    <w:rsid w:val="00ED7E7D"/>
    <w:rsid w:val="00ED7EFC"/>
    <w:rsid w:val="00EE0611"/>
    <w:rsid w:val="00EE089D"/>
    <w:rsid w:val="00EE0B34"/>
    <w:rsid w:val="00EE0C57"/>
    <w:rsid w:val="00EE0DAD"/>
    <w:rsid w:val="00EE0DAF"/>
    <w:rsid w:val="00EE0FA9"/>
    <w:rsid w:val="00EE1286"/>
    <w:rsid w:val="00EE12AA"/>
    <w:rsid w:val="00EE18A0"/>
    <w:rsid w:val="00EE18FB"/>
    <w:rsid w:val="00EE19C9"/>
    <w:rsid w:val="00EE1C60"/>
    <w:rsid w:val="00EE1D54"/>
    <w:rsid w:val="00EE1D5A"/>
    <w:rsid w:val="00EE2116"/>
    <w:rsid w:val="00EE23CB"/>
    <w:rsid w:val="00EE26CF"/>
    <w:rsid w:val="00EE2709"/>
    <w:rsid w:val="00EE2860"/>
    <w:rsid w:val="00EE28CD"/>
    <w:rsid w:val="00EE29A0"/>
    <w:rsid w:val="00EE2A93"/>
    <w:rsid w:val="00EE2BE2"/>
    <w:rsid w:val="00EE2C07"/>
    <w:rsid w:val="00EE2CB5"/>
    <w:rsid w:val="00EE2D8D"/>
    <w:rsid w:val="00EE2F8F"/>
    <w:rsid w:val="00EE3002"/>
    <w:rsid w:val="00EE31F7"/>
    <w:rsid w:val="00EE3330"/>
    <w:rsid w:val="00EE3413"/>
    <w:rsid w:val="00EE34B4"/>
    <w:rsid w:val="00EE374F"/>
    <w:rsid w:val="00EE3770"/>
    <w:rsid w:val="00EE3CE6"/>
    <w:rsid w:val="00EE3E76"/>
    <w:rsid w:val="00EE40A4"/>
    <w:rsid w:val="00EE41E6"/>
    <w:rsid w:val="00EE427B"/>
    <w:rsid w:val="00EE42DC"/>
    <w:rsid w:val="00EE4687"/>
    <w:rsid w:val="00EE46DA"/>
    <w:rsid w:val="00EE4C48"/>
    <w:rsid w:val="00EE4E88"/>
    <w:rsid w:val="00EE4FC2"/>
    <w:rsid w:val="00EE52A9"/>
    <w:rsid w:val="00EE52B4"/>
    <w:rsid w:val="00EE52C9"/>
    <w:rsid w:val="00EE555B"/>
    <w:rsid w:val="00EE587D"/>
    <w:rsid w:val="00EE5C8B"/>
    <w:rsid w:val="00EE5DC3"/>
    <w:rsid w:val="00EE608B"/>
    <w:rsid w:val="00EE6101"/>
    <w:rsid w:val="00EE67AA"/>
    <w:rsid w:val="00EE6EC0"/>
    <w:rsid w:val="00EE7135"/>
    <w:rsid w:val="00EE7853"/>
    <w:rsid w:val="00EE7945"/>
    <w:rsid w:val="00EE794A"/>
    <w:rsid w:val="00EE7C1D"/>
    <w:rsid w:val="00EE7EAD"/>
    <w:rsid w:val="00EF007F"/>
    <w:rsid w:val="00EF045C"/>
    <w:rsid w:val="00EF06BA"/>
    <w:rsid w:val="00EF0979"/>
    <w:rsid w:val="00EF0AEC"/>
    <w:rsid w:val="00EF0D8C"/>
    <w:rsid w:val="00EF0DA2"/>
    <w:rsid w:val="00EF0E15"/>
    <w:rsid w:val="00EF106D"/>
    <w:rsid w:val="00EF116F"/>
    <w:rsid w:val="00EF12C9"/>
    <w:rsid w:val="00EF1897"/>
    <w:rsid w:val="00EF18C4"/>
    <w:rsid w:val="00EF1BA0"/>
    <w:rsid w:val="00EF1BFF"/>
    <w:rsid w:val="00EF21E2"/>
    <w:rsid w:val="00EF245C"/>
    <w:rsid w:val="00EF24C3"/>
    <w:rsid w:val="00EF257C"/>
    <w:rsid w:val="00EF2A8F"/>
    <w:rsid w:val="00EF2B6C"/>
    <w:rsid w:val="00EF3309"/>
    <w:rsid w:val="00EF3317"/>
    <w:rsid w:val="00EF332D"/>
    <w:rsid w:val="00EF3456"/>
    <w:rsid w:val="00EF382F"/>
    <w:rsid w:val="00EF384C"/>
    <w:rsid w:val="00EF3B4C"/>
    <w:rsid w:val="00EF3D62"/>
    <w:rsid w:val="00EF3FD0"/>
    <w:rsid w:val="00EF41D0"/>
    <w:rsid w:val="00EF42B9"/>
    <w:rsid w:val="00EF4708"/>
    <w:rsid w:val="00EF495E"/>
    <w:rsid w:val="00EF4CD1"/>
    <w:rsid w:val="00EF4CFB"/>
    <w:rsid w:val="00EF50A7"/>
    <w:rsid w:val="00EF5143"/>
    <w:rsid w:val="00EF5327"/>
    <w:rsid w:val="00EF594B"/>
    <w:rsid w:val="00EF5BB3"/>
    <w:rsid w:val="00EF5BEF"/>
    <w:rsid w:val="00EF5C48"/>
    <w:rsid w:val="00EF61FE"/>
    <w:rsid w:val="00EF63A9"/>
    <w:rsid w:val="00EF63E1"/>
    <w:rsid w:val="00EF6595"/>
    <w:rsid w:val="00EF667D"/>
    <w:rsid w:val="00EF684F"/>
    <w:rsid w:val="00EF6D3A"/>
    <w:rsid w:val="00EF6E50"/>
    <w:rsid w:val="00EF70A8"/>
    <w:rsid w:val="00EF71E2"/>
    <w:rsid w:val="00EF73E4"/>
    <w:rsid w:val="00EF7714"/>
    <w:rsid w:val="00EF789E"/>
    <w:rsid w:val="00EF7C35"/>
    <w:rsid w:val="00EF7E7C"/>
    <w:rsid w:val="00F001C6"/>
    <w:rsid w:val="00F00217"/>
    <w:rsid w:val="00F0041F"/>
    <w:rsid w:val="00F0064B"/>
    <w:rsid w:val="00F00B51"/>
    <w:rsid w:val="00F00ED7"/>
    <w:rsid w:val="00F00F72"/>
    <w:rsid w:val="00F01792"/>
    <w:rsid w:val="00F019A7"/>
    <w:rsid w:val="00F01D44"/>
    <w:rsid w:val="00F02151"/>
    <w:rsid w:val="00F022C6"/>
    <w:rsid w:val="00F02444"/>
    <w:rsid w:val="00F028AB"/>
    <w:rsid w:val="00F02925"/>
    <w:rsid w:val="00F0297B"/>
    <w:rsid w:val="00F02AEA"/>
    <w:rsid w:val="00F02C3A"/>
    <w:rsid w:val="00F02EA9"/>
    <w:rsid w:val="00F030A2"/>
    <w:rsid w:val="00F03171"/>
    <w:rsid w:val="00F034AE"/>
    <w:rsid w:val="00F034D1"/>
    <w:rsid w:val="00F03858"/>
    <w:rsid w:val="00F03C60"/>
    <w:rsid w:val="00F03E5C"/>
    <w:rsid w:val="00F04CC8"/>
    <w:rsid w:val="00F04CE5"/>
    <w:rsid w:val="00F04F63"/>
    <w:rsid w:val="00F056F0"/>
    <w:rsid w:val="00F05803"/>
    <w:rsid w:val="00F05B58"/>
    <w:rsid w:val="00F05E2B"/>
    <w:rsid w:val="00F06319"/>
    <w:rsid w:val="00F06678"/>
    <w:rsid w:val="00F06EE0"/>
    <w:rsid w:val="00F0704E"/>
    <w:rsid w:val="00F071C2"/>
    <w:rsid w:val="00F07333"/>
    <w:rsid w:val="00F074DC"/>
    <w:rsid w:val="00F075AC"/>
    <w:rsid w:val="00F07807"/>
    <w:rsid w:val="00F102EE"/>
    <w:rsid w:val="00F1046F"/>
    <w:rsid w:val="00F1047E"/>
    <w:rsid w:val="00F104BC"/>
    <w:rsid w:val="00F1055E"/>
    <w:rsid w:val="00F1055F"/>
    <w:rsid w:val="00F105E0"/>
    <w:rsid w:val="00F10720"/>
    <w:rsid w:val="00F10732"/>
    <w:rsid w:val="00F10DD9"/>
    <w:rsid w:val="00F1181B"/>
    <w:rsid w:val="00F11E31"/>
    <w:rsid w:val="00F11E9F"/>
    <w:rsid w:val="00F11ED1"/>
    <w:rsid w:val="00F11F4E"/>
    <w:rsid w:val="00F120F7"/>
    <w:rsid w:val="00F12203"/>
    <w:rsid w:val="00F12BF6"/>
    <w:rsid w:val="00F13283"/>
    <w:rsid w:val="00F1331A"/>
    <w:rsid w:val="00F133D3"/>
    <w:rsid w:val="00F13490"/>
    <w:rsid w:val="00F1361E"/>
    <w:rsid w:val="00F13B3A"/>
    <w:rsid w:val="00F13D67"/>
    <w:rsid w:val="00F14041"/>
    <w:rsid w:val="00F144C6"/>
    <w:rsid w:val="00F14A10"/>
    <w:rsid w:val="00F14AA6"/>
    <w:rsid w:val="00F14C36"/>
    <w:rsid w:val="00F1516A"/>
    <w:rsid w:val="00F15395"/>
    <w:rsid w:val="00F153C7"/>
    <w:rsid w:val="00F15EB4"/>
    <w:rsid w:val="00F15EBF"/>
    <w:rsid w:val="00F16097"/>
    <w:rsid w:val="00F16117"/>
    <w:rsid w:val="00F16614"/>
    <w:rsid w:val="00F166BF"/>
    <w:rsid w:val="00F16711"/>
    <w:rsid w:val="00F16722"/>
    <w:rsid w:val="00F16B2A"/>
    <w:rsid w:val="00F16B2E"/>
    <w:rsid w:val="00F16BB8"/>
    <w:rsid w:val="00F16C3F"/>
    <w:rsid w:val="00F170DA"/>
    <w:rsid w:val="00F1738E"/>
    <w:rsid w:val="00F1767F"/>
    <w:rsid w:val="00F17822"/>
    <w:rsid w:val="00F178A8"/>
    <w:rsid w:val="00F2007E"/>
    <w:rsid w:val="00F200BB"/>
    <w:rsid w:val="00F20176"/>
    <w:rsid w:val="00F20357"/>
    <w:rsid w:val="00F20A8A"/>
    <w:rsid w:val="00F20AE1"/>
    <w:rsid w:val="00F20BC5"/>
    <w:rsid w:val="00F20BEA"/>
    <w:rsid w:val="00F20D4E"/>
    <w:rsid w:val="00F20D5A"/>
    <w:rsid w:val="00F20DC6"/>
    <w:rsid w:val="00F21093"/>
    <w:rsid w:val="00F2116A"/>
    <w:rsid w:val="00F2120E"/>
    <w:rsid w:val="00F21233"/>
    <w:rsid w:val="00F21491"/>
    <w:rsid w:val="00F214EA"/>
    <w:rsid w:val="00F217CB"/>
    <w:rsid w:val="00F21C29"/>
    <w:rsid w:val="00F21D48"/>
    <w:rsid w:val="00F21D63"/>
    <w:rsid w:val="00F22009"/>
    <w:rsid w:val="00F2235A"/>
    <w:rsid w:val="00F22506"/>
    <w:rsid w:val="00F228AF"/>
    <w:rsid w:val="00F22F68"/>
    <w:rsid w:val="00F23125"/>
    <w:rsid w:val="00F2356D"/>
    <w:rsid w:val="00F23F56"/>
    <w:rsid w:val="00F2406E"/>
    <w:rsid w:val="00F240CA"/>
    <w:rsid w:val="00F240E1"/>
    <w:rsid w:val="00F24199"/>
    <w:rsid w:val="00F2419E"/>
    <w:rsid w:val="00F2436B"/>
    <w:rsid w:val="00F24441"/>
    <w:rsid w:val="00F2483C"/>
    <w:rsid w:val="00F24AD5"/>
    <w:rsid w:val="00F24D97"/>
    <w:rsid w:val="00F251C7"/>
    <w:rsid w:val="00F25866"/>
    <w:rsid w:val="00F25A06"/>
    <w:rsid w:val="00F25A5F"/>
    <w:rsid w:val="00F25C21"/>
    <w:rsid w:val="00F261DB"/>
    <w:rsid w:val="00F26254"/>
    <w:rsid w:val="00F262E1"/>
    <w:rsid w:val="00F263E1"/>
    <w:rsid w:val="00F26424"/>
    <w:rsid w:val="00F26AE0"/>
    <w:rsid w:val="00F26D06"/>
    <w:rsid w:val="00F2753A"/>
    <w:rsid w:val="00F275F2"/>
    <w:rsid w:val="00F2763C"/>
    <w:rsid w:val="00F278FC"/>
    <w:rsid w:val="00F27A09"/>
    <w:rsid w:val="00F30139"/>
    <w:rsid w:val="00F304E3"/>
    <w:rsid w:val="00F30972"/>
    <w:rsid w:val="00F30FCF"/>
    <w:rsid w:val="00F31351"/>
    <w:rsid w:val="00F3183A"/>
    <w:rsid w:val="00F319EB"/>
    <w:rsid w:val="00F319EE"/>
    <w:rsid w:val="00F31CAB"/>
    <w:rsid w:val="00F31D41"/>
    <w:rsid w:val="00F3207D"/>
    <w:rsid w:val="00F32D5A"/>
    <w:rsid w:val="00F32D69"/>
    <w:rsid w:val="00F32DF8"/>
    <w:rsid w:val="00F32F54"/>
    <w:rsid w:val="00F33020"/>
    <w:rsid w:val="00F33394"/>
    <w:rsid w:val="00F337A5"/>
    <w:rsid w:val="00F33887"/>
    <w:rsid w:val="00F339DB"/>
    <w:rsid w:val="00F33C95"/>
    <w:rsid w:val="00F33F45"/>
    <w:rsid w:val="00F3407A"/>
    <w:rsid w:val="00F34166"/>
    <w:rsid w:val="00F34230"/>
    <w:rsid w:val="00F34262"/>
    <w:rsid w:val="00F346FC"/>
    <w:rsid w:val="00F349D6"/>
    <w:rsid w:val="00F350D5"/>
    <w:rsid w:val="00F3511A"/>
    <w:rsid w:val="00F35271"/>
    <w:rsid w:val="00F3542C"/>
    <w:rsid w:val="00F35662"/>
    <w:rsid w:val="00F35CD4"/>
    <w:rsid w:val="00F35DD7"/>
    <w:rsid w:val="00F36047"/>
    <w:rsid w:val="00F365B0"/>
    <w:rsid w:val="00F36739"/>
    <w:rsid w:val="00F368D7"/>
    <w:rsid w:val="00F36DB5"/>
    <w:rsid w:val="00F36F1C"/>
    <w:rsid w:val="00F37024"/>
    <w:rsid w:val="00F37134"/>
    <w:rsid w:val="00F37336"/>
    <w:rsid w:val="00F376EB"/>
    <w:rsid w:val="00F378F9"/>
    <w:rsid w:val="00F379C1"/>
    <w:rsid w:val="00F37B13"/>
    <w:rsid w:val="00F37B76"/>
    <w:rsid w:val="00F37CAB"/>
    <w:rsid w:val="00F37D38"/>
    <w:rsid w:val="00F403F6"/>
    <w:rsid w:val="00F40410"/>
    <w:rsid w:val="00F4065C"/>
    <w:rsid w:val="00F409B7"/>
    <w:rsid w:val="00F40C1F"/>
    <w:rsid w:val="00F40CFE"/>
    <w:rsid w:val="00F41062"/>
    <w:rsid w:val="00F410A2"/>
    <w:rsid w:val="00F418E1"/>
    <w:rsid w:val="00F41F3A"/>
    <w:rsid w:val="00F4200A"/>
    <w:rsid w:val="00F4208F"/>
    <w:rsid w:val="00F421DC"/>
    <w:rsid w:val="00F42B38"/>
    <w:rsid w:val="00F42DC4"/>
    <w:rsid w:val="00F4317A"/>
    <w:rsid w:val="00F434C8"/>
    <w:rsid w:val="00F434FF"/>
    <w:rsid w:val="00F4360C"/>
    <w:rsid w:val="00F43800"/>
    <w:rsid w:val="00F438A9"/>
    <w:rsid w:val="00F43AC3"/>
    <w:rsid w:val="00F43B29"/>
    <w:rsid w:val="00F43C0E"/>
    <w:rsid w:val="00F43DC3"/>
    <w:rsid w:val="00F43F3F"/>
    <w:rsid w:val="00F44372"/>
    <w:rsid w:val="00F444A4"/>
    <w:rsid w:val="00F446DC"/>
    <w:rsid w:val="00F447DE"/>
    <w:rsid w:val="00F44C3D"/>
    <w:rsid w:val="00F44CE3"/>
    <w:rsid w:val="00F44DF0"/>
    <w:rsid w:val="00F452B8"/>
    <w:rsid w:val="00F45538"/>
    <w:rsid w:val="00F458EA"/>
    <w:rsid w:val="00F458EB"/>
    <w:rsid w:val="00F45A07"/>
    <w:rsid w:val="00F45C42"/>
    <w:rsid w:val="00F45E7B"/>
    <w:rsid w:val="00F46047"/>
    <w:rsid w:val="00F46117"/>
    <w:rsid w:val="00F461DD"/>
    <w:rsid w:val="00F46B08"/>
    <w:rsid w:val="00F46D35"/>
    <w:rsid w:val="00F46DEA"/>
    <w:rsid w:val="00F4711B"/>
    <w:rsid w:val="00F472ED"/>
    <w:rsid w:val="00F477C1"/>
    <w:rsid w:val="00F5030E"/>
    <w:rsid w:val="00F50462"/>
    <w:rsid w:val="00F50800"/>
    <w:rsid w:val="00F50A07"/>
    <w:rsid w:val="00F50EC4"/>
    <w:rsid w:val="00F50EF9"/>
    <w:rsid w:val="00F511C1"/>
    <w:rsid w:val="00F5133E"/>
    <w:rsid w:val="00F5161E"/>
    <w:rsid w:val="00F517ED"/>
    <w:rsid w:val="00F51959"/>
    <w:rsid w:val="00F51AFC"/>
    <w:rsid w:val="00F51B22"/>
    <w:rsid w:val="00F51B7F"/>
    <w:rsid w:val="00F520FD"/>
    <w:rsid w:val="00F5228A"/>
    <w:rsid w:val="00F529D6"/>
    <w:rsid w:val="00F52B75"/>
    <w:rsid w:val="00F52C04"/>
    <w:rsid w:val="00F52D8F"/>
    <w:rsid w:val="00F5312C"/>
    <w:rsid w:val="00F531FA"/>
    <w:rsid w:val="00F53498"/>
    <w:rsid w:val="00F535B8"/>
    <w:rsid w:val="00F537E4"/>
    <w:rsid w:val="00F53842"/>
    <w:rsid w:val="00F53B6B"/>
    <w:rsid w:val="00F54230"/>
    <w:rsid w:val="00F54260"/>
    <w:rsid w:val="00F5434C"/>
    <w:rsid w:val="00F547A7"/>
    <w:rsid w:val="00F54809"/>
    <w:rsid w:val="00F5490C"/>
    <w:rsid w:val="00F54BB4"/>
    <w:rsid w:val="00F54C09"/>
    <w:rsid w:val="00F55157"/>
    <w:rsid w:val="00F55436"/>
    <w:rsid w:val="00F556CC"/>
    <w:rsid w:val="00F558EF"/>
    <w:rsid w:val="00F55B4E"/>
    <w:rsid w:val="00F55E04"/>
    <w:rsid w:val="00F55E27"/>
    <w:rsid w:val="00F55FC9"/>
    <w:rsid w:val="00F5653E"/>
    <w:rsid w:val="00F565D2"/>
    <w:rsid w:val="00F56786"/>
    <w:rsid w:val="00F568A9"/>
    <w:rsid w:val="00F56FD0"/>
    <w:rsid w:val="00F56FEE"/>
    <w:rsid w:val="00F570BE"/>
    <w:rsid w:val="00F57106"/>
    <w:rsid w:val="00F57144"/>
    <w:rsid w:val="00F5723E"/>
    <w:rsid w:val="00F57310"/>
    <w:rsid w:val="00F574B9"/>
    <w:rsid w:val="00F57984"/>
    <w:rsid w:val="00F57BFC"/>
    <w:rsid w:val="00F57C64"/>
    <w:rsid w:val="00F57D0B"/>
    <w:rsid w:val="00F60287"/>
    <w:rsid w:val="00F6033F"/>
    <w:rsid w:val="00F605B2"/>
    <w:rsid w:val="00F6086D"/>
    <w:rsid w:val="00F60BCE"/>
    <w:rsid w:val="00F60D76"/>
    <w:rsid w:val="00F60E1B"/>
    <w:rsid w:val="00F60F23"/>
    <w:rsid w:val="00F610F8"/>
    <w:rsid w:val="00F61395"/>
    <w:rsid w:val="00F61571"/>
    <w:rsid w:val="00F616BD"/>
    <w:rsid w:val="00F616CE"/>
    <w:rsid w:val="00F617AA"/>
    <w:rsid w:val="00F617EC"/>
    <w:rsid w:val="00F617ED"/>
    <w:rsid w:val="00F619D5"/>
    <w:rsid w:val="00F61C78"/>
    <w:rsid w:val="00F61D60"/>
    <w:rsid w:val="00F61DA1"/>
    <w:rsid w:val="00F61E97"/>
    <w:rsid w:val="00F62162"/>
    <w:rsid w:val="00F6252C"/>
    <w:rsid w:val="00F6260D"/>
    <w:rsid w:val="00F62821"/>
    <w:rsid w:val="00F62B1F"/>
    <w:rsid w:val="00F62D69"/>
    <w:rsid w:val="00F62D8F"/>
    <w:rsid w:val="00F62F0F"/>
    <w:rsid w:val="00F62FCF"/>
    <w:rsid w:val="00F630B8"/>
    <w:rsid w:val="00F6342C"/>
    <w:rsid w:val="00F63627"/>
    <w:rsid w:val="00F636C9"/>
    <w:rsid w:val="00F63759"/>
    <w:rsid w:val="00F63816"/>
    <w:rsid w:val="00F63A94"/>
    <w:rsid w:val="00F64038"/>
    <w:rsid w:val="00F6411A"/>
    <w:rsid w:val="00F643B1"/>
    <w:rsid w:val="00F6444F"/>
    <w:rsid w:val="00F644F0"/>
    <w:rsid w:val="00F64618"/>
    <w:rsid w:val="00F64712"/>
    <w:rsid w:val="00F6475F"/>
    <w:rsid w:val="00F64E08"/>
    <w:rsid w:val="00F64E12"/>
    <w:rsid w:val="00F64E74"/>
    <w:rsid w:val="00F64FCA"/>
    <w:rsid w:val="00F65039"/>
    <w:rsid w:val="00F655A9"/>
    <w:rsid w:val="00F656A5"/>
    <w:rsid w:val="00F65818"/>
    <w:rsid w:val="00F6591C"/>
    <w:rsid w:val="00F65A92"/>
    <w:rsid w:val="00F65D6A"/>
    <w:rsid w:val="00F662F3"/>
    <w:rsid w:val="00F663AA"/>
    <w:rsid w:val="00F66453"/>
    <w:rsid w:val="00F664A7"/>
    <w:rsid w:val="00F666B8"/>
    <w:rsid w:val="00F666D2"/>
    <w:rsid w:val="00F668CC"/>
    <w:rsid w:val="00F66918"/>
    <w:rsid w:val="00F66A0C"/>
    <w:rsid w:val="00F66BB0"/>
    <w:rsid w:val="00F66F1C"/>
    <w:rsid w:val="00F67589"/>
    <w:rsid w:val="00F679CE"/>
    <w:rsid w:val="00F67B48"/>
    <w:rsid w:val="00F67D36"/>
    <w:rsid w:val="00F67DA2"/>
    <w:rsid w:val="00F67E8E"/>
    <w:rsid w:val="00F67EBA"/>
    <w:rsid w:val="00F7022A"/>
    <w:rsid w:val="00F702B0"/>
    <w:rsid w:val="00F70310"/>
    <w:rsid w:val="00F70371"/>
    <w:rsid w:val="00F7049B"/>
    <w:rsid w:val="00F70664"/>
    <w:rsid w:val="00F715D0"/>
    <w:rsid w:val="00F71B73"/>
    <w:rsid w:val="00F71BB0"/>
    <w:rsid w:val="00F71D17"/>
    <w:rsid w:val="00F7204D"/>
    <w:rsid w:val="00F7205C"/>
    <w:rsid w:val="00F7206C"/>
    <w:rsid w:val="00F7227B"/>
    <w:rsid w:val="00F7250E"/>
    <w:rsid w:val="00F72713"/>
    <w:rsid w:val="00F72844"/>
    <w:rsid w:val="00F72D9E"/>
    <w:rsid w:val="00F72E22"/>
    <w:rsid w:val="00F72E88"/>
    <w:rsid w:val="00F730C2"/>
    <w:rsid w:val="00F73279"/>
    <w:rsid w:val="00F7335D"/>
    <w:rsid w:val="00F73388"/>
    <w:rsid w:val="00F73576"/>
    <w:rsid w:val="00F735B0"/>
    <w:rsid w:val="00F73882"/>
    <w:rsid w:val="00F738C8"/>
    <w:rsid w:val="00F73947"/>
    <w:rsid w:val="00F73DB2"/>
    <w:rsid w:val="00F73F05"/>
    <w:rsid w:val="00F74259"/>
    <w:rsid w:val="00F74966"/>
    <w:rsid w:val="00F74E0F"/>
    <w:rsid w:val="00F74EE0"/>
    <w:rsid w:val="00F74F3A"/>
    <w:rsid w:val="00F74F5C"/>
    <w:rsid w:val="00F74F89"/>
    <w:rsid w:val="00F75000"/>
    <w:rsid w:val="00F755B6"/>
    <w:rsid w:val="00F7572D"/>
    <w:rsid w:val="00F75746"/>
    <w:rsid w:val="00F75858"/>
    <w:rsid w:val="00F758EC"/>
    <w:rsid w:val="00F75982"/>
    <w:rsid w:val="00F75A5B"/>
    <w:rsid w:val="00F75AE0"/>
    <w:rsid w:val="00F75D6B"/>
    <w:rsid w:val="00F75F90"/>
    <w:rsid w:val="00F75FAD"/>
    <w:rsid w:val="00F760C6"/>
    <w:rsid w:val="00F76A33"/>
    <w:rsid w:val="00F76AF1"/>
    <w:rsid w:val="00F76C6E"/>
    <w:rsid w:val="00F76D1C"/>
    <w:rsid w:val="00F771D9"/>
    <w:rsid w:val="00F77385"/>
    <w:rsid w:val="00F77487"/>
    <w:rsid w:val="00F774DC"/>
    <w:rsid w:val="00F77615"/>
    <w:rsid w:val="00F7798B"/>
    <w:rsid w:val="00F77F87"/>
    <w:rsid w:val="00F800D9"/>
    <w:rsid w:val="00F801FB"/>
    <w:rsid w:val="00F805ED"/>
    <w:rsid w:val="00F80777"/>
    <w:rsid w:val="00F80A8C"/>
    <w:rsid w:val="00F80B69"/>
    <w:rsid w:val="00F80E65"/>
    <w:rsid w:val="00F812D4"/>
    <w:rsid w:val="00F814E0"/>
    <w:rsid w:val="00F8159A"/>
    <w:rsid w:val="00F815E6"/>
    <w:rsid w:val="00F816B0"/>
    <w:rsid w:val="00F816CC"/>
    <w:rsid w:val="00F817B7"/>
    <w:rsid w:val="00F81811"/>
    <w:rsid w:val="00F81863"/>
    <w:rsid w:val="00F81C8B"/>
    <w:rsid w:val="00F81DAD"/>
    <w:rsid w:val="00F81E3A"/>
    <w:rsid w:val="00F82174"/>
    <w:rsid w:val="00F82195"/>
    <w:rsid w:val="00F8234D"/>
    <w:rsid w:val="00F8257C"/>
    <w:rsid w:val="00F82630"/>
    <w:rsid w:val="00F827DA"/>
    <w:rsid w:val="00F829C5"/>
    <w:rsid w:val="00F83123"/>
    <w:rsid w:val="00F83249"/>
    <w:rsid w:val="00F8342B"/>
    <w:rsid w:val="00F83503"/>
    <w:rsid w:val="00F83DFB"/>
    <w:rsid w:val="00F83E67"/>
    <w:rsid w:val="00F8434C"/>
    <w:rsid w:val="00F84516"/>
    <w:rsid w:val="00F84528"/>
    <w:rsid w:val="00F8471E"/>
    <w:rsid w:val="00F84ABB"/>
    <w:rsid w:val="00F84C82"/>
    <w:rsid w:val="00F85321"/>
    <w:rsid w:val="00F8554B"/>
    <w:rsid w:val="00F855F5"/>
    <w:rsid w:val="00F8579D"/>
    <w:rsid w:val="00F8592E"/>
    <w:rsid w:val="00F85ACC"/>
    <w:rsid w:val="00F85BCD"/>
    <w:rsid w:val="00F85D23"/>
    <w:rsid w:val="00F85EC2"/>
    <w:rsid w:val="00F86084"/>
    <w:rsid w:val="00F860E0"/>
    <w:rsid w:val="00F86690"/>
    <w:rsid w:val="00F8673F"/>
    <w:rsid w:val="00F8691B"/>
    <w:rsid w:val="00F86BA0"/>
    <w:rsid w:val="00F87198"/>
    <w:rsid w:val="00F8725D"/>
    <w:rsid w:val="00F87262"/>
    <w:rsid w:val="00F8726B"/>
    <w:rsid w:val="00F87843"/>
    <w:rsid w:val="00F87B0C"/>
    <w:rsid w:val="00F87B93"/>
    <w:rsid w:val="00F900B1"/>
    <w:rsid w:val="00F9043A"/>
    <w:rsid w:val="00F90497"/>
    <w:rsid w:val="00F906B6"/>
    <w:rsid w:val="00F906EE"/>
    <w:rsid w:val="00F90766"/>
    <w:rsid w:val="00F908FF"/>
    <w:rsid w:val="00F90A98"/>
    <w:rsid w:val="00F90C24"/>
    <w:rsid w:val="00F90C67"/>
    <w:rsid w:val="00F90FCE"/>
    <w:rsid w:val="00F910CA"/>
    <w:rsid w:val="00F910CD"/>
    <w:rsid w:val="00F91274"/>
    <w:rsid w:val="00F91396"/>
    <w:rsid w:val="00F915C3"/>
    <w:rsid w:val="00F91812"/>
    <w:rsid w:val="00F91B79"/>
    <w:rsid w:val="00F91F08"/>
    <w:rsid w:val="00F9202C"/>
    <w:rsid w:val="00F922AA"/>
    <w:rsid w:val="00F923BC"/>
    <w:rsid w:val="00F925E7"/>
    <w:rsid w:val="00F9272A"/>
    <w:rsid w:val="00F929AE"/>
    <w:rsid w:val="00F92B19"/>
    <w:rsid w:val="00F92F14"/>
    <w:rsid w:val="00F9307B"/>
    <w:rsid w:val="00F93125"/>
    <w:rsid w:val="00F93337"/>
    <w:rsid w:val="00F933D8"/>
    <w:rsid w:val="00F9370B"/>
    <w:rsid w:val="00F93941"/>
    <w:rsid w:val="00F9411E"/>
    <w:rsid w:val="00F94202"/>
    <w:rsid w:val="00F94775"/>
    <w:rsid w:val="00F9488C"/>
    <w:rsid w:val="00F9495C"/>
    <w:rsid w:val="00F94969"/>
    <w:rsid w:val="00F949FE"/>
    <w:rsid w:val="00F94ABB"/>
    <w:rsid w:val="00F94BD0"/>
    <w:rsid w:val="00F94E60"/>
    <w:rsid w:val="00F951E9"/>
    <w:rsid w:val="00F95345"/>
    <w:rsid w:val="00F95449"/>
    <w:rsid w:val="00F95525"/>
    <w:rsid w:val="00F956B5"/>
    <w:rsid w:val="00F956DB"/>
    <w:rsid w:val="00F95798"/>
    <w:rsid w:val="00F95D14"/>
    <w:rsid w:val="00F96075"/>
    <w:rsid w:val="00F963C2"/>
    <w:rsid w:val="00F9646F"/>
    <w:rsid w:val="00F966B7"/>
    <w:rsid w:val="00F96A16"/>
    <w:rsid w:val="00F96CA7"/>
    <w:rsid w:val="00F96D81"/>
    <w:rsid w:val="00F96DD3"/>
    <w:rsid w:val="00F96E6B"/>
    <w:rsid w:val="00F9705B"/>
    <w:rsid w:val="00F97284"/>
    <w:rsid w:val="00F97351"/>
    <w:rsid w:val="00F9746A"/>
    <w:rsid w:val="00F97807"/>
    <w:rsid w:val="00F97C30"/>
    <w:rsid w:val="00F97E23"/>
    <w:rsid w:val="00F97E31"/>
    <w:rsid w:val="00FA0024"/>
    <w:rsid w:val="00FA0097"/>
    <w:rsid w:val="00FA01D3"/>
    <w:rsid w:val="00FA01D4"/>
    <w:rsid w:val="00FA0518"/>
    <w:rsid w:val="00FA06E9"/>
    <w:rsid w:val="00FA086F"/>
    <w:rsid w:val="00FA08FD"/>
    <w:rsid w:val="00FA0A04"/>
    <w:rsid w:val="00FA0B73"/>
    <w:rsid w:val="00FA0D44"/>
    <w:rsid w:val="00FA13F4"/>
    <w:rsid w:val="00FA1991"/>
    <w:rsid w:val="00FA1A38"/>
    <w:rsid w:val="00FA1A54"/>
    <w:rsid w:val="00FA1A5A"/>
    <w:rsid w:val="00FA1A7D"/>
    <w:rsid w:val="00FA1ABC"/>
    <w:rsid w:val="00FA1F57"/>
    <w:rsid w:val="00FA1FE6"/>
    <w:rsid w:val="00FA21B0"/>
    <w:rsid w:val="00FA2329"/>
    <w:rsid w:val="00FA2597"/>
    <w:rsid w:val="00FA2928"/>
    <w:rsid w:val="00FA2AB9"/>
    <w:rsid w:val="00FA2BB8"/>
    <w:rsid w:val="00FA2DBA"/>
    <w:rsid w:val="00FA3293"/>
    <w:rsid w:val="00FA34A1"/>
    <w:rsid w:val="00FA35E1"/>
    <w:rsid w:val="00FA3BB6"/>
    <w:rsid w:val="00FA3E07"/>
    <w:rsid w:val="00FA44B6"/>
    <w:rsid w:val="00FA463C"/>
    <w:rsid w:val="00FA4788"/>
    <w:rsid w:val="00FA48A9"/>
    <w:rsid w:val="00FA493F"/>
    <w:rsid w:val="00FA4A59"/>
    <w:rsid w:val="00FA4AE7"/>
    <w:rsid w:val="00FA4EAF"/>
    <w:rsid w:val="00FA4F43"/>
    <w:rsid w:val="00FA54AA"/>
    <w:rsid w:val="00FA54E3"/>
    <w:rsid w:val="00FA55C5"/>
    <w:rsid w:val="00FA5834"/>
    <w:rsid w:val="00FA5859"/>
    <w:rsid w:val="00FA591F"/>
    <w:rsid w:val="00FA5A87"/>
    <w:rsid w:val="00FA5C98"/>
    <w:rsid w:val="00FA5F0C"/>
    <w:rsid w:val="00FA63C1"/>
    <w:rsid w:val="00FA6DED"/>
    <w:rsid w:val="00FA6E53"/>
    <w:rsid w:val="00FA6FDE"/>
    <w:rsid w:val="00FA712A"/>
    <w:rsid w:val="00FA7145"/>
    <w:rsid w:val="00FA7148"/>
    <w:rsid w:val="00FA7212"/>
    <w:rsid w:val="00FA7571"/>
    <w:rsid w:val="00FA7770"/>
    <w:rsid w:val="00FA79E7"/>
    <w:rsid w:val="00FA7A3F"/>
    <w:rsid w:val="00FA7C0E"/>
    <w:rsid w:val="00FB006D"/>
    <w:rsid w:val="00FB0108"/>
    <w:rsid w:val="00FB024D"/>
    <w:rsid w:val="00FB03BA"/>
    <w:rsid w:val="00FB0403"/>
    <w:rsid w:val="00FB0471"/>
    <w:rsid w:val="00FB097B"/>
    <w:rsid w:val="00FB0D9A"/>
    <w:rsid w:val="00FB1076"/>
    <w:rsid w:val="00FB119E"/>
    <w:rsid w:val="00FB128B"/>
    <w:rsid w:val="00FB129A"/>
    <w:rsid w:val="00FB1531"/>
    <w:rsid w:val="00FB1642"/>
    <w:rsid w:val="00FB1821"/>
    <w:rsid w:val="00FB1989"/>
    <w:rsid w:val="00FB1BDE"/>
    <w:rsid w:val="00FB1F07"/>
    <w:rsid w:val="00FB20AC"/>
    <w:rsid w:val="00FB2189"/>
    <w:rsid w:val="00FB232A"/>
    <w:rsid w:val="00FB2830"/>
    <w:rsid w:val="00FB28FA"/>
    <w:rsid w:val="00FB2A53"/>
    <w:rsid w:val="00FB2CA8"/>
    <w:rsid w:val="00FB3088"/>
    <w:rsid w:val="00FB32A6"/>
    <w:rsid w:val="00FB3521"/>
    <w:rsid w:val="00FB3693"/>
    <w:rsid w:val="00FB3909"/>
    <w:rsid w:val="00FB3A20"/>
    <w:rsid w:val="00FB3F37"/>
    <w:rsid w:val="00FB40AD"/>
    <w:rsid w:val="00FB4106"/>
    <w:rsid w:val="00FB4273"/>
    <w:rsid w:val="00FB42CB"/>
    <w:rsid w:val="00FB43D5"/>
    <w:rsid w:val="00FB47CB"/>
    <w:rsid w:val="00FB4925"/>
    <w:rsid w:val="00FB4AC1"/>
    <w:rsid w:val="00FB4D8D"/>
    <w:rsid w:val="00FB5024"/>
    <w:rsid w:val="00FB5441"/>
    <w:rsid w:val="00FB5520"/>
    <w:rsid w:val="00FB5625"/>
    <w:rsid w:val="00FB57A3"/>
    <w:rsid w:val="00FB5BA7"/>
    <w:rsid w:val="00FB5CEB"/>
    <w:rsid w:val="00FB66F1"/>
    <w:rsid w:val="00FB6784"/>
    <w:rsid w:val="00FB68A3"/>
    <w:rsid w:val="00FB68BD"/>
    <w:rsid w:val="00FB6992"/>
    <w:rsid w:val="00FB6DED"/>
    <w:rsid w:val="00FB6EE9"/>
    <w:rsid w:val="00FB6FF6"/>
    <w:rsid w:val="00FB71E2"/>
    <w:rsid w:val="00FB7264"/>
    <w:rsid w:val="00FB7370"/>
    <w:rsid w:val="00FB7606"/>
    <w:rsid w:val="00FB78EE"/>
    <w:rsid w:val="00FB7D62"/>
    <w:rsid w:val="00FB7F81"/>
    <w:rsid w:val="00FB7FEA"/>
    <w:rsid w:val="00FC0268"/>
    <w:rsid w:val="00FC0339"/>
    <w:rsid w:val="00FC040A"/>
    <w:rsid w:val="00FC0779"/>
    <w:rsid w:val="00FC0788"/>
    <w:rsid w:val="00FC09E0"/>
    <w:rsid w:val="00FC0D63"/>
    <w:rsid w:val="00FC0DCB"/>
    <w:rsid w:val="00FC0F3A"/>
    <w:rsid w:val="00FC0F54"/>
    <w:rsid w:val="00FC11B6"/>
    <w:rsid w:val="00FC1278"/>
    <w:rsid w:val="00FC1283"/>
    <w:rsid w:val="00FC176B"/>
    <w:rsid w:val="00FC17B7"/>
    <w:rsid w:val="00FC2058"/>
    <w:rsid w:val="00FC2245"/>
    <w:rsid w:val="00FC2255"/>
    <w:rsid w:val="00FC2674"/>
    <w:rsid w:val="00FC2870"/>
    <w:rsid w:val="00FC2BBB"/>
    <w:rsid w:val="00FC2BD8"/>
    <w:rsid w:val="00FC2E00"/>
    <w:rsid w:val="00FC34CD"/>
    <w:rsid w:val="00FC37C4"/>
    <w:rsid w:val="00FC39F6"/>
    <w:rsid w:val="00FC40DB"/>
    <w:rsid w:val="00FC4188"/>
    <w:rsid w:val="00FC424F"/>
    <w:rsid w:val="00FC43C1"/>
    <w:rsid w:val="00FC45A6"/>
    <w:rsid w:val="00FC4B2C"/>
    <w:rsid w:val="00FC4E47"/>
    <w:rsid w:val="00FC50AF"/>
    <w:rsid w:val="00FC5131"/>
    <w:rsid w:val="00FC52D1"/>
    <w:rsid w:val="00FC53E9"/>
    <w:rsid w:val="00FC5A4B"/>
    <w:rsid w:val="00FC5B5D"/>
    <w:rsid w:val="00FC5C37"/>
    <w:rsid w:val="00FC5C82"/>
    <w:rsid w:val="00FC5F30"/>
    <w:rsid w:val="00FC615E"/>
    <w:rsid w:val="00FC6184"/>
    <w:rsid w:val="00FC6343"/>
    <w:rsid w:val="00FC6417"/>
    <w:rsid w:val="00FC6608"/>
    <w:rsid w:val="00FC68FF"/>
    <w:rsid w:val="00FC6A65"/>
    <w:rsid w:val="00FC6D1C"/>
    <w:rsid w:val="00FC6E75"/>
    <w:rsid w:val="00FC6E84"/>
    <w:rsid w:val="00FC6EB7"/>
    <w:rsid w:val="00FC70EB"/>
    <w:rsid w:val="00FC74E7"/>
    <w:rsid w:val="00FC7867"/>
    <w:rsid w:val="00FC7B00"/>
    <w:rsid w:val="00FC7C3E"/>
    <w:rsid w:val="00FC7CF0"/>
    <w:rsid w:val="00FC7DA0"/>
    <w:rsid w:val="00FC7EC7"/>
    <w:rsid w:val="00FD003D"/>
    <w:rsid w:val="00FD00C2"/>
    <w:rsid w:val="00FD0477"/>
    <w:rsid w:val="00FD05BF"/>
    <w:rsid w:val="00FD06D4"/>
    <w:rsid w:val="00FD0EE0"/>
    <w:rsid w:val="00FD11B4"/>
    <w:rsid w:val="00FD13A8"/>
    <w:rsid w:val="00FD1456"/>
    <w:rsid w:val="00FD17D6"/>
    <w:rsid w:val="00FD1991"/>
    <w:rsid w:val="00FD1F15"/>
    <w:rsid w:val="00FD2096"/>
    <w:rsid w:val="00FD234D"/>
    <w:rsid w:val="00FD2413"/>
    <w:rsid w:val="00FD24A2"/>
    <w:rsid w:val="00FD259E"/>
    <w:rsid w:val="00FD28E7"/>
    <w:rsid w:val="00FD2B93"/>
    <w:rsid w:val="00FD2C2E"/>
    <w:rsid w:val="00FD2CDD"/>
    <w:rsid w:val="00FD306A"/>
    <w:rsid w:val="00FD30A7"/>
    <w:rsid w:val="00FD31A9"/>
    <w:rsid w:val="00FD3258"/>
    <w:rsid w:val="00FD331F"/>
    <w:rsid w:val="00FD3398"/>
    <w:rsid w:val="00FD3565"/>
    <w:rsid w:val="00FD37DE"/>
    <w:rsid w:val="00FD3D99"/>
    <w:rsid w:val="00FD411E"/>
    <w:rsid w:val="00FD471D"/>
    <w:rsid w:val="00FD477C"/>
    <w:rsid w:val="00FD4B6B"/>
    <w:rsid w:val="00FD4C75"/>
    <w:rsid w:val="00FD4D32"/>
    <w:rsid w:val="00FD4D7F"/>
    <w:rsid w:val="00FD5141"/>
    <w:rsid w:val="00FD51F0"/>
    <w:rsid w:val="00FD5832"/>
    <w:rsid w:val="00FD5949"/>
    <w:rsid w:val="00FD5989"/>
    <w:rsid w:val="00FD5F15"/>
    <w:rsid w:val="00FD5F3D"/>
    <w:rsid w:val="00FD600E"/>
    <w:rsid w:val="00FD6838"/>
    <w:rsid w:val="00FD6B9B"/>
    <w:rsid w:val="00FD6DA6"/>
    <w:rsid w:val="00FD6FF4"/>
    <w:rsid w:val="00FD70D5"/>
    <w:rsid w:val="00FD725A"/>
    <w:rsid w:val="00FD756E"/>
    <w:rsid w:val="00FD757C"/>
    <w:rsid w:val="00FD75A3"/>
    <w:rsid w:val="00FD7669"/>
    <w:rsid w:val="00FD7891"/>
    <w:rsid w:val="00FD7935"/>
    <w:rsid w:val="00FD79FF"/>
    <w:rsid w:val="00FD7C09"/>
    <w:rsid w:val="00FE0286"/>
    <w:rsid w:val="00FE02DC"/>
    <w:rsid w:val="00FE031C"/>
    <w:rsid w:val="00FE0540"/>
    <w:rsid w:val="00FE07A6"/>
    <w:rsid w:val="00FE09C1"/>
    <w:rsid w:val="00FE0C14"/>
    <w:rsid w:val="00FE0E47"/>
    <w:rsid w:val="00FE1262"/>
    <w:rsid w:val="00FE12F1"/>
    <w:rsid w:val="00FE140A"/>
    <w:rsid w:val="00FE143D"/>
    <w:rsid w:val="00FE14DD"/>
    <w:rsid w:val="00FE164C"/>
    <w:rsid w:val="00FE1AA7"/>
    <w:rsid w:val="00FE1C4D"/>
    <w:rsid w:val="00FE1D24"/>
    <w:rsid w:val="00FE1F83"/>
    <w:rsid w:val="00FE2120"/>
    <w:rsid w:val="00FE24FE"/>
    <w:rsid w:val="00FE29BB"/>
    <w:rsid w:val="00FE306C"/>
    <w:rsid w:val="00FE36CF"/>
    <w:rsid w:val="00FE38F1"/>
    <w:rsid w:val="00FE39B2"/>
    <w:rsid w:val="00FE3A69"/>
    <w:rsid w:val="00FE3F4A"/>
    <w:rsid w:val="00FE46D8"/>
    <w:rsid w:val="00FE4852"/>
    <w:rsid w:val="00FE4B3A"/>
    <w:rsid w:val="00FE4C55"/>
    <w:rsid w:val="00FE4C95"/>
    <w:rsid w:val="00FE4D25"/>
    <w:rsid w:val="00FE4FCB"/>
    <w:rsid w:val="00FE51E1"/>
    <w:rsid w:val="00FE5743"/>
    <w:rsid w:val="00FE57BB"/>
    <w:rsid w:val="00FE58BB"/>
    <w:rsid w:val="00FE5A82"/>
    <w:rsid w:val="00FE5D22"/>
    <w:rsid w:val="00FE683B"/>
    <w:rsid w:val="00FE6DDF"/>
    <w:rsid w:val="00FE6E2D"/>
    <w:rsid w:val="00FE7956"/>
    <w:rsid w:val="00FE797D"/>
    <w:rsid w:val="00FE7AF3"/>
    <w:rsid w:val="00FE7F64"/>
    <w:rsid w:val="00FF0318"/>
    <w:rsid w:val="00FF09F7"/>
    <w:rsid w:val="00FF0C4A"/>
    <w:rsid w:val="00FF0D9C"/>
    <w:rsid w:val="00FF0EBD"/>
    <w:rsid w:val="00FF11AC"/>
    <w:rsid w:val="00FF12EE"/>
    <w:rsid w:val="00FF169B"/>
    <w:rsid w:val="00FF1C8A"/>
    <w:rsid w:val="00FF1E23"/>
    <w:rsid w:val="00FF2204"/>
    <w:rsid w:val="00FF231C"/>
    <w:rsid w:val="00FF2458"/>
    <w:rsid w:val="00FF297D"/>
    <w:rsid w:val="00FF2AD9"/>
    <w:rsid w:val="00FF2B97"/>
    <w:rsid w:val="00FF2D7C"/>
    <w:rsid w:val="00FF2D85"/>
    <w:rsid w:val="00FF30A7"/>
    <w:rsid w:val="00FF30D4"/>
    <w:rsid w:val="00FF330B"/>
    <w:rsid w:val="00FF337E"/>
    <w:rsid w:val="00FF36BB"/>
    <w:rsid w:val="00FF36BF"/>
    <w:rsid w:val="00FF3766"/>
    <w:rsid w:val="00FF3890"/>
    <w:rsid w:val="00FF3977"/>
    <w:rsid w:val="00FF3A86"/>
    <w:rsid w:val="00FF3C62"/>
    <w:rsid w:val="00FF3E25"/>
    <w:rsid w:val="00FF3F0B"/>
    <w:rsid w:val="00FF3FB4"/>
    <w:rsid w:val="00FF40F0"/>
    <w:rsid w:val="00FF4211"/>
    <w:rsid w:val="00FF4262"/>
    <w:rsid w:val="00FF4704"/>
    <w:rsid w:val="00FF4C7A"/>
    <w:rsid w:val="00FF4C9D"/>
    <w:rsid w:val="00FF4D62"/>
    <w:rsid w:val="00FF4F44"/>
    <w:rsid w:val="00FF4F47"/>
    <w:rsid w:val="00FF51AD"/>
    <w:rsid w:val="00FF56AC"/>
    <w:rsid w:val="00FF58D6"/>
    <w:rsid w:val="00FF5B38"/>
    <w:rsid w:val="00FF5D4D"/>
    <w:rsid w:val="00FF61C9"/>
    <w:rsid w:val="00FF6B94"/>
    <w:rsid w:val="00FF6BE6"/>
    <w:rsid w:val="00FF6C74"/>
    <w:rsid w:val="00FF6F07"/>
    <w:rsid w:val="00FF6F65"/>
    <w:rsid w:val="00FF7286"/>
    <w:rsid w:val="00FF74D7"/>
    <w:rsid w:val="00FF771E"/>
    <w:rsid w:val="00FF7904"/>
    <w:rsid w:val="00FF7A7B"/>
    <w:rsid w:val="00FF7A8E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0FEAC"/>
  <w15:docId w15:val="{7ECB1D53-F276-418E-B694-222D7FC0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7151"/>
  </w:style>
  <w:style w:type="paragraph" w:styleId="berschrift1">
    <w:name w:val="heading 1"/>
    <w:basedOn w:val="Standard"/>
    <w:next w:val="Standard"/>
    <w:link w:val="berschrift1Zchn"/>
    <w:uiPriority w:val="9"/>
    <w:qFormat/>
    <w:rsid w:val="000A7E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1E2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8261B2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55F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3B47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136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67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167C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1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1C60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unhideWhenUsed/>
    <w:rsid w:val="003C2EF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C2EF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3C2EFB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A7E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dnotentext">
    <w:name w:val="endnote text"/>
    <w:basedOn w:val="Standard"/>
    <w:link w:val="EndnotentextZchn"/>
    <w:uiPriority w:val="99"/>
    <w:unhideWhenUsed/>
    <w:rsid w:val="002922E9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2922E9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unhideWhenUsed/>
    <w:rsid w:val="002922E9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305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94B"/>
  </w:style>
  <w:style w:type="paragraph" w:styleId="Fuzeile">
    <w:name w:val="footer"/>
    <w:basedOn w:val="Standard"/>
    <w:link w:val="FuzeileZchn"/>
    <w:uiPriority w:val="99"/>
    <w:unhideWhenUsed/>
    <w:rsid w:val="00305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94B"/>
  </w:style>
  <w:style w:type="character" w:styleId="Kommentarzeichen">
    <w:name w:val="annotation reference"/>
    <w:basedOn w:val="Absatz-Standardschriftart"/>
    <w:uiPriority w:val="99"/>
    <w:semiHidden/>
    <w:unhideWhenUsed/>
    <w:rsid w:val="00B648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648A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648A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48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48A5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C2F4B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rsid w:val="001E25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1F4E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qFormat/>
    <w:rsid w:val="008261B2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rsid w:val="008261B2"/>
    <w:rPr>
      <w:rFonts w:ascii="Times New Roman" w:eastAsiaTheme="majorEastAsia" w:hAnsi="Times New Roman" w:cstheme="majorBidi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55F4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ntrolling">
    <w:name w:val="Controlling"/>
    <w:basedOn w:val="Standard"/>
    <w:link w:val="ControllingZchn"/>
    <w:qFormat/>
    <w:rsid w:val="00AA11A4"/>
    <w:pPr>
      <w:spacing w:after="20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trollingZchn">
    <w:name w:val="Controlling Zchn"/>
    <w:link w:val="Controlling"/>
    <w:rsid w:val="00AA11A4"/>
    <w:rPr>
      <w:rFonts w:ascii="Times New Roman" w:eastAsia="Calibri" w:hAnsi="Times New Roman" w:cs="Times New Roman"/>
      <w:sz w:val="24"/>
      <w:szCs w:val="24"/>
    </w:rPr>
  </w:style>
  <w:style w:type="paragraph" w:customStyle="1" w:styleId="Abstract">
    <w:name w:val="Abstract"/>
    <w:basedOn w:val="Standard"/>
    <w:uiPriority w:val="10"/>
    <w:qFormat/>
    <w:rsid w:val="00A377E0"/>
    <w:pPr>
      <w:framePr w:w="9185" w:vSpace="425" w:wrap="notBeside" w:hAnchor="margin" w:y="114"/>
      <w:autoSpaceDE w:val="0"/>
      <w:autoSpaceDN w:val="0"/>
      <w:adjustRightInd w:val="0"/>
      <w:spacing w:after="0" w:line="266" w:lineRule="auto"/>
      <w:jc w:val="both"/>
      <w:textAlignment w:val="center"/>
    </w:pPr>
    <w:rPr>
      <w:rFonts w:ascii="Georgia" w:eastAsia="Calibri" w:hAnsi="Georgia" w:cs="Georgia"/>
      <w:i/>
      <w:spacing w:val="-4"/>
      <w:kern w:val="12"/>
      <w:sz w:val="20"/>
      <w:szCs w:val="20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3B47C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Formatvorlage1">
    <w:name w:val="Formatvorlage1"/>
    <w:basedOn w:val="berschrift3"/>
    <w:link w:val="Formatvorlage1Zchn"/>
    <w:qFormat/>
    <w:rsid w:val="003B47C3"/>
    <w:rPr>
      <w:rFonts w:eastAsia="Times New Roman"/>
      <w:i/>
      <w:lang w:val="en-GB" w:eastAsia="en-GB"/>
    </w:rPr>
  </w:style>
  <w:style w:type="character" w:customStyle="1" w:styleId="Formatvorlage1Zchn">
    <w:name w:val="Formatvorlage1 Zchn"/>
    <w:basedOn w:val="berschrift3Zchn"/>
    <w:link w:val="Formatvorlage1"/>
    <w:rsid w:val="003B47C3"/>
    <w:rPr>
      <w:rFonts w:ascii="Times New Roman" w:eastAsia="Times New Roman" w:hAnsi="Times New Roman" w:cstheme="majorBidi"/>
      <w:i/>
      <w:sz w:val="24"/>
      <w:szCs w:val="24"/>
      <w:lang w:val="en-GB" w:eastAsia="en-GB"/>
    </w:rPr>
  </w:style>
  <w:style w:type="character" w:customStyle="1" w:styleId="frontelement">
    <w:name w:val="frontelement"/>
    <w:basedOn w:val="Absatz-Standardschriftart"/>
    <w:rsid w:val="00091489"/>
  </w:style>
  <w:style w:type="paragraph" w:customStyle="1" w:styleId="Articletitle">
    <w:name w:val="Article title"/>
    <w:basedOn w:val="Standard"/>
    <w:next w:val="Standard"/>
    <w:qFormat/>
    <w:rsid w:val="00AD7475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136F5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Listenabsatz">
    <w:name w:val="List Paragraph"/>
    <w:basedOn w:val="Standard"/>
    <w:link w:val="ListenabsatzZchn"/>
    <w:uiPriority w:val="34"/>
    <w:qFormat/>
    <w:rsid w:val="005F793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F793D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DC6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Keywords">
    <w:name w:val="Keywords"/>
    <w:basedOn w:val="Standard"/>
    <w:next w:val="Standard"/>
    <w:qFormat/>
    <w:rsid w:val="008F508E"/>
    <w:pPr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Subjectcodes">
    <w:name w:val="Subject codes"/>
    <w:basedOn w:val="Keywords"/>
    <w:next w:val="Standard"/>
    <w:qFormat/>
    <w:rsid w:val="008F508E"/>
  </w:style>
  <w:style w:type="paragraph" w:customStyle="1" w:styleId="Tabletitle">
    <w:name w:val="Table title"/>
    <w:basedOn w:val="Standard"/>
    <w:next w:val="Standard"/>
    <w:qFormat/>
    <w:rsid w:val="008230CD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Figurecaption">
    <w:name w:val="Figure caption"/>
    <w:basedOn w:val="Standard"/>
    <w:next w:val="Standard"/>
    <w:qFormat/>
    <w:rsid w:val="00745D55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itle-text">
    <w:name w:val="title-text"/>
    <w:basedOn w:val="Absatz-Standardschriftart"/>
    <w:rsid w:val="00CA4717"/>
  </w:style>
  <w:style w:type="character" w:customStyle="1" w:styleId="sr-only">
    <w:name w:val="sr-only"/>
    <w:basedOn w:val="Absatz-Standardschriftart"/>
    <w:rsid w:val="00CA4717"/>
  </w:style>
  <w:style w:type="character" w:customStyle="1" w:styleId="text">
    <w:name w:val="text"/>
    <w:basedOn w:val="Absatz-Standardschriftart"/>
    <w:rsid w:val="00CA4717"/>
  </w:style>
  <w:style w:type="character" w:customStyle="1" w:styleId="author-ref">
    <w:name w:val="author-ref"/>
    <w:basedOn w:val="Absatz-Standardschriftart"/>
    <w:rsid w:val="00CA4717"/>
  </w:style>
  <w:style w:type="character" w:customStyle="1" w:styleId="ListenabsatzZchn">
    <w:name w:val="Listenabsatz Zchn"/>
    <w:link w:val="Listenabsatz"/>
    <w:uiPriority w:val="34"/>
    <w:rsid w:val="00486259"/>
  </w:style>
  <w:style w:type="paragraph" w:customStyle="1" w:styleId="Authornames">
    <w:name w:val="Author names"/>
    <w:basedOn w:val="Standard"/>
    <w:next w:val="Standard"/>
    <w:qFormat/>
    <w:rsid w:val="00A660B6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Standard"/>
    <w:qFormat/>
    <w:rsid w:val="00A660B6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Standard"/>
    <w:qFormat/>
    <w:rsid w:val="00A660B6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Paragraph">
    <w:name w:val="Table Paragraph"/>
    <w:basedOn w:val="Standard"/>
    <w:uiPriority w:val="1"/>
    <w:qFormat/>
    <w:rsid w:val="00711E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Acknowledgements">
    <w:name w:val="Acknowledgements"/>
    <w:basedOn w:val="Standard"/>
    <w:next w:val="Standard"/>
    <w:qFormat/>
    <w:rsid w:val="00454DC7"/>
    <w:pPr>
      <w:spacing w:before="120" w:after="0" w:line="360" w:lineRule="auto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Paragraph">
    <w:name w:val="Paragraph"/>
    <w:basedOn w:val="Standard"/>
    <w:next w:val="Standard"/>
    <w:qFormat/>
    <w:rsid w:val="00454DC7"/>
    <w:pPr>
      <w:widowControl w:val="0"/>
      <w:spacing w:before="240"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Bulletedlist">
    <w:name w:val="Bulleted list"/>
    <w:basedOn w:val="Paragraph"/>
    <w:next w:val="Paragraph"/>
    <w:qFormat/>
    <w:rsid w:val="00454DC7"/>
    <w:pPr>
      <w:widowControl/>
      <w:numPr>
        <w:numId w:val="36"/>
      </w:numPr>
      <w:spacing w:after="240"/>
      <w:contextualSpacing/>
    </w:pPr>
  </w:style>
  <w:style w:type="paragraph" w:customStyle="1" w:styleId="Displayedequation">
    <w:name w:val="Displayed equation"/>
    <w:basedOn w:val="Standard"/>
    <w:next w:val="Paragraph"/>
    <w:qFormat/>
    <w:rsid w:val="00454DC7"/>
    <w:pPr>
      <w:tabs>
        <w:tab w:val="center" w:pos="4253"/>
        <w:tab w:val="right" w:pos="8222"/>
      </w:tabs>
      <w:spacing w:before="240" w:after="240" w:line="48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isplayedquotation">
    <w:name w:val="Displayed quotation"/>
    <w:basedOn w:val="Standard"/>
    <w:qFormat/>
    <w:rsid w:val="00454DC7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Footnotes">
    <w:name w:val="Footnotes"/>
    <w:basedOn w:val="Standard"/>
    <w:qFormat/>
    <w:rsid w:val="00454DC7"/>
    <w:pPr>
      <w:spacing w:before="120" w:after="0" w:line="360" w:lineRule="auto"/>
      <w:ind w:left="482" w:hanging="482"/>
      <w:contextualSpacing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Heading4Paragraph">
    <w:name w:val="Heading 4 + Paragraph"/>
    <w:basedOn w:val="Paragraph"/>
    <w:next w:val="Standard"/>
    <w:qFormat/>
    <w:rsid w:val="00454DC7"/>
    <w:pPr>
      <w:widowControl/>
      <w:spacing w:before="360"/>
    </w:pPr>
  </w:style>
  <w:style w:type="paragraph" w:customStyle="1" w:styleId="Newparagraph">
    <w:name w:val="New paragraph"/>
    <w:basedOn w:val="Standard"/>
    <w:qFormat/>
    <w:rsid w:val="00454DC7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rmalparagraphstyle">
    <w:name w:val="Normal paragraph style"/>
    <w:basedOn w:val="Standard"/>
    <w:next w:val="Standard"/>
    <w:rsid w:val="00454DC7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tesoncontributors">
    <w:name w:val="Notes on contributors"/>
    <w:basedOn w:val="Standard"/>
    <w:qFormat/>
    <w:rsid w:val="00454DC7"/>
    <w:pPr>
      <w:spacing w:before="240" w:after="0" w:line="360" w:lineRule="auto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Numberedlist">
    <w:name w:val="Numbered list"/>
    <w:basedOn w:val="Paragraph"/>
    <w:next w:val="Paragraph"/>
    <w:qFormat/>
    <w:rsid w:val="00454DC7"/>
    <w:pPr>
      <w:widowControl/>
      <w:numPr>
        <w:numId w:val="37"/>
      </w:numPr>
      <w:spacing w:after="240"/>
      <w:contextualSpacing/>
    </w:pPr>
  </w:style>
  <w:style w:type="paragraph" w:customStyle="1" w:styleId="Receiveddates">
    <w:name w:val="Received dates"/>
    <w:basedOn w:val="Affiliation"/>
    <w:next w:val="Standard"/>
    <w:qFormat/>
    <w:rsid w:val="00454DC7"/>
  </w:style>
  <w:style w:type="paragraph" w:customStyle="1" w:styleId="References">
    <w:name w:val="References"/>
    <w:basedOn w:val="Standard"/>
    <w:qFormat/>
    <w:rsid w:val="00454DC7"/>
    <w:pPr>
      <w:spacing w:before="120" w:after="0" w:line="360" w:lineRule="auto"/>
      <w:ind w:left="720" w:hanging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tandardeinzug">
    <w:name w:val="Normal Indent"/>
    <w:basedOn w:val="Standard"/>
    <w:rsid w:val="00454DC7"/>
    <w:pPr>
      <w:spacing w:after="0" w:line="480" w:lineRule="auto"/>
      <w:ind w:left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TableNormal">
    <w:name w:val="Table Normal"/>
    <w:uiPriority w:val="2"/>
    <w:semiHidden/>
    <w:unhideWhenUsed/>
    <w:qFormat/>
    <w:rsid w:val="00454D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3402B6"/>
    <w:pPr>
      <w:spacing w:after="0" w:line="240" w:lineRule="auto"/>
    </w:pPr>
    <w:rPr>
      <w:rFonts w:ascii="Calibri" w:hAnsi="Calibri" w:cs="Calibri"/>
    </w:rPr>
  </w:style>
  <w:style w:type="character" w:customStyle="1" w:styleId="NurTextZchn">
    <w:name w:val="Nur Text Zchn"/>
    <w:basedOn w:val="Absatz-Standardschriftart"/>
    <w:link w:val="NurText"/>
    <w:uiPriority w:val="99"/>
    <w:rsid w:val="003402B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7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F961F-D74B-4D32-BFF7-A94D44E5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7836</Words>
  <Characters>48355</Characters>
  <DocSecurity>0</DocSecurity>
  <Lines>3719</Lines>
  <Paragraphs>2247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2022-02-23T10:19:00Z</cp:lastPrinted>
  <dcterms:created xsi:type="dcterms:W3CDTF">2025-01-17T07:54:00Z</dcterms:created>
  <dcterms:modified xsi:type="dcterms:W3CDTF">2025-08-19T12:21:00Z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a329ef72fbbc082f2a882146fcefc2f928e57a7d7456d965abc58663c4a2aeff</vt:lpwstr>
  </property>
</Properties>
</file>