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312AE" w14:textId="61BB87A0" w:rsidR="00147F97" w:rsidRPr="00FB23B7" w:rsidRDefault="00B64A7B" w:rsidP="007F1A50">
      <w:pPr>
        <w:jc w:val="center"/>
        <w:rPr>
          <w:sz w:val="24"/>
          <w:szCs w:val="28"/>
        </w:rPr>
      </w:pPr>
      <w:r w:rsidRPr="00FB23B7">
        <w:rPr>
          <w:sz w:val="24"/>
          <w:szCs w:val="28"/>
        </w:rPr>
        <w:t>(Supplement</w:t>
      </w:r>
      <w:r w:rsidR="002B5ABF" w:rsidRPr="00FB23B7">
        <w:rPr>
          <w:sz w:val="24"/>
          <w:szCs w:val="28"/>
        </w:rPr>
        <w:t>ary material 1</w:t>
      </w:r>
      <w:r w:rsidRPr="00FB23B7">
        <w:rPr>
          <w:sz w:val="24"/>
          <w:szCs w:val="28"/>
        </w:rPr>
        <w:t xml:space="preserve">) Definitions of </w:t>
      </w:r>
      <w:r w:rsidR="001D2D79" w:rsidRPr="00FB23B7">
        <w:rPr>
          <w:i/>
          <w:iCs/>
          <w:sz w:val="24"/>
          <w:szCs w:val="28"/>
        </w:rPr>
        <w:t>R</w:t>
      </w:r>
      <w:r w:rsidRPr="00FB23B7">
        <w:rPr>
          <w:i/>
          <w:iCs/>
          <w:sz w:val="24"/>
          <w:szCs w:val="28"/>
        </w:rPr>
        <w:t xml:space="preserve">eport </w:t>
      </w:r>
      <w:r w:rsidR="001D2D79" w:rsidRPr="00FB23B7">
        <w:rPr>
          <w:i/>
          <w:iCs/>
          <w:sz w:val="24"/>
          <w:szCs w:val="28"/>
        </w:rPr>
        <w:t>I</w:t>
      </w:r>
      <w:r w:rsidRPr="00FB23B7">
        <w:rPr>
          <w:i/>
          <w:iCs/>
          <w:sz w:val="24"/>
          <w:szCs w:val="28"/>
        </w:rPr>
        <w:t xml:space="preserve">mportance </w:t>
      </w:r>
      <w:r w:rsidR="001D2D79" w:rsidRPr="00FB23B7">
        <w:rPr>
          <w:i/>
          <w:iCs/>
          <w:sz w:val="24"/>
          <w:szCs w:val="28"/>
        </w:rPr>
        <w:t>C</w:t>
      </w:r>
      <w:r w:rsidRPr="00FB23B7">
        <w:rPr>
          <w:i/>
          <w:iCs/>
          <w:sz w:val="24"/>
          <w:szCs w:val="28"/>
        </w:rPr>
        <w:t>ategory</w:t>
      </w:r>
      <w:r w:rsidRPr="00FB23B7">
        <w:rPr>
          <w:sz w:val="24"/>
          <w:szCs w:val="28"/>
        </w:rPr>
        <w:t xml:space="preserve"> (RIC)</w:t>
      </w:r>
    </w:p>
    <w:p w14:paraId="25A2DBD7" w14:textId="3656D0F0" w:rsidR="003C04B1" w:rsidRPr="00FB23B7" w:rsidRDefault="003C04B1">
      <w:r w:rsidRPr="00FB23B7">
        <w:rPr>
          <w:rFonts w:hint="eastAsia"/>
        </w:rPr>
        <w:t>Basics</w:t>
      </w:r>
    </w:p>
    <w:p w14:paraId="1FD20B20" w14:textId="0D8C3A58" w:rsidR="00B31CC1" w:rsidRPr="00FB23B7" w:rsidRDefault="00BA4F97" w:rsidP="00B31CC1">
      <w:pPr>
        <w:pStyle w:val="a3"/>
        <w:numPr>
          <w:ilvl w:val="0"/>
          <w:numId w:val="3"/>
        </w:numPr>
        <w:ind w:leftChars="0"/>
      </w:pPr>
      <w:r w:rsidRPr="00FB23B7">
        <w:t>C</w:t>
      </w:r>
      <w:r w:rsidR="003C678C" w:rsidRPr="00FB23B7">
        <w:t xml:space="preserve">lassify head CT reports </w:t>
      </w:r>
      <w:r w:rsidR="0040615E" w:rsidRPr="00FB23B7">
        <w:t>in</w:t>
      </w:r>
      <w:r w:rsidR="003C678C" w:rsidRPr="00FB23B7">
        <w:t>to the following five categories:</w:t>
      </w:r>
    </w:p>
    <w:tbl>
      <w:tblPr>
        <w:tblStyle w:val="a8"/>
        <w:tblW w:w="9634" w:type="dxa"/>
        <w:tblLook w:val="04A0" w:firstRow="1" w:lastRow="0" w:firstColumn="1" w:lastColumn="0" w:noHBand="0" w:noVBand="1"/>
      </w:tblPr>
      <w:tblGrid>
        <w:gridCol w:w="1271"/>
        <w:gridCol w:w="2579"/>
        <w:gridCol w:w="5784"/>
      </w:tblGrid>
      <w:tr w:rsidR="00FB23B7" w:rsidRPr="00FB23B7" w14:paraId="494F9FAD" w14:textId="77777777" w:rsidTr="001E29B7">
        <w:tc>
          <w:tcPr>
            <w:tcW w:w="1271" w:type="dxa"/>
          </w:tcPr>
          <w:p w14:paraId="53E295CD" w14:textId="77777777" w:rsidR="00BA4F97" w:rsidRPr="00FB23B7" w:rsidRDefault="00BA4F97" w:rsidP="001E29B7">
            <w:r w:rsidRPr="00FB23B7">
              <w:rPr>
                <w:rFonts w:hint="eastAsia"/>
              </w:rPr>
              <w:t>R</w:t>
            </w:r>
            <w:r w:rsidRPr="00FB23B7">
              <w:t>IC</w:t>
            </w:r>
          </w:p>
        </w:tc>
        <w:tc>
          <w:tcPr>
            <w:tcW w:w="2579" w:type="dxa"/>
          </w:tcPr>
          <w:p w14:paraId="3699BC3B" w14:textId="77777777" w:rsidR="00BA4F97" w:rsidRPr="00FB23B7" w:rsidRDefault="00BA4F97" w:rsidP="001E29B7">
            <w:r w:rsidRPr="00FB23B7">
              <w:rPr>
                <w:rFonts w:hint="eastAsia"/>
              </w:rPr>
              <w:t>M</w:t>
            </w:r>
            <w:r w:rsidRPr="00FB23B7">
              <w:t>eaning</w:t>
            </w:r>
          </w:p>
        </w:tc>
        <w:tc>
          <w:tcPr>
            <w:tcW w:w="5784" w:type="dxa"/>
          </w:tcPr>
          <w:p w14:paraId="42D6E658" w14:textId="77777777" w:rsidR="00BA4F97" w:rsidRPr="00FB23B7" w:rsidRDefault="00BA4F97" w:rsidP="001E29B7">
            <w:r w:rsidRPr="00FB23B7">
              <w:rPr>
                <w:rFonts w:hint="eastAsia"/>
              </w:rPr>
              <w:t>E</w:t>
            </w:r>
            <w:r w:rsidRPr="00FB23B7">
              <w:t>xplanation</w:t>
            </w:r>
          </w:p>
        </w:tc>
      </w:tr>
      <w:tr w:rsidR="00FB23B7" w:rsidRPr="00FB23B7" w14:paraId="01BBDD71" w14:textId="77777777" w:rsidTr="001E29B7">
        <w:tc>
          <w:tcPr>
            <w:tcW w:w="1271" w:type="dxa"/>
          </w:tcPr>
          <w:p w14:paraId="0EAD844C" w14:textId="77777777" w:rsidR="00BA4F97" w:rsidRPr="00FB23B7" w:rsidRDefault="00BA4F97" w:rsidP="001E29B7">
            <w:r w:rsidRPr="00FB23B7">
              <w:rPr>
                <w:rFonts w:hint="eastAsia"/>
              </w:rPr>
              <w:t>Category</w:t>
            </w:r>
            <w:r w:rsidRPr="00FB23B7">
              <w:t xml:space="preserve"> 0</w:t>
            </w:r>
          </w:p>
        </w:tc>
        <w:tc>
          <w:tcPr>
            <w:tcW w:w="2579" w:type="dxa"/>
          </w:tcPr>
          <w:p w14:paraId="31B8FFEC" w14:textId="77777777" w:rsidR="00BA4F97" w:rsidRPr="00FB23B7" w:rsidRDefault="00BA4F97" w:rsidP="001E29B7">
            <w:r w:rsidRPr="00FB23B7">
              <w:t>No findings</w:t>
            </w:r>
          </w:p>
        </w:tc>
        <w:tc>
          <w:tcPr>
            <w:tcW w:w="5784" w:type="dxa"/>
          </w:tcPr>
          <w:p w14:paraId="213ECFF0" w14:textId="77777777" w:rsidR="00BA4F97" w:rsidRPr="00FB23B7" w:rsidRDefault="00BA4F97" w:rsidP="001E29B7">
            <w:r w:rsidRPr="00FB23B7">
              <w:t>No findings are described.</w:t>
            </w:r>
          </w:p>
        </w:tc>
      </w:tr>
      <w:tr w:rsidR="00FB23B7" w:rsidRPr="00FB23B7" w14:paraId="0AB39EAE" w14:textId="77777777" w:rsidTr="001E29B7">
        <w:tc>
          <w:tcPr>
            <w:tcW w:w="1271" w:type="dxa"/>
          </w:tcPr>
          <w:p w14:paraId="1F2AF4D2" w14:textId="77777777" w:rsidR="00BA4F97" w:rsidRPr="00FB23B7" w:rsidRDefault="00BA4F97" w:rsidP="001E29B7">
            <w:r w:rsidRPr="00FB23B7">
              <w:rPr>
                <w:rFonts w:hint="eastAsia"/>
              </w:rPr>
              <w:t>C</w:t>
            </w:r>
            <w:r w:rsidRPr="00FB23B7">
              <w:t>ategory 1</w:t>
            </w:r>
          </w:p>
        </w:tc>
        <w:tc>
          <w:tcPr>
            <w:tcW w:w="2579" w:type="dxa"/>
          </w:tcPr>
          <w:p w14:paraId="4DFEDBAE" w14:textId="32021C1E" w:rsidR="00BA4F97" w:rsidRPr="00FB23B7" w:rsidRDefault="00A0330D" w:rsidP="001E29B7">
            <w:r w:rsidRPr="00FB23B7">
              <w:t>Minor</w:t>
            </w:r>
            <w:r w:rsidR="00BA4F97" w:rsidRPr="00FB23B7">
              <w:t xml:space="preserve"> findings</w:t>
            </w:r>
          </w:p>
        </w:tc>
        <w:tc>
          <w:tcPr>
            <w:tcW w:w="5784" w:type="dxa"/>
          </w:tcPr>
          <w:p w14:paraId="453E8651" w14:textId="5FBE02F6" w:rsidR="00BA4F97" w:rsidRPr="00FB23B7" w:rsidRDefault="00BA4F97" w:rsidP="001E29B7">
            <w:r w:rsidRPr="00FB23B7">
              <w:t xml:space="preserve">Findings are described, but </w:t>
            </w:r>
            <w:r w:rsidR="00A0330D" w:rsidRPr="00FB23B7">
              <w:t>they</w:t>
            </w:r>
            <w:r w:rsidRPr="00FB23B7">
              <w:t xml:space="preserve"> do not require follow-up.</w:t>
            </w:r>
          </w:p>
        </w:tc>
      </w:tr>
      <w:tr w:rsidR="00FB23B7" w:rsidRPr="00FB23B7" w14:paraId="37DE2739" w14:textId="77777777" w:rsidTr="001E29B7">
        <w:tc>
          <w:tcPr>
            <w:tcW w:w="1271" w:type="dxa"/>
          </w:tcPr>
          <w:p w14:paraId="27DB371A" w14:textId="77777777" w:rsidR="00BA4F97" w:rsidRPr="00FB23B7" w:rsidRDefault="00BA4F97" w:rsidP="001E29B7">
            <w:r w:rsidRPr="00FB23B7">
              <w:rPr>
                <w:rFonts w:hint="eastAsia"/>
              </w:rPr>
              <w:t>C</w:t>
            </w:r>
            <w:r w:rsidRPr="00FB23B7">
              <w:t>ategory 2</w:t>
            </w:r>
          </w:p>
        </w:tc>
        <w:tc>
          <w:tcPr>
            <w:tcW w:w="2579" w:type="dxa"/>
          </w:tcPr>
          <w:p w14:paraId="1FDDBBA3" w14:textId="77777777" w:rsidR="00BA4F97" w:rsidRPr="00FB23B7" w:rsidRDefault="00BA4F97" w:rsidP="001E29B7">
            <w:r w:rsidRPr="00FB23B7">
              <w:t>Routine follow-up</w:t>
            </w:r>
          </w:p>
        </w:tc>
        <w:tc>
          <w:tcPr>
            <w:tcW w:w="5784" w:type="dxa"/>
          </w:tcPr>
          <w:p w14:paraId="187411DE" w14:textId="1AB52DBB" w:rsidR="00BA4F97" w:rsidRPr="00FB23B7" w:rsidRDefault="00B054E5" w:rsidP="001E29B7">
            <w:r w:rsidRPr="00FB23B7">
              <w:t>Findings are described and require "routine follow-up," meaning that clinically scheduled follow-up intervals do not need to be shortened because of the findings.</w:t>
            </w:r>
          </w:p>
        </w:tc>
      </w:tr>
      <w:tr w:rsidR="00FB23B7" w:rsidRPr="00FB23B7" w14:paraId="0B380C29" w14:textId="77777777" w:rsidTr="001E29B7">
        <w:tc>
          <w:tcPr>
            <w:tcW w:w="1271" w:type="dxa"/>
          </w:tcPr>
          <w:p w14:paraId="60938AAD" w14:textId="77777777" w:rsidR="00BA4F97" w:rsidRPr="00FB23B7" w:rsidRDefault="00BA4F97" w:rsidP="001E29B7">
            <w:r w:rsidRPr="00FB23B7">
              <w:rPr>
                <w:rFonts w:hint="eastAsia"/>
              </w:rPr>
              <w:t>C</w:t>
            </w:r>
            <w:r w:rsidRPr="00FB23B7">
              <w:t>ategory 3</w:t>
            </w:r>
          </w:p>
        </w:tc>
        <w:tc>
          <w:tcPr>
            <w:tcW w:w="2579" w:type="dxa"/>
          </w:tcPr>
          <w:p w14:paraId="173BE7F1" w14:textId="77777777" w:rsidR="00BA4F97" w:rsidRPr="00FB23B7" w:rsidRDefault="00BA4F97" w:rsidP="001E29B7">
            <w:r w:rsidRPr="00FB23B7">
              <w:rPr>
                <w:rFonts w:hint="eastAsia"/>
              </w:rPr>
              <w:t>C</w:t>
            </w:r>
            <w:r w:rsidRPr="00FB23B7">
              <w:t>areful follow-up</w:t>
            </w:r>
          </w:p>
        </w:tc>
        <w:tc>
          <w:tcPr>
            <w:tcW w:w="5784" w:type="dxa"/>
          </w:tcPr>
          <w:p w14:paraId="703DBAE6" w14:textId="46628646" w:rsidR="00BA4F97" w:rsidRPr="00FB23B7" w:rsidRDefault="005147BD" w:rsidP="001E29B7">
            <w:r w:rsidRPr="00FB23B7">
              <w:t>Findings are described and require "careful follow-up," meaning that the follow-up intervals for the findings should be shortened.</w:t>
            </w:r>
          </w:p>
        </w:tc>
      </w:tr>
      <w:tr w:rsidR="00BA4F97" w:rsidRPr="00FB23B7" w14:paraId="75A89E79" w14:textId="77777777" w:rsidTr="001E29B7">
        <w:tc>
          <w:tcPr>
            <w:tcW w:w="1271" w:type="dxa"/>
          </w:tcPr>
          <w:p w14:paraId="00372517" w14:textId="77777777" w:rsidR="00BA4F97" w:rsidRPr="00FB23B7" w:rsidRDefault="00BA4F97" w:rsidP="001E29B7">
            <w:r w:rsidRPr="00FB23B7">
              <w:rPr>
                <w:rFonts w:hint="eastAsia"/>
              </w:rPr>
              <w:t>C</w:t>
            </w:r>
            <w:r w:rsidRPr="00FB23B7">
              <w:t>ategory 4</w:t>
            </w:r>
          </w:p>
        </w:tc>
        <w:tc>
          <w:tcPr>
            <w:tcW w:w="2579" w:type="dxa"/>
          </w:tcPr>
          <w:p w14:paraId="5E968C91" w14:textId="77777777" w:rsidR="00BA4F97" w:rsidRPr="00FB23B7" w:rsidRDefault="00BA4F97" w:rsidP="001E29B7">
            <w:r w:rsidRPr="00FB23B7">
              <w:t>Examination or therapy</w:t>
            </w:r>
          </w:p>
        </w:tc>
        <w:tc>
          <w:tcPr>
            <w:tcW w:w="5784" w:type="dxa"/>
          </w:tcPr>
          <w:p w14:paraId="509B6CC5" w14:textId="77777777" w:rsidR="00BA4F97" w:rsidRPr="00FB23B7" w:rsidRDefault="00BA4F97" w:rsidP="001E29B7">
            <w:r w:rsidRPr="00FB23B7">
              <w:t>Novel or urgent findings are described, and further examination or therapy should be considered.</w:t>
            </w:r>
          </w:p>
        </w:tc>
      </w:tr>
    </w:tbl>
    <w:p w14:paraId="56B5A6DE" w14:textId="77777777" w:rsidR="00890ACC" w:rsidRPr="00FB23B7" w:rsidRDefault="00890ACC" w:rsidP="00B31CC1">
      <w:pPr>
        <w:pStyle w:val="a3"/>
        <w:ind w:leftChars="0" w:left="360"/>
      </w:pPr>
    </w:p>
    <w:p w14:paraId="70220024" w14:textId="656FA213" w:rsidR="003C678C" w:rsidRPr="00FB23B7" w:rsidRDefault="00674C69" w:rsidP="003C678C">
      <w:pPr>
        <w:pStyle w:val="a3"/>
        <w:numPr>
          <w:ilvl w:val="0"/>
          <w:numId w:val="3"/>
        </w:numPr>
        <w:ind w:leftChars="0"/>
      </w:pPr>
      <w:r w:rsidRPr="00FB23B7">
        <w:t>Classify reports based on "How much new (i.e., unknown) information is in the report for clinicians?" rather than "How severely ill is the patient? Whether the information is new or not depends on the impression of the report.</w:t>
      </w:r>
    </w:p>
    <w:p w14:paraId="34C2CF2E" w14:textId="77777777" w:rsidR="00920592" w:rsidRPr="00FB23B7" w:rsidRDefault="00FD71EA" w:rsidP="00FD71EA">
      <w:pPr>
        <w:pStyle w:val="a3"/>
        <w:numPr>
          <w:ilvl w:val="1"/>
          <w:numId w:val="3"/>
        </w:numPr>
        <w:ind w:leftChars="0"/>
      </w:pPr>
      <w:r w:rsidRPr="00FB23B7">
        <w:rPr>
          <w:rFonts w:hint="eastAsia"/>
        </w:rPr>
        <w:t>Example</w:t>
      </w:r>
      <w:r w:rsidRPr="00FB23B7">
        <w:t xml:space="preserve"> 1: “</w:t>
      </w:r>
      <w:r w:rsidR="00920592" w:rsidRPr="00FB23B7">
        <w:t>A mass is found in the skull.</w:t>
      </w:r>
      <w:r w:rsidRPr="00FB23B7">
        <w:t>”</w:t>
      </w:r>
    </w:p>
    <w:p w14:paraId="1E052932" w14:textId="3FC648AE" w:rsidR="00FD71EA" w:rsidRPr="00FB23B7" w:rsidRDefault="00920592" w:rsidP="00920592">
      <w:pPr>
        <w:pStyle w:val="a3"/>
        <w:numPr>
          <w:ilvl w:val="2"/>
          <w:numId w:val="3"/>
        </w:numPr>
        <w:ind w:leftChars="0"/>
      </w:pPr>
      <w:r w:rsidRPr="00FB23B7">
        <w:t xml:space="preserve">The clinician </w:t>
      </w:r>
      <w:r w:rsidR="00F84579" w:rsidRPr="00FB23B7">
        <w:t xml:space="preserve">may not know the existence of the mass. -&gt; </w:t>
      </w:r>
      <w:r w:rsidR="00A40DB3" w:rsidRPr="00FB23B7">
        <w:t>This is a new finding.</w:t>
      </w:r>
    </w:p>
    <w:p w14:paraId="0DB45DA5" w14:textId="143BDFF2" w:rsidR="00920592" w:rsidRPr="00FB23B7" w:rsidRDefault="00920592" w:rsidP="00FD71EA">
      <w:pPr>
        <w:pStyle w:val="a3"/>
        <w:numPr>
          <w:ilvl w:val="1"/>
          <w:numId w:val="3"/>
        </w:numPr>
        <w:ind w:leftChars="0"/>
      </w:pPr>
      <w:r w:rsidRPr="00FB23B7">
        <w:rPr>
          <w:rFonts w:hint="eastAsia"/>
        </w:rPr>
        <w:t>E</w:t>
      </w:r>
      <w:r w:rsidRPr="00FB23B7">
        <w:t>x</w:t>
      </w:r>
      <w:r w:rsidR="00F84579" w:rsidRPr="00FB23B7">
        <w:t xml:space="preserve">ample 2: “A mass which was pointed out </w:t>
      </w:r>
      <w:r w:rsidR="00D66E31" w:rsidRPr="00FB23B7">
        <w:t>by the MRI examination</w:t>
      </w:r>
      <w:r w:rsidR="00F84579" w:rsidRPr="00FB23B7">
        <w:t xml:space="preserve"> is found in the skull.”</w:t>
      </w:r>
    </w:p>
    <w:p w14:paraId="0629F4F6" w14:textId="5E807EB0" w:rsidR="003768C9" w:rsidRPr="00FB23B7" w:rsidRDefault="00D66E31" w:rsidP="003768C9">
      <w:pPr>
        <w:pStyle w:val="a3"/>
        <w:numPr>
          <w:ilvl w:val="2"/>
          <w:numId w:val="3"/>
        </w:numPr>
        <w:ind w:leftChars="0"/>
      </w:pPr>
      <w:r w:rsidRPr="00FB23B7">
        <w:t xml:space="preserve">The clinician knows the existence of the mass. -&gt; </w:t>
      </w:r>
      <w:r w:rsidR="00A40DB3" w:rsidRPr="00FB23B7">
        <w:t>This is not a new finding.</w:t>
      </w:r>
    </w:p>
    <w:p w14:paraId="6EB9FCA7" w14:textId="04355AAD" w:rsidR="00F5081A" w:rsidRPr="00FB23B7" w:rsidRDefault="003768C9" w:rsidP="003C678C">
      <w:pPr>
        <w:pStyle w:val="a3"/>
        <w:numPr>
          <w:ilvl w:val="0"/>
          <w:numId w:val="3"/>
        </w:numPr>
        <w:ind w:leftChars="0"/>
      </w:pPr>
      <w:r w:rsidRPr="00FB23B7">
        <w:t xml:space="preserve">“Finding” </w:t>
      </w:r>
      <w:r w:rsidR="00A869FA" w:rsidRPr="00FB23B7">
        <w:t>refers to anything noted in the report, including intracranial/extracranial and normal variants.</w:t>
      </w:r>
    </w:p>
    <w:p w14:paraId="085F8324" w14:textId="2F9E477B" w:rsidR="003528D3" w:rsidRPr="00FB23B7" w:rsidRDefault="003528D3" w:rsidP="003528D3">
      <w:pPr>
        <w:pStyle w:val="a3"/>
        <w:numPr>
          <w:ilvl w:val="0"/>
          <w:numId w:val="3"/>
        </w:numPr>
        <w:ind w:leftChars="0"/>
      </w:pPr>
      <w:r w:rsidRPr="00FB23B7">
        <w:rPr>
          <w:rFonts w:hint="eastAsia"/>
        </w:rPr>
        <w:t>W</w:t>
      </w:r>
      <w:r w:rsidRPr="00FB23B7">
        <w:t>hen more than one “</w:t>
      </w:r>
      <w:r w:rsidR="000B14A0" w:rsidRPr="00FB23B7">
        <w:t>finding</w:t>
      </w:r>
      <w:r w:rsidRPr="00FB23B7">
        <w:t xml:space="preserve">” </w:t>
      </w:r>
      <w:r w:rsidR="000B14A0" w:rsidRPr="00FB23B7">
        <w:t>is</w:t>
      </w:r>
      <w:r w:rsidRPr="00FB23B7">
        <w:t xml:space="preserve"> described in the report, the category with the highest “finding” should be the category of the</w:t>
      </w:r>
      <w:r w:rsidR="000B14A0" w:rsidRPr="00FB23B7">
        <w:t xml:space="preserve"> entire</w:t>
      </w:r>
      <w:r w:rsidRPr="00FB23B7">
        <w:t xml:space="preserve"> report. In this case, other “findings” should be ignored.</w:t>
      </w:r>
    </w:p>
    <w:p w14:paraId="02B1B187" w14:textId="53CE0924" w:rsidR="003528D3" w:rsidRPr="00FB23B7" w:rsidRDefault="003528D3" w:rsidP="003528D3">
      <w:pPr>
        <w:pStyle w:val="a3"/>
        <w:numPr>
          <w:ilvl w:val="0"/>
          <w:numId w:val="3"/>
        </w:numPr>
        <w:ind w:leftChars="0"/>
      </w:pPr>
      <w:r w:rsidRPr="00FB23B7">
        <w:rPr>
          <w:rFonts w:hint="eastAsia"/>
        </w:rPr>
        <w:t>W</w:t>
      </w:r>
      <w:r w:rsidRPr="00FB23B7">
        <w:t xml:space="preserve">hen more than one differential </w:t>
      </w:r>
      <w:r w:rsidR="000B14A0" w:rsidRPr="00FB23B7">
        <w:t>diagnosis</w:t>
      </w:r>
      <w:r w:rsidRPr="00FB23B7">
        <w:t xml:space="preserve"> </w:t>
      </w:r>
      <w:r w:rsidR="000B14A0" w:rsidRPr="00FB23B7">
        <w:t>is</w:t>
      </w:r>
      <w:r w:rsidRPr="00FB23B7">
        <w:t xml:space="preserve"> described </w:t>
      </w:r>
      <w:r w:rsidR="00C8381D" w:rsidRPr="00FB23B7">
        <w:t>for</w:t>
      </w:r>
      <w:r w:rsidRPr="00FB23B7">
        <w:t xml:space="preserve"> </w:t>
      </w:r>
      <w:r w:rsidR="00C8381D" w:rsidRPr="00FB23B7">
        <w:t>a</w:t>
      </w:r>
      <w:r w:rsidRPr="00FB23B7">
        <w:t xml:space="preserve"> “finding” the category should be judged in the following order: (i) the category with the highest differential ranking; (ii) the highest category among the differential </w:t>
      </w:r>
      <w:r w:rsidR="00C8381D" w:rsidRPr="00FB23B7">
        <w:t>diseases</w:t>
      </w:r>
      <w:r w:rsidRPr="00FB23B7">
        <w:t xml:space="preserve"> when the differential ranking</w:t>
      </w:r>
      <w:r w:rsidR="00C8381D" w:rsidRPr="00FB23B7">
        <w:t>s</w:t>
      </w:r>
      <w:r w:rsidRPr="00FB23B7">
        <w:t xml:space="preserve"> </w:t>
      </w:r>
      <w:r w:rsidR="00C8381D" w:rsidRPr="00FB23B7">
        <w:t>are</w:t>
      </w:r>
      <w:r w:rsidRPr="00FB23B7">
        <w:t xml:space="preserve"> equal.</w:t>
      </w:r>
    </w:p>
    <w:p w14:paraId="62A86E5E" w14:textId="77777777" w:rsidR="006A2E61" w:rsidRPr="00FB23B7" w:rsidRDefault="006A2E61" w:rsidP="006A2E61">
      <w:pPr>
        <w:pStyle w:val="a3"/>
        <w:numPr>
          <w:ilvl w:val="0"/>
          <w:numId w:val="3"/>
        </w:numPr>
        <w:ind w:leftChars="0"/>
      </w:pPr>
      <w:r w:rsidRPr="00FB23B7">
        <w:rPr>
          <w:rFonts w:hint="eastAsia"/>
        </w:rPr>
        <w:t>T</w:t>
      </w:r>
      <w:r w:rsidRPr="00FB23B7">
        <w:t>he category of the “finding” should be considered based on the severity of the “finding” itself and the changes over time.</w:t>
      </w:r>
    </w:p>
    <w:p w14:paraId="7FAE8527" w14:textId="7A747A3C" w:rsidR="006A2E61" w:rsidRPr="00FB23B7" w:rsidRDefault="006A2E61" w:rsidP="006A2E61">
      <w:pPr>
        <w:pStyle w:val="a3"/>
        <w:numPr>
          <w:ilvl w:val="0"/>
          <w:numId w:val="3"/>
        </w:numPr>
        <w:ind w:leftChars="0"/>
      </w:pPr>
      <w:r w:rsidRPr="00FB23B7">
        <w:t xml:space="preserve">When only “findings” readable from the images are described and there is no description </w:t>
      </w:r>
      <w:r w:rsidR="00291281" w:rsidRPr="00FB23B7">
        <w:t>of</w:t>
      </w:r>
      <w:r w:rsidRPr="00FB23B7">
        <w:t xml:space="preserve"> the interpretation (e.g. differential diagnosis) and it is difficult to determine the category, the lowest possible grade classification based on the findings </w:t>
      </w:r>
      <w:r w:rsidR="00291281" w:rsidRPr="00FB23B7">
        <w:t>should be</w:t>
      </w:r>
      <w:r w:rsidRPr="00FB23B7">
        <w:t xml:space="preserve"> adopted.</w:t>
      </w:r>
    </w:p>
    <w:p w14:paraId="141A4793" w14:textId="71684E27" w:rsidR="00C55C3E" w:rsidRPr="00FB23B7" w:rsidRDefault="00C55C3E" w:rsidP="00C55C3E">
      <w:pPr>
        <w:pStyle w:val="a3"/>
        <w:numPr>
          <w:ilvl w:val="0"/>
          <w:numId w:val="3"/>
        </w:numPr>
        <w:ind w:leftChars="0"/>
      </w:pPr>
      <w:r w:rsidRPr="00FB23B7">
        <w:rPr>
          <w:rFonts w:hint="eastAsia"/>
        </w:rPr>
        <w:t>W</w:t>
      </w:r>
      <w:r w:rsidRPr="00FB23B7">
        <w:t xml:space="preserve">hen </w:t>
      </w:r>
      <w:r w:rsidR="00F57C9A" w:rsidRPr="00FB23B7">
        <w:t xml:space="preserve">a </w:t>
      </w:r>
      <w:r w:rsidRPr="00FB23B7">
        <w:t xml:space="preserve">comparison with the previous examination is </w:t>
      </w:r>
      <w:r w:rsidR="00F57C9A" w:rsidRPr="00FB23B7">
        <w:t>made</w:t>
      </w:r>
      <w:r w:rsidRPr="00FB23B7">
        <w:t xml:space="preserve"> in the report, the date of the previous </w:t>
      </w:r>
      <w:r w:rsidR="00F57C9A" w:rsidRPr="00FB23B7">
        <w:t>examination</w:t>
      </w:r>
      <w:r w:rsidRPr="00FB23B7">
        <w:t xml:space="preserve"> (usually masked in this research) should not be considered. However, when the range from the previous </w:t>
      </w:r>
      <w:r w:rsidR="00483602" w:rsidRPr="00FB23B7">
        <w:t>examination</w:t>
      </w:r>
      <w:r w:rsidRPr="00FB23B7">
        <w:t xml:space="preserve"> is explicitly described in the report,</w:t>
      </w:r>
      <w:r w:rsidR="00483602" w:rsidRPr="00FB23B7">
        <w:t xml:space="preserve"> it can be taken into account.</w:t>
      </w:r>
    </w:p>
    <w:p w14:paraId="0C95B478" w14:textId="14394552" w:rsidR="00DE68A5" w:rsidRPr="00FB23B7" w:rsidRDefault="00C55C3E" w:rsidP="00DE68A5">
      <w:pPr>
        <w:pStyle w:val="a3"/>
        <w:numPr>
          <w:ilvl w:val="0"/>
          <w:numId w:val="3"/>
        </w:numPr>
        <w:ind w:leftChars="0"/>
      </w:pPr>
      <w:r w:rsidRPr="00FB23B7">
        <w:t>When the specific clinical condition remains unclear in the report, the category should be “no findings”. (e.g. “The brain</w:t>
      </w:r>
      <w:r w:rsidR="00AE4490" w:rsidRPr="00FB23B7">
        <w:t xml:space="preserve"> condition</w:t>
      </w:r>
      <w:r w:rsidRPr="00FB23B7">
        <w:t xml:space="preserve"> is the same as </w:t>
      </w:r>
      <w:r w:rsidR="00451535" w:rsidRPr="00FB23B7">
        <w:t xml:space="preserve">at </w:t>
      </w:r>
      <w:r w:rsidRPr="00FB23B7">
        <w:t>the previous examination.”)</w:t>
      </w:r>
    </w:p>
    <w:p w14:paraId="49DF0069" w14:textId="3674D0C7" w:rsidR="00F20D5F" w:rsidRPr="00FB23B7" w:rsidRDefault="00F20D5F" w:rsidP="00DE68A5">
      <w:pPr>
        <w:pStyle w:val="a3"/>
        <w:numPr>
          <w:ilvl w:val="0"/>
          <w:numId w:val="3"/>
        </w:numPr>
        <w:ind w:leftChars="0"/>
      </w:pPr>
      <w:r w:rsidRPr="00FB23B7">
        <w:rPr>
          <w:rFonts w:hint="eastAsia"/>
        </w:rPr>
        <w:lastRenderedPageBreak/>
        <w:t>W</w:t>
      </w:r>
      <w:r w:rsidRPr="00FB23B7">
        <w:t xml:space="preserve">hen </w:t>
      </w:r>
      <w:r w:rsidR="00581802" w:rsidRPr="00FB23B7">
        <w:t>the description</w:t>
      </w:r>
      <w:r w:rsidR="000E3166" w:rsidRPr="00FB23B7">
        <w:t xml:space="preserve"> </w:t>
      </w:r>
      <w:r w:rsidR="00EC3878" w:rsidRPr="00FB23B7">
        <w:t>of</w:t>
      </w:r>
      <w:r w:rsidR="00581802" w:rsidRPr="00FB23B7">
        <w:t xml:space="preserve"> </w:t>
      </w:r>
      <w:r w:rsidR="00D744E9" w:rsidRPr="00FB23B7">
        <w:t xml:space="preserve">changes </w:t>
      </w:r>
      <w:r w:rsidR="00EC3878" w:rsidRPr="00FB23B7">
        <w:t>in</w:t>
      </w:r>
      <w:r w:rsidR="000E3166" w:rsidRPr="00FB23B7">
        <w:t xml:space="preserve"> a “finding”</w:t>
      </w:r>
      <w:r w:rsidR="00D744E9" w:rsidRPr="00FB23B7">
        <w:t xml:space="preserve"> </w:t>
      </w:r>
      <w:r w:rsidR="000E3166" w:rsidRPr="00FB23B7">
        <w:t xml:space="preserve">is </w:t>
      </w:r>
      <w:r w:rsidR="00EC3878" w:rsidRPr="00FB23B7">
        <w:t xml:space="preserve">missing </w:t>
      </w:r>
      <w:r w:rsidR="000E3166" w:rsidRPr="00FB23B7">
        <w:t xml:space="preserve">in the report, </w:t>
      </w:r>
      <w:r w:rsidR="001877D7" w:rsidRPr="00FB23B7">
        <w:t xml:space="preserve">the “finding” should be </w:t>
      </w:r>
      <w:r w:rsidR="0079084C" w:rsidRPr="00FB23B7">
        <w:t>considered</w:t>
      </w:r>
      <w:r w:rsidR="001877D7" w:rsidRPr="00FB23B7">
        <w:t xml:space="preserve"> unchanged.</w:t>
      </w:r>
    </w:p>
    <w:p w14:paraId="1C9C0E9E" w14:textId="66391577" w:rsidR="00DE68A5" w:rsidRPr="00FB23B7" w:rsidRDefault="00DE68A5" w:rsidP="00DE68A5">
      <w:pPr>
        <w:pStyle w:val="a3"/>
        <w:ind w:leftChars="0" w:left="360"/>
      </w:pPr>
    </w:p>
    <w:p w14:paraId="509E06FA" w14:textId="78CA501C" w:rsidR="00DE68A5" w:rsidRPr="00FB23B7" w:rsidRDefault="00A0396E" w:rsidP="00AA508E">
      <w:pPr>
        <w:pStyle w:val="a3"/>
        <w:ind w:leftChars="0" w:left="0"/>
      </w:pPr>
      <w:r w:rsidRPr="00FB23B7">
        <w:t>Exact</w:t>
      </w:r>
      <w:r w:rsidR="00DE68A5" w:rsidRPr="00FB23B7">
        <w:t xml:space="preserve"> defini</w:t>
      </w:r>
      <w:r w:rsidR="00AA508E" w:rsidRPr="00FB23B7">
        <w:t>tion for each category</w:t>
      </w:r>
    </w:p>
    <w:p w14:paraId="05107880" w14:textId="235FA2D1" w:rsidR="0091704A" w:rsidRPr="00FB23B7" w:rsidRDefault="00254B77" w:rsidP="003C678C">
      <w:pPr>
        <w:pStyle w:val="a3"/>
        <w:numPr>
          <w:ilvl w:val="0"/>
          <w:numId w:val="3"/>
        </w:numPr>
        <w:ind w:leftChars="0"/>
      </w:pPr>
      <w:r w:rsidRPr="00FB23B7">
        <w:rPr>
          <w:rFonts w:hint="eastAsia"/>
        </w:rPr>
        <w:t>C</w:t>
      </w:r>
      <w:r w:rsidRPr="00FB23B7">
        <w:t>ategory 0: “No findings”</w:t>
      </w:r>
    </w:p>
    <w:p w14:paraId="0987033B" w14:textId="2C575DFB" w:rsidR="00254B77" w:rsidRPr="00FB23B7" w:rsidRDefault="001C5005" w:rsidP="001C5005">
      <w:pPr>
        <w:pStyle w:val="a3"/>
        <w:numPr>
          <w:ilvl w:val="1"/>
          <w:numId w:val="3"/>
        </w:numPr>
        <w:ind w:leftChars="0"/>
      </w:pPr>
      <w:r w:rsidRPr="00FB23B7">
        <w:rPr>
          <w:rFonts w:hint="eastAsia"/>
        </w:rPr>
        <w:t>R</w:t>
      </w:r>
      <w:r w:rsidRPr="00FB23B7">
        <w:t xml:space="preserve">eports without </w:t>
      </w:r>
      <w:r w:rsidR="00945C90" w:rsidRPr="00FB23B7">
        <w:t>descriptions for any finding</w:t>
      </w:r>
      <w:r w:rsidR="00295A55" w:rsidRPr="00FB23B7">
        <w:t>s</w:t>
      </w:r>
      <w:r w:rsidR="00945C90" w:rsidRPr="00FB23B7">
        <w:t>.</w:t>
      </w:r>
    </w:p>
    <w:p w14:paraId="4370EE1B" w14:textId="36DA4751" w:rsidR="00254B77" w:rsidRPr="00FB23B7" w:rsidRDefault="00254B77" w:rsidP="003C678C">
      <w:pPr>
        <w:pStyle w:val="a3"/>
        <w:numPr>
          <w:ilvl w:val="0"/>
          <w:numId w:val="3"/>
        </w:numPr>
        <w:ind w:leftChars="0"/>
      </w:pPr>
      <w:r w:rsidRPr="00FB23B7">
        <w:rPr>
          <w:rFonts w:hint="eastAsia"/>
        </w:rPr>
        <w:t>C</w:t>
      </w:r>
      <w:r w:rsidRPr="00FB23B7">
        <w:t>ategory 1: “</w:t>
      </w:r>
      <w:r w:rsidR="00295A55" w:rsidRPr="00FB23B7">
        <w:t>Minor</w:t>
      </w:r>
      <w:r w:rsidRPr="00FB23B7">
        <w:t xml:space="preserve"> findings”</w:t>
      </w:r>
    </w:p>
    <w:p w14:paraId="2ECE7DB2" w14:textId="0599F39C" w:rsidR="00505CE0" w:rsidRPr="00FB23B7" w:rsidRDefault="00505CE0" w:rsidP="00505CE0">
      <w:pPr>
        <w:pStyle w:val="a3"/>
        <w:numPr>
          <w:ilvl w:val="1"/>
          <w:numId w:val="3"/>
        </w:numPr>
        <w:ind w:leftChars="0"/>
      </w:pPr>
      <w:r w:rsidRPr="00FB23B7">
        <w:rPr>
          <w:rFonts w:hint="eastAsia"/>
        </w:rPr>
        <w:t>R</w:t>
      </w:r>
      <w:r w:rsidRPr="00FB23B7">
        <w:t xml:space="preserve">eports with </w:t>
      </w:r>
      <w:r w:rsidR="00EA1D99" w:rsidRPr="00FB23B7">
        <w:t xml:space="preserve">only </w:t>
      </w:r>
      <w:r w:rsidR="006E0EB4" w:rsidRPr="00FB23B7">
        <w:t>minor</w:t>
      </w:r>
      <w:r w:rsidR="00EA1D99" w:rsidRPr="00FB23B7">
        <w:t xml:space="preserve"> </w:t>
      </w:r>
      <w:r w:rsidRPr="00FB23B7">
        <w:t>“fi</w:t>
      </w:r>
      <w:r w:rsidR="00295A55" w:rsidRPr="00FB23B7">
        <w:t>n</w:t>
      </w:r>
      <w:r w:rsidRPr="00FB23B7">
        <w:t>dings”</w:t>
      </w:r>
      <w:r w:rsidR="006E0EB4" w:rsidRPr="00FB23B7">
        <w:t xml:space="preserve"> that</w:t>
      </w:r>
      <w:r w:rsidR="0078126C" w:rsidRPr="00FB23B7">
        <w:t xml:space="preserve"> do not require CT follow-up.</w:t>
      </w:r>
    </w:p>
    <w:p w14:paraId="42BE54FE" w14:textId="46DE8BB9" w:rsidR="00741D3B" w:rsidRPr="00FB23B7" w:rsidRDefault="000767C8" w:rsidP="00741D3B">
      <w:pPr>
        <w:pStyle w:val="a3"/>
        <w:numPr>
          <w:ilvl w:val="2"/>
          <w:numId w:val="3"/>
        </w:numPr>
        <w:ind w:leftChars="0"/>
      </w:pPr>
      <w:r w:rsidRPr="00FB23B7">
        <w:rPr>
          <w:rFonts w:hint="eastAsia"/>
        </w:rPr>
        <w:t>E</w:t>
      </w:r>
      <w:r w:rsidRPr="00FB23B7">
        <w:t xml:space="preserve">xamples: </w:t>
      </w:r>
      <w:r w:rsidR="00741D3B" w:rsidRPr="00FB23B7">
        <w:rPr>
          <w:rFonts w:hint="eastAsia"/>
        </w:rPr>
        <w:t>c</w:t>
      </w:r>
      <w:r w:rsidR="00741D3B" w:rsidRPr="00FB23B7">
        <w:t xml:space="preserve">hronic ischemic change, old infarction, brain atrophy, old hemorrhage, arachnoid cyst, calcification of basal ganglia, </w:t>
      </w:r>
      <w:r w:rsidR="00E0101E" w:rsidRPr="00FB23B7">
        <w:t>subcutaneous hemorrhage</w:t>
      </w:r>
      <w:r w:rsidR="00741D3B" w:rsidRPr="00FB23B7">
        <w:t>, sinus</w:t>
      </w:r>
      <w:r w:rsidR="00E0101E" w:rsidRPr="00FB23B7">
        <w:t xml:space="preserve"> fluid</w:t>
      </w:r>
      <w:r w:rsidR="00741D3B" w:rsidRPr="00FB23B7">
        <w:t>, mastoid cell</w:t>
      </w:r>
      <w:r w:rsidR="00E0101E" w:rsidRPr="00FB23B7">
        <w:t xml:space="preserve"> fluid</w:t>
      </w:r>
      <w:r w:rsidR="00741D3B" w:rsidRPr="00FB23B7">
        <w:t>, small meningioma, lipoma, old postoperative change (details are unknown), etc</w:t>
      </w:r>
      <w:r w:rsidR="00E37E9E" w:rsidRPr="00FB23B7">
        <w:t>.</w:t>
      </w:r>
    </w:p>
    <w:p w14:paraId="4C100374" w14:textId="24D0940F" w:rsidR="0078126C" w:rsidRPr="00FB23B7" w:rsidRDefault="00E335A1" w:rsidP="00505CE0">
      <w:pPr>
        <w:pStyle w:val="a3"/>
        <w:numPr>
          <w:ilvl w:val="1"/>
          <w:numId w:val="3"/>
        </w:numPr>
        <w:ind w:leftChars="0"/>
      </w:pPr>
      <w:r w:rsidRPr="00FB23B7">
        <w:t xml:space="preserve">However, when the “findings” in this category have worsened from the previous time, categorize </w:t>
      </w:r>
      <w:r w:rsidR="00ED704B" w:rsidRPr="00FB23B7">
        <w:t>as</w:t>
      </w:r>
      <w:r w:rsidRPr="00FB23B7">
        <w:t xml:space="preserve"> 1 if follow-up is not necessary, and 2 if it is. In addition, categorize into 2 if there is a description </w:t>
      </w:r>
      <w:r w:rsidR="009670D1" w:rsidRPr="00FB23B7">
        <w:t>o</w:t>
      </w:r>
      <w:r w:rsidR="00ED704B" w:rsidRPr="00FB23B7">
        <w:t>f</w:t>
      </w:r>
      <w:r w:rsidRPr="00FB23B7">
        <w:t xml:space="preserve"> a specific disease that may require therapeutic intervention in the future (e.g.</w:t>
      </w:r>
      <w:r w:rsidR="00ED704B" w:rsidRPr="00FB23B7">
        <w:t>,</w:t>
      </w:r>
      <w:r w:rsidRPr="00FB23B7">
        <w:t xml:space="preserve"> Alzheimer’s disease for brain atrophy).</w:t>
      </w:r>
    </w:p>
    <w:p w14:paraId="0B65EF14" w14:textId="77777777" w:rsidR="00312D5B" w:rsidRPr="00FB23B7" w:rsidRDefault="00945C90" w:rsidP="00312D5B">
      <w:pPr>
        <w:pStyle w:val="a3"/>
        <w:numPr>
          <w:ilvl w:val="0"/>
          <w:numId w:val="3"/>
        </w:numPr>
        <w:ind w:leftChars="0"/>
      </w:pPr>
      <w:r w:rsidRPr="00FB23B7">
        <w:rPr>
          <w:rFonts w:hint="eastAsia"/>
        </w:rPr>
        <w:t>C</w:t>
      </w:r>
      <w:r w:rsidRPr="00FB23B7">
        <w:t>ategory 2: “</w:t>
      </w:r>
      <w:r w:rsidR="00505CE0" w:rsidRPr="00FB23B7">
        <w:t>Routine follow-up</w:t>
      </w:r>
      <w:r w:rsidRPr="00FB23B7">
        <w:t>”</w:t>
      </w:r>
    </w:p>
    <w:p w14:paraId="7F85803E" w14:textId="1E04C192" w:rsidR="00967C13" w:rsidRPr="00FB23B7" w:rsidRDefault="00CD5EF5" w:rsidP="00312D5B">
      <w:pPr>
        <w:pStyle w:val="a3"/>
        <w:numPr>
          <w:ilvl w:val="1"/>
          <w:numId w:val="3"/>
        </w:numPr>
        <w:ind w:leftChars="0"/>
      </w:pPr>
      <w:r w:rsidRPr="00FB23B7">
        <w:t xml:space="preserve">Reports </w:t>
      </w:r>
      <w:r w:rsidR="00FD5785" w:rsidRPr="00FB23B7">
        <w:t xml:space="preserve">that </w:t>
      </w:r>
      <w:r w:rsidR="001C001B" w:rsidRPr="00FB23B7">
        <w:t>correspond to</w:t>
      </w:r>
      <w:r w:rsidR="00FD5785" w:rsidRPr="00FB23B7">
        <w:t xml:space="preserve"> any of the following:</w:t>
      </w:r>
    </w:p>
    <w:p w14:paraId="3DBB96E6" w14:textId="7FB6CD59" w:rsidR="00CD5EF5" w:rsidRPr="00FB23B7" w:rsidRDefault="00312D5B" w:rsidP="00312D5B">
      <w:pPr>
        <w:pStyle w:val="a3"/>
        <w:numPr>
          <w:ilvl w:val="2"/>
          <w:numId w:val="3"/>
        </w:numPr>
        <w:ind w:leftChars="0"/>
      </w:pPr>
      <w:r w:rsidRPr="00FB23B7">
        <w:rPr>
          <w:rFonts w:hint="eastAsia"/>
        </w:rPr>
        <w:t>(</w:t>
      </w:r>
      <w:r w:rsidRPr="00FB23B7">
        <w:t xml:space="preserve">i) </w:t>
      </w:r>
      <w:r w:rsidR="008D5094" w:rsidRPr="00FB23B7">
        <w:t xml:space="preserve">Require </w:t>
      </w:r>
      <w:r w:rsidR="005538E8" w:rsidRPr="00FB23B7">
        <w:t>“routine follow-up”</w:t>
      </w:r>
    </w:p>
    <w:p w14:paraId="0C4241EA" w14:textId="0F542E0D" w:rsidR="005538E8" w:rsidRPr="00FB23B7" w:rsidRDefault="005538E8" w:rsidP="003E3079">
      <w:pPr>
        <w:pStyle w:val="a3"/>
        <w:numPr>
          <w:ilvl w:val="3"/>
          <w:numId w:val="3"/>
        </w:numPr>
        <w:ind w:leftChars="0"/>
      </w:pPr>
      <w:r w:rsidRPr="00FB23B7">
        <w:t>“Routine follow-up” means that the intervals of follow-up that could be clinically scheduled do not need to be shortened for the findings.</w:t>
      </w:r>
    </w:p>
    <w:p w14:paraId="2C7F03DB" w14:textId="77440DD5" w:rsidR="003E3079" w:rsidRPr="00FB23B7" w:rsidRDefault="003E3079" w:rsidP="003E3079">
      <w:pPr>
        <w:pStyle w:val="a3"/>
        <w:numPr>
          <w:ilvl w:val="3"/>
          <w:numId w:val="3"/>
        </w:numPr>
        <w:ind w:leftChars="0"/>
      </w:pPr>
      <w:r w:rsidRPr="00FB23B7">
        <w:rPr>
          <w:rFonts w:hint="eastAsia"/>
        </w:rPr>
        <w:t>T</w:t>
      </w:r>
      <w:r w:rsidRPr="00FB23B7">
        <w:t>he intervals of the “routine follow-up”</w:t>
      </w:r>
      <w:r w:rsidR="00DB11D1" w:rsidRPr="00FB23B7">
        <w:t xml:space="preserve"> </w:t>
      </w:r>
      <w:r w:rsidR="008A7957" w:rsidRPr="00FB23B7">
        <w:t>may vary</w:t>
      </w:r>
      <w:r w:rsidR="00942FCA" w:rsidRPr="00FB23B7">
        <w:t xml:space="preserve"> depending on</w:t>
      </w:r>
      <w:r w:rsidR="00DB11D1" w:rsidRPr="00FB23B7">
        <w:t xml:space="preserve"> the “findings”. (e.g. </w:t>
      </w:r>
      <w:r w:rsidR="0011390B" w:rsidRPr="00FB23B7">
        <w:t xml:space="preserve">a few days for </w:t>
      </w:r>
      <w:r w:rsidR="008A7957" w:rsidRPr="00FB23B7">
        <w:t>cerebral</w:t>
      </w:r>
      <w:r w:rsidR="0011390B" w:rsidRPr="00FB23B7">
        <w:t xml:space="preserve"> hemorrhage, and </w:t>
      </w:r>
      <w:r w:rsidR="00C34184" w:rsidRPr="00FB23B7">
        <w:t>a few months for</w:t>
      </w:r>
      <w:r w:rsidR="005445FC" w:rsidRPr="00FB23B7">
        <w:t xml:space="preserve"> benign</w:t>
      </w:r>
      <w:r w:rsidR="00C34184" w:rsidRPr="00FB23B7">
        <w:t xml:space="preserve"> brain tumor</w:t>
      </w:r>
      <w:r w:rsidR="005445FC" w:rsidRPr="00FB23B7">
        <w:t>s</w:t>
      </w:r>
      <w:r w:rsidR="00DB11D1" w:rsidRPr="00FB23B7">
        <w:t>)</w:t>
      </w:r>
    </w:p>
    <w:p w14:paraId="76085D60" w14:textId="2B39DF5A" w:rsidR="00C34184" w:rsidRPr="00FB23B7" w:rsidRDefault="00A27498" w:rsidP="003E3079">
      <w:pPr>
        <w:pStyle w:val="a3"/>
        <w:numPr>
          <w:ilvl w:val="3"/>
          <w:numId w:val="3"/>
        </w:numPr>
        <w:ind w:leftChars="0"/>
      </w:pPr>
      <w:r w:rsidRPr="00FB23B7">
        <w:rPr>
          <w:rFonts w:hint="eastAsia"/>
        </w:rPr>
        <w:t>M</w:t>
      </w:r>
      <w:r w:rsidRPr="00FB23B7">
        <w:t xml:space="preserve">ainly refers to </w:t>
      </w:r>
      <w:r w:rsidR="004406AF" w:rsidRPr="00FB23B7">
        <w:t xml:space="preserve">already known “findings” </w:t>
      </w:r>
      <w:r w:rsidR="005445FC" w:rsidRPr="00FB23B7">
        <w:t>that</w:t>
      </w:r>
      <w:r w:rsidR="004406AF" w:rsidRPr="00FB23B7">
        <w:t xml:space="preserve"> </w:t>
      </w:r>
      <w:r w:rsidR="00603DEB" w:rsidRPr="00FB23B7">
        <w:t>have</w:t>
      </w:r>
      <w:r w:rsidR="004406AF" w:rsidRPr="00FB23B7">
        <w:t xml:space="preserve"> not worsened </w:t>
      </w:r>
      <w:r w:rsidR="008255D1" w:rsidRPr="00FB23B7">
        <w:t xml:space="preserve">from the previous time or </w:t>
      </w:r>
      <w:r w:rsidR="00C37654" w:rsidRPr="00FB23B7">
        <w:t xml:space="preserve">with only </w:t>
      </w:r>
      <w:r w:rsidR="008255D1" w:rsidRPr="00FB23B7">
        <w:t xml:space="preserve">changes </w:t>
      </w:r>
      <w:r w:rsidR="00C37654" w:rsidRPr="00FB23B7">
        <w:t xml:space="preserve">accountable </w:t>
      </w:r>
      <w:r w:rsidR="005445FC" w:rsidRPr="00FB23B7">
        <w:t>due to</w:t>
      </w:r>
      <w:r w:rsidR="00C37654" w:rsidRPr="00FB23B7">
        <w:t xml:space="preserve"> the natural course.</w:t>
      </w:r>
    </w:p>
    <w:p w14:paraId="0D6C6658" w14:textId="469FCA74" w:rsidR="00F26361" w:rsidRPr="00FB23B7" w:rsidRDefault="00F26361" w:rsidP="00F26361">
      <w:pPr>
        <w:pStyle w:val="a3"/>
        <w:numPr>
          <w:ilvl w:val="2"/>
          <w:numId w:val="3"/>
        </w:numPr>
        <w:ind w:leftChars="0"/>
      </w:pPr>
      <w:r w:rsidRPr="00FB23B7">
        <w:rPr>
          <w:rFonts w:hint="eastAsia"/>
        </w:rPr>
        <w:t>(</w:t>
      </w:r>
      <w:r w:rsidRPr="00FB23B7">
        <w:t xml:space="preserve">ii) </w:t>
      </w:r>
      <w:r w:rsidR="006E047F" w:rsidRPr="00FB23B7">
        <w:t xml:space="preserve">The </w:t>
      </w:r>
      <w:r w:rsidR="003A7D0F" w:rsidRPr="00FB23B7">
        <w:t>examination</w:t>
      </w:r>
      <w:r w:rsidR="006E047F" w:rsidRPr="00FB23B7">
        <w:t xml:space="preserve"> is intended for pre-treatment </w:t>
      </w:r>
      <w:r w:rsidR="00603DEB" w:rsidRPr="00FB23B7">
        <w:t>screening</w:t>
      </w:r>
      <w:r w:rsidR="006E047F" w:rsidRPr="00FB23B7">
        <w:t xml:space="preserve"> and the “finding” does not affect the treatment plan. </w:t>
      </w:r>
    </w:p>
    <w:p w14:paraId="5CC15B38" w14:textId="4034A05D" w:rsidR="007E79CE" w:rsidRPr="00FB23B7" w:rsidRDefault="007E79CE" w:rsidP="00F26361">
      <w:pPr>
        <w:pStyle w:val="a3"/>
        <w:numPr>
          <w:ilvl w:val="2"/>
          <w:numId w:val="3"/>
        </w:numPr>
        <w:ind w:leftChars="0"/>
      </w:pPr>
      <w:r w:rsidRPr="00FB23B7">
        <w:rPr>
          <w:rFonts w:hint="eastAsia"/>
        </w:rPr>
        <w:t>(</w:t>
      </w:r>
      <w:r w:rsidRPr="00FB23B7">
        <w:t xml:space="preserve">iii) </w:t>
      </w:r>
      <w:r w:rsidR="00603DEB" w:rsidRPr="00FB23B7">
        <w:t>Minor</w:t>
      </w:r>
      <w:r w:rsidR="00FB0568" w:rsidRPr="00FB23B7">
        <w:t xml:space="preserve"> “findings”</w:t>
      </w:r>
      <w:r w:rsidR="006923C2" w:rsidRPr="00FB23B7">
        <w:t xml:space="preserve"> and follow-up is recommended</w:t>
      </w:r>
      <w:r w:rsidR="00BC25A8" w:rsidRPr="00FB23B7">
        <w:t xml:space="preserve">. </w:t>
      </w:r>
      <w:r w:rsidR="00E63CCF" w:rsidRPr="00FB23B7">
        <w:t xml:space="preserve">(See </w:t>
      </w:r>
      <w:r w:rsidR="005D7F55" w:rsidRPr="00FB23B7">
        <w:t>the explanation of category 1.</w:t>
      </w:r>
      <w:r w:rsidR="00E63CCF" w:rsidRPr="00FB23B7">
        <w:t>)</w:t>
      </w:r>
    </w:p>
    <w:p w14:paraId="6DD5C1ED" w14:textId="30D98F58" w:rsidR="005D7F55" w:rsidRPr="00FB23B7" w:rsidRDefault="005D7F55" w:rsidP="00F26361">
      <w:pPr>
        <w:pStyle w:val="a3"/>
        <w:numPr>
          <w:ilvl w:val="2"/>
          <w:numId w:val="3"/>
        </w:numPr>
        <w:ind w:leftChars="0"/>
      </w:pPr>
      <w:r w:rsidRPr="00FB23B7">
        <w:rPr>
          <w:rFonts w:hint="eastAsia"/>
        </w:rPr>
        <w:t>(</w:t>
      </w:r>
      <w:r w:rsidRPr="00FB23B7">
        <w:t xml:space="preserve">iv) </w:t>
      </w:r>
      <w:r w:rsidR="00A11C7B" w:rsidRPr="00FB23B7">
        <w:t xml:space="preserve">Follow-up </w:t>
      </w:r>
      <w:r w:rsidR="000D02A9" w:rsidRPr="00FB23B7">
        <w:t>is recommended for diagnosis, including</w:t>
      </w:r>
      <w:r w:rsidR="006D73C3" w:rsidRPr="00FB23B7">
        <w:t xml:space="preserve"> when the existence of “findings” is unclear for such </w:t>
      </w:r>
      <w:r w:rsidR="007F142D" w:rsidRPr="00FB23B7">
        <w:t>reasons as artifacts.</w:t>
      </w:r>
    </w:p>
    <w:p w14:paraId="6D558D2B" w14:textId="679DE22C" w:rsidR="00712805" w:rsidRPr="00FB23B7" w:rsidRDefault="000A2EDB" w:rsidP="00537F2C">
      <w:pPr>
        <w:pStyle w:val="a3"/>
        <w:numPr>
          <w:ilvl w:val="2"/>
          <w:numId w:val="4"/>
        </w:numPr>
        <w:ind w:leftChars="0"/>
      </w:pPr>
      <w:r w:rsidRPr="00FB23B7">
        <w:t xml:space="preserve">Note: </w:t>
      </w:r>
      <w:r w:rsidR="003C3C3F" w:rsidRPr="00FB23B7">
        <w:t xml:space="preserve">“Findings” that are </w:t>
      </w:r>
      <w:r w:rsidR="00221BC3" w:rsidRPr="00FB23B7">
        <w:t>difficult</w:t>
      </w:r>
      <w:r w:rsidR="003C3C3F" w:rsidRPr="00FB23B7">
        <w:t xml:space="preserve"> to categorize (e.g. </w:t>
      </w:r>
      <w:r w:rsidR="0083693D" w:rsidRPr="00FB23B7">
        <w:t>cervical spondylosis</w:t>
      </w:r>
      <w:r w:rsidR="003C3C3F" w:rsidRPr="00FB23B7">
        <w:t>)</w:t>
      </w:r>
      <w:r w:rsidR="0083693D" w:rsidRPr="00FB23B7">
        <w:t xml:space="preserve"> should be </w:t>
      </w:r>
      <w:r w:rsidR="0038600C" w:rsidRPr="00FB23B7">
        <w:t xml:space="preserve">categorized </w:t>
      </w:r>
      <w:r w:rsidR="006C70CF" w:rsidRPr="00FB23B7">
        <w:t>as</w:t>
      </w:r>
      <w:r w:rsidR="0038600C" w:rsidRPr="00FB23B7">
        <w:t xml:space="preserve"> 2, but </w:t>
      </w:r>
      <w:r w:rsidR="006C70CF" w:rsidRPr="00FB23B7">
        <w:t>may</w:t>
      </w:r>
      <w:r w:rsidR="0038600C" w:rsidRPr="00FB23B7">
        <w:t xml:space="preserve"> be changed to 1 or 3 </w:t>
      </w:r>
      <w:r w:rsidR="006C70CF" w:rsidRPr="00FB23B7">
        <w:t>depending</w:t>
      </w:r>
      <w:r w:rsidR="0038600C" w:rsidRPr="00FB23B7">
        <w:t xml:space="preserve"> on the severity.</w:t>
      </w:r>
    </w:p>
    <w:p w14:paraId="635AF079" w14:textId="633E8AFC" w:rsidR="00F20D5F" w:rsidRPr="00FB23B7" w:rsidRDefault="00194DD1" w:rsidP="00F20D5F">
      <w:pPr>
        <w:pStyle w:val="a3"/>
        <w:numPr>
          <w:ilvl w:val="2"/>
          <w:numId w:val="4"/>
        </w:numPr>
        <w:ind w:leftChars="0"/>
      </w:pPr>
      <w:r w:rsidRPr="00FB23B7">
        <w:rPr>
          <w:rFonts w:hint="eastAsia"/>
        </w:rPr>
        <w:t>N</w:t>
      </w:r>
      <w:r w:rsidRPr="00FB23B7">
        <w:t xml:space="preserve">ote: </w:t>
      </w:r>
      <w:r w:rsidR="00AB7187" w:rsidRPr="00FB23B7">
        <w:t>Reports that refer to follow-up after surgery and no changes should be categorized in 2, even if the "findings" have disappeared due to surgery.</w:t>
      </w:r>
    </w:p>
    <w:p w14:paraId="0991136D" w14:textId="56769909" w:rsidR="0038600C" w:rsidRPr="00FB23B7" w:rsidRDefault="00F44F23" w:rsidP="004D4E97">
      <w:pPr>
        <w:pStyle w:val="a3"/>
        <w:numPr>
          <w:ilvl w:val="0"/>
          <w:numId w:val="4"/>
        </w:numPr>
        <w:ind w:leftChars="0"/>
      </w:pPr>
      <w:r w:rsidRPr="00FB23B7">
        <w:rPr>
          <w:rFonts w:hint="eastAsia"/>
        </w:rPr>
        <w:t>C</w:t>
      </w:r>
      <w:r w:rsidRPr="00FB23B7">
        <w:t>ategory 3: “</w:t>
      </w:r>
      <w:r w:rsidRPr="00FB23B7">
        <w:rPr>
          <w:rFonts w:hint="eastAsia"/>
        </w:rPr>
        <w:t>C</w:t>
      </w:r>
      <w:r w:rsidRPr="00FB23B7">
        <w:t>areful follow-up”</w:t>
      </w:r>
    </w:p>
    <w:p w14:paraId="41AC225F" w14:textId="4E997EFA" w:rsidR="006076ED" w:rsidRPr="00FB23B7" w:rsidRDefault="001C001B" w:rsidP="00187EF0">
      <w:pPr>
        <w:pStyle w:val="a3"/>
        <w:numPr>
          <w:ilvl w:val="1"/>
          <w:numId w:val="4"/>
        </w:numPr>
        <w:ind w:leftChars="0"/>
      </w:pPr>
      <w:r w:rsidRPr="00FB23B7">
        <w:t>Reports that correspond to any of the following:</w:t>
      </w:r>
    </w:p>
    <w:p w14:paraId="5348DD0C" w14:textId="12DB7EC6" w:rsidR="006076ED" w:rsidRPr="00FB23B7" w:rsidRDefault="00C94532" w:rsidP="00C76655">
      <w:pPr>
        <w:pStyle w:val="a3"/>
        <w:numPr>
          <w:ilvl w:val="2"/>
          <w:numId w:val="5"/>
        </w:numPr>
        <w:ind w:leftChars="0"/>
      </w:pPr>
      <w:r w:rsidRPr="00FB23B7">
        <w:t xml:space="preserve">(i) </w:t>
      </w:r>
      <w:r w:rsidR="0047648A" w:rsidRPr="00FB23B7">
        <w:t>“Findings”</w:t>
      </w:r>
      <w:r w:rsidR="00187EF0" w:rsidRPr="00FB23B7">
        <w:t xml:space="preserve"> have worsened except for minor ones.</w:t>
      </w:r>
    </w:p>
    <w:p w14:paraId="0D243905" w14:textId="0B8B5B8F" w:rsidR="006076ED" w:rsidRPr="00FB23B7" w:rsidRDefault="00C94532" w:rsidP="002A4B88">
      <w:pPr>
        <w:pStyle w:val="a3"/>
        <w:numPr>
          <w:ilvl w:val="2"/>
          <w:numId w:val="5"/>
        </w:numPr>
        <w:ind w:leftChars="0"/>
      </w:pPr>
      <w:r w:rsidRPr="00FB23B7">
        <w:t xml:space="preserve">(ii) </w:t>
      </w:r>
      <w:r w:rsidR="001C001B" w:rsidRPr="00FB23B7">
        <w:t>Some changes appeared in the "finding", which is not natural, but can generally appear in the clinical course. (e.g. hemorrhage within the acute infarct lesion)</w:t>
      </w:r>
    </w:p>
    <w:p w14:paraId="404D7FB0" w14:textId="791173ED" w:rsidR="00F44F23" w:rsidRPr="00FB23B7" w:rsidRDefault="007621DD" w:rsidP="004D4E97">
      <w:pPr>
        <w:pStyle w:val="a3"/>
        <w:numPr>
          <w:ilvl w:val="0"/>
          <w:numId w:val="4"/>
        </w:numPr>
        <w:ind w:leftChars="0"/>
      </w:pPr>
      <w:r w:rsidRPr="00FB23B7">
        <w:rPr>
          <w:rFonts w:hint="eastAsia"/>
        </w:rPr>
        <w:t>C</w:t>
      </w:r>
      <w:r w:rsidRPr="00FB23B7">
        <w:t xml:space="preserve">ategory 4: </w:t>
      </w:r>
      <w:r w:rsidR="00A25FD1" w:rsidRPr="00FB23B7">
        <w:t>“Examination or therapy”</w:t>
      </w:r>
    </w:p>
    <w:p w14:paraId="67E15500" w14:textId="7DB7AFFF" w:rsidR="0094488E" w:rsidRPr="00FB23B7" w:rsidRDefault="001C001B" w:rsidP="0094488E">
      <w:pPr>
        <w:pStyle w:val="a3"/>
        <w:numPr>
          <w:ilvl w:val="1"/>
          <w:numId w:val="4"/>
        </w:numPr>
        <w:ind w:leftChars="0"/>
      </w:pPr>
      <w:r w:rsidRPr="00FB23B7">
        <w:t>Reports that correspond to any of the following:</w:t>
      </w:r>
    </w:p>
    <w:p w14:paraId="4A86CE05" w14:textId="63DD3EB7" w:rsidR="0094488E" w:rsidRPr="00FB23B7" w:rsidRDefault="0094488E" w:rsidP="0094488E">
      <w:pPr>
        <w:pStyle w:val="a3"/>
        <w:numPr>
          <w:ilvl w:val="2"/>
          <w:numId w:val="5"/>
        </w:numPr>
        <w:ind w:leftChars="0"/>
      </w:pPr>
      <w:r w:rsidRPr="00FB23B7">
        <w:lastRenderedPageBreak/>
        <w:t xml:space="preserve">(i) </w:t>
      </w:r>
      <w:r w:rsidR="009B7997" w:rsidRPr="00FB23B7">
        <w:t>Novel "findings" that may be the target of further investigation or treatment.</w:t>
      </w:r>
    </w:p>
    <w:p w14:paraId="6BFB8B9D" w14:textId="0810421D" w:rsidR="00BD794D" w:rsidRPr="00FB23B7" w:rsidRDefault="0094488E" w:rsidP="00684605">
      <w:pPr>
        <w:pStyle w:val="a3"/>
        <w:numPr>
          <w:ilvl w:val="2"/>
          <w:numId w:val="5"/>
        </w:numPr>
        <w:ind w:leftChars="0"/>
      </w:pPr>
      <w:r w:rsidRPr="00FB23B7">
        <w:t xml:space="preserve">(ii) </w:t>
      </w:r>
      <w:r w:rsidR="009B7997" w:rsidRPr="00FB23B7">
        <w:t>Some emergent "findings" that should be brought to the immediate attention of clinicians.</w:t>
      </w:r>
    </w:p>
    <w:p w14:paraId="4057098A" w14:textId="77777777" w:rsidR="009146F6" w:rsidRPr="00FB23B7" w:rsidRDefault="009146F6" w:rsidP="009146F6"/>
    <w:p w14:paraId="759EBFD6" w14:textId="5CC26CC5" w:rsidR="009146F6" w:rsidRPr="00FB23B7" w:rsidRDefault="00674058" w:rsidP="00674058">
      <w:r w:rsidRPr="00FB23B7">
        <w:t xml:space="preserve">Detailed </w:t>
      </w:r>
      <w:r w:rsidR="00196229" w:rsidRPr="00FB23B7">
        <w:t>interpretations</w:t>
      </w:r>
      <w:r w:rsidR="0004360E" w:rsidRPr="00FB23B7">
        <w:t xml:space="preserve"> &amp; definitions</w:t>
      </w:r>
      <w:r w:rsidR="00196229" w:rsidRPr="00FB23B7">
        <w:t xml:space="preserve"> </w:t>
      </w:r>
      <w:r w:rsidRPr="00FB23B7">
        <w:t>for each disease</w:t>
      </w:r>
    </w:p>
    <w:p w14:paraId="2124657A" w14:textId="2BD3A910" w:rsidR="00196229" w:rsidRPr="00FB23B7" w:rsidRDefault="00196229" w:rsidP="0004360E">
      <w:pPr>
        <w:pStyle w:val="a3"/>
        <w:numPr>
          <w:ilvl w:val="0"/>
          <w:numId w:val="6"/>
        </w:numPr>
        <w:ind w:leftChars="0"/>
      </w:pPr>
      <w:r w:rsidRPr="00FB23B7">
        <w:rPr>
          <w:rFonts w:hint="eastAsia"/>
        </w:rPr>
        <w:t>P</w:t>
      </w:r>
      <w:r w:rsidRPr="00FB23B7">
        <w:t>ost-surgery</w:t>
      </w:r>
    </w:p>
    <w:tbl>
      <w:tblPr>
        <w:tblStyle w:val="a8"/>
        <w:tblW w:w="0" w:type="auto"/>
        <w:tblLook w:val="04A0" w:firstRow="1" w:lastRow="0" w:firstColumn="1" w:lastColumn="0" w:noHBand="0" w:noVBand="1"/>
      </w:tblPr>
      <w:tblGrid>
        <w:gridCol w:w="3823"/>
        <w:gridCol w:w="4961"/>
        <w:gridCol w:w="844"/>
      </w:tblGrid>
      <w:tr w:rsidR="00FB23B7" w:rsidRPr="00FB23B7" w14:paraId="6699F12E" w14:textId="77777777" w:rsidTr="00772A46">
        <w:tc>
          <w:tcPr>
            <w:tcW w:w="3823" w:type="dxa"/>
          </w:tcPr>
          <w:p w14:paraId="10DBEF9D" w14:textId="205E5A00" w:rsidR="0004360E" w:rsidRPr="00FB23B7" w:rsidRDefault="0004360E" w:rsidP="00674058">
            <w:r w:rsidRPr="00FB23B7">
              <w:rPr>
                <w:rFonts w:hint="eastAsia"/>
              </w:rPr>
              <w:t>E</w:t>
            </w:r>
            <w:r w:rsidRPr="00FB23B7">
              <w:t>xample</w:t>
            </w:r>
          </w:p>
        </w:tc>
        <w:tc>
          <w:tcPr>
            <w:tcW w:w="4961" w:type="dxa"/>
          </w:tcPr>
          <w:p w14:paraId="60840DE2" w14:textId="242B22CD" w:rsidR="0004360E" w:rsidRPr="00FB23B7" w:rsidRDefault="0004360E" w:rsidP="00674058">
            <w:r w:rsidRPr="00FB23B7">
              <w:t>Interpretation</w:t>
            </w:r>
          </w:p>
        </w:tc>
        <w:tc>
          <w:tcPr>
            <w:tcW w:w="844" w:type="dxa"/>
          </w:tcPr>
          <w:p w14:paraId="45158B9D" w14:textId="20D8F097" w:rsidR="0004360E" w:rsidRPr="00FB23B7" w:rsidRDefault="0004360E" w:rsidP="00674058">
            <w:r w:rsidRPr="00FB23B7">
              <w:rPr>
                <w:rFonts w:hint="eastAsia"/>
              </w:rPr>
              <w:t>R</w:t>
            </w:r>
            <w:r w:rsidRPr="00FB23B7">
              <w:t>IC</w:t>
            </w:r>
          </w:p>
        </w:tc>
      </w:tr>
      <w:tr w:rsidR="00FB23B7" w:rsidRPr="00FB23B7" w14:paraId="34298AD0" w14:textId="77777777" w:rsidTr="00772A46">
        <w:tc>
          <w:tcPr>
            <w:tcW w:w="3823" w:type="dxa"/>
          </w:tcPr>
          <w:p w14:paraId="3AC6682C" w14:textId="1F320B82" w:rsidR="0004360E" w:rsidRPr="00FB23B7" w:rsidRDefault="0004360E" w:rsidP="00674058">
            <w:r w:rsidRPr="00FB23B7">
              <w:rPr>
                <w:rFonts w:hint="eastAsia"/>
              </w:rPr>
              <w:t>O</w:t>
            </w:r>
            <w:r w:rsidRPr="00FB23B7">
              <w:t>ld post-surgery change</w:t>
            </w:r>
          </w:p>
        </w:tc>
        <w:tc>
          <w:tcPr>
            <w:tcW w:w="4961" w:type="dxa"/>
          </w:tcPr>
          <w:p w14:paraId="6897407D" w14:textId="1B061E01" w:rsidR="0004360E" w:rsidRPr="00FB23B7" w:rsidRDefault="0004360E" w:rsidP="00674058">
            <w:r w:rsidRPr="00FB23B7">
              <w:rPr>
                <w:rFonts w:hint="eastAsia"/>
              </w:rPr>
              <w:t>N</w:t>
            </w:r>
            <w:r w:rsidRPr="00FB23B7">
              <w:t>ot recent and unknown surgery</w:t>
            </w:r>
          </w:p>
        </w:tc>
        <w:tc>
          <w:tcPr>
            <w:tcW w:w="844" w:type="dxa"/>
          </w:tcPr>
          <w:p w14:paraId="0D91F9D1" w14:textId="76B6BC39" w:rsidR="0004360E" w:rsidRPr="00FB23B7" w:rsidRDefault="00C008E9" w:rsidP="00674058">
            <w:r w:rsidRPr="00FB23B7">
              <w:rPr>
                <w:rFonts w:hint="eastAsia"/>
              </w:rPr>
              <w:t>1</w:t>
            </w:r>
          </w:p>
        </w:tc>
      </w:tr>
      <w:tr w:rsidR="00FB23B7" w:rsidRPr="00FB23B7" w14:paraId="3A68EB99" w14:textId="77777777" w:rsidTr="00772A46">
        <w:tc>
          <w:tcPr>
            <w:tcW w:w="3823" w:type="dxa"/>
          </w:tcPr>
          <w:p w14:paraId="38BF16C5" w14:textId="437BE24A" w:rsidR="0004360E" w:rsidRPr="00FB23B7" w:rsidRDefault="00C008E9" w:rsidP="00674058">
            <w:r w:rsidRPr="00FB23B7">
              <w:rPr>
                <w:rFonts w:hint="eastAsia"/>
              </w:rPr>
              <w:t>F</w:t>
            </w:r>
            <w:r w:rsidRPr="00FB23B7">
              <w:t>ollow up after surgery</w:t>
            </w:r>
          </w:p>
        </w:tc>
        <w:tc>
          <w:tcPr>
            <w:tcW w:w="4961" w:type="dxa"/>
          </w:tcPr>
          <w:p w14:paraId="15D948CE" w14:textId="5E88A29B" w:rsidR="0004360E" w:rsidRPr="00FB23B7" w:rsidRDefault="0009192B" w:rsidP="00674058">
            <w:r w:rsidRPr="00FB23B7">
              <w:rPr>
                <w:rFonts w:hint="eastAsia"/>
              </w:rPr>
              <w:t>I</w:t>
            </w:r>
            <w:r w:rsidRPr="00FB23B7">
              <w:t xml:space="preserve">f there </w:t>
            </w:r>
            <w:r w:rsidR="007E3DE5" w:rsidRPr="00FB23B7">
              <w:t>are</w:t>
            </w:r>
            <w:r w:rsidRPr="00FB23B7">
              <w:t xml:space="preserve"> no descriptions </w:t>
            </w:r>
            <w:r w:rsidR="006C2E40" w:rsidRPr="00FB23B7">
              <w:t>on interval change</w:t>
            </w:r>
          </w:p>
        </w:tc>
        <w:tc>
          <w:tcPr>
            <w:tcW w:w="844" w:type="dxa"/>
          </w:tcPr>
          <w:p w14:paraId="4BCAB404" w14:textId="02A51178" w:rsidR="0004360E" w:rsidRPr="00FB23B7" w:rsidRDefault="00C008E9" w:rsidP="00674058">
            <w:r w:rsidRPr="00FB23B7">
              <w:rPr>
                <w:rFonts w:hint="eastAsia"/>
              </w:rPr>
              <w:t>2</w:t>
            </w:r>
          </w:p>
        </w:tc>
      </w:tr>
      <w:tr w:rsidR="00FB23B7" w:rsidRPr="00FB23B7" w14:paraId="752A28E5" w14:textId="77777777" w:rsidTr="00772A46">
        <w:tc>
          <w:tcPr>
            <w:tcW w:w="3823" w:type="dxa"/>
          </w:tcPr>
          <w:p w14:paraId="61DB041F" w14:textId="77777777" w:rsidR="00C008E9" w:rsidRPr="00FB23B7" w:rsidRDefault="00C51083" w:rsidP="00674058">
            <w:r w:rsidRPr="00FB23B7">
              <w:rPr>
                <w:rFonts w:hint="eastAsia"/>
              </w:rPr>
              <w:t>(</w:t>
            </w:r>
            <w:r w:rsidRPr="00FB23B7">
              <w:t>First time after the surgery)</w:t>
            </w:r>
          </w:p>
          <w:p w14:paraId="660E5658" w14:textId="0EA510FE" w:rsidR="00C51083" w:rsidRPr="00FB23B7" w:rsidRDefault="00C51083" w:rsidP="00674058">
            <w:r w:rsidRPr="00FB23B7">
              <w:t>Fluid collection</w:t>
            </w:r>
            <w:r w:rsidR="00C367FE" w:rsidRPr="00FB23B7">
              <w:t xml:space="preserve"> or minor hemorrhage</w:t>
            </w:r>
          </w:p>
        </w:tc>
        <w:tc>
          <w:tcPr>
            <w:tcW w:w="4961" w:type="dxa"/>
          </w:tcPr>
          <w:p w14:paraId="4F135CB6" w14:textId="56E87A80" w:rsidR="00C008E9" w:rsidRPr="00FB23B7" w:rsidRDefault="00C367FE" w:rsidP="00674058">
            <w:r w:rsidRPr="00FB23B7">
              <w:rPr>
                <w:rFonts w:hint="eastAsia"/>
              </w:rPr>
              <w:t>N</w:t>
            </w:r>
            <w:r w:rsidRPr="00FB23B7">
              <w:t>atural course as post-surgery</w:t>
            </w:r>
          </w:p>
        </w:tc>
        <w:tc>
          <w:tcPr>
            <w:tcW w:w="844" w:type="dxa"/>
          </w:tcPr>
          <w:p w14:paraId="34D89DCA" w14:textId="2FB07457" w:rsidR="00C008E9" w:rsidRPr="00FB23B7" w:rsidRDefault="00C367FE" w:rsidP="00674058">
            <w:r w:rsidRPr="00FB23B7">
              <w:rPr>
                <w:rFonts w:hint="eastAsia"/>
              </w:rPr>
              <w:t>2</w:t>
            </w:r>
          </w:p>
        </w:tc>
      </w:tr>
      <w:tr w:rsidR="00FB23B7" w:rsidRPr="00FB23B7" w14:paraId="767CFACE" w14:textId="77777777" w:rsidTr="00772A46">
        <w:tc>
          <w:tcPr>
            <w:tcW w:w="3823" w:type="dxa"/>
            <w:vMerge w:val="restart"/>
          </w:tcPr>
          <w:p w14:paraId="451B877F" w14:textId="7B44802C" w:rsidR="00404E59" w:rsidRPr="00FB23B7" w:rsidRDefault="00404E59" w:rsidP="007036CA">
            <w:r w:rsidRPr="00FB23B7">
              <w:rPr>
                <w:rFonts w:hint="eastAsia"/>
              </w:rPr>
              <w:t>(</w:t>
            </w:r>
            <w:r w:rsidRPr="00FB23B7">
              <w:t>First time after the surgery for brain tumors)</w:t>
            </w:r>
          </w:p>
          <w:p w14:paraId="4EFE8829" w14:textId="1F61B7B8" w:rsidR="00404E59" w:rsidRPr="00FB23B7" w:rsidRDefault="00935F1D" w:rsidP="00674058">
            <w:r w:rsidRPr="00FB23B7">
              <w:rPr>
                <w:rFonts w:hint="eastAsia"/>
              </w:rPr>
              <w:t>R</w:t>
            </w:r>
            <w:r w:rsidRPr="00FB23B7">
              <w:t>emaining tumor</w:t>
            </w:r>
          </w:p>
        </w:tc>
        <w:tc>
          <w:tcPr>
            <w:tcW w:w="4961" w:type="dxa"/>
          </w:tcPr>
          <w:p w14:paraId="70496C3C" w14:textId="77777777" w:rsidR="00404E59" w:rsidRPr="00FB23B7" w:rsidRDefault="00404E59" w:rsidP="00674058">
            <w:r w:rsidRPr="00FB23B7">
              <w:rPr>
                <w:rFonts w:hint="eastAsia"/>
              </w:rPr>
              <w:t>I</w:t>
            </w:r>
            <w:r w:rsidRPr="00FB23B7">
              <w:t>f the complete resection is clinically expected</w:t>
            </w:r>
          </w:p>
          <w:p w14:paraId="15BA5E7F" w14:textId="3D470D48" w:rsidR="00404E59" w:rsidRPr="00FB23B7" w:rsidRDefault="00404E59" w:rsidP="00674058">
            <w:r w:rsidRPr="00FB23B7">
              <w:t>(The existence of remaining tumor is not natural course)</w:t>
            </w:r>
          </w:p>
        </w:tc>
        <w:tc>
          <w:tcPr>
            <w:tcW w:w="844" w:type="dxa"/>
          </w:tcPr>
          <w:p w14:paraId="29C7F133" w14:textId="2CDBFF3B" w:rsidR="00404E59" w:rsidRPr="00FB23B7" w:rsidRDefault="00404E59" w:rsidP="00674058">
            <w:r w:rsidRPr="00FB23B7">
              <w:rPr>
                <w:rFonts w:hint="eastAsia"/>
              </w:rPr>
              <w:t>3</w:t>
            </w:r>
          </w:p>
        </w:tc>
      </w:tr>
      <w:tr w:rsidR="00FB23B7" w:rsidRPr="00FB23B7" w14:paraId="0D437E2F" w14:textId="77777777" w:rsidTr="00772A46">
        <w:tc>
          <w:tcPr>
            <w:tcW w:w="3823" w:type="dxa"/>
            <w:vMerge/>
          </w:tcPr>
          <w:p w14:paraId="7CF5726F" w14:textId="77777777" w:rsidR="00404E59" w:rsidRPr="00FB23B7" w:rsidRDefault="00404E59" w:rsidP="007036CA"/>
        </w:tc>
        <w:tc>
          <w:tcPr>
            <w:tcW w:w="4961" w:type="dxa"/>
          </w:tcPr>
          <w:p w14:paraId="3902ECF8" w14:textId="77777777" w:rsidR="00404E59" w:rsidRPr="00FB23B7" w:rsidRDefault="00404E59" w:rsidP="00674058">
            <w:r w:rsidRPr="00FB23B7">
              <w:rPr>
                <w:rFonts w:hint="eastAsia"/>
              </w:rPr>
              <w:t>I</w:t>
            </w:r>
            <w:r w:rsidRPr="00FB23B7">
              <w:t>f the existence of remaining tumor is clinically highly probable</w:t>
            </w:r>
          </w:p>
          <w:p w14:paraId="6F33F658" w14:textId="1E83AF1B" w:rsidR="00404E59" w:rsidRPr="00FB23B7" w:rsidRDefault="00404E59" w:rsidP="00674058">
            <w:r w:rsidRPr="00FB23B7">
              <w:rPr>
                <w:rFonts w:hint="eastAsia"/>
              </w:rPr>
              <w:t>(</w:t>
            </w:r>
            <w:r w:rsidRPr="00FB23B7">
              <w:t>e.g. after biopsy)</w:t>
            </w:r>
          </w:p>
        </w:tc>
        <w:tc>
          <w:tcPr>
            <w:tcW w:w="844" w:type="dxa"/>
          </w:tcPr>
          <w:p w14:paraId="377E8F12" w14:textId="4A05B281" w:rsidR="00404E59" w:rsidRPr="00FB23B7" w:rsidRDefault="00404E59" w:rsidP="00674058">
            <w:r w:rsidRPr="00FB23B7">
              <w:rPr>
                <w:rFonts w:hint="eastAsia"/>
              </w:rPr>
              <w:t>2</w:t>
            </w:r>
          </w:p>
        </w:tc>
      </w:tr>
      <w:tr w:rsidR="00FB23B7" w:rsidRPr="00FB23B7" w14:paraId="2B588BEF" w14:textId="77777777" w:rsidTr="00772A46">
        <w:tc>
          <w:tcPr>
            <w:tcW w:w="3823" w:type="dxa"/>
          </w:tcPr>
          <w:p w14:paraId="2353CF0E" w14:textId="77777777" w:rsidR="00C51083" w:rsidRPr="00FB23B7" w:rsidRDefault="00AC332B" w:rsidP="00674058">
            <w:r w:rsidRPr="00FB23B7">
              <w:rPr>
                <w:rFonts w:hint="eastAsia"/>
              </w:rPr>
              <w:t>(</w:t>
            </w:r>
            <w:r w:rsidRPr="00FB23B7">
              <w:t>Not first time after the surgery)</w:t>
            </w:r>
          </w:p>
          <w:p w14:paraId="6D8351A9" w14:textId="16EEE2A5" w:rsidR="00AC332B" w:rsidRPr="00FB23B7" w:rsidRDefault="00965058" w:rsidP="00674058">
            <w:r w:rsidRPr="00FB23B7">
              <w:t>Fluid collection or hemorrhage enlarges</w:t>
            </w:r>
          </w:p>
        </w:tc>
        <w:tc>
          <w:tcPr>
            <w:tcW w:w="4961" w:type="dxa"/>
          </w:tcPr>
          <w:p w14:paraId="61E0B9B4" w14:textId="150D8709" w:rsidR="00C51083" w:rsidRPr="00FB23B7" w:rsidRDefault="00965058" w:rsidP="00674058">
            <w:r w:rsidRPr="00FB23B7">
              <w:t>Fluid collection or hemorrhage are worsened</w:t>
            </w:r>
          </w:p>
        </w:tc>
        <w:tc>
          <w:tcPr>
            <w:tcW w:w="844" w:type="dxa"/>
          </w:tcPr>
          <w:p w14:paraId="05410B3B" w14:textId="4302169F" w:rsidR="00C51083" w:rsidRPr="00FB23B7" w:rsidRDefault="00965058" w:rsidP="00674058">
            <w:r w:rsidRPr="00FB23B7">
              <w:rPr>
                <w:rFonts w:hint="eastAsia"/>
              </w:rPr>
              <w:t>3</w:t>
            </w:r>
          </w:p>
        </w:tc>
      </w:tr>
      <w:tr w:rsidR="00FB23B7" w:rsidRPr="00FB23B7" w14:paraId="12513F6F" w14:textId="77777777" w:rsidTr="00772A46">
        <w:tc>
          <w:tcPr>
            <w:tcW w:w="3823" w:type="dxa"/>
            <w:vMerge w:val="restart"/>
          </w:tcPr>
          <w:p w14:paraId="65124312" w14:textId="77777777" w:rsidR="005178D9" w:rsidRPr="00FB23B7" w:rsidRDefault="005178D9" w:rsidP="00935F1D">
            <w:r w:rsidRPr="00FB23B7">
              <w:rPr>
                <w:rFonts w:hint="eastAsia"/>
              </w:rPr>
              <w:t>(</w:t>
            </w:r>
            <w:r w:rsidRPr="00FB23B7">
              <w:t>Not first time after the surgery)</w:t>
            </w:r>
          </w:p>
          <w:p w14:paraId="088AEC2D" w14:textId="0EA8A140" w:rsidR="005178D9" w:rsidRPr="00FB23B7" w:rsidRDefault="005178D9" w:rsidP="00674058">
            <w:r w:rsidRPr="00FB23B7">
              <w:t>Postoperative cavity enlarges</w:t>
            </w:r>
          </w:p>
        </w:tc>
        <w:tc>
          <w:tcPr>
            <w:tcW w:w="4961" w:type="dxa"/>
          </w:tcPr>
          <w:p w14:paraId="5493291A" w14:textId="24B4767F" w:rsidR="005178D9" w:rsidRPr="00FB23B7" w:rsidRDefault="005178D9" w:rsidP="00674058">
            <w:r w:rsidRPr="00FB23B7">
              <w:rPr>
                <w:rFonts w:hint="eastAsia"/>
              </w:rPr>
              <w:t>I</w:t>
            </w:r>
            <w:r w:rsidRPr="00FB23B7">
              <w:t>f swelling of brain diminishes</w:t>
            </w:r>
          </w:p>
        </w:tc>
        <w:tc>
          <w:tcPr>
            <w:tcW w:w="844" w:type="dxa"/>
          </w:tcPr>
          <w:p w14:paraId="2C9CB179" w14:textId="6DC50384" w:rsidR="005178D9" w:rsidRPr="00FB23B7" w:rsidRDefault="005178D9" w:rsidP="00674058">
            <w:r w:rsidRPr="00FB23B7">
              <w:rPr>
                <w:rFonts w:hint="eastAsia"/>
              </w:rPr>
              <w:t>2</w:t>
            </w:r>
          </w:p>
        </w:tc>
      </w:tr>
      <w:tr w:rsidR="00D37195" w:rsidRPr="00FB23B7" w14:paraId="716FEC31" w14:textId="77777777" w:rsidTr="00772A46">
        <w:tc>
          <w:tcPr>
            <w:tcW w:w="3823" w:type="dxa"/>
            <w:vMerge/>
          </w:tcPr>
          <w:p w14:paraId="1C6FAD6C" w14:textId="77777777" w:rsidR="005178D9" w:rsidRPr="00FB23B7" w:rsidRDefault="005178D9" w:rsidP="00935F1D"/>
        </w:tc>
        <w:tc>
          <w:tcPr>
            <w:tcW w:w="4961" w:type="dxa"/>
          </w:tcPr>
          <w:p w14:paraId="035CBABD" w14:textId="63778382" w:rsidR="005178D9" w:rsidRPr="00FB23B7" w:rsidRDefault="005178D9" w:rsidP="00674058">
            <w:r w:rsidRPr="00FB23B7">
              <w:rPr>
                <w:rFonts w:hint="eastAsia"/>
              </w:rPr>
              <w:t>I</w:t>
            </w:r>
            <w:r w:rsidRPr="00FB23B7">
              <w:t>f fluid collection enlarges or cysts in tumors enlarges</w:t>
            </w:r>
          </w:p>
        </w:tc>
        <w:tc>
          <w:tcPr>
            <w:tcW w:w="844" w:type="dxa"/>
          </w:tcPr>
          <w:p w14:paraId="1774A879" w14:textId="7AFCF474" w:rsidR="005178D9" w:rsidRPr="00FB23B7" w:rsidRDefault="005178D9" w:rsidP="00674058">
            <w:r w:rsidRPr="00FB23B7">
              <w:rPr>
                <w:rFonts w:hint="eastAsia"/>
              </w:rPr>
              <w:t>3</w:t>
            </w:r>
          </w:p>
        </w:tc>
      </w:tr>
    </w:tbl>
    <w:p w14:paraId="499C428C" w14:textId="77777777" w:rsidR="00196229" w:rsidRPr="00FB23B7" w:rsidRDefault="00196229" w:rsidP="00674058"/>
    <w:p w14:paraId="638D53B9" w14:textId="1546E4CB" w:rsidR="000B6FD9" w:rsidRPr="00FB23B7" w:rsidRDefault="000B6FD9" w:rsidP="003F008C">
      <w:pPr>
        <w:pStyle w:val="a3"/>
        <w:numPr>
          <w:ilvl w:val="0"/>
          <w:numId w:val="6"/>
        </w:numPr>
        <w:ind w:leftChars="0"/>
      </w:pPr>
      <w:r w:rsidRPr="00FB23B7">
        <w:rPr>
          <w:rFonts w:hint="eastAsia"/>
        </w:rPr>
        <w:t>T</w:t>
      </w:r>
      <w:r w:rsidRPr="00FB23B7">
        <w:t>umors</w:t>
      </w:r>
      <w:r w:rsidRPr="00FB23B7">
        <w:rPr>
          <w:rFonts w:hint="eastAsia"/>
        </w:rPr>
        <w:t>/</w:t>
      </w:r>
      <w:r w:rsidRPr="00FB23B7">
        <w:t>Masses</w:t>
      </w:r>
    </w:p>
    <w:tbl>
      <w:tblPr>
        <w:tblStyle w:val="a8"/>
        <w:tblW w:w="0" w:type="auto"/>
        <w:tblLook w:val="04A0" w:firstRow="1" w:lastRow="0" w:firstColumn="1" w:lastColumn="0" w:noHBand="0" w:noVBand="1"/>
      </w:tblPr>
      <w:tblGrid>
        <w:gridCol w:w="3823"/>
        <w:gridCol w:w="4961"/>
        <w:gridCol w:w="844"/>
      </w:tblGrid>
      <w:tr w:rsidR="00FB23B7" w:rsidRPr="00FB23B7" w14:paraId="38D06F50" w14:textId="77777777" w:rsidTr="00B13CB9">
        <w:tc>
          <w:tcPr>
            <w:tcW w:w="3823" w:type="dxa"/>
          </w:tcPr>
          <w:p w14:paraId="40F32648" w14:textId="04E13037" w:rsidR="00984F28" w:rsidRPr="00FB23B7" w:rsidRDefault="007E1CCB" w:rsidP="00674058">
            <w:r w:rsidRPr="00FB23B7">
              <w:rPr>
                <w:rFonts w:hint="eastAsia"/>
              </w:rPr>
              <w:t>Example</w:t>
            </w:r>
          </w:p>
        </w:tc>
        <w:tc>
          <w:tcPr>
            <w:tcW w:w="4961" w:type="dxa"/>
          </w:tcPr>
          <w:p w14:paraId="4B107B70" w14:textId="6C04B6AE" w:rsidR="00984F28" w:rsidRPr="00FB23B7" w:rsidRDefault="00E0519A" w:rsidP="00674058">
            <w:r w:rsidRPr="00FB23B7">
              <w:t>Interpretation</w:t>
            </w:r>
          </w:p>
        </w:tc>
        <w:tc>
          <w:tcPr>
            <w:tcW w:w="844" w:type="dxa"/>
          </w:tcPr>
          <w:p w14:paraId="525C4503" w14:textId="264712FD" w:rsidR="00984F28" w:rsidRPr="00FB23B7" w:rsidRDefault="00E0519A" w:rsidP="00674058">
            <w:r w:rsidRPr="00FB23B7">
              <w:rPr>
                <w:rFonts w:hint="eastAsia"/>
              </w:rPr>
              <w:t>R</w:t>
            </w:r>
            <w:r w:rsidRPr="00FB23B7">
              <w:t>IC</w:t>
            </w:r>
          </w:p>
        </w:tc>
      </w:tr>
      <w:tr w:rsidR="00FB23B7" w:rsidRPr="00FB23B7" w14:paraId="5EBEED9C" w14:textId="77777777" w:rsidTr="00B13CB9">
        <w:tc>
          <w:tcPr>
            <w:tcW w:w="3823" w:type="dxa"/>
          </w:tcPr>
          <w:p w14:paraId="2F4B2721" w14:textId="6B2AC466" w:rsidR="00984F28" w:rsidRPr="00FB23B7" w:rsidRDefault="00DA3C86" w:rsidP="00674058">
            <w:r w:rsidRPr="00FB23B7">
              <w:t xml:space="preserve">Calcification in the </w:t>
            </w:r>
            <w:r w:rsidR="00B13CB9" w:rsidRPr="00FB23B7">
              <w:t>cerebral falx</w:t>
            </w:r>
            <w:r w:rsidRPr="00FB23B7">
              <w:t xml:space="preserve">, meningioma </w:t>
            </w:r>
            <w:r w:rsidR="00DC7659" w:rsidRPr="00FB23B7">
              <w:t xml:space="preserve">is </w:t>
            </w:r>
            <w:r w:rsidRPr="00FB23B7">
              <w:t>suspected</w:t>
            </w:r>
          </w:p>
        </w:tc>
        <w:tc>
          <w:tcPr>
            <w:tcW w:w="4961" w:type="dxa"/>
          </w:tcPr>
          <w:p w14:paraId="7128F95F" w14:textId="43CB87AC" w:rsidR="00984F28" w:rsidRPr="00FB23B7" w:rsidRDefault="00B13CB9" w:rsidP="00674058">
            <w:r w:rsidRPr="00FB23B7">
              <w:t>Especially when the lesion is small</w:t>
            </w:r>
          </w:p>
        </w:tc>
        <w:tc>
          <w:tcPr>
            <w:tcW w:w="844" w:type="dxa"/>
          </w:tcPr>
          <w:p w14:paraId="4BF3B04A" w14:textId="722097D7" w:rsidR="00984F28" w:rsidRPr="00FB23B7" w:rsidRDefault="00B13CB9" w:rsidP="00674058">
            <w:r w:rsidRPr="00FB23B7">
              <w:rPr>
                <w:rFonts w:hint="eastAsia"/>
              </w:rPr>
              <w:t>1</w:t>
            </w:r>
          </w:p>
        </w:tc>
      </w:tr>
      <w:tr w:rsidR="00FB23B7" w:rsidRPr="00FB23B7" w14:paraId="0644E834" w14:textId="77777777" w:rsidTr="00B13CB9">
        <w:tc>
          <w:tcPr>
            <w:tcW w:w="3823" w:type="dxa"/>
          </w:tcPr>
          <w:p w14:paraId="5DAE54A2" w14:textId="13A4A871" w:rsidR="00984F28" w:rsidRPr="00FB23B7" w:rsidRDefault="005E52E2" w:rsidP="00674058">
            <w:r w:rsidRPr="00FB23B7">
              <w:rPr>
                <w:rFonts w:hint="eastAsia"/>
              </w:rPr>
              <w:t>A</w:t>
            </w:r>
            <w:r w:rsidRPr="00FB23B7">
              <w:t xml:space="preserve"> mass exists, which was detected </w:t>
            </w:r>
            <w:r w:rsidR="00CE350F" w:rsidRPr="00FB23B7">
              <w:t>by the MRI scan</w:t>
            </w:r>
          </w:p>
        </w:tc>
        <w:tc>
          <w:tcPr>
            <w:tcW w:w="4961" w:type="dxa"/>
          </w:tcPr>
          <w:p w14:paraId="03F1B853" w14:textId="00862261" w:rsidR="00984F28" w:rsidRPr="00FB23B7" w:rsidRDefault="007B628C" w:rsidP="00674058">
            <w:r w:rsidRPr="00FB23B7">
              <w:rPr>
                <w:rFonts w:hint="eastAsia"/>
              </w:rPr>
              <w:t>N</w:t>
            </w:r>
            <w:r w:rsidRPr="00FB23B7">
              <w:t>o description of enlargement/shrinkage</w:t>
            </w:r>
            <w:r w:rsidR="0081750C" w:rsidRPr="00FB23B7">
              <w:t>, but the mass is already known</w:t>
            </w:r>
          </w:p>
        </w:tc>
        <w:tc>
          <w:tcPr>
            <w:tcW w:w="844" w:type="dxa"/>
          </w:tcPr>
          <w:p w14:paraId="6B390A16" w14:textId="54B00A40" w:rsidR="00984F28" w:rsidRPr="00FB23B7" w:rsidRDefault="0081750C" w:rsidP="00674058">
            <w:r w:rsidRPr="00FB23B7">
              <w:rPr>
                <w:rFonts w:hint="eastAsia"/>
              </w:rPr>
              <w:t>2</w:t>
            </w:r>
          </w:p>
        </w:tc>
      </w:tr>
      <w:tr w:rsidR="00FB23B7" w:rsidRPr="00FB23B7" w14:paraId="7AB9E633" w14:textId="77777777" w:rsidTr="00B13CB9">
        <w:tc>
          <w:tcPr>
            <w:tcW w:w="3823" w:type="dxa"/>
          </w:tcPr>
          <w:p w14:paraId="1C8CD042" w14:textId="33DA1F88" w:rsidR="00B76CD9" w:rsidRPr="00FB23B7" w:rsidRDefault="00B76CD9" w:rsidP="00B76CD9">
            <w:r w:rsidRPr="00FB23B7">
              <w:rPr>
                <w:rFonts w:hint="eastAsia"/>
              </w:rPr>
              <w:t>N</w:t>
            </w:r>
            <w:r w:rsidRPr="00FB23B7">
              <w:t>o interval change/ The tumor shrinks</w:t>
            </w:r>
          </w:p>
        </w:tc>
        <w:tc>
          <w:tcPr>
            <w:tcW w:w="4961" w:type="dxa"/>
          </w:tcPr>
          <w:p w14:paraId="611E44BF" w14:textId="77777777" w:rsidR="00B76CD9" w:rsidRPr="00FB23B7" w:rsidRDefault="00B76CD9" w:rsidP="00B76CD9"/>
        </w:tc>
        <w:tc>
          <w:tcPr>
            <w:tcW w:w="844" w:type="dxa"/>
          </w:tcPr>
          <w:p w14:paraId="61404C3F" w14:textId="51F861EC" w:rsidR="00B76CD9" w:rsidRPr="00FB23B7" w:rsidRDefault="00B76CD9" w:rsidP="00B76CD9">
            <w:r w:rsidRPr="00FB23B7">
              <w:rPr>
                <w:rFonts w:hint="eastAsia"/>
              </w:rPr>
              <w:t>2</w:t>
            </w:r>
          </w:p>
        </w:tc>
      </w:tr>
      <w:tr w:rsidR="00FB23B7" w:rsidRPr="00FB23B7" w14:paraId="020F08DC" w14:textId="77777777" w:rsidTr="00B13CB9">
        <w:tc>
          <w:tcPr>
            <w:tcW w:w="3823" w:type="dxa"/>
          </w:tcPr>
          <w:p w14:paraId="48C12026" w14:textId="6A9474D9" w:rsidR="00B76CD9" w:rsidRPr="00FB23B7" w:rsidRDefault="004023D6" w:rsidP="00B76CD9">
            <w:r w:rsidRPr="00FB23B7">
              <w:t>T</w:t>
            </w:r>
            <w:r w:rsidR="0084512C" w:rsidRPr="00FB23B7">
              <w:t>umor enlarges</w:t>
            </w:r>
          </w:p>
        </w:tc>
        <w:tc>
          <w:tcPr>
            <w:tcW w:w="4961" w:type="dxa"/>
          </w:tcPr>
          <w:p w14:paraId="33FB21C1" w14:textId="77777777" w:rsidR="00B76CD9" w:rsidRPr="00FB23B7" w:rsidRDefault="00B76CD9" w:rsidP="00B76CD9"/>
        </w:tc>
        <w:tc>
          <w:tcPr>
            <w:tcW w:w="844" w:type="dxa"/>
          </w:tcPr>
          <w:p w14:paraId="444ABBAF" w14:textId="134B1546" w:rsidR="00B76CD9" w:rsidRPr="00FB23B7" w:rsidRDefault="0084512C" w:rsidP="00B76CD9">
            <w:r w:rsidRPr="00FB23B7">
              <w:rPr>
                <w:rFonts w:hint="eastAsia"/>
              </w:rPr>
              <w:t>3</w:t>
            </w:r>
          </w:p>
        </w:tc>
      </w:tr>
      <w:tr w:rsidR="00FB23B7" w:rsidRPr="00FB23B7" w14:paraId="0848BF59" w14:textId="77777777" w:rsidTr="00B13CB9">
        <w:tc>
          <w:tcPr>
            <w:tcW w:w="3823" w:type="dxa"/>
          </w:tcPr>
          <w:p w14:paraId="15D3A30F" w14:textId="329CE533" w:rsidR="00B76CD9" w:rsidRPr="00FB23B7" w:rsidRDefault="006A67AB" w:rsidP="00B76CD9">
            <w:r w:rsidRPr="00FB23B7">
              <w:rPr>
                <w:rFonts w:hint="eastAsia"/>
              </w:rPr>
              <w:t>P</w:t>
            </w:r>
            <w:r w:rsidRPr="00FB23B7">
              <w:t xml:space="preserve">ost radiation therapy and </w:t>
            </w:r>
            <w:r w:rsidR="00A5572D" w:rsidRPr="00FB23B7">
              <w:t>low-density</w:t>
            </w:r>
            <w:r w:rsidR="003942E6" w:rsidRPr="00FB23B7">
              <w:t xml:space="preserve"> area</w:t>
            </w:r>
            <w:r w:rsidR="00A5572D" w:rsidRPr="00FB23B7">
              <w:t xml:space="preserve"> (LDA)</w:t>
            </w:r>
            <w:r w:rsidR="003942E6" w:rsidRPr="00FB23B7">
              <w:t xml:space="preserve"> appeared</w:t>
            </w:r>
            <w:r w:rsidR="00A5572D" w:rsidRPr="00FB23B7">
              <w:t xml:space="preserve"> around the mass</w:t>
            </w:r>
          </w:p>
        </w:tc>
        <w:tc>
          <w:tcPr>
            <w:tcW w:w="4961" w:type="dxa"/>
          </w:tcPr>
          <w:p w14:paraId="732346B2" w14:textId="18AD725A" w:rsidR="004C4837" w:rsidRPr="00FB23B7" w:rsidRDefault="004C4837" w:rsidP="00B76CD9">
            <w:r w:rsidRPr="00FB23B7">
              <w:rPr>
                <w:rFonts w:hint="eastAsia"/>
              </w:rPr>
              <w:t>L</w:t>
            </w:r>
            <w:r w:rsidRPr="00FB23B7">
              <w:t>DA</w:t>
            </w:r>
            <w:r w:rsidRPr="00FB23B7">
              <w:rPr>
                <w:rFonts w:hint="eastAsia"/>
              </w:rPr>
              <w:t xml:space="preserve"> </w:t>
            </w:r>
            <w:r w:rsidRPr="00FB23B7">
              <w:t>can be due to (1) swelling of mass</w:t>
            </w:r>
            <w:r w:rsidR="00F933CF" w:rsidRPr="00FB23B7">
              <w:t xml:space="preserve"> (RIC: 3)</w:t>
            </w:r>
            <w:r w:rsidR="003E56D0" w:rsidRPr="00FB23B7">
              <w:t>, or (2) radiation therapy</w:t>
            </w:r>
            <w:r w:rsidR="00F933CF" w:rsidRPr="00FB23B7">
              <w:t xml:space="preserve"> (RIC: 2)</w:t>
            </w:r>
            <w:r w:rsidR="003E56D0" w:rsidRPr="00FB23B7">
              <w:t>. Both are possible.</w:t>
            </w:r>
          </w:p>
        </w:tc>
        <w:tc>
          <w:tcPr>
            <w:tcW w:w="844" w:type="dxa"/>
          </w:tcPr>
          <w:p w14:paraId="2B5C201D" w14:textId="65253920" w:rsidR="00B76CD9" w:rsidRPr="00FB23B7" w:rsidRDefault="003E56D0" w:rsidP="00B76CD9">
            <w:r w:rsidRPr="00FB23B7">
              <w:rPr>
                <w:rFonts w:hint="eastAsia"/>
              </w:rPr>
              <w:t>3</w:t>
            </w:r>
          </w:p>
        </w:tc>
      </w:tr>
      <w:tr w:rsidR="00FB23B7" w:rsidRPr="00FB23B7" w14:paraId="18D6FF5A" w14:textId="77777777" w:rsidTr="00B13CB9">
        <w:tc>
          <w:tcPr>
            <w:tcW w:w="3823" w:type="dxa"/>
          </w:tcPr>
          <w:p w14:paraId="69E15F65" w14:textId="700661B1" w:rsidR="00C478CA" w:rsidRPr="00FB23B7" w:rsidRDefault="00C478CA" w:rsidP="00B76CD9">
            <w:r w:rsidRPr="00FB23B7">
              <w:rPr>
                <w:rFonts w:hint="eastAsia"/>
              </w:rPr>
              <w:t>P</w:t>
            </w:r>
            <w:r w:rsidRPr="00FB23B7">
              <w:t>ost radiation therapy and low-density area (LDA) appeared around the mass.</w:t>
            </w:r>
            <w:r w:rsidRPr="00FB23B7">
              <w:rPr>
                <w:rFonts w:hint="eastAsia"/>
              </w:rPr>
              <w:t xml:space="preserve"> </w:t>
            </w:r>
            <w:r w:rsidR="005E12C6" w:rsidRPr="00FB23B7">
              <w:t>MRI can be considered.</w:t>
            </w:r>
          </w:p>
        </w:tc>
        <w:tc>
          <w:tcPr>
            <w:tcW w:w="4961" w:type="dxa"/>
          </w:tcPr>
          <w:p w14:paraId="06158A06" w14:textId="6BB47F30" w:rsidR="00B76CD9" w:rsidRPr="00FB23B7" w:rsidRDefault="005E12C6" w:rsidP="00B76CD9">
            <w:r w:rsidRPr="00FB23B7">
              <w:rPr>
                <w:rFonts w:hint="eastAsia"/>
              </w:rPr>
              <w:t>F</w:t>
            </w:r>
            <w:r w:rsidRPr="00FB23B7">
              <w:t xml:space="preserve">urther examination is </w:t>
            </w:r>
            <w:r w:rsidR="000A295A" w:rsidRPr="00FB23B7">
              <w:t>expected.</w:t>
            </w:r>
          </w:p>
        </w:tc>
        <w:tc>
          <w:tcPr>
            <w:tcW w:w="844" w:type="dxa"/>
          </w:tcPr>
          <w:p w14:paraId="035CC3FA" w14:textId="3FDEC993" w:rsidR="00B76CD9" w:rsidRPr="00FB23B7" w:rsidRDefault="005E12C6" w:rsidP="00B76CD9">
            <w:r w:rsidRPr="00FB23B7">
              <w:rPr>
                <w:rFonts w:hint="eastAsia"/>
              </w:rPr>
              <w:t>4</w:t>
            </w:r>
          </w:p>
        </w:tc>
      </w:tr>
      <w:tr w:rsidR="00FB23B7" w:rsidRPr="00FB23B7" w14:paraId="5CD25200" w14:textId="77777777" w:rsidTr="00B13CB9">
        <w:tc>
          <w:tcPr>
            <w:tcW w:w="3823" w:type="dxa"/>
          </w:tcPr>
          <w:p w14:paraId="30229877" w14:textId="2C72B3A2" w:rsidR="000C15BB" w:rsidRPr="00FB23B7" w:rsidRDefault="000A295A" w:rsidP="00B76CD9">
            <w:r w:rsidRPr="00FB23B7">
              <w:rPr>
                <w:rFonts w:hint="eastAsia"/>
              </w:rPr>
              <w:t>H</w:t>
            </w:r>
            <w:r w:rsidRPr="00FB23B7">
              <w:t>emorrhage in the mass</w:t>
            </w:r>
          </w:p>
        </w:tc>
        <w:tc>
          <w:tcPr>
            <w:tcW w:w="4961" w:type="dxa"/>
          </w:tcPr>
          <w:p w14:paraId="3A3FDD7B" w14:textId="6469E78F" w:rsidR="000C15BB" w:rsidRPr="00FB23B7" w:rsidRDefault="00053152" w:rsidP="00B76CD9">
            <w:r w:rsidRPr="00FB23B7">
              <w:t>Masses can be clinically complicated by hemorrhage, but not always</w:t>
            </w:r>
          </w:p>
        </w:tc>
        <w:tc>
          <w:tcPr>
            <w:tcW w:w="844" w:type="dxa"/>
          </w:tcPr>
          <w:p w14:paraId="3F207FC4" w14:textId="4DE54F7C" w:rsidR="000C15BB" w:rsidRPr="00FB23B7" w:rsidRDefault="00053152" w:rsidP="00B76CD9">
            <w:r w:rsidRPr="00FB23B7">
              <w:rPr>
                <w:rFonts w:hint="eastAsia"/>
              </w:rPr>
              <w:t>3</w:t>
            </w:r>
          </w:p>
        </w:tc>
      </w:tr>
      <w:tr w:rsidR="00FB23B7" w:rsidRPr="00FB23B7" w14:paraId="5FE49B9C" w14:textId="77777777" w:rsidTr="00B13CB9">
        <w:tc>
          <w:tcPr>
            <w:tcW w:w="3823" w:type="dxa"/>
          </w:tcPr>
          <w:p w14:paraId="21C9253C" w14:textId="409A4877" w:rsidR="000C15BB" w:rsidRPr="00FB23B7" w:rsidRDefault="0019491E" w:rsidP="00B76CD9">
            <w:r w:rsidRPr="00FB23B7">
              <w:rPr>
                <w:rFonts w:hint="eastAsia"/>
              </w:rPr>
              <w:t>A</w:t>
            </w:r>
            <w:r w:rsidRPr="00FB23B7">
              <w:t xml:space="preserve"> novel </w:t>
            </w:r>
            <w:r w:rsidR="009A5E22" w:rsidRPr="00FB23B7">
              <w:t xml:space="preserve">mass (except </w:t>
            </w:r>
            <w:r w:rsidR="00933F22" w:rsidRPr="00FB23B7">
              <w:t>minor findings</w:t>
            </w:r>
            <w:r w:rsidR="009A5E22" w:rsidRPr="00FB23B7">
              <w:t>)</w:t>
            </w:r>
          </w:p>
        </w:tc>
        <w:tc>
          <w:tcPr>
            <w:tcW w:w="4961" w:type="dxa"/>
          </w:tcPr>
          <w:p w14:paraId="3CA639BA" w14:textId="3B565C03" w:rsidR="000C15BB" w:rsidRPr="00FB23B7" w:rsidRDefault="00933F22" w:rsidP="00B76CD9">
            <w:r w:rsidRPr="00FB23B7">
              <w:rPr>
                <w:rFonts w:hint="eastAsia"/>
              </w:rPr>
              <w:t>R</w:t>
            </w:r>
            <w:r w:rsidRPr="00FB23B7">
              <w:t xml:space="preserve">equires </w:t>
            </w:r>
            <w:r w:rsidR="00885394" w:rsidRPr="00FB23B7">
              <w:t>examination or therapy</w:t>
            </w:r>
          </w:p>
        </w:tc>
        <w:tc>
          <w:tcPr>
            <w:tcW w:w="844" w:type="dxa"/>
          </w:tcPr>
          <w:p w14:paraId="5001609F" w14:textId="79DAC575" w:rsidR="000C15BB" w:rsidRPr="00FB23B7" w:rsidRDefault="00933F22" w:rsidP="00B76CD9">
            <w:r w:rsidRPr="00FB23B7">
              <w:rPr>
                <w:rFonts w:hint="eastAsia"/>
              </w:rPr>
              <w:t>4</w:t>
            </w:r>
          </w:p>
        </w:tc>
      </w:tr>
      <w:tr w:rsidR="00FB23B7" w:rsidRPr="00FB23B7" w14:paraId="0AD5A1AA" w14:textId="77777777" w:rsidTr="00B13CB9">
        <w:tc>
          <w:tcPr>
            <w:tcW w:w="3823" w:type="dxa"/>
          </w:tcPr>
          <w:p w14:paraId="26A2316E" w14:textId="783C0A55" w:rsidR="000C15BB" w:rsidRPr="00FB23B7" w:rsidRDefault="00E00235" w:rsidP="00B76CD9">
            <w:r w:rsidRPr="00FB23B7">
              <w:lastRenderedPageBreak/>
              <w:t>Increased metastatic tumors in patients with already-known brain metastases</w:t>
            </w:r>
          </w:p>
        </w:tc>
        <w:tc>
          <w:tcPr>
            <w:tcW w:w="4961" w:type="dxa"/>
          </w:tcPr>
          <w:p w14:paraId="374F0415" w14:textId="4E6FAD63" w:rsidR="00602327" w:rsidRPr="00FB23B7" w:rsidRDefault="00602327" w:rsidP="00B76CD9">
            <w:r w:rsidRPr="00FB23B7">
              <w:t xml:space="preserve">“Brain metastasis” is regarded </w:t>
            </w:r>
            <w:r w:rsidR="00996223" w:rsidRPr="00FB23B7">
              <w:t>one lesion in the entire brain</w:t>
            </w:r>
          </w:p>
        </w:tc>
        <w:tc>
          <w:tcPr>
            <w:tcW w:w="844" w:type="dxa"/>
          </w:tcPr>
          <w:p w14:paraId="6D5C592A" w14:textId="2D5B87E8" w:rsidR="000C15BB" w:rsidRPr="00FB23B7" w:rsidRDefault="00996223" w:rsidP="00B76CD9">
            <w:r w:rsidRPr="00FB23B7">
              <w:rPr>
                <w:rFonts w:hint="eastAsia"/>
              </w:rPr>
              <w:t>3</w:t>
            </w:r>
          </w:p>
        </w:tc>
      </w:tr>
      <w:tr w:rsidR="00FB23B7" w:rsidRPr="00FB23B7" w14:paraId="20372711" w14:textId="77777777" w:rsidTr="00B13CB9">
        <w:tc>
          <w:tcPr>
            <w:tcW w:w="3823" w:type="dxa"/>
          </w:tcPr>
          <w:p w14:paraId="7D4FC872" w14:textId="309EFB7A" w:rsidR="00996223" w:rsidRPr="00FB23B7" w:rsidRDefault="001E567C" w:rsidP="00B76CD9">
            <w:r w:rsidRPr="00FB23B7">
              <w:t>Enlarged ventricles suspected of dissemination in patients with known brain metastases</w:t>
            </w:r>
          </w:p>
        </w:tc>
        <w:tc>
          <w:tcPr>
            <w:tcW w:w="4961" w:type="dxa"/>
          </w:tcPr>
          <w:p w14:paraId="78C9C0E9" w14:textId="248542BF" w:rsidR="00996223" w:rsidRPr="00FB23B7" w:rsidRDefault="001E567C" w:rsidP="00B76CD9">
            <w:r w:rsidRPr="00FB23B7">
              <w:t>“Brain metastasis” and “dissemination” are regarded as different findings</w:t>
            </w:r>
          </w:p>
        </w:tc>
        <w:tc>
          <w:tcPr>
            <w:tcW w:w="844" w:type="dxa"/>
          </w:tcPr>
          <w:p w14:paraId="6EFAA274" w14:textId="275E5AE0" w:rsidR="00996223" w:rsidRPr="00FB23B7" w:rsidRDefault="001E567C" w:rsidP="00B76CD9">
            <w:r w:rsidRPr="00FB23B7">
              <w:t>4</w:t>
            </w:r>
          </w:p>
        </w:tc>
      </w:tr>
      <w:tr w:rsidR="000C15BB" w:rsidRPr="00FB23B7" w14:paraId="7A56A036" w14:textId="77777777" w:rsidTr="00B13CB9">
        <w:tc>
          <w:tcPr>
            <w:tcW w:w="3823" w:type="dxa"/>
          </w:tcPr>
          <w:p w14:paraId="33658F37" w14:textId="65A96056" w:rsidR="000C15BB" w:rsidRPr="00FB23B7" w:rsidRDefault="00402D39" w:rsidP="00B76CD9">
            <w:r w:rsidRPr="00FB23B7">
              <w:t>The mass enlarges and midline shift appears</w:t>
            </w:r>
          </w:p>
        </w:tc>
        <w:tc>
          <w:tcPr>
            <w:tcW w:w="4961" w:type="dxa"/>
          </w:tcPr>
          <w:p w14:paraId="5A340FFD" w14:textId="04B38E06" w:rsidR="000C15BB" w:rsidRPr="00FB23B7" w:rsidRDefault="00101A0A" w:rsidP="00B76CD9">
            <w:r w:rsidRPr="00FB23B7">
              <w:t>Midline shift is regarded as an expression of the degree of enlargement and is not considered as a finding by itself</w:t>
            </w:r>
          </w:p>
        </w:tc>
        <w:tc>
          <w:tcPr>
            <w:tcW w:w="844" w:type="dxa"/>
          </w:tcPr>
          <w:p w14:paraId="1A56430A" w14:textId="7120719D" w:rsidR="000C15BB" w:rsidRPr="00FB23B7" w:rsidRDefault="00101A0A" w:rsidP="00B76CD9">
            <w:r w:rsidRPr="00FB23B7">
              <w:rPr>
                <w:rFonts w:hint="eastAsia"/>
              </w:rPr>
              <w:t>3</w:t>
            </w:r>
          </w:p>
        </w:tc>
      </w:tr>
    </w:tbl>
    <w:p w14:paraId="076DA259" w14:textId="77777777" w:rsidR="000B6FD9" w:rsidRPr="00FB23B7" w:rsidRDefault="000B6FD9" w:rsidP="00674058"/>
    <w:p w14:paraId="2F4113E5" w14:textId="0EACFDFC" w:rsidR="00E70838" w:rsidRPr="00FB23B7" w:rsidRDefault="00E70838" w:rsidP="003F008C">
      <w:pPr>
        <w:pStyle w:val="a3"/>
        <w:numPr>
          <w:ilvl w:val="0"/>
          <w:numId w:val="6"/>
        </w:numPr>
        <w:ind w:leftChars="0"/>
      </w:pPr>
      <w:r w:rsidRPr="00FB23B7">
        <w:t>Hydrocephalus</w:t>
      </w:r>
    </w:p>
    <w:p w14:paraId="7AB9AB90" w14:textId="17BAB87E" w:rsidR="00E70838" w:rsidRPr="00FB23B7" w:rsidRDefault="00804AE5" w:rsidP="00674058">
      <w:r w:rsidRPr="00FB23B7">
        <w:rPr>
          <w:rFonts w:hint="eastAsia"/>
        </w:rPr>
        <w:t>N</w:t>
      </w:r>
      <w:r w:rsidRPr="00FB23B7">
        <w:t xml:space="preserve">ote: </w:t>
      </w:r>
      <w:r w:rsidR="00F81219" w:rsidRPr="00FB23B7">
        <w:t>When "the presence of enlarged ventricles is indicated " and "the cause is not specified," the patient is treated as if he/she has hydrocephalus.</w:t>
      </w:r>
    </w:p>
    <w:tbl>
      <w:tblPr>
        <w:tblStyle w:val="a8"/>
        <w:tblW w:w="0" w:type="auto"/>
        <w:tblLook w:val="04A0" w:firstRow="1" w:lastRow="0" w:firstColumn="1" w:lastColumn="0" w:noHBand="0" w:noVBand="1"/>
      </w:tblPr>
      <w:tblGrid>
        <w:gridCol w:w="3823"/>
        <w:gridCol w:w="4961"/>
        <w:gridCol w:w="844"/>
      </w:tblGrid>
      <w:tr w:rsidR="00FB23B7" w:rsidRPr="00FB23B7" w14:paraId="6984C2F1" w14:textId="77777777" w:rsidTr="00E0519A">
        <w:tc>
          <w:tcPr>
            <w:tcW w:w="3823" w:type="dxa"/>
          </w:tcPr>
          <w:p w14:paraId="21929B9B" w14:textId="242067B3" w:rsidR="00E0519A" w:rsidRPr="00FB23B7" w:rsidRDefault="00E0519A" w:rsidP="00E0519A">
            <w:r w:rsidRPr="00FB23B7">
              <w:rPr>
                <w:rFonts w:hint="eastAsia"/>
              </w:rPr>
              <w:t>Example</w:t>
            </w:r>
          </w:p>
        </w:tc>
        <w:tc>
          <w:tcPr>
            <w:tcW w:w="4961" w:type="dxa"/>
          </w:tcPr>
          <w:p w14:paraId="106842C8" w14:textId="0A370AE8" w:rsidR="00E0519A" w:rsidRPr="00FB23B7" w:rsidRDefault="00E0519A" w:rsidP="00E0519A">
            <w:r w:rsidRPr="00FB23B7">
              <w:t>Interpretation</w:t>
            </w:r>
          </w:p>
        </w:tc>
        <w:tc>
          <w:tcPr>
            <w:tcW w:w="844" w:type="dxa"/>
          </w:tcPr>
          <w:p w14:paraId="0AD6B259" w14:textId="7CAA27B1" w:rsidR="00E0519A" w:rsidRPr="00FB23B7" w:rsidRDefault="00E0519A" w:rsidP="00E0519A">
            <w:r w:rsidRPr="00FB23B7">
              <w:rPr>
                <w:rFonts w:hint="eastAsia"/>
              </w:rPr>
              <w:t>R</w:t>
            </w:r>
            <w:r w:rsidRPr="00FB23B7">
              <w:t>IC</w:t>
            </w:r>
          </w:p>
        </w:tc>
      </w:tr>
      <w:tr w:rsidR="00FB23B7" w:rsidRPr="00FB23B7" w14:paraId="2E4D543C" w14:textId="77777777" w:rsidTr="00E0519A">
        <w:tc>
          <w:tcPr>
            <w:tcW w:w="3823" w:type="dxa"/>
          </w:tcPr>
          <w:p w14:paraId="549D8F94" w14:textId="491949BD" w:rsidR="00E0519A" w:rsidRPr="00FB23B7" w:rsidRDefault="00F250DE" w:rsidP="00E0519A">
            <w:r w:rsidRPr="00FB23B7">
              <w:t xml:space="preserve">No interval </w:t>
            </w:r>
            <w:r w:rsidR="0086632A" w:rsidRPr="00FB23B7">
              <w:t>changes</w:t>
            </w:r>
            <w:r w:rsidRPr="00FB23B7">
              <w:t xml:space="preserve"> in the ventricle size</w:t>
            </w:r>
          </w:p>
          <w:p w14:paraId="253783C0" w14:textId="6A2EA702" w:rsidR="0086632A" w:rsidRPr="00FB23B7" w:rsidRDefault="0086632A" w:rsidP="00E0519A">
            <w:r w:rsidRPr="00FB23B7">
              <w:rPr>
                <w:rFonts w:hint="eastAsia"/>
              </w:rPr>
              <w:t>(</w:t>
            </w:r>
            <w:r w:rsidRPr="00FB23B7">
              <w:t>No mention of hydrocephalus)</w:t>
            </w:r>
          </w:p>
        </w:tc>
        <w:tc>
          <w:tcPr>
            <w:tcW w:w="4961" w:type="dxa"/>
          </w:tcPr>
          <w:p w14:paraId="5DC61B50" w14:textId="78F76EC3" w:rsidR="00E0519A" w:rsidRPr="00FB23B7" w:rsidRDefault="002F350C" w:rsidP="00E0519A">
            <w:r w:rsidRPr="00FB23B7">
              <w:t>Unclear whether there is ventricular enlargement</w:t>
            </w:r>
          </w:p>
        </w:tc>
        <w:tc>
          <w:tcPr>
            <w:tcW w:w="844" w:type="dxa"/>
          </w:tcPr>
          <w:p w14:paraId="1412BF9B" w14:textId="3B1474EC" w:rsidR="00E0519A" w:rsidRPr="00FB23B7" w:rsidRDefault="002F350C" w:rsidP="00E0519A">
            <w:r w:rsidRPr="00FB23B7">
              <w:rPr>
                <w:rFonts w:hint="eastAsia"/>
              </w:rPr>
              <w:t>0</w:t>
            </w:r>
          </w:p>
        </w:tc>
      </w:tr>
      <w:tr w:rsidR="00FB23B7" w:rsidRPr="00FB23B7" w14:paraId="0F7AD4C6" w14:textId="77777777" w:rsidTr="00E0519A">
        <w:tc>
          <w:tcPr>
            <w:tcW w:w="3823" w:type="dxa"/>
          </w:tcPr>
          <w:p w14:paraId="67A53ABE" w14:textId="5D2412C3" w:rsidR="00E0519A" w:rsidRPr="00FB23B7" w:rsidRDefault="00A33160" w:rsidP="00E0519A">
            <w:r w:rsidRPr="00FB23B7">
              <w:t>No interval changes in the ventricle enlargement</w:t>
            </w:r>
          </w:p>
        </w:tc>
        <w:tc>
          <w:tcPr>
            <w:tcW w:w="4961" w:type="dxa"/>
          </w:tcPr>
          <w:p w14:paraId="7874AB82" w14:textId="77777777" w:rsidR="00E0519A" w:rsidRPr="00FB23B7" w:rsidRDefault="00A33160" w:rsidP="00E0519A">
            <w:r w:rsidRPr="00FB23B7">
              <w:t>Ventricle are enlarged and the cause is not clarified</w:t>
            </w:r>
          </w:p>
          <w:p w14:paraId="48CB66A9" w14:textId="0D3448BA" w:rsidR="00FC2364" w:rsidRPr="00FB23B7" w:rsidRDefault="00FC2364" w:rsidP="00E0519A">
            <w:r w:rsidRPr="00FB23B7">
              <w:rPr>
                <w:rFonts w:hint="eastAsia"/>
              </w:rPr>
              <w:t>(</w:t>
            </w:r>
            <w:r w:rsidRPr="00FB23B7">
              <w:t>Based on the “Note”)</w:t>
            </w:r>
          </w:p>
        </w:tc>
        <w:tc>
          <w:tcPr>
            <w:tcW w:w="844" w:type="dxa"/>
          </w:tcPr>
          <w:p w14:paraId="3E2E40DB" w14:textId="5E254536" w:rsidR="00E0519A" w:rsidRPr="00FB23B7" w:rsidRDefault="00FC2364" w:rsidP="00E0519A">
            <w:r w:rsidRPr="00FB23B7">
              <w:rPr>
                <w:rFonts w:hint="eastAsia"/>
              </w:rPr>
              <w:t>2</w:t>
            </w:r>
          </w:p>
        </w:tc>
      </w:tr>
      <w:tr w:rsidR="00FB23B7" w:rsidRPr="00FB23B7" w14:paraId="16695568" w14:textId="77777777" w:rsidTr="00E0519A">
        <w:tc>
          <w:tcPr>
            <w:tcW w:w="3823" w:type="dxa"/>
            <w:vMerge w:val="restart"/>
          </w:tcPr>
          <w:p w14:paraId="764160C8" w14:textId="21A3F66A" w:rsidR="00FE57EB" w:rsidRPr="00FB23B7" w:rsidRDefault="00FE57EB" w:rsidP="00E0519A">
            <w:r w:rsidRPr="00FB23B7">
              <w:t>Ventricle size slightly larger than last time</w:t>
            </w:r>
          </w:p>
        </w:tc>
        <w:tc>
          <w:tcPr>
            <w:tcW w:w="4961" w:type="dxa"/>
          </w:tcPr>
          <w:p w14:paraId="452AC2FB" w14:textId="7C9D19F7" w:rsidR="00FE57EB" w:rsidRPr="00FB23B7" w:rsidRDefault="00FE57EB" w:rsidP="00E0519A">
            <w:r w:rsidRPr="00FB23B7">
              <w:t>If the enlargement can be considered significant</w:t>
            </w:r>
          </w:p>
        </w:tc>
        <w:tc>
          <w:tcPr>
            <w:tcW w:w="844" w:type="dxa"/>
          </w:tcPr>
          <w:p w14:paraId="1486E76F" w14:textId="31FA1BC8" w:rsidR="00FE57EB" w:rsidRPr="00FB23B7" w:rsidRDefault="00FE57EB" w:rsidP="00E0519A">
            <w:r w:rsidRPr="00FB23B7">
              <w:rPr>
                <w:rFonts w:hint="eastAsia"/>
              </w:rPr>
              <w:t>3</w:t>
            </w:r>
          </w:p>
        </w:tc>
      </w:tr>
      <w:tr w:rsidR="00FB23B7" w:rsidRPr="00FB23B7" w14:paraId="1C3C0B9D" w14:textId="77777777" w:rsidTr="00E0519A">
        <w:tc>
          <w:tcPr>
            <w:tcW w:w="3823" w:type="dxa"/>
            <w:vMerge/>
          </w:tcPr>
          <w:p w14:paraId="61FE4694" w14:textId="77777777" w:rsidR="00FE57EB" w:rsidRPr="00FB23B7" w:rsidRDefault="00FE57EB" w:rsidP="00E0519A"/>
        </w:tc>
        <w:tc>
          <w:tcPr>
            <w:tcW w:w="4961" w:type="dxa"/>
          </w:tcPr>
          <w:p w14:paraId="72E686C3" w14:textId="1108F5F4" w:rsidR="00FE57EB" w:rsidRPr="00FB23B7" w:rsidRDefault="00FE57EB" w:rsidP="00E0519A">
            <w:r w:rsidRPr="00FB23B7">
              <w:t>If the enlargement can’t be considered significant</w:t>
            </w:r>
          </w:p>
        </w:tc>
        <w:tc>
          <w:tcPr>
            <w:tcW w:w="844" w:type="dxa"/>
          </w:tcPr>
          <w:p w14:paraId="10CCCF5E" w14:textId="1FD04172" w:rsidR="00FE57EB" w:rsidRPr="00FB23B7" w:rsidRDefault="00FE57EB" w:rsidP="00E0519A">
            <w:r w:rsidRPr="00FB23B7">
              <w:t>2</w:t>
            </w:r>
          </w:p>
        </w:tc>
      </w:tr>
      <w:tr w:rsidR="00FB23B7" w:rsidRPr="00FB23B7" w14:paraId="619A2F1F" w14:textId="77777777" w:rsidTr="00E0519A">
        <w:tc>
          <w:tcPr>
            <w:tcW w:w="3823" w:type="dxa"/>
            <w:vMerge w:val="restart"/>
          </w:tcPr>
          <w:p w14:paraId="46963DEE" w14:textId="48E0957D" w:rsidR="001D5BE8" w:rsidRPr="00FB23B7" w:rsidRDefault="001D5BE8" w:rsidP="00E0519A">
            <w:r w:rsidRPr="00FB23B7">
              <w:t>(In patient with shunt) Subdural hematoma present, suspected low CSF syndrome</w:t>
            </w:r>
          </w:p>
        </w:tc>
        <w:tc>
          <w:tcPr>
            <w:tcW w:w="4961" w:type="dxa"/>
          </w:tcPr>
          <w:p w14:paraId="0CD2C0A3" w14:textId="17285098" w:rsidR="001D5BE8" w:rsidRPr="00FB23B7" w:rsidRDefault="001D5BE8" w:rsidP="00E0519A">
            <w:r w:rsidRPr="00FB23B7">
              <w:rPr>
                <w:rFonts w:hint="eastAsia"/>
              </w:rPr>
              <w:t>W</w:t>
            </w:r>
            <w:r w:rsidRPr="00FB23B7">
              <w:t>hen the hematoma can be considered as a new finding</w:t>
            </w:r>
          </w:p>
        </w:tc>
        <w:tc>
          <w:tcPr>
            <w:tcW w:w="844" w:type="dxa"/>
          </w:tcPr>
          <w:p w14:paraId="0C34D348" w14:textId="1CC7B987" w:rsidR="001D5BE8" w:rsidRPr="00FB23B7" w:rsidRDefault="00E52A73" w:rsidP="00E0519A">
            <w:r w:rsidRPr="00FB23B7">
              <w:rPr>
                <w:rFonts w:hint="eastAsia"/>
              </w:rPr>
              <w:t>4</w:t>
            </w:r>
          </w:p>
        </w:tc>
      </w:tr>
      <w:tr w:rsidR="00FB23B7" w:rsidRPr="00FB23B7" w14:paraId="09220C7D" w14:textId="77777777" w:rsidTr="00E0519A">
        <w:tc>
          <w:tcPr>
            <w:tcW w:w="3823" w:type="dxa"/>
            <w:vMerge/>
          </w:tcPr>
          <w:p w14:paraId="730E9A6A" w14:textId="77777777" w:rsidR="001D5BE8" w:rsidRPr="00FB23B7" w:rsidRDefault="001D5BE8" w:rsidP="00E0519A"/>
        </w:tc>
        <w:tc>
          <w:tcPr>
            <w:tcW w:w="4961" w:type="dxa"/>
          </w:tcPr>
          <w:p w14:paraId="1246D2C4" w14:textId="68668CCE" w:rsidR="001D5BE8" w:rsidRPr="00FB23B7" w:rsidRDefault="00E52A73" w:rsidP="00E0519A">
            <w:r w:rsidRPr="00FB23B7">
              <w:t>When the shunt pressure adjustment treatment is necessary</w:t>
            </w:r>
          </w:p>
        </w:tc>
        <w:tc>
          <w:tcPr>
            <w:tcW w:w="844" w:type="dxa"/>
          </w:tcPr>
          <w:p w14:paraId="42105F3A" w14:textId="4134AC6D" w:rsidR="001D5BE8" w:rsidRPr="00FB23B7" w:rsidRDefault="00E52A73" w:rsidP="00E0519A">
            <w:r w:rsidRPr="00FB23B7">
              <w:t>4</w:t>
            </w:r>
          </w:p>
        </w:tc>
      </w:tr>
      <w:tr w:rsidR="00D37195" w:rsidRPr="00FB23B7" w14:paraId="54702CA6" w14:textId="77777777" w:rsidTr="00E0519A">
        <w:tc>
          <w:tcPr>
            <w:tcW w:w="3823" w:type="dxa"/>
          </w:tcPr>
          <w:p w14:paraId="7A45D7C5" w14:textId="43EB03C9" w:rsidR="00E0519A" w:rsidRPr="00FB23B7" w:rsidRDefault="006E4554" w:rsidP="00E0519A">
            <w:r w:rsidRPr="00FB23B7">
              <w:rPr>
                <w:rFonts w:hint="eastAsia"/>
              </w:rPr>
              <w:t>B</w:t>
            </w:r>
            <w:r w:rsidRPr="00FB23B7">
              <w:t>rain atrophy/</w:t>
            </w:r>
            <w:r w:rsidR="00E93A98" w:rsidRPr="00FB23B7">
              <w:t xml:space="preserve"> sulcus expansion</w:t>
            </w:r>
          </w:p>
        </w:tc>
        <w:tc>
          <w:tcPr>
            <w:tcW w:w="4961" w:type="dxa"/>
          </w:tcPr>
          <w:p w14:paraId="6473A1E4" w14:textId="6403E9CD" w:rsidR="00E0519A" w:rsidRPr="00FB23B7" w:rsidRDefault="0094286E" w:rsidP="00E0519A">
            <w:r w:rsidRPr="00FB23B7">
              <w:t>When</w:t>
            </w:r>
            <w:r w:rsidR="00EC38AC" w:rsidRPr="00FB23B7">
              <w:t xml:space="preserve"> there is</w:t>
            </w:r>
            <w:r w:rsidRPr="00FB23B7">
              <w:t xml:space="preserve"> no suggestion of diseases like “normal pressure hydrocephalus”</w:t>
            </w:r>
          </w:p>
        </w:tc>
        <w:tc>
          <w:tcPr>
            <w:tcW w:w="844" w:type="dxa"/>
          </w:tcPr>
          <w:p w14:paraId="43169573" w14:textId="29FD1614" w:rsidR="00E0519A" w:rsidRPr="00FB23B7" w:rsidRDefault="00E93A98" w:rsidP="00E0519A">
            <w:r w:rsidRPr="00FB23B7">
              <w:rPr>
                <w:rFonts w:hint="eastAsia"/>
              </w:rPr>
              <w:t>1</w:t>
            </w:r>
          </w:p>
        </w:tc>
      </w:tr>
    </w:tbl>
    <w:p w14:paraId="6BC0A3A8" w14:textId="77777777" w:rsidR="00F81219" w:rsidRPr="00FB23B7" w:rsidRDefault="00F81219" w:rsidP="00674058"/>
    <w:p w14:paraId="58FC35A6" w14:textId="4584CFA3" w:rsidR="00E0519A" w:rsidRPr="00FB23B7" w:rsidRDefault="0094286E" w:rsidP="00A14F22">
      <w:pPr>
        <w:pStyle w:val="a3"/>
        <w:numPr>
          <w:ilvl w:val="0"/>
          <w:numId w:val="6"/>
        </w:numPr>
        <w:ind w:leftChars="0"/>
      </w:pPr>
      <w:r w:rsidRPr="00FB23B7">
        <w:rPr>
          <w:rFonts w:hint="eastAsia"/>
        </w:rPr>
        <w:t>B</w:t>
      </w:r>
      <w:r w:rsidRPr="00FB23B7">
        <w:t>rain infarction</w:t>
      </w:r>
    </w:p>
    <w:tbl>
      <w:tblPr>
        <w:tblStyle w:val="a8"/>
        <w:tblW w:w="0" w:type="auto"/>
        <w:tblLook w:val="04A0" w:firstRow="1" w:lastRow="0" w:firstColumn="1" w:lastColumn="0" w:noHBand="0" w:noVBand="1"/>
      </w:tblPr>
      <w:tblGrid>
        <w:gridCol w:w="3823"/>
        <w:gridCol w:w="4961"/>
        <w:gridCol w:w="844"/>
      </w:tblGrid>
      <w:tr w:rsidR="00FB23B7" w:rsidRPr="00FB23B7" w14:paraId="15A51C59" w14:textId="77777777" w:rsidTr="004A2B64">
        <w:tc>
          <w:tcPr>
            <w:tcW w:w="3823" w:type="dxa"/>
          </w:tcPr>
          <w:p w14:paraId="773DAD58" w14:textId="77777777" w:rsidR="00E0519A" w:rsidRPr="00FB23B7" w:rsidRDefault="00E0519A" w:rsidP="004A2B64">
            <w:r w:rsidRPr="00FB23B7">
              <w:rPr>
                <w:rFonts w:hint="eastAsia"/>
              </w:rPr>
              <w:t>Example</w:t>
            </w:r>
          </w:p>
        </w:tc>
        <w:tc>
          <w:tcPr>
            <w:tcW w:w="4961" w:type="dxa"/>
          </w:tcPr>
          <w:p w14:paraId="142FF8B1" w14:textId="77777777" w:rsidR="00E0519A" w:rsidRPr="00FB23B7" w:rsidRDefault="00E0519A" w:rsidP="004A2B64">
            <w:r w:rsidRPr="00FB23B7">
              <w:t>Interpretation</w:t>
            </w:r>
          </w:p>
        </w:tc>
        <w:tc>
          <w:tcPr>
            <w:tcW w:w="844" w:type="dxa"/>
          </w:tcPr>
          <w:p w14:paraId="0F644B30" w14:textId="77777777" w:rsidR="00E0519A" w:rsidRPr="00FB23B7" w:rsidRDefault="00E0519A" w:rsidP="004A2B64">
            <w:r w:rsidRPr="00FB23B7">
              <w:rPr>
                <w:rFonts w:hint="eastAsia"/>
              </w:rPr>
              <w:t>R</w:t>
            </w:r>
            <w:r w:rsidRPr="00FB23B7">
              <w:t>IC</w:t>
            </w:r>
          </w:p>
        </w:tc>
      </w:tr>
      <w:tr w:rsidR="00FB23B7" w:rsidRPr="00FB23B7" w14:paraId="0264CE79" w14:textId="77777777" w:rsidTr="004A2B64">
        <w:tc>
          <w:tcPr>
            <w:tcW w:w="3823" w:type="dxa"/>
          </w:tcPr>
          <w:p w14:paraId="7A3D46BD" w14:textId="79BE65B8" w:rsidR="00E0519A" w:rsidRPr="00FB23B7" w:rsidRDefault="000C587B" w:rsidP="004A2B64">
            <w:r w:rsidRPr="00FB23B7">
              <w:rPr>
                <w:rFonts w:hint="eastAsia"/>
              </w:rPr>
              <w:t>C</w:t>
            </w:r>
            <w:r w:rsidRPr="00FB23B7">
              <w:t>hronic ischemic change/ old infarction</w:t>
            </w:r>
          </w:p>
        </w:tc>
        <w:tc>
          <w:tcPr>
            <w:tcW w:w="4961" w:type="dxa"/>
          </w:tcPr>
          <w:p w14:paraId="1BCFBAA5" w14:textId="77777777" w:rsidR="00E0519A" w:rsidRPr="00FB23B7" w:rsidRDefault="00E0519A" w:rsidP="004A2B64"/>
        </w:tc>
        <w:tc>
          <w:tcPr>
            <w:tcW w:w="844" w:type="dxa"/>
          </w:tcPr>
          <w:p w14:paraId="0B381AB2" w14:textId="18514061" w:rsidR="00E0519A" w:rsidRPr="00FB23B7" w:rsidRDefault="000C587B" w:rsidP="004A2B64">
            <w:r w:rsidRPr="00FB23B7">
              <w:rPr>
                <w:rFonts w:hint="eastAsia"/>
              </w:rPr>
              <w:t>1</w:t>
            </w:r>
          </w:p>
        </w:tc>
      </w:tr>
      <w:tr w:rsidR="00FB23B7" w:rsidRPr="00FB23B7" w14:paraId="1A5C792E" w14:textId="77777777" w:rsidTr="004A2B64">
        <w:tc>
          <w:tcPr>
            <w:tcW w:w="3823" w:type="dxa"/>
          </w:tcPr>
          <w:p w14:paraId="7051A716" w14:textId="1A79887C" w:rsidR="00E0519A" w:rsidRPr="00FB23B7" w:rsidRDefault="00166EF8" w:rsidP="004A2B64">
            <w:r w:rsidRPr="00FB23B7">
              <w:t>Old infarction increases</w:t>
            </w:r>
          </w:p>
        </w:tc>
        <w:tc>
          <w:tcPr>
            <w:tcW w:w="4961" w:type="dxa"/>
          </w:tcPr>
          <w:p w14:paraId="0783DA81" w14:textId="5B831B5B" w:rsidR="00E0519A" w:rsidRPr="00FB23B7" w:rsidRDefault="00166EF8" w:rsidP="004A2B64">
            <w:r w:rsidRPr="00FB23B7">
              <w:rPr>
                <w:rFonts w:hint="eastAsia"/>
              </w:rPr>
              <w:t>W</w:t>
            </w:r>
            <w:r w:rsidRPr="00FB23B7">
              <w:t>hen follow-up is required</w:t>
            </w:r>
          </w:p>
        </w:tc>
        <w:tc>
          <w:tcPr>
            <w:tcW w:w="844" w:type="dxa"/>
          </w:tcPr>
          <w:p w14:paraId="68623372" w14:textId="4FBD6B24" w:rsidR="00E0519A" w:rsidRPr="00FB23B7" w:rsidRDefault="00166EF8" w:rsidP="004A2B64">
            <w:r w:rsidRPr="00FB23B7">
              <w:rPr>
                <w:rFonts w:hint="eastAsia"/>
              </w:rPr>
              <w:t>2</w:t>
            </w:r>
          </w:p>
        </w:tc>
      </w:tr>
      <w:tr w:rsidR="00FB23B7" w:rsidRPr="00FB23B7" w14:paraId="5C85D027" w14:textId="77777777" w:rsidTr="004A2B64">
        <w:tc>
          <w:tcPr>
            <w:tcW w:w="3823" w:type="dxa"/>
          </w:tcPr>
          <w:p w14:paraId="68A1883D" w14:textId="2D0D564E" w:rsidR="00E0519A" w:rsidRPr="00FB23B7" w:rsidRDefault="00934EDF" w:rsidP="004A2B64">
            <w:r w:rsidRPr="00FB23B7">
              <w:rPr>
                <w:rFonts w:hint="eastAsia"/>
              </w:rPr>
              <w:t>A</w:t>
            </w:r>
            <w:r w:rsidRPr="00FB23B7">
              <w:t>cute infarction appeared</w:t>
            </w:r>
          </w:p>
        </w:tc>
        <w:tc>
          <w:tcPr>
            <w:tcW w:w="4961" w:type="dxa"/>
          </w:tcPr>
          <w:p w14:paraId="17F484A6" w14:textId="77777777" w:rsidR="00E0519A" w:rsidRPr="00FB23B7" w:rsidRDefault="00E0519A" w:rsidP="004A2B64"/>
        </w:tc>
        <w:tc>
          <w:tcPr>
            <w:tcW w:w="844" w:type="dxa"/>
          </w:tcPr>
          <w:p w14:paraId="1A918AC8" w14:textId="73B4BDC2" w:rsidR="00E0519A" w:rsidRPr="00FB23B7" w:rsidRDefault="00934EDF" w:rsidP="004A2B64">
            <w:r w:rsidRPr="00FB23B7">
              <w:rPr>
                <w:rFonts w:hint="eastAsia"/>
              </w:rPr>
              <w:t>4</w:t>
            </w:r>
          </w:p>
        </w:tc>
      </w:tr>
      <w:tr w:rsidR="00FB23B7" w:rsidRPr="00FB23B7" w14:paraId="37B7FD6B" w14:textId="77777777" w:rsidTr="004A2B64">
        <w:tc>
          <w:tcPr>
            <w:tcW w:w="3823" w:type="dxa"/>
          </w:tcPr>
          <w:p w14:paraId="148F5C89" w14:textId="6B00370B" w:rsidR="00E0519A" w:rsidRPr="00FB23B7" w:rsidRDefault="00CB3049" w:rsidP="004A2B64">
            <w:r w:rsidRPr="00FB23B7">
              <w:t>In the clinical course of acute</w:t>
            </w:r>
            <w:r w:rsidR="00934EDF" w:rsidRPr="00FB23B7">
              <w:t xml:space="preserve"> infarction and </w:t>
            </w:r>
            <w:r w:rsidRPr="00FB23B7">
              <w:t>surrounding LDA enlarges</w:t>
            </w:r>
          </w:p>
        </w:tc>
        <w:tc>
          <w:tcPr>
            <w:tcW w:w="4961" w:type="dxa"/>
          </w:tcPr>
          <w:p w14:paraId="5ADDAA9E" w14:textId="6A1EBAFA" w:rsidR="00E0519A" w:rsidRPr="00FB23B7" w:rsidRDefault="00374B5B" w:rsidP="004A2B64">
            <w:r w:rsidRPr="00FB23B7">
              <w:rPr>
                <w:rFonts w:hint="eastAsia"/>
              </w:rPr>
              <w:t>W</w:t>
            </w:r>
            <w:r w:rsidRPr="00FB23B7">
              <w:t>orsening of acute infarction</w:t>
            </w:r>
          </w:p>
        </w:tc>
        <w:tc>
          <w:tcPr>
            <w:tcW w:w="844" w:type="dxa"/>
          </w:tcPr>
          <w:p w14:paraId="04E747BE" w14:textId="3FDF189E" w:rsidR="00E0519A" w:rsidRPr="00FB23B7" w:rsidRDefault="00CB3049" w:rsidP="004A2B64">
            <w:r w:rsidRPr="00FB23B7">
              <w:rPr>
                <w:rFonts w:hint="eastAsia"/>
              </w:rPr>
              <w:t>3</w:t>
            </w:r>
          </w:p>
        </w:tc>
      </w:tr>
      <w:tr w:rsidR="00FB23B7" w:rsidRPr="00FB23B7" w14:paraId="5DBC5459" w14:textId="77777777" w:rsidTr="004A2B64">
        <w:tc>
          <w:tcPr>
            <w:tcW w:w="3823" w:type="dxa"/>
          </w:tcPr>
          <w:p w14:paraId="2881D0F5" w14:textId="49F3166D" w:rsidR="00E0519A" w:rsidRPr="00FB23B7" w:rsidRDefault="00CB3049" w:rsidP="004A2B64">
            <w:r w:rsidRPr="00FB23B7">
              <w:t>In the clinical course of acute infarction and LDA inside the lesion is clarified</w:t>
            </w:r>
          </w:p>
        </w:tc>
        <w:tc>
          <w:tcPr>
            <w:tcW w:w="4961" w:type="dxa"/>
          </w:tcPr>
          <w:p w14:paraId="173A0DBD" w14:textId="291EC184" w:rsidR="00E0519A" w:rsidRPr="00FB23B7" w:rsidRDefault="00A66BE9" w:rsidP="004A2B64">
            <w:r w:rsidRPr="00FB23B7">
              <w:rPr>
                <w:rFonts w:hint="eastAsia"/>
              </w:rPr>
              <w:t>N</w:t>
            </w:r>
            <w:r w:rsidRPr="00FB23B7">
              <w:t>atural as the clinical course of acute infarction</w:t>
            </w:r>
          </w:p>
        </w:tc>
        <w:tc>
          <w:tcPr>
            <w:tcW w:w="844" w:type="dxa"/>
          </w:tcPr>
          <w:p w14:paraId="292DD11F" w14:textId="1BF29EF3" w:rsidR="00E0519A" w:rsidRPr="00FB23B7" w:rsidRDefault="00A66BE9" w:rsidP="004A2B64">
            <w:r w:rsidRPr="00FB23B7">
              <w:rPr>
                <w:rFonts w:hint="eastAsia"/>
              </w:rPr>
              <w:t>2</w:t>
            </w:r>
          </w:p>
        </w:tc>
      </w:tr>
      <w:tr w:rsidR="00FB23B7" w:rsidRPr="00FB23B7" w14:paraId="41BC55F4" w14:textId="77777777" w:rsidTr="004A2B64">
        <w:tc>
          <w:tcPr>
            <w:tcW w:w="3823" w:type="dxa"/>
          </w:tcPr>
          <w:p w14:paraId="1CFCBC1E" w14:textId="4D40452F" w:rsidR="00E0519A" w:rsidRPr="00FB23B7" w:rsidRDefault="00946936" w:rsidP="004A2B64">
            <w:r w:rsidRPr="00FB23B7">
              <w:rPr>
                <w:rFonts w:hint="eastAsia"/>
              </w:rPr>
              <w:t>W</w:t>
            </w:r>
            <w:r w:rsidRPr="00FB23B7">
              <w:t>orsening of brain swelling</w:t>
            </w:r>
          </w:p>
        </w:tc>
        <w:tc>
          <w:tcPr>
            <w:tcW w:w="4961" w:type="dxa"/>
          </w:tcPr>
          <w:p w14:paraId="26C97FF3" w14:textId="799A3196" w:rsidR="00E0519A" w:rsidRPr="00FB23B7" w:rsidRDefault="00946936" w:rsidP="004A2B64">
            <w:r w:rsidRPr="00FB23B7">
              <w:t>Brain swelling cannot be found in every patient</w:t>
            </w:r>
          </w:p>
        </w:tc>
        <w:tc>
          <w:tcPr>
            <w:tcW w:w="844" w:type="dxa"/>
          </w:tcPr>
          <w:p w14:paraId="1B3E57D5" w14:textId="2B6D3DCE" w:rsidR="00E0519A" w:rsidRPr="00FB23B7" w:rsidRDefault="00946936" w:rsidP="004A2B64">
            <w:r w:rsidRPr="00FB23B7">
              <w:t>3</w:t>
            </w:r>
          </w:p>
        </w:tc>
      </w:tr>
      <w:tr w:rsidR="00FB23B7" w:rsidRPr="00FB23B7" w14:paraId="6CC222DD" w14:textId="77777777" w:rsidTr="004A2B64">
        <w:tc>
          <w:tcPr>
            <w:tcW w:w="3823" w:type="dxa"/>
            <w:vMerge w:val="restart"/>
          </w:tcPr>
          <w:p w14:paraId="713A47BB" w14:textId="237A072D" w:rsidR="00DD7CA4" w:rsidRPr="00FB23B7" w:rsidRDefault="00DD7CA4" w:rsidP="00CF08E0">
            <w:r w:rsidRPr="00FB23B7">
              <w:rPr>
                <w:rFonts w:hint="eastAsia"/>
              </w:rPr>
              <w:t>H</w:t>
            </w:r>
            <w:r w:rsidRPr="00FB23B7">
              <w:t>emorrhage in the lesion</w:t>
            </w:r>
          </w:p>
        </w:tc>
        <w:tc>
          <w:tcPr>
            <w:tcW w:w="4961" w:type="dxa"/>
          </w:tcPr>
          <w:p w14:paraId="63DEC5D2" w14:textId="53398CB6" w:rsidR="00DD7CA4" w:rsidRPr="00FB23B7" w:rsidRDefault="00DD7CA4" w:rsidP="00CF08E0">
            <w:r w:rsidRPr="00FB23B7">
              <w:t>Infarction can be clinically complicated by hemorrhage, but not always</w:t>
            </w:r>
          </w:p>
        </w:tc>
        <w:tc>
          <w:tcPr>
            <w:tcW w:w="844" w:type="dxa"/>
          </w:tcPr>
          <w:p w14:paraId="7457F0E9" w14:textId="67C7AEB7" w:rsidR="00DD7CA4" w:rsidRPr="00FB23B7" w:rsidRDefault="00DD7CA4" w:rsidP="00CF08E0">
            <w:r w:rsidRPr="00FB23B7">
              <w:rPr>
                <w:rFonts w:hint="eastAsia"/>
              </w:rPr>
              <w:t>3</w:t>
            </w:r>
          </w:p>
        </w:tc>
      </w:tr>
      <w:tr w:rsidR="00FB23B7" w:rsidRPr="00FB23B7" w14:paraId="6C29A27D" w14:textId="77777777" w:rsidTr="004A2B64">
        <w:tc>
          <w:tcPr>
            <w:tcW w:w="3823" w:type="dxa"/>
            <w:vMerge/>
          </w:tcPr>
          <w:p w14:paraId="3EF9B97D" w14:textId="77777777" w:rsidR="00DD7CA4" w:rsidRPr="00FB23B7" w:rsidRDefault="00DD7CA4" w:rsidP="00CF08E0"/>
        </w:tc>
        <w:tc>
          <w:tcPr>
            <w:tcW w:w="4961" w:type="dxa"/>
          </w:tcPr>
          <w:p w14:paraId="0D4DB8DF" w14:textId="67232393" w:rsidR="00DD7CA4" w:rsidRPr="00FB23B7" w:rsidRDefault="00DD7CA4" w:rsidP="00CF08E0">
            <w:r w:rsidRPr="00FB23B7">
              <w:rPr>
                <w:rFonts w:hint="eastAsia"/>
              </w:rPr>
              <w:t>W</w:t>
            </w:r>
            <w:r w:rsidRPr="00FB23B7">
              <w:t>hen the mess effect appeared which can be urgent</w:t>
            </w:r>
          </w:p>
        </w:tc>
        <w:tc>
          <w:tcPr>
            <w:tcW w:w="844" w:type="dxa"/>
          </w:tcPr>
          <w:p w14:paraId="79B9E8EC" w14:textId="4A18B3BD" w:rsidR="00DD7CA4" w:rsidRPr="00FB23B7" w:rsidRDefault="00DD7CA4" w:rsidP="00CF08E0">
            <w:r w:rsidRPr="00FB23B7">
              <w:t>4</w:t>
            </w:r>
          </w:p>
        </w:tc>
      </w:tr>
      <w:tr w:rsidR="008A612A" w:rsidRPr="00FB23B7" w14:paraId="4239CAB1" w14:textId="77777777" w:rsidTr="004A2B64">
        <w:tc>
          <w:tcPr>
            <w:tcW w:w="3823" w:type="dxa"/>
          </w:tcPr>
          <w:p w14:paraId="26C45EC2" w14:textId="5F4BA5C0" w:rsidR="008A612A" w:rsidRPr="00FB23B7" w:rsidRDefault="00782BCB" w:rsidP="00CF08E0">
            <w:r w:rsidRPr="00FB23B7">
              <w:t>“LDA</w:t>
            </w:r>
            <w:r w:rsidRPr="00FB23B7">
              <w:rPr>
                <w:rFonts w:hint="eastAsia"/>
              </w:rPr>
              <w:t xml:space="preserve"> </w:t>
            </w:r>
            <w:r w:rsidRPr="00FB23B7">
              <w:t>is found”</w:t>
            </w:r>
          </w:p>
        </w:tc>
        <w:tc>
          <w:tcPr>
            <w:tcW w:w="4961" w:type="dxa"/>
          </w:tcPr>
          <w:p w14:paraId="5673F611" w14:textId="3F9911EB" w:rsidR="008A612A" w:rsidRPr="00FB23B7" w:rsidRDefault="00FC0B14" w:rsidP="00CF08E0">
            <w:r w:rsidRPr="00FB23B7">
              <w:rPr>
                <w:rFonts w:hint="eastAsia"/>
              </w:rPr>
              <w:t>L</w:t>
            </w:r>
            <w:r w:rsidRPr="00FB23B7">
              <w:t xml:space="preserve">DA itself can be found in old infarction and </w:t>
            </w:r>
            <w:r w:rsidR="00E95E15" w:rsidRPr="00FB23B7">
              <w:t>masses, acute infarction, etc... The lowest RIC is considered</w:t>
            </w:r>
          </w:p>
        </w:tc>
        <w:tc>
          <w:tcPr>
            <w:tcW w:w="844" w:type="dxa"/>
          </w:tcPr>
          <w:p w14:paraId="39B3CFDB" w14:textId="6E513EE2" w:rsidR="008A612A" w:rsidRPr="00FB23B7" w:rsidRDefault="00E95E15" w:rsidP="00CF08E0">
            <w:r w:rsidRPr="00FB23B7">
              <w:rPr>
                <w:rFonts w:hint="eastAsia"/>
              </w:rPr>
              <w:t>1</w:t>
            </w:r>
          </w:p>
        </w:tc>
      </w:tr>
    </w:tbl>
    <w:p w14:paraId="2D642DCC" w14:textId="77777777" w:rsidR="00E0519A" w:rsidRPr="00FB23B7" w:rsidRDefault="00E0519A" w:rsidP="00674058"/>
    <w:p w14:paraId="49EA187F" w14:textId="281218EB" w:rsidR="00331341" w:rsidRPr="00FB23B7" w:rsidRDefault="00331341" w:rsidP="003F008C">
      <w:pPr>
        <w:pStyle w:val="a3"/>
        <w:numPr>
          <w:ilvl w:val="0"/>
          <w:numId w:val="6"/>
        </w:numPr>
        <w:ind w:leftChars="0"/>
      </w:pPr>
      <w:r w:rsidRPr="00FB23B7">
        <w:rPr>
          <w:rFonts w:hint="eastAsia"/>
        </w:rPr>
        <w:t>H</w:t>
      </w:r>
      <w:r w:rsidRPr="00FB23B7">
        <w:t>emorrhage</w:t>
      </w:r>
    </w:p>
    <w:tbl>
      <w:tblPr>
        <w:tblStyle w:val="a8"/>
        <w:tblW w:w="0" w:type="auto"/>
        <w:tblLook w:val="04A0" w:firstRow="1" w:lastRow="0" w:firstColumn="1" w:lastColumn="0" w:noHBand="0" w:noVBand="1"/>
      </w:tblPr>
      <w:tblGrid>
        <w:gridCol w:w="3823"/>
        <w:gridCol w:w="4961"/>
        <w:gridCol w:w="844"/>
      </w:tblGrid>
      <w:tr w:rsidR="00FB23B7" w:rsidRPr="00FB23B7" w14:paraId="15A50042" w14:textId="77777777" w:rsidTr="00331341">
        <w:tc>
          <w:tcPr>
            <w:tcW w:w="3823" w:type="dxa"/>
          </w:tcPr>
          <w:p w14:paraId="32D334EC" w14:textId="1FEB332E" w:rsidR="00331341" w:rsidRPr="00FB23B7" w:rsidRDefault="00331341" w:rsidP="00331341">
            <w:r w:rsidRPr="00FB23B7">
              <w:rPr>
                <w:rFonts w:hint="eastAsia"/>
              </w:rPr>
              <w:t>Example</w:t>
            </w:r>
          </w:p>
        </w:tc>
        <w:tc>
          <w:tcPr>
            <w:tcW w:w="4961" w:type="dxa"/>
          </w:tcPr>
          <w:p w14:paraId="6BA21D12" w14:textId="1D173119" w:rsidR="00331341" w:rsidRPr="00FB23B7" w:rsidRDefault="00331341" w:rsidP="00331341">
            <w:r w:rsidRPr="00FB23B7">
              <w:t>Interpretation</w:t>
            </w:r>
          </w:p>
        </w:tc>
        <w:tc>
          <w:tcPr>
            <w:tcW w:w="844" w:type="dxa"/>
          </w:tcPr>
          <w:p w14:paraId="4542257D" w14:textId="1DC34734" w:rsidR="00331341" w:rsidRPr="00FB23B7" w:rsidRDefault="00331341" w:rsidP="00331341">
            <w:r w:rsidRPr="00FB23B7">
              <w:rPr>
                <w:rFonts w:hint="eastAsia"/>
              </w:rPr>
              <w:t>R</w:t>
            </w:r>
            <w:r w:rsidRPr="00FB23B7">
              <w:t>IC</w:t>
            </w:r>
          </w:p>
        </w:tc>
      </w:tr>
      <w:tr w:rsidR="00FB23B7" w:rsidRPr="00FB23B7" w14:paraId="0751BB4D" w14:textId="77777777" w:rsidTr="00331341">
        <w:tc>
          <w:tcPr>
            <w:tcW w:w="3823" w:type="dxa"/>
          </w:tcPr>
          <w:p w14:paraId="31E05F43" w14:textId="77777777" w:rsidR="0002477B" w:rsidRPr="00FB23B7" w:rsidRDefault="008D2103" w:rsidP="00331341">
            <w:r w:rsidRPr="00FB23B7">
              <w:t xml:space="preserve">(Except </w:t>
            </w:r>
            <w:r w:rsidR="0002477B" w:rsidRPr="00FB23B7">
              <w:t>multiple trauma</w:t>
            </w:r>
            <w:r w:rsidRPr="00FB23B7">
              <w:t>)</w:t>
            </w:r>
          </w:p>
          <w:p w14:paraId="7607A144" w14:textId="7E3E2A0E" w:rsidR="00331341" w:rsidRPr="00FB23B7" w:rsidRDefault="008D2103" w:rsidP="00331341">
            <w:r w:rsidRPr="00FB23B7">
              <w:t>Hemorrhage in another part of the body" in a case with existing hemorrhage</w:t>
            </w:r>
          </w:p>
        </w:tc>
        <w:tc>
          <w:tcPr>
            <w:tcW w:w="4961" w:type="dxa"/>
          </w:tcPr>
          <w:p w14:paraId="1DC29DE0" w14:textId="77777777" w:rsidR="00331341" w:rsidRPr="00FB23B7" w:rsidRDefault="00331341" w:rsidP="00331341"/>
        </w:tc>
        <w:tc>
          <w:tcPr>
            <w:tcW w:w="844" w:type="dxa"/>
          </w:tcPr>
          <w:p w14:paraId="4E2F4AB4" w14:textId="07B350B4" w:rsidR="00331341" w:rsidRPr="00FB23B7" w:rsidRDefault="0002477B" w:rsidP="00331341">
            <w:r w:rsidRPr="00FB23B7">
              <w:rPr>
                <w:rFonts w:hint="eastAsia"/>
              </w:rPr>
              <w:t>4</w:t>
            </w:r>
          </w:p>
        </w:tc>
      </w:tr>
      <w:tr w:rsidR="00FB23B7" w:rsidRPr="00FB23B7" w14:paraId="5FB825C1" w14:textId="77777777" w:rsidTr="00331341">
        <w:tc>
          <w:tcPr>
            <w:tcW w:w="3823" w:type="dxa"/>
          </w:tcPr>
          <w:p w14:paraId="658B3FA1" w14:textId="438ED793" w:rsidR="00331341" w:rsidRPr="00FB23B7" w:rsidRDefault="007B6790" w:rsidP="00331341">
            <w:r w:rsidRPr="00FB23B7">
              <w:t>Hematoma increases and extends to other parts</w:t>
            </w:r>
          </w:p>
        </w:tc>
        <w:tc>
          <w:tcPr>
            <w:tcW w:w="4961" w:type="dxa"/>
          </w:tcPr>
          <w:p w14:paraId="2A14E858" w14:textId="3B586D2E" w:rsidR="00331341" w:rsidRPr="00FB23B7" w:rsidRDefault="007B6790" w:rsidP="00331341">
            <w:r w:rsidRPr="00FB23B7">
              <w:t xml:space="preserve">Regarded as </w:t>
            </w:r>
            <w:r w:rsidR="00895406" w:rsidRPr="00FB23B7">
              <w:t xml:space="preserve">the </w:t>
            </w:r>
            <w:r w:rsidRPr="00FB23B7">
              <w:t>increase in hematoma</w:t>
            </w:r>
          </w:p>
        </w:tc>
        <w:tc>
          <w:tcPr>
            <w:tcW w:w="844" w:type="dxa"/>
          </w:tcPr>
          <w:p w14:paraId="7F223E2C" w14:textId="4A61620A" w:rsidR="00331341" w:rsidRPr="00FB23B7" w:rsidRDefault="00895406" w:rsidP="00331341">
            <w:r w:rsidRPr="00FB23B7">
              <w:t>3</w:t>
            </w:r>
          </w:p>
        </w:tc>
      </w:tr>
      <w:tr w:rsidR="00FB23B7" w:rsidRPr="00FB23B7" w14:paraId="553F3C27" w14:textId="77777777" w:rsidTr="00331341">
        <w:tc>
          <w:tcPr>
            <w:tcW w:w="3823" w:type="dxa"/>
          </w:tcPr>
          <w:p w14:paraId="368D3C0C" w14:textId="696CF5BD" w:rsidR="00331341" w:rsidRPr="00FB23B7" w:rsidRDefault="00895406" w:rsidP="00331341">
            <w:r w:rsidRPr="00FB23B7">
              <w:t>Hematoma volume remains unchanged</w:t>
            </w:r>
          </w:p>
        </w:tc>
        <w:tc>
          <w:tcPr>
            <w:tcW w:w="4961" w:type="dxa"/>
          </w:tcPr>
          <w:p w14:paraId="63457784" w14:textId="77777777" w:rsidR="00331341" w:rsidRPr="00FB23B7" w:rsidRDefault="00331341" w:rsidP="00331341"/>
        </w:tc>
        <w:tc>
          <w:tcPr>
            <w:tcW w:w="844" w:type="dxa"/>
          </w:tcPr>
          <w:p w14:paraId="7B06F704" w14:textId="141C4B79" w:rsidR="00331341" w:rsidRPr="00FB23B7" w:rsidRDefault="00895406" w:rsidP="00331341">
            <w:r w:rsidRPr="00FB23B7">
              <w:rPr>
                <w:rFonts w:hint="eastAsia"/>
              </w:rPr>
              <w:t>2</w:t>
            </w:r>
          </w:p>
        </w:tc>
      </w:tr>
      <w:tr w:rsidR="00FB23B7" w:rsidRPr="00FB23B7" w14:paraId="65AAA9EF" w14:textId="77777777" w:rsidTr="00331341">
        <w:tc>
          <w:tcPr>
            <w:tcW w:w="3823" w:type="dxa"/>
          </w:tcPr>
          <w:p w14:paraId="75F38CFD" w14:textId="6AF3A966" w:rsidR="00331341" w:rsidRPr="00FB23B7" w:rsidRDefault="00C13ACD" w:rsidP="00331341">
            <w:r w:rsidRPr="00FB23B7">
              <w:t>Subarachnoid hemorrhage (</w:t>
            </w:r>
            <w:r w:rsidR="00FA7D34" w:rsidRPr="00FB23B7">
              <w:t>SAH</w:t>
            </w:r>
            <w:r w:rsidRPr="00FB23B7">
              <w:t>)</w:t>
            </w:r>
            <w:r w:rsidR="00FA7D34" w:rsidRPr="00FB23B7">
              <w:t xml:space="preserve"> in a multiple trauma patient with already known cerebral hemorrhage</w:t>
            </w:r>
          </w:p>
        </w:tc>
        <w:tc>
          <w:tcPr>
            <w:tcW w:w="4961" w:type="dxa"/>
          </w:tcPr>
          <w:p w14:paraId="3D6D13D0" w14:textId="77777777" w:rsidR="00331341" w:rsidRPr="00FB23B7" w:rsidRDefault="00FA7D34" w:rsidP="00331341">
            <w:r w:rsidRPr="00FB23B7">
              <w:t>Can occur in the course of multiple trauma</w:t>
            </w:r>
          </w:p>
          <w:p w14:paraId="1B74CA89" w14:textId="07B2CA6E" w:rsidR="00FA7D34" w:rsidRPr="00FB23B7" w:rsidRDefault="003B5008" w:rsidP="00331341">
            <w:r w:rsidRPr="00FB23B7">
              <w:t>(</w:t>
            </w:r>
            <w:r w:rsidR="00FA7D34" w:rsidRPr="00FB23B7">
              <w:rPr>
                <w:rFonts w:hint="eastAsia"/>
              </w:rPr>
              <w:t>I</w:t>
            </w:r>
            <w:r w:rsidR="00FA7D34" w:rsidRPr="00FB23B7">
              <w:t xml:space="preserve">n this case, hemorrhagic changes are </w:t>
            </w:r>
            <w:r w:rsidRPr="00FB23B7">
              <w:t>assembled and regarded as one lesion)</w:t>
            </w:r>
          </w:p>
        </w:tc>
        <w:tc>
          <w:tcPr>
            <w:tcW w:w="844" w:type="dxa"/>
          </w:tcPr>
          <w:p w14:paraId="6A8AB0B9" w14:textId="710C8153" w:rsidR="00331341" w:rsidRPr="00FB23B7" w:rsidRDefault="003B5008" w:rsidP="00331341">
            <w:r w:rsidRPr="00FB23B7">
              <w:rPr>
                <w:rFonts w:hint="eastAsia"/>
              </w:rPr>
              <w:t>3</w:t>
            </w:r>
          </w:p>
        </w:tc>
      </w:tr>
      <w:tr w:rsidR="00FB23B7" w:rsidRPr="00FB23B7" w14:paraId="32D7C001" w14:textId="77777777" w:rsidTr="00331341">
        <w:tc>
          <w:tcPr>
            <w:tcW w:w="3823" w:type="dxa"/>
          </w:tcPr>
          <w:p w14:paraId="5F4611E9" w14:textId="37471710" w:rsidR="00331341" w:rsidRPr="00FB23B7" w:rsidRDefault="003B5008" w:rsidP="00331341">
            <w:r w:rsidRPr="00FB23B7">
              <w:t>The appearance of infarcted foci associated with vasoconstriction after SAH</w:t>
            </w:r>
          </w:p>
        </w:tc>
        <w:tc>
          <w:tcPr>
            <w:tcW w:w="4961" w:type="dxa"/>
          </w:tcPr>
          <w:p w14:paraId="1E29FA8D" w14:textId="5B8CE2E7" w:rsidR="00331341" w:rsidRPr="00FB23B7" w:rsidRDefault="001D4AF6" w:rsidP="00331341">
            <w:r w:rsidRPr="00FB23B7">
              <w:t>Regarded as an urgent finding</w:t>
            </w:r>
          </w:p>
        </w:tc>
        <w:tc>
          <w:tcPr>
            <w:tcW w:w="844" w:type="dxa"/>
          </w:tcPr>
          <w:p w14:paraId="4B7DC412" w14:textId="3D4CA4D8" w:rsidR="00331341" w:rsidRPr="00FB23B7" w:rsidRDefault="003B5008" w:rsidP="00331341">
            <w:r w:rsidRPr="00FB23B7">
              <w:rPr>
                <w:rFonts w:hint="eastAsia"/>
              </w:rPr>
              <w:t>4</w:t>
            </w:r>
          </w:p>
        </w:tc>
      </w:tr>
      <w:tr w:rsidR="00FB23B7" w:rsidRPr="00FB23B7" w14:paraId="245B300C" w14:textId="77777777" w:rsidTr="00331341">
        <w:tc>
          <w:tcPr>
            <w:tcW w:w="3823" w:type="dxa"/>
            <w:vMerge w:val="restart"/>
          </w:tcPr>
          <w:p w14:paraId="19EDBB8F" w14:textId="31B5E35B" w:rsidR="00CD2BF1" w:rsidRPr="00FB23B7" w:rsidRDefault="00CD2BF1" w:rsidP="00331341">
            <w:r w:rsidRPr="00FB23B7">
              <w:t xml:space="preserve">Suspected </w:t>
            </w:r>
            <w:r w:rsidR="009B0655" w:rsidRPr="00FB23B7">
              <w:t>“</w:t>
            </w:r>
            <w:r w:rsidRPr="00FB23B7">
              <w:t>fluid collection in the subarachnoid space</w:t>
            </w:r>
            <w:r w:rsidR="009B0655" w:rsidRPr="00FB23B7">
              <w:t>”</w:t>
            </w:r>
            <w:r w:rsidRPr="00FB23B7">
              <w:t xml:space="preserve"> or </w:t>
            </w:r>
            <w:r w:rsidR="009B0655" w:rsidRPr="00FB23B7">
              <w:t>“</w:t>
            </w:r>
            <w:r w:rsidRPr="00FB23B7">
              <w:t>subdural hydrocele</w:t>
            </w:r>
            <w:r w:rsidR="009B0655" w:rsidRPr="00FB23B7">
              <w:t>”</w:t>
            </w:r>
          </w:p>
        </w:tc>
        <w:tc>
          <w:tcPr>
            <w:tcW w:w="4961" w:type="dxa"/>
          </w:tcPr>
          <w:p w14:paraId="50412494" w14:textId="0907C922" w:rsidR="00CD2BF1" w:rsidRPr="00FB23B7" w:rsidRDefault="00CD2BF1" w:rsidP="00331341">
            <w:r w:rsidRPr="00FB23B7">
              <w:t>Highest RIC is selected for multiple differential diagnoses</w:t>
            </w:r>
            <w:r w:rsidR="009B0655" w:rsidRPr="00FB23B7">
              <w:t xml:space="preserve"> (“fluid collection in the subarachnoid space”: RIS</w:t>
            </w:r>
            <w:r w:rsidR="00177741" w:rsidRPr="00FB23B7">
              <w:t xml:space="preserve"> 1 vs “subdural hydrocele”: RIS 2</w:t>
            </w:r>
            <w:r w:rsidR="009B0655" w:rsidRPr="00FB23B7">
              <w:t>)</w:t>
            </w:r>
          </w:p>
        </w:tc>
        <w:tc>
          <w:tcPr>
            <w:tcW w:w="844" w:type="dxa"/>
          </w:tcPr>
          <w:p w14:paraId="6E25347A" w14:textId="678ECA31" w:rsidR="00CD2BF1" w:rsidRPr="00FB23B7" w:rsidRDefault="00CD2BF1" w:rsidP="00331341">
            <w:r w:rsidRPr="00FB23B7">
              <w:rPr>
                <w:rFonts w:hint="eastAsia"/>
              </w:rPr>
              <w:t>2</w:t>
            </w:r>
          </w:p>
        </w:tc>
      </w:tr>
      <w:tr w:rsidR="00D37195" w:rsidRPr="00FB23B7" w14:paraId="1F8DBCD9" w14:textId="77777777" w:rsidTr="00331341">
        <w:tc>
          <w:tcPr>
            <w:tcW w:w="3823" w:type="dxa"/>
            <w:vMerge/>
          </w:tcPr>
          <w:p w14:paraId="594EFC6C" w14:textId="77777777" w:rsidR="00CD2BF1" w:rsidRPr="00FB23B7" w:rsidRDefault="00CD2BF1" w:rsidP="00331341"/>
        </w:tc>
        <w:tc>
          <w:tcPr>
            <w:tcW w:w="4961" w:type="dxa"/>
          </w:tcPr>
          <w:p w14:paraId="4636A0B0" w14:textId="0F38705E" w:rsidR="00CD2BF1" w:rsidRPr="00FB23B7" w:rsidRDefault="00CD2BF1" w:rsidP="00331341">
            <w:r w:rsidRPr="00FB23B7">
              <w:rPr>
                <w:rFonts w:hint="eastAsia"/>
              </w:rPr>
              <w:t>W</w:t>
            </w:r>
            <w:r w:rsidRPr="00FB23B7">
              <w:t>hen the subdural hydrocele is a novel lesion</w:t>
            </w:r>
          </w:p>
        </w:tc>
        <w:tc>
          <w:tcPr>
            <w:tcW w:w="844" w:type="dxa"/>
          </w:tcPr>
          <w:p w14:paraId="38BF5788" w14:textId="033B78F4" w:rsidR="00CD2BF1" w:rsidRPr="00FB23B7" w:rsidRDefault="00CD2BF1" w:rsidP="00331341">
            <w:r w:rsidRPr="00FB23B7">
              <w:rPr>
                <w:rFonts w:hint="eastAsia"/>
              </w:rPr>
              <w:t>3</w:t>
            </w:r>
          </w:p>
        </w:tc>
      </w:tr>
    </w:tbl>
    <w:p w14:paraId="0C9A4131" w14:textId="77777777" w:rsidR="00B82E58" w:rsidRPr="00FB23B7" w:rsidRDefault="00B82E58" w:rsidP="00674058"/>
    <w:p w14:paraId="2F239A44" w14:textId="727FDE76" w:rsidR="003F008C" w:rsidRPr="00FB23B7" w:rsidRDefault="006B30F1" w:rsidP="00227E43">
      <w:pPr>
        <w:pStyle w:val="a3"/>
        <w:numPr>
          <w:ilvl w:val="0"/>
          <w:numId w:val="6"/>
        </w:numPr>
        <w:ind w:leftChars="0"/>
      </w:pPr>
      <w:r w:rsidRPr="00FB23B7">
        <w:t>Sinusitis</w:t>
      </w:r>
    </w:p>
    <w:tbl>
      <w:tblPr>
        <w:tblStyle w:val="a8"/>
        <w:tblW w:w="0" w:type="auto"/>
        <w:tblLook w:val="04A0" w:firstRow="1" w:lastRow="0" w:firstColumn="1" w:lastColumn="0" w:noHBand="0" w:noVBand="1"/>
      </w:tblPr>
      <w:tblGrid>
        <w:gridCol w:w="3823"/>
        <w:gridCol w:w="4961"/>
        <w:gridCol w:w="844"/>
      </w:tblGrid>
      <w:tr w:rsidR="00FB23B7" w:rsidRPr="00FB23B7" w14:paraId="6976E627" w14:textId="77777777" w:rsidTr="00F95D5A">
        <w:tc>
          <w:tcPr>
            <w:tcW w:w="3823" w:type="dxa"/>
          </w:tcPr>
          <w:p w14:paraId="6894B2F2" w14:textId="6ECC552F" w:rsidR="00F95D5A" w:rsidRPr="00FB23B7" w:rsidRDefault="00F95D5A" w:rsidP="00F95D5A">
            <w:r w:rsidRPr="00FB23B7">
              <w:rPr>
                <w:rFonts w:hint="eastAsia"/>
              </w:rPr>
              <w:t>Example</w:t>
            </w:r>
          </w:p>
        </w:tc>
        <w:tc>
          <w:tcPr>
            <w:tcW w:w="4961" w:type="dxa"/>
          </w:tcPr>
          <w:p w14:paraId="2BA1DDDC" w14:textId="2FECDDD1" w:rsidR="00F95D5A" w:rsidRPr="00FB23B7" w:rsidRDefault="00F95D5A" w:rsidP="00F95D5A">
            <w:r w:rsidRPr="00FB23B7">
              <w:t>Interpretation</w:t>
            </w:r>
          </w:p>
        </w:tc>
        <w:tc>
          <w:tcPr>
            <w:tcW w:w="844" w:type="dxa"/>
          </w:tcPr>
          <w:p w14:paraId="7BC902A1" w14:textId="2D066A93" w:rsidR="00F95D5A" w:rsidRPr="00FB23B7" w:rsidRDefault="00F95D5A" w:rsidP="00F95D5A">
            <w:r w:rsidRPr="00FB23B7">
              <w:rPr>
                <w:rFonts w:hint="eastAsia"/>
              </w:rPr>
              <w:t>R</w:t>
            </w:r>
            <w:r w:rsidRPr="00FB23B7">
              <w:t>IC</w:t>
            </w:r>
          </w:p>
        </w:tc>
      </w:tr>
      <w:tr w:rsidR="00FB23B7" w:rsidRPr="00FB23B7" w14:paraId="491AC7A8" w14:textId="77777777" w:rsidTr="00F95D5A">
        <w:tc>
          <w:tcPr>
            <w:tcW w:w="3823" w:type="dxa"/>
          </w:tcPr>
          <w:p w14:paraId="11685630" w14:textId="029AC25A" w:rsidR="00F95D5A" w:rsidRPr="00FB23B7" w:rsidRDefault="00300063" w:rsidP="00F95D5A">
            <w:r w:rsidRPr="00FB23B7">
              <w:t>Fluid collection</w:t>
            </w:r>
            <w:r w:rsidR="00F95D5A" w:rsidRPr="00FB23B7">
              <w:t xml:space="preserve"> in the sinus cavity</w:t>
            </w:r>
          </w:p>
        </w:tc>
        <w:tc>
          <w:tcPr>
            <w:tcW w:w="4961" w:type="dxa"/>
          </w:tcPr>
          <w:p w14:paraId="6ABF381E" w14:textId="77777777" w:rsidR="00F95D5A" w:rsidRPr="00FB23B7" w:rsidRDefault="00F95D5A" w:rsidP="00F95D5A"/>
        </w:tc>
        <w:tc>
          <w:tcPr>
            <w:tcW w:w="844" w:type="dxa"/>
          </w:tcPr>
          <w:p w14:paraId="44D8B815" w14:textId="465341D2" w:rsidR="00F95D5A" w:rsidRPr="00FB23B7" w:rsidRDefault="00F95D5A" w:rsidP="00F95D5A">
            <w:r w:rsidRPr="00FB23B7">
              <w:rPr>
                <w:rFonts w:hint="eastAsia"/>
              </w:rPr>
              <w:t>1</w:t>
            </w:r>
          </w:p>
        </w:tc>
      </w:tr>
      <w:tr w:rsidR="00FB23B7" w:rsidRPr="00FB23B7" w14:paraId="105DFCD0" w14:textId="77777777" w:rsidTr="00F95D5A">
        <w:tc>
          <w:tcPr>
            <w:tcW w:w="3823" w:type="dxa"/>
          </w:tcPr>
          <w:p w14:paraId="236A638E" w14:textId="7792E0A6" w:rsidR="00F95D5A" w:rsidRPr="00FB23B7" w:rsidRDefault="00300063" w:rsidP="00F95D5A">
            <w:r w:rsidRPr="00FB23B7">
              <w:t>Fluid collection increases</w:t>
            </w:r>
          </w:p>
        </w:tc>
        <w:tc>
          <w:tcPr>
            <w:tcW w:w="4961" w:type="dxa"/>
          </w:tcPr>
          <w:p w14:paraId="437A0B2A" w14:textId="7233FB72" w:rsidR="00F95D5A" w:rsidRPr="00FB23B7" w:rsidRDefault="00300063" w:rsidP="00F95D5A">
            <w:r w:rsidRPr="00FB23B7">
              <w:t>When there is no recommendation for follow-up</w:t>
            </w:r>
          </w:p>
        </w:tc>
        <w:tc>
          <w:tcPr>
            <w:tcW w:w="844" w:type="dxa"/>
          </w:tcPr>
          <w:p w14:paraId="3C0B1629" w14:textId="4CC5090D" w:rsidR="00F95D5A" w:rsidRPr="00FB23B7" w:rsidRDefault="00300063" w:rsidP="00F95D5A">
            <w:r w:rsidRPr="00FB23B7">
              <w:t>1</w:t>
            </w:r>
          </w:p>
        </w:tc>
      </w:tr>
      <w:tr w:rsidR="00FB23B7" w:rsidRPr="00FB23B7" w14:paraId="69E02B03" w14:textId="77777777" w:rsidTr="00F95D5A">
        <w:tc>
          <w:tcPr>
            <w:tcW w:w="3823" w:type="dxa"/>
          </w:tcPr>
          <w:p w14:paraId="00B869D8" w14:textId="77777777" w:rsidR="00300063" w:rsidRPr="00FB23B7" w:rsidRDefault="00300063" w:rsidP="00300063"/>
        </w:tc>
        <w:tc>
          <w:tcPr>
            <w:tcW w:w="4961" w:type="dxa"/>
          </w:tcPr>
          <w:p w14:paraId="3DC13260" w14:textId="05F87AB8" w:rsidR="00300063" w:rsidRPr="00FB23B7" w:rsidRDefault="00300063" w:rsidP="00300063">
            <w:r w:rsidRPr="00FB23B7">
              <w:t>When there is recommendation for follow-up</w:t>
            </w:r>
          </w:p>
        </w:tc>
        <w:tc>
          <w:tcPr>
            <w:tcW w:w="844" w:type="dxa"/>
          </w:tcPr>
          <w:p w14:paraId="37B65B7A" w14:textId="288890D4" w:rsidR="00300063" w:rsidRPr="00FB23B7" w:rsidRDefault="00300063" w:rsidP="00300063">
            <w:r w:rsidRPr="00FB23B7">
              <w:t>2</w:t>
            </w:r>
          </w:p>
        </w:tc>
      </w:tr>
      <w:tr w:rsidR="00FB23B7" w:rsidRPr="00FB23B7" w14:paraId="363EF3EA" w14:textId="77777777" w:rsidTr="00F95D5A">
        <w:tc>
          <w:tcPr>
            <w:tcW w:w="3823" w:type="dxa"/>
          </w:tcPr>
          <w:p w14:paraId="57DF0E2C" w14:textId="0B4EAA09" w:rsidR="00300063" w:rsidRPr="00FB23B7" w:rsidRDefault="00844427" w:rsidP="00300063">
            <w:r w:rsidRPr="00FB23B7">
              <w:t>Description such as "dental maxillary sinusitis" or "fungal sinusitis"</w:t>
            </w:r>
          </w:p>
        </w:tc>
        <w:tc>
          <w:tcPr>
            <w:tcW w:w="4961" w:type="dxa"/>
          </w:tcPr>
          <w:p w14:paraId="232F8008" w14:textId="77777777" w:rsidR="00300063" w:rsidRPr="00FB23B7" w:rsidRDefault="00300063" w:rsidP="00300063"/>
        </w:tc>
        <w:tc>
          <w:tcPr>
            <w:tcW w:w="844" w:type="dxa"/>
          </w:tcPr>
          <w:p w14:paraId="704F88C5" w14:textId="63DDCD3F" w:rsidR="00300063" w:rsidRPr="00FB23B7" w:rsidRDefault="00844427" w:rsidP="00300063">
            <w:r w:rsidRPr="00FB23B7">
              <w:rPr>
                <w:rFonts w:hint="eastAsia"/>
              </w:rPr>
              <w:t>2</w:t>
            </w:r>
          </w:p>
        </w:tc>
      </w:tr>
      <w:tr w:rsidR="00844427" w:rsidRPr="00FB23B7" w14:paraId="17359D1E" w14:textId="77777777" w:rsidTr="00F95D5A">
        <w:tc>
          <w:tcPr>
            <w:tcW w:w="3823" w:type="dxa"/>
          </w:tcPr>
          <w:p w14:paraId="01681E41" w14:textId="52838737" w:rsidR="00844427" w:rsidRPr="00FB23B7" w:rsidRDefault="00844427" w:rsidP="00300063">
            <w:r w:rsidRPr="00FB23B7">
              <w:t>Sinusitis with bone fracture</w:t>
            </w:r>
          </w:p>
        </w:tc>
        <w:tc>
          <w:tcPr>
            <w:tcW w:w="4961" w:type="dxa"/>
          </w:tcPr>
          <w:p w14:paraId="125D65B4" w14:textId="57D9C62A" w:rsidR="00844427" w:rsidRPr="00FB23B7" w:rsidRDefault="00844427" w:rsidP="00300063">
            <w:r w:rsidRPr="00FB23B7">
              <w:t>High urgency</w:t>
            </w:r>
          </w:p>
        </w:tc>
        <w:tc>
          <w:tcPr>
            <w:tcW w:w="844" w:type="dxa"/>
          </w:tcPr>
          <w:p w14:paraId="241365D0" w14:textId="58942F32" w:rsidR="00844427" w:rsidRPr="00FB23B7" w:rsidRDefault="00844427" w:rsidP="00300063">
            <w:r w:rsidRPr="00FB23B7">
              <w:rPr>
                <w:rFonts w:hint="eastAsia"/>
              </w:rPr>
              <w:t>4</w:t>
            </w:r>
          </w:p>
        </w:tc>
      </w:tr>
    </w:tbl>
    <w:p w14:paraId="63AD2C76" w14:textId="5C35FC76" w:rsidR="002132EB" w:rsidRPr="00FB23B7" w:rsidRDefault="002132EB">
      <w:pPr>
        <w:widowControl/>
        <w:jc w:val="left"/>
      </w:pPr>
    </w:p>
    <w:p w14:paraId="47B7FD8F" w14:textId="77777777" w:rsidR="00DC23D6" w:rsidRPr="00FB23B7" w:rsidRDefault="00DC23D6">
      <w:pPr>
        <w:widowControl/>
        <w:jc w:val="left"/>
      </w:pPr>
    </w:p>
    <w:p w14:paraId="4C4B5531" w14:textId="609E6176" w:rsidR="006B30F1" w:rsidRPr="00FB23B7" w:rsidRDefault="002132EB" w:rsidP="00674058">
      <w:r w:rsidRPr="00FB23B7">
        <w:rPr>
          <w:rFonts w:hint="eastAsia"/>
        </w:rPr>
        <w:t>E</w:t>
      </w:r>
      <w:r w:rsidRPr="00FB23B7">
        <w:t>xamples using actual reports</w:t>
      </w:r>
    </w:p>
    <w:p w14:paraId="26B41EF0" w14:textId="3CC8511C" w:rsidR="002132EB" w:rsidRPr="00FB23B7" w:rsidRDefault="002132EB" w:rsidP="00C115F8">
      <w:pPr>
        <w:pStyle w:val="a3"/>
        <w:numPr>
          <w:ilvl w:val="0"/>
          <w:numId w:val="6"/>
        </w:numPr>
        <w:ind w:leftChars="0"/>
      </w:pPr>
      <w:r w:rsidRPr="00FB23B7">
        <w:rPr>
          <w:rFonts w:hint="eastAsia"/>
        </w:rPr>
        <w:t>C</w:t>
      </w:r>
      <w:r w:rsidRPr="00FB23B7">
        <w:t>ase 1</w:t>
      </w:r>
    </w:p>
    <w:p w14:paraId="02BF696A" w14:textId="7620FAF0" w:rsidR="002132EB" w:rsidRPr="00FB23B7" w:rsidRDefault="009C3086" w:rsidP="00674058">
      <w:r w:rsidRPr="00FB23B7">
        <w:t xml:space="preserve">Head CT: </w:t>
      </w:r>
      <w:r w:rsidRPr="00FB23B7">
        <w:rPr>
          <w:u w:val="single"/>
        </w:rPr>
        <w:t>Partially difficult to evaluate due to artifacts</w:t>
      </w:r>
      <w:r w:rsidR="00A07840" w:rsidRPr="00FB23B7">
        <w:t xml:space="preserve"> </w:t>
      </w:r>
      <w:r w:rsidR="00A07840" w:rsidRPr="00FB23B7">
        <w:rPr>
          <w:vertAlign w:val="subscript"/>
        </w:rPr>
        <w:t>(Description of the image quality, not particular</w:t>
      </w:r>
      <w:r w:rsidR="00A07840" w:rsidRPr="00FB23B7">
        <w:rPr>
          <w:rFonts w:hint="eastAsia"/>
          <w:vertAlign w:val="subscript"/>
        </w:rPr>
        <w:t xml:space="preserve"> </w:t>
      </w:r>
      <w:r w:rsidR="00A07840" w:rsidRPr="00FB23B7">
        <w:rPr>
          <w:vertAlign w:val="subscript"/>
        </w:rPr>
        <w:t>findings-&gt;0)</w:t>
      </w:r>
      <w:r w:rsidRPr="00FB23B7">
        <w:rPr>
          <w:vertAlign w:val="subscript"/>
        </w:rPr>
        <w:t>.</w:t>
      </w:r>
      <w:r w:rsidRPr="00FB23B7">
        <w:t xml:space="preserve"> No obvious intracranial hemorrhage. No findings suggestive of acute infarction.</w:t>
      </w:r>
    </w:p>
    <w:p w14:paraId="724A1886" w14:textId="2DFE1761" w:rsidR="00A07840" w:rsidRPr="00FB23B7" w:rsidRDefault="00C115F8" w:rsidP="00674058">
      <w:r w:rsidRPr="00FB23B7">
        <w:rPr>
          <w:rFonts w:hint="eastAsia"/>
        </w:rPr>
        <w:lastRenderedPageBreak/>
        <w:t>-</w:t>
      </w:r>
      <w:r w:rsidRPr="00FB23B7">
        <w:t>&gt; RIC: 0</w:t>
      </w:r>
    </w:p>
    <w:p w14:paraId="3420A3FE" w14:textId="77777777" w:rsidR="00C115F8" w:rsidRPr="00FB23B7" w:rsidRDefault="00C115F8" w:rsidP="00674058"/>
    <w:p w14:paraId="0C83045A" w14:textId="584A1EB4" w:rsidR="002503FE" w:rsidRPr="00FB23B7" w:rsidRDefault="002503FE" w:rsidP="002503FE">
      <w:pPr>
        <w:pStyle w:val="a3"/>
        <w:numPr>
          <w:ilvl w:val="0"/>
          <w:numId w:val="6"/>
        </w:numPr>
        <w:ind w:leftChars="0"/>
      </w:pPr>
      <w:r w:rsidRPr="00FB23B7">
        <w:rPr>
          <w:rFonts w:hint="eastAsia"/>
        </w:rPr>
        <w:t>C</w:t>
      </w:r>
      <w:r w:rsidRPr="00FB23B7">
        <w:t>ase 2</w:t>
      </w:r>
    </w:p>
    <w:p w14:paraId="046C022B" w14:textId="04CE524D" w:rsidR="004E4DFC" w:rsidRPr="00FB23B7" w:rsidRDefault="004E4DFC" w:rsidP="00674058">
      <w:r w:rsidRPr="00FB23B7">
        <w:t xml:space="preserve">Brain CT:  </w:t>
      </w:r>
      <w:r w:rsidR="004B3C0A" w:rsidRPr="00FB23B7">
        <w:rPr>
          <w:u w:val="single"/>
        </w:rPr>
        <w:t>Suspicion of a small, old infarction in the left cerebellum</w:t>
      </w:r>
      <w:r w:rsidRPr="00FB23B7">
        <w:t xml:space="preserve"> </w:t>
      </w:r>
      <w:r w:rsidRPr="00FB23B7">
        <w:rPr>
          <w:vertAlign w:val="subscript"/>
        </w:rPr>
        <w:t>(old infarction</w:t>
      </w:r>
      <w:r w:rsidR="004B3C0A" w:rsidRPr="00FB23B7">
        <w:rPr>
          <w:vertAlign w:val="subscript"/>
        </w:rPr>
        <w:t>-&gt;</w:t>
      </w:r>
      <w:r w:rsidRPr="00FB23B7">
        <w:rPr>
          <w:vertAlign w:val="subscript"/>
        </w:rPr>
        <w:t>1)</w:t>
      </w:r>
      <w:r w:rsidR="004B3C0A" w:rsidRPr="00FB23B7">
        <w:t>.</w:t>
      </w:r>
      <w:r w:rsidRPr="00FB23B7">
        <w:t xml:space="preserve"> No other intracranial abnormalities </w:t>
      </w:r>
      <w:r w:rsidR="004B3C0A" w:rsidRPr="00FB23B7">
        <w:t>are found.</w:t>
      </w:r>
    </w:p>
    <w:p w14:paraId="6C71BCAF" w14:textId="61B8A9E1" w:rsidR="002503FE" w:rsidRPr="00FB23B7" w:rsidRDefault="002503FE" w:rsidP="002503FE">
      <w:r w:rsidRPr="00FB23B7">
        <w:rPr>
          <w:rFonts w:hint="eastAsia"/>
        </w:rPr>
        <w:t>-</w:t>
      </w:r>
      <w:r w:rsidRPr="00FB23B7">
        <w:t>&gt; RIC: 1</w:t>
      </w:r>
    </w:p>
    <w:p w14:paraId="26D8F668" w14:textId="77777777" w:rsidR="002503FE" w:rsidRPr="00FB23B7" w:rsidRDefault="002503FE" w:rsidP="00674058"/>
    <w:p w14:paraId="2D68A59A" w14:textId="6BEE8833" w:rsidR="00DC1C9E" w:rsidRPr="00FB23B7" w:rsidRDefault="00DC1C9E" w:rsidP="00674058">
      <w:pPr>
        <w:pStyle w:val="a3"/>
        <w:numPr>
          <w:ilvl w:val="0"/>
          <w:numId w:val="6"/>
        </w:numPr>
        <w:ind w:leftChars="0"/>
      </w:pPr>
      <w:r w:rsidRPr="00FB23B7">
        <w:rPr>
          <w:rFonts w:hint="eastAsia"/>
        </w:rPr>
        <w:t>C</w:t>
      </w:r>
      <w:r w:rsidRPr="00FB23B7">
        <w:t>ase 3</w:t>
      </w:r>
    </w:p>
    <w:p w14:paraId="0C4008B6" w14:textId="1838E009" w:rsidR="00150D00" w:rsidRPr="00FB23B7" w:rsidRDefault="0087707C" w:rsidP="00674058">
      <w:pPr>
        <w:rPr>
          <w:vertAlign w:val="subscript"/>
        </w:rPr>
      </w:pPr>
      <w:r w:rsidRPr="00FB23B7">
        <w:t xml:space="preserve">Plain brain CT: </w:t>
      </w:r>
      <w:r w:rsidRPr="00FB23B7">
        <w:rPr>
          <w:u w:val="single"/>
        </w:rPr>
        <w:t xml:space="preserve">LDA with swelling is seen in bilateral ACA regions, left MCA region, and left occipital lobe. Acute infarction course. The extent of infarction is generally similar to the previous MRI (Date). No obvious hemorrhagic complications. </w:t>
      </w:r>
      <w:r w:rsidRPr="00FB23B7">
        <w:rPr>
          <w:vertAlign w:val="subscript"/>
        </w:rPr>
        <w:t xml:space="preserve">(Cerebral infarction course, no marked difference from MRI-&gt;2) </w:t>
      </w:r>
      <w:r w:rsidRPr="00FB23B7">
        <w:rPr>
          <w:u w:val="single"/>
        </w:rPr>
        <w:t>Strong focal atrophy is observed in the medial part of bilateral temporal lobes.</w:t>
      </w:r>
      <w:r w:rsidRPr="00FB23B7">
        <w:t xml:space="preserve"> </w:t>
      </w:r>
      <w:r w:rsidRPr="00FB23B7">
        <w:rPr>
          <w:vertAlign w:val="subscript"/>
        </w:rPr>
        <w:t>(Alzheimer's disease is suggested</w:t>
      </w:r>
      <w:r w:rsidR="00F0347A" w:rsidRPr="00FB23B7">
        <w:rPr>
          <w:vertAlign w:val="subscript"/>
        </w:rPr>
        <w:t>-&gt;</w:t>
      </w:r>
      <w:r w:rsidRPr="00FB23B7">
        <w:rPr>
          <w:vertAlign w:val="subscript"/>
        </w:rPr>
        <w:t>2)</w:t>
      </w:r>
    </w:p>
    <w:p w14:paraId="036A32F5" w14:textId="5F7F8BB1" w:rsidR="0087707C" w:rsidRPr="00FB23B7" w:rsidRDefault="009E7328" w:rsidP="00674058">
      <w:r w:rsidRPr="00FB23B7">
        <w:rPr>
          <w:rFonts w:hint="eastAsia"/>
        </w:rPr>
        <w:t>-</w:t>
      </w:r>
      <w:r w:rsidRPr="00FB23B7">
        <w:t>&gt; RIC: 2</w:t>
      </w:r>
    </w:p>
    <w:p w14:paraId="2ECA070E" w14:textId="77777777" w:rsidR="009E7328" w:rsidRPr="00FB23B7" w:rsidRDefault="009E7328" w:rsidP="00674058"/>
    <w:p w14:paraId="74303707" w14:textId="3370E05A" w:rsidR="00A30CE9" w:rsidRPr="00FB23B7" w:rsidRDefault="00A30CE9" w:rsidP="00A30CE9">
      <w:pPr>
        <w:pStyle w:val="a3"/>
        <w:numPr>
          <w:ilvl w:val="0"/>
          <w:numId w:val="6"/>
        </w:numPr>
        <w:ind w:leftChars="0"/>
      </w:pPr>
      <w:r w:rsidRPr="00FB23B7">
        <w:rPr>
          <w:rFonts w:hint="eastAsia"/>
        </w:rPr>
        <w:t>C</w:t>
      </w:r>
      <w:r w:rsidRPr="00FB23B7">
        <w:t>ase 4</w:t>
      </w:r>
    </w:p>
    <w:p w14:paraId="040609CD" w14:textId="060C1A18" w:rsidR="008009A5" w:rsidRPr="00FB23B7" w:rsidRDefault="008009A5" w:rsidP="008009A5">
      <w:r w:rsidRPr="00FB23B7">
        <w:t xml:space="preserve">&lt;Plain head CT&gt;. Compared with the previous CT (Date). </w:t>
      </w:r>
      <w:r w:rsidRPr="00FB23B7">
        <w:rPr>
          <w:u w:val="single"/>
        </w:rPr>
        <w:t xml:space="preserve">The CSF space between the bilateral skull and brain parenchyma is enlarged. The cerebral sulcus has narrowed. There is no obvious </w:t>
      </w:r>
      <w:r w:rsidR="005B48E1" w:rsidRPr="00FB23B7">
        <w:rPr>
          <w:u w:val="single"/>
        </w:rPr>
        <w:t>hyper density</w:t>
      </w:r>
      <w:r w:rsidRPr="00FB23B7">
        <w:rPr>
          <w:u w:val="single"/>
        </w:rPr>
        <w:t xml:space="preserve"> </w:t>
      </w:r>
      <w:r w:rsidR="005B48E1" w:rsidRPr="00FB23B7">
        <w:rPr>
          <w:u w:val="single"/>
        </w:rPr>
        <w:t>area</w:t>
      </w:r>
      <w:r w:rsidRPr="00FB23B7">
        <w:rPr>
          <w:u w:val="single"/>
        </w:rPr>
        <w:t xml:space="preserve">. Bilateral subdural </w:t>
      </w:r>
      <w:r w:rsidR="00D960EA" w:rsidRPr="00FB23B7">
        <w:rPr>
          <w:u w:val="single"/>
        </w:rPr>
        <w:t>fluid collection</w:t>
      </w:r>
      <w:r w:rsidRPr="00FB23B7">
        <w:rPr>
          <w:u w:val="single"/>
        </w:rPr>
        <w:t xml:space="preserve"> is suspected.</w:t>
      </w:r>
      <w:r w:rsidRPr="00FB23B7">
        <w:t xml:space="preserve"> </w:t>
      </w:r>
      <w:r w:rsidRPr="00FB23B7">
        <w:rPr>
          <w:vertAlign w:val="subscript"/>
        </w:rPr>
        <w:t xml:space="preserve">(Appearance of </w:t>
      </w:r>
      <w:r w:rsidR="00D960EA" w:rsidRPr="00FB23B7">
        <w:rPr>
          <w:vertAlign w:val="subscript"/>
        </w:rPr>
        <w:t>fluid collection</w:t>
      </w:r>
      <w:r w:rsidRPr="00FB23B7">
        <w:rPr>
          <w:vertAlign w:val="subscript"/>
        </w:rPr>
        <w:t xml:space="preserve"> or </w:t>
      </w:r>
      <w:r w:rsidR="001B6341" w:rsidRPr="00FB23B7">
        <w:rPr>
          <w:vertAlign w:val="subscript"/>
        </w:rPr>
        <w:t>enlargement</w:t>
      </w:r>
      <w:r w:rsidRPr="00FB23B7">
        <w:rPr>
          <w:vertAlign w:val="subscript"/>
        </w:rPr>
        <w:t xml:space="preserve"> of existing one</w:t>
      </w:r>
      <w:r w:rsidR="00310B41" w:rsidRPr="00FB23B7">
        <w:rPr>
          <w:vertAlign w:val="subscript"/>
        </w:rPr>
        <w:t>-&gt;</w:t>
      </w:r>
      <w:r w:rsidRPr="00FB23B7">
        <w:rPr>
          <w:vertAlign w:val="subscript"/>
        </w:rPr>
        <w:t>3)</w:t>
      </w:r>
      <w:r w:rsidRPr="00FB23B7">
        <w:t xml:space="preserve"> No other new intracranial lesions. </w:t>
      </w:r>
      <w:r w:rsidRPr="00FB23B7">
        <w:rPr>
          <w:u w:val="single"/>
        </w:rPr>
        <w:t>Small soft shadow</w:t>
      </w:r>
      <w:r w:rsidR="00310B41" w:rsidRPr="00FB23B7">
        <w:rPr>
          <w:u w:val="single"/>
        </w:rPr>
        <w:t xml:space="preserve"> is found</w:t>
      </w:r>
      <w:r w:rsidRPr="00FB23B7">
        <w:rPr>
          <w:u w:val="single"/>
        </w:rPr>
        <w:t xml:space="preserve"> in</w:t>
      </w:r>
      <w:r w:rsidR="00A30CE9" w:rsidRPr="00FB23B7">
        <w:rPr>
          <w:u w:val="single"/>
        </w:rPr>
        <w:t xml:space="preserve"> the</w:t>
      </w:r>
      <w:r w:rsidRPr="00FB23B7">
        <w:rPr>
          <w:u w:val="single"/>
        </w:rPr>
        <w:t xml:space="preserve"> left maxillary sinus. Suspected sinusitis.</w:t>
      </w:r>
      <w:r w:rsidRPr="00FB23B7">
        <w:t xml:space="preserve"> </w:t>
      </w:r>
      <w:r w:rsidRPr="00FB23B7">
        <w:rPr>
          <w:vertAlign w:val="subscript"/>
        </w:rPr>
        <w:t xml:space="preserve">(Minor </w:t>
      </w:r>
      <w:bookmarkStart w:id="0" w:name="_Hlk156475995"/>
      <w:r w:rsidR="00E35ADC" w:rsidRPr="00FB23B7">
        <w:rPr>
          <w:vertAlign w:val="subscript"/>
        </w:rPr>
        <w:t>finding</w:t>
      </w:r>
      <w:r w:rsidR="00310B41" w:rsidRPr="00FB23B7">
        <w:rPr>
          <w:vertAlign w:val="subscript"/>
        </w:rPr>
        <w:t>-&gt;</w:t>
      </w:r>
      <w:bookmarkEnd w:id="0"/>
      <w:r w:rsidRPr="00FB23B7">
        <w:rPr>
          <w:vertAlign w:val="subscript"/>
        </w:rPr>
        <w:t>1)</w:t>
      </w:r>
    </w:p>
    <w:p w14:paraId="2FBC1F08" w14:textId="666C7625" w:rsidR="008009A5" w:rsidRPr="00FB23B7" w:rsidRDefault="00310B41" w:rsidP="008009A5">
      <w:r w:rsidRPr="00FB23B7">
        <w:rPr>
          <w:rFonts w:hint="eastAsia"/>
        </w:rPr>
        <w:t>-</w:t>
      </w:r>
      <w:r w:rsidRPr="00FB23B7">
        <w:t>&gt; RIC: 3</w:t>
      </w:r>
    </w:p>
    <w:p w14:paraId="0D3E847D" w14:textId="77777777" w:rsidR="00DC23D6" w:rsidRPr="00FB23B7" w:rsidRDefault="00DC23D6" w:rsidP="008009A5"/>
    <w:p w14:paraId="370D502B" w14:textId="7D4DC93F" w:rsidR="00310B41" w:rsidRPr="00FB23B7" w:rsidRDefault="00DC23D6" w:rsidP="008009A5">
      <w:pPr>
        <w:pStyle w:val="a3"/>
        <w:numPr>
          <w:ilvl w:val="0"/>
          <w:numId w:val="6"/>
        </w:numPr>
        <w:ind w:leftChars="0"/>
      </w:pPr>
      <w:r w:rsidRPr="00FB23B7">
        <w:rPr>
          <w:rFonts w:hint="eastAsia"/>
        </w:rPr>
        <w:t>C</w:t>
      </w:r>
      <w:r w:rsidRPr="00FB23B7">
        <w:t>ase 4</w:t>
      </w:r>
    </w:p>
    <w:p w14:paraId="459E56BA" w14:textId="2B501886" w:rsidR="00A30CE9" w:rsidRPr="00FB23B7" w:rsidRDefault="001F04C4" w:rsidP="007E6AC0">
      <w:pPr>
        <w:rPr>
          <w:vertAlign w:val="subscript"/>
        </w:rPr>
      </w:pPr>
      <w:r w:rsidRPr="00FB23B7">
        <w:t xml:space="preserve">&lt;Plain head CT&gt;. Compared with CT (Date). </w:t>
      </w:r>
      <w:r w:rsidR="00422FD7" w:rsidRPr="00FB23B7">
        <w:rPr>
          <w:u w:val="single"/>
        </w:rPr>
        <w:t>High density</w:t>
      </w:r>
      <w:r w:rsidRPr="00FB23B7">
        <w:rPr>
          <w:u w:val="single"/>
        </w:rPr>
        <w:t xml:space="preserve"> shadow suspected of hemorrhage in the right thalamus has decreased in </w:t>
      </w:r>
      <w:r w:rsidR="00422FD7" w:rsidRPr="00FB23B7">
        <w:rPr>
          <w:u w:val="single"/>
        </w:rPr>
        <w:t>the density</w:t>
      </w:r>
      <w:r w:rsidRPr="00FB23B7">
        <w:rPr>
          <w:u w:val="single"/>
        </w:rPr>
        <w:t xml:space="preserve"> compared to the previous time and </w:t>
      </w:r>
      <w:r w:rsidR="00422FD7" w:rsidRPr="00FB23B7">
        <w:rPr>
          <w:u w:val="single"/>
        </w:rPr>
        <w:t>is</w:t>
      </w:r>
      <w:r w:rsidRPr="00FB23B7">
        <w:rPr>
          <w:u w:val="single"/>
        </w:rPr>
        <w:t xml:space="preserve"> in the process of absorption. </w:t>
      </w:r>
      <w:r w:rsidRPr="00FB23B7">
        <w:rPr>
          <w:vertAlign w:val="subscript"/>
        </w:rPr>
        <w:t>(Hemorrhage process, improving</w:t>
      </w:r>
      <w:r w:rsidR="00422FD7" w:rsidRPr="00FB23B7">
        <w:rPr>
          <w:vertAlign w:val="subscript"/>
        </w:rPr>
        <w:t>-&gt;</w:t>
      </w:r>
      <w:r w:rsidRPr="00FB23B7">
        <w:rPr>
          <w:vertAlign w:val="subscript"/>
        </w:rPr>
        <w:t xml:space="preserve">2) </w:t>
      </w:r>
      <w:r w:rsidRPr="00FB23B7">
        <w:t xml:space="preserve">No obvious new hemorrhage. </w:t>
      </w:r>
      <w:r w:rsidRPr="00FB23B7">
        <w:rPr>
          <w:u w:val="single"/>
        </w:rPr>
        <w:t>Low</w:t>
      </w:r>
      <w:r w:rsidR="00422FD7" w:rsidRPr="00FB23B7">
        <w:rPr>
          <w:u w:val="single"/>
        </w:rPr>
        <w:t xml:space="preserve"> density</w:t>
      </w:r>
      <w:r w:rsidRPr="00FB23B7">
        <w:rPr>
          <w:u w:val="single"/>
        </w:rPr>
        <w:t xml:space="preserve"> shadow suggesting edematous change around the hematoma. Slightly enlarged since last time.</w:t>
      </w:r>
      <w:r w:rsidRPr="00FB23B7">
        <w:t xml:space="preserve"> </w:t>
      </w:r>
      <w:r w:rsidRPr="00FB23B7">
        <w:rPr>
          <w:vertAlign w:val="subscript"/>
        </w:rPr>
        <w:t>(LDA worsening→3)</w:t>
      </w:r>
      <w:r w:rsidRPr="00FB23B7">
        <w:t xml:space="preserve"> </w:t>
      </w:r>
      <w:r w:rsidRPr="00FB23B7">
        <w:rPr>
          <w:u w:val="single"/>
        </w:rPr>
        <w:t>Enlargement of bilateral ventricles, enlargement of sylvian fissure, and narrowing of the sulcus of the higher cranial part of the brain. Same as last time.</w:t>
      </w:r>
      <w:r w:rsidRPr="00FB23B7">
        <w:t xml:space="preserve"> </w:t>
      </w:r>
      <w:r w:rsidRPr="00FB23B7">
        <w:rPr>
          <w:vertAlign w:val="subscript"/>
        </w:rPr>
        <w:t>(Enlargement of ventricles of unknown cause (probably normal pressure hydrocephalus), no significant change from</w:t>
      </w:r>
      <w:r w:rsidR="0081564D" w:rsidRPr="00FB23B7">
        <w:rPr>
          <w:vertAlign w:val="subscript"/>
        </w:rPr>
        <w:t xml:space="preserve"> the previous CT-&gt;</w:t>
      </w:r>
      <w:r w:rsidRPr="00FB23B7">
        <w:rPr>
          <w:vertAlign w:val="subscript"/>
        </w:rPr>
        <w:t>2)</w:t>
      </w:r>
      <w:r w:rsidRPr="00FB23B7">
        <w:t xml:space="preserve"> </w:t>
      </w:r>
      <w:r w:rsidRPr="00FB23B7">
        <w:rPr>
          <w:u w:val="single"/>
        </w:rPr>
        <w:t xml:space="preserve">Fluid </w:t>
      </w:r>
      <w:r w:rsidR="007E6AC0" w:rsidRPr="00FB23B7">
        <w:rPr>
          <w:u w:val="single"/>
        </w:rPr>
        <w:t>collection is found</w:t>
      </w:r>
      <w:r w:rsidRPr="00FB23B7">
        <w:rPr>
          <w:u w:val="single"/>
        </w:rPr>
        <w:t xml:space="preserve"> in ethmoid sinus and sphenoid sinus.</w:t>
      </w:r>
      <w:r w:rsidRPr="00FB23B7">
        <w:t xml:space="preserve"> </w:t>
      </w:r>
      <w:r w:rsidR="007E6AC0" w:rsidRPr="00FB23B7">
        <w:rPr>
          <w:vertAlign w:val="subscript"/>
        </w:rPr>
        <w:t>(Minor finding-&gt;1)</w:t>
      </w:r>
    </w:p>
    <w:p w14:paraId="0D1287F5" w14:textId="4C757B41" w:rsidR="007E6AC0" w:rsidRPr="00FB23B7" w:rsidRDefault="007E6AC0" w:rsidP="007E6AC0">
      <w:r w:rsidRPr="00FB23B7">
        <w:rPr>
          <w:rFonts w:hint="eastAsia"/>
        </w:rPr>
        <w:t>-</w:t>
      </w:r>
      <w:r w:rsidRPr="00FB23B7">
        <w:t>&gt;RIC: 3</w:t>
      </w:r>
    </w:p>
    <w:p w14:paraId="71836764" w14:textId="6D9728C0" w:rsidR="00DC23D6" w:rsidRPr="00FB23B7" w:rsidRDefault="00DC23D6" w:rsidP="00DC23D6">
      <w:pPr>
        <w:pStyle w:val="a3"/>
        <w:numPr>
          <w:ilvl w:val="0"/>
          <w:numId w:val="6"/>
        </w:numPr>
        <w:ind w:leftChars="0"/>
      </w:pPr>
      <w:r w:rsidRPr="00FB23B7">
        <w:rPr>
          <w:rFonts w:hint="eastAsia"/>
        </w:rPr>
        <w:t>C</w:t>
      </w:r>
      <w:r w:rsidRPr="00FB23B7">
        <w:t>ase 5</w:t>
      </w:r>
    </w:p>
    <w:p w14:paraId="701498B2" w14:textId="71B4BE89" w:rsidR="007E6AC0" w:rsidRPr="00FB23B7" w:rsidRDefault="00FD6469" w:rsidP="007E6AC0">
      <w:r w:rsidRPr="00FB23B7">
        <w:t>&lt;Plain head CT&gt;</w:t>
      </w:r>
    </w:p>
    <w:p w14:paraId="00E33831" w14:textId="157ED798" w:rsidR="00DC23D6" w:rsidRPr="00FB23B7" w:rsidRDefault="00DC23D6" w:rsidP="00DC23D6">
      <w:r w:rsidRPr="00FB23B7">
        <w:rPr>
          <w:u w:val="single"/>
        </w:rPr>
        <w:t xml:space="preserve">A right subdural hematoma is observed. Internal areas with high density can be found. Narrowing of the cerebral sulcus is seen on the parietal side. </w:t>
      </w:r>
      <w:r w:rsidRPr="00FB23B7">
        <w:rPr>
          <w:vertAlign w:val="subscript"/>
        </w:rPr>
        <w:t>(New hemorrhage-&gt;4)</w:t>
      </w:r>
      <w:r w:rsidRPr="00FB23B7">
        <w:t xml:space="preserve"> No midline shift is present. No infarction is suspected.</w:t>
      </w:r>
    </w:p>
    <w:p w14:paraId="607735A9" w14:textId="574DF510" w:rsidR="00DC23D6" w:rsidRPr="00FB23B7" w:rsidRDefault="00DC23D6" w:rsidP="00DC23D6">
      <w:r w:rsidRPr="00FB23B7">
        <w:rPr>
          <w:rFonts w:hint="eastAsia"/>
        </w:rPr>
        <w:t>-</w:t>
      </w:r>
      <w:r w:rsidRPr="00FB23B7">
        <w:t>&gt;RIC: 4</w:t>
      </w:r>
    </w:p>
    <w:p w14:paraId="4EB15E3A" w14:textId="6FF3364E" w:rsidR="00DC23D6" w:rsidRPr="00FB23B7" w:rsidRDefault="00DC23D6" w:rsidP="00DC23D6"/>
    <w:sectPr w:rsidR="00DC23D6" w:rsidRPr="00FB23B7" w:rsidSect="003E1AA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3312" w14:textId="77777777" w:rsidR="003E1AA8" w:rsidRDefault="003E1AA8" w:rsidP="000F1D18">
      <w:r>
        <w:separator/>
      </w:r>
    </w:p>
  </w:endnote>
  <w:endnote w:type="continuationSeparator" w:id="0">
    <w:p w14:paraId="1F60C0BC" w14:textId="77777777" w:rsidR="003E1AA8" w:rsidRDefault="003E1AA8" w:rsidP="000F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C980" w14:textId="77777777" w:rsidR="003E1AA8" w:rsidRDefault="003E1AA8" w:rsidP="000F1D18">
      <w:r>
        <w:separator/>
      </w:r>
    </w:p>
  </w:footnote>
  <w:footnote w:type="continuationSeparator" w:id="0">
    <w:p w14:paraId="06A1AC22" w14:textId="77777777" w:rsidR="003E1AA8" w:rsidRDefault="003E1AA8" w:rsidP="000F1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4D1C"/>
    <w:multiLevelType w:val="hybridMultilevel"/>
    <w:tmpl w:val="5532CE2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E6A4230"/>
    <w:multiLevelType w:val="hybridMultilevel"/>
    <w:tmpl w:val="157A688C"/>
    <w:lvl w:ilvl="0" w:tplc="FFFFFFFF">
      <w:numFmt w:val="bullet"/>
      <w:lvlText w:val=""/>
      <w:lvlJc w:val="left"/>
      <w:pPr>
        <w:ind w:left="360" w:hanging="360"/>
      </w:pPr>
      <w:rPr>
        <w:rFonts w:ascii="Wingdings" w:eastAsiaTheme="minorEastAsia" w:hAnsi="Wingdings" w:cstheme="minorBidi" w:hint="default"/>
      </w:rPr>
    </w:lvl>
    <w:lvl w:ilvl="1" w:tplc="FFFFFFFF">
      <w:start w:val="1"/>
      <w:numFmt w:val="bullet"/>
      <w:lvlText w:val=""/>
      <w:lvlJc w:val="left"/>
      <w:pPr>
        <w:ind w:left="880" w:hanging="440"/>
      </w:pPr>
      <w:rPr>
        <w:rFonts w:ascii="Wingdings" w:hAnsi="Wingdings" w:hint="default"/>
      </w:rPr>
    </w:lvl>
    <w:lvl w:ilvl="2" w:tplc="04090009">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573A064C"/>
    <w:multiLevelType w:val="hybridMultilevel"/>
    <w:tmpl w:val="569AAE90"/>
    <w:lvl w:ilvl="0" w:tplc="EB1C2A9E">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ACB611F"/>
    <w:multiLevelType w:val="hybridMultilevel"/>
    <w:tmpl w:val="4CA249FE"/>
    <w:lvl w:ilvl="0" w:tplc="FFFFFFFF">
      <w:numFmt w:val="bullet"/>
      <w:lvlText w:val=""/>
      <w:lvlJc w:val="left"/>
      <w:pPr>
        <w:ind w:left="360" w:hanging="360"/>
      </w:pPr>
      <w:rPr>
        <w:rFonts w:ascii="Wingdings" w:eastAsiaTheme="minorEastAsia" w:hAnsi="Wingdings" w:cstheme="minorBidi" w:hint="default"/>
      </w:rPr>
    </w:lvl>
    <w:lvl w:ilvl="1" w:tplc="FFFFFFFF">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5B1928FA"/>
    <w:multiLevelType w:val="hybridMultilevel"/>
    <w:tmpl w:val="87507320"/>
    <w:lvl w:ilvl="0" w:tplc="24C02E30">
      <w:start w:val="1"/>
      <w:numFmt w:val="bullet"/>
      <w:lvlText w:val="•"/>
      <w:lvlJc w:val="left"/>
      <w:pPr>
        <w:tabs>
          <w:tab w:val="num" w:pos="720"/>
        </w:tabs>
        <w:ind w:left="720" w:hanging="360"/>
      </w:pPr>
      <w:rPr>
        <w:rFonts w:ascii="Arial" w:hAnsi="Arial" w:hint="default"/>
      </w:rPr>
    </w:lvl>
    <w:lvl w:ilvl="1" w:tplc="65003AC2" w:tentative="1">
      <w:start w:val="1"/>
      <w:numFmt w:val="bullet"/>
      <w:lvlText w:val="•"/>
      <w:lvlJc w:val="left"/>
      <w:pPr>
        <w:tabs>
          <w:tab w:val="num" w:pos="1440"/>
        </w:tabs>
        <w:ind w:left="1440" w:hanging="360"/>
      </w:pPr>
      <w:rPr>
        <w:rFonts w:ascii="Arial" w:hAnsi="Arial" w:hint="default"/>
      </w:rPr>
    </w:lvl>
    <w:lvl w:ilvl="2" w:tplc="71BA7018" w:tentative="1">
      <w:start w:val="1"/>
      <w:numFmt w:val="bullet"/>
      <w:lvlText w:val="•"/>
      <w:lvlJc w:val="left"/>
      <w:pPr>
        <w:tabs>
          <w:tab w:val="num" w:pos="2160"/>
        </w:tabs>
        <w:ind w:left="2160" w:hanging="360"/>
      </w:pPr>
      <w:rPr>
        <w:rFonts w:ascii="Arial" w:hAnsi="Arial" w:hint="default"/>
      </w:rPr>
    </w:lvl>
    <w:lvl w:ilvl="3" w:tplc="B8204026" w:tentative="1">
      <w:start w:val="1"/>
      <w:numFmt w:val="bullet"/>
      <w:lvlText w:val="•"/>
      <w:lvlJc w:val="left"/>
      <w:pPr>
        <w:tabs>
          <w:tab w:val="num" w:pos="2880"/>
        </w:tabs>
        <w:ind w:left="2880" w:hanging="360"/>
      </w:pPr>
      <w:rPr>
        <w:rFonts w:ascii="Arial" w:hAnsi="Arial" w:hint="default"/>
      </w:rPr>
    </w:lvl>
    <w:lvl w:ilvl="4" w:tplc="6BA87528" w:tentative="1">
      <w:start w:val="1"/>
      <w:numFmt w:val="bullet"/>
      <w:lvlText w:val="•"/>
      <w:lvlJc w:val="left"/>
      <w:pPr>
        <w:tabs>
          <w:tab w:val="num" w:pos="3600"/>
        </w:tabs>
        <w:ind w:left="3600" w:hanging="360"/>
      </w:pPr>
      <w:rPr>
        <w:rFonts w:ascii="Arial" w:hAnsi="Arial" w:hint="default"/>
      </w:rPr>
    </w:lvl>
    <w:lvl w:ilvl="5" w:tplc="0C9ABD84" w:tentative="1">
      <w:start w:val="1"/>
      <w:numFmt w:val="bullet"/>
      <w:lvlText w:val="•"/>
      <w:lvlJc w:val="left"/>
      <w:pPr>
        <w:tabs>
          <w:tab w:val="num" w:pos="4320"/>
        </w:tabs>
        <w:ind w:left="4320" w:hanging="360"/>
      </w:pPr>
      <w:rPr>
        <w:rFonts w:ascii="Arial" w:hAnsi="Arial" w:hint="default"/>
      </w:rPr>
    </w:lvl>
    <w:lvl w:ilvl="6" w:tplc="1E589238" w:tentative="1">
      <w:start w:val="1"/>
      <w:numFmt w:val="bullet"/>
      <w:lvlText w:val="•"/>
      <w:lvlJc w:val="left"/>
      <w:pPr>
        <w:tabs>
          <w:tab w:val="num" w:pos="5040"/>
        </w:tabs>
        <w:ind w:left="5040" w:hanging="360"/>
      </w:pPr>
      <w:rPr>
        <w:rFonts w:ascii="Arial" w:hAnsi="Arial" w:hint="default"/>
      </w:rPr>
    </w:lvl>
    <w:lvl w:ilvl="7" w:tplc="E2C2B8D0" w:tentative="1">
      <w:start w:val="1"/>
      <w:numFmt w:val="bullet"/>
      <w:lvlText w:val="•"/>
      <w:lvlJc w:val="left"/>
      <w:pPr>
        <w:tabs>
          <w:tab w:val="num" w:pos="5760"/>
        </w:tabs>
        <w:ind w:left="5760" w:hanging="360"/>
      </w:pPr>
      <w:rPr>
        <w:rFonts w:ascii="Arial" w:hAnsi="Arial" w:hint="default"/>
      </w:rPr>
    </w:lvl>
    <w:lvl w:ilvl="8" w:tplc="7D8014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BFD78E5"/>
    <w:multiLevelType w:val="hybridMultilevel"/>
    <w:tmpl w:val="17A2041C"/>
    <w:lvl w:ilvl="0" w:tplc="D6086DDA">
      <w:numFmt w:val="bullet"/>
      <w:lvlText w:val=""/>
      <w:lvlJc w:val="left"/>
      <w:pPr>
        <w:ind w:left="360" w:hanging="360"/>
      </w:pPr>
      <w:rPr>
        <w:rFonts w:ascii="Wingdings" w:eastAsiaTheme="minorEastAsia" w:hAnsi="Wingdings" w:cstheme="minorBidi"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6587856">
    <w:abstractNumId w:val="4"/>
  </w:num>
  <w:num w:numId="2" w16cid:durableId="980160271">
    <w:abstractNumId w:val="2"/>
  </w:num>
  <w:num w:numId="3" w16cid:durableId="824317431">
    <w:abstractNumId w:val="5"/>
  </w:num>
  <w:num w:numId="4" w16cid:durableId="1741295366">
    <w:abstractNumId w:val="1"/>
  </w:num>
  <w:num w:numId="5" w16cid:durableId="1021515954">
    <w:abstractNumId w:val="3"/>
  </w:num>
  <w:num w:numId="6" w16cid:durableId="155230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50"/>
    <w:rsid w:val="00010D35"/>
    <w:rsid w:val="000147A8"/>
    <w:rsid w:val="0002477B"/>
    <w:rsid w:val="00034719"/>
    <w:rsid w:val="00034A94"/>
    <w:rsid w:val="000374EB"/>
    <w:rsid w:val="0004360E"/>
    <w:rsid w:val="000456B0"/>
    <w:rsid w:val="00053152"/>
    <w:rsid w:val="00062350"/>
    <w:rsid w:val="000639F8"/>
    <w:rsid w:val="00064C21"/>
    <w:rsid w:val="0006757D"/>
    <w:rsid w:val="00070D9F"/>
    <w:rsid w:val="00071F1D"/>
    <w:rsid w:val="000767C8"/>
    <w:rsid w:val="00090360"/>
    <w:rsid w:val="000915D8"/>
    <w:rsid w:val="0009192B"/>
    <w:rsid w:val="00096763"/>
    <w:rsid w:val="000A295A"/>
    <w:rsid w:val="000A2EDB"/>
    <w:rsid w:val="000A4519"/>
    <w:rsid w:val="000B0328"/>
    <w:rsid w:val="000B14A0"/>
    <w:rsid w:val="000B4092"/>
    <w:rsid w:val="000B6DF7"/>
    <w:rsid w:val="000B6FD9"/>
    <w:rsid w:val="000C0A27"/>
    <w:rsid w:val="000C15BB"/>
    <w:rsid w:val="000C587B"/>
    <w:rsid w:val="000D02A9"/>
    <w:rsid w:val="000D46B0"/>
    <w:rsid w:val="000E3166"/>
    <w:rsid w:val="000E4073"/>
    <w:rsid w:val="000F1D18"/>
    <w:rsid w:val="000F24BF"/>
    <w:rsid w:val="000F3E1D"/>
    <w:rsid w:val="00101A0A"/>
    <w:rsid w:val="00102328"/>
    <w:rsid w:val="00104FED"/>
    <w:rsid w:val="00105EBD"/>
    <w:rsid w:val="00112C4E"/>
    <w:rsid w:val="001134D2"/>
    <w:rsid w:val="0011390B"/>
    <w:rsid w:val="00117CB5"/>
    <w:rsid w:val="0013174D"/>
    <w:rsid w:val="00133C1A"/>
    <w:rsid w:val="001360A6"/>
    <w:rsid w:val="00144F85"/>
    <w:rsid w:val="001456DB"/>
    <w:rsid w:val="00147F97"/>
    <w:rsid w:val="00150D00"/>
    <w:rsid w:val="00154280"/>
    <w:rsid w:val="00157460"/>
    <w:rsid w:val="00166EF8"/>
    <w:rsid w:val="00175FEA"/>
    <w:rsid w:val="00177741"/>
    <w:rsid w:val="001862A7"/>
    <w:rsid w:val="0018634F"/>
    <w:rsid w:val="001877D7"/>
    <w:rsid w:val="00187EF0"/>
    <w:rsid w:val="00192E06"/>
    <w:rsid w:val="0019491E"/>
    <w:rsid w:val="00194DD1"/>
    <w:rsid w:val="00196229"/>
    <w:rsid w:val="001A299F"/>
    <w:rsid w:val="001B2C52"/>
    <w:rsid w:val="001B3556"/>
    <w:rsid w:val="001B5CF6"/>
    <w:rsid w:val="001B6341"/>
    <w:rsid w:val="001B63E5"/>
    <w:rsid w:val="001C001B"/>
    <w:rsid w:val="001C1762"/>
    <w:rsid w:val="001C28AF"/>
    <w:rsid w:val="001C32D1"/>
    <w:rsid w:val="001C4F93"/>
    <w:rsid w:val="001C5005"/>
    <w:rsid w:val="001D16EC"/>
    <w:rsid w:val="001D2D79"/>
    <w:rsid w:val="001D4AF6"/>
    <w:rsid w:val="001D5BE8"/>
    <w:rsid w:val="001D72EA"/>
    <w:rsid w:val="001D7D1C"/>
    <w:rsid w:val="001E095E"/>
    <w:rsid w:val="001E567C"/>
    <w:rsid w:val="001E6398"/>
    <w:rsid w:val="001F04C4"/>
    <w:rsid w:val="001F3B2D"/>
    <w:rsid w:val="001F63EA"/>
    <w:rsid w:val="002022AD"/>
    <w:rsid w:val="00204F57"/>
    <w:rsid w:val="00210E1A"/>
    <w:rsid w:val="00212204"/>
    <w:rsid w:val="002132EB"/>
    <w:rsid w:val="002156E3"/>
    <w:rsid w:val="002211B6"/>
    <w:rsid w:val="00221BC3"/>
    <w:rsid w:val="002261DA"/>
    <w:rsid w:val="00226BB9"/>
    <w:rsid w:val="00227E43"/>
    <w:rsid w:val="0023491E"/>
    <w:rsid w:val="00236969"/>
    <w:rsid w:val="002378C7"/>
    <w:rsid w:val="00237E27"/>
    <w:rsid w:val="00240149"/>
    <w:rsid w:val="0024029A"/>
    <w:rsid w:val="00241B4E"/>
    <w:rsid w:val="00241CF5"/>
    <w:rsid w:val="00242314"/>
    <w:rsid w:val="002503FE"/>
    <w:rsid w:val="002529F0"/>
    <w:rsid w:val="00253794"/>
    <w:rsid w:val="00254B77"/>
    <w:rsid w:val="002550A9"/>
    <w:rsid w:val="00260ABF"/>
    <w:rsid w:val="0026199C"/>
    <w:rsid w:val="00263A49"/>
    <w:rsid w:val="00265DA3"/>
    <w:rsid w:val="00266C98"/>
    <w:rsid w:val="00271FF5"/>
    <w:rsid w:val="00272505"/>
    <w:rsid w:val="00286C6E"/>
    <w:rsid w:val="00287AD2"/>
    <w:rsid w:val="00291281"/>
    <w:rsid w:val="00295A55"/>
    <w:rsid w:val="002A297F"/>
    <w:rsid w:val="002A4B88"/>
    <w:rsid w:val="002A642A"/>
    <w:rsid w:val="002A6728"/>
    <w:rsid w:val="002A76BF"/>
    <w:rsid w:val="002B5ABF"/>
    <w:rsid w:val="002B64BC"/>
    <w:rsid w:val="002C12AC"/>
    <w:rsid w:val="002C1E10"/>
    <w:rsid w:val="002C53FA"/>
    <w:rsid w:val="002D0D12"/>
    <w:rsid w:val="002D5628"/>
    <w:rsid w:val="002E00FB"/>
    <w:rsid w:val="002E2304"/>
    <w:rsid w:val="002E57BB"/>
    <w:rsid w:val="002F350C"/>
    <w:rsid w:val="002F7D4F"/>
    <w:rsid w:val="0030002F"/>
    <w:rsid w:val="00300063"/>
    <w:rsid w:val="00306751"/>
    <w:rsid w:val="003069A5"/>
    <w:rsid w:val="00310B41"/>
    <w:rsid w:val="00312D5B"/>
    <w:rsid w:val="00314307"/>
    <w:rsid w:val="003160A2"/>
    <w:rsid w:val="003229C5"/>
    <w:rsid w:val="003233DE"/>
    <w:rsid w:val="00323441"/>
    <w:rsid w:val="00323FC5"/>
    <w:rsid w:val="00326DA0"/>
    <w:rsid w:val="00331341"/>
    <w:rsid w:val="00347481"/>
    <w:rsid w:val="00350C6B"/>
    <w:rsid w:val="003528D3"/>
    <w:rsid w:val="00365106"/>
    <w:rsid w:val="003727C1"/>
    <w:rsid w:val="00374B48"/>
    <w:rsid w:val="00374B5B"/>
    <w:rsid w:val="003768C9"/>
    <w:rsid w:val="00381A02"/>
    <w:rsid w:val="00381A0A"/>
    <w:rsid w:val="0038314A"/>
    <w:rsid w:val="0038600C"/>
    <w:rsid w:val="003911DF"/>
    <w:rsid w:val="003942E6"/>
    <w:rsid w:val="003A7D0F"/>
    <w:rsid w:val="003B3756"/>
    <w:rsid w:val="003B5008"/>
    <w:rsid w:val="003B6585"/>
    <w:rsid w:val="003C04B1"/>
    <w:rsid w:val="003C3C3F"/>
    <w:rsid w:val="003C678C"/>
    <w:rsid w:val="003D1D4C"/>
    <w:rsid w:val="003D4726"/>
    <w:rsid w:val="003D4B25"/>
    <w:rsid w:val="003D6FE2"/>
    <w:rsid w:val="003E1AA8"/>
    <w:rsid w:val="003E1BE7"/>
    <w:rsid w:val="003E3079"/>
    <w:rsid w:val="003E56D0"/>
    <w:rsid w:val="003E64F6"/>
    <w:rsid w:val="003E6F4E"/>
    <w:rsid w:val="003F008C"/>
    <w:rsid w:val="003F0256"/>
    <w:rsid w:val="003F7976"/>
    <w:rsid w:val="004023D6"/>
    <w:rsid w:val="00402A6B"/>
    <w:rsid w:val="00402D39"/>
    <w:rsid w:val="00402DF2"/>
    <w:rsid w:val="00404E59"/>
    <w:rsid w:val="0040615E"/>
    <w:rsid w:val="00422FD7"/>
    <w:rsid w:val="00423816"/>
    <w:rsid w:val="0042510E"/>
    <w:rsid w:val="00434691"/>
    <w:rsid w:val="00435CF4"/>
    <w:rsid w:val="004406AF"/>
    <w:rsid w:val="00451535"/>
    <w:rsid w:val="0045388E"/>
    <w:rsid w:val="00462B2B"/>
    <w:rsid w:val="00464943"/>
    <w:rsid w:val="0047648A"/>
    <w:rsid w:val="00483602"/>
    <w:rsid w:val="0049037A"/>
    <w:rsid w:val="004939F3"/>
    <w:rsid w:val="004A1870"/>
    <w:rsid w:val="004A18B4"/>
    <w:rsid w:val="004A3B04"/>
    <w:rsid w:val="004A4A0E"/>
    <w:rsid w:val="004A690E"/>
    <w:rsid w:val="004B3C0A"/>
    <w:rsid w:val="004B5010"/>
    <w:rsid w:val="004B658C"/>
    <w:rsid w:val="004C2A1B"/>
    <w:rsid w:val="004C3E64"/>
    <w:rsid w:val="004C4837"/>
    <w:rsid w:val="004C5C3E"/>
    <w:rsid w:val="004D1235"/>
    <w:rsid w:val="004D4E97"/>
    <w:rsid w:val="004D4EFB"/>
    <w:rsid w:val="004D67FC"/>
    <w:rsid w:val="004E03BF"/>
    <w:rsid w:val="004E4246"/>
    <w:rsid w:val="004E4DFC"/>
    <w:rsid w:val="004F0741"/>
    <w:rsid w:val="00504B87"/>
    <w:rsid w:val="00505CE0"/>
    <w:rsid w:val="0051197E"/>
    <w:rsid w:val="00514086"/>
    <w:rsid w:val="005147BD"/>
    <w:rsid w:val="005165DD"/>
    <w:rsid w:val="005178D9"/>
    <w:rsid w:val="005207A0"/>
    <w:rsid w:val="00525342"/>
    <w:rsid w:val="005445FC"/>
    <w:rsid w:val="00545356"/>
    <w:rsid w:val="00547EF6"/>
    <w:rsid w:val="005538E8"/>
    <w:rsid w:val="005543BA"/>
    <w:rsid w:val="00562C8A"/>
    <w:rsid w:val="00576B74"/>
    <w:rsid w:val="00577638"/>
    <w:rsid w:val="005802FB"/>
    <w:rsid w:val="00581802"/>
    <w:rsid w:val="00585880"/>
    <w:rsid w:val="00585DDE"/>
    <w:rsid w:val="00586341"/>
    <w:rsid w:val="00593FE2"/>
    <w:rsid w:val="005948CF"/>
    <w:rsid w:val="00596CD9"/>
    <w:rsid w:val="005B04E3"/>
    <w:rsid w:val="005B329E"/>
    <w:rsid w:val="005B3CD0"/>
    <w:rsid w:val="005B48E1"/>
    <w:rsid w:val="005B4C52"/>
    <w:rsid w:val="005C46DF"/>
    <w:rsid w:val="005D4C0D"/>
    <w:rsid w:val="005D567E"/>
    <w:rsid w:val="005D7F55"/>
    <w:rsid w:val="005E12C6"/>
    <w:rsid w:val="005E52E2"/>
    <w:rsid w:val="005E7858"/>
    <w:rsid w:val="00602327"/>
    <w:rsid w:val="00603DEB"/>
    <w:rsid w:val="006054A2"/>
    <w:rsid w:val="006076ED"/>
    <w:rsid w:val="00624A57"/>
    <w:rsid w:val="00630297"/>
    <w:rsid w:val="00636C28"/>
    <w:rsid w:val="006428D0"/>
    <w:rsid w:val="00642C81"/>
    <w:rsid w:val="0064304D"/>
    <w:rsid w:val="00646202"/>
    <w:rsid w:val="00651CB7"/>
    <w:rsid w:val="006606F9"/>
    <w:rsid w:val="006607F5"/>
    <w:rsid w:val="00660E94"/>
    <w:rsid w:val="00667579"/>
    <w:rsid w:val="00673EE7"/>
    <w:rsid w:val="00674058"/>
    <w:rsid w:val="00674C69"/>
    <w:rsid w:val="00676975"/>
    <w:rsid w:val="006873D8"/>
    <w:rsid w:val="00687F53"/>
    <w:rsid w:val="006923C2"/>
    <w:rsid w:val="00693EF9"/>
    <w:rsid w:val="006952CC"/>
    <w:rsid w:val="006970C8"/>
    <w:rsid w:val="00697409"/>
    <w:rsid w:val="006A2E61"/>
    <w:rsid w:val="006A67AB"/>
    <w:rsid w:val="006A770E"/>
    <w:rsid w:val="006B1337"/>
    <w:rsid w:val="006B2DC2"/>
    <w:rsid w:val="006B30F1"/>
    <w:rsid w:val="006B4C55"/>
    <w:rsid w:val="006C2548"/>
    <w:rsid w:val="006C2E40"/>
    <w:rsid w:val="006C314F"/>
    <w:rsid w:val="006C70CF"/>
    <w:rsid w:val="006D5B5E"/>
    <w:rsid w:val="006D6136"/>
    <w:rsid w:val="006D6218"/>
    <w:rsid w:val="006D73C3"/>
    <w:rsid w:val="006E047F"/>
    <w:rsid w:val="006E06A9"/>
    <w:rsid w:val="006E0EB4"/>
    <w:rsid w:val="006E3694"/>
    <w:rsid w:val="006E4554"/>
    <w:rsid w:val="006E5AFD"/>
    <w:rsid w:val="006E5DBD"/>
    <w:rsid w:val="006F27E9"/>
    <w:rsid w:val="006F2C7B"/>
    <w:rsid w:val="007036CA"/>
    <w:rsid w:val="00704329"/>
    <w:rsid w:val="0070553F"/>
    <w:rsid w:val="00707A4C"/>
    <w:rsid w:val="007104E2"/>
    <w:rsid w:val="00712805"/>
    <w:rsid w:val="0071733E"/>
    <w:rsid w:val="0072487F"/>
    <w:rsid w:val="00741D3B"/>
    <w:rsid w:val="00752484"/>
    <w:rsid w:val="00754523"/>
    <w:rsid w:val="00761E8F"/>
    <w:rsid w:val="007621DD"/>
    <w:rsid w:val="00767C01"/>
    <w:rsid w:val="007729DA"/>
    <w:rsid w:val="00772A46"/>
    <w:rsid w:val="0078124D"/>
    <w:rsid w:val="0078126C"/>
    <w:rsid w:val="00782BCB"/>
    <w:rsid w:val="0078783B"/>
    <w:rsid w:val="0079084C"/>
    <w:rsid w:val="007913E1"/>
    <w:rsid w:val="00791BCF"/>
    <w:rsid w:val="007A5077"/>
    <w:rsid w:val="007B2E62"/>
    <w:rsid w:val="007B3AD2"/>
    <w:rsid w:val="007B52C8"/>
    <w:rsid w:val="007B628C"/>
    <w:rsid w:val="007B6790"/>
    <w:rsid w:val="007C6310"/>
    <w:rsid w:val="007C66E5"/>
    <w:rsid w:val="007E1CCB"/>
    <w:rsid w:val="007E3BBD"/>
    <w:rsid w:val="007E3DE5"/>
    <w:rsid w:val="007E431A"/>
    <w:rsid w:val="007E6AC0"/>
    <w:rsid w:val="007E79CE"/>
    <w:rsid w:val="007F00C3"/>
    <w:rsid w:val="007F142D"/>
    <w:rsid w:val="007F1A50"/>
    <w:rsid w:val="007F2140"/>
    <w:rsid w:val="007F363C"/>
    <w:rsid w:val="008009A5"/>
    <w:rsid w:val="00803170"/>
    <w:rsid w:val="00804138"/>
    <w:rsid w:val="00804AE5"/>
    <w:rsid w:val="00812575"/>
    <w:rsid w:val="008134C5"/>
    <w:rsid w:val="0081564D"/>
    <w:rsid w:val="008157A5"/>
    <w:rsid w:val="0081750C"/>
    <w:rsid w:val="00820C88"/>
    <w:rsid w:val="008255D1"/>
    <w:rsid w:val="00832CDB"/>
    <w:rsid w:val="0083693D"/>
    <w:rsid w:val="008426C8"/>
    <w:rsid w:val="00844427"/>
    <w:rsid w:val="0084512C"/>
    <w:rsid w:val="00854B1A"/>
    <w:rsid w:val="00854E46"/>
    <w:rsid w:val="00857F86"/>
    <w:rsid w:val="00860189"/>
    <w:rsid w:val="0086632A"/>
    <w:rsid w:val="00867AD3"/>
    <w:rsid w:val="008721B0"/>
    <w:rsid w:val="0087707C"/>
    <w:rsid w:val="00882D61"/>
    <w:rsid w:val="00884317"/>
    <w:rsid w:val="00885394"/>
    <w:rsid w:val="00890ACC"/>
    <w:rsid w:val="00895406"/>
    <w:rsid w:val="00895FC7"/>
    <w:rsid w:val="008960E7"/>
    <w:rsid w:val="008A0982"/>
    <w:rsid w:val="008A612A"/>
    <w:rsid w:val="008A6345"/>
    <w:rsid w:val="008A7957"/>
    <w:rsid w:val="008C129D"/>
    <w:rsid w:val="008C1DB1"/>
    <w:rsid w:val="008C2099"/>
    <w:rsid w:val="008D2103"/>
    <w:rsid w:val="008D5094"/>
    <w:rsid w:val="008D7B9B"/>
    <w:rsid w:val="008E091E"/>
    <w:rsid w:val="008E1CCB"/>
    <w:rsid w:val="008E213D"/>
    <w:rsid w:val="008E241E"/>
    <w:rsid w:val="008E4E86"/>
    <w:rsid w:val="008F3CBE"/>
    <w:rsid w:val="00903594"/>
    <w:rsid w:val="00904E1E"/>
    <w:rsid w:val="00905D35"/>
    <w:rsid w:val="009116AC"/>
    <w:rsid w:val="00911D5D"/>
    <w:rsid w:val="009146F6"/>
    <w:rsid w:val="00915077"/>
    <w:rsid w:val="00916F7F"/>
    <w:rsid w:val="0091704A"/>
    <w:rsid w:val="00920592"/>
    <w:rsid w:val="0092119A"/>
    <w:rsid w:val="009238BE"/>
    <w:rsid w:val="00933F22"/>
    <w:rsid w:val="009345B4"/>
    <w:rsid w:val="00934EDF"/>
    <w:rsid w:val="00935F1D"/>
    <w:rsid w:val="009371F6"/>
    <w:rsid w:val="009373A8"/>
    <w:rsid w:val="00941AF8"/>
    <w:rsid w:val="0094286E"/>
    <w:rsid w:val="00942AAD"/>
    <w:rsid w:val="00942FCA"/>
    <w:rsid w:val="0094488E"/>
    <w:rsid w:val="00945C90"/>
    <w:rsid w:val="00946936"/>
    <w:rsid w:val="00947563"/>
    <w:rsid w:val="00952B80"/>
    <w:rsid w:val="00963D07"/>
    <w:rsid w:val="00965058"/>
    <w:rsid w:val="009670D1"/>
    <w:rsid w:val="00967C13"/>
    <w:rsid w:val="00970ADC"/>
    <w:rsid w:val="00972305"/>
    <w:rsid w:val="0097531F"/>
    <w:rsid w:val="00982CC2"/>
    <w:rsid w:val="00983E7C"/>
    <w:rsid w:val="009849BC"/>
    <w:rsid w:val="00984F28"/>
    <w:rsid w:val="00990D0B"/>
    <w:rsid w:val="00996223"/>
    <w:rsid w:val="009A5E22"/>
    <w:rsid w:val="009B0655"/>
    <w:rsid w:val="009B0BE3"/>
    <w:rsid w:val="009B7997"/>
    <w:rsid w:val="009C127F"/>
    <w:rsid w:val="009C3086"/>
    <w:rsid w:val="009C34B5"/>
    <w:rsid w:val="009C4735"/>
    <w:rsid w:val="009C619D"/>
    <w:rsid w:val="009E29BD"/>
    <w:rsid w:val="009E3D6A"/>
    <w:rsid w:val="009E7328"/>
    <w:rsid w:val="009F203B"/>
    <w:rsid w:val="009F3C19"/>
    <w:rsid w:val="009F6BB6"/>
    <w:rsid w:val="009F72B8"/>
    <w:rsid w:val="00A00B5C"/>
    <w:rsid w:val="00A00CA0"/>
    <w:rsid w:val="00A01FEE"/>
    <w:rsid w:val="00A0330D"/>
    <w:rsid w:val="00A0396E"/>
    <w:rsid w:val="00A06CB9"/>
    <w:rsid w:val="00A07840"/>
    <w:rsid w:val="00A11849"/>
    <w:rsid w:val="00A11A26"/>
    <w:rsid w:val="00A11C7B"/>
    <w:rsid w:val="00A14F22"/>
    <w:rsid w:val="00A20254"/>
    <w:rsid w:val="00A25FD1"/>
    <w:rsid w:val="00A2742E"/>
    <w:rsid w:val="00A27498"/>
    <w:rsid w:val="00A30CE9"/>
    <w:rsid w:val="00A33160"/>
    <w:rsid w:val="00A334DF"/>
    <w:rsid w:val="00A40562"/>
    <w:rsid w:val="00A40609"/>
    <w:rsid w:val="00A40DB3"/>
    <w:rsid w:val="00A4237B"/>
    <w:rsid w:val="00A44B11"/>
    <w:rsid w:val="00A5572D"/>
    <w:rsid w:val="00A66BE9"/>
    <w:rsid w:val="00A703AA"/>
    <w:rsid w:val="00A71B1C"/>
    <w:rsid w:val="00A73F46"/>
    <w:rsid w:val="00A76198"/>
    <w:rsid w:val="00A76974"/>
    <w:rsid w:val="00A8058B"/>
    <w:rsid w:val="00A81D4E"/>
    <w:rsid w:val="00A869FA"/>
    <w:rsid w:val="00A90792"/>
    <w:rsid w:val="00A9263B"/>
    <w:rsid w:val="00A9718F"/>
    <w:rsid w:val="00AA360E"/>
    <w:rsid w:val="00AA40E9"/>
    <w:rsid w:val="00AA4B9C"/>
    <w:rsid w:val="00AA508E"/>
    <w:rsid w:val="00AB205E"/>
    <w:rsid w:val="00AB5752"/>
    <w:rsid w:val="00AB5816"/>
    <w:rsid w:val="00AB7187"/>
    <w:rsid w:val="00AC172F"/>
    <w:rsid w:val="00AC332B"/>
    <w:rsid w:val="00AC3B55"/>
    <w:rsid w:val="00AC6FC7"/>
    <w:rsid w:val="00AD16A4"/>
    <w:rsid w:val="00AD1901"/>
    <w:rsid w:val="00AD57EB"/>
    <w:rsid w:val="00AE4490"/>
    <w:rsid w:val="00AE6566"/>
    <w:rsid w:val="00B03343"/>
    <w:rsid w:val="00B054E5"/>
    <w:rsid w:val="00B0796A"/>
    <w:rsid w:val="00B11239"/>
    <w:rsid w:val="00B13CB9"/>
    <w:rsid w:val="00B25A58"/>
    <w:rsid w:val="00B31CC1"/>
    <w:rsid w:val="00B418A3"/>
    <w:rsid w:val="00B463BC"/>
    <w:rsid w:val="00B51648"/>
    <w:rsid w:val="00B5679A"/>
    <w:rsid w:val="00B61992"/>
    <w:rsid w:val="00B64A7B"/>
    <w:rsid w:val="00B67F8C"/>
    <w:rsid w:val="00B700AC"/>
    <w:rsid w:val="00B72580"/>
    <w:rsid w:val="00B72FB9"/>
    <w:rsid w:val="00B748F1"/>
    <w:rsid w:val="00B7601B"/>
    <w:rsid w:val="00B76CD9"/>
    <w:rsid w:val="00B82E58"/>
    <w:rsid w:val="00B86C9C"/>
    <w:rsid w:val="00B949CE"/>
    <w:rsid w:val="00B973D9"/>
    <w:rsid w:val="00B97D4A"/>
    <w:rsid w:val="00BA4F97"/>
    <w:rsid w:val="00BA749C"/>
    <w:rsid w:val="00BB5432"/>
    <w:rsid w:val="00BB6D18"/>
    <w:rsid w:val="00BB7328"/>
    <w:rsid w:val="00BC25A8"/>
    <w:rsid w:val="00BC4CE4"/>
    <w:rsid w:val="00BC7C64"/>
    <w:rsid w:val="00BD2F1C"/>
    <w:rsid w:val="00BD42C0"/>
    <w:rsid w:val="00BD794D"/>
    <w:rsid w:val="00BE1EA5"/>
    <w:rsid w:val="00BF0E4C"/>
    <w:rsid w:val="00BF2661"/>
    <w:rsid w:val="00BF50CB"/>
    <w:rsid w:val="00BF527E"/>
    <w:rsid w:val="00C008E9"/>
    <w:rsid w:val="00C01DC4"/>
    <w:rsid w:val="00C06D85"/>
    <w:rsid w:val="00C115F8"/>
    <w:rsid w:val="00C13ACD"/>
    <w:rsid w:val="00C15C7C"/>
    <w:rsid w:val="00C16D10"/>
    <w:rsid w:val="00C22E87"/>
    <w:rsid w:val="00C2671C"/>
    <w:rsid w:val="00C30531"/>
    <w:rsid w:val="00C34184"/>
    <w:rsid w:val="00C367FE"/>
    <w:rsid w:val="00C37654"/>
    <w:rsid w:val="00C405D1"/>
    <w:rsid w:val="00C44C49"/>
    <w:rsid w:val="00C46D80"/>
    <w:rsid w:val="00C478CA"/>
    <w:rsid w:val="00C478F8"/>
    <w:rsid w:val="00C51083"/>
    <w:rsid w:val="00C52226"/>
    <w:rsid w:val="00C53138"/>
    <w:rsid w:val="00C55C3E"/>
    <w:rsid w:val="00C57064"/>
    <w:rsid w:val="00C57757"/>
    <w:rsid w:val="00C6352B"/>
    <w:rsid w:val="00C76655"/>
    <w:rsid w:val="00C8381D"/>
    <w:rsid w:val="00C92FDB"/>
    <w:rsid w:val="00C9352B"/>
    <w:rsid w:val="00C94532"/>
    <w:rsid w:val="00C96D8B"/>
    <w:rsid w:val="00CA7D7B"/>
    <w:rsid w:val="00CB3049"/>
    <w:rsid w:val="00CB3860"/>
    <w:rsid w:val="00CC07D1"/>
    <w:rsid w:val="00CC5D40"/>
    <w:rsid w:val="00CC63C3"/>
    <w:rsid w:val="00CD2BF1"/>
    <w:rsid w:val="00CD342E"/>
    <w:rsid w:val="00CD5EF5"/>
    <w:rsid w:val="00CE350F"/>
    <w:rsid w:val="00CE372F"/>
    <w:rsid w:val="00CE3B2A"/>
    <w:rsid w:val="00CF08E0"/>
    <w:rsid w:val="00CF4ECA"/>
    <w:rsid w:val="00D016C2"/>
    <w:rsid w:val="00D01FCE"/>
    <w:rsid w:val="00D02C3D"/>
    <w:rsid w:val="00D11DD6"/>
    <w:rsid w:val="00D11EA8"/>
    <w:rsid w:val="00D150DA"/>
    <w:rsid w:val="00D20D06"/>
    <w:rsid w:val="00D27241"/>
    <w:rsid w:val="00D3241F"/>
    <w:rsid w:val="00D3304F"/>
    <w:rsid w:val="00D37195"/>
    <w:rsid w:val="00D379FA"/>
    <w:rsid w:val="00D45964"/>
    <w:rsid w:val="00D516A3"/>
    <w:rsid w:val="00D66E31"/>
    <w:rsid w:val="00D66FDB"/>
    <w:rsid w:val="00D71A0E"/>
    <w:rsid w:val="00D744E9"/>
    <w:rsid w:val="00D805DD"/>
    <w:rsid w:val="00D8595A"/>
    <w:rsid w:val="00D91823"/>
    <w:rsid w:val="00D918E2"/>
    <w:rsid w:val="00D92AE7"/>
    <w:rsid w:val="00D960EA"/>
    <w:rsid w:val="00DA0AF7"/>
    <w:rsid w:val="00DA3C86"/>
    <w:rsid w:val="00DA4BDD"/>
    <w:rsid w:val="00DA68AC"/>
    <w:rsid w:val="00DB11D1"/>
    <w:rsid w:val="00DB44DD"/>
    <w:rsid w:val="00DB5631"/>
    <w:rsid w:val="00DB6A69"/>
    <w:rsid w:val="00DC1C9E"/>
    <w:rsid w:val="00DC23D6"/>
    <w:rsid w:val="00DC2904"/>
    <w:rsid w:val="00DC49B0"/>
    <w:rsid w:val="00DC7659"/>
    <w:rsid w:val="00DD1C40"/>
    <w:rsid w:val="00DD7CA4"/>
    <w:rsid w:val="00DE43E6"/>
    <w:rsid w:val="00DE68A5"/>
    <w:rsid w:val="00DF4B5F"/>
    <w:rsid w:val="00DF5369"/>
    <w:rsid w:val="00E00235"/>
    <w:rsid w:val="00E0101E"/>
    <w:rsid w:val="00E036AF"/>
    <w:rsid w:val="00E0519A"/>
    <w:rsid w:val="00E1213C"/>
    <w:rsid w:val="00E17B09"/>
    <w:rsid w:val="00E3192F"/>
    <w:rsid w:val="00E319F5"/>
    <w:rsid w:val="00E323BC"/>
    <w:rsid w:val="00E335A1"/>
    <w:rsid w:val="00E3551E"/>
    <w:rsid w:val="00E35ADC"/>
    <w:rsid w:val="00E37E9E"/>
    <w:rsid w:val="00E40540"/>
    <w:rsid w:val="00E422F8"/>
    <w:rsid w:val="00E43402"/>
    <w:rsid w:val="00E46DA2"/>
    <w:rsid w:val="00E50E5B"/>
    <w:rsid w:val="00E52A73"/>
    <w:rsid w:val="00E5608C"/>
    <w:rsid w:val="00E57894"/>
    <w:rsid w:val="00E57BF3"/>
    <w:rsid w:val="00E60696"/>
    <w:rsid w:val="00E63CCF"/>
    <w:rsid w:val="00E70838"/>
    <w:rsid w:val="00E80F4F"/>
    <w:rsid w:val="00E81095"/>
    <w:rsid w:val="00E869C8"/>
    <w:rsid w:val="00E933BD"/>
    <w:rsid w:val="00E93A98"/>
    <w:rsid w:val="00E95E15"/>
    <w:rsid w:val="00EA1D99"/>
    <w:rsid w:val="00EB2C63"/>
    <w:rsid w:val="00EB4D7D"/>
    <w:rsid w:val="00EB77BD"/>
    <w:rsid w:val="00EC0BE5"/>
    <w:rsid w:val="00EC3778"/>
    <w:rsid w:val="00EC3878"/>
    <w:rsid w:val="00EC38AC"/>
    <w:rsid w:val="00EC3905"/>
    <w:rsid w:val="00EC6305"/>
    <w:rsid w:val="00ED1F95"/>
    <w:rsid w:val="00ED704B"/>
    <w:rsid w:val="00ED724B"/>
    <w:rsid w:val="00EF2080"/>
    <w:rsid w:val="00EF2548"/>
    <w:rsid w:val="00F0347A"/>
    <w:rsid w:val="00F118FE"/>
    <w:rsid w:val="00F13BC3"/>
    <w:rsid w:val="00F1675F"/>
    <w:rsid w:val="00F2086A"/>
    <w:rsid w:val="00F20D5F"/>
    <w:rsid w:val="00F250DE"/>
    <w:rsid w:val="00F26361"/>
    <w:rsid w:val="00F27C57"/>
    <w:rsid w:val="00F331BB"/>
    <w:rsid w:val="00F402D1"/>
    <w:rsid w:val="00F44F23"/>
    <w:rsid w:val="00F466DD"/>
    <w:rsid w:val="00F5081A"/>
    <w:rsid w:val="00F52CA2"/>
    <w:rsid w:val="00F57C9A"/>
    <w:rsid w:val="00F629F8"/>
    <w:rsid w:val="00F7262D"/>
    <w:rsid w:val="00F81219"/>
    <w:rsid w:val="00F84579"/>
    <w:rsid w:val="00F9190E"/>
    <w:rsid w:val="00F933CF"/>
    <w:rsid w:val="00F93940"/>
    <w:rsid w:val="00F95D5A"/>
    <w:rsid w:val="00FA7D34"/>
    <w:rsid w:val="00FB0568"/>
    <w:rsid w:val="00FB23B7"/>
    <w:rsid w:val="00FC0B14"/>
    <w:rsid w:val="00FC2364"/>
    <w:rsid w:val="00FD5785"/>
    <w:rsid w:val="00FD6469"/>
    <w:rsid w:val="00FD6DB7"/>
    <w:rsid w:val="00FD71EA"/>
    <w:rsid w:val="00FD7AE6"/>
    <w:rsid w:val="00FE0C3A"/>
    <w:rsid w:val="00FE0DB4"/>
    <w:rsid w:val="00FE1092"/>
    <w:rsid w:val="00FE57EB"/>
    <w:rsid w:val="00FE68CF"/>
    <w:rsid w:val="00FF57B4"/>
    <w:rsid w:val="00FF6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A9AA54"/>
  <w15:chartTrackingRefBased/>
  <w15:docId w15:val="{163992BB-8910-493B-8012-FD6ECF6D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19F5"/>
    <w:pPr>
      <w:ind w:leftChars="400" w:left="840"/>
    </w:pPr>
  </w:style>
  <w:style w:type="paragraph" w:styleId="a4">
    <w:name w:val="header"/>
    <w:basedOn w:val="a"/>
    <w:link w:val="a5"/>
    <w:uiPriority w:val="99"/>
    <w:unhideWhenUsed/>
    <w:rsid w:val="000F1D18"/>
    <w:pPr>
      <w:tabs>
        <w:tab w:val="center" w:pos="4252"/>
        <w:tab w:val="right" w:pos="8504"/>
      </w:tabs>
      <w:snapToGrid w:val="0"/>
    </w:pPr>
  </w:style>
  <w:style w:type="character" w:customStyle="1" w:styleId="a5">
    <w:name w:val="ヘッダー (文字)"/>
    <w:basedOn w:val="a0"/>
    <w:link w:val="a4"/>
    <w:uiPriority w:val="99"/>
    <w:rsid w:val="000F1D18"/>
  </w:style>
  <w:style w:type="paragraph" w:styleId="a6">
    <w:name w:val="footer"/>
    <w:basedOn w:val="a"/>
    <w:link w:val="a7"/>
    <w:uiPriority w:val="99"/>
    <w:unhideWhenUsed/>
    <w:rsid w:val="000F1D18"/>
    <w:pPr>
      <w:tabs>
        <w:tab w:val="center" w:pos="4252"/>
        <w:tab w:val="right" w:pos="8504"/>
      </w:tabs>
      <w:snapToGrid w:val="0"/>
    </w:pPr>
  </w:style>
  <w:style w:type="character" w:customStyle="1" w:styleId="a7">
    <w:name w:val="フッター (文字)"/>
    <w:basedOn w:val="a0"/>
    <w:link w:val="a6"/>
    <w:uiPriority w:val="99"/>
    <w:rsid w:val="000F1D18"/>
  </w:style>
  <w:style w:type="table" w:styleId="a8">
    <w:name w:val="Table Grid"/>
    <w:basedOn w:val="a1"/>
    <w:uiPriority w:val="39"/>
    <w:rsid w:val="00CC0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9798">
      <w:bodyDiv w:val="1"/>
      <w:marLeft w:val="0"/>
      <w:marRight w:val="0"/>
      <w:marTop w:val="0"/>
      <w:marBottom w:val="0"/>
      <w:divBdr>
        <w:top w:val="none" w:sz="0" w:space="0" w:color="auto"/>
        <w:left w:val="none" w:sz="0" w:space="0" w:color="auto"/>
        <w:bottom w:val="none" w:sz="0" w:space="0" w:color="auto"/>
        <w:right w:val="none" w:sz="0" w:space="0" w:color="auto"/>
      </w:divBdr>
    </w:div>
    <w:div w:id="142241447">
      <w:bodyDiv w:val="1"/>
      <w:marLeft w:val="0"/>
      <w:marRight w:val="0"/>
      <w:marTop w:val="0"/>
      <w:marBottom w:val="0"/>
      <w:divBdr>
        <w:top w:val="none" w:sz="0" w:space="0" w:color="auto"/>
        <w:left w:val="none" w:sz="0" w:space="0" w:color="auto"/>
        <w:bottom w:val="none" w:sz="0" w:space="0" w:color="auto"/>
        <w:right w:val="none" w:sz="0" w:space="0" w:color="auto"/>
      </w:divBdr>
    </w:div>
    <w:div w:id="184944128">
      <w:bodyDiv w:val="1"/>
      <w:marLeft w:val="0"/>
      <w:marRight w:val="0"/>
      <w:marTop w:val="0"/>
      <w:marBottom w:val="0"/>
      <w:divBdr>
        <w:top w:val="none" w:sz="0" w:space="0" w:color="auto"/>
        <w:left w:val="none" w:sz="0" w:space="0" w:color="auto"/>
        <w:bottom w:val="none" w:sz="0" w:space="0" w:color="auto"/>
        <w:right w:val="none" w:sz="0" w:space="0" w:color="auto"/>
      </w:divBdr>
      <w:divsChild>
        <w:div w:id="598025212">
          <w:marLeft w:val="547"/>
          <w:marRight w:val="0"/>
          <w:marTop w:val="154"/>
          <w:marBottom w:val="0"/>
          <w:divBdr>
            <w:top w:val="none" w:sz="0" w:space="0" w:color="auto"/>
            <w:left w:val="none" w:sz="0" w:space="0" w:color="auto"/>
            <w:bottom w:val="none" w:sz="0" w:space="0" w:color="auto"/>
            <w:right w:val="none" w:sz="0" w:space="0" w:color="auto"/>
          </w:divBdr>
        </w:div>
      </w:divsChild>
    </w:div>
    <w:div w:id="556091505">
      <w:bodyDiv w:val="1"/>
      <w:marLeft w:val="0"/>
      <w:marRight w:val="0"/>
      <w:marTop w:val="0"/>
      <w:marBottom w:val="0"/>
      <w:divBdr>
        <w:top w:val="none" w:sz="0" w:space="0" w:color="auto"/>
        <w:left w:val="none" w:sz="0" w:space="0" w:color="auto"/>
        <w:bottom w:val="none" w:sz="0" w:space="0" w:color="auto"/>
        <w:right w:val="none" w:sz="0" w:space="0" w:color="auto"/>
      </w:divBdr>
      <w:divsChild>
        <w:div w:id="36517180">
          <w:marLeft w:val="1166"/>
          <w:marRight w:val="0"/>
          <w:marTop w:val="134"/>
          <w:marBottom w:val="0"/>
          <w:divBdr>
            <w:top w:val="none" w:sz="0" w:space="0" w:color="auto"/>
            <w:left w:val="none" w:sz="0" w:space="0" w:color="auto"/>
            <w:bottom w:val="none" w:sz="0" w:space="0" w:color="auto"/>
            <w:right w:val="none" w:sz="0" w:space="0" w:color="auto"/>
          </w:divBdr>
        </w:div>
        <w:div w:id="671295571">
          <w:marLeft w:val="1800"/>
          <w:marRight w:val="0"/>
          <w:marTop w:val="115"/>
          <w:marBottom w:val="0"/>
          <w:divBdr>
            <w:top w:val="none" w:sz="0" w:space="0" w:color="auto"/>
            <w:left w:val="none" w:sz="0" w:space="0" w:color="auto"/>
            <w:bottom w:val="none" w:sz="0" w:space="0" w:color="auto"/>
            <w:right w:val="none" w:sz="0" w:space="0" w:color="auto"/>
          </w:divBdr>
        </w:div>
        <w:div w:id="839007208">
          <w:marLeft w:val="1800"/>
          <w:marRight w:val="0"/>
          <w:marTop w:val="115"/>
          <w:marBottom w:val="0"/>
          <w:divBdr>
            <w:top w:val="none" w:sz="0" w:space="0" w:color="auto"/>
            <w:left w:val="none" w:sz="0" w:space="0" w:color="auto"/>
            <w:bottom w:val="none" w:sz="0" w:space="0" w:color="auto"/>
            <w:right w:val="none" w:sz="0" w:space="0" w:color="auto"/>
          </w:divBdr>
        </w:div>
        <w:div w:id="719979810">
          <w:marLeft w:val="1166"/>
          <w:marRight w:val="0"/>
          <w:marTop w:val="134"/>
          <w:marBottom w:val="0"/>
          <w:divBdr>
            <w:top w:val="none" w:sz="0" w:space="0" w:color="auto"/>
            <w:left w:val="none" w:sz="0" w:space="0" w:color="auto"/>
            <w:bottom w:val="none" w:sz="0" w:space="0" w:color="auto"/>
            <w:right w:val="none" w:sz="0" w:space="0" w:color="auto"/>
          </w:divBdr>
        </w:div>
        <w:div w:id="76636798">
          <w:marLeft w:val="1800"/>
          <w:marRight w:val="0"/>
          <w:marTop w:val="115"/>
          <w:marBottom w:val="0"/>
          <w:divBdr>
            <w:top w:val="none" w:sz="0" w:space="0" w:color="auto"/>
            <w:left w:val="none" w:sz="0" w:space="0" w:color="auto"/>
            <w:bottom w:val="none" w:sz="0" w:space="0" w:color="auto"/>
            <w:right w:val="none" w:sz="0" w:space="0" w:color="auto"/>
          </w:divBdr>
        </w:div>
      </w:divsChild>
    </w:div>
    <w:div w:id="581918163">
      <w:bodyDiv w:val="1"/>
      <w:marLeft w:val="0"/>
      <w:marRight w:val="0"/>
      <w:marTop w:val="0"/>
      <w:marBottom w:val="0"/>
      <w:divBdr>
        <w:top w:val="none" w:sz="0" w:space="0" w:color="auto"/>
        <w:left w:val="none" w:sz="0" w:space="0" w:color="auto"/>
        <w:bottom w:val="none" w:sz="0" w:space="0" w:color="auto"/>
        <w:right w:val="none" w:sz="0" w:space="0" w:color="auto"/>
      </w:divBdr>
      <w:divsChild>
        <w:div w:id="143816503">
          <w:marLeft w:val="1166"/>
          <w:marRight w:val="0"/>
          <w:marTop w:val="115"/>
          <w:marBottom w:val="0"/>
          <w:divBdr>
            <w:top w:val="none" w:sz="0" w:space="0" w:color="auto"/>
            <w:left w:val="none" w:sz="0" w:space="0" w:color="auto"/>
            <w:bottom w:val="none" w:sz="0" w:space="0" w:color="auto"/>
            <w:right w:val="none" w:sz="0" w:space="0" w:color="auto"/>
          </w:divBdr>
        </w:div>
      </w:divsChild>
    </w:div>
    <w:div w:id="1044987724">
      <w:bodyDiv w:val="1"/>
      <w:marLeft w:val="0"/>
      <w:marRight w:val="0"/>
      <w:marTop w:val="0"/>
      <w:marBottom w:val="0"/>
      <w:divBdr>
        <w:top w:val="none" w:sz="0" w:space="0" w:color="auto"/>
        <w:left w:val="none" w:sz="0" w:space="0" w:color="auto"/>
        <w:bottom w:val="none" w:sz="0" w:space="0" w:color="auto"/>
        <w:right w:val="none" w:sz="0" w:space="0" w:color="auto"/>
      </w:divBdr>
      <w:divsChild>
        <w:div w:id="685524682">
          <w:marLeft w:val="547"/>
          <w:marRight w:val="0"/>
          <w:marTop w:val="154"/>
          <w:marBottom w:val="0"/>
          <w:divBdr>
            <w:top w:val="none" w:sz="0" w:space="0" w:color="auto"/>
            <w:left w:val="none" w:sz="0" w:space="0" w:color="auto"/>
            <w:bottom w:val="none" w:sz="0" w:space="0" w:color="auto"/>
            <w:right w:val="none" w:sz="0" w:space="0" w:color="auto"/>
          </w:divBdr>
        </w:div>
        <w:div w:id="663355585">
          <w:marLeft w:val="1166"/>
          <w:marRight w:val="0"/>
          <w:marTop w:val="134"/>
          <w:marBottom w:val="0"/>
          <w:divBdr>
            <w:top w:val="none" w:sz="0" w:space="0" w:color="auto"/>
            <w:left w:val="none" w:sz="0" w:space="0" w:color="auto"/>
            <w:bottom w:val="none" w:sz="0" w:space="0" w:color="auto"/>
            <w:right w:val="none" w:sz="0" w:space="0" w:color="auto"/>
          </w:divBdr>
        </w:div>
        <w:div w:id="1966151634">
          <w:marLeft w:val="1166"/>
          <w:marRight w:val="0"/>
          <w:marTop w:val="134"/>
          <w:marBottom w:val="0"/>
          <w:divBdr>
            <w:top w:val="none" w:sz="0" w:space="0" w:color="auto"/>
            <w:left w:val="none" w:sz="0" w:space="0" w:color="auto"/>
            <w:bottom w:val="none" w:sz="0" w:space="0" w:color="auto"/>
            <w:right w:val="none" w:sz="0" w:space="0" w:color="auto"/>
          </w:divBdr>
        </w:div>
        <w:div w:id="2134253539">
          <w:marLeft w:val="1800"/>
          <w:marRight w:val="0"/>
          <w:marTop w:val="115"/>
          <w:marBottom w:val="0"/>
          <w:divBdr>
            <w:top w:val="none" w:sz="0" w:space="0" w:color="auto"/>
            <w:left w:val="none" w:sz="0" w:space="0" w:color="auto"/>
            <w:bottom w:val="none" w:sz="0" w:space="0" w:color="auto"/>
            <w:right w:val="none" w:sz="0" w:space="0" w:color="auto"/>
          </w:divBdr>
        </w:div>
        <w:div w:id="2133934921">
          <w:marLeft w:val="1166"/>
          <w:marRight w:val="0"/>
          <w:marTop w:val="134"/>
          <w:marBottom w:val="0"/>
          <w:divBdr>
            <w:top w:val="none" w:sz="0" w:space="0" w:color="auto"/>
            <w:left w:val="none" w:sz="0" w:space="0" w:color="auto"/>
            <w:bottom w:val="none" w:sz="0" w:space="0" w:color="auto"/>
            <w:right w:val="none" w:sz="0" w:space="0" w:color="auto"/>
          </w:divBdr>
        </w:div>
        <w:div w:id="1507407382">
          <w:marLeft w:val="547"/>
          <w:marRight w:val="0"/>
          <w:marTop w:val="154"/>
          <w:marBottom w:val="0"/>
          <w:divBdr>
            <w:top w:val="none" w:sz="0" w:space="0" w:color="auto"/>
            <w:left w:val="none" w:sz="0" w:space="0" w:color="auto"/>
            <w:bottom w:val="none" w:sz="0" w:space="0" w:color="auto"/>
            <w:right w:val="none" w:sz="0" w:space="0" w:color="auto"/>
          </w:divBdr>
        </w:div>
        <w:div w:id="2092654041">
          <w:marLeft w:val="1166"/>
          <w:marRight w:val="0"/>
          <w:marTop w:val="134"/>
          <w:marBottom w:val="0"/>
          <w:divBdr>
            <w:top w:val="none" w:sz="0" w:space="0" w:color="auto"/>
            <w:left w:val="none" w:sz="0" w:space="0" w:color="auto"/>
            <w:bottom w:val="none" w:sz="0" w:space="0" w:color="auto"/>
            <w:right w:val="none" w:sz="0" w:space="0" w:color="auto"/>
          </w:divBdr>
        </w:div>
        <w:div w:id="360785614">
          <w:marLeft w:val="1800"/>
          <w:marRight w:val="0"/>
          <w:marTop w:val="115"/>
          <w:marBottom w:val="0"/>
          <w:divBdr>
            <w:top w:val="none" w:sz="0" w:space="0" w:color="auto"/>
            <w:left w:val="none" w:sz="0" w:space="0" w:color="auto"/>
            <w:bottom w:val="none" w:sz="0" w:space="0" w:color="auto"/>
            <w:right w:val="none" w:sz="0" w:space="0" w:color="auto"/>
          </w:divBdr>
        </w:div>
      </w:divsChild>
    </w:div>
    <w:div w:id="1158154293">
      <w:bodyDiv w:val="1"/>
      <w:marLeft w:val="0"/>
      <w:marRight w:val="0"/>
      <w:marTop w:val="0"/>
      <w:marBottom w:val="0"/>
      <w:divBdr>
        <w:top w:val="none" w:sz="0" w:space="0" w:color="auto"/>
        <w:left w:val="none" w:sz="0" w:space="0" w:color="auto"/>
        <w:bottom w:val="none" w:sz="0" w:space="0" w:color="auto"/>
        <w:right w:val="none" w:sz="0" w:space="0" w:color="auto"/>
      </w:divBdr>
      <w:divsChild>
        <w:div w:id="1768890848">
          <w:marLeft w:val="547"/>
          <w:marRight w:val="0"/>
          <w:marTop w:val="154"/>
          <w:marBottom w:val="0"/>
          <w:divBdr>
            <w:top w:val="none" w:sz="0" w:space="0" w:color="auto"/>
            <w:left w:val="none" w:sz="0" w:space="0" w:color="auto"/>
            <w:bottom w:val="none" w:sz="0" w:space="0" w:color="auto"/>
            <w:right w:val="none" w:sz="0" w:space="0" w:color="auto"/>
          </w:divBdr>
        </w:div>
        <w:div w:id="819544033">
          <w:marLeft w:val="1166"/>
          <w:marRight w:val="0"/>
          <w:marTop w:val="134"/>
          <w:marBottom w:val="0"/>
          <w:divBdr>
            <w:top w:val="none" w:sz="0" w:space="0" w:color="auto"/>
            <w:left w:val="none" w:sz="0" w:space="0" w:color="auto"/>
            <w:bottom w:val="none" w:sz="0" w:space="0" w:color="auto"/>
            <w:right w:val="none" w:sz="0" w:space="0" w:color="auto"/>
          </w:divBdr>
        </w:div>
        <w:div w:id="1728725835">
          <w:marLeft w:val="1166"/>
          <w:marRight w:val="0"/>
          <w:marTop w:val="134"/>
          <w:marBottom w:val="0"/>
          <w:divBdr>
            <w:top w:val="none" w:sz="0" w:space="0" w:color="auto"/>
            <w:left w:val="none" w:sz="0" w:space="0" w:color="auto"/>
            <w:bottom w:val="none" w:sz="0" w:space="0" w:color="auto"/>
            <w:right w:val="none" w:sz="0" w:space="0" w:color="auto"/>
          </w:divBdr>
        </w:div>
        <w:div w:id="1634823567">
          <w:marLeft w:val="1166"/>
          <w:marRight w:val="0"/>
          <w:marTop w:val="134"/>
          <w:marBottom w:val="0"/>
          <w:divBdr>
            <w:top w:val="none" w:sz="0" w:space="0" w:color="auto"/>
            <w:left w:val="none" w:sz="0" w:space="0" w:color="auto"/>
            <w:bottom w:val="none" w:sz="0" w:space="0" w:color="auto"/>
            <w:right w:val="none" w:sz="0" w:space="0" w:color="auto"/>
          </w:divBdr>
        </w:div>
        <w:div w:id="1100183094">
          <w:marLeft w:val="1166"/>
          <w:marRight w:val="0"/>
          <w:marTop w:val="134"/>
          <w:marBottom w:val="0"/>
          <w:divBdr>
            <w:top w:val="none" w:sz="0" w:space="0" w:color="auto"/>
            <w:left w:val="none" w:sz="0" w:space="0" w:color="auto"/>
            <w:bottom w:val="none" w:sz="0" w:space="0" w:color="auto"/>
            <w:right w:val="none" w:sz="0" w:space="0" w:color="auto"/>
          </w:divBdr>
        </w:div>
        <w:div w:id="758217735">
          <w:marLeft w:val="1166"/>
          <w:marRight w:val="0"/>
          <w:marTop w:val="134"/>
          <w:marBottom w:val="0"/>
          <w:divBdr>
            <w:top w:val="none" w:sz="0" w:space="0" w:color="auto"/>
            <w:left w:val="none" w:sz="0" w:space="0" w:color="auto"/>
            <w:bottom w:val="none" w:sz="0" w:space="0" w:color="auto"/>
            <w:right w:val="none" w:sz="0" w:space="0" w:color="auto"/>
          </w:divBdr>
        </w:div>
        <w:div w:id="290938401">
          <w:marLeft w:val="547"/>
          <w:marRight w:val="0"/>
          <w:marTop w:val="154"/>
          <w:marBottom w:val="0"/>
          <w:divBdr>
            <w:top w:val="none" w:sz="0" w:space="0" w:color="auto"/>
            <w:left w:val="none" w:sz="0" w:space="0" w:color="auto"/>
            <w:bottom w:val="none" w:sz="0" w:space="0" w:color="auto"/>
            <w:right w:val="none" w:sz="0" w:space="0" w:color="auto"/>
          </w:divBdr>
        </w:div>
      </w:divsChild>
    </w:div>
    <w:div w:id="1247113480">
      <w:bodyDiv w:val="1"/>
      <w:marLeft w:val="0"/>
      <w:marRight w:val="0"/>
      <w:marTop w:val="0"/>
      <w:marBottom w:val="0"/>
      <w:divBdr>
        <w:top w:val="none" w:sz="0" w:space="0" w:color="auto"/>
        <w:left w:val="none" w:sz="0" w:space="0" w:color="auto"/>
        <w:bottom w:val="none" w:sz="0" w:space="0" w:color="auto"/>
        <w:right w:val="none" w:sz="0" w:space="0" w:color="auto"/>
      </w:divBdr>
    </w:div>
    <w:div w:id="1731540990">
      <w:bodyDiv w:val="1"/>
      <w:marLeft w:val="0"/>
      <w:marRight w:val="0"/>
      <w:marTop w:val="0"/>
      <w:marBottom w:val="0"/>
      <w:divBdr>
        <w:top w:val="none" w:sz="0" w:space="0" w:color="auto"/>
        <w:left w:val="none" w:sz="0" w:space="0" w:color="auto"/>
        <w:bottom w:val="none" w:sz="0" w:space="0" w:color="auto"/>
        <w:right w:val="none" w:sz="0" w:space="0" w:color="auto"/>
      </w:divBdr>
      <w:divsChild>
        <w:div w:id="1262377212">
          <w:marLeft w:val="1166"/>
          <w:marRight w:val="0"/>
          <w:marTop w:val="115"/>
          <w:marBottom w:val="0"/>
          <w:divBdr>
            <w:top w:val="none" w:sz="0" w:space="0" w:color="auto"/>
            <w:left w:val="none" w:sz="0" w:space="0" w:color="auto"/>
            <w:bottom w:val="none" w:sz="0" w:space="0" w:color="auto"/>
            <w:right w:val="none" w:sz="0" w:space="0" w:color="auto"/>
          </w:divBdr>
        </w:div>
      </w:divsChild>
    </w:div>
    <w:div w:id="1794324158">
      <w:bodyDiv w:val="1"/>
      <w:marLeft w:val="0"/>
      <w:marRight w:val="0"/>
      <w:marTop w:val="0"/>
      <w:marBottom w:val="0"/>
      <w:divBdr>
        <w:top w:val="none" w:sz="0" w:space="0" w:color="auto"/>
        <w:left w:val="none" w:sz="0" w:space="0" w:color="auto"/>
        <w:bottom w:val="none" w:sz="0" w:space="0" w:color="auto"/>
        <w:right w:val="none" w:sz="0" w:space="0" w:color="auto"/>
      </w:divBdr>
      <w:divsChild>
        <w:div w:id="478694057">
          <w:marLeft w:val="547"/>
          <w:marRight w:val="0"/>
          <w:marTop w:val="130"/>
          <w:marBottom w:val="0"/>
          <w:divBdr>
            <w:top w:val="none" w:sz="0" w:space="0" w:color="auto"/>
            <w:left w:val="none" w:sz="0" w:space="0" w:color="auto"/>
            <w:bottom w:val="none" w:sz="0" w:space="0" w:color="auto"/>
            <w:right w:val="none" w:sz="0" w:space="0" w:color="auto"/>
          </w:divBdr>
        </w:div>
        <w:div w:id="380402593">
          <w:marLeft w:val="1166"/>
          <w:marRight w:val="0"/>
          <w:marTop w:val="115"/>
          <w:marBottom w:val="0"/>
          <w:divBdr>
            <w:top w:val="none" w:sz="0" w:space="0" w:color="auto"/>
            <w:left w:val="none" w:sz="0" w:space="0" w:color="auto"/>
            <w:bottom w:val="none" w:sz="0" w:space="0" w:color="auto"/>
            <w:right w:val="none" w:sz="0" w:space="0" w:color="auto"/>
          </w:divBdr>
        </w:div>
      </w:divsChild>
    </w:div>
    <w:div w:id="1862935623">
      <w:bodyDiv w:val="1"/>
      <w:marLeft w:val="0"/>
      <w:marRight w:val="0"/>
      <w:marTop w:val="0"/>
      <w:marBottom w:val="0"/>
      <w:divBdr>
        <w:top w:val="none" w:sz="0" w:space="0" w:color="auto"/>
        <w:left w:val="none" w:sz="0" w:space="0" w:color="auto"/>
        <w:bottom w:val="none" w:sz="0" w:space="0" w:color="auto"/>
        <w:right w:val="none" w:sz="0" w:space="0" w:color="auto"/>
      </w:divBdr>
      <w:divsChild>
        <w:div w:id="455107153">
          <w:marLeft w:val="1800"/>
          <w:marRight w:val="0"/>
          <w:marTop w:val="96"/>
          <w:marBottom w:val="0"/>
          <w:divBdr>
            <w:top w:val="none" w:sz="0" w:space="0" w:color="auto"/>
            <w:left w:val="none" w:sz="0" w:space="0" w:color="auto"/>
            <w:bottom w:val="none" w:sz="0" w:space="0" w:color="auto"/>
            <w:right w:val="none" w:sz="0" w:space="0" w:color="auto"/>
          </w:divBdr>
        </w:div>
      </w:divsChild>
    </w:div>
    <w:div w:id="1868060816">
      <w:bodyDiv w:val="1"/>
      <w:marLeft w:val="0"/>
      <w:marRight w:val="0"/>
      <w:marTop w:val="0"/>
      <w:marBottom w:val="0"/>
      <w:divBdr>
        <w:top w:val="none" w:sz="0" w:space="0" w:color="auto"/>
        <w:left w:val="none" w:sz="0" w:space="0" w:color="auto"/>
        <w:bottom w:val="none" w:sz="0" w:space="0" w:color="auto"/>
        <w:right w:val="none" w:sz="0" w:space="0" w:color="auto"/>
      </w:divBdr>
      <w:divsChild>
        <w:div w:id="1462922781">
          <w:marLeft w:val="547"/>
          <w:marRight w:val="0"/>
          <w:marTop w:val="154"/>
          <w:marBottom w:val="0"/>
          <w:divBdr>
            <w:top w:val="none" w:sz="0" w:space="0" w:color="auto"/>
            <w:left w:val="none" w:sz="0" w:space="0" w:color="auto"/>
            <w:bottom w:val="none" w:sz="0" w:space="0" w:color="auto"/>
            <w:right w:val="none" w:sz="0" w:space="0" w:color="auto"/>
          </w:divBdr>
        </w:div>
      </w:divsChild>
    </w:div>
    <w:div w:id="1893037964">
      <w:bodyDiv w:val="1"/>
      <w:marLeft w:val="0"/>
      <w:marRight w:val="0"/>
      <w:marTop w:val="0"/>
      <w:marBottom w:val="0"/>
      <w:divBdr>
        <w:top w:val="none" w:sz="0" w:space="0" w:color="auto"/>
        <w:left w:val="none" w:sz="0" w:space="0" w:color="auto"/>
        <w:bottom w:val="none" w:sz="0" w:space="0" w:color="auto"/>
        <w:right w:val="none" w:sz="0" w:space="0" w:color="auto"/>
      </w:divBdr>
      <w:divsChild>
        <w:div w:id="90203595">
          <w:marLeft w:val="547"/>
          <w:marRight w:val="0"/>
          <w:marTop w:val="154"/>
          <w:marBottom w:val="0"/>
          <w:divBdr>
            <w:top w:val="none" w:sz="0" w:space="0" w:color="auto"/>
            <w:left w:val="none" w:sz="0" w:space="0" w:color="auto"/>
            <w:bottom w:val="none" w:sz="0" w:space="0" w:color="auto"/>
            <w:right w:val="none" w:sz="0" w:space="0" w:color="auto"/>
          </w:divBdr>
        </w:div>
        <w:div w:id="79108116">
          <w:marLeft w:val="547"/>
          <w:marRight w:val="0"/>
          <w:marTop w:val="154"/>
          <w:marBottom w:val="0"/>
          <w:divBdr>
            <w:top w:val="none" w:sz="0" w:space="0" w:color="auto"/>
            <w:left w:val="none" w:sz="0" w:space="0" w:color="auto"/>
            <w:bottom w:val="none" w:sz="0" w:space="0" w:color="auto"/>
            <w:right w:val="none" w:sz="0" w:space="0" w:color="auto"/>
          </w:divBdr>
        </w:div>
        <w:div w:id="2039817087">
          <w:marLeft w:val="547"/>
          <w:marRight w:val="0"/>
          <w:marTop w:val="154"/>
          <w:marBottom w:val="0"/>
          <w:divBdr>
            <w:top w:val="none" w:sz="0" w:space="0" w:color="auto"/>
            <w:left w:val="none" w:sz="0" w:space="0" w:color="auto"/>
            <w:bottom w:val="none" w:sz="0" w:space="0" w:color="auto"/>
            <w:right w:val="none" w:sz="0" w:space="0" w:color="auto"/>
          </w:divBdr>
        </w:div>
        <w:div w:id="285307916">
          <w:marLeft w:val="547"/>
          <w:marRight w:val="0"/>
          <w:marTop w:val="154"/>
          <w:marBottom w:val="0"/>
          <w:divBdr>
            <w:top w:val="none" w:sz="0" w:space="0" w:color="auto"/>
            <w:left w:val="none" w:sz="0" w:space="0" w:color="auto"/>
            <w:bottom w:val="none" w:sz="0" w:space="0" w:color="auto"/>
            <w:right w:val="none" w:sz="0" w:space="0" w:color="auto"/>
          </w:divBdr>
        </w:div>
        <w:div w:id="1976980021">
          <w:marLeft w:val="547"/>
          <w:marRight w:val="0"/>
          <w:marTop w:val="154"/>
          <w:marBottom w:val="0"/>
          <w:divBdr>
            <w:top w:val="none" w:sz="0" w:space="0" w:color="auto"/>
            <w:left w:val="none" w:sz="0" w:space="0" w:color="auto"/>
            <w:bottom w:val="none" w:sz="0" w:space="0" w:color="auto"/>
            <w:right w:val="none" w:sz="0" w:space="0" w:color="auto"/>
          </w:divBdr>
        </w:div>
        <w:div w:id="1184130425">
          <w:marLeft w:val="547"/>
          <w:marRight w:val="0"/>
          <w:marTop w:val="154"/>
          <w:marBottom w:val="0"/>
          <w:divBdr>
            <w:top w:val="none" w:sz="0" w:space="0" w:color="auto"/>
            <w:left w:val="none" w:sz="0" w:space="0" w:color="auto"/>
            <w:bottom w:val="none" w:sz="0" w:space="0" w:color="auto"/>
            <w:right w:val="none" w:sz="0" w:space="0" w:color="auto"/>
          </w:divBdr>
        </w:div>
      </w:divsChild>
    </w:div>
    <w:div w:id="1956473843">
      <w:bodyDiv w:val="1"/>
      <w:marLeft w:val="0"/>
      <w:marRight w:val="0"/>
      <w:marTop w:val="0"/>
      <w:marBottom w:val="0"/>
      <w:divBdr>
        <w:top w:val="none" w:sz="0" w:space="0" w:color="auto"/>
        <w:left w:val="none" w:sz="0" w:space="0" w:color="auto"/>
        <w:bottom w:val="none" w:sz="0" w:space="0" w:color="auto"/>
        <w:right w:val="none" w:sz="0" w:space="0" w:color="auto"/>
      </w:divBdr>
    </w:div>
    <w:div w:id="2083017114">
      <w:bodyDiv w:val="1"/>
      <w:marLeft w:val="0"/>
      <w:marRight w:val="0"/>
      <w:marTop w:val="0"/>
      <w:marBottom w:val="0"/>
      <w:divBdr>
        <w:top w:val="none" w:sz="0" w:space="0" w:color="auto"/>
        <w:left w:val="none" w:sz="0" w:space="0" w:color="auto"/>
        <w:bottom w:val="none" w:sz="0" w:space="0" w:color="auto"/>
        <w:right w:val="none" w:sz="0" w:space="0" w:color="auto"/>
      </w:divBdr>
      <w:divsChild>
        <w:div w:id="1269000722">
          <w:marLeft w:val="1166"/>
          <w:marRight w:val="0"/>
          <w:marTop w:val="115"/>
          <w:marBottom w:val="0"/>
          <w:divBdr>
            <w:top w:val="none" w:sz="0" w:space="0" w:color="auto"/>
            <w:left w:val="none" w:sz="0" w:space="0" w:color="auto"/>
            <w:bottom w:val="none" w:sz="0" w:space="0" w:color="auto"/>
            <w:right w:val="none" w:sz="0" w:space="0" w:color="auto"/>
          </w:divBdr>
        </w:div>
        <w:div w:id="876743877">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F75C-449A-476C-BC85-304D63BE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6</Pages>
  <Words>2018</Words>
  <Characters>10826</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綿谷 朋大</dc:creator>
  <cp:keywords/>
  <dc:description/>
  <cp:lastModifiedBy>朋大 綿谷</cp:lastModifiedBy>
  <cp:revision>727</cp:revision>
  <cp:lastPrinted>2021-08-01T23:54:00Z</cp:lastPrinted>
  <dcterms:created xsi:type="dcterms:W3CDTF">2021-07-06T08:49:00Z</dcterms:created>
  <dcterms:modified xsi:type="dcterms:W3CDTF">2024-02-13T06:26:00Z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771ada7baf78828e63fb0f79ffadd43b36d98728693c146ed098b068fd0f1710</vt:lpwstr>
  </property>
</Properties>
</file>