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32967" w14:textId="77777777" w:rsidR="00A84754" w:rsidRPr="00AB318A" w:rsidRDefault="00116FC4" w:rsidP="00EB209D">
      <w:pPr>
        <w:pStyle w:val="Gemiddeldraster21"/>
        <w:spacing w:line="480" w:lineRule="auto"/>
        <w:jc w:val="both"/>
        <w:rPr>
          <w:rFonts w:ascii="Arial" w:hAnsi="Arial" w:cs="Arial"/>
          <w:b/>
          <w:sz w:val="20"/>
          <w:szCs w:val="20"/>
          <w:lang w:val="en-GB"/>
        </w:rPr>
      </w:pPr>
      <w:r>
        <w:rPr>
          <w:rFonts w:ascii="Arial" w:hAnsi="Arial" w:cs="Arial"/>
          <w:b/>
          <w:sz w:val="20"/>
          <w:szCs w:val="20"/>
          <w:lang w:val="en-GB"/>
        </w:rPr>
        <w:t>S</w:t>
      </w:r>
      <w:r w:rsidRPr="00AB318A">
        <w:rPr>
          <w:rFonts w:ascii="Arial" w:hAnsi="Arial" w:cs="Arial"/>
          <w:b/>
          <w:sz w:val="20"/>
          <w:szCs w:val="20"/>
          <w:lang w:val="en-GB"/>
        </w:rPr>
        <w:t xml:space="preserve">ubclassification </w:t>
      </w:r>
      <w:r>
        <w:rPr>
          <w:rFonts w:ascii="Arial" w:hAnsi="Arial" w:cs="Arial"/>
          <w:b/>
          <w:sz w:val="20"/>
          <w:szCs w:val="20"/>
          <w:lang w:val="en-GB"/>
        </w:rPr>
        <w:t xml:space="preserve">of </w:t>
      </w:r>
      <w:r w:rsidRPr="00AB318A">
        <w:rPr>
          <w:rFonts w:ascii="Arial" w:hAnsi="Arial" w:cs="Arial"/>
          <w:b/>
          <w:sz w:val="20"/>
          <w:szCs w:val="20"/>
          <w:lang w:val="en-GB"/>
        </w:rPr>
        <w:t xml:space="preserve">multivisceral resections </w:t>
      </w:r>
      <w:r>
        <w:rPr>
          <w:rFonts w:ascii="Arial" w:hAnsi="Arial" w:cs="Arial"/>
          <w:b/>
          <w:sz w:val="20"/>
          <w:szCs w:val="20"/>
          <w:lang w:val="en-GB"/>
        </w:rPr>
        <w:t xml:space="preserve">for </w:t>
      </w:r>
      <w:r w:rsidRPr="00AB318A">
        <w:rPr>
          <w:rFonts w:ascii="Arial" w:hAnsi="Arial" w:cs="Arial"/>
          <w:b/>
          <w:sz w:val="20"/>
          <w:szCs w:val="20"/>
          <w:lang w:val="en-GB"/>
        </w:rPr>
        <w:t>T4b colon cancer</w:t>
      </w:r>
      <w:r>
        <w:rPr>
          <w:rFonts w:ascii="Arial" w:hAnsi="Arial" w:cs="Arial"/>
          <w:b/>
          <w:sz w:val="20"/>
          <w:szCs w:val="20"/>
          <w:lang w:val="en-GB"/>
        </w:rPr>
        <w:t xml:space="preserve"> </w:t>
      </w:r>
      <w:r w:rsidR="005211FE">
        <w:rPr>
          <w:rFonts w:ascii="Arial" w:hAnsi="Arial" w:cs="Arial"/>
          <w:b/>
          <w:sz w:val="20"/>
          <w:szCs w:val="20"/>
          <w:lang w:val="en-GB"/>
        </w:rPr>
        <w:t xml:space="preserve">with relevance </w:t>
      </w:r>
      <w:r w:rsidR="000F5415" w:rsidRPr="00AB318A">
        <w:rPr>
          <w:rFonts w:ascii="Arial" w:hAnsi="Arial" w:cs="Arial"/>
          <w:b/>
          <w:sz w:val="20"/>
          <w:szCs w:val="20"/>
          <w:lang w:val="en-GB"/>
        </w:rPr>
        <w:t xml:space="preserve">for postoperative complications and oncological </w:t>
      </w:r>
      <w:r>
        <w:rPr>
          <w:rFonts w:ascii="Arial" w:hAnsi="Arial" w:cs="Arial"/>
          <w:b/>
          <w:sz w:val="20"/>
          <w:szCs w:val="20"/>
          <w:lang w:val="en-GB"/>
        </w:rPr>
        <w:t>risks</w:t>
      </w:r>
      <w:r w:rsidRPr="00AB318A">
        <w:rPr>
          <w:rFonts w:ascii="Arial" w:hAnsi="Arial" w:cs="Arial"/>
          <w:b/>
          <w:sz w:val="20"/>
          <w:szCs w:val="20"/>
          <w:lang w:val="en-GB"/>
        </w:rPr>
        <w:t xml:space="preserve"> </w:t>
      </w:r>
    </w:p>
    <w:p w14:paraId="46C85A64" w14:textId="77777777" w:rsidR="00F86521" w:rsidRDefault="00F86521" w:rsidP="00744462">
      <w:pPr>
        <w:pStyle w:val="Gemiddeldraster21"/>
        <w:spacing w:line="480" w:lineRule="auto"/>
        <w:jc w:val="both"/>
        <w:rPr>
          <w:rFonts w:ascii="Arial" w:hAnsi="Arial" w:cs="Arial"/>
          <w:sz w:val="20"/>
          <w:szCs w:val="20"/>
          <w:lang w:val="en-GB"/>
        </w:rPr>
      </w:pPr>
    </w:p>
    <w:p w14:paraId="0F407F7B" w14:textId="77777777" w:rsidR="00342A37" w:rsidRPr="00AB318A" w:rsidRDefault="00744462" w:rsidP="00744462">
      <w:pPr>
        <w:pStyle w:val="Gemiddeldraster21"/>
        <w:spacing w:line="480" w:lineRule="auto"/>
        <w:jc w:val="both"/>
        <w:rPr>
          <w:rFonts w:ascii="Arial" w:hAnsi="Arial" w:cs="Arial"/>
          <w:sz w:val="20"/>
          <w:szCs w:val="20"/>
          <w:lang w:val="en-GB"/>
        </w:rPr>
      </w:pPr>
      <w:r w:rsidRPr="005211FE">
        <w:rPr>
          <w:rFonts w:ascii="Arial" w:hAnsi="Arial" w:cs="Arial"/>
          <w:sz w:val="20"/>
          <w:szCs w:val="20"/>
          <w:lang w:val="en-GB"/>
        </w:rPr>
        <w:t>Short running head:</w:t>
      </w:r>
      <w:r w:rsidRPr="00AB318A">
        <w:rPr>
          <w:rFonts w:ascii="Arial" w:hAnsi="Arial" w:cs="Arial"/>
          <w:sz w:val="20"/>
          <w:szCs w:val="20"/>
          <w:lang w:val="en-GB"/>
        </w:rPr>
        <w:t xml:space="preserve"> MVR classification system </w:t>
      </w:r>
    </w:p>
    <w:p w14:paraId="38673A4C" w14:textId="77777777" w:rsidR="00F86521" w:rsidRDefault="00F86521" w:rsidP="00EB209D">
      <w:pPr>
        <w:pStyle w:val="Gemiddeldraster21"/>
        <w:spacing w:line="480" w:lineRule="auto"/>
        <w:jc w:val="both"/>
        <w:rPr>
          <w:rFonts w:ascii="Arial" w:hAnsi="Arial" w:cs="Arial"/>
          <w:sz w:val="20"/>
          <w:szCs w:val="20"/>
          <w:lang w:val="en-GB"/>
        </w:rPr>
      </w:pPr>
    </w:p>
    <w:p w14:paraId="6B343A51" w14:textId="77777777" w:rsidR="007E7649" w:rsidRPr="00AB318A" w:rsidRDefault="007E7649" w:rsidP="00EB209D">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Karin A.T.G.M. Wasmann MD</w:t>
      </w:r>
      <w:r w:rsidRPr="00AB318A">
        <w:rPr>
          <w:rFonts w:ascii="Arial" w:hAnsi="Arial" w:cs="Arial"/>
          <w:sz w:val="20"/>
          <w:szCs w:val="20"/>
          <w:vertAlign w:val="superscript"/>
          <w:lang w:val="en-GB"/>
        </w:rPr>
        <w:t>a</w:t>
      </w:r>
      <w:r w:rsidRPr="00AB318A">
        <w:rPr>
          <w:rFonts w:ascii="Arial" w:hAnsi="Arial" w:cs="Arial"/>
          <w:sz w:val="20"/>
          <w:szCs w:val="20"/>
          <w:lang w:val="en-GB"/>
        </w:rPr>
        <w:t>, Charlotte E.L. Klaver MD</w:t>
      </w:r>
      <w:r w:rsidR="004D2ACF" w:rsidRPr="00AB318A">
        <w:rPr>
          <w:rFonts w:ascii="Arial" w:hAnsi="Arial" w:cs="Arial"/>
          <w:sz w:val="20"/>
          <w:szCs w:val="20"/>
          <w:vertAlign w:val="superscript"/>
          <w:lang w:val="en-GB"/>
        </w:rPr>
        <w:t>a</w:t>
      </w:r>
      <w:r w:rsidRPr="00AB318A">
        <w:rPr>
          <w:rFonts w:ascii="Arial" w:hAnsi="Arial" w:cs="Arial"/>
          <w:sz w:val="20"/>
          <w:szCs w:val="20"/>
          <w:lang w:val="en-GB"/>
        </w:rPr>
        <w:t>, Jarmila D.W. van der Bilt</w:t>
      </w:r>
      <w:r w:rsidRPr="00AB318A">
        <w:rPr>
          <w:rFonts w:ascii="Arial" w:hAnsi="Arial" w:cs="Arial"/>
          <w:sz w:val="20"/>
          <w:szCs w:val="20"/>
          <w:vertAlign w:val="superscript"/>
          <w:lang w:val="en-GB"/>
        </w:rPr>
        <w:t xml:space="preserve"> </w:t>
      </w:r>
      <w:r w:rsidRPr="00AB318A">
        <w:rPr>
          <w:rFonts w:ascii="Arial" w:hAnsi="Arial" w:cs="Arial"/>
          <w:sz w:val="20"/>
          <w:szCs w:val="20"/>
          <w:lang w:val="en-GB"/>
        </w:rPr>
        <w:t>MD,</w:t>
      </w:r>
      <w:r w:rsidR="004D2ACF" w:rsidRPr="00AB318A">
        <w:rPr>
          <w:rFonts w:ascii="Arial" w:hAnsi="Arial" w:cs="Arial"/>
          <w:sz w:val="20"/>
          <w:szCs w:val="20"/>
          <w:lang w:val="en-GB"/>
        </w:rPr>
        <w:t xml:space="preserve"> </w:t>
      </w:r>
      <w:r w:rsidRPr="00AB318A">
        <w:rPr>
          <w:rFonts w:ascii="Arial" w:hAnsi="Arial" w:cs="Arial"/>
          <w:sz w:val="20"/>
          <w:szCs w:val="20"/>
          <w:lang w:val="en-GB"/>
        </w:rPr>
        <w:t>PhD</w:t>
      </w:r>
      <w:r w:rsidRPr="00AB318A">
        <w:rPr>
          <w:rFonts w:ascii="Arial" w:hAnsi="Arial" w:cs="Arial"/>
          <w:sz w:val="20"/>
          <w:szCs w:val="20"/>
          <w:vertAlign w:val="superscript"/>
          <w:lang w:val="en-GB"/>
        </w:rPr>
        <w:t>a,c</w:t>
      </w:r>
      <w:r w:rsidRPr="00AB318A">
        <w:rPr>
          <w:rFonts w:ascii="Arial" w:hAnsi="Arial" w:cs="Arial"/>
          <w:sz w:val="20"/>
          <w:szCs w:val="20"/>
          <w:lang w:val="en-GB"/>
        </w:rPr>
        <w:t>, Iris D. Nagtegaal MD,</w:t>
      </w:r>
      <w:r w:rsidR="004D2ACF" w:rsidRPr="00AB318A">
        <w:rPr>
          <w:rFonts w:ascii="Arial" w:hAnsi="Arial" w:cs="Arial"/>
          <w:sz w:val="20"/>
          <w:szCs w:val="20"/>
          <w:lang w:val="en-GB"/>
        </w:rPr>
        <w:t xml:space="preserve"> </w:t>
      </w:r>
      <w:r w:rsidRPr="00AB318A">
        <w:rPr>
          <w:rFonts w:ascii="Arial" w:hAnsi="Arial" w:cs="Arial"/>
          <w:sz w:val="20"/>
          <w:szCs w:val="20"/>
          <w:lang w:val="en-GB"/>
        </w:rPr>
        <w:t>PhD</w:t>
      </w:r>
      <w:r w:rsidRPr="00AB318A">
        <w:rPr>
          <w:rFonts w:ascii="Arial" w:hAnsi="Arial" w:cs="Arial"/>
          <w:sz w:val="20"/>
          <w:szCs w:val="20"/>
          <w:vertAlign w:val="superscript"/>
          <w:lang w:val="en-GB"/>
        </w:rPr>
        <w:t>d</w:t>
      </w:r>
      <w:r w:rsidRPr="00AB318A">
        <w:rPr>
          <w:rFonts w:ascii="Arial" w:hAnsi="Arial" w:cs="Arial"/>
          <w:sz w:val="20"/>
          <w:szCs w:val="20"/>
          <w:lang w:val="en-GB"/>
        </w:rPr>
        <w:t>, Albert M. Wolthuis MD,</w:t>
      </w:r>
      <w:r w:rsidR="004D2ACF" w:rsidRPr="00AB318A">
        <w:rPr>
          <w:rFonts w:ascii="Arial" w:hAnsi="Arial" w:cs="Arial"/>
          <w:sz w:val="20"/>
          <w:szCs w:val="20"/>
          <w:lang w:val="en-GB"/>
        </w:rPr>
        <w:t xml:space="preserve"> </w:t>
      </w:r>
      <w:r w:rsidRPr="00AB318A">
        <w:rPr>
          <w:rFonts w:ascii="Arial" w:hAnsi="Arial" w:cs="Arial"/>
          <w:sz w:val="20"/>
          <w:szCs w:val="20"/>
          <w:lang w:val="en-GB"/>
        </w:rPr>
        <w:t>PhD</w:t>
      </w:r>
      <w:r w:rsidRPr="00AB318A">
        <w:rPr>
          <w:rFonts w:ascii="Arial" w:hAnsi="Arial" w:cs="Arial"/>
          <w:sz w:val="20"/>
          <w:szCs w:val="20"/>
          <w:vertAlign w:val="superscript"/>
          <w:lang w:val="en-GB"/>
        </w:rPr>
        <w:t>c</w:t>
      </w:r>
      <w:r w:rsidRPr="00AB318A">
        <w:rPr>
          <w:rFonts w:ascii="Arial" w:hAnsi="Arial" w:cs="Arial"/>
          <w:sz w:val="20"/>
          <w:szCs w:val="20"/>
          <w:lang w:val="en-GB"/>
        </w:rPr>
        <w:t>, Hjalmar C. van Santvoort MD,</w:t>
      </w:r>
      <w:r w:rsidR="004D2ACF" w:rsidRPr="00AB318A">
        <w:rPr>
          <w:rFonts w:ascii="Arial" w:hAnsi="Arial" w:cs="Arial"/>
          <w:sz w:val="20"/>
          <w:szCs w:val="20"/>
          <w:lang w:val="en-GB"/>
        </w:rPr>
        <w:t xml:space="preserve"> </w:t>
      </w:r>
      <w:r w:rsidRPr="00AB318A">
        <w:rPr>
          <w:rFonts w:ascii="Arial" w:hAnsi="Arial" w:cs="Arial"/>
          <w:sz w:val="20"/>
          <w:szCs w:val="20"/>
          <w:lang w:val="en-GB"/>
        </w:rPr>
        <w:t>PhD</w:t>
      </w:r>
      <w:r w:rsidRPr="00AB318A">
        <w:rPr>
          <w:rFonts w:ascii="Arial" w:hAnsi="Arial" w:cs="Arial"/>
          <w:sz w:val="20"/>
          <w:szCs w:val="20"/>
          <w:vertAlign w:val="superscript"/>
          <w:lang w:val="en-GB"/>
        </w:rPr>
        <w:t>e</w:t>
      </w:r>
      <w:r w:rsidRPr="00AB318A">
        <w:rPr>
          <w:rFonts w:ascii="Arial" w:hAnsi="Arial" w:cs="Arial"/>
          <w:sz w:val="20"/>
          <w:szCs w:val="20"/>
          <w:lang w:val="en-GB"/>
        </w:rPr>
        <w:t xml:space="preserve">, </w:t>
      </w:r>
      <w:r w:rsidR="00516420">
        <w:rPr>
          <w:rFonts w:ascii="Arial" w:hAnsi="Arial" w:cs="Arial"/>
          <w:sz w:val="20"/>
          <w:szCs w:val="20"/>
          <w:lang w:val="en-GB"/>
        </w:rPr>
        <w:t>Bert</w:t>
      </w:r>
      <w:r w:rsidR="00744462" w:rsidRPr="00AB318A">
        <w:rPr>
          <w:rFonts w:ascii="Arial" w:hAnsi="Arial" w:cs="Arial"/>
          <w:sz w:val="20"/>
          <w:szCs w:val="20"/>
          <w:lang w:val="en-GB"/>
        </w:rPr>
        <w:t xml:space="preserve"> Ramshorst MD, PhD</w:t>
      </w:r>
      <w:r w:rsidR="00744462" w:rsidRPr="00AB318A">
        <w:rPr>
          <w:rFonts w:ascii="Arial" w:hAnsi="Arial" w:cs="Arial"/>
          <w:sz w:val="20"/>
          <w:szCs w:val="20"/>
          <w:vertAlign w:val="superscript"/>
          <w:lang w:val="en-GB"/>
        </w:rPr>
        <w:t>e</w:t>
      </w:r>
      <w:r w:rsidR="00744462" w:rsidRPr="00AB318A">
        <w:rPr>
          <w:rFonts w:ascii="Arial" w:hAnsi="Arial" w:cs="Arial"/>
          <w:sz w:val="20"/>
          <w:szCs w:val="20"/>
          <w:lang w:val="en-GB"/>
        </w:rPr>
        <w:t xml:space="preserve">, </w:t>
      </w:r>
      <w:r w:rsidRPr="00AB318A">
        <w:rPr>
          <w:rFonts w:ascii="Arial" w:hAnsi="Arial" w:cs="Arial"/>
          <w:sz w:val="20"/>
          <w:szCs w:val="20"/>
          <w:lang w:val="en-GB"/>
        </w:rPr>
        <w:t>André D’Hoore MD,</w:t>
      </w:r>
      <w:r w:rsidR="004D2ACF" w:rsidRPr="00AB318A">
        <w:rPr>
          <w:rFonts w:ascii="Arial" w:hAnsi="Arial" w:cs="Arial"/>
          <w:sz w:val="20"/>
          <w:szCs w:val="20"/>
          <w:lang w:val="en-GB"/>
        </w:rPr>
        <w:t xml:space="preserve"> </w:t>
      </w:r>
      <w:r w:rsidRPr="00AB318A">
        <w:rPr>
          <w:rFonts w:ascii="Arial" w:hAnsi="Arial" w:cs="Arial"/>
          <w:sz w:val="20"/>
          <w:szCs w:val="20"/>
          <w:lang w:val="en-GB"/>
        </w:rPr>
        <w:t>PhD</w:t>
      </w:r>
      <w:r w:rsidRPr="00AB318A">
        <w:rPr>
          <w:rFonts w:ascii="Arial" w:hAnsi="Arial" w:cs="Arial"/>
          <w:sz w:val="20"/>
          <w:szCs w:val="20"/>
          <w:vertAlign w:val="superscript"/>
          <w:lang w:val="en-GB"/>
        </w:rPr>
        <w:t>c</w:t>
      </w:r>
      <w:r w:rsidR="007928B2" w:rsidRPr="00AB318A">
        <w:rPr>
          <w:rFonts w:ascii="Arial" w:hAnsi="Arial" w:cs="Arial"/>
          <w:sz w:val="20"/>
          <w:szCs w:val="20"/>
          <w:lang w:val="en-GB"/>
        </w:rPr>
        <w:t xml:space="preserve">, </w:t>
      </w:r>
      <w:r w:rsidRPr="00AB318A">
        <w:rPr>
          <w:rFonts w:ascii="Arial" w:hAnsi="Arial" w:cs="Arial"/>
          <w:sz w:val="20"/>
          <w:szCs w:val="20"/>
          <w:lang w:val="en-GB"/>
        </w:rPr>
        <w:t>Johannes H.W. de Wilt MD,</w:t>
      </w:r>
      <w:r w:rsidR="004D2ACF" w:rsidRPr="00AB318A">
        <w:rPr>
          <w:rFonts w:ascii="Arial" w:hAnsi="Arial" w:cs="Arial"/>
          <w:sz w:val="20"/>
          <w:szCs w:val="20"/>
          <w:lang w:val="en-GB"/>
        </w:rPr>
        <w:t xml:space="preserve"> </w:t>
      </w:r>
      <w:r w:rsidRPr="00AB318A">
        <w:rPr>
          <w:rFonts w:ascii="Arial" w:hAnsi="Arial" w:cs="Arial"/>
          <w:sz w:val="20"/>
          <w:szCs w:val="20"/>
          <w:lang w:val="en-GB"/>
        </w:rPr>
        <w:t>PhD</w:t>
      </w:r>
      <w:r w:rsidRPr="00AB318A">
        <w:rPr>
          <w:rFonts w:ascii="Arial" w:hAnsi="Arial" w:cs="Arial"/>
          <w:sz w:val="20"/>
          <w:szCs w:val="20"/>
          <w:vertAlign w:val="superscript"/>
          <w:lang w:val="en-GB"/>
        </w:rPr>
        <w:t>b</w:t>
      </w:r>
      <w:r w:rsidR="00365102" w:rsidRPr="00365102">
        <w:rPr>
          <w:rFonts w:ascii="Arial" w:hAnsi="Arial" w:cs="Arial"/>
          <w:sz w:val="20"/>
          <w:szCs w:val="20"/>
          <w:lang w:val="en-GB"/>
        </w:rPr>
        <w:t xml:space="preserve"> </w:t>
      </w:r>
      <w:r w:rsidR="00365102" w:rsidRPr="00AB318A">
        <w:rPr>
          <w:rFonts w:ascii="Arial" w:hAnsi="Arial" w:cs="Arial"/>
          <w:sz w:val="20"/>
          <w:szCs w:val="20"/>
          <w:lang w:val="en-GB"/>
        </w:rPr>
        <w:t>and Pieter J. Tanis</w:t>
      </w:r>
      <w:r w:rsidR="00365102" w:rsidRPr="00AB318A">
        <w:rPr>
          <w:rFonts w:ascii="Arial" w:hAnsi="Arial" w:cs="Arial"/>
          <w:sz w:val="20"/>
          <w:szCs w:val="20"/>
          <w:vertAlign w:val="superscript"/>
          <w:lang w:val="en-GB"/>
        </w:rPr>
        <w:t xml:space="preserve"> </w:t>
      </w:r>
      <w:r w:rsidR="00365102" w:rsidRPr="00AB318A">
        <w:rPr>
          <w:rFonts w:ascii="Arial" w:hAnsi="Arial" w:cs="Arial"/>
          <w:sz w:val="20"/>
          <w:szCs w:val="20"/>
          <w:lang w:val="en-GB"/>
        </w:rPr>
        <w:t>MD, PhD</w:t>
      </w:r>
      <w:r w:rsidR="00365102" w:rsidRPr="00AB318A">
        <w:rPr>
          <w:rFonts w:ascii="Arial" w:hAnsi="Arial" w:cs="Arial"/>
          <w:sz w:val="20"/>
          <w:szCs w:val="20"/>
          <w:vertAlign w:val="superscript"/>
          <w:lang w:val="en-GB"/>
        </w:rPr>
        <w:t>a</w:t>
      </w:r>
    </w:p>
    <w:p w14:paraId="4DAE24EB" w14:textId="77777777" w:rsidR="007E7649" w:rsidRPr="00116FC4" w:rsidRDefault="003C60E1" w:rsidP="009445BE">
      <w:pPr>
        <w:pStyle w:val="Gemiddeldraster21"/>
        <w:numPr>
          <w:ilvl w:val="0"/>
          <w:numId w:val="15"/>
        </w:numPr>
        <w:spacing w:line="480" w:lineRule="auto"/>
        <w:rPr>
          <w:rFonts w:ascii="Arial" w:hAnsi="Arial" w:cs="Arial"/>
          <w:sz w:val="20"/>
          <w:szCs w:val="20"/>
        </w:rPr>
      </w:pPr>
      <w:r>
        <w:rPr>
          <w:rFonts w:ascii="Arial" w:hAnsi="Arial" w:cs="Arial"/>
          <w:sz w:val="20"/>
          <w:szCs w:val="20"/>
          <w:lang w:val="en-GB"/>
        </w:rPr>
        <w:t>Department</w:t>
      </w:r>
      <w:r w:rsidR="00A84754" w:rsidRPr="00AB318A">
        <w:rPr>
          <w:rFonts w:ascii="Arial" w:hAnsi="Arial" w:cs="Arial"/>
          <w:sz w:val="20"/>
          <w:szCs w:val="20"/>
          <w:lang w:val="en-GB"/>
        </w:rPr>
        <w:t xml:space="preserve"> of S</w:t>
      </w:r>
      <w:r w:rsidR="007C4011" w:rsidRPr="00AB318A">
        <w:rPr>
          <w:rFonts w:ascii="Arial" w:hAnsi="Arial" w:cs="Arial"/>
          <w:sz w:val="20"/>
          <w:szCs w:val="20"/>
          <w:lang w:val="en-GB"/>
        </w:rPr>
        <w:t>urgery, A</w:t>
      </w:r>
      <w:r w:rsidR="00A84754" w:rsidRPr="00AB318A">
        <w:rPr>
          <w:rFonts w:ascii="Arial" w:hAnsi="Arial" w:cs="Arial"/>
          <w:sz w:val="20"/>
          <w:szCs w:val="20"/>
          <w:lang w:val="en-GB"/>
        </w:rPr>
        <w:t>msterdam UMC</w:t>
      </w:r>
      <w:r w:rsidR="007E7649" w:rsidRPr="00AB318A">
        <w:rPr>
          <w:rFonts w:ascii="Arial" w:hAnsi="Arial" w:cs="Arial"/>
          <w:sz w:val="20"/>
          <w:szCs w:val="20"/>
          <w:lang w:val="en-GB"/>
        </w:rPr>
        <w:t xml:space="preserve">, University of Amsterdam, </w:t>
      </w:r>
      <w:r>
        <w:rPr>
          <w:rFonts w:ascii="Arial" w:hAnsi="Arial" w:cs="Arial"/>
          <w:sz w:val="20"/>
          <w:szCs w:val="20"/>
          <w:lang w:val="en-GB"/>
        </w:rPr>
        <w:t xml:space="preserve">Amsterdam, </w:t>
      </w:r>
      <w:r w:rsidR="007E7649" w:rsidRPr="00AB318A">
        <w:rPr>
          <w:rFonts w:ascii="Arial" w:hAnsi="Arial" w:cs="Arial"/>
          <w:sz w:val="20"/>
          <w:szCs w:val="20"/>
          <w:lang w:val="en-GB"/>
        </w:rPr>
        <w:t xml:space="preserve">the Netherlands. </w:t>
      </w:r>
      <w:hyperlink r:id="rId8" w:history="1">
        <w:r w:rsidR="009445BE" w:rsidRPr="00116FC4">
          <w:rPr>
            <w:rStyle w:val="Hyperlink"/>
            <w:rFonts w:ascii="Arial" w:hAnsi="Arial" w:cs="Arial"/>
            <w:sz w:val="20"/>
            <w:szCs w:val="20"/>
          </w:rPr>
          <w:t>k.a.wasmann@amsterdamumc.nl</w:t>
        </w:r>
      </w:hyperlink>
      <w:r w:rsidR="005E352A" w:rsidRPr="00116FC4">
        <w:rPr>
          <w:rFonts w:ascii="Arial" w:hAnsi="Arial" w:cs="Arial"/>
          <w:sz w:val="20"/>
          <w:szCs w:val="20"/>
        </w:rPr>
        <w:t xml:space="preserve">, </w:t>
      </w:r>
      <w:hyperlink r:id="rId9" w:history="1">
        <w:r w:rsidR="0029402F" w:rsidRPr="00116FC4">
          <w:rPr>
            <w:rStyle w:val="Hyperlink"/>
            <w:rFonts w:ascii="Arial" w:hAnsi="Arial" w:cs="Arial"/>
            <w:sz w:val="20"/>
            <w:szCs w:val="20"/>
          </w:rPr>
          <w:t>c.e.klaver@amsterdamumc.nl</w:t>
        </w:r>
      </w:hyperlink>
      <w:r w:rsidR="008363BF" w:rsidRPr="00116FC4">
        <w:rPr>
          <w:rFonts w:ascii="Arial" w:hAnsi="Arial" w:cs="Arial"/>
          <w:sz w:val="20"/>
          <w:szCs w:val="20"/>
        </w:rPr>
        <w:t xml:space="preserve">, </w:t>
      </w:r>
      <w:hyperlink r:id="rId10" w:history="1">
        <w:r w:rsidR="007953AF" w:rsidRPr="00116FC4">
          <w:rPr>
            <w:rStyle w:val="Hyperlink"/>
            <w:rFonts w:ascii="Arial" w:hAnsi="Arial" w:cs="Arial"/>
            <w:sz w:val="20"/>
            <w:szCs w:val="20"/>
          </w:rPr>
          <w:t>j.d.w.vanderbilt@gmail.com</w:t>
        </w:r>
      </w:hyperlink>
      <w:r w:rsidR="007953AF" w:rsidRPr="00116FC4">
        <w:rPr>
          <w:rFonts w:ascii="Arial" w:hAnsi="Arial" w:cs="Arial"/>
          <w:sz w:val="20"/>
          <w:szCs w:val="20"/>
        </w:rPr>
        <w:t xml:space="preserve">, </w:t>
      </w:r>
      <w:hyperlink r:id="rId11" w:history="1">
        <w:r w:rsidR="007E7649" w:rsidRPr="00116FC4">
          <w:rPr>
            <w:rStyle w:val="Hyperlink"/>
            <w:rFonts w:ascii="Arial" w:hAnsi="Arial" w:cs="Arial"/>
            <w:sz w:val="20"/>
            <w:szCs w:val="20"/>
          </w:rPr>
          <w:t>p.j.tanis@</w:t>
        </w:r>
        <w:r w:rsidR="009445BE" w:rsidRPr="00116FC4">
          <w:rPr>
            <w:rStyle w:val="Hyperlink"/>
            <w:rFonts w:ascii="Arial" w:hAnsi="Arial" w:cs="Arial"/>
            <w:sz w:val="20"/>
            <w:szCs w:val="20"/>
          </w:rPr>
          <w:t>amsterdamumc</w:t>
        </w:r>
        <w:r w:rsidR="007E7649" w:rsidRPr="00116FC4">
          <w:rPr>
            <w:rStyle w:val="Hyperlink"/>
            <w:rFonts w:ascii="Arial" w:hAnsi="Arial" w:cs="Arial"/>
            <w:sz w:val="20"/>
            <w:szCs w:val="20"/>
          </w:rPr>
          <w:t>.nl</w:t>
        </w:r>
      </w:hyperlink>
      <w:r w:rsidR="007E7649" w:rsidRPr="00116FC4">
        <w:rPr>
          <w:rFonts w:ascii="Arial" w:hAnsi="Arial" w:cs="Arial"/>
          <w:sz w:val="20"/>
          <w:szCs w:val="20"/>
        </w:rPr>
        <w:t>.</w:t>
      </w:r>
    </w:p>
    <w:p w14:paraId="2CCB3000" w14:textId="77777777" w:rsidR="007E7649" w:rsidRPr="00AB318A" w:rsidRDefault="003C60E1" w:rsidP="00EB209D">
      <w:pPr>
        <w:pStyle w:val="Gemiddeldraster21"/>
        <w:numPr>
          <w:ilvl w:val="0"/>
          <w:numId w:val="15"/>
        </w:numPr>
        <w:spacing w:line="480" w:lineRule="auto"/>
        <w:rPr>
          <w:rFonts w:ascii="Arial" w:hAnsi="Arial" w:cs="Arial"/>
          <w:sz w:val="20"/>
          <w:szCs w:val="20"/>
          <w:lang w:val="en-GB"/>
        </w:rPr>
      </w:pPr>
      <w:r>
        <w:rPr>
          <w:rFonts w:ascii="Arial" w:hAnsi="Arial" w:cs="Arial"/>
          <w:sz w:val="20"/>
          <w:szCs w:val="20"/>
          <w:lang w:val="en-GB"/>
        </w:rPr>
        <w:t>Department</w:t>
      </w:r>
      <w:r w:rsidRPr="00AB318A">
        <w:rPr>
          <w:rFonts w:ascii="Arial" w:hAnsi="Arial" w:cs="Arial"/>
          <w:sz w:val="20"/>
          <w:szCs w:val="20"/>
          <w:lang w:val="en-GB"/>
        </w:rPr>
        <w:t xml:space="preserve"> </w:t>
      </w:r>
      <w:r w:rsidR="00A84754" w:rsidRPr="00AB318A">
        <w:rPr>
          <w:rFonts w:ascii="Arial" w:hAnsi="Arial" w:cs="Arial"/>
          <w:sz w:val="20"/>
          <w:szCs w:val="20"/>
          <w:lang w:val="en-GB"/>
        </w:rPr>
        <w:t>of S</w:t>
      </w:r>
      <w:r w:rsidR="007E7649" w:rsidRPr="00AB318A">
        <w:rPr>
          <w:rFonts w:ascii="Arial" w:hAnsi="Arial" w:cs="Arial"/>
          <w:sz w:val="20"/>
          <w:szCs w:val="20"/>
          <w:lang w:val="en-GB"/>
        </w:rPr>
        <w:t>urgery, R</w:t>
      </w:r>
      <w:r w:rsidR="007C4011" w:rsidRPr="00AB318A">
        <w:rPr>
          <w:rFonts w:ascii="Arial" w:hAnsi="Arial" w:cs="Arial"/>
          <w:sz w:val="20"/>
          <w:szCs w:val="20"/>
          <w:lang w:val="en-GB"/>
        </w:rPr>
        <w:t>adboud University Medical Center</w:t>
      </w:r>
      <w:r w:rsidR="007E7649" w:rsidRPr="00AB318A">
        <w:rPr>
          <w:rFonts w:ascii="Arial" w:hAnsi="Arial" w:cs="Arial"/>
          <w:sz w:val="20"/>
          <w:szCs w:val="20"/>
          <w:lang w:val="en-GB"/>
        </w:rPr>
        <w:t xml:space="preserve">, </w:t>
      </w:r>
      <w:r>
        <w:rPr>
          <w:rFonts w:ascii="Arial" w:hAnsi="Arial" w:cs="Arial"/>
          <w:sz w:val="20"/>
          <w:szCs w:val="20"/>
          <w:lang w:val="en-GB"/>
        </w:rPr>
        <w:t xml:space="preserve">Nijmegen, </w:t>
      </w:r>
      <w:r w:rsidR="007E7649" w:rsidRPr="00AB318A">
        <w:rPr>
          <w:rFonts w:ascii="Arial" w:hAnsi="Arial" w:cs="Arial"/>
          <w:sz w:val="20"/>
          <w:szCs w:val="20"/>
          <w:lang w:val="en-GB"/>
        </w:rPr>
        <w:t xml:space="preserve">the Netherlands. </w:t>
      </w:r>
      <w:hyperlink r:id="rId12" w:history="1">
        <w:r w:rsidR="007E7649" w:rsidRPr="00AB318A">
          <w:rPr>
            <w:rStyle w:val="Hyperlink"/>
            <w:rFonts w:ascii="Arial" w:hAnsi="Arial" w:cs="Arial"/>
            <w:sz w:val="20"/>
            <w:szCs w:val="20"/>
            <w:lang w:val="en-GB"/>
          </w:rPr>
          <w:t>hans.dewilt@radboudumc.nl</w:t>
        </w:r>
      </w:hyperlink>
      <w:r w:rsidR="007E7649" w:rsidRPr="00AB318A">
        <w:rPr>
          <w:rFonts w:ascii="Arial" w:hAnsi="Arial" w:cs="Arial"/>
          <w:sz w:val="20"/>
          <w:szCs w:val="20"/>
          <w:lang w:val="en-GB"/>
        </w:rPr>
        <w:t>.</w:t>
      </w:r>
    </w:p>
    <w:p w14:paraId="09FD47AB" w14:textId="77777777" w:rsidR="007E7649" w:rsidRPr="00AB318A" w:rsidRDefault="003C60E1" w:rsidP="00EB209D">
      <w:pPr>
        <w:pStyle w:val="Gemiddeldraster21"/>
        <w:numPr>
          <w:ilvl w:val="0"/>
          <w:numId w:val="15"/>
        </w:numPr>
        <w:spacing w:line="480" w:lineRule="auto"/>
        <w:rPr>
          <w:rFonts w:ascii="Arial" w:hAnsi="Arial" w:cs="Arial"/>
          <w:sz w:val="20"/>
          <w:szCs w:val="20"/>
          <w:lang w:val="en-GB"/>
        </w:rPr>
      </w:pPr>
      <w:r>
        <w:rPr>
          <w:rFonts w:ascii="Arial" w:hAnsi="Arial" w:cs="Arial"/>
          <w:sz w:val="20"/>
          <w:szCs w:val="20"/>
          <w:lang w:val="en-GB"/>
        </w:rPr>
        <w:t>Department</w:t>
      </w:r>
      <w:r w:rsidRPr="00AB318A">
        <w:rPr>
          <w:rFonts w:ascii="Arial" w:hAnsi="Arial" w:cs="Arial"/>
          <w:sz w:val="20"/>
          <w:szCs w:val="20"/>
          <w:lang w:val="en-GB"/>
        </w:rPr>
        <w:t xml:space="preserve"> </w:t>
      </w:r>
      <w:r w:rsidR="00A84754" w:rsidRPr="00AB318A">
        <w:rPr>
          <w:rFonts w:ascii="Arial" w:hAnsi="Arial" w:cs="Arial"/>
          <w:sz w:val="20"/>
          <w:szCs w:val="20"/>
          <w:lang w:val="en-GB"/>
        </w:rPr>
        <w:t>of Abdominal S</w:t>
      </w:r>
      <w:r w:rsidR="007E7649" w:rsidRPr="00AB318A">
        <w:rPr>
          <w:rFonts w:ascii="Arial" w:hAnsi="Arial" w:cs="Arial"/>
          <w:sz w:val="20"/>
          <w:szCs w:val="20"/>
          <w:lang w:val="en-GB"/>
        </w:rPr>
        <w:t>urgery, University Hospital Leuven,</w:t>
      </w:r>
      <w:r>
        <w:rPr>
          <w:rFonts w:ascii="Arial" w:hAnsi="Arial" w:cs="Arial"/>
          <w:sz w:val="20"/>
          <w:szCs w:val="20"/>
          <w:lang w:val="en-GB"/>
        </w:rPr>
        <w:t xml:space="preserve"> Leuven,</w:t>
      </w:r>
      <w:r w:rsidR="007E7649" w:rsidRPr="00AB318A">
        <w:rPr>
          <w:rFonts w:ascii="Arial" w:hAnsi="Arial" w:cs="Arial"/>
          <w:sz w:val="20"/>
          <w:szCs w:val="20"/>
          <w:lang w:val="en-GB"/>
        </w:rPr>
        <w:t xml:space="preserve"> Belgium, </w:t>
      </w:r>
      <w:hyperlink r:id="rId13" w:history="1">
        <w:r w:rsidR="007E7649" w:rsidRPr="00AB318A">
          <w:rPr>
            <w:rStyle w:val="Hyperlink"/>
            <w:rFonts w:ascii="Arial" w:hAnsi="Arial" w:cs="Arial"/>
            <w:sz w:val="20"/>
            <w:szCs w:val="20"/>
            <w:lang w:val="en-GB"/>
          </w:rPr>
          <w:t>albert.wolthuis@uzleuven.be</w:t>
        </w:r>
      </w:hyperlink>
      <w:r w:rsidR="007E7649" w:rsidRPr="00AB318A">
        <w:rPr>
          <w:rFonts w:ascii="Arial" w:hAnsi="Arial" w:cs="Arial"/>
          <w:sz w:val="20"/>
          <w:szCs w:val="20"/>
          <w:lang w:val="en-GB"/>
        </w:rPr>
        <w:t xml:space="preserve">, </w:t>
      </w:r>
      <w:hyperlink r:id="rId14" w:history="1">
        <w:r w:rsidR="007E7649" w:rsidRPr="00AB318A">
          <w:rPr>
            <w:rStyle w:val="Hyperlink"/>
            <w:rFonts w:ascii="Arial" w:hAnsi="Arial" w:cs="Arial"/>
            <w:sz w:val="20"/>
            <w:szCs w:val="20"/>
            <w:lang w:val="en-GB"/>
          </w:rPr>
          <w:t>andre.dhoore@uzleuven.be</w:t>
        </w:r>
      </w:hyperlink>
    </w:p>
    <w:p w14:paraId="54B33287" w14:textId="77777777" w:rsidR="007E7649" w:rsidRPr="00AB318A" w:rsidRDefault="003C60E1" w:rsidP="00EB209D">
      <w:pPr>
        <w:pStyle w:val="Gemiddeldraster21"/>
        <w:numPr>
          <w:ilvl w:val="0"/>
          <w:numId w:val="15"/>
        </w:numPr>
        <w:spacing w:line="480" w:lineRule="auto"/>
        <w:rPr>
          <w:rFonts w:ascii="Arial" w:hAnsi="Arial" w:cs="Arial"/>
          <w:sz w:val="20"/>
          <w:szCs w:val="20"/>
          <w:lang w:val="en-GB"/>
        </w:rPr>
      </w:pPr>
      <w:r>
        <w:rPr>
          <w:rFonts w:ascii="Arial" w:hAnsi="Arial" w:cs="Arial"/>
          <w:sz w:val="20"/>
          <w:szCs w:val="20"/>
          <w:lang w:val="en-GB"/>
        </w:rPr>
        <w:t>Department</w:t>
      </w:r>
      <w:r w:rsidRPr="00AB318A">
        <w:rPr>
          <w:rFonts w:ascii="Arial" w:hAnsi="Arial" w:cs="Arial"/>
          <w:sz w:val="20"/>
          <w:szCs w:val="20"/>
          <w:lang w:val="en-GB"/>
        </w:rPr>
        <w:t xml:space="preserve"> </w:t>
      </w:r>
      <w:r w:rsidR="00A84754" w:rsidRPr="003C60E1">
        <w:rPr>
          <w:rFonts w:ascii="Arial" w:hAnsi="Arial" w:cs="Arial"/>
          <w:sz w:val="20"/>
          <w:szCs w:val="20"/>
          <w:lang w:val="en-GB"/>
        </w:rPr>
        <w:t>of P</w:t>
      </w:r>
      <w:r w:rsidR="007E7649" w:rsidRPr="003C60E1">
        <w:rPr>
          <w:rFonts w:ascii="Arial" w:hAnsi="Arial" w:cs="Arial"/>
          <w:sz w:val="20"/>
          <w:szCs w:val="20"/>
          <w:lang w:val="en-GB"/>
        </w:rPr>
        <w:t xml:space="preserve">athology, </w:t>
      </w:r>
      <w:r w:rsidR="007C4011" w:rsidRPr="003C60E1">
        <w:rPr>
          <w:rFonts w:ascii="Arial" w:hAnsi="Arial" w:cs="Arial"/>
          <w:sz w:val="20"/>
          <w:szCs w:val="20"/>
          <w:lang w:val="en-GB"/>
        </w:rPr>
        <w:t>Radboud University Medical Cent</w:t>
      </w:r>
      <w:r w:rsidR="007E7649" w:rsidRPr="003C60E1">
        <w:rPr>
          <w:rFonts w:ascii="Arial" w:hAnsi="Arial" w:cs="Arial"/>
          <w:sz w:val="20"/>
          <w:szCs w:val="20"/>
          <w:lang w:val="en-GB"/>
        </w:rPr>
        <w:t>e</w:t>
      </w:r>
      <w:r w:rsidR="007C4011" w:rsidRPr="003C60E1">
        <w:rPr>
          <w:rFonts w:ascii="Arial" w:hAnsi="Arial" w:cs="Arial"/>
          <w:sz w:val="20"/>
          <w:szCs w:val="20"/>
          <w:lang w:val="en-GB"/>
        </w:rPr>
        <w:t>r</w:t>
      </w:r>
      <w:r w:rsidR="007E7649" w:rsidRPr="003C60E1">
        <w:rPr>
          <w:rFonts w:ascii="Arial" w:hAnsi="Arial" w:cs="Arial"/>
          <w:sz w:val="20"/>
          <w:szCs w:val="20"/>
          <w:lang w:val="en-GB"/>
        </w:rPr>
        <w:t xml:space="preserve">, Nijmegen, the Netherlands. </w:t>
      </w:r>
      <w:hyperlink r:id="rId15" w:history="1">
        <w:r w:rsidR="007E7649" w:rsidRPr="00AB318A">
          <w:rPr>
            <w:rStyle w:val="Hyperlink"/>
            <w:rFonts w:ascii="Arial" w:hAnsi="Arial" w:cs="Arial"/>
            <w:sz w:val="20"/>
            <w:szCs w:val="20"/>
            <w:lang w:val="en-GB"/>
          </w:rPr>
          <w:t>iris.nagtegaal@radboudumc.nl</w:t>
        </w:r>
      </w:hyperlink>
      <w:r w:rsidR="007E7649" w:rsidRPr="00AB318A">
        <w:rPr>
          <w:rFonts w:ascii="Arial" w:hAnsi="Arial" w:cs="Arial"/>
          <w:sz w:val="20"/>
          <w:szCs w:val="20"/>
          <w:lang w:val="en-GB"/>
        </w:rPr>
        <w:t>.</w:t>
      </w:r>
    </w:p>
    <w:p w14:paraId="79A642DA" w14:textId="77777777" w:rsidR="007E7649" w:rsidRPr="003C60E1" w:rsidRDefault="003C60E1" w:rsidP="00EB209D">
      <w:pPr>
        <w:pStyle w:val="Gemiddeldraster21"/>
        <w:numPr>
          <w:ilvl w:val="0"/>
          <w:numId w:val="15"/>
        </w:numPr>
        <w:spacing w:line="480" w:lineRule="auto"/>
        <w:rPr>
          <w:rStyle w:val="Hyperlink"/>
          <w:rFonts w:ascii="Arial" w:hAnsi="Arial" w:cs="Arial"/>
          <w:sz w:val="20"/>
          <w:szCs w:val="20"/>
          <w:lang w:val="en-GB"/>
        </w:rPr>
      </w:pPr>
      <w:r>
        <w:rPr>
          <w:rFonts w:ascii="Arial" w:hAnsi="Arial" w:cs="Arial"/>
          <w:sz w:val="20"/>
          <w:szCs w:val="20"/>
          <w:lang w:val="en-GB"/>
        </w:rPr>
        <w:t>Department</w:t>
      </w:r>
      <w:r w:rsidRPr="00AB318A">
        <w:rPr>
          <w:rFonts w:ascii="Arial" w:hAnsi="Arial" w:cs="Arial"/>
          <w:sz w:val="20"/>
          <w:szCs w:val="20"/>
          <w:lang w:val="en-GB"/>
        </w:rPr>
        <w:t xml:space="preserve"> </w:t>
      </w:r>
      <w:r w:rsidR="00A84754" w:rsidRPr="00AB318A">
        <w:rPr>
          <w:rFonts w:ascii="Arial" w:hAnsi="Arial" w:cs="Arial"/>
          <w:sz w:val="20"/>
          <w:szCs w:val="20"/>
          <w:lang w:val="en-GB"/>
        </w:rPr>
        <w:t>of S</w:t>
      </w:r>
      <w:r w:rsidR="007E7649" w:rsidRPr="00AB318A">
        <w:rPr>
          <w:rFonts w:ascii="Arial" w:hAnsi="Arial" w:cs="Arial"/>
          <w:sz w:val="20"/>
          <w:szCs w:val="20"/>
          <w:lang w:val="en-GB"/>
        </w:rPr>
        <w:t xml:space="preserve">urgery, St. Antonius Hospital, Nieuwegein, the Netherlands. </w:t>
      </w:r>
      <w:hyperlink r:id="rId16" w:history="1">
        <w:r w:rsidR="007E7649" w:rsidRPr="00AB318A">
          <w:rPr>
            <w:rStyle w:val="Hyperlink"/>
            <w:rFonts w:ascii="Arial" w:hAnsi="Arial" w:cs="Arial"/>
            <w:sz w:val="20"/>
            <w:szCs w:val="20"/>
            <w:lang w:val="en-GB"/>
          </w:rPr>
          <w:t>h.van.santvoort@antoniusziekenhuis.nl</w:t>
        </w:r>
      </w:hyperlink>
      <w:r w:rsidR="00E61712" w:rsidRPr="00AB318A">
        <w:rPr>
          <w:rFonts w:ascii="Arial" w:hAnsi="Arial" w:cs="Arial"/>
          <w:sz w:val="20"/>
          <w:szCs w:val="20"/>
          <w:lang w:val="en-GB"/>
        </w:rPr>
        <w:t xml:space="preserve">, </w:t>
      </w:r>
      <w:hyperlink r:id="rId17" w:history="1">
        <w:r w:rsidR="00E61712" w:rsidRPr="00AB318A">
          <w:rPr>
            <w:rStyle w:val="Hyperlink"/>
            <w:rFonts w:ascii="Arial" w:hAnsi="Arial" w:cs="Arial"/>
            <w:sz w:val="20"/>
            <w:szCs w:val="20"/>
            <w:lang w:val="en-GB"/>
          </w:rPr>
          <w:t>b.ramshorst@antoniusziekenhuis.nl</w:t>
        </w:r>
      </w:hyperlink>
    </w:p>
    <w:p w14:paraId="7A5F8EEA" w14:textId="77777777" w:rsidR="007E7649" w:rsidRPr="00AB318A" w:rsidRDefault="007E7649" w:rsidP="00EB209D">
      <w:pPr>
        <w:pStyle w:val="Gemiddeldraster21"/>
        <w:spacing w:line="480" w:lineRule="auto"/>
        <w:jc w:val="both"/>
        <w:rPr>
          <w:rFonts w:ascii="Arial" w:hAnsi="Arial" w:cs="Arial"/>
          <w:b/>
          <w:sz w:val="20"/>
          <w:szCs w:val="20"/>
          <w:lang w:val="en-GB"/>
        </w:rPr>
      </w:pPr>
    </w:p>
    <w:p w14:paraId="3EFAB29A" w14:textId="77777777" w:rsidR="007E7649" w:rsidRPr="00AB318A" w:rsidRDefault="007E7649" w:rsidP="00EB209D">
      <w:pPr>
        <w:pStyle w:val="Gemiddeldraster21"/>
        <w:spacing w:line="480" w:lineRule="auto"/>
        <w:jc w:val="both"/>
        <w:rPr>
          <w:rFonts w:ascii="Arial" w:hAnsi="Arial" w:cs="Arial"/>
          <w:b/>
          <w:sz w:val="20"/>
          <w:szCs w:val="20"/>
          <w:lang w:val="en-GB"/>
        </w:rPr>
      </w:pPr>
      <w:r w:rsidRPr="00AB318A">
        <w:rPr>
          <w:rFonts w:ascii="Arial" w:hAnsi="Arial" w:cs="Arial"/>
          <w:b/>
          <w:sz w:val="20"/>
          <w:szCs w:val="20"/>
          <w:lang w:val="en-GB"/>
        </w:rPr>
        <w:t>Corresponding author</w:t>
      </w:r>
      <w:r w:rsidR="00A84754" w:rsidRPr="00AB318A">
        <w:rPr>
          <w:rFonts w:ascii="Arial" w:hAnsi="Arial" w:cs="Arial"/>
          <w:b/>
          <w:sz w:val="20"/>
          <w:szCs w:val="20"/>
          <w:lang w:val="en-GB"/>
        </w:rPr>
        <w:t xml:space="preserve"> during review process</w:t>
      </w:r>
      <w:r w:rsidRPr="00AB318A">
        <w:rPr>
          <w:rFonts w:ascii="Arial" w:hAnsi="Arial" w:cs="Arial"/>
          <w:b/>
          <w:sz w:val="20"/>
          <w:szCs w:val="20"/>
          <w:lang w:val="en-GB"/>
        </w:rPr>
        <w:t>:</w:t>
      </w:r>
    </w:p>
    <w:p w14:paraId="32A280B5" w14:textId="77777777" w:rsidR="00A84754" w:rsidRPr="00AB318A" w:rsidRDefault="00A84754" w:rsidP="00EB209D">
      <w:pPr>
        <w:pStyle w:val="Gemiddeldraster21"/>
        <w:spacing w:line="480" w:lineRule="auto"/>
        <w:rPr>
          <w:rFonts w:ascii="Arial" w:hAnsi="Arial" w:cs="Arial"/>
          <w:sz w:val="20"/>
          <w:szCs w:val="20"/>
        </w:rPr>
      </w:pPr>
      <w:r w:rsidRPr="00AB318A">
        <w:rPr>
          <w:rFonts w:ascii="Arial" w:hAnsi="Arial" w:cs="Arial"/>
          <w:sz w:val="20"/>
          <w:szCs w:val="20"/>
        </w:rPr>
        <w:t>Karin A.T.G.M. Wasmann, MD</w:t>
      </w:r>
    </w:p>
    <w:p w14:paraId="1F307387"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Amsterdam UMC, Dept. of Surgery</w:t>
      </w:r>
    </w:p>
    <w:p w14:paraId="20CCB85E"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Meibergdreef 9, 1105 AZ</w:t>
      </w:r>
    </w:p>
    <w:p w14:paraId="68C9BC12"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Amsterdam, the Netherlands</w:t>
      </w:r>
    </w:p>
    <w:p w14:paraId="1E40FB26"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Fax: 003120-5666569</w:t>
      </w:r>
      <w:r w:rsidRPr="00AB318A">
        <w:rPr>
          <w:rFonts w:ascii="Arial" w:hAnsi="Arial" w:cs="Arial"/>
          <w:sz w:val="20"/>
          <w:szCs w:val="20"/>
          <w:lang w:val="en-GB"/>
        </w:rPr>
        <w:br/>
        <w:t xml:space="preserve">phone: 003120-5662860 </w:t>
      </w:r>
    </w:p>
    <w:p w14:paraId="3DEF96E7"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 xml:space="preserve">email: </w:t>
      </w:r>
      <w:hyperlink r:id="rId18" w:history="1">
        <w:r w:rsidR="009445BE" w:rsidRPr="00364FE3">
          <w:rPr>
            <w:rStyle w:val="Hyperlink"/>
            <w:rFonts w:ascii="Arial" w:hAnsi="Arial" w:cs="Arial"/>
            <w:sz w:val="20"/>
            <w:szCs w:val="20"/>
            <w:lang w:val="en-GB"/>
          </w:rPr>
          <w:t>k.a.wasmann@amsterdamumc.nl</w:t>
        </w:r>
      </w:hyperlink>
    </w:p>
    <w:p w14:paraId="2B7CFB4E" w14:textId="77777777" w:rsidR="00F86521" w:rsidRDefault="00F86521" w:rsidP="00EB209D">
      <w:pPr>
        <w:pStyle w:val="Gemiddeldraster21"/>
        <w:spacing w:line="480" w:lineRule="auto"/>
        <w:jc w:val="both"/>
        <w:rPr>
          <w:rFonts w:ascii="Arial" w:hAnsi="Arial" w:cs="Arial"/>
          <w:b/>
          <w:sz w:val="20"/>
          <w:szCs w:val="20"/>
          <w:lang w:val="en-GB"/>
        </w:rPr>
      </w:pPr>
    </w:p>
    <w:p w14:paraId="74C19B93" w14:textId="77777777" w:rsidR="00A84754" w:rsidRPr="00AB318A" w:rsidRDefault="00A84754" w:rsidP="00EB209D">
      <w:pPr>
        <w:pStyle w:val="Gemiddeldraster21"/>
        <w:spacing w:line="480" w:lineRule="auto"/>
        <w:jc w:val="both"/>
        <w:rPr>
          <w:rFonts w:ascii="Arial" w:hAnsi="Arial" w:cs="Arial"/>
          <w:b/>
          <w:sz w:val="20"/>
          <w:szCs w:val="20"/>
          <w:lang w:val="en-GB"/>
        </w:rPr>
      </w:pPr>
      <w:r w:rsidRPr="00AB318A">
        <w:rPr>
          <w:rFonts w:ascii="Arial" w:hAnsi="Arial" w:cs="Arial"/>
          <w:b/>
          <w:sz w:val="20"/>
          <w:szCs w:val="20"/>
          <w:lang w:val="en-GB"/>
        </w:rPr>
        <w:lastRenderedPageBreak/>
        <w:t>Corresponding author:</w:t>
      </w:r>
    </w:p>
    <w:p w14:paraId="427A581A" w14:textId="77777777" w:rsidR="00976100" w:rsidRPr="00AB318A" w:rsidRDefault="00A84754" w:rsidP="00EB209D">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Pieter J. Tanis, MD PhD</w:t>
      </w:r>
    </w:p>
    <w:p w14:paraId="6A92C777"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Amsterdam UMC, Dept. of Surgery</w:t>
      </w:r>
    </w:p>
    <w:p w14:paraId="1BFB2142"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Meibergdreef 9, 1105 AZ</w:t>
      </w:r>
    </w:p>
    <w:p w14:paraId="0C37B294"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Amsterdam, the Netherlands</w:t>
      </w:r>
    </w:p>
    <w:p w14:paraId="4FCA83D3"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Fax: 003120-5666569</w:t>
      </w:r>
      <w:r w:rsidRPr="00AB318A">
        <w:rPr>
          <w:rFonts w:ascii="Arial" w:hAnsi="Arial" w:cs="Arial"/>
          <w:sz w:val="20"/>
          <w:szCs w:val="20"/>
          <w:lang w:val="en-GB"/>
        </w:rPr>
        <w:br/>
        <w:t>phone: 003120-56</w:t>
      </w:r>
      <w:r w:rsidR="00944C28" w:rsidRPr="00AB318A">
        <w:rPr>
          <w:rFonts w:ascii="Arial" w:hAnsi="Arial" w:cs="Arial"/>
          <w:sz w:val="20"/>
          <w:szCs w:val="20"/>
          <w:lang w:val="en-GB"/>
        </w:rPr>
        <w:t>22660</w:t>
      </w:r>
    </w:p>
    <w:p w14:paraId="27300800" w14:textId="77777777" w:rsidR="00A84754" w:rsidRPr="00AB318A" w:rsidRDefault="00A84754" w:rsidP="00EB209D">
      <w:pPr>
        <w:pStyle w:val="Gemiddeldraster21"/>
        <w:spacing w:line="480" w:lineRule="auto"/>
        <w:rPr>
          <w:rFonts w:ascii="Arial" w:hAnsi="Arial" w:cs="Arial"/>
          <w:sz w:val="20"/>
          <w:szCs w:val="20"/>
          <w:lang w:val="en-GB"/>
        </w:rPr>
      </w:pPr>
      <w:r w:rsidRPr="00AB318A">
        <w:rPr>
          <w:rFonts w:ascii="Arial" w:hAnsi="Arial" w:cs="Arial"/>
          <w:sz w:val="20"/>
          <w:szCs w:val="20"/>
          <w:lang w:val="en-GB"/>
        </w:rPr>
        <w:t xml:space="preserve">email: </w:t>
      </w:r>
      <w:hyperlink r:id="rId19" w:history="1">
        <w:r w:rsidR="00116FC4" w:rsidRPr="004A719E">
          <w:rPr>
            <w:rStyle w:val="Hyperlink"/>
            <w:rFonts w:ascii="Arial" w:hAnsi="Arial" w:cs="Arial"/>
            <w:sz w:val="20"/>
            <w:szCs w:val="20"/>
            <w:lang w:val="en-GB"/>
          </w:rPr>
          <w:t>p.j.tanis@amsterdamumc.nl</w:t>
        </w:r>
      </w:hyperlink>
      <w:r w:rsidR="00116FC4">
        <w:rPr>
          <w:rFonts w:ascii="Arial" w:hAnsi="Arial" w:cs="Arial"/>
          <w:sz w:val="20"/>
          <w:szCs w:val="20"/>
          <w:lang w:val="en-GB"/>
        </w:rPr>
        <w:t xml:space="preserve"> </w:t>
      </w:r>
    </w:p>
    <w:p w14:paraId="78AFB360" w14:textId="77777777" w:rsidR="00A84754" w:rsidRPr="00AB318A" w:rsidRDefault="00A84754" w:rsidP="00EB209D">
      <w:pPr>
        <w:pStyle w:val="Gemiddeldraster21"/>
        <w:spacing w:line="480" w:lineRule="auto"/>
        <w:jc w:val="both"/>
        <w:rPr>
          <w:rFonts w:ascii="Arial" w:hAnsi="Arial" w:cs="Arial"/>
          <w:sz w:val="20"/>
          <w:szCs w:val="20"/>
          <w:lang w:val="en-GB"/>
        </w:rPr>
      </w:pPr>
    </w:p>
    <w:p w14:paraId="07815FBE" w14:textId="77777777" w:rsidR="00976100" w:rsidRPr="00AB318A" w:rsidRDefault="00744462" w:rsidP="00EB209D">
      <w:pPr>
        <w:pStyle w:val="Geenafstand"/>
        <w:spacing w:line="480" w:lineRule="auto"/>
        <w:jc w:val="both"/>
        <w:rPr>
          <w:rFonts w:ascii="Arial" w:hAnsi="Arial" w:cs="Arial"/>
          <w:sz w:val="20"/>
          <w:szCs w:val="20"/>
          <w:lang w:val="en-GB"/>
        </w:rPr>
      </w:pPr>
      <w:r w:rsidRPr="00AB318A">
        <w:rPr>
          <w:rFonts w:ascii="Arial" w:hAnsi="Arial" w:cs="Arial"/>
          <w:b/>
          <w:sz w:val="20"/>
          <w:szCs w:val="20"/>
          <w:lang w:val="en-GB"/>
        </w:rPr>
        <w:t>Conflicts of interest and funding:</w:t>
      </w:r>
      <w:r w:rsidRPr="00AB318A">
        <w:rPr>
          <w:rFonts w:ascii="Arial" w:hAnsi="Arial" w:cs="Arial"/>
          <w:sz w:val="20"/>
          <w:szCs w:val="20"/>
          <w:lang w:val="en-GB"/>
        </w:rPr>
        <w:t xml:space="preserve"> </w:t>
      </w:r>
      <w:r w:rsidR="008A5226" w:rsidRPr="00AB318A">
        <w:rPr>
          <w:rFonts w:ascii="Arial" w:hAnsi="Arial" w:cs="Arial"/>
          <w:sz w:val="20"/>
          <w:szCs w:val="20"/>
          <w:lang w:val="en-GB"/>
        </w:rPr>
        <w:t>The authors declare n</w:t>
      </w:r>
      <w:r w:rsidR="00102319" w:rsidRPr="00AB318A">
        <w:rPr>
          <w:rFonts w:ascii="Arial" w:hAnsi="Arial" w:cs="Arial"/>
          <w:sz w:val="20"/>
          <w:szCs w:val="20"/>
          <w:lang w:val="en-GB"/>
        </w:rPr>
        <w:t>o conflict of interest and n</w:t>
      </w:r>
      <w:r w:rsidR="007E4C2F" w:rsidRPr="00AB318A">
        <w:rPr>
          <w:rFonts w:ascii="Arial" w:hAnsi="Arial" w:cs="Arial"/>
          <w:sz w:val="20"/>
          <w:szCs w:val="20"/>
          <w:lang w:val="en-GB"/>
        </w:rPr>
        <w:t xml:space="preserve">o funding was used for this </w:t>
      </w:r>
      <w:r w:rsidR="00602139" w:rsidRPr="00AB318A">
        <w:rPr>
          <w:rFonts w:ascii="Arial" w:hAnsi="Arial" w:cs="Arial"/>
          <w:sz w:val="20"/>
          <w:szCs w:val="20"/>
          <w:lang w:val="en-GB"/>
        </w:rPr>
        <w:t>study</w:t>
      </w:r>
      <w:r w:rsidR="007E4C2F" w:rsidRPr="00AB318A">
        <w:rPr>
          <w:rFonts w:ascii="Arial" w:hAnsi="Arial" w:cs="Arial"/>
          <w:sz w:val="20"/>
          <w:szCs w:val="20"/>
          <w:lang w:val="en-GB"/>
        </w:rPr>
        <w:t xml:space="preserve">. </w:t>
      </w:r>
    </w:p>
    <w:p w14:paraId="0942A4DD" w14:textId="77777777" w:rsidR="00B77B2F" w:rsidRPr="00AB318A" w:rsidRDefault="00B77B2F" w:rsidP="00EB209D">
      <w:pPr>
        <w:pStyle w:val="Geenafstand"/>
        <w:spacing w:line="480" w:lineRule="auto"/>
        <w:jc w:val="both"/>
        <w:rPr>
          <w:rFonts w:ascii="Arial" w:hAnsi="Arial" w:cs="Arial"/>
          <w:sz w:val="20"/>
          <w:szCs w:val="20"/>
          <w:lang w:val="en-GB"/>
        </w:rPr>
      </w:pPr>
    </w:p>
    <w:p w14:paraId="5CBB6589" w14:textId="77777777" w:rsidR="00B77B2F" w:rsidRPr="00AB318A" w:rsidRDefault="00976100" w:rsidP="00EB209D">
      <w:pPr>
        <w:pStyle w:val="Geenafstand"/>
        <w:spacing w:line="480" w:lineRule="auto"/>
        <w:jc w:val="both"/>
        <w:rPr>
          <w:rFonts w:ascii="Arial" w:hAnsi="Arial" w:cs="Arial"/>
          <w:sz w:val="20"/>
          <w:szCs w:val="20"/>
          <w:lang w:val="en-GB"/>
        </w:rPr>
      </w:pPr>
      <w:r w:rsidRPr="00AB318A">
        <w:rPr>
          <w:rFonts w:ascii="Arial" w:hAnsi="Arial" w:cs="Arial"/>
          <w:sz w:val="20"/>
          <w:szCs w:val="20"/>
          <w:lang w:val="en-GB"/>
        </w:rPr>
        <w:t xml:space="preserve">The </w:t>
      </w:r>
      <w:r w:rsidR="000D6B05" w:rsidRPr="00AB318A">
        <w:rPr>
          <w:rFonts w:ascii="Arial" w:hAnsi="Arial" w:cs="Arial"/>
          <w:sz w:val="20"/>
          <w:szCs w:val="20"/>
          <w:lang w:val="en-GB"/>
        </w:rPr>
        <w:t>data were</w:t>
      </w:r>
      <w:r w:rsidRPr="00AB318A">
        <w:rPr>
          <w:rFonts w:ascii="Arial" w:hAnsi="Arial" w:cs="Arial"/>
          <w:sz w:val="20"/>
          <w:szCs w:val="20"/>
          <w:lang w:val="en-GB"/>
        </w:rPr>
        <w:t xml:space="preserve"> present</w:t>
      </w:r>
      <w:r w:rsidR="000D6B05" w:rsidRPr="00AB318A">
        <w:rPr>
          <w:rFonts w:ascii="Arial" w:hAnsi="Arial" w:cs="Arial"/>
          <w:sz w:val="20"/>
          <w:szCs w:val="20"/>
          <w:lang w:val="en-GB"/>
        </w:rPr>
        <w:t>ed</w:t>
      </w:r>
      <w:r w:rsidRPr="00AB318A">
        <w:rPr>
          <w:rFonts w:ascii="Arial" w:hAnsi="Arial" w:cs="Arial"/>
          <w:sz w:val="20"/>
          <w:szCs w:val="20"/>
          <w:lang w:val="en-GB"/>
        </w:rPr>
        <w:t xml:space="preserve"> </w:t>
      </w:r>
      <w:r w:rsidR="00602139" w:rsidRPr="00AB318A">
        <w:rPr>
          <w:rFonts w:ascii="Arial" w:hAnsi="Arial" w:cs="Arial"/>
          <w:sz w:val="20"/>
          <w:szCs w:val="20"/>
          <w:lang w:val="en-GB"/>
        </w:rPr>
        <w:t xml:space="preserve">as a poster presentation </w:t>
      </w:r>
      <w:r w:rsidRPr="00AB318A">
        <w:rPr>
          <w:rFonts w:ascii="Arial" w:hAnsi="Arial" w:cs="Arial"/>
          <w:sz w:val="20"/>
          <w:szCs w:val="20"/>
          <w:lang w:val="en-GB"/>
        </w:rPr>
        <w:t>at the European Society of Coloproctology</w:t>
      </w:r>
      <w:r w:rsidR="000D6B05" w:rsidRPr="00AB318A">
        <w:rPr>
          <w:rFonts w:ascii="Arial" w:hAnsi="Arial" w:cs="Arial"/>
          <w:sz w:val="20"/>
          <w:szCs w:val="20"/>
          <w:lang w:val="en-GB"/>
        </w:rPr>
        <w:t>,</w:t>
      </w:r>
      <w:r w:rsidRPr="00AB318A">
        <w:rPr>
          <w:rFonts w:ascii="Arial" w:hAnsi="Arial" w:cs="Arial"/>
          <w:sz w:val="20"/>
          <w:szCs w:val="20"/>
          <w:lang w:val="en-GB"/>
        </w:rPr>
        <w:t xml:space="preserve"> Berlin, Germany, 20-22 September 2017</w:t>
      </w:r>
      <w:r w:rsidR="00685382" w:rsidRPr="00AB318A">
        <w:rPr>
          <w:rFonts w:ascii="Arial" w:hAnsi="Arial" w:cs="Arial"/>
          <w:sz w:val="20"/>
          <w:szCs w:val="20"/>
          <w:lang w:val="en-GB"/>
        </w:rPr>
        <w:t xml:space="preserve"> </w:t>
      </w:r>
      <w:r w:rsidR="00602139" w:rsidRPr="00AB318A">
        <w:rPr>
          <w:rFonts w:ascii="Arial" w:hAnsi="Arial" w:cs="Arial"/>
          <w:sz w:val="20"/>
          <w:szCs w:val="20"/>
          <w:lang w:val="en-GB"/>
        </w:rPr>
        <w:t>and as a podium presentatio</w:t>
      </w:r>
      <w:r w:rsidR="00E61712" w:rsidRPr="00AB318A">
        <w:rPr>
          <w:rFonts w:ascii="Arial" w:hAnsi="Arial" w:cs="Arial"/>
          <w:sz w:val="20"/>
          <w:szCs w:val="20"/>
          <w:lang w:val="en-GB"/>
        </w:rPr>
        <w:t>n at the Dutch Digestive Days, V</w:t>
      </w:r>
      <w:r w:rsidR="00602139" w:rsidRPr="00AB318A">
        <w:rPr>
          <w:rFonts w:ascii="Arial" w:hAnsi="Arial" w:cs="Arial"/>
          <w:sz w:val="20"/>
          <w:szCs w:val="20"/>
          <w:lang w:val="en-GB"/>
        </w:rPr>
        <w:t xml:space="preserve">eldhoven, The Netherlands, 5-6 October 2017.  </w:t>
      </w:r>
    </w:p>
    <w:p w14:paraId="1C331BE7" w14:textId="77777777" w:rsidR="00B77B2F" w:rsidRPr="00AB318A" w:rsidRDefault="00B77B2F" w:rsidP="00EB209D">
      <w:pPr>
        <w:pStyle w:val="Geenafstand"/>
        <w:spacing w:line="480" w:lineRule="auto"/>
        <w:jc w:val="both"/>
        <w:rPr>
          <w:rFonts w:ascii="Arial" w:hAnsi="Arial" w:cs="Arial"/>
          <w:sz w:val="20"/>
          <w:szCs w:val="20"/>
          <w:lang w:val="en-GB"/>
        </w:rPr>
      </w:pPr>
    </w:p>
    <w:p w14:paraId="6FC22C4E" w14:textId="77777777" w:rsidR="00B77B2F" w:rsidRDefault="009A7FFD" w:rsidP="00EB209D">
      <w:pPr>
        <w:pStyle w:val="Geenafstand"/>
        <w:spacing w:line="480" w:lineRule="auto"/>
        <w:jc w:val="both"/>
        <w:rPr>
          <w:rFonts w:ascii="Arial" w:hAnsi="Arial" w:cs="Arial"/>
          <w:sz w:val="20"/>
          <w:szCs w:val="20"/>
          <w:lang w:val="en-GB"/>
        </w:rPr>
      </w:pPr>
      <w:r>
        <w:rPr>
          <w:rFonts w:ascii="Arial" w:hAnsi="Arial" w:cs="Arial"/>
          <w:sz w:val="20"/>
          <w:szCs w:val="20"/>
          <w:lang w:val="en-GB"/>
        </w:rPr>
        <w:t>Word count body of text</w:t>
      </w:r>
      <w:r w:rsidRPr="0029402F">
        <w:rPr>
          <w:rFonts w:ascii="Arial" w:hAnsi="Arial" w:cs="Arial"/>
          <w:sz w:val="20"/>
          <w:szCs w:val="20"/>
          <w:lang w:val="en-GB"/>
        </w:rPr>
        <w:t xml:space="preserve">: </w:t>
      </w:r>
      <w:r w:rsidR="0029402F" w:rsidRPr="0029402F">
        <w:rPr>
          <w:rFonts w:ascii="Arial" w:hAnsi="Arial" w:cs="Arial"/>
          <w:sz w:val="20"/>
          <w:szCs w:val="20"/>
          <w:lang w:val="en-GB"/>
        </w:rPr>
        <w:t>2545</w:t>
      </w:r>
      <w:r w:rsidR="00B77B2F" w:rsidRPr="0029402F">
        <w:rPr>
          <w:rFonts w:ascii="Arial" w:hAnsi="Arial" w:cs="Arial"/>
          <w:sz w:val="20"/>
          <w:szCs w:val="20"/>
          <w:lang w:val="en-GB"/>
        </w:rPr>
        <w:t xml:space="preserve">, </w:t>
      </w:r>
      <w:r w:rsidR="00102319" w:rsidRPr="0029402F">
        <w:rPr>
          <w:rFonts w:ascii="Arial" w:hAnsi="Arial" w:cs="Arial"/>
          <w:sz w:val="20"/>
          <w:szCs w:val="20"/>
          <w:lang w:val="en-GB"/>
        </w:rPr>
        <w:t xml:space="preserve"> </w:t>
      </w:r>
      <w:r w:rsidR="00EE7BBD" w:rsidRPr="0029402F">
        <w:rPr>
          <w:rFonts w:ascii="Arial" w:hAnsi="Arial" w:cs="Arial"/>
          <w:sz w:val="20"/>
          <w:szCs w:val="20"/>
          <w:lang w:val="en-GB"/>
        </w:rPr>
        <w:t>word count abstr</w:t>
      </w:r>
      <w:r w:rsidR="00EE7BBD" w:rsidRPr="002D0531">
        <w:rPr>
          <w:rFonts w:ascii="Arial" w:hAnsi="Arial" w:cs="Arial"/>
          <w:sz w:val="20"/>
          <w:szCs w:val="20"/>
          <w:lang w:val="en-GB"/>
        </w:rPr>
        <w:t xml:space="preserve">act: </w:t>
      </w:r>
      <w:r w:rsidR="002D0531" w:rsidRPr="002D0531">
        <w:rPr>
          <w:rFonts w:ascii="Arial" w:hAnsi="Arial" w:cs="Arial"/>
          <w:sz w:val="20"/>
          <w:szCs w:val="20"/>
          <w:lang w:val="en-GB"/>
        </w:rPr>
        <w:t>247</w:t>
      </w:r>
    </w:p>
    <w:p w14:paraId="072A9FCE" w14:textId="77777777" w:rsidR="00AB318A" w:rsidRDefault="00AB318A" w:rsidP="00AB318A">
      <w:pPr>
        <w:pStyle w:val="Geenafstand"/>
        <w:spacing w:line="480" w:lineRule="auto"/>
        <w:rPr>
          <w:rFonts w:ascii="Arial" w:hAnsi="Arial" w:cs="Arial"/>
          <w:b/>
          <w:sz w:val="20"/>
          <w:szCs w:val="20"/>
          <w:lang w:val="en-GB"/>
        </w:rPr>
      </w:pPr>
    </w:p>
    <w:p w14:paraId="094151DE" w14:textId="77777777" w:rsidR="00D47C62" w:rsidRPr="007A38B6" w:rsidRDefault="00D47C62" w:rsidP="00D47C62">
      <w:pPr>
        <w:pStyle w:val="Geenafstand"/>
        <w:spacing w:line="480" w:lineRule="auto"/>
        <w:jc w:val="both"/>
        <w:rPr>
          <w:rFonts w:ascii="Arial" w:hAnsi="Arial" w:cs="Arial"/>
          <w:b/>
          <w:sz w:val="20"/>
          <w:szCs w:val="20"/>
          <w:lang w:val="en-GB"/>
        </w:rPr>
      </w:pPr>
      <w:r w:rsidRPr="007A38B6">
        <w:rPr>
          <w:rFonts w:ascii="Arial" w:hAnsi="Arial" w:cs="Arial"/>
          <w:b/>
          <w:sz w:val="20"/>
          <w:szCs w:val="20"/>
          <w:lang w:val="en-GB"/>
        </w:rPr>
        <w:t>A</w:t>
      </w:r>
      <w:r>
        <w:rPr>
          <w:rFonts w:ascii="Arial" w:hAnsi="Arial" w:cs="Arial"/>
          <w:b/>
          <w:sz w:val="20"/>
          <w:szCs w:val="20"/>
          <w:lang w:val="en-GB"/>
        </w:rPr>
        <w:t>uthors contributions</w:t>
      </w:r>
    </w:p>
    <w:p w14:paraId="29EE75AF" w14:textId="77777777" w:rsidR="00D47C62" w:rsidRPr="007A38B6" w:rsidRDefault="00D47C62" w:rsidP="00D47C62">
      <w:pPr>
        <w:pStyle w:val="Geenafstand"/>
        <w:spacing w:line="480" w:lineRule="auto"/>
        <w:jc w:val="both"/>
        <w:rPr>
          <w:rFonts w:ascii="Arial" w:hAnsi="Arial" w:cs="Arial"/>
          <w:b/>
          <w:sz w:val="20"/>
          <w:szCs w:val="20"/>
          <w:lang w:val="en-GB"/>
        </w:rPr>
      </w:pPr>
      <w:r w:rsidRPr="007A38B6">
        <w:rPr>
          <w:rFonts w:ascii="Arial" w:hAnsi="Arial" w:cs="Arial"/>
          <w:sz w:val="20"/>
          <w:szCs w:val="20"/>
          <w:lang w:val="en-GB"/>
        </w:rPr>
        <w:t xml:space="preserve">JvdB, BvR, and IN take responsibility for integrity of prospectively maintaining the database. KW and CK had full access to all of the data in the study and take responsibility for the integrity of the data. PT was responsible for the study concept and design. KW, CK, and PT, were responsible for the analysis and interpretation of data and drafting the manuscript. JvdB, IN, BvR, PT, AW, HvS, AD and JdW were responsible for critical revision of the manuscript for important intellectual content. </w:t>
      </w:r>
    </w:p>
    <w:p w14:paraId="3C2591B7" w14:textId="77777777" w:rsidR="00D47C62" w:rsidRPr="00AB318A" w:rsidRDefault="00D47C62" w:rsidP="00AB318A">
      <w:pPr>
        <w:pStyle w:val="Geenafstand"/>
        <w:spacing w:line="480" w:lineRule="auto"/>
        <w:rPr>
          <w:rFonts w:ascii="Arial" w:hAnsi="Arial" w:cs="Arial"/>
          <w:b/>
          <w:sz w:val="20"/>
          <w:szCs w:val="20"/>
          <w:lang w:val="en-GB"/>
        </w:rPr>
      </w:pPr>
    </w:p>
    <w:p w14:paraId="0853FCD7" w14:textId="77777777" w:rsidR="00AB318A" w:rsidRPr="00AB318A" w:rsidRDefault="00AB318A" w:rsidP="00EB209D">
      <w:pPr>
        <w:pStyle w:val="Geenafstand"/>
        <w:spacing w:line="480" w:lineRule="auto"/>
        <w:jc w:val="both"/>
        <w:rPr>
          <w:rFonts w:ascii="Arial" w:hAnsi="Arial" w:cs="Arial"/>
          <w:sz w:val="20"/>
          <w:szCs w:val="20"/>
          <w:lang w:val="en-GB"/>
        </w:rPr>
      </w:pPr>
    </w:p>
    <w:p w14:paraId="1917720A" w14:textId="77777777" w:rsidR="007E7649" w:rsidRPr="00AB318A" w:rsidRDefault="005F58F2" w:rsidP="00EB209D">
      <w:pPr>
        <w:pStyle w:val="Geenafstand"/>
        <w:spacing w:line="480" w:lineRule="auto"/>
        <w:rPr>
          <w:rFonts w:ascii="Arial" w:hAnsi="Arial" w:cs="Arial"/>
          <w:b/>
          <w:sz w:val="20"/>
          <w:szCs w:val="20"/>
          <w:lang w:val="en-GB"/>
        </w:rPr>
      </w:pPr>
      <w:r w:rsidRPr="00AB318A">
        <w:rPr>
          <w:rFonts w:ascii="Arial" w:hAnsi="Arial" w:cs="Arial"/>
          <w:sz w:val="20"/>
          <w:szCs w:val="20"/>
          <w:lang w:val="en-GB"/>
        </w:rPr>
        <w:br w:type="page"/>
      </w:r>
      <w:r w:rsidR="00225D98" w:rsidRPr="00AB318A">
        <w:rPr>
          <w:rFonts w:ascii="Arial" w:hAnsi="Arial" w:cs="Arial"/>
          <w:b/>
          <w:sz w:val="20"/>
          <w:szCs w:val="20"/>
          <w:lang w:val="en-US"/>
        </w:rPr>
        <w:lastRenderedPageBreak/>
        <w:t>Abstract</w:t>
      </w:r>
    </w:p>
    <w:p w14:paraId="337EAA5F" w14:textId="77777777" w:rsidR="004D41F2" w:rsidRPr="00AB318A" w:rsidRDefault="004D41F2" w:rsidP="00EB209D">
      <w:pPr>
        <w:pStyle w:val="Geenafstand"/>
        <w:spacing w:line="480" w:lineRule="auto"/>
        <w:rPr>
          <w:rFonts w:ascii="Arial" w:hAnsi="Arial" w:cs="Arial"/>
          <w:sz w:val="20"/>
          <w:szCs w:val="20"/>
          <w:lang w:val="en-US"/>
        </w:rPr>
      </w:pPr>
      <w:r w:rsidRPr="00AB318A">
        <w:rPr>
          <w:rFonts w:ascii="Arial" w:hAnsi="Arial" w:cs="Arial"/>
          <w:i/>
          <w:sz w:val="20"/>
          <w:szCs w:val="20"/>
          <w:lang w:val="en-US"/>
        </w:rPr>
        <w:t>Background</w:t>
      </w:r>
      <w:r w:rsidRPr="00AB318A">
        <w:rPr>
          <w:rFonts w:ascii="Arial" w:hAnsi="Arial" w:cs="Arial"/>
          <w:sz w:val="20"/>
          <w:szCs w:val="20"/>
          <w:lang w:val="en-US"/>
        </w:rPr>
        <w:t xml:space="preserve">: </w:t>
      </w:r>
      <w:r w:rsidR="00FF4623" w:rsidRPr="00AB318A">
        <w:rPr>
          <w:rFonts w:ascii="Arial" w:hAnsi="Arial" w:cs="Arial"/>
          <w:sz w:val="20"/>
          <w:szCs w:val="20"/>
          <w:lang w:val="en-US"/>
        </w:rPr>
        <w:t xml:space="preserve">Multivisceral resection for T4b colon cancer </w:t>
      </w:r>
      <w:r w:rsidR="00102319" w:rsidRPr="00AB318A">
        <w:rPr>
          <w:rFonts w:ascii="Arial" w:hAnsi="Arial" w:cs="Arial"/>
          <w:sz w:val="20"/>
          <w:szCs w:val="20"/>
          <w:lang w:val="en-US"/>
        </w:rPr>
        <w:t>constitute</w:t>
      </w:r>
      <w:r w:rsidR="000D6B05" w:rsidRPr="00AB318A">
        <w:rPr>
          <w:rFonts w:ascii="Arial" w:hAnsi="Arial" w:cs="Arial"/>
          <w:sz w:val="20"/>
          <w:szCs w:val="20"/>
          <w:lang w:val="en-US"/>
        </w:rPr>
        <w:t>s</w:t>
      </w:r>
      <w:r w:rsidR="00102319" w:rsidRPr="00AB318A">
        <w:rPr>
          <w:rFonts w:ascii="Arial" w:hAnsi="Arial" w:cs="Arial"/>
          <w:sz w:val="20"/>
          <w:szCs w:val="20"/>
          <w:lang w:val="en-US"/>
        </w:rPr>
        <w:t xml:space="preserve"> </w:t>
      </w:r>
      <w:r w:rsidRPr="00AB318A">
        <w:rPr>
          <w:rFonts w:ascii="Arial" w:hAnsi="Arial" w:cs="Arial"/>
          <w:sz w:val="20"/>
          <w:szCs w:val="20"/>
          <w:lang w:val="en-US"/>
        </w:rPr>
        <w:t>a heterogeneous group of surgical procedures</w:t>
      </w:r>
      <w:r w:rsidR="00EB6C51" w:rsidRPr="00AB318A">
        <w:rPr>
          <w:rFonts w:ascii="Arial" w:hAnsi="Arial" w:cs="Arial"/>
          <w:sz w:val="20"/>
          <w:szCs w:val="20"/>
          <w:lang w:val="en-US"/>
        </w:rPr>
        <w:t xml:space="preserve">. </w:t>
      </w:r>
      <w:r w:rsidR="00116FC4">
        <w:rPr>
          <w:rFonts w:ascii="Arial" w:hAnsi="Arial" w:cs="Arial"/>
          <w:sz w:val="20"/>
          <w:szCs w:val="20"/>
          <w:lang w:val="en-US"/>
        </w:rPr>
        <w:t>The purpose of this study was t</w:t>
      </w:r>
      <w:r w:rsidRPr="00AB318A">
        <w:rPr>
          <w:rFonts w:ascii="Arial" w:hAnsi="Arial" w:cs="Arial"/>
          <w:sz w:val="20"/>
          <w:szCs w:val="20"/>
          <w:lang w:val="en-US"/>
        </w:rPr>
        <w:t xml:space="preserve">o explore </w:t>
      </w:r>
      <w:r w:rsidR="007928B2" w:rsidRPr="00AB318A">
        <w:rPr>
          <w:rFonts w:ascii="Arial" w:hAnsi="Arial" w:cs="Arial"/>
          <w:sz w:val="20"/>
          <w:szCs w:val="20"/>
          <w:lang w:val="en-US"/>
        </w:rPr>
        <w:t xml:space="preserve">clinically distinct </w:t>
      </w:r>
      <w:r w:rsidRPr="00AB318A">
        <w:rPr>
          <w:rFonts w:ascii="Arial" w:hAnsi="Arial" w:cs="Arial"/>
          <w:sz w:val="20"/>
          <w:szCs w:val="20"/>
          <w:lang w:val="en-US"/>
        </w:rPr>
        <w:t xml:space="preserve">categories of </w:t>
      </w:r>
      <w:r w:rsidR="005211FE">
        <w:rPr>
          <w:rFonts w:ascii="Arial" w:hAnsi="Arial" w:cs="Arial"/>
          <w:sz w:val="20"/>
          <w:szCs w:val="20"/>
          <w:lang w:val="en-US"/>
        </w:rPr>
        <w:t>m</w:t>
      </w:r>
      <w:r w:rsidR="005211FE" w:rsidRPr="00AB318A">
        <w:rPr>
          <w:rFonts w:ascii="Arial" w:hAnsi="Arial" w:cs="Arial"/>
          <w:sz w:val="20"/>
          <w:szCs w:val="20"/>
          <w:lang w:val="en-US"/>
        </w:rPr>
        <w:t>ultivisceral resection</w:t>
      </w:r>
      <w:r w:rsidR="005B120B">
        <w:rPr>
          <w:rFonts w:ascii="Arial" w:hAnsi="Arial" w:cs="Arial"/>
          <w:sz w:val="20"/>
          <w:szCs w:val="20"/>
          <w:lang w:val="en-US"/>
        </w:rPr>
        <w:t>,</w:t>
      </w:r>
      <w:r w:rsidR="00EB6C51" w:rsidRPr="00AB318A">
        <w:rPr>
          <w:rFonts w:ascii="Arial" w:hAnsi="Arial" w:cs="Arial"/>
          <w:sz w:val="20"/>
          <w:szCs w:val="20"/>
          <w:lang w:val="en-US"/>
        </w:rPr>
        <w:t xml:space="preserve"> </w:t>
      </w:r>
      <w:r w:rsidR="005B120B">
        <w:rPr>
          <w:rFonts w:ascii="Arial" w:hAnsi="Arial" w:cs="Arial"/>
          <w:sz w:val="20"/>
          <w:szCs w:val="20"/>
          <w:lang w:val="en-US"/>
        </w:rPr>
        <w:t xml:space="preserve">with subsequent correlation to </w:t>
      </w:r>
      <w:r w:rsidRPr="00AB318A">
        <w:rPr>
          <w:rFonts w:ascii="Arial" w:hAnsi="Arial" w:cs="Arial"/>
          <w:sz w:val="20"/>
          <w:szCs w:val="20"/>
          <w:lang w:val="en-US"/>
        </w:rPr>
        <w:t>postoperative complications</w:t>
      </w:r>
      <w:r w:rsidR="000D6B05" w:rsidRPr="00AB318A">
        <w:rPr>
          <w:rFonts w:ascii="Arial" w:hAnsi="Arial" w:cs="Arial"/>
          <w:sz w:val="20"/>
          <w:szCs w:val="20"/>
          <w:lang w:val="en-US"/>
        </w:rPr>
        <w:t xml:space="preserve"> and</w:t>
      </w:r>
      <w:r w:rsidRPr="00AB318A">
        <w:rPr>
          <w:rFonts w:ascii="Arial" w:hAnsi="Arial" w:cs="Arial"/>
          <w:sz w:val="20"/>
          <w:szCs w:val="20"/>
          <w:lang w:val="en-US"/>
        </w:rPr>
        <w:t xml:space="preserve"> oncological outcomes</w:t>
      </w:r>
      <w:r w:rsidR="00CC599B" w:rsidRPr="00AB318A">
        <w:rPr>
          <w:rFonts w:ascii="Arial" w:hAnsi="Arial" w:cs="Arial"/>
          <w:sz w:val="20"/>
          <w:szCs w:val="20"/>
          <w:lang w:val="en-US"/>
        </w:rPr>
        <w:t xml:space="preserve">. </w:t>
      </w:r>
    </w:p>
    <w:p w14:paraId="1D5AD5F5" w14:textId="77777777" w:rsidR="000D2B93" w:rsidRDefault="000D2B93" w:rsidP="00EB209D">
      <w:pPr>
        <w:pStyle w:val="Geenafstand"/>
        <w:spacing w:line="480" w:lineRule="auto"/>
        <w:rPr>
          <w:rFonts w:ascii="Arial" w:hAnsi="Arial" w:cs="Arial"/>
          <w:sz w:val="20"/>
          <w:szCs w:val="20"/>
          <w:lang w:val="en-US"/>
        </w:rPr>
      </w:pPr>
    </w:p>
    <w:p w14:paraId="40CECA81" w14:textId="77777777" w:rsidR="004D41F2" w:rsidRPr="00AB318A" w:rsidRDefault="00116FC4" w:rsidP="00EB209D">
      <w:pPr>
        <w:pStyle w:val="Geenafstand"/>
        <w:spacing w:line="480" w:lineRule="auto"/>
        <w:rPr>
          <w:rFonts w:ascii="Arial" w:hAnsi="Arial" w:cs="Arial"/>
          <w:sz w:val="20"/>
          <w:szCs w:val="20"/>
          <w:lang w:val="en-US"/>
        </w:rPr>
      </w:pPr>
      <w:r>
        <w:rPr>
          <w:rFonts w:ascii="Arial" w:hAnsi="Arial" w:cs="Arial"/>
          <w:i/>
          <w:sz w:val="20"/>
          <w:szCs w:val="20"/>
          <w:lang w:val="en-US"/>
        </w:rPr>
        <w:t>Methods</w:t>
      </w:r>
      <w:r w:rsidR="000D2B93" w:rsidRPr="000D2B93">
        <w:rPr>
          <w:rFonts w:ascii="Arial" w:hAnsi="Arial" w:cs="Arial"/>
          <w:i/>
          <w:sz w:val="20"/>
          <w:szCs w:val="20"/>
          <w:lang w:val="en-US"/>
        </w:rPr>
        <w:t>:</w:t>
      </w:r>
      <w:r w:rsidR="000D2B93">
        <w:rPr>
          <w:rFonts w:ascii="Arial" w:hAnsi="Arial" w:cs="Arial"/>
          <w:sz w:val="20"/>
          <w:szCs w:val="20"/>
          <w:lang w:val="en-US"/>
        </w:rPr>
        <w:t xml:space="preserve"> </w:t>
      </w:r>
      <w:r w:rsidR="00AB318A">
        <w:rPr>
          <w:rFonts w:ascii="Arial" w:hAnsi="Arial" w:cs="Arial"/>
          <w:sz w:val="20"/>
          <w:szCs w:val="20"/>
          <w:lang w:val="en-US"/>
        </w:rPr>
        <w:t xml:space="preserve">In this </w:t>
      </w:r>
      <w:r>
        <w:rPr>
          <w:rFonts w:ascii="Arial" w:hAnsi="Arial" w:cs="Arial"/>
          <w:sz w:val="20"/>
          <w:szCs w:val="20"/>
          <w:lang w:val="en-US"/>
        </w:rPr>
        <w:t xml:space="preserve">multicenter </w:t>
      </w:r>
      <w:r w:rsidR="00AB318A">
        <w:rPr>
          <w:rFonts w:ascii="Arial" w:hAnsi="Arial" w:cs="Arial"/>
          <w:sz w:val="20"/>
          <w:szCs w:val="20"/>
          <w:lang w:val="en-US"/>
        </w:rPr>
        <w:t>cohort study a</w:t>
      </w:r>
      <w:r w:rsidR="00724008" w:rsidRPr="00AB318A">
        <w:rPr>
          <w:rFonts w:ascii="Arial" w:hAnsi="Arial" w:cs="Arial"/>
          <w:sz w:val="20"/>
          <w:szCs w:val="20"/>
          <w:lang w:val="en-US"/>
        </w:rPr>
        <w:t xml:space="preserve">ll consecutive patients </w:t>
      </w:r>
      <w:r w:rsidR="002D0531">
        <w:rPr>
          <w:rFonts w:ascii="Arial" w:hAnsi="Arial" w:cs="Arial"/>
          <w:sz w:val="20"/>
          <w:szCs w:val="20"/>
          <w:lang w:val="en-US"/>
        </w:rPr>
        <w:t xml:space="preserve">without metastases </w:t>
      </w:r>
      <w:r w:rsidR="00724008" w:rsidRPr="00AB318A">
        <w:rPr>
          <w:rFonts w:ascii="Arial" w:hAnsi="Arial" w:cs="Arial"/>
          <w:sz w:val="20"/>
          <w:szCs w:val="20"/>
          <w:lang w:val="en-US"/>
        </w:rPr>
        <w:t xml:space="preserve">who underwent </w:t>
      </w:r>
      <w:r w:rsidR="00AB318A">
        <w:rPr>
          <w:rFonts w:ascii="Arial" w:hAnsi="Arial" w:cs="Arial"/>
          <w:sz w:val="20"/>
          <w:szCs w:val="20"/>
          <w:lang w:val="en-US"/>
        </w:rPr>
        <w:t>m</w:t>
      </w:r>
      <w:r w:rsidR="00744462" w:rsidRPr="00AB318A">
        <w:rPr>
          <w:rFonts w:ascii="Arial" w:hAnsi="Arial" w:cs="Arial"/>
          <w:sz w:val="20"/>
          <w:szCs w:val="20"/>
          <w:lang w:val="en-US"/>
        </w:rPr>
        <w:t>ultivisceral resection</w:t>
      </w:r>
      <w:r w:rsidR="00724008" w:rsidRPr="00AB318A">
        <w:rPr>
          <w:rFonts w:ascii="Arial" w:hAnsi="Arial" w:cs="Arial"/>
          <w:sz w:val="20"/>
          <w:szCs w:val="20"/>
          <w:lang w:val="en-US"/>
        </w:rPr>
        <w:t xml:space="preserve"> for pT4bN0-2M0 colon cancer between </w:t>
      </w:r>
      <w:r>
        <w:rPr>
          <w:rFonts w:ascii="Arial" w:hAnsi="Arial" w:cs="Arial"/>
          <w:sz w:val="20"/>
          <w:szCs w:val="20"/>
          <w:lang w:val="en-US"/>
        </w:rPr>
        <w:t>2000-</w:t>
      </w:r>
      <w:r w:rsidR="00724008" w:rsidRPr="00AB318A">
        <w:rPr>
          <w:rFonts w:ascii="Arial" w:hAnsi="Arial" w:cs="Arial"/>
          <w:sz w:val="20"/>
          <w:szCs w:val="20"/>
          <w:lang w:val="en-US"/>
        </w:rPr>
        <w:t>2014 were included</w:t>
      </w:r>
      <w:r w:rsidR="004D41F2" w:rsidRPr="00AB318A">
        <w:rPr>
          <w:rFonts w:ascii="Arial" w:hAnsi="Arial" w:cs="Arial"/>
          <w:sz w:val="20"/>
          <w:szCs w:val="20"/>
          <w:lang w:val="en-US"/>
        </w:rPr>
        <w:t>.</w:t>
      </w:r>
      <w:r w:rsidR="007928B2" w:rsidRPr="00AB318A">
        <w:rPr>
          <w:rFonts w:ascii="Arial" w:hAnsi="Arial" w:cs="Arial"/>
          <w:sz w:val="20"/>
          <w:szCs w:val="20"/>
          <w:lang w:val="en-US"/>
        </w:rPr>
        <w:t xml:space="preserve"> </w:t>
      </w:r>
      <w:r w:rsidR="00744462" w:rsidRPr="00AB318A">
        <w:rPr>
          <w:rFonts w:ascii="Arial" w:hAnsi="Arial" w:cs="Arial"/>
          <w:sz w:val="20"/>
          <w:szCs w:val="20"/>
          <w:lang w:val="en-US"/>
        </w:rPr>
        <w:t>Multivisceral resection</w:t>
      </w:r>
      <w:r w:rsidR="007928B2" w:rsidRPr="00AB318A">
        <w:rPr>
          <w:rFonts w:ascii="Arial" w:hAnsi="Arial" w:cs="Arial"/>
          <w:sz w:val="20"/>
          <w:szCs w:val="20"/>
          <w:lang w:val="en-US"/>
        </w:rPr>
        <w:t xml:space="preserve"> was divided in</w:t>
      </w:r>
      <w:r w:rsidR="008C2B6D" w:rsidRPr="00AB318A">
        <w:rPr>
          <w:rFonts w:ascii="Arial" w:hAnsi="Arial" w:cs="Arial"/>
          <w:sz w:val="20"/>
          <w:szCs w:val="20"/>
          <w:lang w:val="en-US"/>
        </w:rPr>
        <w:t>to</w:t>
      </w:r>
      <w:r w:rsidR="004D41F2" w:rsidRPr="00AB318A">
        <w:rPr>
          <w:rFonts w:ascii="Arial" w:hAnsi="Arial" w:cs="Arial"/>
          <w:sz w:val="20"/>
          <w:szCs w:val="20"/>
          <w:lang w:val="en-US"/>
        </w:rPr>
        <w:t xml:space="preserve"> </w:t>
      </w:r>
      <w:r w:rsidR="000F5FF1" w:rsidRPr="00AB318A">
        <w:rPr>
          <w:rFonts w:ascii="Arial" w:hAnsi="Arial" w:cs="Arial"/>
          <w:sz w:val="20"/>
          <w:szCs w:val="20"/>
          <w:lang w:val="en-US"/>
        </w:rPr>
        <w:t xml:space="preserve">four </w:t>
      </w:r>
      <w:r w:rsidR="008C2B6D" w:rsidRPr="00AB318A">
        <w:rPr>
          <w:rFonts w:ascii="Arial" w:hAnsi="Arial" w:cs="Arial"/>
          <w:sz w:val="20"/>
          <w:szCs w:val="20"/>
          <w:lang w:val="en-US"/>
        </w:rPr>
        <w:t>categor</w:t>
      </w:r>
      <w:r w:rsidR="000F5FF1" w:rsidRPr="00AB318A">
        <w:rPr>
          <w:rFonts w:ascii="Arial" w:hAnsi="Arial" w:cs="Arial"/>
          <w:sz w:val="20"/>
          <w:szCs w:val="20"/>
          <w:lang w:val="en-US"/>
        </w:rPr>
        <w:t>ies</w:t>
      </w:r>
      <w:r w:rsidR="00685382" w:rsidRPr="00AB318A">
        <w:rPr>
          <w:rFonts w:ascii="Arial" w:hAnsi="Arial" w:cs="Arial"/>
          <w:sz w:val="20"/>
          <w:szCs w:val="20"/>
          <w:lang w:val="en-US"/>
        </w:rPr>
        <w:t xml:space="preserve">: </w:t>
      </w:r>
      <w:r w:rsidR="00FF4623" w:rsidRPr="00AB318A">
        <w:rPr>
          <w:rFonts w:ascii="Arial" w:hAnsi="Arial" w:cs="Arial"/>
          <w:sz w:val="20"/>
          <w:szCs w:val="20"/>
          <w:lang w:val="en-US"/>
        </w:rPr>
        <w:t xml:space="preserve">i) </w:t>
      </w:r>
      <w:r w:rsidR="00293B57" w:rsidRPr="00AB318A">
        <w:rPr>
          <w:rFonts w:ascii="Arial" w:hAnsi="Arial" w:cs="Arial"/>
          <w:sz w:val="20"/>
          <w:szCs w:val="20"/>
          <w:lang w:val="en-US"/>
        </w:rPr>
        <w:t xml:space="preserve">gastrointestinal (including stomach), </w:t>
      </w:r>
      <w:r w:rsidR="00FF4623" w:rsidRPr="00AB318A">
        <w:rPr>
          <w:rFonts w:ascii="Arial" w:hAnsi="Arial" w:cs="Arial"/>
          <w:sz w:val="20"/>
          <w:szCs w:val="20"/>
          <w:lang w:val="en-US"/>
        </w:rPr>
        <w:t xml:space="preserve">ii) </w:t>
      </w:r>
      <w:r w:rsidR="005D6F3A" w:rsidRPr="00AB318A">
        <w:rPr>
          <w:rFonts w:ascii="Arial" w:hAnsi="Arial" w:cs="Arial"/>
          <w:sz w:val="20"/>
          <w:szCs w:val="20"/>
          <w:lang w:val="en-US"/>
        </w:rPr>
        <w:t>urologic</w:t>
      </w:r>
      <w:r w:rsidR="00685382" w:rsidRPr="00AB318A">
        <w:rPr>
          <w:rFonts w:ascii="Arial" w:hAnsi="Arial" w:cs="Arial"/>
          <w:sz w:val="20"/>
          <w:szCs w:val="20"/>
          <w:lang w:val="en-US"/>
        </w:rPr>
        <w:t xml:space="preserve"> (</w:t>
      </w:r>
      <w:r w:rsidR="005E352A" w:rsidRPr="00AB318A">
        <w:rPr>
          <w:rFonts w:ascii="Arial" w:hAnsi="Arial" w:cs="Arial"/>
          <w:sz w:val="20"/>
          <w:szCs w:val="20"/>
          <w:lang w:val="en-US"/>
        </w:rPr>
        <w:t>(partial)</w:t>
      </w:r>
      <w:r w:rsidR="00293B57" w:rsidRPr="00AB318A">
        <w:rPr>
          <w:rFonts w:ascii="Arial" w:hAnsi="Arial" w:cs="Arial"/>
          <w:sz w:val="20"/>
          <w:szCs w:val="20"/>
          <w:lang w:val="en-US"/>
        </w:rPr>
        <w:t xml:space="preserve"> </w:t>
      </w:r>
      <w:r w:rsidR="00685382" w:rsidRPr="00AB318A">
        <w:rPr>
          <w:rFonts w:ascii="Arial" w:hAnsi="Arial" w:cs="Arial"/>
          <w:sz w:val="20"/>
          <w:szCs w:val="20"/>
          <w:lang w:val="en-US"/>
        </w:rPr>
        <w:t>bladder</w:t>
      </w:r>
      <w:r w:rsidR="005B120B">
        <w:rPr>
          <w:rFonts w:ascii="Arial" w:hAnsi="Arial" w:cs="Arial"/>
          <w:sz w:val="20"/>
          <w:szCs w:val="20"/>
          <w:lang w:val="en-US"/>
        </w:rPr>
        <w:t xml:space="preserve"> and</w:t>
      </w:r>
      <w:r w:rsidR="00685382" w:rsidRPr="00AB318A">
        <w:rPr>
          <w:rFonts w:ascii="Arial" w:hAnsi="Arial" w:cs="Arial"/>
          <w:sz w:val="20"/>
          <w:szCs w:val="20"/>
          <w:lang w:val="en-US"/>
        </w:rPr>
        <w:t xml:space="preserve"> </w:t>
      </w:r>
      <w:r w:rsidR="00685382" w:rsidRPr="00325208">
        <w:rPr>
          <w:rFonts w:ascii="Arial" w:hAnsi="Arial" w:cs="Arial"/>
          <w:sz w:val="20"/>
          <w:szCs w:val="20"/>
          <w:lang w:val="en-US"/>
        </w:rPr>
        <w:t>ureter</w:t>
      </w:r>
      <w:r w:rsidR="005E352A" w:rsidRPr="00AB318A">
        <w:rPr>
          <w:rFonts w:ascii="Arial" w:hAnsi="Arial" w:cs="Arial"/>
          <w:sz w:val="20"/>
          <w:szCs w:val="20"/>
          <w:lang w:val="en-US"/>
        </w:rPr>
        <w:t xml:space="preserve">), </w:t>
      </w:r>
      <w:r w:rsidR="00FF4623" w:rsidRPr="00AB318A">
        <w:rPr>
          <w:rFonts w:ascii="Arial" w:hAnsi="Arial" w:cs="Arial"/>
          <w:sz w:val="20"/>
          <w:szCs w:val="20"/>
          <w:lang w:val="en-US"/>
        </w:rPr>
        <w:t>i</w:t>
      </w:r>
      <w:r w:rsidR="00295043" w:rsidRPr="00AB318A">
        <w:rPr>
          <w:rFonts w:ascii="Arial" w:hAnsi="Arial" w:cs="Arial"/>
          <w:sz w:val="20"/>
          <w:szCs w:val="20"/>
          <w:lang w:val="en-US"/>
        </w:rPr>
        <w:t>ii</w:t>
      </w:r>
      <w:r w:rsidR="00FF4623" w:rsidRPr="00AB318A">
        <w:rPr>
          <w:rFonts w:ascii="Arial" w:hAnsi="Arial" w:cs="Arial"/>
          <w:sz w:val="20"/>
          <w:szCs w:val="20"/>
          <w:lang w:val="en-US"/>
        </w:rPr>
        <w:t xml:space="preserve">) </w:t>
      </w:r>
      <w:r w:rsidR="005D6F3A" w:rsidRPr="00AB318A">
        <w:rPr>
          <w:rFonts w:ascii="Arial" w:hAnsi="Arial" w:cs="Arial"/>
          <w:sz w:val="20"/>
          <w:szCs w:val="20"/>
          <w:lang w:val="en-US"/>
        </w:rPr>
        <w:t>solid organ</w:t>
      </w:r>
      <w:r w:rsidR="00685382" w:rsidRPr="00AB318A">
        <w:rPr>
          <w:rFonts w:ascii="Arial" w:hAnsi="Arial" w:cs="Arial"/>
          <w:sz w:val="20"/>
          <w:szCs w:val="20"/>
          <w:lang w:val="en-US"/>
        </w:rPr>
        <w:t xml:space="preserve"> (</w:t>
      </w:r>
      <w:r w:rsidR="005211FE">
        <w:rPr>
          <w:rFonts w:ascii="Arial" w:hAnsi="Arial" w:cs="Arial"/>
          <w:sz w:val="20"/>
          <w:szCs w:val="20"/>
          <w:lang w:val="en-US"/>
        </w:rPr>
        <w:t>spleen, kidney, liver, pancreas and</w:t>
      </w:r>
      <w:r w:rsidR="00685382" w:rsidRPr="00AB318A">
        <w:rPr>
          <w:rFonts w:ascii="Arial" w:hAnsi="Arial" w:cs="Arial"/>
          <w:sz w:val="20"/>
          <w:szCs w:val="20"/>
          <w:lang w:val="en-US"/>
        </w:rPr>
        <w:t xml:space="preserve"> uterus)</w:t>
      </w:r>
      <w:r w:rsidR="000F5FF1" w:rsidRPr="00AB318A">
        <w:rPr>
          <w:rFonts w:ascii="Arial" w:hAnsi="Arial" w:cs="Arial"/>
          <w:sz w:val="20"/>
          <w:szCs w:val="20"/>
          <w:lang w:val="en-US"/>
        </w:rPr>
        <w:t>,</w:t>
      </w:r>
      <w:r w:rsidR="00295043" w:rsidRPr="00AB318A">
        <w:rPr>
          <w:rFonts w:ascii="Arial" w:hAnsi="Arial" w:cs="Arial"/>
          <w:sz w:val="20"/>
          <w:szCs w:val="20"/>
          <w:lang w:val="en-US"/>
        </w:rPr>
        <w:t xml:space="preserve"> </w:t>
      </w:r>
      <w:r w:rsidR="000F5FF1" w:rsidRPr="00AB318A">
        <w:rPr>
          <w:rFonts w:ascii="Arial" w:hAnsi="Arial" w:cs="Arial"/>
          <w:sz w:val="20"/>
          <w:szCs w:val="20"/>
          <w:lang w:val="en-US"/>
        </w:rPr>
        <w:t xml:space="preserve">and </w:t>
      </w:r>
      <w:r w:rsidR="005211FE">
        <w:rPr>
          <w:rFonts w:ascii="Arial" w:hAnsi="Arial" w:cs="Arial"/>
          <w:sz w:val="20"/>
          <w:szCs w:val="20"/>
          <w:lang w:val="en-US"/>
        </w:rPr>
        <w:t xml:space="preserve">iv) </w:t>
      </w:r>
      <w:r w:rsidR="001308FE">
        <w:rPr>
          <w:rFonts w:ascii="Arial" w:hAnsi="Arial" w:cs="Arial"/>
          <w:sz w:val="20"/>
          <w:szCs w:val="20"/>
          <w:lang w:val="en-US"/>
        </w:rPr>
        <w:t>abd</w:t>
      </w:r>
      <w:r>
        <w:rPr>
          <w:rFonts w:ascii="Arial" w:hAnsi="Arial" w:cs="Arial"/>
          <w:sz w:val="20"/>
          <w:szCs w:val="20"/>
          <w:lang w:val="en-US"/>
        </w:rPr>
        <w:t>ominal wall/omentum/ovaries.</w:t>
      </w:r>
      <w:r w:rsidR="00685382" w:rsidRPr="00AB318A">
        <w:rPr>
          <w:rFonts w:ascii="Arial" w:hAnsi="Arial" w:cs="Arial"/>
          <w:sz w:val="20"/>
          <w:szCs w:val="20"/>
          <w:lang w:val="en-US"/>
        </w:rPr>
        <w:t xml:space="preserve"> </w:t>
      </w:r>
      <w:r w:rsidR="005E352A" w:rsidRPr="00AB318A">
        <w:rPr>
          <w:rFonts w:ascii="Arial" w:hAnsi="Arial" w:cs="Arial"/>
          <w:sz w:val="20"/>
          <w:szCs w:val="20"/>
          <w:lang w:val="en-US"/>
        </w:rPr>
        <w:t>The p</w:t>
      </w:r>
      <w:r w:rsidR="004D41F2" w:rsidRPr="00AB318A">
        <w:rPr>
          <w:rFonts w:ascii="Arial" w:hAnsi="Arial" w:cs="Arial"/>
          <w:sz w:val="20"/>
          <w:szCs w:val="20"/>
          <w:lang w:val="en-US"/>
        </w:rPr>
        <w:t>rimary outco</w:t>
      </w:r>
      <w:r w:rsidR="0074593E" w:rsidRPr="00AB318A">
        <w:rPr>
          <w:rFonts w:ascii="Arial" w:hAnsi="Arial" w:cs="Arial"/>
          <w:sz w:val="20"/>
          <w:szCs w:val="20"/>
          <w:lang w:val="en-US"/>
        </w:rPr>
        <w:t>me was surgical complications</w:t>
      </w:r>
      <w:r w:rsidR="005B498C" w:rsidRPr="00AB318A">
        <w:rPr>
          <w:rFonts w:ascii="Arial" w:hAnsi="Arial" w:cs="Arial"/>
          <w:sz w:val="20"/>
          <w:szCs w:val="20"/>
          <w:lang w:val="en-US"/>
        </w:rPr>
        <w:t xml:space="preserve"> </w:t>
      </w:r>
      <w:r w:rsidR="00A24C6C" w:rsidRPr="00AB318A">
        <w:rPr>
          <w:rFonts w:ascii="Arial" w:hAnsi="Arial" w:cs="Arial"/>
          <w:sz w:val="20"/>
          <w:szCs w:val="20"/>
          <w:lang w:val="en-US"/>
        </w:rPr>
        <w:t>and s</w:t>
      </w:r>
      <w:r w:rsidR="004D41F2" w:rsidRPr="00AB318A">
        <w:rPr>
          <w:rFonts w:ascii="Arial" w:hAnsi="Arial" w:cs="Arial"/>
          <w:sz w:val="20"/>
          <w:szCs w:val="20"/>
          <w:lang w:val="en-US"/>
        </w:rPr>
        <w:t xml:space="preserve">econdary outcomes were </w:t>
      </w:r>
      <w:r w:rsidR="00685382" w:rsidRPr="00AB318A">
        <w:rPr>
          <w:rFonts w:ascii="Arial" w:hAnsi="Arial" w:cs="Arial"/>
          <w:sz w:val="20"/>
          <w:szCs w:val="20"/>
          <w:lang w:val="en-US"/>
        </w:rPr>
        <w:t xml:space="preserve">5-year </w:t>
      </w:r>
      <w:r w:rsidR="00284939" w:rsidRPr="00AB318A">
        <w:rPr>
          <w:rFonts w:ascii="Arial" w:hAnsi="Arial" w:cs="Arial"/>
          <w:sz w:val="20"/>
          <w:szCs w:val="20"/>
          <w:lang w:val="en-US"/>
        </w:rPr>
        <w:t>intra-abdominal recurrence, disease</w:t>
      </w:r>
      <w:r w:rsidR="008C2B6D" w:rsidRPr="00AB318A">
        <w:rPr>
          <w:rFonts w:ascii="Arial" w:hAnsi="Arial" w:cs="Arial"/>
          <w:sz w:val="20"/>
          <w:szCs w:val="20"/>
          <w:lang w:val="en-US"/>
        </w:rPr>
        <w:t>-</w:t>
      </w:r>
      <w:r w:rsidR="00284939" w:rsidRPr="00AB318A">
        <w:rPr>
          <w:rFonts w:ascii="Arial" w:hAnsi="Arial" w:cs="Arial"/>
          <w:sz w:val="20"/>
          <w:szCs w:val="20"/>
          <w:lang w:val="en-US"/>
        </w:rPr>
        <w:t xml:space="preserve">free survival and </w:t>
      </w:r>
      <w:r w:rsidR="00744462" w:rsidRPr="00AB318A">
        <w:rPr>
          <w:rFonts w:ascii="Arial" w:hAnsi="Arial" w:cs="Arial"/>
          <w:sz w:val="20"/>
          <w:szCs w:val="20"/>
          <w:lang w:val="en-US"/>
        </w:rPr>
        <w:t>overall survival.</w:t>
      </w:r>
    </w:p>
    <w:p w14:paraId="583BA109" w14:textId="77777777" w:rsidR="00B9668D" w:rsidRPr="00AB318A" w:rsidRDefault="00B9668D" w:rsidP="00EB209D">
      <w:pPr>
        <w:pStyle w:val="Geenafstand"/>
        <w:spacing w:line="480" w:lineRule="auto"/>
        <w:rPr>
          <w:rFonts w:ascii="Arial" w:hAnsi="Arial" w:cs="Arial"/>
          <w:sz w:val="20"/>
          <w:szCs w:val="20"/>
          <w:lang w:val="en-US"/>
        </w:rPr>
      </w:pPr>
    </w:p>
    <w:p w14:paraId="029DBEE0" w14:textId="77777777" w:rsidR="004D41F2" w:rsidRPr="00AB318A" w:rsidRDefault="004D41F2" w:rsidP="00EB209D">
      <w:pPr>
        <w:pStyle w:val="Geenafstand"/>
        <w:spacing w:line="480" w:lineRule="auto"/>
        <w:rPr>
          <w:rFonts w:ascii="Arial" w:hAnsi="Arial" w:cs="Arial"/>
          <w:sz w:val="20"/>
          <w:szCs w:val="20"/>
          <w:lang w:val="en-US"/>
        </w:rPr>
      </w:pPr>
      <w:r w:rsidRPr="00AB318A">
        <w:rPr>
          <w:rFonts w:ascii="Arial" w:hAnsi="Arial" w:cs="Arial"/>
          <w:i/>
          <w:sz w:val="20"/>
          <w:szCs w:val="20"/>
          <w:lang w:val="en-GB"/>
        </w:rPr>
        <w:t>Results</w:t>
      </w:r>
      <w:r w:rsidRPr="00AB318A">
        <w:rPr>
          <w:rFonts w:ascii="Arial" w:hAnsi="Arial" w:cs="Arial"/>
          <w:sz w:val="20"/>
          <w:szCs w:val="20"/>
          <w:lang w:val="en-GB"/>
        </w:rPr>
        <w:t xml:space="preserve">: </w:t>
      </w:r>
      <w:r w:rsidR="002D0531">
        <w:rPr>
          <w:rFonts w:ascii="Arial" w:hAnsi="Arial" w:cs="Arial"/>
          <w:sz w:val="20"/>
          <w:szCs w:val="20"/>
          <w:lang w:val="en-GB"/>
        </w:rPr>
        <w:t xml:space="preserve">In total, 130 patients </w:t>
      </w:r>
      <w:r w:rsidR="007B0FAB">
        <w:rPr>
          <w:rFonts w:ascii="Arial" w:hAnsi="Arial" w:cs="Arial"/>
          <w:sz w:val="20"/>
          <w:szCs w:val="20"/>
          <w:lang w:val="en-GB"/>
        </w:rPr>
        <w:t xml:space="preserve">who underwent </w:t>
      </w:r>
      <w:r w:rsidR="00744462" w:rsidRPr="00AB318A">
        <w:rPr>
          <w:rFonts w:ascii="Arial" w:hAnsi="Arial" w:cs="Arial"/>
          <w:sz w:val="20"/>
          <w:szCs w:val="20"/>
          <w:lang w:val="en-GB"/>
        </w:rPr>
        <w:t>curative intent</w:t>
      </w:r>
      <w:r w:rsidR="002D0531">
        <w:rPr>
          <w:rFonts w:ascii="Arial" w:hAnsi="Arial" w:cs="Arial"/>
          <w:sz w:val="20"/>
          <w:szCs w:val="20"/>
          <w:lang w:val="en-GB"/>
        </w:rPr>
        <w:t xml:space="preserve"> resection of pT4 colon cancer </w:t>
      </w:r>
      <w:r w:rsidR="008C2B6D" w:rsidRPr="00AB318A">
        <w:rPr>
          <w:rFonts w:ascii="Arial" w:hAnsi="Arial" w:cs="Arial"/>
          <w:sz w:val="20"/>
          <w:szCs w:val="20"/>
          <w:lang w:val="en-GB"/>
        </w:rPr>
        <w:t xml:space="preserve">were </w:t>
      </w:r>
      <w:r w:rsidR="006854CB" w:rsidRPr="00AB318A">
        <w:rPr>
          <w:rFonts w:ascii="Arial" w:hAnsi="Arial" w:cs="Arial"/>
          <w:sz w:val="20"/>
          <w:szCs w:val="20"/>
          <w:lang w:val="en-US"/>
        </w:rPr>
        <w:t>included</w:t>
      </w:r>
      <w:r w:rsidR="000F5415" w:rsidRPr="00AB318A">
        <w:rPr>
          <w:rFonts w:ascii="Arial" w:hAnsi="Arial" w:cs="Arial"/>
          <w:sz w:val="20"/>
          <w:szCs w:val="20"/>
          <w:lang w:val="en-US"/>
        </w:rPr>
        <w:t>.</w:t>
      </w:r>
      <w:r w:rsidR="00724008" w:rsidRPr="00AB318A">
        <w:rPr>
          <w:rFonts w:ascii="Arial" w:hAnsi="Arial" w:cs="Arial"/>
          <w:sz w:val="20"/>
          <w:szCs w:val="20"/>
          <w:lang w:val="en-US"/>
        </w:rPr>
        <w:t xml:space="preserve"> </w:t>
      </w:r>
      <w:r w:rsidR="000F5415" w:rsidRPr="00AB318A">
        <w:rPr>
          <w:rFonts w:ascii="Arial" w:hAnsi="Arial" w:cs="Arial"/>
          <w:sz w:val="20"/>
          <w:szCs w:val="20"/>
          <w:lang w:val="en-US"/>
        </w:rPr>
        <w:t>P</w:t>
      </w:r>
      <w:r w:rsidR="00293B57" w:rsidRPr="00AB318A">
        <w:rPr>
          <w:rFonts w:ascii="Arial" w:hAnsi="Arial" w:cs="Arial"/>
          <w:sz w:val="20"/>
          <w:szCs w:val="20"/>
          <w:lang w:val="en-US"/>
        </w:rPr>
        <w:t xml:space="preserve">atients </w:t>
      </w:r>
      <w:r w:rsidR="000F5415" w:rsidRPr="00AB318A">
        <w:rPr>
          <w:rFonts w:ascii="Arial" w:hAnsi="Arial" w:cs="Arial"/>
          <w:sz w:val="20"/>
          <w:szCs w:val="20"/>
          <w:lang w:val="en-US"/>
        </w:rPr>
        <w:t xml:space="preserve">who underwent </w:t>
      </w:r>
      <w:r w:rsidR="00AB318A">
        <w:rPr>
          <w:rFonts w:ascii="Arial" w:hAnsi="Arial" w:cs="Arial"/>
          <w:sz w:val="20"/>
          <w:szCs w:val="20"/>
          <w:lang w:val="en-GB"/>
        </w:rPr>
        <w:t>multivisceral</w:t>
      </w:r>
      <w:r w:rsidR="00744462" w:rsidRPr="00AB318A">
        <w:rPr>
          <w:rFonts w:ascii="Arial" w:hAnsi="Arial" w:cs="Arial"/>
          <w:sz w:val="20"/>
          <w:szCs w:val="20"/>
          <w:lang w:val="en-US"/>
        </w:rPr>
        <w:t xml:space="preserve"> resection</w:t>
      </w:r>
      <w:r w:rsidR="000F5415" w:rsidRPr="00AB318A">
        <w:rPr>
          <w:rFonts w:ascii="Arial" w:hAnsi="Arial" w:cs="Arial"/>
          <w:sz w:val="20"/>
          <w:szCs w:val="20"/>
          <w:lang w:val="en-US"/>
        </w:rPr>
        <w:t xml:space="preserve"> within multiple categories </w:t>
      </w:r>
      <w:r w:rsidR="00293B57" w:rsidRPr="00AB318A">
        <w:rPr>
          <w:rFonts w:ascii="Arial" w:hAnsi="Arial" w:cs="Arial"/>
          <w:sz w:val="20"/>
          <w:szCs w:val="20"/>
          <w:lang w:val="en-US"/>
        </w:rPr>
        <w:t xml:space="preserve">were </w:t>
      </w:r>
      <w:r w:rsidR="000F5415" w:rsidRPr="00AB318A">
        <w:rPr>
          <w:rFonts w:ascii="Arial" w:hAnsi="Arial" w:cs="Arial"/>
          <w:sz w:val="20"/>
          <w:szCs w:val="20"/>
          <w:lang w:val="en-US"/>
        </w:rPr>
        <w:t xml:space="preserve">assigned </w:t>
      </w:r>
      <w:r w:rsidR="00293B57" w:rsidRPr="00AB318A">
        <w:rPr>
          <w:rFonts w:ascii="Arial" w:hAnsi="Arial" w:cs="Arial"/>
          <w:sz w:val="20"/>
          <w:szCs w:val="20"/>
          <w:lang w:val="en-US"/>
        </w:rPr>
        <w:t>to</w:t>
      </w:r>
      <w:r w:rsidR="000F5415" w:rsidRPr="00AB318A">
        <w:rPr>
          <w:rFonts w:ascii="Arial" w:hAnsi="Arial" w:cs="Arial"/>
          <w:sz w:val="20"/>
          <w:szCs w:val="20"/>
          <w:lang w:val="en-US"/>
        </w:rPr>
        <w:t xml:space="preserve"> one of the categories based on hierarchy of clinical impact after exploratory analysis. For the primary endpoint, 55 patients were assigned to</w:t>
      </w:r>
      <w:r w:rsidR="00293B57" w:rsidRPr="00AB318A">
        <w:rPr>
          <w:rFonts w:ascii="Arial" w:hAnsi="Arial" w:cs="Arial"/>
          <w:sz w:val="20"/>
          <w:szCs w:val="20"/>
          <w:lang w:val="en-US"/>
        </w:rPr>
        <w:t xml:space="preserve"> gastrointestinal, </w:t>
      </w:r>
      <w:r w:rsidR="00295043" w:rsidRPr="00AB318A">
        <w:rPr>
          <w:rFonts w:ascii="Arial" w:hAnsi="Arial" w:cs="Arial"/>
          <w:sz w:val="20"/>
          <w:szCs w:val="20"/>
          <w:lang w:val="en-US"/>
        </w:rPr>
        <w:t>14</w:t>
      </w:r>
      <w:r w:rsidR="000F5415" w:rsidRPr="00AB318A">
        <w:rPr>
          <w:rFonts w:ascii="Arial" w:hAnsi="Arial" w:cs="Arial"/>
          <w:sz w:val="20"/>
          <w:szCs w:val="20"/>
          <w:lang w:val="en-US"/>
        </w:rPr>
        <w:t xml:space="preserve"> to</w:t>
      </w:r>
      <w:r w:rsidR="00295043" w:rsidRPr="00AB318A">
        <w:rPr>
          <w:rFonts w:ascii="Arial" w:hAnsi="Arial" w:cs="Arial"/>
          <w:sz w:val="20"/>
          <w:szCs w:val="20"/>
          <w:lang w:val="en-US"/>
        </w:rPr>
        <w:t xml:space="preserve"> </w:t>
      </w:r>
      <w:r w:rsidR="00293B57" w:rsidRPr="00AB318A">
        <w:rPr>
          <w:rFonts w:ascii="Arial" w:hAnsi="Arial" w:cs="Arial"/>
          <w:sz w:val="20"/>
          <w:szCs w:val="20"/>
          <w:lang w:val="en-US"/>
        </w:rPr>
        <w:t>ur</w:t>
      </w:r>
      <w:r w:rsidR="005D6F3A" w:rsidRPr="00AB318A">
        <w:rPr>
          <w:rFonts w:ascii="Arial" w:hAnsi="Arial" w:cs="Arial"/>
          <w:sz w:val="20"/>
          <w:szCs w:val="20"/>
          <w:lang w:val="en-US"/>
        </w:rPr>
        <w:t>ologic</w:t>
      </w:r>
      <w:r w:rsidR="00FF4623" w:rsidRPr="00AB318A">
        <w:rPr>
          <w:rFonts w:ascii="Arial" w:hAnsi="Arial" w:cs="Arial"/>
          <w:sz w:val="20"/>
          <w:szCs w:val="20"/>
          <w:lang w:val="en-US"/>
        </w:rPr>
        <w:t xml:space="preserve">, </w:t>
      </w:r>
      <w:r w:rsidR="00295043" w:rsidRPr="00AB318A">
        <w:rPr>
          <w:rFonts w:ascii="Arial" w:hAnsi="Arial" w:cs="Arial"/>
          <w:sz w:val="20"/>
          <w:szCs w:val="20"/>
          <w:lang w:val="en-US"/>
        </w:rPr>
        <w:t>14</w:t>
      </w:r>
      <w:r w:rsidR="000F5415" w:rsidRPr="00AB318A">
        <w:rPr>
          <w:rFonts w:ascii="Arial" w:hAnsi="Arial" w:cs="Arial"/>
          <w:sz w:val="20"/>
          <w:szCs w:val="20"/>
          <w:lang w:val="en-US"/>
        </w:rPr>
        <w:t xml:space="preserve"> to</w:t>
      </w:r>
      <w:r w:rsidR="00295043" w:rsidRPr="00AB318A">
        <w:rPr>
          <w:rFonts w:ascii="Arial" w:hAnsi="Arial" w:cs="Arial"/>
          <w:sz w:val="20"/>
          <w:szCs w:val="20"/>
          <w:lang w:val="en-US"/>
        </w:rPr>
        <w:t xml:space="preserve"> </w:t>
      </w:r>
      <w:r w:rsidR="00FF4623" w:rsidRPr="00AB318A">
        <w:rPr>
          <w:rFonts w:ascii="Arial" w:hAnsi="Arial" w:cs="Arial"/>
          <w:sz w:val="20"/>
          <w:szCs w:val="20"/>
          <w:lang w:val="en-US"/>
        </w:rPr>
        <w:t>solid organ</w:t>
      </w:r>
      <w:r w:rsidR="00284939" w:rsidRPr="00AB318A">
        <w:rPr>
          <w:rFonts w:ascii="Arial" w:hAnsi="Arial" w:cs="Arial"/>
          <w:sz w:val="20"/>
          <w:szCs w:val="20"/>
          <w:lang w:val="en-US"/>
        </w:rPr>
        <w:t>, and</w:t>
      </w:r>
      <w:r w:rsidR="00FF4623" w:rsidRPr="00AB318A">
        <w:rPr>
          <w:rFonts w:ascii="Arial" w:hAnsi="Arial" w:cs="Arial"/>
          <w:sz w:val="20"/>
          <w:szCs w:val="20"/>
          <w:lang w:val="en-US"/>
        </w:rPr>
        <w:t xml:space="preserve"> </w:t>
      </w:r>
      <w:r w:rsidR="00295043" w:rsidRPr="00AB318A">
        <w:rPr>
          <w:rFonts w:ascii="Arial" w:hAnsi="Arial" w:cs="Arial"/>
          <w:sz w:val="20"/>
          <w:szCs w:val="20"/>
          <w:lang w:val="en-US"/>
        </w:rPr>
        <w:t xml:space="preserve">47 </w:t>
      </w:r>
      <w:r w:rsidR="000F5415" w:rsidRPr="00AB318A">
        <w:rPr>
          <w:rFonts w:ascii="Arial" w:hAnsi="Arial" w:cs="Arial"/>
          <w:sz w:val="20"/>
          <w:szCs w:val="20"/>
          <w:lang w:val="en-US"/>
        </w:rPr>
        <w:t xml:space="preserve">to </w:t>
      </w:r>
      <w:r w:rsidR="001308FE">
        <w:rPr>
          <w:rFonts w:ascii="Arial" w:hAnsi="Arial" w:cs="Arial"/>
          <w:sz w:val="20"/>
          <w:szCs w:val="20"/>
          <w:lang w:val="en-US"/>
        </w:rPr>
        <w:t>abd</w:t>
      </w:r>
      <w:r w:rsidR="009445BE">
        <w:rPr>
          <w:rFonts w:ascii="Arial" w:hAnsi="Arial" w:cs="Arial"/>
          <w:sz w:val="20"/>
          <w:szCs w:val="20"/>
          <w:lang w:val="en-US"/>
        </w:rPr>
        <w:t>ominal</w:t>
      </w:r>
      <w:r w:rsidR="001308FE">
        <w:rPr>
          <w:rFonts w:ascii="Arial" w:hAnsi="Arial" w:cs="Arial"/>
          <w:sz w:val="20"/>
          <w:szCs w:val="20"/>
          <w:lang w:val="en-US"/>
        </w:rPr>
        <w:t xml:space="preserve"> wall/omentum/ovaries </w:t>
      </w:r>
      <w:r w:rsidR="00284939" w:rsidRPr="00AB318A">
        <w:rPr>
          <w:rFonts w:ascii="Arial" w:hAnsi="Arial" w:cs="Arial"/>
          <w:sz w:val="20"/>
          <w:szCs w:val="20"/>
          <w:lang w:val="en-US"/>
        </w:rPr>
        <w:t xml:space="preserve"> </w:t>
      </w:r>
      <w:r w:rsidR="00AB318A">
        <w:rPr>
          <w:rFonts w:ascii="Arial" w:hAnsi="Arial" w:cs="Arial"/>
          <w:sz w:val="20"/>
          <w:szCs w:val="20"/>
          <w:lang w:val="en-GB"/>
        </w:rPr>
        <w:t>multivisceral</w:t>
      </w:r>
      <w:r w:rsidR="00AB318A" w:rsidRPr="00AB318A">
        <w:rPr>
          <w:rFonts w:ascii="Arial" w:hAnsi="Arial" w:cs="Arial"/>
          <w:sz w:val="20"/>
          <w:szCs w:val="20"/>
          <w:lang w:val="en-US"/>
        </w:rPr>
        <w:t xml:space="preserve"> </w:t>
      </w:r>
      <w:r w:rsidR="00744462" w:rsidRPr="00AB318A">
        <w:rPr>
          <w:rFonts w:ascii="Arial" w:hAnsi="Arial" w:cs="Arial"/>
          <w:sz w:val="20"/>
          <w:szCs w:val="20"/>
          <w:lang w:val="en-US"/>
        </w:rPr>
        <w:t>resection</w:t>
      </w:r>
      <w:r w:rsidR="007B0FAB">
        <w:rPr>
          <w:rFonts w:ascii="Arial" w:hAnsi="Arial" w:cs="Arial"/>
          <w:sz w:val="20"/>
          <w:szCs w:val="20"/>
          <w:lang w:val="en-US"/>
        </w:rPr>
        <w:t>.</w:t>
      </w:r>
      <w:r w:rsidR="00C56609" w:rsidRPr="00AB318A">
        <w:rPr>
          <w:rFonts w:ascii="Arial" w:hAnsi="Arial" w:cs="Arial"/>
          <w:sz w:val="20"/>
          <w:szCs w:val="20"/>
          <w:lang w:val="en-US"/>
        </w:rPr>
        <w:t xml:space="preserve"> </w:t>
      </w:r>
      <w:r w:rsidR="00EF2E00" w:rsidRPr="00AB318A">
        <w:rPr>
          <w:rFonts w:ascii="Arial" w:hAnsi="Arial" w:cs="Arial"/>
          <w:sz w:val="20"/>
          <w:szCs w:val="20"/>
          <w:lang w:val="en-US"/>
        </w:rPr>
        <w:t>G</w:t>
      </w:r>
      <w:r w:rsidR="005E352A" w:rsidRPr="00AB318A">
        <w:rPr>
          <w:rFonts w:ascii="Arial" w:hAnsi="Arial" w:cs="Arial"/>
          <w:sz w:val="20"/>
          <w:szCs w:val="20"/>
          <w:lang w:val="en-US"/>
        </w:rPr>
        <w:t xml:space="preserve">astrointestinal </w:t>
      </w:r>
      <w:r w:rsidR="00AB318A">
        <w:rPr>
          <w:rFonts w:ascii="Arial" w:hAnsi="Arial" w:cs="Arial"/>
          <w:sz w:val="20"/>
          <w:szCs w:val="20"/>
          <w:lang w:val="en-GB"/>
        </w:rPr>
        <w:t>multivisceral</w:t>
      </w:r>
      <w:r w:rsidR="00744462" w:rsidRPr="00AB318A">
        <w:rPr>
          <w:rFonts w:ascii="Arial" w:hAnsi="Arial" w:cs="Arial"/>
          <w:sz w:val="20"/>
          <w:szCs w:val="20"/>
          <w:lang w:val="en-US"/>
        </w:rPr>
        <w:t xml:space="preserve"> resection</w:t>
      </w:r>
      <w:r w:rsidR="005E352A" w:rsidRPr="00AB318A">
        <w:rPr>
          <w:rFonts w:ascii="Arial" w:hAnsi="Arial" w:cs="Arial"/>
          <w:sz w:val="20"/>
          <w:szCs w:val="20"/>
          <w:lang w:val="en-US"/>
        </w:rPr>
        <w:t xml:space="preserve"> </w:t>
      </w:r>
      <w:r w:rsidR="00C56609" w:rsidRPr="00AB318A">
        <w:rPr>
          <w:rFonts w:ascii="Arial" w:hAnsi="Arial" w:cs="Arial"/>
          <w:sz w:val="20"/>
          <w:szCs w:val="20"/>
          <w:lang w:val="en-US"/>
        </w:rPr>
        <w:t xml:space="preserve">was independently </w:t>
      </w:r>
      <w:r w:rsidR="00293B57" w:rsidRPr="00AB318A">
        <w:rPr>
          <w:rFonts w:ascii="Arial" w:hAnsi="Arial" w:cs="Arial"/>
          <w:sz w:val="20"/>
          <w:szCs w:val="20"/>
          <w:lang w:val="en-US"/>
        </w:rPr>
        <w:t>associat</w:t>
      </w:r>
      <w:r w:rsidR="000F5415" w:rsidRPr="00AB318A">
        <w:rPr>
          <w:rFonts w:ascii="Arial" w:hAnsi="Arial" w:cs="Arial"/>
          <w:sz w:val="20"/>
          <w:szCs w:val="20"/>
          <w:lang w:val="en-US"/>
        </w:rPr>
        <w:t>ed</w:t>
      </w:r>
      <w:r w:rsidR="00EF2E00" w:rsidRPr="00AB318A">
        <w:rPr>
          <w:rFonts w:ascii="Arial" w:hAnsi="Arial" w:cs="Arial"/>
          <w:sz w:val="20"/>
          <w:szCs w:val="20"/>
          <w:lang w:val="en-US"/>
        </w:rPr>
        <w:t xml:space="preserve"> with surgical complications (HR 3.9, </w:t>
      </w:r>
      <w:r w:rsidR="00A73B1F" w:rsidRPr="00AB318A">
        <w:rPr>
          <w:rFonts w:ascii="Arial" w:hAnsi="Arial" w:cs="Arial"/>
          <w:sz w:val="20"/>
          <w:szCs w:val="20"/>
          <w:lang w:val="en-US"/>
        </w:rPr>
        <w:t>95% CI 1</w:t>
      </w:r>
      <w:r w:rsidR="00A41F94" w:rsidRPr="00AB318A">
        <w:rPr>
          <w:rFonts w:ascii="Arial" w:hAnsi="Arial" w:cs="Arial"/>
          <w:sz w:val="20"/>
          <w:szCs w:val="20"/>
          <w:lang w:val="en-US"/>
        </w:rPr>
        <w:t>.</w:t>
      </w:r>
      <w:r w:rsidR="00A73B1F" w:rsidRPr="00AB318A">
        <w:rPr>
          <w:rFonts w:ascii="Arial" w:hAnsi="Arial" w:cs="Arial"/>
          <w:sz w:val="20"/>
          <w:szCs w:val="20"/>
          <w:lang w:val="en-US"/>
        </w:rPr>
        <w:t xml:space="preserve">4 </w:t>
      </w:r>
      <w:r w:rsidR="00A41F94" w:rsidRPr="00AB318A">
        <w:rPr>
          <w:rFonts w:ascii="Arial" w:hAnsi="Arial" w:cs="Arial"/>
          <w:sz w:val="20"/>
          <w:szCs w:val="20"/>
          <w:lang w:val="en-US"/>
        </w:rPr>
        <w:t xml:space="preserve">– </w:t>
      </w:r>
      <w:r w:rsidR="00A73B1F" w:rsidRPr="00AB318A">
        <w:rPr>
          <w:rFonts w:ascii="Arial" w:hAnsi="Arial" w:cs="Arial"/>
          <w:sz w:val="20"/>
          <w:szCs w:val="20"/>
          <w:lang w:val="en-US"/>
        </w:rPr>
        <w:t>10</w:t>
      </w:r>
      <w:r w:rsidR="00A41F94" w:rsidRPr="00AB318A">
        <w:rPr>
          <w:rFonts w:ascii="Arial" w:hAnsi="Arial" w:cs="Arial"/>
          <w:sz w:val="20"/>
          <w:szCs w:val="20"/>
          <w:lang w:val="en-US"/>
        </w:rPr>
        <w:t>.</w:t>
      </w:r>
      <w:r w:rsidR="00A73B1F" w:rsidRPr="00AB318A">
        <w:rPr>
          <w:rFonts w:ascii="Arial" w:hAnsi="Arial" w:cs="Arial"/>
          <w:sz w:val="20"/>
          <w:szCs w:val="20"/>
          <w:lang w:val="en-US"/>
        </w:rPr>
        <w:t>6</w:t>
      </w:r>
      <w:r w:rsidR="00C56609" w:rsidRPr="00AB318A">
        <w:rPr>
          <w:rFonts w:ascii="Arial" w:hAnsi="Arial" w:cs="Arial"/>
          <w:sz w:val="20"/>
          <w:szCs w:val="20"/>
          <w:lang w:val="en-US"/>
        </w:rPr>
        <w:t>)</w:t>
      </w:r>
      <w:r w:rsidR="005F00CD" w:rsidRPr="00AB318A">
        <w:rPr>
          <w:rFonts w:ascii="Arial" w:hAnsi="Arial" w:cs="Arial"/>
          <w:sz w:val="20"/>
          <w:szCs w:val="20"/>
          <w:lang w:val="en-US"/>
        </w:rPr>
        <w:t>.</w:t>
      </w:r>
      <w:r w:rsidR="00BF6E13" w:rsidRPr="00AB318A">
        <w:rPr>
          <w:rFonts w:ascii="Arial" w:hAnsi="Arial" w:cs="Arial"/>
          <w:sz w:val="20"/>
          <w:szCs w:val="20"/>
          <w:lang w:val="en-US"/>
        </w:rPr>
        <w:t xml:space="preserve"> </w:t>
      </w:r>
      <w:r w:rsidR="001308FE">
        <w:rPr>
          <w:rFonts w:ascii="Arial" w:hAnsi="Arial" w:cs="Arial"/>
          <w:sz w:val="20"/>
          <w:szCs w:val="20"/>
          <w:lang w:val="en-US"/>
        </w:rPr>
        <w:t>Abd</w:t>
      </w:r>
      <w:r w:rsidR="009445BE">
        <w:rPr>
          <w:rFonts w:ascii="Arial" w:hAnsi="Arial" w:cs="Arial"/>
          <w:sz w:val="20"/>
          <w:szCs w:val="20"/>
          <w:lang w:val="en-US"/>
        </w:rPr>
        <w:t>ominal</w:t>
      </w:r>
      <w:r w:rsidR="003C60E1">
        <w:rPr>
          <w:rFonts w:ascii="Arial" w:hAnsi="Arial" w:cs="Arial"/>
          <w:sz w:val="20"/>
          <w:szCs w:val="20"/>
          <w:lang w:val="en-US"/>
        </w:rPr>
        <w:t xml:space="preserve"> wall/omentum/ovaries</w:t>
      </w:r>
      <w:r w:rsidR="00284939" w:rsidRPr="00AB318A">
        <w:rPr>
          <w:rFonts w:ascii="Arial" w:hAnsi="Arial" w:cs="Arial"/>
          <w:sz w:val="20"/>
          <w:szCs w:val="20"/>
          <w:lang w:val="en-US"/>
        </w:rPr>
        <w:t xml:space="preserve"> </w:t>
      </w:r>
      <w:r w:rsidR="00AB318A">
        <w:rPr>
          <w:rFonts w:ascii="Arial" w:hAnsi="Arial" w:cs="Arial"/>
          <w:sz w:val="20"/>
          <w:szCs w:val="20"/>
          <w:lang w:val="en-GB"/>
        </w:rPr>
        <w:t>multivisceral</w:t>
      </w:r>
      <w:r w:rsidR="00AB318A" w:rsidRPr="00AB318A">
        <w:rPr>
          <w:rFonts w:ascii="Arial" w:hAnsi="Arial" w:cs="Arial"/>
          <w:sz w:val="20"/>
          <w:szCs w:val="20"/>
          <w:lang w:val="en-US"/>
        </w:rPr>
        <w:t xml:space="preserve"> </w:t>
      </w:r>
      <w:r w:rsidR="00744462" w:rsidRPr="00AB318A">
        <w:rPr>
          <w:rFonts w:ascii="Arial" w:hAnsi="Arial" w:cs="Arial"/>
          <w:sz w:val="20"/>
          <w:szCs w:val="20"/>
          <w:lang w:val="en-US"/>
        </w:rPr>
        <w:t xml:space="preserve">resection </w:t>
      </w:r>
      <w:r w:rsidR="00284939" w:rsidRPr="00AB318A">
        <w:rPr>
          <w:rFonts w:ascii="Arial" w:hAnsi="Arial" w:cs="Arial"/>
          <w:sz w:val="20"/>
          <w:szCs w:val="20"/>
          <w:lang w:val="en-US"/>
        </w:rPr>
        <w:t xml:space="preserve">was </w:t>
      </w:r>
      <w:r w:rsidR="003C60E1">
        <w:rPr>
          <w:rFonts w:ascii="Arial" w:hAnsi="Arial" w:cs="Arial"/>
          <w:sz w:val="20"/>
          <w:szCs w:val="20"/>
          <w:lang w:val="en-US"/>
        </w:rPr>
        <w:t>significantly</w:t>
      </w:r>
      <w:r w:rsidR="00284939" w:rsidRPr="00AB318A">
        <w:rPr>
          <w:rFonts w:ascii="Arial" w:hAnsi="Arial" w:cs="Arial"/>
          <w:sz w:val="20"/>
          <w:szCs w:val="20"/>
          <w:lang w:val="en-US"/>
        </w:rPr>
        <w:t xml:space="preserve"> </w:t>
      </w:r>
      <w:r w:rsidR="003C60E1" w:rsidRPr="00AB318A">
        <w:rPr>
          <w:rFonts w:ascii="Arial" w:hAnsi="Arial" w:cs="Arial"/>
          <w:sz w:val="20"/>
          <w:szCs w:val="20"/>
          <w:lang w:val="en-US"/>
        </w:rPr>
        <w:t>related</w:t>
      </w:r>
      <w:r w:rsidR="00284939" w:rsidRPr="00AB318A">
        <w:rPr>
          <w:rFonts w:ascii="Arial" w:hAnsi="Arial" w:cs="Arial"/>
          <w:sz w:val="20"/>
          <w:szCs w:val="20"/>
          <w:lang w:val="en-US"/>
        </w:rPr>
        <w:t xml:space="preserve"> with intra-abdominal recurrence (HR </w:t>
      </w:r>
      <w:r w:rsidR="00AF798C">
        <w:rPr>
          <w:rFonts w:ascii="Arial" w:hAnsi="Arial" w:cs="Arial"/>
          <w:sz w:val="20"/>
          <w:szCs w:val="20"/>
          <w:lang w:val="en-US"/>
        </w:rPr>
        <w:t>7.8</w:t>
      </w:r>
      <w:r w:rsidR="00284939" w:rsidRPr="00AB318A">
        <w:rPr>
          <w:rFonts w:ascii="Arial" w:hAnsi="Arial" w:cs="Arial"/>
          <w:sz w:val="20"/>
          <w:szCs w:val="20"/>
          <w:lang w:val="en-US"/>
        </w:rPr>
        <w:t xml:space="preserve">, </w:t>
      </w:r>
      <w:r w:rsidR="00AF798C">
        <w:rPr>
          <w:rFonts w:ascii="Arial" w:hAnsi="Arial" w:cs="Arial"/>
          <w:sz w:val="20"/>
          <w:szCs w:val="20"/>
          <w:lang w:val="en-US"/>
        </w:rPr>
        <w:t>95% CI 1.0 – 57.8</w:t>
      </w:r>
      <w:r w:rsidR="00284939" w:rsidRPr="00AB318A">
        <w:rPr>
          <w:rFonts w:ascii="Arial" w:hAnsi="Arial" w:cs="Arial"/>
          <w:sz w:val="20"/>
          <w:szCs w:val="20"/>
          <w:lang w:val="en-US"/>
        </w:rPr>
        <w:t xml:space="preserve">). </w:t>
      </w:r>
      <w:r w:rsidR="00256853" w:rsidRPr="00AB318A">
        <w:rPr>
          <w:rFonts w:ascii="Arial" w:hAnsi="Arial" w:cs="Arial"/>
          <w:sz w:val="20"/>
          <w:szCs w:val="20"/>
          <w:lang w:val="en-US"/>
        </w:rPr>
        <w:t>The 5-year</w:t>
      </w:r>
      <w:r w:rsidR="00662806" w:rsidRPr="00AB318A">
        <w:rPr>
          <w:rFonts w:ascii="Arial" w:hAnsi="Arial" w:cs="Arial"/>
          <w:sz w:val="20"/>
          <w:szCs w:val="20"/>
          <w:lang w:val="en-US"/>
        </w:rPr>
        <w:t xml:space="preserve"> </w:t>
      </w:r>
      <w:r w:rsidR="00744462" w:rsidRPr="00AB318A">
        <w:rPr>
          <w:rFonts w:ascii="Arial" w:hAnsi="Arial" w:cs="Arial"/>
          <w:sz w:val="20"/>
          <w:szCs w:val="20"/>
          <w:lang w:val="en-US"/>
        </w:rPr>
        <w:t xml:space="preserve">disease-free survival and overall survival </w:t>
      </w:r>
      <w:r w:rsidR="00662806" w:rsidRPr="00AB318A">
        <w:rPr>
          <w:rFonts w:ascii="Arial" w:hAnsi="Arial" w:cs="Arial"/>
          <w:sz w:val="20"/>
          <w:szCs w:val="20"/>
          <w:lang w:val="en-US"/>
        </w:rPr>
        <w:t xml:space="preserve">showed no </w:t>
      </w:r>
      <w:r w:rsidR="006854CB" w:rsidRPr="00AB318A">
        <w:rPr>
          <w:rFonts w:ascii="Arial" w:hAnsi="Arial" w:cs="Arial"/>
          <w:sz w:val="20"/>
          <w:szCs w:val="20"/>
          <w:lang w:val="en-US"/>
        </w:rPr>
        <w:t>significant</w:t>
      </w:r>
      <w:r w:rsidR="00E55839" w:rsidRPr="00AB318A">
        <w:rPr>
          <w:rFonts w:ascii="Arial" w:hAnsi="Arial" w:cs="Arial"/>
          <w:sz w:val="20"/>
          <w:szCs w:val="20"/>
          <w:lang w:val="en-US"/>
        </w:rPr>
        <w:t xml:space="preserve"> differences per </w:t>
      </w:r>
      <w:r w:rsidR="00AB318A">
        <w:rPr>
          <w:rFonts w:ascii="Arial" w:hAnsi="Arial" w:cs="Arial"/>
          <w:sz w:val="20"/>
          <w:szCs w:val="20"/>
          <w:lang w:val="en-GB"/>
        </w:rPr>
        <w:t>multivisceral</w:t>
      </w:r>
      <w:r w:rsidR="00AB318A" w:rsidRPr="00AB318A">
        <w:rPr>
          <w:rFonts w:ascii="Arial" w:hAnsi="Arial" w:cs="Arial"/>
          <w:sz w:val="20"/>
          <w:szCs w:val="20"/>
          <w:lang w:val="en-US"/>
        </w:rPr>
        <w:t xml:space="preserve"> </w:t>
      </w:r>
      <w:r w:rsidR="00744462" w:rsidRPr="00AB318A">
        <w:rPr>
          <w:rFonts w:ascii="Arial" w:hAnsi="Arial" w:cs="Arial"/>
          <w:sz w:val="20"/>
          <w:szCs w:val="20"/>
          <w:lang w:val="en-US"/>
        </w:rPr>
        <w:t>resection</w:t>
      </w:r>
      <w:r w:rsidR="00C602CB" w:rsidRPr="00AB318A">
        <w:rPr>
          <w:rFonts w:ascii="Arial" w:hAnsi="Arial" w:cs="Arial"/>
          <w:sz w:val="20"/>
          <w:szCs w:val="20"/>
          <w:lang w:val="en-US"/>
        </w:rPr>
        <w:t xml:space="preserve"> </w:t>
      </w:r>
      <w:r w:rsidR="005B498C" w:rsidRPr="00AB318A">
        <w:rPr>
          <w:rFonts w:ascii="Arial" w:hAnsi="Arial" w:cs="Arial"/>
          <w:sz w:val="20"/>
          <w:szCs w:val="20"/>
          <w:lang w:val="en-US"/>
        </w:rPr>
        <w:t>category</w:t>
      </w:r>
      <w:r w:rsidR="008A74A2" w:rsidRPr="00AB318A">
        <w:rPr>
          <w:rFonts w:ascii="Arial" w:hAnsi="Arial" w:cs="Arial"/>
          <w:sz w:val="20"/>
          <w:szCs w:val="20"/>
          <w:lang w:val="en-US"/>
        </w:rPr>
        <w:t>.</w:t>
      </w:r>
      <w:r w:rsidR="006854CB" w:rsidRPr="00AB318A">
        <w:rPr>
          <w:rFonts w:ascii="Arial" w:hAnsi="Arial" w:cs="Arial"/>
          <w:sz w:val="20"/>
          <w:szCs w:val="20"/>
          <w:lang w:val="en-US"/>
        </w:rPr>
        <w:t xml:space="preserve"> </w:t>
      </w:r>
    </w:p>
    <w:p w14:paraId="78B03A5D" w14:textId="77777777" w:rsidR="00B9668D" w:rsidRPr="00AB318A" w:rsidRDefault="00B9668D" w:rsidP="00EB209D">
      <w:pPr>
        <w:pStyle w:val="Geenafstand"/>
        <w:spacing w:line="480" w:lineRule="auto"/>
        <w:rPr>
          <w:rFonts w:ascii="Arial" w:hAnsi="Arial" w:cs="Arial"/>
          <w:sz w:val="20"/>
          <w:szCs w:val="20"/>
          <w:lang w:val="en-US"/>
        </w:rPr>
      </w:pPr>
    </w:p>
    <w:p w14:paraId="1BBBFB53" w14:textId="77777777" w:rsidR="004D41F2" w:rsidRPr="00AB318A" w:rsidRDefault="004D41F2" w:rsidP="00EB209D">
      <w:pPr>
        <w:pStyle w:val="Geenafstand"/>
        <w:spacing w:line="480" w:lineRule="auto"/>
        <w:rPr>
          <w:rFonts w:ascii="Arial" w:hAnsi="Arial" w:cs="Arial"/>
          <w:sz w:val="20"/>
          <w:szCs w:val="20"/>
          <w:lang w:val="en-US"/>
        </w:rPr>
      </w:pPr>
      <w:r w:rsidRPr="00AB318A">
        <w:rPr>
          <w:rFonts w:ascii="Arial" w:hAnsi="Arial" w:cs="Arial"/>
          <w:i/>
          <w:sz w:val="20"/>
          <w:szCs w:val="20"/>
          <w:lang w:val="en-US"/>
        </w:rPr>
        <w:t>Conclusion</w:t>
      </w:r>
      <w:r w:rsidR="00744462" w:rsidRPr="00AB318A">
        <w:rPr>
          <w:rFonts w:ascii="Arial" w:hAnsi="Arial" w:cs="Arial"/>
          <w:i/>
          <w:sz w:val="20"/>
          <w:szCs w:val="20"/>
          <w:lang w:val="en-US"/>
        </w:rPr>
        <w:t>s</w:t>
      </w:r>
      <w:r w:rsidRPr="00AB318A">
        <w:rPr>
          <w:rFonts w:ascii="Arial" w:hAnsi="Arial" w:cs="Arial"/>
          <w:sz w:val="20"/>
          <w:szCs w:val="20"/>
          <w:lang w:val="en-US"/>
        </w:rPr>
        <w:t xml:space="preserve">: </w:t>
      </w:r>
      <w:r w:rsidR="007953AF">
        <w:rPr>
          <w:rFonts w:ascii="Arial" w:hAnsi="Arial" w:cs="Arial"/>
          <w:sz w:val="20"/>
          <w:szCs w:val="20"/>
          <w:lang w:val="en-GB"/>
        </w:rPr>
        <w:t>M</w:t>
      </w:r>
      <w:r w:rsidR="00AB318A">
        <w:rPr>
          <w:rFonts w:ascii="Arial" w:hAnsi="Arial" w:cs="Arial"/>
          <w:sz w:val="20"/>
          <w:szCs w:val="20"/>
          <w:lang w:val="en-GB"/>
        </w:rPr>
        <w:t>ultivisceral</w:t>
      </w:r>
      <w:r w:rsidR="00744462" w:rsidRPr="00AB318A">
        <w:rPr>
          <w:rFonts w:ascii="Arial" w:hAnsi="Arial" w:cs="Arial"/>
          <w:sz w:val="20"/>
          <w:szCs w:val="20"/>
          <w:lang w:val="en-US"/>
        </w:rPr>
        <w:t xml:space="preserve"> resections</w:t>
      </w:r>
      <w:r w:rsidR="00F45958" w:rsidRPr="00AB318A">
        <w:rPr>
          <w:rFonts w:ascii="Arial" w:hAnsi="Arial" w:cs="Arial"/>
          <w:sz w:val="20"/>
          <w:szCs w:val="20"/>
          <w:lang w:val="en-US"/>
        </w:rPr>
        <w:t xml:space="preserve"> for T4b colon cancer are </w:t>
      </w:r>
      <w:r w:rsidR="006B6BD7" w:rsidRPr="00AB318A">
        <w:rPr>
          <w:rFonts w:ascii="Arial" w:hAnsi="Arial" w:cs="Arial"/>
          <w:sz w:val="20"/>
          <w:szCs w:val="20"/>
          <w:lang w:val="en-US"/>
        </w:rPr>
        <w:t>heterogeneous procedures considering</w:t>
      </w:r>
      <w:r w:rsidR="00325208">
        <w:rPr>
          <w:rFonts w:ascii="Arial" w:hAnsi="Arial" w:cs="Arial"/>
          <w:sz w:val="20"/>
          <w:szCs w:val="20"/>
          <w:lang w:val="en-US"/>
        </w:rPr>
        <w:t xml:space="preserve"> risk profiles.</w:t>
      </w:r>
      <w:r w:rsidR="006854CB" w:rsidRPr="00AB318A">
        <w:rPr>
          <w:rFonts w:ascii="Arial" w:hAnsi="Arial" w:cs="Arial"/>
          <w:sz w:val="20"/>
          <w:szCs w:val="20"/>
          <w:lang w:val="en-US"/>
        </w:rPr>
        <w:t xml:space="preserve"> </w:t>
      </w:r>
      <w:r w:rsidR="006B6BD7" w:rsidRPr="00AB318A">
        <w:rPr>
          <w:rFonts w:ascii="Arial" w:hAnsi="Arial" w:cs="Arial"/>
          <w:sz w:val="20"/>
          <w:szCs w:val="20"/>
          <w:lang w:val="en-US"/>
        </w:rPr>
        <w:t xml:space="preserve">The proposed </w:t>
      </w:r>
      <w:r w:rsidR="00AB318A">
        <w:rPr>
          <w:rFonts w:ascii="Arial" w:hAnsi="Arial" w:cs="Arial"/>
          <w:sz w:val="20"/>
          <w:szCs w:val="20"/>
          <w:lang w:val="en-GB"/>
        </w:rPr>
        <w:t>multivisceral</w:t>
      </w:r>
      <w:r w:rsidR="00AB318A" w:rsidRPr="00AB318A">
        <w:rPr>
          <w:rFonts w:ascii="Arial" w:hAnsi="Arial" w:cs="Arial"/>
          <w:sz w:val="20"/>
          <w:szCs w:val="20"/>
          <w:lang w:val="en-US"/>
        </w:rPr>
        <w:t xml:space="preserve"> resection</w:t>
      </w:r>
      <w:r w:rsidR="00DF6963" w:rsidRPr="00AB318A">
        <w:rPr>
          <w:rFonts w:ascii="Arial" w:hAnsi="Arial" w:cs="Arial"/>
          <w:sz w:val="20"/>
          <w:szCs w:val="20"/>
          <w:lang w:val="en-US"/>
        </w:rPr>
        <w:t xml:space="preserve"> sub</w:t>
      </w:r>
      <w:r w:rsidRPr="00AB318A">
        <w:rPr>
          <w:rFonts w:ascii="Arial" w:hAnsi="Arial" w:cs="Arial"/>
          <w:sz w:val="20"/>
          <w:szCs w:val="20"/>
          <w:lang w:val="en-US"/>
        </w:rPr>
        <w:t xml:space="preserve">classification </w:t>
      </w:r>
      <w:r w:rsidR="006B6BD7" w:rsidRPr="00AB318A">
        <w:rPr>
          <w:rFonts w:ascii="Arial" w:hAnsi="Arial" w:cs="Arial"/>
          <w:sz w:val="20"/>
          <w:szCs w:val="20"/>
          <w:lang w:val="en-US"/>
        </w:rPr>
        <w:t xml:space="preserve">needs validation, but might </w:t>
      </w:r>
      <w:r w:rsidR="00DF6963" w:rsidRPr="00AB318A">
        <w:rPr>
          <w:rFonts w:ascii="Arial" w:hAnsi="Arial" w:cs="Arial"/>
          <w:sz w:val="20"/>
          <w:szCs w:val="20"/>
          <w:lang w:val="en-US"/>
        </w:rPr>
        <w:t>improve</w:t>
      </w:r>
      <w:r w:rsidRPr="00AB318A">
        <w:rPr>
          <w:rFonts w:ascii="Arial" w:hAnsi="Arial" w:cs="Arial"/>
          <w:sz w:val="20"/>
          <w:szCs w:val="20"/>
          <w:lang w:val="en-US"/>
        </w:rPr>
        <w:t xml:space="preserve"> comparability between studies</w:t>
      </w:r>
      <w:r w:rsidR="006854CB" w:rsidRPr="00AB318A">
        <w:rPr>
          <w:rFonts w:ascii="Arial" w:hAnsi="Arial" w:cs="Arial"/>
          <w:sz w:val="20"/>
          <w:szCs w:val="20"/>
          <w:lang w:val="en-US"/>
        </w:rPr>
        <w:t xml:space="preserve"> and hospitals (auditing). </w:t>
      </w:r>
    </w:p>
    <w:p w14:paraId="15A55B2C" w14:textId="77777777" w:rsidR="005B120B" w:rsidRDefault="005B120B" w:rsidP="007B77FC">
      <w:pPr>
        <w:pStyle w:val="Gemiddeldraster21"/>
        <w:spacing w:line="480" w:lineRule="auto"/>
        <w:jc w:val="both"/>
        <w:rPr>
          <w:rFonts w:ascii="Arial" w:hAnsi="Arial" w:cs="Arial"/>
          <w:b/>
          <w:sz w:val="20"/>
          <w:szCs w:val="20"/>
          <w:lang w:val="en-GB"/>
        </w:rPr>
      </w:pPr>
    </w:p>
    <w:p w14:paraId="03A76D6C" w14:textId="77777777" w:rsidR="007E7649" w:rsidRPr="00AB318A" w:rsidRDefault="009445BE" w:rsidP="007B77FC">
      <w:pPr>
        <w:pStyle w:val="Gemiddeldraster21"/>
        <w:spacing w:line="480" w:lineRule="auto"/>
        <w:jc w:val="both"/>
        <w:rPr>
          <w:rFonts w:ascii="Arial" w:hAnsi="Arial" w:cs="Arial"/>
          <w:sz w:val="20"/>
          <w:szCs w:val="20"/>
          <w:lang w:val="en-GB"/>
        </w:rPr>
      </w:pPr>
      <w:r>
        <w:rPr>
          <w:rFonts w:ascii="Arial" w:hAnsi="Arial" w:cs="Arial"/>
          <w:b/>
          <w:sz w:val="20"/>
          <w:szCs w:val="20"/>
          <w:lang w:val="en-GB"/>
        </w:rPr>
        <w:br w:type="page"/>
      </w:r>
      <w:r w:rsidR="000B2E5A" w:rsidRPr="00AB318A">
        <w:rPr>
          <w:rFonts w:ascii="Arial" w:hAnsi="Arial" w:cs="Arial"/>
          <w:b/>
          <w:sz w:val="20"/>
          <w:szCs w:val="20"/>
          <w:lang w:val="en-GB"/>
        </w:rPr>
        <w:lastRenderedPageBreak/>
        <w:t>Introduction</w:t>
      </w:r>
    </w:p>
    <w:p w14:paraId="491D71D2" w14:textId="77777777" w:rsidR="00FF4DC8" w:rsidRPr="00876E59" w:rsidRDefault="00E55839" w:rsidP="00BD4A40">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A</w:t>
      </w:r>
      <w:r w:rsidR="007779E3" w:rsidRPr="00AB318A">
        <w:rPr>
          <w:rFonts w:ascii="Arial" w:hAnsi="Arial" w:cs="Arial"/>
          <w:sz w:val="20"/>
          <w:szCs w:val="20"/>
          <w:lang w:val="en-GB"/>
        </w:rPr>
        <w:t xml:space="preserve">pproximately </w:t>
      </w:r>
      <w:r w:rsidR="00BD1D25" w:rsidRPr="00AB318A">
        <w:rPr>
          <w:rFonts w:ascii="Arial" w:hAnsi="Arial" w:cs="Arial"/>
          <w:sz w:val="20"/>
          <w:szCs w:val="20"/>
          <w:lang w:val="en-GB"/>
        </w:rPr>
        <w:t>5% of patien</w:t>
      </w:r>
      <w:r w:rsidR="00313365" w:rsidRPr="00AB318A">
        <w:rPr>
          <w:rFonts w:ascii="Arial" w:hAnsi="Arial" w:cs="Arial"/>
          <w:sz w:val="20"/>
          <w:szCs w:val="20"/>
          <w:lang w:val="en-GB"/>
        </w:rPr>
        <w:t>ts with colon cancer already have</w:t>
      </w:r>
      <w:r w:rsidR="00BD1D25" w:rsidRPr="00AB318A">
        <w:rPr>
          <w:rFonts w:ascii="Arial" w:hAnsi="Arial" w:cs="Arial"/>
          <w:sz w:val="20"/>
          <w:szCs w:val="20"/>
          <w:lang w:val="en-GB"/>
        </w:rPr>
        <w:t xml:space="preserve"> </w:t>
      </w:r>
      <w:r w:rsidR="009062D9" w:rsidRPr="00AB318A">
        <w:rPr>
          <w:rFonts w:ascii="Arial" w:hAnsi="Arial" w:cs="Arial"/>
          <w:sz w:val="20"/>
          <w:szCs w:val="20"/>
          <w:lang w:val="en-GB"/>
        </w:rPr>
        <w:t xml:space="preserve">invasion of </w:t>
      </w:r>
      <w:r w:rsidR="005003BC" w:rsidRPr="00AB318A">
        <w:rPr>
          <w:rFonts w:ascii="Arial" w:hAnsi="Arial" w:cs="Arial"/>
          <w:sz w:val="20"/>
          <w:szCs w:val="20"/>
          <w:lang w:val="en-GB"/>
        </w:rPr>
        <w:t xml:space="preserve">adjacent </w:t>
      </w:r>
      <w:r w:rsidR="00E60AE2" w:rsidRPr="00AB318A">
        <w:rPr>
          <w:rFonts w:ascii="Arial" w:hAnsi="Arial" w:cs="Arial"/>
          <w:sz w:val="20"/>
          <w:szCs w:val="20"/>
          <w:lang w:val="en-GB"/>
        </w:rPr>
        <w:t>organs or structures</w:t>
      </w:r>
      <w:r w:rsidR="00925792" w:rsidRPr="00AB318A">
        <w:rPr>
          <w:rFonts w:ascii="Arial" w:hAnsi="Arial" w:cs="Arial"/>
          <w:sz w:val="20"/>
          <w:szCs w:val="20"/>
          <w:lang w:val="en-GB"/>
        </w:rPr>
        <w:t xml:space="preserve"> </w:t>
      </w:r>
      <w:r w:rsidR="00C140B7" w:rsidRPr="00AB318A">
        <w:rPr>
          <w:rFonts w:ascii="Arial" w:hAnsi="Arial" w:cs="Arial"/>
          <w:sz w:val="20"/>
          <w:szCs w:val="20"/>
          <w:lang w:val="en-GB"/>
        </w:rPr>
        <w:t>(stage T4b)</w:t>
      </w:r>
      <w:r w:rsidRPr="00AB318A">
        <w:rPr>
          <w:rFonts w:ascii="Arial" w:hAnsi="Arial" w:cs="Arial"/>
          <w:sz w:val="20"/>
          <w:szCs w:val="20"/>
          <w:lang w:val="en-GB"/>
        </w:rPr>
        <w:t xml:space="preserve"> at time of presentation</w:t>
      </w:r>
      <w:r w:rsidR="005F00CD" w:rsidRPr="00AB318A">
        <w:rPr>
          <w:rFonts w:ascii="Arial" w:hAnsi="Arial" w:cs="Arial"/>
          <w:sz w:val="20"/>
          <w:szCs w:val="20"/>
          <w:lang w:val="en-GB"/>
        </w:rPr>
        <w:t>.</w:t>
      </w:r>
      <w:r w:rsidR="006D3075" w:rsidRPr="00AB318A">
        <w:rPr>
          <w:rFonts w:ascii="Arial" w:hAnsi="Arial" w:cs="Arial"/>
          <w:sz w:val="20"/>
          <w:szCs w:val="20"/>
          <w:lang w:val="en-GB"/>
        </w:rPr>
        <w:fldChar w:fldCharType="begin" w:fldLock="1"/>
      </w:r>
      <w:r w:rsidR="005C5005" w:rsidRPr="00AB318A">
        <w:rPr>
          <w:rFonts w:ascii="Arial" w:hAnsi="Arial" w:cs="Arial"/>
          <w:sz w:val="20"/>
          <w:szCs w:val="20"/>
          <w:lang w:val="en-GB"/>
        </w:rPr>
        <w:instrText>ADDIN CSL_CITATION {"citationItems":[{"id":"ITEM-1","itemData":{"DOI":"10.1093/jnci/djj396","ISSN":"1460-2105","PMID":"17047196","abstract":"BACKGROUND Evidence-based guidelines recommend multivisceral resection for patients with locally advanced adherent colorectal cancer because it reduces local recurrence and improves survival. However, this procedure can increase morbidity compared with standard resection and may not be practiced uniformly. We performed a population-based study to examine surgical practice and outcomes among patients with locally advanced adherent colorectal cancer in the United States. METHODS Patients who were 18 years or older and who had surgical resection for nonmetastatic, locally advanced adherent colorectal cancer from January 1, 1988, through December 31, 2002, were identified from the Surveillance, Epidemiology, and End Results (SEER) registry. Logistic regression was used to examine patient, tumor, and geographic factors associated with multivisceral resection. Cumulative early mortality (i.e., at 1 and 6 months after diagnosis) and 5-year survival were obtained from Kaplan-Meier estimates; adjusted risks of death were calculated using Cox proportional hazards models. All statistical tests were two-sided. RESULTS We identified 8380 patients who underwent surgical resection for locally advanced adherent colorectal cancer, of whom 33.3% were managed with multivisceral resection. Among colon cancer patients, younger age at diagnosis, female sex, SEER region, node negativity, and left-sided tumors were independently associated with having had a multivisceral resection. Among rectal cancer patients, younger age at diagnosis and female sex were positively and statistically significantly associated with multivisceral resection, whereas receipt of neoadjuvant radiation was inversely and statistically significantly associated with multivisceral resection. Compared with standard resection, multivisceral resection was associated with improved overall survival for patients with colon (hazard ratio [HR] = 0.89, 95% confidence interval [CI] = 0.83 to 0.96) and rectal (HR = 0.81, 95% CI = 0.70 to 0.94) cancer, with no associated increase in early mortality. CONCLUSIONS The majority of patients with locally advanced colorectal cancer did not receive a multivisceral resection. The geographic variation in the application of this procedure in patients with colon cancer suggests that local organizational structures and processes of care may play an important role in patient treatment and, therefore, prognosis.","author":[{"dropping-particle":"","family":"Govindarajan","given":"Anand","non-dropping-particle":"","parse-names":false,"suffix":""},{"dropping-particle":"","family":"Coburn","given":"Natalie G","non-dropping-particle":"","parse-names":false,"suffix":""},{"dropping-particle":"","family":"Kiss","given":"Alex","non-dropping-particle":"","parse-names":false,"suffix":""},{"dropping-particle":"","family":"Rabeneck","given":"Linda","non-dropping-particle":"","parse-names":false,"suffix":""},{"dropping-particle":"","family":"Smith","given":"Andrew J","non-dropping-particle":"","parse-names":false,"suffix":""},{"dropping-particle":"","family":"Law","given":"Calvin H L","non-dropping-particle":"","parse-names":false,"suffix":""}],"container-title":"Journal of the National Cancer Institute","id":"ITEM-1","issue":"20","issued":{"date-parts":[["2006","10","18"]]},"page":"1474-81","title":"Population-based assessment of the surgical management of locally advanced colorectal cancer.","type":"article-journal","volume":"98"},"uris":["http://www.mendeley.com/documents/?uuid=6a2107e0-966e-3a0b-957f-0d08fbdad882"]}],"mendeley":{"formattedCitation":"&lt;sup&gt;1&lt;/sup&gt;","plainTextFormattedCitation":"1","previouslyFormattedCitation":"&lt;sup&gt;1&lt;/sup&gt;"},"properties":{"noteIndex":0},"schema":"https://github.com/citation-style-language/schema/raw/master/csl-citation.json"}</w:instrText>
      </w:r>
      <w:r w:rsidR="006D3075" w:rsidRPr="00AB318A">
        <w:rPr>
          <w:rFonts w:ascii="Arial" w:hAnsi="Arial" w:cs="Arial"/>
          <w:sz w:val="20"/>
          <w:szCs w:val="20"/>
          <w:lang w:val="en-GB"/>
        </w:rPr>
        <w:fldChar w:fldCharType="separate"/>
      </w:r>
      <w:r w:rsidR="006D3075" w:rsidRPr="00AB318A">
        <w:rPr>
          <w:rFonts w:ascii="Arial" w:hAnsi="Arial" w:cs="Arial"/>
          <w:noProof/>
          <w:sz w:val="20"/>
          <w:szCs w:val="20"/>
          <w:vertAlign w:val="superscript"/>
          <w:lang w:val="en-GB"/>
        </w:rPr>
        <w:t>1</w:t>
      </w:r>
      <w:r w:rsidR="006D3075" w:rsidRPr="00AB318A">
        <w:rPr>
          <w:rFonts w:ascii="Arial" w:hAnsi="Arial" w:cs="Arial"/>
          <w:sz w:val="20"/>
          <w:szCs w:val="20"/>
          <w:lang w:val="en-GB"/>
        </w:rPr>
        <w:fldChar w:fldCharType="end"/>
      </w:r>
      <w:r w:rsidRPr="00AB318A">
        <w:rPr>
          <w:rFonts w:ascii="Arial" w:hAnsi="Arial" w:cs="Arial"/>
          <w:sz w:val="20"/>
          <w:szCs w:val="20"/>
          <w:lang w:val="en-GB"/>
        </w:rPr>
        <w:t xml:space="preserve"> </w:t>
      </w:r>
      <w:r w:rsidR="005F36D2" w:rsidRPr="00AB318A">
        <w:rPr>
          <w:rFonts w:ascii="Arial" w:hAnsi="Arial" w:cs="Arial"/>
          <w:sz w:val="20"/>
          <w:szCs w:val="20"/>
          <w:lang w:val="en-GB"/>
        </w:rPr>
        <w:t xml:space="preserve">For these patients, a </w:t>
      </w:r>
      <w:r w:rsidR="000F6811" w:rsidRPr="00AB318A">
        <w:rPr>
          <w:rFonts w:ascii="Arial" w:hAnsi="Arial" w:cs="Arial"/>
          <w:sz w:val="20"/>
          <w:szCs w:val="20"/>
          <w:lang w:val="en-GB"/>
        </w:rPr>
        <w:t>multivisceral resection (MVR)</w:t>
      </w:r>
      <w:r w:rsidR="00E90B04" w:rsidRPr="00AB318A">
        <w:rPr>
          <w:rFonts w:ascii="Arial" w:hAnsi="Arial" w:cs="Arial"/>
          <w:sz w:val="20"/>
          <w:szCs w:val="20"/>
          <w:lang w:val="en-GB"/>
        </w:rPr>
        <w:t xml:space="preserve"> </w:t>
      </w:r>
      <w:r w:rsidR="000F6811" w:rsidRPr="00AB318A">
        <w:rPr>
          <w:rFonts w:ascii="Arial" w:hAnsi="Arial" w:cs="Arial"/>
          <w:sz w:val="20"/>
          <w:szCs w:val="20"/>
          <w:lang w:val="en-GB"/>
        </w:rPr>
        <w:t xml:space="preserve">is required </w:t>
      </w:r>
      <w:r w:rsidR="00925792" w:rsidRPr="00AB318A">
        <w:rPr>
          <w:rFonts w:ascii="Arial" w:hAnsi="Arial" w:cs="Arial"/>
          <w:sz w:val="20"/>
          <w:szCs w:val="20"/>
          <w:lang w:val="en-GB"/>
        </w:rPr>
        <w:t xml:space="preserve">to achieve curative intent surgery (R0-resection). </w:t>
      </w:r>
      <w:r w:rsidR="008464F6">
        <w:rPr>
          <w:rFonts w:ascii="Arial" w:hAnsi="Arial" w:cs="Arial"/>
          <w:sz w:val="20"/>
          <w:szCs w:val="20"/>
          <w:lang w:val="en-GB"/>
        </w:rPr>
        <w:t>Reported</w:t>
      </w:r>
      <w:r w:rsidR="00876E59">
        <w:rPr>
          <w:rFonts w:ascii="Arial" w:hAnsi="Arial" w:cs="Arial"/>
          <w:sz w:val="20"/>
          <w:szCs w:val="20"/>
          <w:lang w:val="en-GB"/>
        </w:rPr>
        <w:t xml:space="preserve"> postoperative complication rate</w:t>
      </w:r>
      <w:r w:rsidR="008464F6">
        <w:rPr>
          <w:rFonts w:ascii="Arial" w:hAnsi="Arial" w:cs="Arial"/>
          <w:sz w:val="20"/>
          <w:szCs w:val="20"/>
          <w:lang w:val="en-GB"/>
        </w:rPr>
        <w:t>s</w:t>
      </w:r>
      <w:r w:rsidR="00876E59">
        <w:rPr>
          <w:rFonts w:ascii="Arial" w:hAnsi="Arial" w:cs="Arial"/>
          <w:sz w:val="20"/>
          <w:szCs w:val="20"/>
          <w:lang w:val="en-GB"/>
        </w:rPr>
        <w:t xml:space="preserve"> </w:t>
      </w:r>
      <w:r w:rsidR="00A41E3A">
        <w:rPr>
          <w:rFonts w:ascii="Arial" w:hAnsi="Arial" w:cs="Arial"/>
          <w:sz w:val="20"/>
          <w:szCs w:val="20"/>
          <w:lang w:val="en-GB"/>
        </w:rPr>
        <w:t xml:space="preserve">after MVR </w:t>
      </w:r>
      <w:r w:rsidR="008464F6">
        <w:rPr>
          <w:rFonts w:ascii="Arial" w:hAnsi="Arial" w:cs="Arial"/>
          <w:sz w:val="20"/>
          <w:szCs w:val="20"/>
          <w:lang w:val="en-GB"/>
        </w:rPr>
        <w:t>are relatively high</w:t>
      </w:r>
      <w:r w:rsidR="00A41E3A">
        <w:rPr>
          <w:rFonts w:ascii="Arial" w:hAnsi="Arial" w:cs="Arial"/>
          <w:sz w:val="20"/>
          <w:szCs w:val="20"/>
          <w:lang w:val="en-GB"/>
        </w:rPr>
        <w:t xml:space="preserve"> </w:t>
      </w:r>
      <w:r w:rsidR="008464F6">
        <w:rPr>
          <w:rFonts w:ascii="Arial" w:hAnsi="Arial" w:cs="Arial"/>
          <w:sz w:val="20"/>
          <w:szCs w:val="20"/>
          <w:lang w:val="en-GB"/>
        </w:rPr>
        <w:t>(&gt;</w:t>
      </w:r>
      <w:r w:rsidR="00A41E3A">
        <w:rPr>
          <w:rFonts w:ascii="Arial" w:hAnsi="Arial" w:cs="Arial"/>
          <w:sz w:val="20"/>
          <w:szCs w:val="20"/>
          <w:lang w:val="en-GB"/>
        </w:rPr>
        <w:t>3</w:t>
      </w:r>
      <w:r w:rsidR="008464F6">
        <w:rPr>
          <w:rFonts w:ascii="Arial" w:hAnsi="Arial" w:cs="Arial"/>
          <w:sz w:val="20"/>
          <w:szCs w:val="20"/>
          <w:lang w:val="en-GB"/>
        </w:rPr>
        <w:t>0</w:t>
      </w:r>
      <w:r w:rsidR="00A41E3A">
        <w:rPr>
          <w:rFonts w:ascii="Arial" w:hAnsi="Arial" w:cs="Arial"/>
          <w:sz w:val="20"/>
          <w:szCs w:val="20"/>
          <w:lang w:val="en-GB"/>
        </w:rPr>
        <w:t>%</w:t>
      </w:r>
      <w:r w:rsidR="008464F6">
        <w:rPr>
          <w:rFonts w:ascii="Arial" w:hAnsi="Arial" w:cs="Arial"/>
          <w:sz w:val="20"/>
          <w:szCs w:val="20"/>
          <w:lang w:val="en-GB"/>
        </w:rPr>
        <w:t>)</w:t>
      </w:r>
      <w:r w:rsidR="00A41E3A">
        <w:rPr>
          <w:rFonts w:ascii="Arial" w:hAnsi="Arial" w:cs="Arial"/>
          <w:sz w:val="20"/>
          <w:szCs w:val="20"/>
          <w:lang w:val="en-GB"/>
        </w:rPr>
        <w:t xml:space="preserve">, </w:t>
      </w:r>
      <w:r w:rsidR="008464F6">
        <w:rPr>
          <w:rFonts w:ascii="Arial" w:hAnsi="Arial" w:cs="Arial"/>
          <w:sz w:val="20"/>
          <w:szCs w:val="20"/>
          <w:lang w:val="en-GB"/>
        </w:rPr>
        <w:t>with</w:t>
      </w:r>
      <w:r w:rsidR="00876E59">
        <w:rPr>
          <w:rFonts w:ascii="Arial" w:hAnsi="Arial" w:cs="Arial"/>
          <w:sz w:val="20"/>
          <w:szCs w:val="20"/>
          <w:lang w:val="en-GB"/>
        </w:rPr>
        <w:t xml:space="preserve"> local recurrence rate</w:t>
      </w:r>
      <w:r w:rsidR="008464F6">
        <w:rPr>
          <w:rFonts w:ascii="Arial" w:hAnsi="Arial" w:cs="Arial"/>
          <w:sz w:val="20"/>
          <w:szCs w:val="20"/>
          <w:lang w:val="en-GB"/>
        </w:rPr>
        <w:t>s around</w:t>
      </w:r>
      <w:r w:rsidR="00876E59">
        <w:rPr>
          <w:rFonts w:ascii="Arial" w:hAnsi="Arial" w:cs="Arial"/>
          <w:sz w:val="20"/>
          <w:szCs w:val="20"/>
          <w:lang w:val="en-GB"/>
        </w:rPr>
        <w:t xml:space="preserve"> 1</w:t>
      </w:r>
      <w:r w:rsidR="008464F6">
        <w:rPr>
          <w:rFonts w:ascii="Arial" w:hAnsi="Arial" w:cs="Arial"/>
          <w:sz w:val="20"/>
          <w:szCs w:val="20"/>
          <w:lang w:val="en-GB"/>
        </w:rPr>
        <w:t>0</w:t>
      </w:r>
      <w:r w:rsidR="00876E59">
        <w:rPr>
          <w:rFonts w:ascii="Arial" w:hAnsi="Arial" w:cs="Arial"/>
          <w:sz w:val="20"/>
          <w:szCs w:val="20"/>
          <w:lang w:val="en-GB"/>
        </w:rPr>
        <w:t>%</w:t>
      </w:r>
      <w:r w:rsidR="00A41E3A">
        <w:rPr>
          <w:rFonts w:ascii="Arial" w:hAnsi="Arial" w:cs="Arial"/>
          <w:sz w:val="20"/>
          <w:szCs w:val="20"/>
          <w:lang w:val="en-GB"/>
        </w:rPr>
        <w:t>,</w:t>
      </w:r>
      <w:r w:rsidR="00876E59">
        <w:rPr>
          <w:rFonts w:ascii="Arial" w:hAnsi="Arial" w:cs="Arial"/>
          <w:sz w:val="20"/>
          <w:szCs w:val="20"/>
          <w:lang w:val="en-GB"/>
        </w:rPr>
        <w:t xml:space="preserve"> and 5-year</w:t>
      </w:r>
      <w:r w:rsidR="008464F6">
        <w:rPr>
          <w:rFonts w:ascii="Arial" w:hAnsi="Arial" w:cs="Arial"/>
          <w:sz w:val="20"/>
          <w:szCs w:val="20"/>
          <w:lang w:val="en-GB"/>
        </w:rPr>
        <w:t xml:space="preserve"> overall</w:t>
      </w:r>
      <w:r w:rsidR="00876E59">
        <w:rPr>
          <w:rFonts w:ascii="Arial" w:hAnsi="Arial" w:cs="Arial"/>
          <w:sz w:val="20"/>
          <w:szCs w:val="20"/>
          <w:lang w:val="en-GB"/>
        </w:rPr>
        <w:t xml:space="preserve"> survival </w:t>
      </w:r>
      <w:r w:rsidR="008464F6">
        <w:rPr>
          <w:rFonts w:ascii="Arial" w:hAnsi="Arial" w:cs="Arial"/>
          <w:sz w:val="20"/>
          <w:szCs w:val="20"/>
          <w:lang w:val="en-GB"/>
        </w:rPr>
        <w:t>around</w:t>
      </w:r>
      <w:r w:rsidR="00876E59">
        <w:rPr>
          <w:rFonts w:ascii="Arial" w:hAnsi="Arial" w:cs="Arial"/>
          <w:sz w:val="20"/>
          <w:szCs w:val="20"/>
          <w:lang w:val="en-GB"/>
        </w:rPr>
        <w:t xml:space="preserve"> 5</w:t>
      </w:r>
      <w:r w:rsidR="008464F6">
        <w:rPr>
          <w:rFonts w:ascii="Arial" w:hAnsi="Arial" w:cs="Arial"/>
          <w:sz w:val="20"/>
          <w:szCs w:val="20"/>
          <w:lang w:val="en-GB"/>
        </w:rPr>
        <w:t>0</w:t>
      </w:r>
      <w:r w:rsidR="00876E59">
        <w:rPr>
          <w:rFonts w:ascii="Arial" w:hAnsi="Arial" w:cs="Arial"/>
          <w:sz w:val="20"/>
          <w:szCs w:val="20"/>
          <w:lang w:val="en-GB"/>
        </w:rPr>
        <w:t>%.</w:t>
      </w:r>
      <w:r w:rsidR="00876E59">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{"citationItems":[{"id":"ITEM-1","itemData":{"DOI":"10.1097/00000658-200202000-00009","ISBN":"0003-4932 (Print)","ISSN":"0003-4932","PMID":"11807361","abstract":"OBJECTIVE To review a single-center experience with 201 multivisceral resections for primary colorectal cancer to determine the accuracy of intraoperative prediction of potential curability, to identify prognostic factors, and to examine the effect of surgical experience on immediate outcome and long-term results. SUMMARY BACKGROUND DATA Locally advanced colorectal cancer may require an intraoperative decision for en bloc resection of surrounding organs or structures to achieve complete tumor removal. This decision must weigh the risk of complications and death of multivisceral resection against a potential survival benefit. Little is known about prognostic factors and the influence of surgical experience on the outcome of multivisceral resection for colorectal cancer. METHODS Patients undergoing multivisceral resection for primary colon or rectal cancer between 1982 and 1998 were identified from a prospective database. Patients were followed up according to a standard protocol. RESULTS Multivisceral resection was performed in 201 of 2,712 patients with a median age of 64 years. Postoperative rates of complications and death in 201 patients were 33% and 7.5%, respectively. A potentially curative resection was possible in 130 of 201 patients (65%) and histologic tumor infiltration was shown in 44% of patients with curative resection. Intraoperative assessment of curability was unreliable. After curative resection, the local recurrence rate was 11% and the overall 5-year survival rate was 51%. Multivariate analysis identified intraoperative blood loss (relative risk 1.7-6.4, P &lt;.001), age 64 years or older (RR 3.7; P &lt;.001), and UICC stage as independent prognostic factors (RR 2.0; P =.009). No prognostic significance was found for histologic tumor infiltration, the number of resected organs, or surgical experience. CONCLUSIONS Multivisceral resection is safe, and long-term survival after curative resection is similar to that after standard resection. Because palliative resections cannot be predicted accurately at the time of surgery, every effort should be made to achieve complete tumor resection. Major blood loss but not surgical experience per se is an independent prognostic factor.","author":[{"dropping-particle":"","family":"Lehnert","given":"Thomas","non-dropping-particle":"","parse-names":false,"suffix":""},{"dropping-particle":"","family":"Methner","given":"Mascha","non-dropping-particle":"","parse-names":false,"suffix":""},{"dropping-particle":"","family":"Pollok","given":"Andreas","non-dropping-particle":"","parse-names":false,"suffix":""},{"dropping-particle":"","family":"Schaible","given":"Anja","non-dropping-particle":"","parse-names":false,"suffix":""},{"dropping-particle":"","family":"Hinz","given":"Ulf","non-dropping-particle":"","parse-names":false,"suffix":""},{"dropping-particle":"","family":"Herfarth","given":"Christian","non-dropping-particle":"","parse-names":false,"suffix":""}],"container-title":"Annals of surgery","id":"ITEM-1","issue":"2","issued":{"date-parts":[["2002"]]},"page":"217-25","title":"Multivisceral resection for locally advanced primary colon and rectal cancer: an analysis of prognostic factors in 201 patients.","type":"article-journal","volume":"235"},"uris":["http://www.mendeley.com/documents/?uuid=eaa754a9-128b-4bd4-9d18-5ad81fa2b82e"]}],"mendeley":{"formattedCitation":"&lt;sup&gt;2&lt;/sup&gt;","plainTextFormattedCitation":"2","previouslyFormattedCitation":"&lt;sup&gt;2&lt;/sup&gt;"},"properties":{"noteIndex":0},"schema":"https://github.com/citation-style-language/schema/raw/master/csl-citation.json"}</w:instrText>
      </w:r>
      <w:r w:rsidR="00876E59">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2</w:t>
      </w:r>
      <w:r w:rsidR="00876E59">
        <w:rPr>
          <w:rFonts w:ascii="Arial" w:hAnsi="Arial" w:cs="Arial"/>
          <w:sz w:val="20"/>
          <w:szCs w:val="20"/>
          <w:lang w:val="en-GB"/>
        </w:rPr>
        <w:fldChar w:fldCharType="end"/>
      </w:r>
    </w:p>
    <w:p w14:paraId="09A457DD" w14:textId="77777777" w:rsidR="00BD4A40" w:rsidRPr="00AB318A" w:rsidRDefault="008C09D2" w:rsidP="00FF4DC8">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 xml:space="preserve">MVR </w:t>
      </w:r>
      <w:r w:rsidR="00AB318A">
        <w:rPr>
          <w:rFonts w:ascii="Arial" w:hAnsi="Arial" w:cs="Arial"/>
          <w:sz w:val="20"/>
          <w:szCs w:val="20"/>
          <w:lang w:val="en-GB"/>
        </w:rPr>
        <w:t>for colon cancer</w:t>
      </w:r>
      <w:r w:rsidRPr="00AB318A">
        <w:rPr>
          <w:rFonts w:ascii="Arial" w:hAnsi="Arial" w:cs="Arial"/>
          <w:sz w:val="20"/>
          <w:szCs w:val="20"/>
          <w:lang w:val="en-GB"/>
        </w:rPr>
        <w:t xml:space="preserve"> </w:t>
      </w:r>
      <w:r w:rsidR="003941F7" w:rsidRPr="00AB318A">
        <w:rPr>
          <w:rFonts w:ascii="Arial" w:hAnsi="Arial" w:cs="Arial"/>
          <w:sz w:val="20"/>
          <w:szCs w:val="20"/>
          <w:lang w:val="en-US"/>
        </w:rPr>
        <w:t>constitute</w:t>
      </w:r>
      <w:r w:rsidR="004A5692" w:rsidRPr="00AB318A">
        <w:rPr>
          <w:rFonts w:ascii="Arial" w:hAnsi="Arial" w:cs="Arial"/>
          <w:sz w:val="20"/>
          <w:szCs w:val="20"/>
          <w:lang w:val="en-US"/>
        </w:rPr>
        <w:t>s</w:t>
      </w:r>
      <w:r w:rsidR="003941F7" w:rsidRPr="00AB318A">
        <w:rPr>
          <w:rFonts w:ascii="Arial" w:hAnsi="Arial" w:cs="Arial"/>
          <w:sz w:val="20"/>
          <w:szCs w:val="20"/>
          <w:lang w:val="en-US"/>
        </w:rPr>
        <w:t xml:space="preserve"> a heterogeneous group of surgical procedures</w:t>
      </w:r>
      <w:r w:rsidR="00C140B7" w:rsidRPr="00AB318A">
        <w:rPr>
          <w:rFonts w:ascii="Arial" w:hAnsi="Arial" w:cs="Arial"/>
          <w:sz w:val="20"/>
          <w:szCs w:val="20"/>
          <w:lang w:val="en-US"/>
        </w:rPr>
        <w:t>,</w:t>
      </w:r>
      <w:r w:rsidR="003941F7" w:rsidRPr="00AB318A">
        <w:rPr>
          <w:rFonts w:ascii="Arial" w:hAnsi="Arial" w:cs="Arial"/>
          <w:sz w:val="20"/>
          <w:szCs w:val="20"/>
          <w:lang w:val="en-US"/>
        </w:rPr>
        <w:t xml:space="preserve"> </w:t>
      </w:r>
      <w:r w:rsidR="00BC2809" w:rsidRPr="00AB318A">
        <w:rPr>
          <w:rFonts w:ascii="Arial" w:hAnsi="Arial" w:cs="Arial"/>
          <w:sz w:val="20"/>
          <w:szCs w:val="20"/>
          <w:lang w:val="en-US"/>
        </w:rPr>
        <w:t>vary</w:t>
      </w:r>
      <w:r w:rsidR="00C140B7" w:rsidRPr="00AB318A">
        <w:rPr>
          <w:rFonts w:ascii="Arial" w:hAnsi="Arial" w:cs="Arial"/>
          <w:sz w:val="20"/>
          <w:szCs w:val="20"/>
          <w:lang w:val="en-US"/>
        </w:rPr>
        <w:t>ing</w:t>
      </w:r>
      <w:r w:rsidR="0035398F" w:rsidRPr="00AB318A">
        <w:rPr>
          <w:rFonts w:ascii="Arial" w:hAnsi="Arial" w:cs="Arial"/>
          <w:sz w:val="20"/>
          <w:szCs w:val="20"/>
          <w:lang w:val="en-GB"/>
        </w:rPr>
        <w:t xml:space="preserve"> </w:t>
      </w:r>
      <w:r w:rsidR="00BC2809" w:rsidRPr="00AB318A">
        <w:rPr>
          <w:rFonts w:ascii="Arial" w:hAnsi="Arial" w:cs="Arial"/>
          <w:sz w:val="20"/>
          <w:szCs w:val="20"/>
          <w:lang w:val="en-GB"/>
        </w:rPr>
        <w:t>from</w:t>
      </w:r>
      <w:r w:rsidR="0035398F" w:rsidRPr="00AB318A">
        <w:rPr>
          <w:rFonts w:ascii="Arial" w:hAnsi="Arial" w:cs="Arial"/>
          <w:sz w:val="20"/>
          <w:szCs w:val="20"/>
          <w:lang w:val="en-GB"/>
        </w:rPr>
        <w:t xml:space="preserve"> </w:t>
      </w:r>
      <w:r w:rsidR="005F36D2" w:rsidRPr="00AB318A">
        <w:rPr>
          <w:rFonts w:ascii="Arial" w:hAnsi="Arial" w:cs="Arial"/>
          <w:sz w:val="20"/>
          <w:szCs w:val="20"/>
          <w:lang w:val="en-GB"/>
        </w:rPr>
        <w:t xml:space="preserve">an </w:t>
      </w:r>
      <w:r w:rsidR="00AF70A5" w:rsidRPr="00AB318A">
        <w:rPr>
          <w:rFonts w:ascii="Arial" w:hAnsi="Arial" w:cs="Arial"/>
          <w:sz w:val="20"/>
          <w:szCs w:val="20"/>
          <w:lang w:val="en-GB"/>
        </w:rPr>
        <w:t xml:space="preserve">en bloc </w:t>
      </w:r>
      <w:r w:rsidR="00E90B04" w:rsidRPr="00AB318A">
        <w:rPr>
          <w:rFonts w:ascii="Arial" w:hAnsi="Arial" w:cs="Arial"/>
          <w:sz w:val="20"/>
          <w:szCs w:val="20"/>
          <w:lang w:val="en-GB"/>
        </w:rPr>
        <w:t>resection</w:t>
      </w:r>
      <w:r w:rsidR="00AF70A5" w:rsidRPr="00AB318A">
        <w:rPr>
          <w:rFonts w:ascii="Arial" w:hAnsi="Arial" w:cs="Arial"/>
          <w:sz w:val="20"/>
          <w:szCs w:val="20"/>
          <w:lang w:val="en-GB"/>
        </w:rPr>
        <w:t xml:space="preserve"> </w:t>
      </w:r>
      <w:r w:rsidR="004A5692" w:rsidRPr="00AB318A">
        <w:rPr>
          <w:rFonts w:ascii="Arial" w:hAnsi="Arial" w:cs="Arial"/>
          <w:sz w:val="20"/>
          <w:szCs w:val="20"/>
          <w:lang w:val="en-GB"/>
        </w:rPr>
        <w:t xml:space="preserve">of adherent peritoneum </w:t>
      </w:r>
      <w:r w:rsidR="002619FE" w:rsidRPr="00AB318A">
        <w:rPr>
          <w:rFonts w:ascii="Arial" w:hAnsi="Arial" w:cs="Arial"/>
          <w:sz w:val="20"/>
          <w:szCs w:val="20"/>
          <w:lang w:val="en-GB"/>
        </w:rPr>
        <w:t xml:space="preserve">to </w:t>
      </w:r>
      <w:r w:rsidR="004A5692" w:rsidRPr="00AB318A">
        <w:rPr>
          <w:rFonts w:ascii="Arial" w:hAnsi="Arial" w:cs="Arial"/>
          <w:sz w:val="20"/>
          <w:szCs w:val="20"/>
          <w:lang w:val="en-GB"/>
        </w:rPr>
        <w:t>cystectomy with</w:t>
      </w:r>
      <w:r w:rsidR="002619FE" w:rsidRPr="00AB318A">
        <w:rPr>
          <w:rFonts w:ascii="Arial" w:hAnsi="Arial" w:cs="Arial"/>
          <w:sz w:val="20"/>
          <w:szCs w:val="20"/>
          <w:lang w:val="en-GB"/>
        </w:rPr>
        <w:t xml:space="preserve"> Bricker deviation. </w:t>
      </w:r>
      <w:r w:rsidR="00925792" w:rsidRPr="00AB318A">
        <w:rPr>
          <w:rFonts w:ascii="Arial" w:hAnsi="Arial" w:cs="Arial"/>
          <w:sz w:val="20"/>
          <w:szCs w:val="20"/>
          <w:lang w:val="en-GB"/>
        </w:rPr>
        <w:t xml:space="preserve">Despite the </w:t>
      </w:r>
      <w:r w:rsidR="00542BA0" w:rsidRPr="00AB318A">
        <w:rPr>
          <w:rFonts w:ascii="Arial" w:hAnsi="Arial" w:cs="Arial"/>
          <w:sz w:val="20"/>
          <w:szCs w:val="20"/>
          <w:lang w:val="en-GB"/>
        </w:rPr>
        <w:t xml:space="preserve">assumption </w:t>
      </w:r>
      <w:r w:rsidR="00925792" w:rsidRPr="00AB318A">
        <w:rPr>
          <w:rFonts w:ascii="Arial" w:hAnsi="Arial" w:cs="Arial"/>
          <w:sz w:val="20"/>
          <w:szCs w:val="20"/>
          <w:lang w:val="en-GB"/>
        </w:rPr>
        <w:t>that these</w:t>
      </w:r>
      <w:r w:rsidR="002619FE" w:rsidRPr="00AB318A">
        <w:rPr>
          <w:rFonts w:ascii="Arial" w:hAnsi="Arial" w:cs="Arial"/>
          <w:sz w:val="20"/>
          <w:szCs w:val="20"/>
          <w:lang w:val="en-GB"/>
        </w:rPr>
        <w:t xml:space="preserve"> different procedures have a different risk profile, no</w:t>
      </w:r>
      <w:r w:rsidR="00925792" w:rsidRPr="00AB318A">
        <w:rPr>
          <w:rFonts w:ascii="Arial" w:hAnsi="Arial" w:cs="Arial"/>
          <w:sz w:val="20"/>
          <w:szCs w:val="20"/>
          <w:lang w:val="en-GB"/>
        </w:rPr>
        <w:t xml:space="preserve"> attempt to </w:t>
      </w:r>
      <w:r w:rsidR="006D3075" w:rsidRPr="00AB318A">
        <w:rPr>
          <w:rFonts w:ascii="Arial" w:hAnsi="Arial" w:cs="Arial"/>
          <w:sz w:val="20"/>
          <w:szCs w:val="20"/>
          <w:lang w:val="en-GB"/>
        </w:rPr>
        <w:t xml:space="preserve">further categorize </w:t>
      </w:r>
      <w:r w:rsidR="002619FE" w:rsidRPr="00AB318A">
        <w:rPr>
          <w:rFonts w:ascii="Arial" w:hAnsi="Arial" w:cs="Arial"/>
          <w:sz w:val="20"/>
          <w:szCs w:val="20"/>
          <w:lang w:val="en-GB"/>
        </w:rPr>
        <w:t xml:space="preserve">MVRs has </w:t>
      </w:r>
      <w:r w:rsidR="00542BA0" w:rsidRPr="00AB318A">
        <w:rPr>
          <w:rFonts w:ascii="Arial" w:hAnsi="Arial" w:cs="Arial"/>
          <w:sz w:val="20"/>
          <w:szCs w:val="20"/>
          <w:lang w:val="en-GB"/>
        </w:rPr>
        <w:t>yet</w:t>
      </w:r>
      <w:r w:rsidR="002619FE" w:rsidRPr="00AB318A">
        <w:rPr>
          <w:rFonts w:ascii="Arial" w:hAnsi="Arial" w:cs="Arial"/>
          <w:sz w:val="20"/>
          <w:szCs w:val="20"/>
          <w:lang w:val="en-GB"/>
        </w:rPr>
        <w:t xml:space="preserve"> been made</w:t>
      </w:r>
      <w:r w:rsidR="00925792" w:rsidRPr="00AB318A">
        <w:rPr>
          <w:rFonts w:ascii="Arial" w:hAnsi="Arial" w:cs="Arial"/>
          <w:sz w:val="20"/>
          <w:szCs w:val="20"/>
          <w:lang w:val="en-GB"/>
        </w:rPr>
        <w:t>.</w:t>
      </w:r>
      <w:r w:rsidR="002619FE" w:rsidRPr="00AB318A">
        <w:rPr>
          <w:rFonts w:ascii="Arial" w:hAnsi="Arial" w:cs="Arial"/>
          <w:sz w:val="20"/>
          <w:szCs w:val="20"/>
          <w:lang w:val="en-GB"/>
        </w:rPr>
        <w:t xml:space="preserve"> </w:t>
      </w:r>
      <w:r w:rsidR="006D3075" w:rsidRPr="00AB318A">
        <w:rPr>
          <w:rFonts w:ascii="Arial" w:hAnsi="Arial" w:cs="Arial"/>
          <w:sz w:val="20"/>
          <w:szCs w:val="20"/>
          <w:lang w:val="en-GB"/>
        </w:rPr>
        <w:t xml:space="preserve">Recognising different risks of surgery is relevant for </w:t>
      </w:r>
      <w:r w:rsidR="004A5692" w:rsidRPr="00AB318A">
        <w:rPr>
          <w:rFonts w:ascii="Arial" w:hAnsi="Arial" w:cs="Arial"/>
          <w:sz w:val="20"/>
          <w:szCs w:val="20"/>
          <w:lang w:val="en-GB"/>
        </w:rPr>
        <w:t xml:space="preserve">informing </w:t>
      </w:r>
      <w:r w:rsidR="006D3075" w:rsidRPr="00AB318A">
        <w:rPr>
          <w:rFonts w:ascii="Arial" w:hAnsi="Arial" w:cs="Arial"/>
          <w:sz w:val="20"/>
          <w:szCs w:val="20"/>
          <w:lang w:val="en-GB"/>
        </w:rPr>
        <w:t>patient</w:t>
      </w:r>
      <w:r w:rsidR="004A5692" w:rsidRPr="00AB318A">
        <w:rPr>
          <w:rFonts w:ascii="Arial" w:hAnsi="Arial" w:cs="Arial"/>
          <w:sz w:val="20"/>
          <w:szCs w:val="20"/>
          <w:lang w:val="en-GB"/>
        </w:rPr>
        <w:t>s</w:t>
      </w:r>
      <w:r w:rsidR="006D3075" w:rsidRPr="00AB318A">
        <w:rPr>
          <w:rFonts w:ascii="Arial" w:hAnsi="Arial" w:cs="Arial"/>
          <w:sz w:val="20"/>
          <w:szCs w:val="20"/>
          <w:lang w:val="en-GB"/>
        </w:rPr>
        <w:t xml:space="preserve"> </w:t>
      </w:r>
      <w:r w:rsidR="004A5692" w:rsidRPr="00AB318A">
        <w:rPr>
          <w:rFonts w:ascii="Arial" w:hAnsi="Arial" w:cs="Arial"/>
          <w:sz w:val="20"/>
          <w:szCs w:val="20"/>
          <w:lang w:val="en-GB"/>
        </w:rPr>
        <w:t>preoperatively,</w:t>
      </w:r>
      <w:r w:rsidR="006D3075" w:rsidRPr="00AB318A">
        <w:rPr>
          <w:rFonts w:ascii="Arial" w:hAnsi="Arial" w:cs="Arial"/>
          <w:sz w:val="20"/>
          <w:szCs w:val="20"/>
          <w:lang w:val="en-GB"/>
        </w:rPr>
        <w:t xml:space="preserve"> and could endorse tailored operative risk management</w:t>
      </w:r>
      <w:r w:rsidR="004A5692" w:rsidRPr="00AB318A">
        <w:rPr>
          <w:rFonts w:ascii="Arial" w:hAnsi="Arial" w:cs="Arial"/>
          <w:sz w:val="20"/>
          <w:szCs w:val="20"/>
          <w:lang w:val="en-GB"/>
        </w:rPr>
        <w:t xml:space="preserve"> or follow-up strategies</w:t>
      </w:r>
      <w:r w:rsidR="006D3075" w:rsidRPr="00AB318A">
        <w:rPr>
          <w:rFonts w:ascii="Arial" w:hAnsi="Arial" w:cs="Arial"/>
          <w:sz w:val="20"/>
          <w:szCs w:val="20"/>
          <w:lang w:val="en-GB"/>
        </w:rPr>
        <w:t xml:space="preserve">. Furthermore, </w:t>
      </w:r>
      <w:r w:rsidR="004A5692" w:rsidRPr="00AB318A">
        <w:rPr>
          <w:rFonts w:ascii="Arial" w:hAnsi="Arial" w:cs="Arial"/>
          <w:sz w:val="20"/>
          <w:szCs w:val="20"/>
          <w:lang w:val="en-GB"/>
        </w:rPr>
        <w:t xml:space="preserve">in </w:t>
      </w:r>
      <w:r w:rsidR="006D3075" w:rsidRPr="00AB318A">
        <w:rPr>
          <w:rFonts w:ascii="Arial" w:hAnsi="Arial" w:cs="Arial"/>
          <w:sz w:val="20"/>
          <w:szCs w:val="20"/>
          <w:lang w:val="en-GB"/>
        </w:rPr>
        <w:t xml:space="preserve">the era of centralization of </w:t>
      </w:r>
      <w:r w:rsidR="004A5692" w:rsidRPr="00AB318A">
        <w:rPr>
          <w:rFonts w:ascii="Arial" w:hAnsi="Arial" w:cs="Arial"/>
          <w:sz w:val="20"/>
          <w:szCs w:val="20"/>
          <w:lang w:val="en-GB"/>
        </w:rPr>
        <w:t>low volume</w:t>
      </w:r>
      <w:r w:rsidR="006D3075" w:rsidRPr="00AB318A">
        <w:rPr>
          <w:rFonts w:ascii="Arial" w:hAnsi="Arial" w:cs="Arial"/>
          <w:sz w:val="20"/>
          <w:szCs w:val="20"/>
          <w:lang w:val="en-GB"/>
        </w:rPr>
        <w:t xml:space="preserve"> care</w:t>
      </w:r>
      <w:r w:rsidR="004A5692" w:rsidRPr="00AB318A">
        <w:rPr>
          <w:rFonts w:ascii="Arial" w:hAnsi="Arial" w:cs="Arial"/>
          <w:sz w:val="20"/>
          <w:szCs w:val="20"/>
          <w:lang w:val="en-GB"/>
        </w:rPr>
        <w:t xml:space="preserve"> with high complexity</w:t>
      </w:r>
      <w:r w:rsidR="006D3075" w:rsidRPr="00AB318A">
        <w:rPr>
          <w:rFonts w:ascii="Arial" w:hAnsi="Arial" w:cs="Arial"/>
          <w:sz w:val="20"/>
          <w:szCs w:val="20"/>
          <w:lang w:val="en-GB"/>
        </w:rPr>
        <w:t xml:space="preserve">, it is important to specifically define high risk surgical procedures. </w:t>
      </w:r>
      <w:r w:rsidR="004A5692" w:rsidRPr="00AB318A">
        <w:rPr>
          <w:rFonts w:ascii="Arial" w:hAnsi="Arial" w:cs="Arial"/>
          <w:sz w:val="20"/>
          <w:szCs w:val="20"/>
          <w:lang w:val="en-GB"/>
        </w:rPr>
        <w:t xml:space="preserve">Subsequent benchmarking requires adequate case mix correction in the context of clinical auditing. </w:t>
      </w:r>
      <w:r w:rsidR="00FF4DC8" w:rsidRPr="00AB318A">
        <w:rPr>
          <w:rFonts w:ascii="Arial" w:hAnsi="Arial" w:cs="Arial"/>
          <w:sz w:val="20"/>
          <w:szCs w:val="20"/>
          <w:lang w:val="en-GB"/>
        </w:rPr>
        <w:t xml:space="preserve">So far, data on MVR </w:t>
      </w:r>
      <w:r w:rsidR="000A78C1">
        <w:rPr>
          <w:rFonts w:ascii="Arial" w:hAnsi="Arial" w:cs="Arial"/>
          <w:sz w:val="20"/>
          <w:szCs w:val="20"/>
          <w:lang w:val="en-GB"/>
        </w:rPr>
        <w:t>for locally advanced</w:t>
      </w:r>
      <w:r w:rsidR="00FF4DC8" w:rsidRPr="00AB318A">
        <w:rPr>
          <w:rFonts w:ascii="Arial" w:hAnsi="Arial" w:cs="Arial"/>
          <w:sz w:val="20"/>
          <w:szCs w:val="20"/>
          <w:lang w:val="en-GB"/>
        </w:rPr>
        <w:t xml:space="preserve"> colorectal cancer </w:t>
      </w:r>
      <w:r w:rsidR="000A78C1">
        <w:rPr>
          <w:rFonts w:ascii="Arial" w:hAnsi="Arial" w:cs="Arial"/>
          <w:sz w:val="20"/>
          <w:szCs w:val="20"/>
          <w:lang w:val="en-GB"/>
        </w:rPr>
        <w:t>are</w:t>
      </w:r>
      <w:r w:rsidR="000A78C1" w:rsidRPr="00AB318A">
        <w:rPr>
          <w:rFonts w:ascii="Arial" w:hAnsi="Arial" w:cs="Arial"/>
          <w:sz w:val="20"/>
          <w:szCs w:val="20"/>
          <w:lang w:val="en-GB"/>
        </w:rPr>
        <w:t xml:space="preserve"> </w:t>
      </w:r>
      <w:r w:rsidR="000A78C1">
        <w:rPr>
          <w:rFonts w:ascii="Arial" w:hAnsi="Arial" w:cs="Arial"/>
          <w:sz w:val="20"/>
          <w:szCs w:val="20"/>
          <w:lang w:val="en-GB"/>
        </w:rPr>
        <w:t>mainly based on</w:t>
      </w:r>
      <w:r w:rsidR="00FF4DC8" w:rsidRPr="00AB318A">
        <w:rPr>
          <w:rFonts w:ascii="Arial" w:hAnsi="Arial" w:cs="Arial"/>
          <w:sz w:val="20"/>
          <w:szCs w:val="20"/>
          <w:lang w:val="en-GB"/>
        </w:rPr>
        <w:t xml:space="preserve"> relatively small cohorts</w:t>
      </w:r>
      <w:r w:rsidR="000A78C1">
        <w:rPr>
          <w:rFonts w:ascii="Arial" w:hAnsi="Arial" w:cs="Arial"/>
          <w:sz w:val="20"/>
          <w:szCs w:val="20"/>
          <w:lang w:val="en-GB"/>
        </w:rPr>
        <w:t xml:space="preserve"> with restricted details on the different surgical procedures that were performed</w:t>
      </w:r>
      <w:r w:rsidR="00FF4DC8" w:rsidRPr="00AB318A">
        <w:rPr>
          <w:rFonts w:ascii="Arial" w:hAnsi="Arial" w:cs="Arial"/>
          <w:sz w:val="20"/>
          <w:szCs w:val="20"/>
          <w:lang w:val="en-GB"/>
        </w:rPr>
        <w:t xml:space="preserve">, </w:t>
      </w:r>
      <w:r w:rsidR="000A78C1">
        <w:rPr>
          <w:rFonts w:ascii="Arial" w:hAnsi="Arial" w:cs="Arial"/>
          <w:sz w:val="20"/>
          <w:szCs w:val="20"/>
          <w:lang w:val="en-GB"/>
        </w:rPr>
        <w:t xml:space="preserve">and </w:t>
      </w:r>
      <w:r w:rsidR="00FF4DC8" w:rsidRPr="00AB318A">
        <w:rPr>
          <w:rFonts w:ascii="Arial" w:hAnsi="Arial" w:cs="Arial"/>
          <w:sz w:val="20"/>
          <w:szCs w:val="20"/>
          <w:lang w:val="en-GB"/>
        </w:rPr>
        <w:t>predominantly includ</w:t>
      </w:r>
      <w:r w:rsidR="004A5692" w:rsidRPr="00AB318A">
        <w:rPr>
          <w:rFonts w:ascii="Arial" w:hAnsi="Arial" w:cs="Arial"/>
          <w:sz w:val="20"/>
          <w:szCs w:val="20"/>
          <w:lang w:val="en-GB"/>
        </w:rPr>
        <w:t>ing</w:t>
      </w:r>
      <w:r w:rsidR="00FF4DC8" w:rsidRPr="00AB318A">
        <w:rPr>
          <w:rFonts w:ascii="Arial" w:hAnsi="Arial" w:cs="Arial"/>
          <w:sz w:val="20"/>
          <w:szCs w:val="20"/>
          <w:lang w:val="en-GB"/>
        </w:rPr>
        <w:t xml:space="preserve"> rectal cancer patients.</w:t>
      </w:r>
      <w:r w:rsidR="00F855A3">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{"citationItems":[{"id":"ITEM-1","itemData":{"DOI":"10.1245/s10434-013-2967-9","ISSN":"1534-4681","PMID":"23666095","abstract":"BACKGROUND The objective of this study was to critically evaluate current literature on outcomes following multivisceral resection (MVR) in colorectal cancer (CRC). Adequate surgical resection with clear margins is imperative in achieving long-term survival in colorectal cancer. Where there is adherence to or invasion of adjacent organs, (MVR) may be needed to achieve complete disease clearance. METHODS A systematic review of MVR in CRC was performed. Pubmed/Medline and Cochrane databases were searched for English language articles from 1995 to 2012 using a predefined strategy. Retrieved abstracts were independently screened for relevance and data extracted from selected studies by 2 researchers. Results are reported as weighted means. RESULTS Included were 22 studies comprising 1575 patients (87.0% primary colorectal cancer; 13.0% recurrent, 63.8% rectal; 36.2% colon). The most common organs resected were the bladder and reproductive organs. The perioperative mortality was 4.2% with morbidity of 41.5% (95% CI, 40.8-42.2%). The overall 5-year survival rate was 50.3% (95% CI, 49.9-50.8%). Surgery for recurrence was associated with worse outcomes than primary tumors with 5-year survival 19.5% (95% CI, 17.8-21.1%) for recurrent rectal cancer and primary rectal tumors 5-year overall survival 52.8% (95% CI, 52.0-53.8%). R0 resection was the strongest factor associated with long-term survival. CONCLUSIONS Multivisceral resection provides the best possibility of long-term survival in locally advanced primary colorectal cancer in which a clear margin has been achieved.","author":[{"dropping-particle":"","family":"Mohan","given":"H M","non-dropping-particle":"","parse-names":false,"suffix":""},{"dropping-particle":"","family":"Evans","given":"M D","non-dropping-particle":"","parse-names":false,"suffix":""},{"dropping-particle":"","family":"Larkin","given":"J O","non-dropping-particle":"","parse-names":false,"suffix":""},{"dropping-particle":"","family":"Beynon","given":"J","non-dropping-particle":"","parse-names":false,"suffix":""},{"dropping-particle":"","family":"Winter","given":"D C","non-dropping-particle":"","parse-names":false,"suffix":""}],"container-title":"Annals of surgical oncology","id":"ITEM-1","issue":"9","issued":{"date-parts":[["2013","9","11"]]},"page":"2929-36","title":"Multivisceral resection in colorectal cancer: a systematic review.","type":"article-journal","volume":"20"},"uris":["http://www.mendeley.com/documents/?uuid=f091ebb4-8615-3c8a-b54c-3d58d92dd6ee"]},{"id":"ITEM-2","itemData":{"ISSN":"1221-9118","PMID":"23025114","abstract":"AIM Multi-organ resection for colorectal malignancy is a topic of interest nowadays as it raises the issue of benefits versus increased morbidity. This study aims to identify factors that may influence the development of postoperative complications and death following multivisceral resection. METHODS The study included 107 patients hospitalized in the Surgical Clinic III of Cluj-Napoca, who underwent multivisceral resections for colorectal cancer pathology. This is a retrospective study covering the period between 2006 and 2010. This study compares the morbidity and mortality following multi-organ resections for locally advanced colorectal cancer, with results in patients with uncomplicated colorectal resections. The study also highlights the impact that certain factors have on the development of postoperative complications. RESULTS This study shows a higher incidence of death and postoperative complications in the case of multiorgan resections. The differences were found to be statistically significant as follows: postoperative complications: 26% after multiorgan resection and 14% after uncomplicated resection respectively (p = 0.001); postoperative death: 11% after multi-organ resection and 3% after uncomplicated resection respectively (p &lt; 0.001). The factors that have influenced in a negative way the postoperative evolution of the patients were: diabetes, personal history of malignant disease, associated heart disease, major abdominal surgery prior enrolling, the number of resected organs and increased intraoperative blood loss (over 500 ml). CONCLUSION In cases of locally advanced colorectal neoplasm, multiorgan resection should become the standard indication, as it offers patients their only chance of survival, comparable to that obtained in less advanced stages of the disease. This indication is underlined by the high resecability rate (R0) accomplished in our service. Preoperative compensation of the associated pathologies, the surgery performed by experienced teams, as well as providing an adequate intensive care are required to reduce the postoperative risks.","author":[{"dropping-particle":"","family":"Bartoş","given":"A","non-dropping-particle":"","parse-names":false,"suffix":""},{"dropping-particle":"","family":"Bartoş","given":"D","non-dropping-particle":"","parse-names":false,"suffix":""},{"dropping-particle":"","family":"Dunca","given":"F","non-dropping-particle":"","parse-names":false,"suffix":""},{"dropping-particle":"","family":"Mocanu","given":"L","non-dropping-particle":"","parse-names":false,"suffix":""},{"dropping-particle":"","family":"Zaharie","given":"F","non-dropping-particle":"","parse-names":false,"suffix":""},{"dropping-particle":"","family":"Iancu","given":"M","non-dropping-particle":"","parse-names":false,"suffix":""},{"dropping-particle":"","family":"Mironiuc","given":"A","non-dropping-particle":"","parse-names":false,"suffix":""},{"dropping-particle":"","family":"Iancu","given":"C","non-dropping-particle":"","parse-names":false,"suffix":""}],"container-title":"Chirurgia (Bucharest, Romania : 1990)","id":"ITEM-2","issue":"4","issued":{"date-parts":[["0"]]},"page":"476-82","title":"Multi-organ resections for colorectal cancer: analysis of potential factors with role in the occurrence of postoperative complications and deaths.","type":"article-journal","volume":"107"},"uris":["http://www.mendeley.com/documents/?uuid=d3db7275-7d30-3cff-a9b1-e5585ecfb5e5"]},{"id":"ITEM-3","itemData":{"DOI":"10.1186/1477-7819-10-39","ISSN":"1477-7819","PMID":"22336589","abstract":"BACKGROUND Locally advanced colorectal cancers are best treated with multivisceral resections. The aim of this study is to evaluate early and late results after multivisceral resections. METHODS All patients operated for primary colorectal cancer between 2001 and 2010 were -reviewed. These were compared within the patients underwent single organ and multivisceral resections: demographics, tumor and procedure related parameters, perioperative results, early oncological outcomes and 5-year survival. RESULTS A total of 354 patients (59.6 ± 13.8 years old, 210 [59.3%] males) were abstracted. Ninety (25.4%) patients underwent multivisceral resections for clinical T4 tumors and en-bloc R0 resection was achieved in 82 (91.1%). Only 31 (34.4% and 8.8% of clinical T4 and all cancers, respectively) cases had actual adjacent organ invasions (pT4). Males (20%) had lower risk for locally advanced tumors than females (33.3%) (p &lt; 0.05). PT4 cancers were more common, if the clinical T4 tumor is located in the colon (48.8% vs 21.3%; p &lt; 0.01). Laparoscopy was seldom initiated and the risk of conversion was higher in clinical T4 tumors (p &lt; 0.05). The rates of sphincter-saving procedures were not different. Operation time, bleeding and transfusion requirements increased when multivisceral resections were necessitated (p &lt; 0.05), but hospital stay, complications and 30-day mortality rates were similar. The 5-year survival rates were identical (p &gt; 0.05). CONCLUSIONS Clinical T4 tumors are not rare and more common in women. An actual invasion (pT4) may be observed in one third of all clinical T4 tumors, and more frequent in colon cancers. An en-bloc, R0, multivisceral resection may be achieved in most cases. Multivisceral resections do not alter the rates of sphincter-saving procedures, morbidity and 30-day mortality; do not worsen survival but increase operation time, intraoperative bleeding and perioperative transfusion requirements.","author":[{"dropping-particle":"","family":"Gezen","given":"Cem","non-dropping-particle":"","parse-names":false,"suffix":""},{"dropping-particle":"","family":"Kement","given":"Metin","non-dropping-particle":"","parse-names":false,"suffix":""},{"dropping-particle":"","family":"Altuntas","given":"Yunus E","non-dropping-particle":"","parse-names":false,"suffix":""},{"dropping-particle":"","family":"Okkabaz","given":"Nuri","non-dropping-particle":"","parse-names":false,"suffix":""},{"dropping-particle":"","family":"Seker","given":"Mesut","non-dropping-particle":"","parse-names":false,"suffix":""},{"dropping-particle":"","family":"Vural","given":"Selahattin","non-dropping-particle":"","parse-names":false,"suffix":""},{"dropping-particle":"","family":"Gumus","given":"Mahmut","non-dropping-particle":"","parse-names":false,"suffix":""},{"dropping-particle":"","family":"Oncel","given":"Mustafa","non-dropping-particle":"","parse-names":false,"suffix":""}],"container-title":"World journal of surgical oncology","id":"ITEM-3","issue":"1","issued":{"date-parts":[["2012","2","15"]]},"page":"39","title":"Results after multivisceral resections of locally advanced colorectal cancers: an analysis on clinical and pathological t4 tumors.","type":"article-journal","volume":"10"},"uris":["http://www.mendeley.com/documents/?uuid=f8daa206-83c4-3a2d-be73-feae8ee91030"]},{"id":"ITEM-4","itemData":{"DOI":"10.3393/jksc.2011.27.1.21","ISSN":"2093-7830","PMID":"21431093","abstract":"PURPOSE The aim of this study was to evaluate the prognostic effectiveness of multivisceral resections of organs involved by locally advanced colorectal cancer. METHODS A retrospective study was performed to analyze the data collected for 266 patients who underwent a curative resection for pT3-pT4 colorectal cancer without distant metastasis from January 2000 to December 2007. Of these 266 patients, 54 patients had macroscopically direct invasion of adjacent organs and underwent a multivisceral resection. We evaluated the short-term and the long-term outcomes of a multiviceral resection relative to that of standard surgery. RESULTS The most common location for the primary lesion was the rectum, followed by the right colon and the sigmoid colon. Among the combined resected organs, common organs were the small bowel, ovary, and bladder. In the multivisceral resection group, tumor infiltration was confirmed histologically in 44.4% of the cases while in the remaining patients, a peritumorous adhesion had mimicked tumor invasion. Postoperative complications occurred in 17.5% of the patients who underwent standard surgery vs. 35.2% of those who underwent a multivisceral resection (P &lt; 0.0001). But the survival rate of patients after a multivisceral resection was similar to that of patients after standard surgery (5-year survival rates: 61% vs. 58%; P = 0.36). CONCLUSION For locally advanced colorectal cancer, multivisceral resection was associated with higher postoperative morbidity, but the long-term survival after a curative resection is similar to that after a standard resection. Thus, a multivisceral resection can be recommended for most patients of locally advanced colorectal cancer.","author":[{"dropping-particle":"","family":"Park","given":"Sejin","non-dropping-particle":"","parse-names":false,"suffix":""},{"dropping-particle":"","family":"Lee","given":"Yun Sik","non-dropping-particle":"","parse-names":false,"suffix":""}],"container-title":"Journal of the Korean Society of Coloproctology","id":"ITEM-4","issue":"1","issued":{"date-parts":[["2011","2"]]},"page":"21-6","title":"Analysis of the prognostic effectiveness of a multivisceral resection for locally advanced colorectal cancer.","type":"article-journal","volume":"27"},"uris":["http://www.mendeley.com/documents/?uuid=d703ae80-e68e-3ad8-83cf-f7aa500aa6df"]},{"id":"ITEM-5","itemData":{"DOI":"10.1007/s10350-004-0716-7","ISSN":"0012-3706","PMID":"15657654","abstract":"PURPOSE The aim of the present study is to clarify the characteristics of multivisceral resection and to discuss strategies for improving the overall outcome of multivisceral resection for locally advanced colorectal cancer. METHODS The study included 323 patients who electively underwent curative surgery for pT3-pT4 colorectal carcinoma without distant metastasis. We evaluated the short-term and long-term outcome of multivisceral resection relative to that of the standard operation by means of multivariate analysis of the prognostic factors. RESULTS Of 323 patients, 53 (16.4 percent) received multivisceral resection because of adhesion to other organs. Multivisceral resection was significantly associated with tumor size, depth of invasion, operative blood loss, operation time, and blood transfusion (all: P &lt; 0.0001). Overall morbidity rates were 49.1 percent after multivisceral resection vs. 17.8 percent after the standard operation (P &lt; 0.0001), and postoperative mortality rate was 0 percent in both groups (not significant). Only multivisceral resection (odds ratio, 2.725; 95 percent confidence interval, 1.125-6.623; P = 0.0264) was an independent factor for overall postoperative complications. The survival rate of patients after multivisceral resection was similar to that after the standard operation (5-year rate, 76.6 percent vs. 79.5 percent, P = 0.9347). Lymph node metastasis (hazard ratio, 2.510; 95 percent confidence interval, 1.460-4.315; P = 0.0009) and blood transfusion (hazard ratio, 2.353; 95 percent confidence interval, 1.185-4.651; P = 0.0145) were independently associated with patient survival. CONCLUSIONS For locally advanced colorectal cancer, the long-term outcome after multivisceral resection is comparable to that after the standard operation. However, it should be recognized that multivisceral resection is associated with higher postoperative morbidity. In addition, a reduction in the incidence of blood transfusion may contribute to improving patient survival.","author":[{"dropping-particle":"","family":"Nakafusa","given":"Yuji","non-dropping-particle":"","parse-names":false,"suffix":""},{"dropping-particle":"","family":"Tanaka","given":"Toshiya","non-dropping-particle":"","parse-names":false,"suffix":""},{"dropping-particle":"","family":"Tanaka","given":"Masayuki","non-dropping-particle":"","parse-names":false,"suffix":""},{"dropping-particle":"","family":"Kitajima","given":"Yoshihiko","non-dropping-particle":"","parse-names":false,"suffix":""},{"dropping-particle":"","family":"Sato","given":"Seiji","non-dropping-particle":"","parse-names":false,"suffix":""},{"dropping-particle":"","family":"Miyazaki","given":"Kohji","non-dropping-particle":"","parse-names":false,"suffix":""}],"container-title":"Diseases of the colon and rectum","id":"ITEM-5","issue":"12","issued":{"date-parts":[["2004","12"]]},"page":"2055-63","title":"Comparison of multivisceral resection and standard operation for locally advanced colorectal cancer: analysis of prognostic factors for short-term and long-term outcome.","type":"article-journal","volume":"47"},"uris":["http://www.mendeley.com/documents/?uuid=60ea17cf-4303-3f2c-9e8b-8e637d8d05ab"]}],"mendeley":{"formattedCitation":"&lt;sup&gt;3–7&lt;/sup&gt;","plainTextFormattedCitation":"3–7","previouslyFormattedCitation":"&lt;sup&gt;3–7&lt;/sup&gt;"},"properties":{"noteIndex":0},"schema":"https://github.com/citation-style-language/schema/raw/master/csl-citation.json"}</w:instrText>
      </w:r>
      <w:r w:rsidR="00F855A3">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3–7</w:t>
      </w:r>
      <w:r w:rsidR="00F855A3">
        <w:rPr>
          <w:rFonts w:ascii="Arial" w:hAnsi="Arial" w:cs="Arial"/>
          <w:sz w:val="20"/>
          <w:szCs w:val="20"/>
          <w:lang w:val="en-GB"/>
        </w:rPr>
        <w:fldChar w:fldCharType="end"/>
      </w:r>
    </w:p>
    <w:p w14:paraId="00CB7335" w14:textId="77777777" w:rsidR="00E60AE2" w:rsidRPr="00AB318A" w:rsidRDefault="006D3075" w:rsidP="007B77FC">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T</w:t>
      </w:r>
      <w:r w:rsidR="00BD4A40" w:rsidRPr="00AB318A">
        <w:rPr>
          <w:rFonts w:ascii="Arial" w:hAnsi="Arial" w:cs="Arial"/>
          <w:sz w:val="20"/>
          <w:szCs w:val="20"/>
          <w:lang w:val="en-GB"/>
        </w:rPr>
        <w:t xml:space="preserve">he aim of this </w:t>
      </w:r>
      <w:r w:rsidR="0072152A" w:rsidRPr="00AB318A">
        <w:rPr>
          <w:rFonts w:ascii="Arial" w:hAnsi="Arial" w:cs="Arial"/>
          <w:sz w:val="20"/>
          <w:szCs w:val="20"/>
          <w:lang w:val="en-GB"/>
        </w:rPr>
        <w:t>international multicente</w:t>
      </w:r>
      <w:r w:rsidR="007953AF">
        <w:rPr>
          <w:rFonts w:ascii="Arial" w:hAnsi="Arial" w:cs="Arial"/>
          <w:sz w:val="20"/>
          <w:szCs w:val="20"/>
          <w:lang w:val="en-GB"/>
        </w:rPr>
        <w:t>r</w:t>
      </w:r>
      <w:r w:rsidR="0072152A" w:rsidRPr="00AB318A">
        <w:rPr>
          <w:rFonts w:ascii="Arial" w:hAnsi="Arial" w:cs="Arial"/>
          <w:sz w:val="20"/>
          <w:szCs w:val="20"/>
          <w:lang w:val="en-GB"/>
        </w:rPr>
        <w:t xml:space="preserve"> </w:t>
      </w:r>
      <w:r w:rsidR="00C6716A">
        <w:rPr>
          <w:rFonts w:ascii="Arial" w:hAnsi="Arial" w:cs="Arial"/>
          <w:sz w:val="20"/>
          <w:szCs w:val="20"/>
          <w:lang w:val="en-GB"/>
        </w:rPr>
        <w:t>trial</w:t>
      </w:r>
      <w:r w:rsidR="00BD4A40" w:rsidRPr="00AB318A">
        <w:rPr>
          <w:rFonts w:ascii="Arial" w:hAnsi="Arial" w:cs="Arial"/>
          <w:sz w:val="20"/>
          <w:szCs w:val="20"/>
          <w:lang w:val="en-GB"/>
        </w:rPr>
        <w:t xml:space="preserve"> was</w:t>
      </w:r>
      <w:r w:rsidR="00313365" w:rsidRPr="00AB318A">
        <w:rPr>
          <w:rFonts w:ascii="Arial" w:hAnsi="Arial" w:cs="Arial"/>
          <w:sz w:val="20"/>
          <w:szCs w:val="20"/>
          <w:lang w:val="en-GB"/>
        </w:rPr>
        <w:t xml:space="preserve"> to </w:t>
      </w:r>
      <w:r w:rsidR="004040CA" w:rsidRPr="00AB318A">
        <w:rPr>
          <w:rFonts w:ascii="Arial" w:hAnsi="Arial" w:cs="Arial"/>
          <w:sz w:val="20"/>
          <w:szCs w:val="20"/>
          <w:lang w:val="en-GB"/>
        </w:rPr>
        <w:t>explore subcategories of MVR for T4b colon cancer</w:t>
      </w:r>
      <w:r w:rsidR="00BE0679" w:rsidRPr="00AB318A">
        <w:rPr>
          <w:rFonts w:ascii="Arial" w:hAnsi="Arial" w:cs="Arial"/>
          <w:sz w:val="20"/>
          <w:szCs w:val="20"/>
          <w:lang w:val="en-GB"/>
        </w:rPr>
        <w:t>,</w:t>
      </w:r>
      <w:r w:rsidR="002629C6">
        <w:rPr>
          <w:rFonts w:ascii="Arial" w:hAnsi="Arial" w:cs="Arial"/>
          <w:sz w:val="20"/>
          <w:szCs w:val="20"/>
          <w:lang w:val="en-GB"/>
        </w:rPr>
        <w:t xml:space="preserve"> and to evaluate the ass</w:t>
      </w:r>
      <w:r w:rsidR="00A956AC">
        <w:rPr>
          <w:rFonts w:ascii="Arial" w:hAnsi="Arial" w:cs="Arial"/>
          <w:sz w:val="20"/>
          <w:szCs w:val="20"/>
          <w:lang w:val="en-GB"/>
        </w:rPr>
        <w:t>ociation of these subcategories</w:t>
      </w:r>
      <w:r w:rsidR="00BE0679" w:rsidRPr="00AB318A">
        <w:rPr>
          <w:rFonts w:ascii="Arial" w:hAnsi="Arial" w:cs="Arial"/>
          <w:sz w:val="20"/>
          <w:szCs w:val="20"/>
          <w:lang w:val="en-GB"/>
        </w:rPr>
        <w:t xml:space="preserve"> </w:t>
      </w:r>
      <w:r w:rsidR="00A956AC">
        <w:rPr>
          <w:rFonts w:ascii="Arial" w:hAnsi="Arial" w:cs="Arial"/>
          <w:sz w:val="20"/>
          <w:szCs w:val="20"/>
          <w:lang w:val="en-GB"/>
        </w:rPr>
        <w:t>with</w:t>
      </w:r>
      <w:r w:rsidR="00BE0679" w:rsidRPr="00AB318A">
        <w:rPr>
          <w:rFonts w:ascii="Arial" w:hAnsi="Arial" w:cs="Arial"/>
          <w:sz w:val="20"/>
          <w:szCs w:val="20"/>
          <w:lang w:val="en-GB"/>
        </w:rPr>
        <w:t xml:space="preserve"> </w:t>
      </w:r>
      <w:r w:rsidR="004040CA" w:rsidRPr="00AB318A">
        <w:rPr>
          <w:rFonts w:ascii="Arial" w:hAnsi="Arial" w:cs="Arial"/>
          <w:sz w:val="20"/>
          <w:szCs w:val="20"/>
          <w:lang w:val="en-US"/>
        </w:rPr>
        <w:t xml:space="preserve">postoperative </w:t>
      </w:r>
      <w:r w:rsidR="004A5692" w:rsidRPr="00AB318A">
        <w:rPr>
          <w:rFonts w:ascii="Arial" w:hAnsi="Arial" w:cs="Arial"/>
          <w:sz w:val="20"/>
          <w:szCs w:val="20"/>
          <w:lang w:val="en-US"/>
        </w:rPr>
        <w:t xml:space="preserve">surgical </w:t>
      </w:r>
      <w:r w:rsidR="004040CA" w:rsidRPr="00AB318A">
        <w:rPr>
          <w:rFonts w:ascii="Arial" w:hAnsi="Arial" w:cs="Arial"/>
          <w:sz w:val="20"/>
          <w:szCs w:val="20"/>
          <w:lang w:val="en-US"/>
        </w:rPr>
        <w:t xml:space="preserve">complications </w:t>
      </w:r>
      <w:r w:rsidR="002629C6">
        <w:rPr>
          <w:rFonts w:ascii="Arial" w:hAnsi="Arial" w:cs="Arial"/>
          <w:sz w:val="20"/>
          <w:szCs w:val="20"/>
          <w:lang w:val="en-US"/>
        </w:rPr>
        <w:t>as primary outcome</w:t>
      </w:r>
      <w:r w:rsidR="000A78C1">
        <w:rPr>
          <w:rFonts w:ascii="Arial" w:hAnsi="Arial" w:cs="Arial"/>
          <w:sz w:val="20"/>
          <w:szCs w:val="20"/>
          <w:lang w:val="en-US"/>
        </w:rPr>
        <w:t>, with</w:t>
      </w:r>
      <w:r w:rsidR="00281020" w:rsidRPr="00AB318A">
        <w:rPr>
          <w:rFonts w:ascii="Arial" w:hAnsi="Arial" w:cs="Arial"/>
          <w:sz w:val="20"/>
          <w:szCs w:val="20"/>
          <w:lang w:val="en-US"/>
        </w:rPr>
        <w:t xml:space="preserve"> </w:t>
      </w:r>
      <w:r w:rsidR="00204680" w:rsidRPr="00AB318A">
        <w:rPr>
          <w:rFonts w:ascii="Arial" w:hAnsi="Arial" w:cs="Arial"/>
          <w:sz w:val="20"/>
          <w:szCs w:val="20"/>
          <w:lang w:val="en-US"/>
        </w:rPr>
        <w:t>oncological outcomes</w:t>
      </w:r>
      <w:r w:rsidRPr="00AB318A">
        <w:rPr>
          <w:rFonts w:ascii="Arial" w:hAnsi="Arial" w:cs="Arial"/>
          <w:sz w:val="20"/>
          <w:szCs w:val="20"/>
          <w:lang w:val="en-US"/>
        </w:rPr>
        <w:t xml:space="preserve"> </w:t>
      </w:r>
      <w:r w:rsidR="00281020" w:rsidRPr="00AB318A">
        <w:rPr>
          <w:rFonts w:ascii="Arial" w:hAnsi="Arial" w:cs="Arial"/>
          <w:sz w:val="20"/>
          <w:szCs w:val="20"/>
          <w:lang w:val="en-US"/>
        </w:rPr>
        <w:t xml:space="preserve">as </w:t>
      </w:r>
      <w:r w:rsidR="004040CA" w:rsidRPr="00AB318A">
        <w:rPr>
          <w:rFonts w:ascii="Arial" w:hAnsi="Arial" w:cs="Arial"/>
          <w:sz w:val="20"/>
          <w:szCs w:val="20"/>
          <w:lang w:val="en-US"/>
        </w:rPr>
        <w:t>s</w:t>
      </w:r>
      <w:r w:rsidR="00281020" w:rsidRPr="00AB318A">
        <w:rPr>
          <w:rFonts w:ascii="Arial" w:hAnsi="Arial" w:cs="Arial"/>
          <w:sz w:val="20"/>
          <w:szCs w:val="20"/>
          <w:lang w:val="en-US"/>
        </w:rPr>
        <w:t xml:space="preserve">econdary </w:t>
      </w:r>
      <w:r w:rsidR="004A5692" w:rsidRPr="00AB318A">
        <w:rPr>
          <w:rFonts w:ascii="Arial" w:hAnsi="Arial" w:cs="Arial"/>
          <w:sz w:val="20"/>
          <w:szCs w:val="20"/>
          <w:lang w:val="en-US"/>
        </w:rPr>
        <w:t xml:space="preserve">outcome </w:t>
      </w:r>
      <w:r w:rsidR="00281020" w:rsidRPr="00AB318A">
        <w:rPr>
          <w:rFonts w:ascii="Arial" w:hAnsi="Arial" w:cs="Arial"/>
          <w:sz w:val="20"/>
          <w:szCs w:val="20"/>
          <w:lang w:val="en-US"/>
        </w:rPr>
        <w:t>parameter</w:t>
      </w:r>
      <w:r w:rsidR="00204680" w:rsidRPr="00AB318A">
        <w:rPr>
          <w:rFonts w:ascii="Arial" w:hAnsi="Arial" w:cs="Arial"/>
          <w:sz w:val="20"/>
          <w:szCs w:val="20"/>
          <w:lang w:val="en-US"/>
        </w:rPr>
        <w:t>s</w:t>
      </w:r>
      <w:r w:rsidR="004040CA" w:rsidRPr="00AB318A">
        <w:rPr>
          <w:rFonts w:ascii="Arial" w:hAnsi="Arial" w:cs="Arial"/>
          <w:sz w:val="20"/>
          <w:szCs w:val="20"/>
          <w:lang w:val="en-US"/>
        </w:rPr>
        <w:t>.</w:t>
      </w:r>
    </w:p>
    <w:p w14:paraId="180F7B64" w14:textId="77777777" w:rsidR="0033113A" w:rsidRPr="00AB318A" w:rsidRDefault="0033113A" w:rsidP="007B77FC">
      <w:pPr>
        <w:pStyle w:val="Gemiddeldraster21"/>
        <w:spacing w:line="480" w:lineRule="auto"/>
        <w:jc w:val="both"/>
        <w:rPr>
          <w:rFonts w:ascii="Arial" w:hAnsi="Arial" w:cs="Arial"/>
          <w:b/>
          <w:sz w:val="20"/>
          <w:szCs w:val="20"/>
          <w:lang w:val="en-GB"/>
        </w:rPr>
      </w:pPr>
    </w:p>
    <w:p w14:paraId="24FD7B94" w14:textId="77777777" w:rsidR="00225D98" w:rsidRPr="00AB318A" w:rsidRDefault="00BD4A40" w:rsidP="007B77FC">
      <w:pPr>
        <w:pStyle w:val="Gemiddeldraster21"/>
        <w:spacing w:line="480" w:lineRule="auto"/>
        <w:jc w:val="both"/>
        <w:rPr>
          <w:rFonts w:ascii="Arial" w:hAnsi="Arial" w:cs="Arial"/>
          <w:b/>
          <w:sz w:val="20"/>
          <w:szCs w:val="20"/>
          <w:lang w:val="en-GB"/>
        </w:rPr>
      </w:pPr>
      <w:r w:rsidRPr="00AB318A">
        <w:rPr>
          <w:rFonts w:ascii="Arial" w:hAnsi="Arial" w:cs="Arial"/>
          <w:b/>
          <w:sz w:val="20"/>
          <w:szCs w:val="20"/>
          <w:lang w:val="en-GB"/>
        </w:rPr>
        <w:br w:type="page"/>
      </w:r>
      <w:r w:rsidR="000B2E5A" w:rsidRPr="00AB318A">
        <w:rPr>
          <w:rFonts w:ascii="Arial" w:hAnsi="Arial" w:cs="Arial"/>
          <w:b/>
          <w:sz w:val="20"/>
          <w:szCs w:val="20"/>
          <w:lang w:val="en-GB"/>
        </w:rPr>
        <w:lastRenderedPageBreak/>
        <w:t>M</w:t>
      </w:r>
      <w:r w:rsidR="00681829" w:rsidRPr="00AB318A">
        <w:rPr>
          <w:rFonts w:ascii="Arial" w:hAnsi="Arial" w:cs="Arial"/>
          <w:b/>
          <w:sz w:val="20"/>
          <w:szCs w:val="20"/>
          <w:lang w:val="en-GB"/>
        </w:rPr>
        <w:t>aterials &amp; Methods</w:t>
      </w:r>
    </w:p>
    <w:p w14:paraId="2B7AB05A" w14:textId="77777777" w:rsidR="004027D7" w:rsidRPr="00AB318A" w:rsidRDefault="004F5D86" w:rsidP="007B77FC">
      <w:pPr>
        <w:pStyle w:val="Gemiddeldraster21"/>
        <w:spacing w:line="480" w:lineRule="auto"/>
        <w:jc w:val="both"/>
        <w:rPr>
          <w:rFonts w:ascii="Arial" w:hAnsi="Arial" w:cs="Arial"/>
          <w:i/>
          <w:sz w:val="20"/>
          <w:szCs w:val="20"/>
          <w:lang w:val="en-US"/>
        </w:rPr>
      </w:pPr>
      <w:r w:rsidRPr="00AB318A">
        <w:rPr>
          <w:rFonts w:ascii="Arial" w:hAnsi="Arial" w:cs="Arial"/>
          <w:i/>
          <w:sz w:val="20"/>
          <w:szCs w:val="20"/>
          <w:lang w:val="en-US"/>
        </w:rPr>
        <w:t>Patients</w:t>
      </w:r>
      <w:r w:rsidR="003A1BC4" w:rsidRPr="00AB318A">
        <w:rPr>
          <w:rFonts w:ascii="Arial" w:hAnsi="Arial" w:cs="Arial"/>
          <w:i/>
          <w:sz w:val="20"/>
          <w:szCs w:val="20"/>
          <w:lang w:val="en-US"/>
        </w:rPr>
        <w:t xml:space="preserve"> and databases</w:t>
      </w:r>
    </w:p>
    <w:p w14:paraId="1CCC24C8" w14:textId="77777777" w:rsidR="00314FB4" w:rsidRPr="00AB318A" w:rsidRDefault="009E7324" w:rsidP="006C5661">
      <w:pPr>
        <w:spacing w:line="480" w:lineRule="auto"/>
        <w:jc w:val="both"/>
        <w:rPr>
          <w:rFonts w:ascii="Arial" w:hAnsi="Arial" w:cs="Arial"/>
          <w:i/>
          <w:sz w:val="20"/>
          <w:szCs w:val="20"/>
          <w:lang w:val="en-GB"/>
        </w:rPr>
      </w:pPr>
      <w:r w:rsidRPr="00AB318A">
        <w:rPr>
          <w:rFonts w:ascii="Arial" w:hAnsi="Arial" w:cs="Arial"/>
          <w:sz w:val="20"/>
          <w:szCs w:val="20"/>
          <w:lang w:val="en-GB"/>
        </w:rPr>
        <w:t>Four prospectively maintained T4 colon cancer databases of the University Hospital Leuven</w:t>
      </w:r>
      <w:r w:rsidR="0072152A" w:rsidRPr="00AB318A">
        <w:rPr>
          <w:rFonts w:ascii="Arial" w:hAnsi="Arial" w:cs="Arial"/>
          <w:sz w:val="20"/>
          <w:szCs w:val="20"/>
          <w:lang w:val="en-GB"/>
        </w:rPr>
        <w:t xml:space="preserve"> in Belgium</w:t>
      </w:r>
      <w:r w:rsidRPr="00AB318A">
        <w:rPr>
          <w:rFonts w:ascii="Arial" w:hAnsi="Arial" w:cs="Arial"/>
          <w:sz w:val="20"/>
          <w:szCs w:val="20"/>
          <w:lang w:val="en-GB"/>
        </w:rPr>
        <w:t>, the Dutch teaching</w:t>
      </w:r>
      <w:r w:rsidR="0072152A" w:rsidRPr="00AB318A">
        <w:rPr>
          <w:rFonts w:ascii="Arial" w:hAnsi="Arial" w:cs="Arial"/>
          <w:sz w:val="20"/>
          <w:szCs w:val="20"/>
          <w:lang w:val="en-GB"/>
        </w:rPr>
        <w:t xml:space="preserve"> hospital</w:t>
      </w:r>
      <w:r w:rsidRPr="00AB318A">
        <w:rPr>
          <w:rFonts w:ascii="Arial" w:hAnsi="Arial" w:cs="Arial"/>
          <w:sz w:val="20"/>
          <w:szCs w:val="20"/>
          <w:lang w:val="en-GB"/>
        </w:rPr>
        <w:t xml:space="preserve"> St. Antonius, and two Dutch university medical centers (Radboud UMC and Amsterdam UMC) were </w:t>
      </w:r>
      <w:r w:rsidR="00C50C0F" w:rsidRPr="00AB318A">
        <w:rPr>
          <w:rFonts w:ascii="Arial" w:hAnsi="Arial" w:cs="Arial"/>
          <w:sz w:val="20"/>
          <w:szCs w:val="20"/>
          <w:lang w:val="en-GB"/>
        </w:rPr>
        <w:t>combined</w:t>
      </w:r>
      <w:r w:rsidRPr="00AB318A">
        <w:rPr>
          <w:rFonts w:ascii="Arial" w:hAnsi="Arial" w:cs="Arial"/>
          <w:sz w:val="20"/>
          <w:szCs w:val="20"/>
          <w:lang w:val="en-GB"/>
        </w:rPr>
        <w:t xml:space="preserve">. </w:t>
      </w:r>
      <w:r w:rsidR="00DD744A" w:rsidRPr="00AB318A">
        <w:rPr>
          <w:rFonts w:ascii="Arial" w:hAnsi="Arial" w:cs="Arial"/>
          <w:sz w:val="20"/>
          <w:szCs w:val="20"/>
          <w:lang w:val="en-GB"/>
        </w:rPr>
        <w:t>A</w:t>
      </w:r>
      <w:r w:rsidR="004027D7" w:rsidRPr="00AB318A">
        <w:rPr>
          <w:rFonts w:ascii="Arial" w:hAnsi="Arial" w:cs="Arial"/>
          <w:sz w:val="20"/>
          <w:szCs w:val="20"/>
          <w:lang w:val="en-GB"/>
        </w:rPr>
        <w:t>ll consecutive</w:t>
      </w:r>
      <w:r w:rsidR="00A27309" w:rsidRPr="00AB318A">
        <w:rPr>
          <w:rFonts w:ascii="Arial" w:hAnsi="Arial" w:cs="Arial"/>
          <w:sz w:val="20"/>
          <w:szCs w:val="20"/>
          <w:lang w:val="en-GB"/>
        </w:rPr>
        <w:t xml:space="preserve"> patients undergoing </w:t>
      </w:r>
      <w:r w:rsidR="00DD744A" w:rsidRPr="00AB318A">
        <w:rPr>
          <w:rFonts w:ascii="Arial" w:hAnsi="Arial" w:cs="Arial"/>
          <w:sz w:val="20"/>
          <w:szCs w:val="20"/>
          <w:lang w:val="en-GB"/>
        </w:rPr>
        <w:t xml:space="preserve">curative intent </w:t>
      </w:r>
      <w:r w:rsidR="003A1BC4" w:rsidRPr="00AB318A">
        <w:rPr>
          <w:rFonts w:ascii="Arial" w:hAnsi="Arial" w:cs="Arial"/>
          <w:sz w:val="20"/>
          <w:szCs w:val="20"/>
          <w:lang w:val="en-GB"/>
        </w:rPr>
        <w:t>MVR</w:t>
      </w:r>
      <w:r w:rsidR="00A27309" w:rsidRPr="00AB318A">
        <w:rPr>
          <w:rFonts w:ascii="Arial" w:hAnsi="Arial" w:cs="Arial"/>
          <w:sz w:val="20"/>
          <w:szCs w:val="20"/>
          <w:lang w:val="en-GB"/>
        </w:rPr>
        <w:t xml:space="preserve"> </w:t>
      </w:r>
      <w:r w:rsidR="002629C6">
        <w:rPr>
          <w:rFonts w:ascii="Arial" w:hAnsi="Arial" w:cs="Arial"/>
          <w:sz w:val="20"/>
          <w:szCs w:val="20"/>
          <w:lang w:val="en-GB"/>
        </w:rPr>
        <w:t xml:space="preserve">(R0/R1) </w:t>
      </w:r>
      <w:r w:rsidR="004027D7" w:rsidRPr="00AB318A">
        <w:rPr>
          <w:rFonts w:ascii="Arial" w:hAnsi="Arial" w:cs="Arial"/>
          <w:sz w:val="20"/>
          <w:szCs w:val="20"/>
          <w:lang w:val="en-GB"/>
        </w:rPr>
        <w:t>f</w:t>
      </w:r>
      <w:r w:rsidR="00A27309" w:rsidRPr="00AB318A">
        <w:rPr>
          <w:rFonts w:ascii="Arial" w:hAnsi="Arial" w:cs="Arial"/>
          <w:sz w:val="20"/>
          <w:szCs w:val="20"/>
          <w:lang w:val="en-GB"/>
        </w:rPr>
        <w:t>or</w:t>
      </w:r>
      <w:r w:rsidR="004027D7" w:rsidRPr="00AB318A">
        <w:rPr>
          <w:rFonts w:ascii="Arial" w:hAnsi="Arial" w:cs="Arial"/>
          <w:sz w:val="20"/>
          <w:szCs w:val="20"/>
          <w:lang w:val="en-GB"/>
        </w:rPr>
        <w:t xml:space="preserve"> </w:t>
      </w:r>
      <w:r w:rsidR="00DD744A" w:rsidRPr="00AB318A">
        <w:rPr>
          <w:rFonts w:ascii="Arial" w:hAnsi="Arial" w:cs="Arial"/>
          <w:sz w:val="20"/>
          <w:szCs w:val="20"/>
          <w:lang w:val="en-GB"/>
        </w:rPr>
        <w:t xml:space="preserve">primary </w:t>
      </w:r>
      <w:r w:rsidR="004027D7" w:rsidRPr="00AB318A">
        <w:rPr>
          <w:rFonts w:ascii="Arial" w:hAnsi="Arial" w:cs="Arial"/>
          <w:sz w:val="20"/>
          <w:szCs w:val="20"/>
          <w:lang w:val="en-GB"/>
        </w:rPr>
        <w:t>T4</w:t>
      </w:r>
      <w:r w:rsidR="00DD744A" w:rsidRPr="00AB318A">
        <w:rPr>
          <w:rFonts w:ascii="Arial" w:hAnsi="Arial" w:cs="Arial"/>
          <w:sz w:val="20"/>
          <w:szCs w:val="20"/>
          <w:lang w:val="en-GB"/>
        </w:rPr>
        <w:t>b</w:t>
      </w:r>
      <w:r w:rsidR="003A1BC4" w:rsidRPr="00AB318A">
        <w:rPr>
          <w:rFonts w:ascii="Arial" w:hAnsi="Arial" w:cs="Arial"/>
          <w:sz w:val="20"/>
          <w:szCs w:val="20"/>
          <w:lang w:val="en-GB"/>
        </w:rPr>
        <w:t>N0-2M0</w:t>
      </w:r>
      <w:r w:rsidR="004027D7" w:rsidRPr="00AB318A">
        <w:rPr>
          <w:rFonts w:ascii="Arial" w:hAnsi="Arial" w:cs="Arial"/>
          <w:sz w:val="20"/>
          <w:szCs w:val="20"/>
          <w:lang w:val="en-GB"/>
        </w:rPr>
        <w:t xml:space="preserve"> colon cancer bet</w:t>
      </w:r>
      <w:r w:rsidR="00C6716A">
        <w:rPr>
          <w:rFonts w:ascii="Arial" w:hAnsi="Arial" w:cs="Arial"/>
          <w:sz w:val="20"/>
          <w:szCs w:val="20"/>
          <w:lang w:val="en-GB"/>
        </w:rPr>
        <w:t xml:space="preserve">ween January 2004 – </w:t>
      </w:r>
      <w:r w:rsidR="00D652CF" w:rsidRPr="00AB318A">
        <w:rPr>
          <w:rFonts w:ascii="Arial" w:hAnsi="Arial" w:cs="Arial"/>
          <w:sz w:val="20"/>
          <w:szCs w:val="20"/>
          <w:lang w:val="en-GB"/>
        </w:rPr>
        <w:t>July 2013</w:t>
      </w:r>
      <w:r w:rsidR="00DD744A" w:rsidRPr="00AB318A">
        <w:rPr>
          <w:rFonts w:ascii="Arial" w:hAnsi="Arial" w:cs="Arial"/>
          <w:sz w:val="20"/>
          <w:szCs w:val="20"/>
          <w:lang w:val="en-GB"/>
        </w:rPr>
        <w:t xml:space="preserve"> (UH Leuven)</w:t>
      </w:r>
      <w:r w:rsidR="00D652CF" w:rsidRPr="00AB318A">
        <w:rPr>
          <w:rFonts w:ascii="Arial" w:hAnsi="Arial" w:cs="Arial"/>
          <w:sz w:val="20"/>
          <w:szCs w:val="20"/>
          <w:lang w:val="en-GB"/>
        </w:rPr>
        <w:t xml:space="preserve">, </w:t>
      </w:r>
      <w:r w:rsidR="003A1BC4" w:rsidRPr="00AB318A">
        <w:rPr>
          <w:rFonts w:ascii="Arial" w:hAnsi="Arial" w:cs="Arial"/>
          <w:sz w:val="20"/>
          <w:szCs w:val="20"/>
          <w:lang w:val="en-GB"/>
        </w:rPr>
        <w:t xml:space="preserve">January 2000 </w:t>
      </w:r>
      <w:r w:rsidR="00C6716A">
        <w:rPr>
          <w:rFonts w:ascii="Arial" w:hAnsi="Arial" w:cs="Arial"/>
          <w:sz w:val="20"/>
          <w:szCs w:val="20"/>
          <w:lang w:val="en-GB"/>
        </w:rPr>
        <w:t>-</w:t>
      </w:r>
      <w:r w:rsidR="003A1BC4" w:rsidRPr="00AB318A">
        <w:rPr>
          <w:rFonts w:ascii="Arial" w:hAnsi="Arial" w:cs="Arial"/>
          <w:sz w:val="20"/>
          <w:szCs w:val="20"/>
          <w:lang w:val="en-GB"/>
        </w:rPr>
        <w:t xml:space="preserve"> December 2007 (St. Antonius), </w:t>
      </w:r>
      <w:r w:rsidR="00D652CF" w:rsidRPr="00AB318A">
        <w:rPr>
          <w:rFonts w:ascii="Arial" w:hAnsi="Arial" w:cs="Arial"/>
          <w:sz w:val="20"/>
          <w:szCs w:val="20"/>
          <w:lang w:val="en-GB"/>
        </w:rPr>
        <w:t xml:space="preserve">January 2000 </w:t>
      </w:r>
      <w:r w:rsidR="00C6716A">
        <w:rPr>
          <w:rFonts w:ascii="Arial" w:hAnsi="Arial" w:cs="Arial"/>
          <w:sz w:val="20"/>
          <w:szCs w:val="20"/>
          <w:lang w:val="en-GB"/>
        </w:rPr>
        <w:t>-</w:t>
      </w:r>
      <w:r w:rsidR="00D652CF" w:rsidRPr="00AB318A">
        <w:rPr>
          <w:rFonts w:ascii="Arial" w:hAnsi="Arial" w:cs="Arial"/>
          <w:sz w:val="20"/>
          <w:szCs w:val="20"/>
          <w:lang w:val="en-GB"/>
        </w:rPr>
        <w:t xml:space="preserve"> December 2013</w:t>
      </w:r>
      <w:r w:rsidR="00DD744A" w:rsidRPr="00AB318A">
        <w:rPr>
          <w:rFonts w:ascii="Arial" w:hAnsi="Arial" w:cs="Arial"/>
          <w:sz w:val="20"/>
          <w:szCs w:val="20"/>
          <w:lang w:val="en-GB"/>
        </w:rPr>
        <w:t xml:space="preserve"> (Radboud </w:t>
      </w:r>
      <w:r w:rsidR="008E407C">
        <w:rPr>
          <w:rFonts w:ascii="Arial" w:hAnsi="Arial" w:cs="Arial"/>
          <w:sz w:val="20"/>
          <w:szCs w:val="20"/>
          <w:lang w:val="en-GB"/>
        </w:rPr>
        <w:t>U</w:t>
      </w:r>
      <w:r w:rsidR="00DD744A" w:rsidRPr="00AB318A">
        <w:rPr>
          <w:rFonts w:ascii="Arial" w:hAnsi="Arial" w:cs="Arial"/>
          <w:sz w:val="20"/>
          <w:szCs w:val="20"/>
          <w:lang w:val="en-GB"/>
        </w:rPr>
        <w:t>MC)</w:t>
      </w:r>
      <w:r w:rsidR="00D652CF" w:rsidRPr="00AB318A">
        <w:rPr>
          <w:rFonts w:ascii="Arial" w:hAnsi="Arial" w:cs="Arial"/>
          <w:sz w:val="20"/>
          <w:szCs w:val="20"/>
          <w:lang w:val="en-GB"/>
        </w:rPr>
        <w:t xml:space="preserve">, </w:t>
      </w:r>
      <w:r w:rsidR="003A1BC4" w:rsidRPr="00AB318A">
        <w:rPr>
          <w:rFonts w:ascii="Arial" w:hAnsi="Arial" w:cs="Arial"/>
          <w:sz w:val="20"/>
          <w:szCs w:val="20"/>
          <w:lang w:val="en-GB"/>
        </w:rPr>
        <w:t>and</w:t>
      </w:r>
      <w:r w:rsidR="00BB247B" w:rsidRPr="00AB318A">
        <w:rPr>
          <w:rFonts w:ascii="Arial" w:hAnsi="Arial" w:cs="Arial"/>
          <w:sz w:val="20"/>
          <w:szCs w:val="20"/>
          <w:lang w:val="en-GB"/>
        </w:rPr>
        <w:t xml:space="preserve"> January 2004</w:t>
      </w:r>
      <w:r w:rsidR="003A1BC4" w:rsidRPr="00AB318A">
        <w:rPr>
          <w:rFonts w:ascii="Arial" w:hAnsi="Arial" w:cs="Arial"/>
          <w:sz w:val="20"/>
          <w:szCs w:val="20"/>
          <w:lang w:val="en-GB"/>
        </w:rPr>
        <w:t xml:space="preserve"> </w:t>
      </w:r>
      <w:r w:rsidR="00C6716A">
        <w:rPr>
          <w:rFonts w:ascii="Arial" w:hAnsi="Arial" w:cs="Arial"/>
          <w:sz w:val="20"/>
          <w:szCs w:val="20"/>
          <w:lang w:val="en-GB"/>
        </w:rPr>
        <w:t>-</w:t>
      </w:r>
      <w:r w:rsidR="003A1BC4" w:rsidRPr="00AB318A">
        <w:rPr>
          <w:rFonts w:ascii="Arial" w:hAnsi="Arial" w:cs="Arial"/>
          <w:sz w:val="20"/>
          <w:szCs w:val="20"/>
          <w:lang w:val="en-GB"/>
        </w:rPr>
        <w:t xml:space="preserve"> </w:t>
      </w:r>
      <w:r w:rsidR="003A1BC4" w:rsidRPr="00F855A3">
        <w:rPr>
          <w:rFonts w:ascii="Arial" w:hAnsi="Arial" w:cs="Arial"/>
          <w:sz w:val="20"/>
          <w:szCs w:val="20"/>
          <w:lang w:val="en-GB"/>
        </w:rPr>
        <w:t>December 2014</w:t>
      </w:r>
      <w:r w:rsidR="00314FB4" w:rsidRPr="00F855A3">
        <w:rPr>
          <w:rFonts w:ascii="Arial" w:hAnsi="Arial" w:cs="Arial"/>
          <w:sz w:val="20"/>
          <w:szCs w:val="20"/>
          <w:lang w:val="en-GB"/>
        </w:rPr>
        <w:t xml:space="preserve"> (</w:t>
      </w:r>
      <w:r w:rsidR="00314FB4" w:rsidRPr="00AB318A">
        <w:rPr>
          <w:rFonts w:ascii="Arial" w:hAnsi="Arial" w:cs="Arial"/>
          <w:sz w:val="20"/>
          <w:szCs w:val="20"/>
          <w:lang w:val="en-GB"/>
        </w:rPr>
        <w:t xml:space="preserve">Amsterdam UMC) </w:t>
      </w:r>
      <w:r w:rsidR="002F597F" w:rsidRPr="00AB318A">
        <w:rPr>
          <w:rFonts w:ascii="Arial" w:hAnsi="Arial" w:cs="Arial"/>
          <w:sz w:val="20"/>
          <w:szCs w:val="20"/>
          <w:lang w:val="en-GB"/>
        </w:rPr>
        <w:t>were included</w:t>
      </w:r>
      <w:r w:rsidR="00DD744A" w:rsidRPr="00AB318A">
        <w:rPr>
          <w:rFonts w:ascii="Arial" w:hAnsi="Arial" w:cs="Arial"/>
          <w:sz w:val="20"/>
          <w:szCs w:val="20"/>
          <w:lang w:val="en-GB"/>
        </w:rPr>
        <w:t xml:space="preserve">. </w:t>
      </w:r>
      <w:r w:rsidR="00A956AC">
        <w:rPr>
          <w:rFonts w:ascii="Arial" w:hAnsi="Arial" w:cs="Arial"/>
          <w:sz w:val="20"/>
          <w:szCs w:val="20"/>
          <w:lang w:val="en-GB"/>
        </w:rPr>
        <w:t xml:space="preserve">Patients </w:t>
      </w:r>
      <w:r w:rsidR="00C6716A" w:rsidRPr="00AB318A">
        <w:rPr>
          <w:rFonts w:ascii="Arial" w:hAnsi="Arial" w:cs="Arial"/>
          <w:sz w:val="20"/>
          <w:szCs w:val="20"/>
          <w:lang w:val="en-GB"/>
        </w:rPr>
        <w:t>were excluded</w:t>
      </w:r>
      <w:r w:rsidR="00C6716A">
        <w:rPr>
          <w:rFonts w:ascii="Arial" w:hAnsi="Arial" w:cs="Arial"/>
          <w:sz w:val="20"/>
          <w:szCs w:val="20"/>
          <w:lang w:val="en-GB"/>
        </w:rPr>
        <w:t xml:space="preserve"> when they were known </w:t>
      </w:r>
      <w:r w:rsidR="00C6716A" w:rsidRPr="00AB318A">
        <w:rPr>
          <w:rFonts w:ascii="Arial" w:hAnsi="Arial" w:cs="Arial"/>
          <w:sz w:val="20"/>
          <w:szCs w:val="20"/>
          <w:lang w:val="en-GB"/>
        </w:rPr>
        <w:t>with distant metastatic disease at time of diagnosis (M1)</w:t>
      </w:r>
      <w:r w:rsidR="00C6716A">
        <w:rPr>
          <w:rFonts w:ascii="Arial" w:hAnsi="Arial" w:cs="Arial"/>
          <w:sz w:val="20"/>
          <w:szCs w:val="20"/>
          <w:lang w:val="en-GB"/>
        </w:rPr>
        <w:t>, and</w:t>
      </w:r>
      <w:r w:rsidR="00C6716A" w:rsidRPr="00AB318A">
        <w:rPr>
          <w:rFonts w:ascii="Arial" w:hAnsi="Arial" w:cs="Arial"/>
          <w:sz w:val="20"/>
          <w:szCs w:val="20"/>
          <w:lang w:val="en-GB"/>
        </w:rPr>
        <w:t xml:space="preserve"> </w:t>
      </w:r>
      <w:r w:rsidR="00C6716A">
        <w:rPr>
          <w:rFonts w:ascii="Arial" w:hAnsi="Arial" w:cs="Arial"/>
          <w:sz w:val="20"/>
          <w:szCs w:val="20"/>
          <w:lang w:val="en-GB"/>
        </w:rPr>
        <w:t>when pathological or surgical report were missing.</w:t>
      </w:r>
      <w:r w:rsidR="004027D7" w:rsidRPr="00AB318A">
        <w:rPr>
          <w:rFonts w:ascii="Arial" w:hAnsi="Arial" w:cs="Arial"/>
          <w:sz w:val="20"/>
          <w:szCs w:val="20"/>
          <w:lang w:val="en-GB"/>
        </w:rPr>
        <w:t xml:space="preserve"> </w:t>
      </w:r>
      <w:r w:rsidR="000A78C1">
        <w:rPr>
          <w:rFonts w:ascii="Arial" w:hAnsi="Arial" w:cs="Arial"/>
          <w:sz w:val="20"/>
          <w:szCs w:val="20"/>
          <w:lang w:val="en-GB"/>
        </w:rPr>
        <w:t>According to the national guidelines, a</w:t>
      </w:r>
      <w:r w:rsidR="003A1BC4" w:rsidRPr="00AB318A">
        <w:rPr>
          <w:rFonts w:ascii="Arial" w:hAnsi="Arial" w:cs="Arial"/>
          <w:sz w:val="20"/>
          <w:szCs w:val="20"/>
          <w:lang w:val="en-GB"/>
        </w:rPr>
        <w:t xml:space="preserve">djuvant chemotherapy was </w:t>
      </w:r>
      <w:r w:rsidR="0072152A" w:rsidRPr="00AB318A">
        <w:rPr>
          <w:rFonts w:ascii="Arial" w:hAnsi="Arial" w:cs="Arial"/>
          <w:sz w:val="20"/>
          <w:szCs w:val="20"/>
          <w:lang w:val="en-GB"/>
        </w:rPr>
        <w:t>recommended</w:t>
      </w:r>
      <w:r w:rsidR="003A1BC4" w:rsidRPr="00AB318A">
        <w:rPr>
          <w:rFonts w:ascii="Arial" w:hAnsi="Arial" w:cs="Arial"/>
          <w:sz w:val="20"/>
          <w:szCs w:val="20"/>
          <w:lang w:val="en-GB"/>
        </w:rPr>
        <w:t xml:space="preserve"> in high risk stage II and stage III</w:t>
      </w:r>
      <w:r w:rsidR="0072152A" w:rsidRPr="00AB318A">
        <w:rPr>
          <w:rFonts w:ascii="Arial" w:hAnsi="Arial" w:cs="Arial"/>
          <w:sz w:val="20"/>
          <w:szCs w:val="20"/>
          <w:lang w:val="en-GB"/>
        </w:rPr>
        <w:t xml:space="preserve"> colon cancer</w:t>
      </w:r>
      <w:r w:rsidR="00C6716A" w:rsidRPr="00C6716A">
        <w:rPr>
          <w:rFonts w:ascii="Arial" w:hAnsi="Arial" w:cs="Arial"/>
          <w:sz w:val="20"/>
          <w:szCs w:val="20"/>
          <w:lang w:val="en-GB"/>
        </w:rPr>
        <w:t xml:space="preserve"> </w:t>
      </w:r>
      <w:r w:rsidR="00C6716A" w:rsidRPr="00AB318A">
        <w:rPr>
          <w:rFonts w:ascii="Arial" w:hAnsi="Arial" w:cs="Arial"/>
          <w:sz w:val="20"/>
          <w:szCs w:val="20"/>
          <w:lang w:val="en-GB"/>
        </w:rPr>
        <w:t>for</w:t>
      </w:r>
      <w:r w:rsidR="00C6716A">
        <w:rPr>
          <w:rFonts w:ascii="Arial" w:hAnsi="Arial" w:cs="Arial"/>
          <w:sz w:val="20"/>
          <w:szCs w:val="20"/>
          <w:lang w:val="en-GB"/>
        </w:rPr>
        <w:t xml:space="preserve"> a total duration of</w:t>
      </w:r>
      <w:r w:rsidR="00C6716A" w:rsidRPr="00AB318A">
        <w:rPr>
          <w:rFonts w:ascii="Arial" w:hAnsi="Arial" w:cs="Arial"/>
          <w:sz w:val="20"/>
          <w:szCs w:val="20"/>
          <w:lang w:val="en-GB"/>
        </w:rPr>
        <w:t xml:space="preserve"> six months</w:t>
      </w:r>
      <w:r w:rsidR="00C6716A">
        <w:rPr>
          <w:rFonts w:ascii="Arial" w:hAnsi="Arial" w:cs="Arial"/>
          <w:sz w:val="20"/>
          <w:szCs w:val="20"/>
          <w:lang w:val="en-GB"/>
        </w:rPr>
        <w:t>.</w:t>
      </w:r>
      <w:r w:rsidR="0072152A" w:rsidRPr="00AB318A">
        <w:rPr>
          <w:rFonts w:ascii="Arial" w:hAnsi="Arial" w:cs="Arial"/>
          <w:sz w:val="20"/>
          <w:szCs w:val="20"/>
          <w:lang w:val="en-GB"/>
        </w:rPr>
        <w:t xml:space="preserve"> </w:t>
      </w:r>
      <w:r w:rsidR="00C6716A">
        <w:rPr>
          <w:rFonts w:ascii="Arial" w:hAnsi="Arial" w:cs="Arial"/>
          <w:sz w:val="20"/>
          <w:szCs w:val="20"/>
          <w:lang w:val="en-GB"/>
        </w:rPr>
        <w:t xml:space="preserve">In the first years of the study period adjuvant chemotherapy </w:t>
      </w:r>
      <w:r w:rsidR="003A1BC4" w:rsidRPr="00AB318A">
        <w:rPr>
          <w:rFonts w:ascii="Arial" w:hAnsi="Arial" w:cs="Arial"/>
          <w:sz w:val="20"/>
          <w:szCs w:val="20"/>
          <w:lang w:val="en-GB"/>
        </w:rPr>
        <w:t>consist</w:t>
      </w:r>
      <w:r w:rsidR="000A78C1">
        <w:rPr>
          <w:rFonts w:ascii="Arial" w:hAnsi="Arial" w:cs="Arial"/>
          <w:sz w:val="20"/>
          <w:szCs w:val="20"/>
          <w:lang w:val="en-GB"/>
        </w:rPr>
        <w:t>ed of</w:t>
      </w:r>
      <w:r w:rsidR="003A1BC4" w:rsidRPr="00AB318A">
        <w:rPr>
          <w:rFonts w:ascii="Arial" w:hAnsi="Arial" w:cs="Arial"/>
          <w:sz w:val="20"/>
          <w:szCs w:val="20"/>
          <w:lang w:val="en-GB"/>
        </w:rPr>
        <w:t xml:space="preserve"> </w:t>
      </w:r>
      <w:r w:rsidR="000A78C1">
        <w:rPr>
          <w:rFonts w:ascii="Arial" w:hAnsi="Arial" w:cs="Arial"/>
          <w:sz w:val="20"/>
          <w:szCs w:val="20"/>
          <w:lang w:val="en-GB"/>
        </w:rPr>
        <w:t>fluoropyrimidine monotherapy (</w:t>
      </w:r>
      <w:r w:rsidR="003A1BC4" w:rsidRPr="00AB318A">
        <w:rPr>
          <w:rFonts w:ascii="Arial" w:hAnsi="Arial" w:cs="Arial"/>
          <w:sz w:val="20"/>
          <w:szCs w:val="20"/>
          <w:lang w:val="en-GB"/>
        </w:rPr>
        <w:t>5-flourouracil or capecitabine</w:t>
      </w:r>
      <w:r w:rsidR="000A78C1">
        <w:rPr>
          <w:rFonts w:ascii="Arial" w:hAnsi="Arial" w:cs="Arial"/>
          <w:sz w:val="20"/>
          <w:szCs w:val="20"/>
          <w:lang w:val="en-GB"/>
        </w:rPr>
        <w:t>)</w:t>
      </w:r>
      <w:r w:rsidR="00C6716A">
        <w:rPr>
          <w:rFonts w:ascii="Arial" w:hAnsi="Arial" w:cs="Arial"/>
          <w:sz w:val="20"/>
          <w:szCs w:val="20"/>
          <w:lang w:val="en-GB"/>
        </w:rPr>
        <w:t>, since 2005</w:t>
      </w:r>
      <w:r w:rsidR="00C6716A" w:rsidRPr="00C6716A">
        <w:rPr>
          <w:rFonts w:ascii="Arial" w:hAnsi="Arial" w:cs="Arial"/>
          <w:sz w:val="20"/>
          <w:szCs w:val="20"/>
          <w:lang w:val="en-GB"/>
        </w:rPr>
        <w:t xml:space="preserve"> </w:t>
      </w:r>
      <w:r w:rsidR="00C6716A" w:rsidRPr="00AB318A">
        <w:rPr>
          <w:rFonts w:ascii="Arial" w:hAnsi="Arial" w:cs="Arial"/>
          <w:sz w:val="20"/>
          <w:szCs w:val="20"/>
          <w:lang w:val="en-GB"/>
        </w:rPr>
        <w:t>oxaliplatin (FOLFOX or CAPOX)</w:t>
      </w:r>
      <w:r w:rsidR="00C6716A">
        <w:rPr>
          <w:rFonts w:ascii="Arial" w:hAnsi="Arial" w:cs="Arial"/>
          <w:sz w:val="20"/>
          <w:szCs w:val="20"/>
          <w:lang w:val="en-GB"/>
        </w:rPr>
        <w:t xml:space="preserve"> was</w:t>
      </w:r>
      <w:r w:rsidR="000A78C1">
        <w:rPr>
          <w:rFonts w:ascii="Arial" w:hAnsi="Arial" w:cs="Arial"/>
          <w:sz w:val="20"/>
          <w:szCs w:val="20"/>
          <w:lang w:val="en-GB"/>
        </w:rPr>
        <w:t xml:space="preserve"> preferably add</w:t>
      </w:r>
      <w:r w:rsidR="00C6716A">
        <w:rPr>
          <w:rFonts w:ascii="Arial" w:hAnsi="Arial" w:cs="Arial"/>
          <w:sz w:val="20"/>
          <w:szCs w:val="20"/>
          <w:lang w:val="en-GB"/>
        </w:rPr>
        <w:t>ed</w:t>
      </w:r>
      <w:r w:rsidR="003A1BC4" w:rsidRPr="00AB318A">
        <w:rPr>
          <w:rFonts w:ascii="Arial" w:hAnsi="Arial" w:cs="Arial"/>
          <w:sz w:val="20"/>
          <w:szCs w:val="20"/>
          <w:lang w:val="en-GB"/>
        </w:rPr>
        <w:t xml:space="preserve">. </w:t>
      </w:r>
      <w:r w:rsidR="006C5661" w:rsidRPr="00AB318A">
        <w:rPr>
          <w:rFonts w:ascii="Arial" w:hAnsi="Arial" w:cs="Arial"/>
          <w:sz w:val="20"/>
          <w:szCs w:val="20"/>
          <w:lang w:val="en-GB"/>
        </w:rPr>
        <w:t>Oncological f</w:t>
      </w:r>
      <w:r w:rsidR="00FB7EBA" w:rsidRPr="00AB318A">
        <w:rPr>
          <w:rFonts w:ascii="Arial" w:hAnsi="Arial" w:cs="Arial"/>
          <w:sz w:val="20"/>
          <w:szCs w:val="20"/>
          <w:lang w:val="en-GB"/>
        </w:rPr>
        <w:t>ollow-up lasted</w:t>
      </w:r>
      <w:r w:rsidR="003A1BC4" w:rsidRPr="00AB318A">
        <w:rPr>
          <w:rFonts w:ascii="Arial" w:hAnsi="Arial" w:cs="Arial"/>
          <w:sz w:val="20"/>
          <w:szCs w:val="20"/>
          <w:lang w:val="en-GB"/>
        </w:rPr>
        <w:t xml:space="preserve"> </w:t>
      </w:r>
      <w:r w:rsidR="006C5661" w:rsidRPr="00AB318A">
        <w:rPr>
          <w:rFonts w:ascii="Arial" w:hAnsi="Arial" w:cs="Arial"/>
          <w:sz w:val="20"/>
          <w:szCs w:val="20"/>
          <w:lang w:val="en-GB"/>
        </w:rPr>
        <w:t xml:space="preserve">5 years, </w:t>
      </w:r>
      <w:r w:rsidR="006C5661" w:rsidRPr="00AB318A">
        <w:rPr>
          <w:rFonts w:ascii="Arial" w:hAnsi="Arial" w:cs="Arial"/>
          <w:sz w:val="20"/>
          <w:szCs w:val="20"/>
          <w:lang w:val="en-US"/>
        </w:rPr>
        <w:t>including colonoscopy, abdominal ultrasound</w:t>
      </w:r>
      <w:r w:rsidR="0072152A" w:rsidRPr="00AB318A">
        <w:rPr>
          <w:rFonts w:ascii="Arial" w:hAnsi="Arial" w:cs="Arial"/>
          <w:sz w:val="20"/>
          <w:szCs w:val="20"/>
          <w:lang w:val="en-US"/>
        </w:rPr>
        <w:t xml:space="preserve"> or CT</w:t>
      </w:r>
      <w:r w:rsidR="006C5661" w:rsidRPr="00AB318A">
        <w:rPr>
          <w:rFonts w:ascii="Arial" w:hAnsi="Arial" w:cs="Arial"/>
          <w:sz w:val="20"/>
          <w:szCs w:val="20"/>
          <w:lang w:val="en-US"/>
        </w:rPr>
        <w:t xml:space="preserve">, chest radiography and tumor markers </w:t>
      </w:r>
      <w:r w:rsidR="0072152A" w:rsidRPr="00AB318A">
        <w:rPr>
          <w:rFonts w:ascii="Arial" w:hAnsi="Arial" w:cs="Arial"/>
          <w:sz w:val="20"/>
          <w:szCs w:val="20"/>
          <w:lang w:val="en-US"/>
        </w:rPr>
        <w:t>during regular</w:t>
      </w:r>
      <w:r w:rsidR="006C5661" w:rsidRPr="00AB318A">
        <w:rPr>
          <w:rFonts w:ascii="Arial" w:hAnsi="Arial" w:cs="Arial"/>
          <w:sz w:val="20"/>
          <w:szCs w:val="20"/>
          <w:lang w:val="en-US"/>
        </w:rPr>
        <w:t xml:space="preserve"> outpatient clinic</w:t>
      </w:r>
      <w:r w:rsidR="0072152A" w:rsidRPr="00AB318A">
        <w:rPr>
          <w:rFonts w:ascii="Arial" w:hAnsi="Arial" w:cs="Arial"/>
          <w:sz w:val="20"/>
          <w:szCs w:val="20"/>
          <w:lang w:val="en-US"/>
        </w:rPr>
        <w:t xml:space="preserve"> visits</w:t>
      </w:r>
      <w:r w:rsidR="006C5661" w:rsidRPr="00AB318A">
        <w:rPr>
          <w:rFonts w:ascii="Arial" w:hAnsi="Arial" w:cs="Arial"/>
          <w:sz w:val="20"/>
          <w:szCs w:val="20"/>
          <w:lang w:val="en-US"/>
        </w:rPr>
        <w:t xml:space="preserve">. </w:t>
      </w:r>
      <w:r w:rsidR="00C1071F" w:rsidRPr="00AB318A">
        <w:rPr>
          <w:rFonts w:ascii="Arial" w:hAnsi="Arial" w:cs="Arial"/>
          <w:sz w:val="20"/>
          <w:szCs w:val="20"/>
          <w:lang w:val="en-US"/>
        </w:rPr>
        <w:t xml:space="preserve">Survival status </w:t>
      </w:r>
      <w:r w:rsidR="003A1BC4" w:rsidRPr="00AB318A">
        <w:rPr>
          <w:rFonts w:ascii="Arial" w:hAnsi="Arial" w:cs="Arial"/>
          <w:sz w:val="20"/>
          <w:szCs w:val="20"/>
          <w:lang w:val="en-GB"/>
        </w:rPr>
        <w:t xml:space="preserve">was </w:t>
      </w:r>
      <w:r w:rsidR="00C1071F" w:rsidRPr="00AB318A">
        <w:rPr>
          <w:rFonts w:ascii="Arial" w:hAnsi="Arial" w:cs="Arial"/>
          <w:sz w:val="20"/>
          <w:szCs w:val="20"/>
          <w:lang w:val="en-GB"/>
        </w:rPr>
        <w:t>updated on</w:t>
      </w:r>
      <w:r w:rsidR="003A1BC4" w:rsidRPr="00AB318A">
        <w:rPr>
          <w:rFonts w:ascii="Arial" w:hAnsi="Arial" w:cs="Arial"/>
          <w:sz w:val="20"/>
          <w:szCs w:val="20"/>
          <w:lang w:val="en-GB"/>
        </w:rPr>
        <w:t xml:space="preserve"> October 2018. </w:t>
      </w:r>
      <w:r w:rsidR="00314FB4" w:rsidRPr="00AB318A">
        <w:rPr>
          <w:rFonts w:ascii="Arial" w:hAnsi="Arial" w:cs="Arial"/>
          <w:sz w:val="20"/>
          <w:szCs w:val="20"/>
          <w:lang w:val="en-GB"/>
        </w:rPr>
        <w:t>This study was waived from revi</w:t>
      </w:r>
      <w:r w:rsidR="006D3075" w:rsidRPr="00AB318A">
        <w:rPr>
          <w:rFonts w:ascii="Arial" w:hAnsi="Arial" w:cs="Arial"/>
          <w:sz w:val="20"/>
          <w:szCs w:val="20"/>
          <w:lang w:val="en-GB"/>
        </w:rPr>
        <w:t>ew of the medical ethics boards</w:t>
      </w:r>
      <w:r w:rsidR="00314FB4" w:rsidRPr="00AB318A">
        <w:rPr>
          <w:rFonts w:ascii="Arial" w:hAnsi="Arial" w:cs="Arial"/>
          <w:sz w:val="20"/>
          <w:szCs w:val="20"/>
          <w:lang w:val="en-GB"/>
        </w:rPr>
        <w:t xml:space="preserve">. Reporting of the data adheres to the STROBE Statement. </w:t>
      </w:r>
    </w:p>
    <w:p w14:paraId="5EABD1B3" w14:textId="77777777" w:rsidR="00C1071F" w:rsidRPr="00AB318A" w:rsidRDefault="00C1071F" w:rsidP="007B77FC">
      <w:pPr>
        <w:pStyle w:val="Gemiddeldraster21"/>
        <w:spacing w:line="480" w:lineRule="auto"/>
        <w:jc w:val="both"/>
        <w:rPr>
          <w:rFonts w:ascii="Arial" w:hAnsi="Arial" w:cs="Arial"/>
          <w:i/>
          <w:sz w:val="20"/>
          <w:szCs w:val="20"/>
          <w:lang w:val="en-US"/>
        </w:rPr>
      </w:pPr>
    </w:p>
    <w:p w14:paraId="0098BBB3" w14:textId="77777777" w:rsidR="00314FB4" w:rsidRPr="00AB318A" w:rsidRDefault="00314FB4" w:rsidP="007B77FC">
      <w:pPr>
        <w:pStyle w:val="Gemiddeldraster21"/>
        <w:spacing w:line="480" w:lineRule="auto"/>
        <w:jc w:val="both"/>
        <w:rPr>
          <w:rFonts w:ascii="Arial" w:hAnsi="Arial" w:cs="Arial"/>
          <w:i/>
          <w:sz w:val="20"/>
          <w:szCs w:val="20"/>
          <w:lang w:val="en-US"/>
        </w:rPr>
      </w:pPr>
      <w:r w:rsidRPr="00AB318A">
        <w:rPr>
          <w:rFonts w:ascii="Arial" w:hAnsi="Arial" w:cs="Arial"/>
          <w:i/>
          <w:sz w:val="20"/>
          <w:szCs w:val="20"/>
          <w:lang w:val="en-US"/>
        </w:rPr>
        <w:t>MVR classification</w:t>
      </w:r>
    </w:p>
    <w:p w14:paraId="7E6580F7" w14:textId="6F867A61" w:rsidR="009F0E64" w:rsidRPr="00AB318A" w:rsidRDefault="003A1BC4" w:rsidP="007B77FC">
      <w:pPr>
        <w:pStyle w:val="Gemiddeldraster21"/>
        <w:spacing w:line="480" w:lineRule="auto"/>
        <w:jc w:val="both"/>
        <w:rPr>
          <w:rFonts w:ascii="Arial" w:hAnsi="Arial" w:cs="Arial"/>
          <w:sz w:val="20"/>
          <w:szCs w:val="20"/>
          <w:lang w:val="en-US"/>
        </w:rPr>
      </w:pPr>
      <w:r w:rsidRPr="00AB318A">
        <w:rPr>
          <w:rFonts w:ascii="Arial" w:hAnsi="Arial" w:cs="Arial"/>
          <w:sz w:val="20"/>
          <w:szCs w:val="20"/>
          <w:lang w:val="en-US"/>
        </w:rPr>
        <w:t>MVR</w:t>
      </w:r>
      <w:r w:rsidR="00CC0F7F" w:rsidRPr="00AB318A">
        <w:rPr>
          <w:rFonts w:ascii="Arial" w:hAnsi="Arial" w:cs="Arial"/>
          <w:sz w:val="20"/>
          <w:szCs w:val="20"/>
          <w:lang w:val="en-US"/>
        </w:rPr>
        <w:t>s</w:t>
      </w:r>
      <w:r w:rsidRPr="00AB318A">
        <w:rPr>
          <w:rFonts w:ascii="Arial" w:hAnsi="Arial" w:cs="Arial"/>
          <w:sz w:val="20"/>
          <w:szCs w:val="20"/>
          <w:lang w:val="en-US"/>
        </w:rPr>
        <w:t xml:space="preserve"> w</w:t>
      </w:r>
      <w:r w:rsidR="00CC0F7F" w:rsidRPr="00AB318A">
        <w:rPr>
          <w:rFonts w:ascii="Arial" w:hAnsi="Arial" w:cs="Arial"/>
          <w:sz w:val="20"/>
          <w:szCs w:val="20"/>
          <w:lang w:val="en-US"/>
        </w:rPr>
        <w:t>ere</w:t>
      </w:r>
      <w:r w:rsidR="006D3075" w:rsidRPr="00AB318A">
        <w:rPr>
          <w:rFonts w:ascii="Arial" w:hAnsi="Arial" w:cs="Arial"/>
          <w:sz w:val="20"/>
          <w:szCs w:val="20"/>
          <w:lang w:val="en-US"/>
        </w:rPr>
        <w:t xml:space="preserve"> </w:t>
      </w:r>
      <w:r w:rsidR="00FD6D4E" w:rsidRPr="00AB318A">
        <w:rPr>
          <w:rFonts w:ascii="Arial" w:hAnsi="Arial" w:cs="Arial"/>
          <w:sz w:val="20"/>
          <w:szCs w:val="20"/>
          <w:lang w:val="en-US"/>
        </w:rPr>
        <w:t xml:space="preserve">subdivided </w:t>
      </w:r>
      <w:r w:rsidR="00CC0F7F" w:rsidRPr="00AB318A">
        <w:rPr>
          <w:rFonts w:ascii="Arial" w:hAnsi="Arial" w:cs="Arial"/>
          <w:sz w:val="20"/>
          <w:szCs w:val="20"/>
          <w:lang w:val="en-US"/>
        </w:rPr>
        <w:t xml:space="preserve">based on the </w:t>
      </w:r>
      <w:r w:rsidR="00D10B5C" w:rsidRPr="00AB318A">
        <w:rPr>
          <w:rFonts w:ascii="Arial" w:hAnsi="Arial" w:cs="Arial"/>
          <w:sz w:val="20"/>
          <w:szCs w:val="20"/>
          <w:lang w:val="en-US"/>
        </w:rPr>
        <w:t>involved structures</w:t>
      </w:r>
      <w:r w:rsidR="00CA1220" w:rsidRPr="00AB318A">
        <w:rPr>
          <w:rFonts w:ascii="Arial" w:hAnsi="Arial" w:cs="Arial"/>
          <w:sz w:val="20"/>
          <w:szCs w:val="20"/>
          <w:lang w:val="en-US"/>
        </w:rPr>
        <w:t xml:space="preserve"> and clustered based on both the belonging to a certain tract and generally considered </w:t>
      </w:r>
      <w:r w:rsidR="00C7207F" w:rsidRPr="00AB318A">
        <w:rPr>
          <w:rFonts w:ascii="Arial" w:hAnsi="Arial" w:cs="Arial"/>
          <w:sz w:val="20"/>
          <w:szCs w:val="20"/>
          <w:lang w:val="en-US"/>
        </w:rPr>
        <w:t>similarity regarding impact</w:t>
      </w:r>
      <w:r w:rsidR="00CA1220" w:rsidRPr="00AB318A">
        <w:rPr>
          <w:rFonts w:ascii="Arial" w:hAnsi="Arial" w:cs="Arial"/>
          <w:sz w:val="20"/>
          <w:szCs w:val="20"/>
          <w:lang w:val="en-US"/>
        </w:rPr>
        <w:t xml:space="preserve"> on surgical complications</w:t>
      </w:r>
      <w:r w:rsidR="00C7207F" w:rsidRPr="00AB318A">
        <w:rPr>
          <w:rFonts w:ascii="Arial" w:hAnsi="Arial" w:cs="Arial"/>
          <w:sz w:val="20"/>
          <w:szCs w:val="20"/>
          <w:lang w:val="en-US"/>
        </w:rPr>
        <w:t xml:space="preserve"> and/or peritoneal recurrence. MVR categories were defined b</w:t>
      </w:r>
      <w:r w:rsidR="006A01F1">
        <w:rPr>
          <w:rFonts w:ascii="Arial" w:hAnsi="Arial" w:cs="Arial"/>
          <w:sz w:val="20"/>
          <w:szCs w:val="20"/>
          <w:lang w:val="en-US"/>
        </w:rPr>
        <w:t>efore any analysis of the data:</w:t>
      </w:r>
      <w:r w:rsidR="00314FB4" w:rsidRPr="00AB318A">
        <w:rPr>
          <w:rFonts w:ascii="Arial" w:hAnsi="Arial" w:cs="Arial"/>
          <w:sz w:val="20"/>
          <w:szCs w:val="20"/>
          <w:lang w:val="en-US"/>
        </w:rPr>
        <w:t xml:space="preserve"> </w:t>
      </w:r>
      <w:r w:rsidR="009F0E64" w:rsidRPr="00AB318A">
        <w:rPr>
          <w:rFonts w:ascii="Arial" w:hAnsi="Arial" w:cs="Arial"/>
          <w:sz w:val="20"/>
          <w:szCs w:val="20"/>
          <w:lang w:val="en-US"/>
        </w:rPr>
        <w:t xml:space="preserve">i) </w:t>
      </w:r>
      <w:r w:rsidR="005D6F3A" w:rsidRPr="00AB318A">
        <w:rPr>
          <w:rFonts w:ascii="Arial" w:hAnsi="Arial" w:cs="Arial"/>
          <w:sz w:val="20"/>
          <w:szCs w:val="20"/>
          <w:lang w:val="en-US"/>
        </w:rPr>
        <w:t>gastrointestinal, defined as additional bowel resection with or without extra anastomosis and/or partial gastric resection</w:t>
      </w:r>
      <w:r w:rsidR="006D3075" w:rsidRPr="00AB318A">
        <w:rPr>
          <w:rFonts w:ascii="Arial" w:hAnsi="Arial" w:cs="Arial"/>
          <w:sz w:val="20"/>
          <w:szCs w:val="20"/>
          <w:lang w:val="en-US"/>
        </w:rPr>
        <w:t>;</w:t>
      </w:r>
      <w:r w:rsidR="009F0E64" w:rsidRPr="00AB318A">
        <w:rPr>
          <w:rFonts w:ascii="Arial" w:hAnsi="Arial" w:cs="Arial"/>
          <w:sz w:val="20"/>
          <w:szCs w:val="20"/>
          <w:lang w:val="en-US"/>
        </w:rPr>
        <w:t xml:space="preserve"> ii)</w:t>
      </w:r>
      <w:r w:rsidR="005D6F3A" w:rsidRPr="00AB318A">
        <w:rPr>
          <w:rFonts w:ascii="Arial" w:hAnsi="Arial" w:cs="Arial"/>
          <w:sz w:val="20"/>
          <w:szCs w:val="20"/>
          <w:lang w:val="en-US"/>
        </w:rPr>
        <w:t xml:space="preserve"> urologic, containing additional resection of (</w:t>
      </w:r>
      <w:r w:rsidR="00F855A3">
        <w:rPr>
          <w:rFonts w:ascii="Arial" w:hAnsi="Arial" w:cs="Arial"/>
          <w:sz w:val="20"/>
          <w:szCs w:val="20"/>
          <w:lang w:val="en-US"/>
        </w:rPr>
        <w:t>partial) bladder and/or ureter</w:t>
      </w:r>
      <w:r w:rsidR="000548B0" w:rsidRPr="00AB318A">
        <w:rPr>
          <w:rFonts w:ascii="Arial" w:hAnsi="Arial" w:cs="Arial"/>
          <w:sz w:val="20"/>
          <w:szCs w:val="20"/>
          <w:lang w:val="en-US"/>
        </w:rPr>
        <w:t>;</w:t>
      </w:r>
      <w:r w:rsidR="009F0E64" w:rsidRPr="00AB318A">
        <w:rPr>
          <w:rFonts w:ascii="Arial" w:hAnsi="Arial" w:cs="Arial"/>
          <w:sz w:val="20"/>
          <w:szCs w:val="20"/>
          <w:lang w:val="en-US"/>
        </w:rPr>
        <w:t xml:space="preserve"> i</w:t>
      </w:r>
      <w:r w:rsidR="00BC0ECD" w:rsidRPr="00AB318A">
        <w:rPr>
          <w:rFonts w:ascii="Arial" w:hAnsi="Arial" w:cs="Arial"/>
          <w:sz w:val="20"/>
          <w:szCs w:val="20"/>
          <w:lang w:val="en-US"/>
        </w:rPr>
        <w:t>ii</w:t>
      </w:r>
      <w:r w:rsidR="009F0E64" w:rsidRPr="00AB318A">
        <w:rPr>
          <w:rFonts w:ascii="Arial" w:hAnsi="Arial" w:cs="Arial"/>
          <w:sz w:val="20"/>
          <w:szCs w:val="20"/>
          <w:lang w:val="en-US"/>
        </w:rPr>
        <w:t xml:space="preserve">) </w:t>
      </w:r>
      <w:r w:rsidR="00305046" w:rsidRPr="00AB318A">
        <w:rPr>
          <w:rFonts w:ascii="Arial" w:hAnsi="Arial" w:cs="Arial"/>
          <w:sz w:val="20"/>
          <w:szCs w:val="20"/>
          <w:lang w:val="en-US"/>
        </w:rPr>
        <w:t xml:space="preserve">(parts of) </w:t>
      </w:r>
      <w:r w:rsidR="009F0E64" w:rsidRPr="00AB318A">
        <w:rPr>
          <w:rFonts w:ascii="Arial" w:hAnsi="Arial" w:cs="Arial"/>
          <w:sz w:val="20"/>
          <w:szCs w:val="20"/>
          <w:lang w:val="en-US"/>
        </w:rPr>
        <w:t>solid organ</w:t>
      </w:r>
      <w:r w:rsidR="00CC0F7F" w:rsidRPr="00AB318A">
        <w:rPr>
          <w:rFonts w:ascii="Arial" w:hAnsi="Arial" w:cs="Arial"/>
          <w:sz w:val="20"/>
          <w:szCs w:val="20"/>
          <w:lang w:val="en-US"/>
        </w:rPr>
        <w:t>s</w:t>
      </w:r>
      <w:r w:rsidR="000548B0" w:rsidRPr="00AB318A">
        <w:rPr>
          <w:rFonts w:ascii="Arial" w:hAnsi="Arial" w:cs="Arial"/>
          <w:sz w:val="20"/>
          <w:szCs w:val="20"/>
          <w:lang w:val="en-US"/>
        </w:rPr>
        <w:t>,</w:t>
      </w:r>
      <w:r w:rsidR="009F0E64" w:rsidRPr="00AB318A">
        <w:rPr>
          <w:rFonts w:ascii="Arial" w:hAnsi="Arial" w:cs="Arial"/>
          <w:sz w:val="20"/>
          <w:szCs w:val="20"/>
          <w:lang w:val="en-US"/>
        </w:rPr>
        <w:t xml:space="preserve"> </w:t>
      </w:r>
      <w:r w:rsidR="00CC0F7F" w:rsidRPr="00AB318A">
        <w:rPr>
          <w:rFonts w:ascii="Arial" w:hAnsi="Arial" w:cs="Arial"/>
          <w:sz w:val="20"/>
          <w:szCs w:val="20"/>
          <w:lang w:val="en-US"/>
        </w:rPr>
        <w:t>such as the</w:t>
      </w:r>
      <w:r w:rsidR="009F0E64" w:rsidRPr="00AB318A">
        <w:rPr>
          <w:rFonts w:ascii="Arial" w:hAnsi="Arial" w:cs="Arial"/>
          <w:sz w:val="20"/>
          <w:szCs w:val="20"/>
          <w:lang w:val="en-US"/>
        </w:rPr>
        <w:t xml:space="preserve"> pancreas, spleen, kidney, liver</w:t>
      </w:r>
      <w:r w:rsidR="00836DDA" w:rsidRPr="00AB318A">
        <w:rPr>
          <w:rFonts w:ascii="Arial" w:hAnsi="Arial" w:cs="Arial"/>
          <w:sz w:val="20"/>
          <w:szCs w:val="20"/>
          <w:lang w:val="en-US"/>
        </w:rPr>
        <w:t xml:space="preserve">, </w:t>
      </w:r>
      <w:r w:rsidR="009F0E64" w:rsidRPr="00AB318A">
        <w:rPr>
          <w:rFonts w:ascii="Arial" w:hAnsi="Arial" w:cs="Arial"/>
          <w:sz w:val="20"/>
          <w:szCs w:val="20"/>
          <w:lang w:val="en-US"/>
        </w:rPr>
        <w:t>or uterus</w:t>
      </w:r>
      <w:r w:rsidR="00BC0ECD" w:rsidRPr="00AB318A">
        <w:rPr>
          <w:rFonts w:ascii="Arial" w:hAnsi="Arial" w:cs="Arial"/>
          <w:sz w:val="20"/>
          <w:szCs w:val="20"/>
          <w:lang w:val="en-US"/>
        </w:rPr>
        <w:t xml:space="preserve">; and iv) </w:t>
      </w:r>
      <w:r w:rsidR="00A956AC">
        <w:rPr>
          <w:rFonts w:ascii="Arial" w:hAnsi="Arial" w:cs="Arial"/>
          <w:sz w:val="20"/>
          <w:szCs w:val="20"/>
          <w:lang w:val="en-US"/>
        </w:rPr>
        <w:t>abd</w:t>
      </w:r>
      <w:r w:rsidR="00C3561B">
        <w:rPr>
          <w:rFonts w:ascii="Arial" w:hAnsi="Arial" w:cs="Arial"/>
          <w:sz w:val="20"/>
          <w:szCs w:val="20"/>
          <w:lang w:val="en-US"/>
        </w:rPr>
        <w:t>ominal</w:t>
      </w:r>
      <w:r w:rsidR="00A956AC">
        <w:rPr>
          <w:rFonts w:ascii="Arial" w:hAnsi="Arial" w:cs="Arial"/>
          <w:sz w:val="20"/>
          <w:szCs w:val="20"/>
          <w:lang w:val="en-US"/>
        </w:rPr>
        <w:t xml:space="preserve"> wall/</w:t>
      </w:r>
      <w:r w:rsidR="00A956AC" w:rsidRPr="00617102">
        <w:rPr>
          <w:rFonts w:ascii="Arial" w:hAnsi="Arial" w:cs="Arial"/>
          <w:sz w:val="20"/>
          <w:szCs w:val="20"/>
          <w:lang w:val="en-US"/>
        </w:rPr>
        <w:t>omentum/ovaries</w:t>
      </w:r>
      <w:r w:rsidR="009F0E64" w:rsidRPr="00617102">
        <w:rPr>
          <w:rFonts w:ascii="Arial" w:hAnsi="Arial" w:cs="Arial"/>
          <w:sz w:val="20"/>
          <w:szCs w:val="20"/>
          <w:lang w:val="en-US"/>
        </w:rPr>
        <w:t>.</w:t>
      </w:r>
      <w:r w:rsidR="005F26F3" w:rsidRPr="00617102">
        <w:rPr>
          <w:rFonts w:ascii="Arial" w:hAnsi="Arial" w:cs="Arial"/>
          <w:sz w:val="20"/>
          <w:szCs w:val="20"/>
          <w:lang w:val="en-US"/>
        </w:rPr>
        <w:t xml:space="preserve"> </w:t>
      </w:r>
      <w:r w:rsidR="005F26F3" w:rsidRPr="00617102">
        <w:rPr>
          <w:rFonts w:ascii="Arial" w:hAnsi="Arial" w:cs="Arial"/>
          <w:b/>
          <w:sz w:val="20"/>
          <w:szCs w:val="20"/>
          <w:lang w:val="en-US"/>
        </w:rPr>
        <w:t xml:space="preserve">When (parts of) solid organs were resected, it was because of invasion from the primary tumour, </w:t>
      </w:r>
      <w:r w:rsidR="00164081" w:rsidRPr="00617102">
        <w:rPr>
          <w:rFonts w:ascii="Arial" w:hAnsi="Arial" w:cs="Arial"/>
          <w:b/>
          <w:sz w:val="20"/>
          <w:szCs w:val="20"/>
          <w:lang w:val="en-US"/>
        </w:rPr>
        <w:t>and not because of distant</w:t>
      </w:r>
      <w:r w:rsidR="005F26F3" w:rsidRPr="00617102">
        <w:rPr>
          <w:rFonts w:ascii="Arial" w:hAnsi="Arial" w:cs="Arial"/>
          <w:b/>
          <w:sz w:val="20"/>
          <w:szCs w:val="20"/>
          <w:lang w:val="en-US"/>
        </w:rPr>
        <w:t xml:space="preserve"> metastases.</w:t>
      </w:r>
      <w:r w:rsidR="005F26F3" w:rsidRPr="00617102">
        <w:rPr>
          <w:rFonts w:ascii="Arial" w:hAnsi="Arial" w:cs="Arial"/>
          <w:sz w:val="20"/>
          <w:szCs w:val="20"/>
          <w:lang w:val="en-US"/>
        </w:rPr>
        <w:t xml:space="preserve"> </w:t>
      </w:r>
      <w:r w:rsidR="00CA1220" w:rsidRPr="00617102">
        <w:rPr>
          <w:rFonts w:ascii="Arial" w:hAnsi="Arial" w:cs="Arial"/>
          <w:sz w:val="20"/>
          <w:szCs w:val="20"/>
          <w:lang w:val="en-US"/>
        </w:rPr>
        <w:t xml:space="preserve">Although the ovary can be considered a solid organ, it was decided to categorize this </w:t>
      </w:r>
      <w:r w:rsidR="00C3561B" w:rsidRPr="00617102">
        <w:rPr>
          <w:rFonts w:ascii="Arial" w:hAnsi="Arial" w:cs="Arial"/>
          <w:sz w:val="20"/>
          <w:szCs w:val="20"/>
          <w:lang w:val="en-US"/>
        </w:rPr>
        <w:t xml:space="preserve">together with </w:t>
      </w:r>
      <w:r w:rsidR="00A956AC" w:rsidRPr="00617102">
        <w:rPr>
          <w:rFonts w:ascii="Arial" w:hAnsi="Arial" w:cs="Arial"/>
          <w:sz w:val="20"/>
          <w:szCs w:val="20"/>
          <w:lang w:val="en-US"/>
        </w:rPr>
        <w:t>abd</w:t>
      </w:r>
      <w:r w:rsidR="00C3561B" w:rsidRPr="00617102">
        <w:rPr>
          <w:rFonts w:ascii="Arial" w:hAnsi="Arial" w:cs="Arial"/>
          <w:sz w:val="20"/>
          <w:szCs w:val="20"/>
          <w:lang w:val="en-US"/>
        </w:rPr>
        <w:t>ominal</w:t>
      </w:r>
      <w:r w:rsidR="00A956AC" w:rsidRPr="00617102">
        <w:rPr>
          <w:rFonts w:ascii="Arial" w:hAnsi="Arial" w:cs="Arial"/>
          <w:sz w:val="20"/>
          <w:szCs w:val="20"/>
          <w:lang w:val="en-US"/>
        </w:rPr>
        <w:t xml:space="preserve"> wall</w:t>
      </w:r>
      <w:r w:rsidR="00C3561B" w:rsidRPr="00617102">
        <w:rPr>
          <w:rFonts w:ascii="Arial" w:hAnsi="Arial" w:cs="Arial"/>
          <w:sz w:val="20"/>
          <w:szCs w:val="20"/>
          <w:lang w:val="en-US"/>
        </w:rPr>
        <w:t xml:space="preserve"> and </w:t>
      </w:r>
      <w:r w:rsidR="00A956AC" w:rsidRPr="00617102">
        <w:rPr>
          <w:rFonts w:ascii="Arial" w:hAnsi="Arial" w:cs="Arial"/>
          <w:sz w:val="20"/>
          <w:szCs w:val="20"/>
          <w:lang w:val="en-US"/>
        </w:rPr>
        <w:t>omentum</w:t>
      </w:r>
      <w:r w:rsidR="00CA1220" w:rsidRPr="00617102">
        <w:rPr>
          <w:rFonts w:ascii="Arial" w:hAnsi="Arial" w:cs="Arial"/>
          <w:sz w:val="20"/>
          <w:szCs w:val="20"/>
          <w:lang w:val="en-US"/>
        </w:rPr>
        <w:t xml:space="preserve"> based on the considered low impact on surgical complications</w:t>
      </w:r>
      <w:r w:rsidR="0089034A" w:rsidRPr="00617102">
        <w:rPr>
          <w:rFonts w:ascii="Arial" w:hAnsi="Arial" w:cs="Arial"/>
          <w:sz w:val="20"/>
          <w:szCs w:val="20"/>
          <w:lang w:val="en-US"/>
        </w:rPr>
        <w:t>,</w:t>
      </w:r>
      <w:r w:rsidR="00CA1220" w:rsidRPr="00617102">
        <w:rPr>
          <w:rFonts w:ascii="Arial" w:hAnsi="Arial" w:cs="Arial"/>
          <w:sz w:val="20"/>
          <w:szCs w:val="20"/>
          <w:lang w:val="en-US"/>
        </w:rPr>
        <w:t xml:space="preserve"> and</w:t>
      </w:r>
      <w:r w:rsidR="00C7207F" w:rsidRPr="00617102">
        <w:rPr>
          <w:rFonts w:ascii="Arial" w:hAnsi="Arial" w:cs="Arial"/>
          <w:sz w:val="20"/>
          <w:szCs w:val="20"/>
          <w:lang w:val="en-US"/>
        </w:rPr>
        <w:t xml:space="preserve"> </w:t>
      </w:r>
      <w:r w:rsidR="00C3561B" w:rsidRPr="00617102">
        <w:rPr>
          <w:rFonts w:ascii="Arial" w:hAnsi="Arial" w:cs="Arial"/>
          <w:sz w:val="20"/>
          <w:szCs w:val="20"/>
          <w:lang w:val="en-US"/>
        </w:rPr>
        <w:t xml:space="preserve">all </w:t>
      </w:r>
      <w:r w:rsidR="0089034A" w:rsidRPr="00617102">
        <w:rPr>
          <w:rFonts w:ascii="Arial" w:hAnsi="Arial" w:cs="Arial"/>
          <w:sz w:val="20"/>
          <w:szCs w:val="20"/>
          <w:lang w:val="en-US"/>
        </w:rPr>
        <w:t>being target organ</w:t>
      </w:r>
      <w:r w:rsidR="00C3561B" w:rsidRPr="00617102">
        <w:rPr>
          <w:rFonts w:ascii="Arial" w:hAnsi="Arial" w:cs="Arial"/>
          <w:sz w:val="20"/>
          <w:szCs w:val="20"/>
          <w:lang w:val="en-US"/>
        </w:rPr>
        <w:t>s</w:t>
      </w:r>
      <w:r w:rsidR="0089034A" w:rsidRPr="00617102">
        <w:rPr>
          <w:rFonts w:ascii="Arial" w:hAnsi="Arial" w:cs="Arial"/>
          <w:sz w:val="20"/>
          <w:szCs w:val="20"/>
          <w:lang w:val="en-US"/>
        </w:rPr>
        <w:t xml:space="preserve"> for peritoneal metastases.</w:t>
      </w:r>
      <w:r w:rsidR="00CA1220" w:rsidRPr="00617102">
        <w:rPr>
          <w:rFonts w:ascii="Arial" w:hAnsi="Arial" w:cs="Arial"/>
          <w:sz w:val="20"/>
          <w:szCs w:val="20"/>
          <w:lang w:val="en-US"/>
        </w:rPr>
        <w:t xml:space="preserve"> </w:t>
      </w:r>
      <w:r w:rsidR="005D6F3A" w:rsidRPr="00617102">
        <w:rPr>
          <w:rFonts w:ascii="Arial" w:hAnsi="Arial" w:cs="Arial"/>
          <w:sz w:val="20"/>
          <w:szCs w:val="20"/>
          <w:lang w:val="en-US"/>
        </w:rPr>
        <w:t>In exploratory analyses, t</w:t>
      </w:r>
      <w:r w:rsidR="0045794A" w:rsidRPr="00617102">
        <w:rPr>
          <w:rFonts w:ascii="Arial" w:hAnsi="Arial" w:cs="Arial"/>
          <w:sz w:val="20"/>
          <w:szCs w:val="20"/>
          <w:lang w:val="en-US"/>
        </w:rPr>
        <w:t xml:space="preserve">he outcome measure was assessed </w:t>
      </w:r>
      <w:r w:rsidR="00194BC8" w:rsidRPr="00617102">
        <w:rPr>
          <w:rFonts w:ascii="Arial" w:hAnsi="Arial" w:cs="Arial"/>
          <w:b/>
          <w:sz w:val="20"/>
          <w:szCs w:val="20"/>
          <w:lang w:val="en-US"/>
        </w:rPr>
        <w:t xml:space="preserve">when only one category was involved and also when </w:t>
      </w:r>
      <w:r w:rsidR="00C50EFA" w:rsidRPr="00617102">
        <w:rPr>
          <w:rFonts w:ascii="Arial" w:hAnsi="Arial" w:cs="Arial"/>
          <w:b/>
          <w:sz w:val="20"/>
          <w:szCs w:val="20"/>
          <w:lang w:val="en-US"/>
        </w:rPr>
        <w:t xml:space="preserve"> </w:t>
      </w:r>
      <w:r w:rsidR="00C50EFA" w:rsidRPr="00617102">
        <w:rPr>
          <w:rFonts w:ascii="Arial" w:hAnsi="Arial" w:cs="Arial"/>
          <w:b/>
          <w:sz w:val="20"/>
          <w:szCs w:val="20"/>
          <w:lang w:val="en-US"/>
        </w:rPr>
        <w:lastRenderedPageBreak/>
        <w:t xml:space="preserve">structures from </w:t>
      </w:r>
      <w:r w:rsidR="00194BC8" w:rsidRPr="00617102">
        <w:rPr>
          <w:rFonts w:ascii="Arial" w:hAnsi="Arial" w:cs="Arial"/>
          <w:b/>
          <w:sz w:val="20"/>
          <w:szCs w:val="20"/>
          <w:lang w:val="en-US"/>
        </w:rPr>
        <w:t xml:space="preserve"> </w:t>
      </w:r>
      <w:r w:rsidR="00C50EFA" w:rsidRPr="00617102">
        <w:rPr>
          <w:rFonts w:ascii="Arial" w:hAnsi="Arial" w:cs="Arial"/>
          <w:b/>
          <w:sz w:val="20"/>
          <w:szCs w:val="20"/>
          <w:lang w:val="en-US"/>
        </w:rPr>
        <w:t xml:space="preserve">other </w:t>
      </w:r>
      <w:r w:rsidR="00194BC8" w:rsidRPr="00617102">
        <w:rPr>
          <w:rFonts w:ascii="Arial" w:hAnsi="Arial" w:cs="Arial"/>
          <w:b/>
          <w:sz w:val="20"/>
          <w:szCs w:val="20"/>
          <w:lang w:val="en-US"/>
        </w:rPr>
        <w:t xml:space="preserve">categories were </w:t>
      </w:r>
      <w:r w:rsidR="00C50EFA" w:rsidRPr="00617102">
        <w:rPr>
          <w:rFonts w:ascii="Arial" w:hAnsi="Arial" w:cs="Arial"/>
          <w:b/>
          <w:sz w:val="20"/>
          <w:szCs w:val="20"/>
          <w:lang w:val="en-US"/>
        </w:rPr>
        <w:t>resected besides the category of interest</w:t>
      </w:r>
      <w:r w:rsidR="00194BC8" w:rsidRPr="00617102">
        <w:rPr>
          <w:rFonts w:ascii="Arial" w:hAnsi="Arial" w:cs="Arial"/>
          <w:b/>
          <w:sz w:val="20"/>
          <w:szCs w:val="20"/>
          <w:lang w:val="en-US"/>
        </w:rPr>
        <w:t xml:space="preserve">. </w:t>
      </w:r>
      <w:r w:rsidR="00BC0ECD" w:rsidRPr="00617102">
        <w:rPr>
          <w:rFonts w:ascii="Arial" w:hAnsi="Arial" w:cs="Arial"/>
          <w:sz w:val="20"/>
          <w:szCs w:val="20"/>
          <w:lang w:val="en-US"/>
        </w:rPr>
        <w:t xml:space="preserve">A hierarchy was made in MVR categories </w:t>
      </w:r>
      <w:r w:rsidR="008A21B8" w:rsidRPr="00617102">
        <w:rPr>
          <w:rFonts w:ascii="Arial" w:hAnsi="Arial" w:cs="Arial"/>
          <w:sz w:val="20"/>
          <w:szCs w:val="20"/>
          <w:lang w:val="en-US"/>
        </w:rPr>
        <w:t>based on clinical impact, from highest to lowest</w:t>
      </w:r>
      <w:r w:rsidR="00194BC8" w:rsidRPr="00617102">
        <w:rPr>
          <w:rFonts w:ascii="Arial" w:hAnsi="Arial" w:cs="Arial"/>
          <w:sz w:val="20"/>
          <w:szCs w:val="20"/>
          <w:lang w:val="en-US"/>
        </w:rPr>
        <w:t xml:space="preserve"> using the derived HRs </w:t>
      </w:r>
      <w:r w:rsidR="00194BC8" w:rsidRPr="00617102">
        <w:rPr>
          <w:rFonts w:ascii="Arial" w:hAnsi="Arial" w:cs="Arial"/>
          <w:b/>
          <w:sz w:val="20"/>
          <w:szCs w:val="20"/>
          <w:lang w:val="en-US"/>
        </w:rPr>
        <w:t>with 95% confidence intervals</w:t>
      </w:r>
      <w:r w:rsidR="008A21B8" w:rsidRPr="00617102">
        <w:rPr>
          <w:rFonts w:ascii="Arial" w:hAnsi="Arial" w:cs="Arial"/>
          <w:b/>
          <w:sz w:val="20"/>
          <w:szCs w:val="20"/>
          <w:lang w:val="en-US"/>
        </w:rPr>
        <w:t>.</w:t>
      </w:r>
      <w:r w:rsidR="008A21B8" w:rsidRPr="00617102">
        <w:rPr>
          <w:rFonts w:ascii="Arial" w:hAnsi="Arial" w:cs="Arial"/>
          <w:sz w:val="20"/>
          <w:szCs w:val="20"/>
          <w:lang w:val="en-US"/>
        </w:rPr>
        <w:t xml:space="preserve"> P</w:t>
      </w:r>
      <w:r w:rsidR="0045794A" w:rsidRPr="00617102">
        <w:rPr>
          <w:rFonts w:ascii="Arial" w:hAnsi="Arial" w:cs="Arial"/>
          <w:sz w:val="20"/>
          <w:szCs w:val="20"/>
          <w:lang w:val="en-US"/>
        </w:rPr>
        <w:t>atients</w:t>
      </w:r>
      <w:r w:rsidR="0045794A" w:rsidRPr="00AB318A">
        <w:rPr>
          <w:rFonts w:ascii="Arial" w:hAnsi="Arial" w:cs="Arial"/>
          <w:sz w:val="20"/>
          <w:szCs w:val="20"/>
          <w:lang w:val="en-US"/>
        </w:rPr>
        <w:t xml:space="preserve"> </w:t>
      </w:r>
      <w:r w:rsidR="008A21B8" w:rsidRPr="00AB318A">
        <w:rPr>
          <w:rFonts w:ascii="Arial" w:hAnsi="Arial" w:cs="Arial"/>
          <w:sz w:val="20"/>
          <w:szCs w:val="20"/>
          <w:lang w:val="en-US"/>
        </w:rPr>
        <w:t xml:space="preserve">who underwent </w:t>
      </w:r>
      <w:r w:rsidR="003B7F17" w:rsidRPr="00AB318A">
        <w:rPr>
          <w:rFonts w:ascii="Arial" w:hAnsi="Arial" w:cs="Arial"/>
          <w:sz w:val="20"/>
          <w:szCs w:val="20"/>
          <w:lang w:val="en-US"/>
        </w:rPr>
        <w:t>MVR</w:t>
      </w:r>
      <w:r w:rsidR="008A21B8" w:rsidRPr="00AB318A">
        <w:rPr>
          <w:rFonts w:ascii="Arial" w:hAnsi="Arial" w:cs="Arial"/>
          <w:sz w:val="20"/>
          <w:szCs w:val="20"/>
          <w:lang w:val="en-US"/>
        </w:rPr>
        <w:t xml:space="preserve"> within m</w:t>
      </w:r>
      <w:r w:rsidR="00CA1220" w:rsidRPr="00AB318A">
        <w:rPr>
          <w:rFonts w:ascii="Arial" w:hAnsi="Arial" w:cs="Arial"/>
          <w:sz w:val="20"/>
          <w:szCs w:val="20"/>
          <w:lang w:val="en-US"/>
        </w:rPr>
        <w:t xml:space="preserve">ultiple </w:t>
      </w:r>
      <w:r w:rsidR="008A21B8" w:rsidRPr="00AB318A">
        <w:rPr>
          <w:rFonts w:ascii="Arial" w:hAnsi="Arial" w:cs="Arial"/>
          <w:sz w:val="20"/>
          <w:szCs w:val="20"/>
          <w:lang w:val="en-US"/>
        </w:rPr>
        <w:t xml:space="preserve">categories </w:t>
      </w:r>
      <w:r w:rsidR="00B8214F" w:rsidRPr="00AB318A">
        <w:rPr>
          <w:rFonts w:ascii="Arial" w:hAnsi="Arial" w:cs="Arial"/>
          <w:sz w:val="20"/>
          <w:szCs w:val="20"/>
          <w:lang w:val="en-US"/>
        </w:rPr>
        <w:t xml:space="preserve">were </w:t>
      </w:r>
      <w:r w:rsidR="008A21B8" w:rsidRPr="00AB318A">
        <w:rPr>
          <w:rFonts w:ascii="Arial" w:hAnsi="Arial" w:cs="Arial"/>
          <w:sz w:val="20"/>
          <w:szCs w:val="20"/>
          <w:lang w:val="en-US"/>
        </w:rPr>
        <w:t xml:space="preserve">subsequently </w:t>
      </w:r>
      <w:r w:rsidR="0045794A" w:rsidRPr="00AB318A">
        <w:rPr>
          <w:rFonts w:ascii="Arial" w:hAnsi="Arial" w:cs="Arial"/>
          <w:sz w:val="20"/>
          <w:szCs w:val="20"/>
          <w:lang w:val="en-US"/>
        </w:rPr>
        <w:t xml:space="preserve">assigned to </w:t>
      </w:r>
      <w:r w:rsidR="003D1E91" w:rsidRPr="00AB318A">
        <w:rPr>
          <w:rFonts w:ascii="Arial" w:hAnsi="Arial" w:cs="Arial"/>
          <w:sz w:val="20"/>
          <w:szCs w:val="20"/>
          <w:lang w:val="en-US"/>
        </w:rPr>
        <w:t xml:space="preserve">the </w:t>
      </w:r>
      <w:r w:rsidR="00CA1220" w:rsidRPr="00AB318A">
        <w:rPr>
          <w:rFonts w:ascii="Arial" w:hAnsi="Arial" w:cs="Arial"/>
          <w:sz w:val="20"/>
          <w:szCs w:val="20"/>
          <w:lang w:val="en-US"/>
        </w:rPr>
        <w:t xml:space="preserve">MVR </w:t>
      </w:r>
      <w:r w:rsidR="008A21B8" w:rsidRPr="00AB318A">
        <w:rPr>
          <w:rFonts w:ascii="Arial" w:hAnsi="Arial" w:cs="Arial"/>
          <w:sz w:val="20"/>
          <w:szCs w:val="20"/>
          <w:lang w:val="en-US"/>
        </w:rPr>
        <w:t>category of highest impact first, and th</w:t>
      </w:r>
      <w:r w:rsidR="00CA1220" w:rsidRPr="00AB318A">
        <w:rPr>
          <w:rFonts w:ascii="Arial" w:hAnsi="Arial" w:cs="Arial"/>
          <w:sz w:val="20"/>
          <w:szCs w:val="20"/>
          <w:lang w:val="en-US"/>
        </w:rPr>
        <w:t>e</w:t>
      </w:r>
      <w:r w:rsidR="008A21B8" w:rsidRPr="00AB318A">
        <w:rPr>
          <w:rFonts w:ascii="Arial" w:hAnsi="Arial" w:cs="Arial"/>
          <w:sz w:val="20"/>
          <w:szCs w:val="20"/>
          <w:lang w:val="en-US"/>
        </w:rPr>
        <w:t>n to the second, third and fourth category with decreasing clinical impact</w:t>
      </w:r>
      <w:r w:rsidR="0045794A" w:rsidRPr="00AB318A">
        <w:rPr>
          <w:rFonts w:ascii="Arial" w:hAnsi="Arial" w:cs="Arial"/>
          <w:sz w:val="20"/>
          <w:szCs w:val="20"/>
          <w:lang w:val="en-US"/>
        </w:rPr>
        <w:t>.</w:t>
      </w:r>
      <w:r w:rsidR="00B421D6" w:rsidRPr="00AB318A">
        <w:rPr>
          <w:rFonts w:ascii="Arial" w:hAnsi="Arial" w:cs="Arial"/>
          <w:sz w:val="20"/>
          <w:szCs w:val="20"/>
          <w:lang w:val="en-US"/>
        </w:rPr>
        <w:t xml:space="preserve"> </w:t>
      </w:r>
      <w:r w:rsidR="00556F4D" w:rsidRPr="00617102">
        <w:rPr>
          <w:rFonts w:ascii="Arial" w:hAnsi="Arial" w:cs="Arial"/>
          <w:b/>
          <w:sz w:val="20"/>
          <w:szCs w:val="20"/>
          <w:lang w:val="en-US"/>
        </w:rPr>
        <w:t>For example, if a patient underwent both resection of small bowel and abdominal wall, the patient was categorized to gastrointestinal MVR</w:t>
      </w:r>
      <w:r w:rsidR="00C50EFA" w:rsidRPr="00617102">
        <w:rPr>
          <w:rFonts w:ascii="Arial" w:hAnsi="Arial" w:cs="Arial"/>
          <w:b/>
          <w:sz w:val="20"/>
          <w:szCs w:val="20"/>
          <w:lang w:val="en-US"/>
        </w:rPr>
        <w:t xml:space="preserve"> based on </w:t>
      </w:r>
      <w:r w:rsidR="00982F8A" w:rsidRPr="00A91321">
        <w:rPr>
          <w:rFonts w:ascii="Arial" w:hAnsi="Arial" w:cs="Arial"/>
          <w:b/>
          <w:sz w:val="20"/>
          <w:szCs w:val="20"/>
          <w:lang w:val="en-US"/>
        </w:rPr>
        <w:t>exploratory analysis</w:t>
      </w:r>
      <w:r w:rsidR="00982F8A">
        <w:rPr>
          <w:rFonts w:ascii="Arial" w:hAnsi="Arial" w:cs="Arial"/>
          <w:b/>
          <w:sz w:val="20"/>
          <w:szCs w:val="20"/>
          <w:lang w:val="en-US"/>
        </w:rPr>
        <w:t xml:space="preserve"> that showed</w:t>
      </w:r>
      <w:r w:rsidR="00982F8A" w:rsidRPr="00982F8A">
        <w:rPr>
          <w:rFonts w:ascii="Arial" w:hAnsi="Arial" w:cs="Arial"/>
          <w:b/>
          <w:sz w:val="20"/>
          <w:szCs w:val="20"/>
          <w:lang w:val="en-US"/>
        </w:rPr>
        <w:t xml:space="preserve"> </w:t>
      </w:r>
      <w:r w:rsidR="00C50EFA" w:rsidRPr="00617102">
        <w:rPr>
          <w:rFonts w:ascii="Arial" w:hAnsi="Arial" w:cs="Arial"/>
          <w:b/>
          <w:sz w:val="20"/>
          <w:szCs w:val="20"/>
          <w:lang w:val="en-US"/>
        </w:rPr>
        <w:t xml:space="preserve">a higher risk of complications related to the </w:t>
      </w:r>
      <w:r w:rsidR="00C50EFA">
        <w:rPr>
          <w:rFonts w:ascii="Arial" w:hAnsi="Arial" w:cs="Arial"/>
          <w:b/>
          <w:sz w:val="20"/>
          <w:szCs w:val="20"/>
          <w:lang w:val="en-US"/>
        </w:rPr>
        <w:t xml:space="preserve">additional </w:t>
      </w:r>
      <w:r w:rsidR="00C50EFA" w:rsidRPr="00617102">
        <w:rPr>
          <w:rFonts w:ascii="Arial" w:hAnsi="Arial" w:cs="Arial"/>
          <w:b/>
          <w:sz w:val="20"/>
          <w:szCs w:val="20"/>
          <w:lang w:val="en-US"/>
        </w:rPr>
        <w:t>bowel</w:t>
      </w:r>
      <w:r w:rsidR="00C50EFA">
        <w:rPr>
          <w:rFonts w:ascii="Arial" w:hAnsi="Arial" w:cs="Arial"/>
          <w:b/>
          <w:sz w:val="20"/>
          <w:szCs w:val="20"/>
          <w:lang w:val="en-US"/>
        </w:rPr>
        <w:t xml:space="preserve"> resection</w:t>
      </w:r>
      <w:r w:rsidR="00C50EFA" w:rsidRPr="00617102">
        <w:rPr>
          <w:rFonts w:ascii="Arial" w:hAnsi="Arial" w:cs="Arial"/>
          <w:b/>
          <w:sz w:val="20"/>
          <w:szCs w:val="20"/>
          <w:lang w:val="en-US"/>
        </w:rPr>
        <w:t xml:space="preserve"> if compared to</w:t>
      </w:r>
      <w:r w:rsidR="00C50EFA">
        <w:rPr>
          <w:rFonts w:ascii="Arial" w:hAnsi="Arial" w:cs="Arial"/>
          <w:b/>
          <w:sz w:val="20"/>
          <w:szCs w:val="20"/>
          <w:lang w:val="en-US"/>
        </w:rPr>
        <w:t xml:space="preserve"> excision of part of</w:t>
      </w:r>
      <w:r w:rsidR="00C50EFA" w:rsidRPr="00617102">
        <w:rPr>
          <w:rFonts w:ascii="Arial" w:hAnsi="Arial" w:cs="Arial"/>
          <w:b/>
          <w:sz w:val="20"/>
          <w:szCs w:val="20"/>
          <w:lang w:val="en-US"/>
        </w:rPr>
        <w:t xml:space="preserve"> the abdominal wall</w:t>
      </w:r>
      <w:r w:rsidR="00982F8A">
        <w:rPr>
          <w:rFonts w:ascii="Arial" w:hAnsi="Arial" w:cs="Arial"/>
          <w:b/>
          <w:sz w:val="20"/>
          <w:szCs w:val="20"/>
          <w:lang w:val="en-US"/>
        </w:rPr>
        <w:t>.</w:t>
      </w:r>
    </w:p>
    <w:p w14:paraId="171173C1" w14:textId="77777777" w:rsidR="009F0E64" w:rsidRPr="00AB318A" w:rsidRDefault="00B00D57" w:rsidP="00B00D57">
      <w:pPr>
        <w:pStyle w:val="Gemiddeldraster21"/>
        <w:spacing w:line="480" w:lineRule="auto"/>
        <w:jc w:val="both"/>
        <w:rPr>
          <w:rFonts w:ascii="Arial" w:hAnsi="Arial" w:cs="Arial"/>
          <w:sz w:val="20"/>
          <w:szCs w:val="20"/>
          <w:lang w:val="en-US"/>
        </w:rPr>
      </w:pPr>
      <w:r w:rsidRPr="00AB318A">
        <w:rPr>
          <w:rFonts w:ascii="Arial" w:hAnsi="Arial" w:cs="Arial"/>
          <w:sz w:val="20"/>
          <w:szCs w:val="20"/>
          <w:lang w:val="en-US"/>
        </w:rPr>
        <w:t xml:space="preserve">Removal of organs </w:t>
      </w:r>
      <w:r w:rsidR="005211FE">
        <w:rPr>
          <w:rFonts w:ascii="Arial" w:hAnsi="Arial" w:cs="Arial"/>
          <w:sz w:val="20"/>
          <w:szCs w:val="20"/>
          <w:lang w:val="en-US"/>
        </w:rPr>
        <w:t>not adjacent to the tumo</w:t>
      </w:r>
      <w:r w:rsidR="000E4051" w:rsidRPr="00AB318A">
        <w:rPr>
          <w:rFonts w:ascii="Arial" w:hAnsi="Arial" w:cs="Arial"/>
          <w:sz w:val="20"/>
          <w:szCs w:val="20"/>
          <w:lang w:val="en-US"/>
        </w:rPr>
        <w:t>r, such as</w:t>
      </w:r>
      <w:r w:rsidRPr="00AB318A">
        <w:rPr>
          <w:rFonts w:ascii="Arial" w:hAnsi="Arial" w:cs="Arial"/>
          <w:sz w:val="20"/>
          <w:szCs w:val="20"/>
          <w:lang w:val="en-US"/>
        </w:rPr>
        <w:t xml:space="preserve"> cholecystectomy for s</w:t>
      </w:r>
      <w:r w:rsidR="000E4051" w:rsidRPr="00AB318A">
        <w:rPr>
          <w:rFonts w:ascii="Arial" w:hAnsi="Arial" w:cs="Arial"/>
          <w:sz w:val="20"/>
          <w:szCs w:val="20"/>
          <w:lang w:val="en-US"/>
        </w:rPr>
        <w:t>ymptomatic gall</w:t>
      </w:r>
      <w:r w:rsidR="00C3561B">
        <w:rPr>
          <w:rFonts w:ascii="Arial" w:hAnsi="Arial" w:cs="Arial"/>
          <w:sz w:val="20"/>
          <w:szCs w:val="20"/>
          <w:lang w:val="en-US"/>
        </w:rPr>
        <w:t>stone</w:t>
      </w:r>
      <w:r w:rsidR="000E4051" w:rsidRPr="00AB318A">
        <w:rPr>
          <w:rFonts w:ascii="Arial" w:hAnsi="Arial" w:cs="Arial"/>
          <w:sz w:val="20"/>
          <w:szCs w:val="20"/>
          <w:lang w:val="en-US"/>
        </w:rPr>
        <w:t xml:space="preserve"> disease </w:t>
      </w:r>
      <w:r w:rsidRPr="00AB318A">
        <w:rPr>
          <w:rFonts w:ascii="Arial" w:hAnsi="Arial" w:cs="Arial"/>
          <w:sz w:val="20"/>
          <w:szCs w:val="20"/>
          <w:lang w:val="en-US"/>
        </w:rPr>
        <w:t>or splenic resection for iatrogenic injury</w:t>
      </w:r>
      <w:r w:rsidR="000E4051" w:rsidRPr="00AB318A">
        <w:rPr>
          <w:rFonts w:ascii="Arial" w:hAnsi="Arial" w:cs="Arial"/>
          <w:sz w:val="20"/>
          <w:szCs w:val="20"/>
          <w:lang w:val="en-US"/>
        </w:rPr>
        <w:t>, w</w:t>
      </w:r>
      <w:r w:rsidR="0089034A" w:rsidRPr="00AB318A">
        <w:rPr>
          <w:rFonts w:ascii="Arial" w:hAnsi="Arial" w:cs="Arial"/>
          <w:sz w:val="20"/>
          <w:szCs w:val="20"/>
          <w:lang w:val="en-US"/>
        </w:rPr>
        <w:t>as</w:t>
      </w:r>
      <w:r w:rsidRPr="00AB318A">
        <w:rPr>
          <w:rFonts w:ascii="Arial" w:hAnsi="Arial" w:cs="Arial"/>
          <w:sz w:val="20"/>
          <w:szCs w:val="20"/>
          <w:lang w:val="en-US"/>
        </w:rPr>
        <w:t xml:space="preserve"> not considered </w:t>
      </w:r>
      <w:r w:rsidR="000E4051" w:rsidRPr="00AB318A">
        <w:rPr>
          <w:rFonts w:ascii="Arial" w:hAnsi="Arial" w:cs="Arial"/>
          <w:sz w:val="20"/>
          <w:szCs w:val="20"/>
          <w:lang w:val="en-US"/>
        </w:rPr>
        <w:t>MVR</w:t>
      </w:r>
      <w:r w:rsidRPr="00AB318A">
        <w:rPr>
          <w:rFonts w:ascii="Arial" w:hAnsi="Arial" w:cs="Arial"/>
          <w:sz w:val="20"/>
          <w:szCs w:val="20"/>
          <w:lang w:val="en-US"/>
        </w:rPr>
        <w:t xml:space="preserve"> for the purpose of this study.</w:t>
      </w:r>
    </w:p>
    <w:p w14:paraId="1392610C" w14:textId="77777777" w:rsidR="006B5EBB" w:rsidRPr="00AB318A" w:rsidRDefault="006B5EBB" w:rsidP="007B77FC">
      <w:pPr>
        <w:pStyle w:val="Gemiddeldraster21"/>
        <w:spacing w:line="480" w:lineRule="auto"/>
        <w:jc w:val="both"/>
        <w:rPr>
          <w:rFonts w:ascii="Arial" w:hAnsi="Arial" w:cs="Arial"/>
          <w:i/>
          <w:sz w:val="20"/>
          <w:szCs w:val="20"/>
          <w:lang w:val="en-US"/>
        </w:rPr>
      </w:pPr>
    </w:p>
    <w:p w14:paraId="71A1CA18" w14:textId="77777777" w:rsidR="009F0E64" w:rsidRPr="00AB318A" w:rsidRDefault="00C1071F" w:rsidP="007B77FC">
      <w:pPr>
        <w:pStyle w:val="Gemiddeldraster21"/>
        <w:spacing w:line="480" w:lineRule="auto"/>
        <w:jc w:val="both"/>
        <w:rPr>
          <w:rFonts w:ascii="Arial" w:hAnsi="Arial" w:cs="Arial"/>
          <w:i/>
          <w:sz w:val="20"/>
          <w:szCs w:val="20"/>
          <w:lang w:val="en-US"/>
        </w:rPr>
      </w:pPr>
      <w:r w:rsidRPr="00AB318A">
        <w:rPr>
          <w:rFonts w:ascii="Arial" w:hAnsi="Arial" w:cs="Arial"/>
          <w:i/>
          <w:sz w:val="20"/>
          <w:szCs w:val="20"/>
          <w:lang w:val="en-US"/>
        </w:rPr>
        <w:t>Variables and outcomes</w:t>
      </w:r>
    </w:p>
    <w:p w14:paraId="66D2F885" w14:textId="77777777" w:rsidR="009F0E64" w:rsidRPr="00AB318A" w:rsidRDefault="00944E6A" w:rsidP="009F0E64">
      <w:pPr>
        <w:pStyle w:val="Gemiddeldraster21"/>
        <w:spacing w:line="480" w:lineRule="auto"/>
        <w:jc w:val="both"/>
        <w:rPr>
          <w:rFonts w:ascii="Arial" w:hAnsi="Arial" w:cs="Arial"/>
          <w:sz w:val="20"/>
          <w:szCs w:val="20"/>
          <w:lang w:val="en-US"/>
        </w:rPr>
      </w:pPr>
      <w:r w:rsidRPr="00AB318A">
        <w:rPr>
          <w:rFonts w:ascii="Arial" w:hAnsi="Arial" w:cs="Arial"/>
          <w:sz w:val="20"/>
          <w:szCs w:val="20"/>
          <w:lang w:val="en-US"/>
        </w:rPr>
        <w:t>The primary outcome was surgical complications</w:t>
      </w:r>
      <w:r w:rsidR="003E14B6" w:rsidRPr="00AB318A">
        <w:rPr>
          <w:rFonts w:ascii="Arial" w:hAnsi="Arial" w:cs="Arial"/>
          <w:sz w:val="20"/>
          <w:szCs w:val="20"/>
          <w:lang w:val="en-US"/>
        </w:rPr>
        <w:t xml:space="preserve"> within 30 days</w:t>
      </w:r>
      <w:r w:rsidR="00C1071F" w:rsidRPr="00AB318A">
        <w:rPr>
          <w:rFonts w:ascii="Arial" w:hAnsi="Arial" w:cs="Arial"/>
          <w:sz w:val="20"/>
          <w:szCs w:val="20"/>
          <w:lang w:val="en-US"/>
        </w:rPr>
        <w:t xml:space="preserve"> or during</w:t>
      </w:r>
      <w:r w:rsidR="00B00D57" w:rsidRPr="00AB318A">
        <w:rPr>
          <w:rFonts w:ascii="Arial" w:hAnsi="Arial" w:cs="Arial"/>
          <w:sz w:val="20"/>
          <w:szCs w:val="20"/>
          <w:lang w:val="en-US"/>
        </w:rPr>
        <w:t xml:space="preserve"> </w:t>
      </w:r>
      <w:r w:rsidR="00511A75" w:rsidRPr="00AB318A">
        <w:rPr>
          <w:rFonts w:ascii="Arial" w:hAnsi="Arial" w:cs="Arial"/>
          <w:sz w:val="20"/>
          <w:szCs w:val="20"/>
          <w:lang w:val="en-US"/>
        </w:rPr>
        <w:t>hospitalization</w:t>
      </w:r>
      <w:r w:rsidRPr="00AB318A">
        <w:rPr>
          <w:rFonts w:ascii="Arial" w:hAnsi="Arial" w:cs="Arial"/>
          <w:sz w:val="20"/>
          <w:szCs w:val="20"/>
          <w:lang w:val="en-US"/>
        </w:rPr>
        <w:t>, includ</w:t>
      </w:r>
      <w:r w:rsidR="000B282B" w:rsidRPr="00AB318A">
        <w:rPr>
          <w:rFonts w:ascii="Arial" w:hAnsi="Arial" w:cs="Arial"/>
          <w:sz w:val="20"/>
          <w:szCs w:val="20"/>
          <w:lang w:val="en-US"/>
        </w:rPr>
        <w:t>ing</w:t>
      </w:r>
      <w:r w:rsidR="006C5661" w:rsidRPr="00AB318A">
        <w:rPr>
          <w:rFonts w:ascii="Arial" w:hAnsi="Arial" w:cs="Arial"/>
          <w:sz w:val="20"/>
          <w:szCs w:val="20"/>
          <w:lang w:val="en-US"/>
        </w:rPr>
        <w:t xml:space="preserve"> postoperative surgical site i</w:t>
      </w:r>
      <w:r w:rsidRPr="00AB318A">
        <w:rPr>
          <w:rFonts w:ascii="Arial" w:hAnsi="Arial" w:cs="Arial"/>
          <w:sz w:val="20"/>
          <w:szCs w:val="20"/>
          <w:lang w:val="en-US"/>
        </w:rPr>
        <w:t xml:space="preserve">nfection (SSI), </w:t>
      </w:r>
      <w:r w:rsidR="003E14B6" w:rsidRPr="00AB318A">
        <w:rPr>
          <w:rFonts w:ascii="Arial" w:hAnsi="Arial" w:cs="Arial"/>
          <w:sz w:val="20"/>
          <w:szCs w:val="20"/>
          <w:lang w:val="en-US"/>
        </w:rPr>
        <w:t>containing</w:t>
      </w:r>
      <w:r w:rsidRPr="00AB318A">
        <w:rPr>
          <w:rFonts w:ascii="Arial" w:hAnsi="Arial" w:cs="Arial"/>
          <w:sz w:val="20"/>
          <w:szCs w:val="20"/>
          <w:lang w:val="en-US"/>
        </w:rPr>
        <w:t xml:space="preserve"> </w:t>
      </w:r>
      <w:r w:rsidR="00C6716A">
        <w:rPr>
          <w:rFonts w:ascii="Arial" w:hAnsi="Arial" w:cs="Arial"/>
          <w:sz w:val="20"/>
          <w:szCs w:val="20"/>
          <w:lang w:val="en-US"/>
        </w:rPr>
        <w:t xml:space="preserve">deep incisional- </w:t>
      </w:r>
      <w:r w:rsidRPr="00AB318A">
        <w:rPr>
          <w:rFonts w:ascii="Arial" w:hAnsi="Arial" w:cs="Arial"/>
          <w:sz w:val="20"/>
          <w:szCs w:val="20"/>
          <w:lang w:val="en-US"/>
        </w:rPr>
        <w:t xml:space="preserve">and </w:t>
      </w:r>
      <w:r w:rsidR="009B6B1E" w:rsidRPr="00AB318A">
        <w:rPr>
          <w:rFonts w:ascii="Arial" w:hAnsi="Arial" w:cs="Arial"/>
          <w:sz w:val="20"/>
          <w:szCs w:val="20"/>
          <w:lang w:val="en-US"/>
        </w:rPr>
        <w:t>organ/s</w:t>
      </w:r>
      <w:r w:rsidRPr="00AB318A">
        <w:rPr>
          <w:rFonts w:ascii="Arial" w:hAnsi="Arial" w:cs="Arial"/>
          <w:sz w:val="20"/>
          <w:szCs w:val="20"/>
          <w:lang w:val="en-US"/>
        </w:rPr>
        <w:t>pace</w:t>
      </w:r>
      <w:r w:rsidR="009B6B1E" w:rsidRPr="00AB318A">
        <w:rPr>
          <w:rFonts w:ascii="Arial" w:hAnsi="Arial" w:cs="Arial"/>
          <w:sz w:val="20"/>
          <w:szCs w:val="20"/>
          <w:lang w:val="en-US"/>
        </w:rPr>
        <w:t xml:space="preserve"> SSIs (i.e. anastomotic leakage and</w:t>
      </w:r>
      <w:r w:rsidRPr="00AB318A">
        <w:rPr>
          <w:rFonts w:ascii="Arial" w:hAnsi="Arial" w:cs="Arial"/>
          <w:sz w:val="20"/>
          <w:szCs w:val="20"/>
          <w:lang w:val="en-US"/>
        </w:rPr>
        <w:t xml:space="preserve"> abdominal abscess),</w:t>
      </w:r>
      <w:r w:rsidR="00925B67" w:rsidRPr="00AB318A">
        <w:rPr>
          <w:rFonts w:ascii="Arial" w:hAnsi="Arial" w:cs="Arial"/>
          <w:sz w:val="20"/>
          <w:szCs w:val="20"/>
          <w:lang w:val="en-US"/>
        </w:rPr>
        <w:t xml:space="preserve"> </w:t>
      </w:r>
      <w:r w:rsidR="00597527" w:rsidRPr="00AB318A">
        <w:rPr>
          <w:rFonts w:ascii="Arial" w:hAnsi="Arial" w:cs="Arial"/>
          <w:sz w:val="20"/>
          <w:szCs w:val="20"/>
          <w:lang w:val="en-US"/>
        </w:rPr>
        <w:t>ileus</w:t>
      </w:r>
      <w:r w:rsidR="00380ADC" w:rsidRPr="00AB318A">
        <w:rPr>
          <w:rFonts w:ascii="Arial" w:hAnsi="Arial" w:cs="Arial"/>
          <w:sz w:val="20"/>
          <w:szCs w:val="20"/>
          <w:lang w:val="en-US"/>
        </w:rPr>
        <w:t xml:space="preserve"> in the absence of a SSI</w:t>
      </w:r>
      <w:r w:rsidR="00C6716A">
        <w:rPr>
          <w:rFonts w:ascii="Arial" w:hAnsi="Arial" w:cs="Arial"/>
          <w:sz w:val="20"/>
          <w:szCs w:val="20"/>
          <w:lang w:val="en-US"/>
        </w:rPr>
        <w:t>,</w:t>
      </w:r>
      <w:r w:rsidR="00F855A3">
        <w:rPr>
          <w:rFonts w:ascii="Arial" w:hAnsi="Arial" w:cs="Arial"/>
          <w:sz w:val="20"/>
          <w:szCs w:val="20"/>
          <w:lang w:val="en-US"/>
        </w:rPr>
        <w:t xml:space="preserve"> </w:t>
      </w:r>
      <w:r w:rsidRPr="00AB318A">
        <w:rPr>
          <w:rFonts w:ascii="Arial" w:hAnsi="Arial" w:cs="Arial"/>
          <w:sz w:val="20"/>
          <w:szCs w:val="20"/>
          <w:lang w:val="en-US"/>
        </w:rPr>
        <w:t>and postoperative bleeding</w:t>
      </w:r>
      <w:r w:rsidR="00925B67" w:rsidRPr="00AB318A">
        <w:rPr>
          <w:rFonts w:ascii="Arial" w:hAnsi="Arial" w:cs="Arial"/>
          <w:sz w:val="20"/>
          <w:szCs w:val="20"/>
          <w:lang w:val="en-US"/>
        </w:rPr>
        <w:t>.</w:t>
      </w:r>
      <w:r w:rsidR="00925B67" w:rsidRPr="00AB318A">
        <w:rPr>
          <w:rFonts w:ascii="Arial" w:hAnsi="Arial" w:cs="Arial"/>
          <w:sz w:val="20"/>
          <w:szCs w:val="20"/>
          <w:lang w:val="en-US"/>
        </w:rPr>
        <w:fldChar w:fldCharType="begin" w:fldLock="1"/>
      </w:r>
      <w:r w:rsidR="00FF7BD9">
        <w:rPr>
          <w:rFonts w:ascii="Arial" w:hAnsi="Arial" w:cs="Arial"/>
          <w:sz w:val="20"/>
          <w:szCs w:val="20"/>
          <w:lang w:val="en-US"/>
        </w:rPr>
        <w:instrText>ADDIN CSL_CITATION {"citationItems":[{"id":"ITEM-1","itemData":{"DOI":"10.1016/j.jamcollsurg.2016.10.029","ISBN":"1879-1190","ISSN":"10727515","PMID":"27915053","abstract":"PURPOSE\\nGuidelines regarding the prevention, detection, and management of surgical site infections (SSI) have been published previously.1-3 This document is intended to update prior guidelines based on the current literature and to provide a concise summary of relevant topics.","author":[{"dropping-particle":"","family":"Ban","given":"Kristen A.","non-dropping-particle":"","parse-names":false,"suffix":""},{"dropping-particle":"","family":"Minei","given":"Joseph P.","non-dropping-particle":"","parse-names":false,"suffix":""},{"dropping-particle":"","family":"Laronga","given":"Christine","non-dropping-particle":"","parse-names":false,"suffix":""},{"dropping-particle":"","family":"Harbrecht","given":"Brian G.","non-dropping-particle":"","parse-names":false,"suffix":""},{"dropping-particle":"","family":"Jensen","given":"Eric H.","non-dropping-particle":"","parse-names":false,"suffix":""},{"dropping-particle":"","family":"Fry","given":"Donald E.","non-dropping-particle":"","parse-names":false,"suffix":""},{"dropping-particle":"","family":"Itani","given":"Kamal M.F. MF.","non-dropping-particle":"","parse-names":false,"suffix":""},{"dropping-particle":"","family":"Dellinger","given":"E Patchen","non-dropping-particle":"","parse-names":false,"suffix":""},{"dropping-particle":"","family":"Ko","given":"Clifford Y.","non-dropping-particle":"","parse-names":false,"suffix":""},{"dropping-particle":"","family":"Duane","given":"Therese M.","non-dropping-particle":"","parse-names":false,"suffix":""}],"container-title":"Journal of the American College of Surgeons","id":"ITEM-1","issue":"1","issued":{"date-parts":[["2016","1","1"]]},"page":"59-74","publisher":"Elsevier","title":"American College of Surgeons and Surgical Infection Society: Surgical Site Infection Guidelines, 2016 Update","type":"article-journal","volume":"224"},"uris":["http://www.mendeley.com/documents/?uuid=9f11d0e5-13d2-4014-bcc9-f8a9adf1d0e3"]}],"mendeley":{"formattedCitation":"&lt;sup&gt;8&lt;/sup&gt;","plainTextFormattedCitation":"8","previouslyFormattedCitation":"&lt;sup&gt;8&lt;/sup&gt;"},"properties":{"noteIndex":0},"schema":"https://github.com/citation-style-language/schema/raw/master/csl-citation.json"}</w:instrText>
      </w:r>
      <w:r w:rsidR="00925B67" w:rsidRPr="00AB318A">
        <w:rPr>
          <w:rFonts w:ascii="Arial" w:hAnsi="Arial" w:cs="Arial"/>
          <w:sz w:val="20"/>
          <w:szCs w:val="20"/>
          <w:lang w:val="en-US"/>
        </w:rPr>
        <w:fldChar w:fldCharType="separate"/>
      </w:r>
      <w:r w:rsidR="00876E59" w:rsidRPr="00876E59">
        <w:rPr>
          <w:rFonts w:ascii="Arial" w:hAnsi="Arial" w:cs="Arial"/>
          <w:noProof/>
          <w:sz w:val="20"/>
          <w:szCs w:val="20"/>
          <w:vertAlign w:val="superscript"/>
          <w:lang w:val="en-US"/>
        </w:rPr>
        <w:t>8</w:t>
      </w:r>
      <w:r w:rsidR="00925B67" w:rsidRPr="00AB318A">
        <w:rPr>
          <w:rFonts w:ascii="Arial" w:hAnsi="Arial" w:cs="Arial"/>
          <w:sz w:val="20"/>
          <w:szCs w:val="20"/>
          <w:lang w:val="en-US"/>
        </w:rPr>
        <w:fldChar w:fldCharType="end"/>
      </w:r>
      <w:r w:rsidR="00925B67" w:rsidRPr="00AB318A">
        <w:rPr>
          <w:rFonts w:ascii="Arial" w:hAnsi="Arial" w:cs="Arial"/>
          <w:sz w:val="20"/>
          <w:szCs w:val="20"/>
          <w:lang w:val="en-US"/>
        </w:rPr>
        <w:t xml:space="preserve"> </w:t>
      </w:r>
      <w:r w:rsidR="00C6716A">
        <w:rPr>
          <w:rFonts w:ascii="Arial" w:hAnsi="Arial" w:cs="Arial"/>
          <w:sz w:val="20"/>
          <w:szCs w:val="20"/>
          <w:lang w:val="en-US"/>
        </w:rPr>
        <w:t>T</w:t>
      </w:r>
      <w:r w:rsidR="00C6716A" w:rsidRPr="00AB318A">
        <w:rPr>
          <w:rFonts w:ascii="Arial" w:hAnsi="Arial" w:cs="Arial"/>
          <w:sz w:val="20"/>
          <w:szCs w:val="20"/>
          <w:lang w:val="en-US"/>
        </w:rPr>
        <w:t xml:space="preserve">he patient files </w:t>
      </w:r>
      <w:r w:rsidR="00C6716A">
        <w:rPr>
          <w:rFonts w:ascii="Arial" w:hAnsi="Arial" w:cs="Arial"/>
          <w:sz w:val="20"/>
          <w:szCs w:val="20"/>
          <w:lang w:val="en-US"/>
        </w:rPr>
        <w:t>were retrospectively reviewed to extract particulars</w:t>
      </w:r>
      <w:r w:rsidR="00E21932" w:rsidRPr="00AB318A">
        <w:rPr>
          <w:rFonts w:ascii="Arial" w:hAnsi="Arial" w:cs="Arial"/>
          <w:sz w:val="20"/>
          <w:szCs w:val="20"/>
          <w:lang w:val="en-US"/>
        </w:rPr>
        <w:t xml:space="preserve"> of </w:t>
      </w:r>
      <w:r w:rsidR="00C6716A">
        <w:rPr>
          <w:rFonts w:ascii="Arial" w:hAnsi="Arial" w:cs="Arial"/>
          <w:sz w:val="20"/>
          <w:szCs w:val="20"/>
          <w:lang w:val="en-US"/>
        </w:rPr>
        <w:t xml:space="preserve">these </w:t>
      </w:r>
      <w:r w:rsidR="009B6B1E" w:rsidRPr="00AB318A">
        <w:rPr>
          <w:rFonts w:ascii="Arial" w:hAnsi="Arial" w:cs="Arial"/>
          <w:sz w:val="20"/>
          <w:szCs w:val="20"/>
          <w:lang w:val="en-US"/>
        </w:rPr>
        <w:t>c</w:t>
      </w:r>
      <w:r w:rsidR="009F0E64" w:rsidRPr="00AB318A">
        <w:rPr>
          <w:rFonts w:ascii="Arial" w:hAnsi="Arial" w:cs="Arial"/>
          <w:sz w:val="20"/>
          <w:szCs w:val="20"/>
          <w:lang w:val="en-US"/>
        </w:rPr>
        <w:t>omplication</w:t>
      </w:r>
      <w:r w:rsidR="00E21932" w:rsidRPr="00AB318A">
        <w:rPr>
          <w:rFonts w:ascii="Arial" w:hAnsi="Arial" w:cs="Arial"/>
          <w:sz w:val="20"/>
          <w:szCs w:val="20"/>
          <w:lang w:val="en-US"/>
        </w:rPr>
        <w:t>s</w:t>
      </w:r>
      <w:r w:rsidR="009B21BE">
        <w:rPr>
          <w:rFonts w:ascii="Arial" w:hAnsi="Arial" w:cs="Arial"/>
          <w:sz w:val="20"/>
          <w:szCs w:val="20"/>
          <w:lang w:val="en-US"/>
        </w:rPr>
        <w:t xml:space="preserve">. Surgical complications were </w:t>
      </w:r>
      <w:r w:rsidR="009F0E64" w:rsidRPr="00AB318A">
        <w:rPr>
          <w:rFonts w:ascii="Arial" w:hAnsi="Arial" w:cs="Arial"/>
          <w:sz w:val="20"/>
          <w:szCs w:val="20"/>
          <w:lang w:val="en-US"/>
        </w:rPr>
        <w:t xml:space="preserve">categorised </w:t>
      </w:r>
      <w:r w:rsidR="00BD5365">
        <w:rPr>
          <w:rFonts w:ascii="Arial" w:hAnsi="Arial" w:cs="Arial"/>
          <w:sz w:val="20"/>
          <w:szCs w:val="20"/>
          <w:lang w:val="en-US"/>
        </w:rPr>
        <w:t>in accordance with</w:t>
      </w:r>
      <w:r w:rsidR="009F0E64" w:rsidRPr="00AB318A">
        <w:rPr>
          <w:rFonts w:ascii="Arial" w:hAnsi="Arial" w:cs="Arial"/>
          <w:sz w:val="20"/>
          <w:szCs w:val="20"/>
          <w:lang w:val="en-US"/>
        </w:rPr>
        <w:t xml:space="preserve"> the Clavien-Dindo (CD) score. </w:t>
      </w:r>
      <w:r w:rsidR="006C5661" w:rsidRPr="00AB318A">
        <w:rPr>
          <w:rFonts w:ascii="Arial" w:hAnsi="Arial" w:cs="Arial"/>
          <w:sz w:val="20"/>
          <w:szCs w:val="20"/>
          <w:lang w:val="en-US"/>
        </w:rPr>
        <w:t xml:space="preserve">Only </w:t>
      </w:r>
      <w:r w:rsidR="009F0E64" w:rsidRPr="00AB318A">
        <w:rPr>
          <w:rFonts w:ascii="Arial" w:hAnsi="Arial" w:cs="Arial"/>
          <w:sz w:val="20"/>
          <w:szCs w:val="20"/>
          <w:lang w:val="en-US"/>
        </w:rPr>
        <w:t>CD-scores of ≥ 2 were extracted for analysis, as retrospective data collection was considered not accurate enough to identify CD 1.</w:t>
      </w:r>
      <w:r w:rsidR="009F0E64" w:rsidRPr="00AB318A">
        <w:rPr>
          <w:rFonts w:ascii="Arial" w:hAnsi="Arial" w:cs="Arial"/>
          <w:sz w:val="20"/>
          <w:szCs w:val="20"/>
          <w:lang w:val="en-US"/>
        </w:rPr>
        <w:fldChar w:fldCharType="begin" w:fldLock="1"/>
      </w:r>
      <w:r w:rsidR="00FF7BD9">
        <w:rPr>
          <w:rFonts w:ascii="Arial" w:hAnsi="Arial" w:cs="Arial"/>
          <w:sz w:val="20"/>
          <w:szCs w:val="20"/>
          <w:lang w:val="en-US"/>
        </w:rPr>
        <w:instrText>ADDIN CSL_CITATION {"citationItems":[{"id":"ITEM-1","itemData":{"DOI":"10.1097/SLA.0b013e3181b13ca2","ISSN":"1528-1140","PMID":"19638912","abstract":"BACKGROUND AND AIMS The lack of consensus on how to define and grade adverse postoperative events has greatly hampered the evaluation of surgical procedures. A new classification of complications, initiated in 1992, was updated 5 years ago. It is based on the type of therapy needed to correct the complication. The principle of the classification was to be simple, reproducible, flexible, and applicable irrespective of the cultural background. The aim of the current study was to critically evaluate this classification from the perspective of its use in the literature, by assessing interobserver variability in grading complex complication scenarios and to correlate the classification grades with patients', nurses', and doctors' perception. MATERIAL AND METHODS Reports from the literature using the classification system were systematically analyzed. Next, 11 scenarios illustrating difficult cases were prepared to develop a consensus on how to rank the various complications. Third, 7 centers from different continents, having routinely used the classification, independently assessed the 11 scenarios. An agreement analysis was performed to test the accuracy and reliability of the classification. Finally, the perception of the severity was tested in patients, nurses, and physicians by presenting 30 scenarios, each illustrating a specific grade of complication. RESULTS We noted a dramatic increase in the use of the classification in many fields of surgery. About half of the studies used the contracted form, whereas the rest used the full range of grading. Two-thirds of the publications avoided subjective terms such as minor or major complications. The study of 11 difficult cases among various centers revealed a high degree of agreement in identifying and ranking complications (89% agreement), and enabled a better definition of unclear situations. Each grade of complications significantly correlated with the perception by patients, nurses, and physicians (P &lt; 0.05, Kruskal-Wallis test). CONCLUSIONS This 5-year evaluation provides strong evidence that the classification is valid and applicable worldwide in many fields of surgery. No modification in the general principle of classification is warranted in view of the use in ongoing publications and trials. Subjective, inaccurate, or confusing terms such as \"minor or major\" should be removed from the surgical literature.","author":[{"dropping-particle":"","family":"Clavien","given":"Pierre A","non-dropping-particle":"","parse-names":false,"suffix":""},{"dropping-particle":"","family":"Barkun","given":"Jeffrey","non-dropping-particle":"","parse-names":false,"suffix":""},{"dropping-particle":"","family":"Oliveira","given":"Michelle L","non-dropping-particle":"de","parse-names":false,"suffix":""},{"dropping-particle":"","family":"Vauthey","given":"Jean Nicolas","non-dropping-particle":"","parse-names":false,"suffix":""},{"dropping-particle":"","family":"Dindo","given":"Daniel","non-dropping-particle":"","parse-names":false,"suffix":""},{"dropping-particle":"","family":"Schulick","given":"Richard D","non-dropping-particle":"","parse-names":false,"suffix":""},{"dropping-particle":"","family":"Santibañes","given":"Eduardo","non-dropping-particle":"de","parse-names":false,"suffix":""},{"dropping-particle":"","family":"Pekolj","given":"Juan","non-dropping-particle":"","parse-names":false,"suffix":""},{"dropping-particle":"","family":"Slankamenac","given":"Ksenija","non-dropping-particle":"","parse-names":false,"suffix":""},{"dropping-particle":"","family":"Bassi","given":"Claudio","non-dropping-particle":"","parse-names":false,"suffix":""},{"dropping-particle":"","family":"Graf","given":"Rolf","non-dropping-particle":"","parse-names":false,"suffix":""},{"dropping-particle":"","family":"Vonlanthen","given":"René","non-dropping-particle":"","parse-names":false,"suffix":""},{"dropping-particle":"","family":"Padbury","given":"Robert","non-dropping-particle":"","parse-names":false,"suffix":""},{"dropping-particle":"","family":"Cameron","given":"John L","non-dropping-particle":"","parse-names":false,"suffix":""},{"dropping-particle":"","family":"Makuuchi","given":"Masatoshi","non-dropping-particle":"","parse-names":false,"suffix":""}],"container-title":"Annals of surgery","id":"ITEM-1","issue":"2","issued":{"date-parts":[["2009","8"]]},"page":"187-96","title":"The Clavien-Dindo classification of surgical complications: five-year experience.","type":"article-journal","volume":"250"},"uris":["http://www.mendeley.com/documents/?uuid=ca4ab8c7-2169-46d9-a8be-ce39a5a96d81"]}],"mendeley":{"formattedCitation":"&lt;sup&gt;9&lt;/sup&gt;","plainTextFormattedCitation":"9","previouslyFormattedCitation":"&lt;sup&gt;9&lt;/sup&gt;"},"properties":{"noteIndex":0},"schema":"https://github.com/citation-style-language/schema/raw/master/csl-citation.json"}</w:instrText>
      </w:r>
      <w:r w:rsidR="009F0E64" w:rsidRPr="00AB318A">
        <w:rPr>
          <w:rFonts w:ascii="Arial" w:hAnsi="Arial" w:cs="Arial"/>
          <w:sz w:val="20"/>
          <w:szCs w:val="20"/>
          <w:lang w:val="en-US"/>
        </w:rPr>
        <w:fldChar w:fldCharType="separate"/>
      </w:r>
      <w:r w:rsidR="00876E59" w:rsidRPr="00876E59">
        <w:rPr>
          <w:rFonts w:ascii="Arial" w:hAnsi="Arial" w:cs="Arial"/>
          <w:noProof/>
          <w:sz w:val="20"/>
          <w:szCs w:val="20"/>
          <w:vertAlign w:val="superscript"/>
          <w:lang w:val="en-US"/>
        </w:rPr>
        <w:t>9</w:t>
      </w:r>
      <w:r w:rsidR="009F0E64" w:rsidRPr="00AB318A">
        <w:rPr>
          <w:rFonts w:ascii="Arial" w:hAnsi="Arial" w:cs="Arial"/>
          <w:sz w:val="20"/>
          <w:szCs w:val="20"/>
          <w:lang w:val="en-US"/>
        </w:rPr>
        <w:fldChar w:fldCharType="end"/>
      </w:r>
      <w:r w:rsidR="009F0E64" w:rsidRPr="00AB318A">
        <w:rPr>
          <w:rFonts w:ascii="Arial" w:hAnsi="Arial" w:cs="Arial"/>
          <w:sz w:val="20"/>
          <w:szCs w:val="20"/>
          <w:lang w:val="en-US"/>
        </w:rPr>
        <w:t xml:space="preserve"> </w:t>
      </w:r>
      <w:r w:rsidRPr="00AB318A">
        <w:rPr>
          <w:rFonts w:ascii="Arial" w:hAnsi="Arial" w:cs="Arial"/>
          <w:sz w:val="20"/>
          <w:szCs w:val="20"/>
          <w:lang w:val="en-US"/>
        </w:rPr>
        <w:t xml:space="preserve">Secondary outcomes were </w:t>
      </w:r>
      <w:r w:rsidR="00D351D3" w:rsidRPr="00AB318A">
        <w:rPr>
          <w:rFonts w:ascii="Arial" w:hAnsi="Arial" w:cs="Arial"/>
          <w:sz w:val="20"/>
          <w:szCs w:val="20"/>
          <w:lang w:val="en-GB"/>
        </w:rPr>
        <w:t>intra-abdominal recurrence</w:t>
      </w:r>
      <w:r w:rsidR="007C6AF4" w:rsidRPr="00AB318A">
        <w:rPr>
          <w:rFonts w:ascii="Arial" w:hAnsi="Arial" w:cs="Arial"/>
          <w:sz w:val="20"/>
          <w:szCs w:val="20"/>
          <w:lang w:val="en-GB"/>
        </w:rPr>
        <w:t xml:space="preserve"> rate</w:t>
      </w:r>
      <w:r w:rsidR="00B8214F" w:rsidRPr="00AB318A">
        <w:rPr>
          <w:rFonts w:ascii="Arial" w:hAnsi="Arial" w:cs="Arial"/>
          <w:sz w:val="20"/>
          <w:szCs w:val="20"/>
          <w:lang w:val="en-GB"/>
        </w:rPr>
        <w:t>,</w:t>
      </w:r>
      <w:r w:rsidR="00D351D3" w:rsidRPr="00AB318A">
        <w:rPr>
          <w:rFonts w:ascii="Arial" w:hAnsi="Arial" w:cs="Arial"/>
          <w:sz w:val="20"/>
          <w:szCs w:val="20"/>
          <w:lang w:val="en-GB"/>
        </w:rPr>
        <w:t xml:space="preserve"> </w:t>
      </w:r>
      <w:r w:rsidR="006C5661" w:rsidRPr="00AB318A">
        <w:rPr>
          <w:rFonts w:ascii="Arial" w:hAnsi="Arial" w:cs="Arial"/>
          <w:sz w:val="20"/>
          <w:szCs w:val="20"/>
          <w:lang w:val="en-US"/>
        </w:rPr>
        <w:t>5-</w:t>
      </w:r>
      <w:r w:rsidRPr="00AB318A">
        <w:rPr>
          <w:rFonts w:ascii="Arial" w:hAnsi="Arial" w:cs="Arial"/>
          <w:sz w:val="20"/>
          <w:szCs w:val="20"/>
          <w:lang w:val="en-US"/>
        </w:rPr>
        <w:t>year disease free survival (DFS)</w:t>
      </w:r>
      <w:r w:rsidR="009F0E64" w:rsidRPr="00AB318A">
        <w:rPr>
          <w:rFonts w:ascii="Arial" w:hAnsi="Arial" w:cs="Arial"/>
          <w:sz w:val="20"/>
          <w:szCs w:val="20"/>
          <w:lang w:val="en-US"/>
        </w:rPr>
        <w:t xml:space="preserve"> </w:t>
      </w:r>
      <w:r w:rsidRPr="00AB318A">
        <w:rPr>
          <w:rFonts w:ascii="Arial" w:hAnsi="Arial" w:cs="Arial"/>
          <w:sz w:val="20"/>
          <w:szCs w:val="20"/>
          <w:lang w:val="en-US"/>
        </w:rPr>
        <w:t xml:space="preserve">and overall survival (OS). </w:t>
      </w:r>
      <w:r w:rsidR="007C6AF4" w:rsidRPr="00AB318A">
        <w:rPr>
          <w:rFonts w:ascii="Arial" w:hAnsi="Arial" w:cs="Arial"/>
          <w:sz w:val="20"/>
          <w:szCs w:val="20"/>
          <w:lang w:val="en-US"/>
        </w:rPr>
        <w:t>Intra</w:t>
      </w:r>
      <w:r w:rsidR="006A01F1">
        <w:rPr>
          <w:rFonts w:ascii="Arial" w:hAnsi="Arial" w:cs="Arial"/>
          <w:sz w:val="20"/>
          <w:szCs w:val="20"/>
          <w:lang w:val="en-US"/>
        </w:rPr>
        <w:t>-</w:t>
      </w:r>
      <w:r w:rsidR="007C6AF4" w:rsidRPr="00AB318A">
        <w:rPr>
          <w:rFonts w:ascii="Arial" w:hAnsi="Arial" w:cs="Arial"/>
          <w:sz w:val="20"/>
          <w:szCs w:val="20"/>
          <w:lang w:val="en-US"/>
        </w:rPr>
        <w:t xml:space="preserve">abdominal recurrence was </w:t>
      </w:r>
      <w:r w:rsidR="007C6AF4" w:rsidRPr="00AB318A">
        <w:rPr>
          <w:rFonts w:ascii="Arial" w:hAnsi="Arial" w:cs="Arial"/>
          <w:sz w:val="20"/>
          <w:szCs w:val="20"/>
          <w:lang w:val="en-GB"/>
        </w:rPr>
        <w:t>defined as any potential site of outgrowth of free intraperitoneal cancer cells including incisional</w:t>
      </w:r>
      <w:r w:rsidR="009B21BE">
        <w:rPr>
          <w:rFonts w:ascii="Arial" w:hAnsi="Arial" w:cs="Arial"/>
          <w:sz w:val="20"/>
          <w:szCs w:val="20"/>
          <w:lang w:val="en-GB"/>
        </w:rPr>
        <w:t>-,</w:t>
      </w:r>
      <w:r w:rsidR="00BD5365">
        <w:rPr>
          <w:rFonts w:ascii="Arial" w:hAnsi="Arial" w:cs="Arial"/>
          <w:sz w:val="20"/>
          <w:szCs w:val="20"/>
          <w:lang w:val="en-GB"/>
        </w:rPr>
        <w:t xml:space="preserve"> local </w:t>
      </w:r>
      <w:r w:rsidR="009B21BE">
        <w:rPr>
          <w:rFonts w:ascii="Arial" w:hAnsi="Arial" w:cs="Arial"/>
          <w:sz w:val="20"/>
          <w:szCs w:val="20"/>
          <w:lang w:val="en-GB"/>
        </w:rPr>
        <w:t>recurrence,</w:t>
      </w:r>
      <w:r w:rsidR="00BD5365">
        <w:rPr>
          <w:rFonts w:ascii="Arial" w:hAnsi="Arial" w:cs="Arial"/>
          <w:sz w:val="20"/>
          <w:szCs w:val="20"/>
          <w:lang w:val="en-GB"/>
        </w:rPr>
        <w:t xml:space="preserve"> </w:t>
      </w:r>
      <w:hyperlink r:id="rId20" w:tooltip="Learn more about Ovary Metastasis" w:history="1">
        <w:r w:rsidR="00BD5365">
          <w:rPr>
            <w:rFonts w:ascii="Arial" w:hAnsi="Arial" w:cs="Arial"/>
            <w:sz w:val="20"/>
            <w:szCs w:val="20"/>
            <w:lang w:val="en-GB"/>
          </w:rPr>
          <w:t>ovarian-</w:t>
        </w:r>
      </w:hyperlink>
      <w:r w:rsidR="007C6AF4" w:rsidRPr="00AB318A">
        <w:rPr>
          <w:rFonts w:ascii="Arial" w:hAnsi="Arial" w:cs="Arial"/>
          <w:sz w:val="20"/>
          <w:szCs w:val="20"/>
          <w:lang w:val="en-GB"/>
        </w:rPr>
        <w:t xml:space="preserve">, </w:t>
      </w:r>
      <w:r w:rsidR="00BD5365" w:rsidRPr="00AB318A">
        <w:rPr>
          <w:rFonts w:ascii="Arial" w:hAnsi="Arial" w:cs="Arial"/>
          <w:sz w:val="20"/>
          <w:szCs w:val="20"/>
          <w:lang w:val="en-GB"/>
        </w:rPr>
        <w:t>omental</w:t>
      </w:r>
      <w:r w:rsidR="00BD5365">
        <w:rPr>
          <w:rFonts w:ascii="Arial" w:hAnsi="Arial" w:cs="Arial"/>
          <w:sz w:val="20"/>
          <w:szCs w:val="20"/>
          <w:lang w:val="en-GB"/>
        </w:rPr>
        <w:t>-</w:t>
      </w:r>
      <w:r w:rsidR="009B21BE">
        <w:rPr>
          <w:rFonts w:ascii="Arial" w:hAnsi="Arial" w:cs="Arial"/>
          <w:sz w:val="20"/>
          <w:szCs w:val="20"/>
          <w:lang w:val="en-GB"/>
        </w:rPr>
        <w:t xml:space="preserve">, </w:t>
      </w:r>
      <w:r w:rsidR="007C6AF4" w:rsidRPr="00AB318A">
        <w:rPr>
          <w:rFonts w:ascii="Arial" w:hAnsi="Arial" w:cs="Arial"/>
          <w:sz w:val="20"/>
          <w:szCs w:val="20"/>
          <w:lang w:val="en-GB"/>
        </w:rPr>
        <w:t xml:space="preserve">and </w:t>
      </w:r>
      <w:hyperlink r:id="rId21" w:tooltip="Learn more about Peritoneum Metastasis" w:history="1">
        <w:r w:rsidR="007C6AF4" w:rsidRPr="00AB318A">
          <w:rPr>
            <w:rFonts w:ascii="Arial" w:hAnsi="Arial" w:cs="Arial"/>
            <w:sz w:val="20"/>
            <w:szCs w:val="20"/>
            <w:lang w:val="en-GB"/>
          </w:rPr>
          <w:t>peritoneal metastases</w:t>
        </w:r>
      </w:hyperlink>
      <w:r w:rsidR="007C6AF4" w:rsidRPr="00AB318A">
        <w:rPr>
          <w:rFonts w:ascii="Arial" w:hAnsi="Arial" w:cs="Arial"/>
          <w:sz w:val="20"/>
          <w:szCs w:val="20"/>
          <w:lang w:val="en-GB"/>
        </w:rPr>
        <w:t xml:space="preserve">. </w:t>
      </w:r>
      <w:r w:rsidR="00C9721D" w:rsidRPr="00AB318A">
        <w:rPr>
          <w:rFonts w:ascii="Arial" w:hAnsi="Arial" w:cs="Arial"/>
          <w:sz w:val="20"/>
          <w:szCs w:val="20"/>
          <w:lang w:val="en-US"/>
        </w:rPr>
        <w:t>P</w:t>
      </w:r>
      <w:r w:rsidR="009F0E64" w:rsidRPr="00AB318A">
        <w:rPr>
          <w:rFonts w:ascii="Arial" w:hAnsi="Arial" w:cs="Arial"/>
          <w:sz w:val="20"/>
          <w:szCs w:val="20"/>
          <w:lang w:val="en-US"/>
        </w:rPr>
        <w:t xml:space="preserve">athology reports were reviewed for pathological staging and </w:t>
      </w:r>
      <w:r w:rsidR="00724008" w:rsidRPr="00AB318A">
        <w:rPr>
          <w:rFonts w:ascii="Arial" w:hAnsi="Arial" w:cs="Arial"/>
          <w:sz w:val="20"/>
          <w:szCs w:val="20"/>
          <w:lang w:val="en-US"/>
        </w:rPr>
        <w:t>MVR</w:t>
      </w:r>
      <w:r w:rsidR="009F0E64" w:rsidRPr="00AB318A">
        <w:rPr>
          <w:rFonts w:ascii="Arial" w:hAnsi="Arial" w:cs="Arial"/>
          <w:sz w:val="20"/>
          <w:szCs w:val="20"/>
          <w:lang w:val="en-US"/>
        </w:rPr>
        <w:t xml:space="preserve"> classification</w:t>
      </w:r>
      <w:r w:rsidR="009F0E64" w:rsidRPr="00AB318A">
        <w:rPr>
          <w:rFonts w:ascii="Arial" w:hAnsi="Arial" w:cs="Arial"/>
          <w:sz w:val="20"/>
          <w:szCs w:val="20"/>
          <w:lang w:val="en-GB"/>
        </w:rPr>
        <w:t xml:space="preserve">. </w:t>
      </w:r>
      <w:r w:rsidR="009F0E64" w:rsidRPr="00AB318A">
        <w:rPr>
          <w:rFonts w:ascii="Arial" w:hAnsi="Arial" w:cs="Arial"/>
          <w:sz w:val="20"/>
          <w:szCs w:val="20"/>
          <w:lang w:val="en-US"/>
        </w:rPr>
        <w:t xml:space="preserve">T4b colon cancer was defined </w:t>
      </w:r>
      <w:r w:rsidR="006C5661" w:rsidRPr="00AB318A">
        <w:rPr>
          <w:rFonts w:ascii="Arial" w:hAnsi="Arial" w:cs="Arial"/>
          <w:sz w:val="20"/>
          <w:szCs w:val="20"/>
          <w:lang w:val="en-US"/>
        </w:rPr>
        <w:t xml:space="preserve">according to </w:t>
      </w:r>
      <w:r w:rsidR="009F0E64" w:rsidRPr="00AB318A">
        <w:rPr>
          <w:rFonts w:ascii="Arial" w:hAnsi="Arial" w:cs="Arial"/>
          <w:sz w:val="20"/>
          <w:szCs w:val="20"/>
          <w:lang w:val="en-US"/>
        </w:rPr>
        <w:t>TNM</w:t>
      </w:r>
      <w:r w:rsidR="006C5661" w:rsidRPr="00AB318A">
        <w:rPr>
          <w:rFonts w:ascii="Arial" w:hAnsi="Arial" w:cs="Arial"/>
          <w:sz w:val="20"/>
          <w:szCs w:val="20"/>
          <w:lang w:val="en-US"/>
        </w:rPr>
        <w:t>7</w:t>
      </w:r>
      <w:r w:rsidR="009F0E64" w:rsidRPr="00AB318A">
        <w:rPr>
          <w:rFonts w:ascii="Arial" w:hAnsi="Arial" w:cs="Arial"/>
          <w:sz w:val="20"/>
          <w:szCs w:val="20"/>
          <w:lang w:val="en-US"/>
        </w:rPr>
        <w:t>.</w:t>
      </w:r>
      <w:r w:rsidR="009F0E64" w:rsidRPr="00AB318A">
        <w:rPr>
          <w:rFonts w:ascii="Arial" w:hAnsi="Arial" w:cs="Arial"/>
          <w:sz w:val="20"/>
          <w:szCs w:val="20"/>
          <w:lang w:val="en-US"/>
        </w:rPr>
        <w:fldChar w:fldCharType="begin" w:fldLock="1"/>
      </w:r>
      <w:r w:rsidR="00FF7BD9">
        <w:rPr>
          <w:rFonts w:ascii="Arial" w:hAnsi="Arial" w:cs="Arial"/>
          <w:sz w:val="20"/>
          <w:szCs w:val="20"/>
          <w:lang w:val="en-US"/>
        </w:rPr>
        <w:instrText>ADDIN CSL_CITATION {"citationItems":[{"id":"ITEM-1","itemData":{"URL":"http://eu.wiley.com/WileyCDA/WileyTitle/productCd-1444332414.html","abstract":"Sobin L, Gospodarowicz M, Wittekind C: TNM Classification of Malignant Tumours. 7th edition. Chichester: Wiley-Blackwell; 2009","author":[{"dropping-particle":"","family":"Sobin","given":"L","non-dropping-particle":"","parse-names":false,"suffix":""},{"dropping-particle":"","family":"Gospodarowicz","given":"M","non-dropping-particle":"","parse-names":false,"suffix":""},{"dropping-particle":"","family":"Wittekind","given":"C","non-dropping-particle":"","parse-names":false,"suffix":""}],"container-title":"Wiley","id":"ITEM-1","issued":{"date-parts":[["2009"]]},"title":"TNM Classification of Malignant Tumours, 7th Edition","type":"webpage"},"uris":["http://www.mendeley.com/documents/?uuid=70a4e05a-db10-485b-a66f-ac99df8a02b8"]}],"mendeley":{"formattedCitation":"&lt;sup&gt;10&lt;/sup&gt;","plainTextFormattedCitation":"10","previouslyFormattedCitation":"&lt;sup&gt;10&lt;/sup&gt;"},"properties":{"noteIndex":0},"schema":"https://github.com/citation-style-language/schema/raw/master/csl-citation.json"}</w:instrText>
      </w:r>
      <w:r w:rsidR="009F0E64" w:rsidRPr="00AB318A">
        <w:rPr>
          <w:rFonts w:ascii="Arial" w:hAnsi="Arial" w:cs="Arial"/>
          <w:sz w:val="20"/>
          <w:szCs w:val="20"/>
          <w:lang w:val="en-US"/>
        </w:rPr>
        <w:fldChar w:fldCharType="separate"/>
      </w:r>
      <w:r w:rsidR="00876E59" w:rsidRPr="00876E59">
        <w:rPr>
          <w:rFonts w:ascii="Arial" w:hAnsi="Arial" w:cs="Arial"/>
          <w:noProof/>
          <w:sz w:val="20"/>
          <w:szCs w:val="20"/>
          <w:vertAlign w:val="superscript"/>
          <w:lang w:val="en-US"/>
        </w:rPr>
        <w:t>10</w:t>
      </w:r>
      <w:r w:rsidR="009F0E64" w:rsidRPr="00AB318A">
        <w:rPr>
          <w:rFonts w:ascii="Arial" w:hAnsi="Arial" w:cs="Arial"/>
          <w:sz w:val="20"/>
          <w:szCs w:val="20"/>
          <w:lang w:val="en-US"/>
        </w:rPr>
        <w:fldChar w:fldCharType="end"/>
      </w:r>
      <w:r w:rsidR="009F0E64" w:rsidRPr="00AB318A">
        <w:rPr>
          <w:rFonts w:ascii="Arial" w:hAnsi="Arial" w:cs="Arial"/>
          <w:sz w:val="20"/>
          <w:szCs w:val="20"/>
          <w:lang w:val="en-US"/>
        </w:rPr>
        <w:t xml:space="preserve"> Completeness of resection was classified as R0 (</w:t>
      </w:r>
      <w:r w:rsidR="006C5661" w:rsidRPr="00AB318A">
        <w:rPr>
          <w:rFonts w:ascii="Arial" w:hAnsi="Arial" w:cs="Arial"/>
          <w:sz w:val="20"/>
          <w:szCs w:val="20"/>
          <w:lang w:val="en-US"/>
        </w:rPr>
        <w:t xml:space="preserve">radical) </w:t>
      </w:r>
      <w:r w:rsidR="009F0E64" w:rsidRPr="00AB318A">
        <w:rPr>
          <w:rFonts w:ascii="Arial" w:hAnsi="Arial" w:cs="Arial"/>
          <w:sz w:val="20"/>
          <w:szCs w:val="20"/>
          <w:lang w:val="en-US"/>
        </w:rPr>
        <w:t>and R1 (</w:t>
      </w:r>
      <w:r w:rsidR="006C5661" w:rsidRPr="00AB318A">
        <w:rPr>
          <w:rFonts w:ascii="Arial" w:hAnsi="Arial" w:cs="Arial"/>
          <w:sz w:val="20"/>
          <w:szCs w:val="20"/>
          <w:lang w:val="en-US"/>
        </w:rPr>
        <w:t>microscopic irradical)</w:t>
      </w:r>
      <w:r w:rsidR="009F0E64" w:rsidRPr="00AB318A">
        <w:rPr>
          <w:rFonts w:ascii="Arial" w:hAnsi="Arial" w:cs="Arial"/>
          <w:sz w:val="20"/>
          <w:szCs w:val="20"/>
          <w:lang w:val="en-US"/>
        </w:rPr>
        <w:t xml:space="preserve"> resection. </w:t>
      </w:r>
    </w:p>
    <w:p w14:paraId="4695059F" w14:textId="77777777" w:rsidR="0092778E" w:rsidRPr="00AB318A" w:rsidRDefault="0092778E" w:rsidP="007B77FC">
      <w:pPr>
        <w:pStyle w:val="Gemiddeldraster21"/>
        <w:spacing w:line="480" w:lineRule="auto"/>
        <w:jc w:val="both"/>
        <w:rPr>
          <w:rFonts w:ascii="Arial" w:hAnsi="Arial" w:cs="Arial"/>
          <w:i/>
          <w:sz w:val="20"/>
          <w:szCs w:val="20"/>
          <w:lang w:val="en-GB"/>
        </w:rPr>
      </w:pPr>
    </w:p>
    <w:p w14:paraId="5E056F8A" w14:textId="77777777" w:rsidR="0092778E" w:rsidRPr="00AB318A" w:rsidRDefault="0092778E" w:rsidP="007B77FC">
      <w:pPr>
        <w:spacing w:line="480" w:lineRule="auto"/>
        <w:jc w:val="both"/>
        <w:rPr>
          <w:rFonts w:ascii="Arial" w:hAnsi="Arial" w:cs="Arial"/>
          <w:i/>
          <w:sz w:val="20"/>
          <w:szCs w:val="20"/>
          <w:lang w:val="en-GB"/>
        </w:rPr>
      </w:pPr>
      <w:r w:rsidRPr="00AB318A">
        <w:rPr>
          <w:rFonts w:ascii="Arial" w:hAnsi="Arial" w:cs="Arial"/>
          <w:i/>
          <w:sz w:val="20"/>
          <w:szCs w:val="20"/>
          <w:lang w:val="en-GB"/>
        </w:rPr>
        <w:t>Statistical analysis</w:t>
      </w:r>
    </w:p>
    <w:p w14:paraId="1194E59D" w14:textId="77777777" w:rsidR="0092778E" w:rsidRPr="00AB318A" w:rsidRDefault="0092778E" w:rsidP="007B77FC">
      <w:pPr>
        <w:spacing w:line="480" w:lineRule="auto"/>
        <w:jc w:val="both"/>
        <w:rPr>
          <w:rFonts w:ascii="Arial" w:hAnsi="Arial" w:cs="Arial"/>
          <w:sz w:val="20"/>
          <w:szCs w:val="20"/>
          <w:lang w:val="en-GB"/>
        </w:rPr>
      </w:pPr>
      <w:r w:rsidRPr="00AB318A">
        <w:rPr>
          <w:rFonts w:ascii="Arial" w:hAnsi="Arial" w:cs="Arial"/>
          <w:sz w:val="20"/>
          <w:szCs w:val="20"/>
          <w:lang w:val="en-GB"/>
        </w:rPr>
        <w:t xml:space="preserve">Differences in baseline characteristics </w:t>
      </w:r>
      <w:r w:rsidR="009B6B1E" w:rsidRPr="00AB318A">
        <w:rPr>
          <w:rFonts w:ascii="Arial" w:hAnsi="Arial" w:cs="Arial"/>
          <w:sz w:val="20"/>
          <w:szCs w:val="20"/>
          <w:lang w:val="en-GB"/>
        </w:rPr>
        <w:t xml:space="preserve">between </w:t>
      </w:r>
      <w:r w:rsidRPr="00AB318A">
        <w:rPr>
          <w:rFonts w:ascii="Arial" w:hAnsi="Arial" w:cs="Arial"/>
          <w:sz w:val="20"/>
          <w:szCs w:val="20"/>
          <w:lang w:val="en-GB"/>
        </w:rPr>
        <w:t xml:space="preserve">the </w:t>
      </w:r>
      <w:r w:rsidR="000A192B" w:rsidRPr="00AB318A">
        <w:rPr>
          <w:rFonts w:ascii="Arial" w:hAnsi="Arial" w:cs="Arial"/>
          <w:sz w:val="20"/>
          <w:szCs w:val="20"/>
          <w:lang w:val="en-GB"/>
        </w:rPr>
        <w:t xml:space="preserve">MVR groups </w:t>
      </w:r>
      <w:r w:rsidRPr="00AB318A">
        <w:rPr>
          <w:rFonts w:ascii="Arial" w:hAnsi="Arial" w:cs="Arial"/>
          <w:sz w:val="20"/>
          <w:szCs w:val="20"/>
          <w:lang w:val="en-GB"/>
        </w:rPr>
        <w:t>were assessed using a Chi square test</w:t>
      </w:r>
      <w:r w:rsidR="00A9627A" w:rsidRPr="00AB318A">
        <w:rPr>
          <w:rFonts w:ascii="Arial" w:hAnsi="Arial" w:cs="Arial"/>
          <w:sz w:val="20"/>
          <w:szCs w:val="20"/>
          <w:lang w:val="en-GB"/>
        </w:rPr>
        <w:t>,</w:t>
      </w:r>
      <w:r w:rsidRPr="00AB318A">
        <w:rPr>
          <w:rFonts w:ascii="Arial" w:hAnsi="Arial" w:cs="Arial"/>
          <w:sz w:val="20"/>
          <w:szCs w:val="20"/>
          <w:lang w:val="en-GB"/>
        </w:rPr>
        <w:t xml:space="preserve"> </w:t>
      </w:r>
      <w:r w:rsidR="00A9627A" w:rsidRPr="00AB318A">
        <w:rPr>
          <w:rFonts w:ascii="Arial" w:hAnsi="Arial" w:cs="Arial"/>
          <w:sz w:val="20"/>
          <w:szCs w:val="20"/>
          <w:lang w:val="en-GB"/>
        </w:rPr>
        <w:t xml:space="preserve">or </w:t>
      </w:r>
      <w:r w:rsidR="007C6AF4" w:rsidRPr="00AB318A">
        <w:rPr>
          <w:rFonts w:ascii="Arial" w:hAnsi="Arial" w:cs="Arial"/>
          <w:sz w:val="20"/>
          <w:szCs w:val="20"/>
          <w:lang w:val="en-GB"/>
        </w:rPr>
        <w:t>a Fisher’s exact test</w:t>
      </w:r>
      <w:r w:rsidR="00BD5365">
        <w:rPr>
          <w:rFonts w:ascii="Arial" w:hAnsi="Arial" w:cs="Arial"/>
          <w:sz w:val="20"/>
          <w:szCs w:val="20"/>
          <w:lang w:val="en-GB"/>
        </w:rPr>
        <w:t>,</w:t>
      </w:r>
      <w:r w:rsidR="007C6AF4" w:rsidRPr="00AB318A">
        <w:rPr>
          <w:rFonts w:ascii="Arial" w:hAnsi="Arial" w:cs="Arial"/>
          <w:sz w:val="20"/>
          <w:szCs w:val="20"/>
          <w:lang w:val="en-GB"/>
        </w:rPr>
        <w:t xml:space="preserve"> </w:t>
      </w:r>
      <w:r w:rsidR="00BD5365">
        <w:rPr>
          <w:rFonts w:ascii="Arial" w:hAnsi="Arial" w:cs="Arial"/>
          <w:sz w:val="20"/>
          <w:szCs w:val="20"/>
          <w:lang w:val="en-GB"/>
        </w:rPr>
        <w:t>as appropriate</w:t>
      </w:r>
      <w:r w:rsidR="000A192B" w:rsidRPr="00AB318A">
        <w:rPr>
          <w:rFonts w:ascii="Arial" w:hAnsi="Arial" w:cs="Arial"/>
          <w:sz w:val="20"/>
          <w:szCs w:val="20"/>
          <w:lang w:val="en-GB"/>
        </w:rPr>
        <w:t xml:space="preserve">. </w:t>
      </w:r>
      <w:r w:rsidR="00A9627A" w:rsidRPr="00AB318A">
        <w:rPr>
          <w:rFonts w:ascii="Arial" w:hAnsi="Arial" w:cs="Arial"/>
          <w:sz w:val="20"/>
          <w:szCs w:val="20"/>
          <w:lang w:val="en-GB"/>
        </w:rPr>
        <w:t>C</w:t>
      </w:r>
      <w:r w:rsidRPr="00AB318A">
        <w:rPr>
          <w:rFonts w:ascii="Arial" w:hAnsi="Arial" w:cs="Arial"/>
          <w:sz w:val="20"/>
          <w:szCs w:val="20"/>
          <w:lang w:val="en-GB"/>
        </w:rPr>
        <w:t>ontinuous variables</w:t>
      </w:r>
      <w:r w:rsidR="00A9627A" w:rsidRPr="00AB318A">
        <w:rPr>
          <w:rFonts w:ascii="Arial" w:hAnsi="Arial" w:cs="Arial"/>
          <w:sz w:val="20"/>
          <w:szCs w:val="20"/>
          <w:lang w:val="en-GB"/>
        </w:rPr>
        <w:t xml:space="preserve"> were</w:t>
      </w:r>
      <w:r w:rsidR="000A192B" w:rsidRPr="00AB318A">
        <w:rPr>
          <w:rFonts w:ascii="Arial" w:hAnsi="Arial" w:cs="Arial"/>
          <w:sz w:val="20"/>
          <w:szCs w:val="20"/>
          <w:lang w:val="en-GB"/>
        </w:rPr>
        <w:t xml:space="preserve"> reported as</w:t>
      </w:r>
      <w:r w:rsidRPr="00AB318A">
        <w:rPr>
          <w:rFonts w:ascii="Arial" w:hAnsi="Arial" w:cs="Arial"/>
          <w:sz w:val="20"/>
          <w:szCs w:val="20"/>
          <w:lang w:val="en-GB"/>
        </w:rPr>
        <w:t xml:space="preserve"> m</w:t>
      </w:r>
      <w:r w:rsidR="00B9668D" w:rsidRPr="00AB318A">
        <w:rPr>
          <w:rFonts w:ascii="Arial" w:hAnsi="Arial" w:cs="Arial"/>
          <w:sz w:val="20"/>
          <w:szCs w:val="20"/>
          <w:lang w:val="en-GB"/>
        </w:rPr>
        <w:t>ean and standard deviation (SD)</w:t>
      </w:r>
      <w:r w:rsidR="0083799D" w:rsidRPr="00AB318A">
        <w:rPr>
          <w:rFonts w:ascii="Arial" w:hAnsi="Arial" w:cs="Arial"/>
          <w:sz w:val="20"/>
          <w:szCs w:val="20"/>
          <w:lang w:val="en-GB"/>
        </w:rPr>
        <w:t xml:space="preserve">. </w:t>
      </w:r>
      <w:r w:rsidR="005C58FD" w:rsidRPr="00AB318A">
        <w:rPr>
          <w:rFonts w:ascii="Arial" w:hAnsi="Arial" w:cs="Arial"/>
          <w:sz w:val="20"/>
          <w:szCs w:val="20"/>
          <w:lang w:val="en-GB"/>
        </w:rPr>
        <w:t xml:space="preserve">The primary outcome </w:t>
      </w:r>
      <w:r w:rsidR="00772E9F" w:rsidRPr="00AB318A">
        <w:rPr>
          <w:rFonts w:ascii="Arial" w:hAnsi="Arial" w:cs="Arial"/>
          <w:sz w:val="20"/>
          <w:szCs w:val="20"/>
          <w:lang w:val="en-GB"/>
        </w:rPr>
        <w:t>(</w:t>
      </w:r>
      <w:r w:rsidR="005C58FD" w:rsidRPr="00AB318A">
        <w:rPr>
          <w:rFonts w:ascii="Arial" w:hAnsi="Arial" w:cs="Arial"/>
          <w:sz w:val="20"/>
          <w:szCs w:val="20"/>
          <w:lang w:val="en-GB"/>
        </w:rPr>
        <w:t>surgical complication</w:t>
      </w:r>
      <w:r w:rsidR="00772E9F" w:rsidRPr="00AB318A">
        <w:rPr>
          <w:rFonts w:ascii="Arial" w:hAnsi="Arial" w:cs="Arial"/>
          <w:sz w:val="20"/>
          <w:szCs w:val="20"/>
          <w:lang w:val="en-GB"/>
        </w:rPr>
        <w:t>s)</w:t>
      </w:r>
      <w:r w:rsidR="005C58FD" w:rsidRPr="00AB318A">
        <w:rPr>
          <w:rFonts w:ascii="Arial" w:hAnsi="Arial" w:cs="Arial"/>
          <w:sz w:val="20"/>
          <w:szCs w:val="20"/>
          <w:lang w:val="en-GB"/>
        </w:rPr>
        <w:t xml:space="preserve"> was analysed using logistic regressing. </w:t>
      </w:r>
      <w:r w:rsidR="00C01E59" w:rsidRPr="00AB318A">
        <w:rPr>
          <w:rFonts w:ascii="Arial" w:hAnsi="Arial" w:cs="Arial"/>
          <w:sz w:val="20"/>
          <w:szCs w:val="20"/>
          <w:lang w:val="en-GB"/>
        </w:rPr>
        <w:lastRenderedPageBreak/>
        <w:t>V</w:t>
      </w:r>
      <w:r w:rsidR="000F3EEA" w:rsidRPr="00AB318A">
        <w:rPr>
          <w:rFonts w:ascii="Arial" w:hAnsi="Arial" w:cs="Arial"/>
          <w:sz w:val="20"/>
          <w:szCs w:val="20"/>
          <w:lang w:val="en-GB"/>
        </w:rPr>
        <w:t>ariable</w:t>
      </w:r>
      <w:r w:rsidR="00C01E59" w:rsidRPr="00AB318A">
        <w:rPr>
          <w:rFonts w:ascii="Arial" w:hAnsi="Arial" w:cs="Arial"/>
          <w:sz w:val="20"/>
          <w:szCs w:val="20"/>
          <w:lang w:val="en-GB"/>
        </w:rPr>
        <w:t>s were</w:t>
      </w:r>
      <w:r w:rsidR="00007C07" w:rsidRPr="00AB318A">
        <w:rPr>
          <w:rFonts w:ascii="Arial" w:hAnsi="Arial" w:cs="Arial"/>
          <w:sz w:val="20"/>
          <w:szCs w:val="20"/>
          <w:lang w:val="en-GB"/>
        </w:rPr>
        <w:t xml:space="preserve"> included in the</w:t>
      </w:r>
      <w:r w:rsidR="00032D08" w:rsidRPr="00AB318A">
        <w:rPr>
          <w:rFonts w:ascii="Arial" w:hAnsi="Arial" w:cs="Arial"/>
          <w:sz w:val="20"/>
          <w:szCs w:val="20"/>
          <w:lang w:val="en-GB"/>
        </w:rPr>
        <w:t xml:space="preserve"> model based on </w:t>
      </w:r>
      <w:r w:rsidR="000C738C">
        <w:rPr>
          <w:rFonts w:ascii="Arial" w:hAnsi="Arial" w:cs="Arial"/>
          <w:sz w:val="20"/>
          <w:szCs w:val="20"/>
          <w:lang w:val="en-GB"/>
        </w:rPr>
        <w:t xml:space="preserve">a </w:t>
      </w:r>
      <w:r w:rsidR="00032D08" w:rsidRPr="00AB318A">
        <w:rPr>
          <w:rFonts w:ascii="Arial" w:hAnsi="Arial" w:cs="Arial"/>
          <w:sz w:val="20"/>
          <w:szCs w:val="20"/>
          <w:lang w:val="en-GB"/>
        </w:rPr>
        <w:t>directed acyclic graph (DAG)</w:t>
      </w:r>
      <w:r w:rsidR="00D7420C">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{"citationItems":[{"id":"ITEM-1","itemData":{"DOI":"10.1038/s41390-018-0071-3","ISSN":"1530-0447","PMID":"29967527","abstract":"Many paediatric clinical research studies, whether observational or interventional, have as an eventual aim the identification or quantification of causal relationships. One might ask: does screen time influence childhood obesity? Could overuse of paracetamol in infancy cause wheeze? How does breastfeeding affect later cognitive outcomes? In this review, we present causal directed acyclic graphs (DAGs) to a paediatric audience. DAGs are a graphical tool which provide a way to visually represent and better understand the key concepts of exposure, outcome, causation, confounding, and bias. We use clinical examples, including those outlined above, framed in the language of DAGs, to demonstrate their potential applications. We show how DAGs can be most useful in identifying confounding and sources of bias, demonstrating inappropriate statistical adjustments for presumed biases, and understanding threats to validity in randomised controlled trials. We believe that a familiarity with DAGs, and the concepts underlying them, will be of benefit both to the researchers planning studies, and practising clinicians interpreting them.","author":[{"dropping-particle":"","family":"Williams","given":"Thomas C","non-dropping-particle":"","parse-names":false,"suffix":""},{"dropping-particle":"","family":"Bach","given":"Cathrine C","non-dropping-particle":"","parse-names":false,"suffix":""},{"dropping-particle":"","family":"Matthiesen","given":"Niels B","non-dropping-particle":"","parse-names":false,"suffix":""},{"dropping-particle":"","family":"Henriksen","given":"Tine B","non-dropping-particle":"","parse-names":false,"suffix":""},{"dropping-particle":"","family":"Gagliardi","given":"Luigi","non-dropping-particle":"","parse-names":false,"suffix":""}],"container-title":"Pediatric research","id":"ITEM-1","issue":"4","issued":{"date-parts":[["2018","10","4"]]},"page":"487-493","title":"Directed acyclic graphs: a tool for causal studies in paediatrics.","type":"article-journal","volume":"84"},"uris":["http://www.mendeley.com/documents/?uuid=497aa7f5-50fc-3ace-b32b-7f788dbc3891"]}],"mendeley":{"formattedCitation":"&lt;sup&gt;11&lt;/sup&gt;","plainTextFormattedCitation":"11","previouslyFormattedCitation":"&lt;sup&gt;11&lt;/sup&gt;"},"properties":{"noteIndex":0},"schema":"https://github.com/citation-style-language/schema/raw/master/csl-citation.json"}</w:instrText>
      </w:r>
      <w:r w:rsidR="00D7420C">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11</w:t>
      </w:r>
      <w:r w:rsidR="00D7420C">
        <w:rPr>
          <w:rFonts w:ascii="Arial" w:hAnsi="Arial" w:cs="Arial"/>
          <w:sz w:val="20"/>
          <w:szCs w:val="20"/>
          <w:lang w:val="en-GB"/>
        </w:rPr>
        <w:fldChar w:fldCharType="end"/>
      </w:r>
      <w:r w:rsidR="00C01E59" w:rsidRPr="00AB318A">
        <w:rPr>
          <w:rFonts w:ascii="Arial" w:hAnsi="Arial" w:cs="Arial"/>
          <w:sz w:val="20"/>
          <w:szCs w:val="20"/>
          <w:lang w:val="en-GB"/>
        </w:rPr>
        <w:t>,</w:t>
      </w:r>
      <w:r w:rsidR="00177FB9" w:rsidRPr="00AB318A">
        <w:rPr>
          <w:rFonts w:ascii="Arial" w:hAnsi="Arial" w:cs="Arial"/>
          <w:sz w:val="20"/>
          <w:szCs w:val="20"/>
          <w:lang w:val="en-GB"/>
        </w:rPr>
        <w:t xml:space="preserve"> </w:t>
      </w:r>
      <w:r w:rsidR="00032D08" w:rsidRPr="00AB318A">
        <w:rPr>
          <w:rFonts w:ascii="Arial" w:hAnsi="Arial" w:cs="Arial"/>
          <w:sz w:val="20"/>
          <w:szCs w:val="20"/>
          <w:lang w:val="en-GB"/>
        </w:rPr>
        <w:t>in which identified (potential) confounders from previous series were incorporated.</w:t>
      </w:r>
      <w:r w:rsidR="007A6883" w:rsidRPr="00AB318A">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{"citationItems":[{"id":"ITEM-1","itemData":{"DOI":"10.1016/j.ejso.2018.09.016","ISSN":"1532-2157","PMID":"30360990","abstract":"INTRODUCTION Patients with pT4 colon cancer are at risk of developing intra-abdominal recurrence. Infectious complications have shown to negatively influence disease free survival (DFS) and overall survival (OS) in stage I-III colon cancer. The aim of this study was to determine whether surgical site infections (SSIs) also increase the risk of intra-abdominal recurrence in pT4 colon cancer patients. METHODS All consecutive patients with pT4N0-2M0 colon cancer from four centres between January 2000 and December 2014 were included. Patients were categorized into 2 groups; with and without a postoperative (&lt;30 days) SSIs. SSIs included both deep incisional as well as organ/space SSIs. The primary outcome was intra-abdominal recurrence (including local/incisional recurrence, peritoneal metastases) and was assessed using Kaplan-Meier and Cox regression analyses. Secondary outcome measures were DFS and OS. RESULTS Out of 420 patients, 62 (15%) developed a SSI. The 5-year intra-abdominal recurrence rates were 44% and 27% for patients with and without a SSI, respectively (p = 0.011). After multivariate analysis, SSI was independently associated with intra-abdominal recurrence (HR 1.807 (1.091-2.992)), worse DFS (HR 1.788 (1.226-2.607)), and worse OS (HR 1.837 (1.135-2.973)). Other independent risk factors for intra-abdominal recurrence were a R1 resection (HR 2.616 (1.264-5.415)) and N2-stage (HR 2.096 (1.318-3.332)). CONCLUSION SSIs after resection of a pT4N0-2M0 colon cancer are associated with an increased risk of intra-abdominal recurrence and worse survival. This finding supports the hypothesis that infection-based immunologic pathways play a role in colon cancer cell dissemination and outgrowth.","author":[{"dropping-particle":"","family":"Klaver","given":"Charlotte E L","non-dropping-particle":"","parse-names":false,"suffix":""},{"dropping-particle":"","family":"Wasmann","given":"Karin A T G M","non-dropping-particle":"","parse-names":false,"suffix":""},{"dropping-particle":"","family":"Verstegen","given":"Marlies","non-dropping-particle":"","parse-names":false,"suffix":""},{"dropping-particle":"","family":"Bilt","given":"Jarmila D W","non-dropping-particle":"van der","parse-names":false,"suffix":""},{"dropping-particle":"","family":"Nagtegaal","given":"Iris D","non-dropping-particle":"","parse-names":false,"suffix":""},{"dropping-particle":"","family":"Ramshorst","given":"Bert","non-dropping-particle":"van","parse-names":false,"suffix":""},{"dropping-particle":"","family":"Tanis","given":"Pieter J","non-dropping-particle":"","parse-names":false,"suffix":""},{"dropping-particle":"","family":"Wolthuis","given":"Albert M","non-dropping-particle":"","parse-names":false,"suffix":""},{"dropping-particle":"","family":"Santvoort","given":"Hjalmar C","non-dropping-particle":"van","parse-names":false,"suffix":""},{"dropping-particle":"","family":"Wilt","given":"Johannes H W","non-dropping-particle":"de","parse-names":false,"suffix":""},{"dropping-particle":"","family":"D'Hoore","given":"André","non-dropping-particle":"","parse-names":false,"suffix":""}],"container-title":"European journal of surgical oncology : the journal of the European Society of Surgical Oncology and the British Association of Surgical Oncology","id":"ITEM-1","issue":"12","issued":{"date-parts":[["2018","12"]]},"page":"1880-1888","title":"Postoperative abdominal infections after resection of T4 colon cancer increase the risk of intra-abdominal recurrence.","type":"article-journal","volume":"44"},"uris":["http://www.mendeley.com/documents/?uuid=0f680322-989a-3f76-8e91-ea93a4b3121f"]},{"id":"ITEM-2","itemData":{"DOI":"10.1007/DCR.0b013e3181ab580b","ISSN":"00123706","PMID":"19617748","abstract":"PURPOSE: The aim of curative surgery for colon carcinoma is the complete resection of the neoplasm. In locally advanced colon carcinomas with adhesion to neighboring organs, standard surgical procedures often turn into multivisceral resections. The purpose of this study was to investigate the value of multivisceral resection in primary colon carcinomas and factors influencing its success. METHODS: Prospectively collected data for 174 patients from the Erlangen Registry for Colorectal Carcinomas who underwent multivisceral resection for colon carcinoma from 1978 through 2002 were analyzed. Multivisceral resection was defined as the excision or resection of at least one further organ in addition to the carcinoma-affected colon. Postoperative complications, locoregional tumor recurrence, distant metastases, and cancer-related survival were evaluated after a five-year follow-up. RESULTS: Multivisceral resection most commonly involved parts of the small intestine (31.6%), urinary bladder (27.0%), and the abdominal wall (15.5%). R0 resection (no residual tumor) was achieved in 93.1%. Overall, postoperative complications occurred in 25.8%, and the postoperative mortality rate was 6.9%. For patients with R0 resection, the Kaplan-Meier estimate of five-year cancer-related survival was 80.7%; no patient with R1 or R2 resection survived for 5 years. The five-year rate of locoregional tumor recurrence was 6.5%, and the five-year rate of distant metastases was 24.2%. The presence of lymphatic metastases was a significant prognostic factor for locoregional tumor recurrence, distant metastases, and cancer-related survival. CONCLUSION: The high percentage of R0 resections achieved through multivisceral resection justifies this procedure for locally advanced colon carcinomas and highlights the importance of experienced, well-trained surgeons to decrease the incidence of locoregional recurrence.","author":[{"dropping-particle":"","family":"Croner","given":"Roland S.","non-dropping-particle":"","parse-names":false,"suffix":""},{"dropping-particle":"","family":"Merkel","given":"Susanne","non-dropping-particle":"","parse-names":false,"suffix":""},{"dropping-particle":"","family":"Papadopoulos","given":"Thomas","non-dropping-particle":"","parse-names":false,"suffix":""},{"dropping-particle":"","family":"Schellerer","given":"Vera","non-dropping-particle":"","parse-names":false,"suffix":""},{"dropping-particle":"","family":"Hohenberger","given":"Werner","non-dropping-particle":"","parse-names":false,"suffix":""},{"dropping-particle":"","family":"Goehl","given":"Jonas","non-dropping-particle":"","parse-names":false,"suffix":""}],"container-title":"Diseases of the Colon and Rectum","id":"ITEM-2","issue":"8","issued":{"date-parts":[["2009","8"]]},"page":"1381-1386","title":"Multivisceral resection for colon carcinoma","type":"article-journal","volume":"52"},"uris":["http://www.mendeley.com/documents/?uuid=4137d368-a017-48a8-bc1a-ad02c36666d6"]},{"id":"ITEM-3","itemData":{"DOI":"10.1097/SLA.0b013e3182128929","ISSN":"0003-4932","PMID":"21394013","abstract":"OBJECTIVE To examine the long-term oncological impact of anastomotic leakage (AL) after restorative surgery for colorectal cancer using meta-analytical methods. Outcomes evaluated were local recurrence, distant recurrence, and survival. BACKGROUND Recurrence after potentially curative surgery for colorectal cancer remains a significant clinical problem and has a poor prognosis. AL may be a risk factor for disease recurrence, however available studies have been conflicting. A meta-analysis was conducted to investigate the impact of AL on disease recurrence and long-term survival. METHODS Studies published between 1965 and 2009 evaluating the long-term oncological impact of AL were identified by an electronic literature search. Outcomes evaluated included local recurrence, distant recurrence, and cancer specific survival. Meta-analysis was performed using the DerSimonian-Laird random-effects model to compute odds ratio and 95% confidence intervals. Study heterogeneity was evaluated using Q statistics and I and publication bias assessed with funnel plots and Egger's test. RESULTS Twenty-one studies comprising 13 prospective nonrandomized studies, 1 prospective randomized, and 7 retrospective studies met the inclusion criteria, yielding a total of 21,902 patients. For rectal anastomoses, the odd ratios (OR) of developing a local recurrence when there was AL was 2.05 (95% CI = 1.51-2.8; P = 0.0001). For studies describing both colon and rectal anastomoses, the OR of local recurrence when there was an AL was 2.9 (95% CI = 1.78-4.71; P &lt; 0.001). The OR of developing a distant recurrence after AL was 1.38 (95% CI = 0.96-1.99; P = 0.083). Long term cancer specific mortality was significantly higher after AL with an OR of 1.75 (95% CI = 1.47-2.1; P = 0.0001). CONCLUSIONS AL has a negative prognostic impact on local recurrence after restorative resection of rectal cancer. A significant association between colorectal AL and reduced long-term cancer specific survival was also noted. No association between AL and distant recurrence was found.","author":[{"dropping-particle":"","family":"Mirnezami","given":"Alexander","non-dropping-particle":"","parse-names":false,"suffix":""},{"dropping-particle":"","family":"Mirnezami","given":"Reza","non-dropping-particle":"","parse-names":false,"suffix":""},{"dropping-particle":"","family":"Chandrakumaran","given":"Kandiah","non-dropping-particle":"","parse-names":false,"suffix":""},{"dropping-particle":"","family":"Sasapu","given":"Kishore","non-dropping-particle":"","parse-names":false,"suffix":""},{"dropping-particle":"","family":"Sagar","given":"Peter","non-dropping-particle":"","parse-names":false,"suffix":""},{"dropping-particle":"","family":"Finan","given":"Paul","non-dropping-particle":"","parse-names":false,"suffix":""}],"container-title":"Annals of Surgery","id":"ITEM-3","issue":"5","issued":{"date-parts":[["2011","5"]]},"page":"890-899","title":"Increased Local Recurrence and Reduced Survival From Colorectal Cancer Following Anastomotic Leak","type":"article-journal","volume":"253"},"uris":["http://www.mendeley.com/documents/?uuid=f243c09e-35c3-3396-9103-fa6c0c645b57"]}],"mendeley":{"formattedCitation":"&lt;sup&gt;12–14&lt;/sup&gt;","plainTextFormattedCitation":"12–14","previouslyFormattedCitation":"&lt;sup&gt;12–14&lt;/sup&gt;"},"properties":{"noteIndex":0},"schema":"https://github.com/citation-style-language/schema/raw/master/csl-citation.json"}</w:instrText>
      </w:r>
      <w:r w:rsidR="007A6883" w:rsidRPr="00AB318A">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12–14</w:t>
      </w:r>
      <w:r w:rsidR="007A6883" w:rsidRPr="00AB318A">
        <w:rPr>
          <w:rFonts w:ascii="Arial" w:hAnsi="Arial" w:cs="Arial"/>
          <w:sz w:val="20"/>
          <w:szCs w:val="20"/>
          <w:lang w:val="en-GB"/>
        </w:rPr>
        <w:fldChar w:fldCharType="end"/>
      </w:r>
      <w:r w:rsidR="005C58FD" w:rsidRPr="00AB318A">
        <w:rPr>
          <w:rFonts w:ascii="Arial" w:hAnsi="Arial" w:cs="Arial"/>
          <w:sz w:val="20"/>
          <w:szCs w:val="20"/>
          <w:lang w:val="en-GB"/>
        </w:rPr>
        <w:t xml:space="preserve"> </w:t>
      </w:r>
      <w:r w:rsidR="000A2D51">
        <w:rPr>
          <w:rFonts w:ascii="Arial" w:hAnsi="Arial" w:cs="Arial"/>
          <w:sz w:val="20"/>
          <w:szCs w:val="20"/>
          <w:lang w:val="en-GB"/>
        </w:rPr>
        <w:t>Additionally, b</w:t>
      </w:r>
      <w:r w:rsidR="00301F7A" w:rsidRPr="000A2D51">
        <w:rPr>
          <w:rFonts w:ascii="Arial" w:hAnsi="Arial" w:cs="Arial"/>
          <w:bCs/>
          <w:noProof/>
          <w:color w:val="000000"/>
          <w:sz w:val="20"/>
          <w:szCs w:val="20"/>
          <w:shd w:val="clear" w:color="auto" w:fill="FFFFFF"/>
          <w:lang w:val="en-GB"/>
        </w:rPr>
        <w:t xml:space="preserve">onferroni correction was used </w:t>
      </w:r>
      <w:r w:rsidR="00C3561B">
        <w:rPr>
          <w:rFonts w:ascii="Arial" w:hAnsi="Arial" w:cs="Arial"/>
          <w:bCs/>
          <w:noProof/>
          <w:color w:val="000000"/>
          <w:sz w:val="20"/>
          <w:szCs w:val="20"/>
          <w:shd w:val="clear" w:color="auto" w:fill="FFFFFF"/>
          <w:lang w:val="en-GB"/>
        </w:rPr>
        <w:t xml:space="preserve">to correct </w:t>
      </w:r>
      <w:r w:rsidR="00301F7A" w:rsidRPr="000A2D51">
        <w:rPr>
          <w:rFonts w:ascii="Arial" w:hAnsi="Arial" w:cs="Arial"/>
          <w:bCs/>
          <w:noProof/>
          <w:color w:val="000000"/>
          <w:sz w:val="20"/>
          <w:szCs w:val="20"/>
          <w:shd w:val="clear" w:color="auto" w:fill="FFFFFF"/>
          <w:lang w:val="en-GB"/>
        </w:rPr>
        <w:t>for multiple testing.</w:t>
      </w:r>
      <w:r w:rsidR="00301F7A">
        <w:rPr>
          <w:rFonts w:ascii="Arial" w:hAnsi="Arial" w:cs="Arial"/>
          <w:bCs/>
          <w:noProof/>
          <w:color w:val="000000"/>
          <w:sz w:val="20"/>
          <w:szCs w:val="20"/>
          <w:shd w:val="clear" w:color="auto" w:fill="FFFFFF"/>
          <w:lang w:val="en-GB"/>
        </w:rPr>
        <w:t xml:space="preserve"> </w:t>
      </w:r>
      <w:r w:rsidR="005C58FD" w:rsidRPr="00AB318A">
        <w:rPr>
          <w:rFonts w:ascii="Arial" w:hAnsi="Arial" w:cs="Arial"/>
          <w:sz w:val="20"/>
          <w:szCs w:val="20"/>
          <w:lang w:val="en-GB"/>
        </w:rPr>
        <w:t>Potential confounder</w:t>
      </w:r>
      <w:r w:rsidR="00C3561B">
        <w:rPr>
          <w:rFonts w:ascii="Arial" w:hAnsi="Arial" w:cs="Arial"/>
          <w:sz w:val="20"/>
          <w:szCs w:val="20"/>
          <w:lang w:val="en-GB"/>
        </w:rPr>
        <w:t>s</w:t>
      </w:r>
      <w:r w:rsidR="001A60B9" w:rsidRPr="00AB318A">
        <w:rPr>
          <w:rFonts w:ascii="Arial" w:hAnsi="Arial" w:cs="Arial"/>
          <w:sz w:val="20"/>
          <w:szCs w:val="20"/>
          <w:lang w:val="en-GB"/>
        </w:rPr>
        <w:t xml:space="preserve"> associated with </w:t>
      </w:r>
      <w:r w:rsidR="00177FB9" w:rsidRPr="00AB318A">
        <w:rPr>
          <w:rFonts w:ascii="Arial" w:hAnsi="Arial" w:cs="Arial"/>
          <w:sz w:val="20"/>
          <w:szCs w:val="20"/>
          <w:lang w:val="en-GB"/>
        </w:rPr>
        <w:t>oncological outcomes (</w:t>
      </w:r>
      <w:r w:rsidR="00FF14E4" w:rsidRPr="00AB318A">
        <w:rPr>
          <w:rFonts w:ascii="Arial" w:hAnsi="Arial" w:cs="Arial"/>
          <w:sz w:val="20"/>
          <w:szCs w:val="20"/>
          <w:lang w:val="en-GB"/>
        </w:rPr>
        <w:t xml:space="preserve">intra-abdominal recurrence, </w:t>
      </w:r>
      <w:r w:rsidR="001A60B9" w:rsidRPr="00AB318A">
        <w:rPr>
          <w:rFonts w:ascii="Arial" w:hAnsi="Arial" w:cs="Arial"/>
          <w:sz w:val="20"/>
          <w:szCs w:val="20"/>
          <w:lang w:val="en-GB"/>
        </w:rPr>
        <w:t>OS and DFS</w:t>
      </w:r>
      <w:r w:rsidR="00177FB9" w:rsidRPr="00AB318A">
        <w:rPr>
          <w:rFonts w:ascii="Arial" w:hAnsi="Arial" w:cs="Arial"/>
          <w:sz w:val="20"/>
          <w:szCs w:val="20"/>
          <w:lang w:val="en-GB"/>
        </w:rPr>
        <w:t>)</w:t>
      </w:r>
      <w:r w:rsidR="00C01E59" w:rsidRPr="00AB318A">
        <w:rPr>
          <w:rFonts w:ascii="Arial" w:hAnsi="Arial" w:cs="Arial"/>
          <w:sz w:val="20"/>
          <w:szCs w:val="20"/>
          <w:lang w:val="en-GB"/>
        </w:rPr>
        <w:t xml:space="preserve"> were also based on literature</w:t>
      </w:r>
      <w:r w:rsidR="00007C07" w:rsidRPr="00AB318A">
        <w:rPr>
          <w:rFonts w:ascii="Arial" w:hAnsi="Arial" w:cs="Arial"/>
          <w:sz w:val="20"/>
          <w:szCs w:val="20"/>
          <w:lang w:val="en-GB"/>
        </w:rPr>
        <w:t>,</w:t>
      </w:r>
      <w:r w:rsidR="00C01E59" w:rsidRPr="00AB318A">
        <w:rPr>
          <w:rFonts w:ascii="Arial" w:hAnsi="Arial" w:cs="Arial"/>
          <w:sz w:val="20"/>
          <w:szCs w:val="20"/>
          <w:lang w:val="en-GB"/>
        </w:rPr>
        <w:t xml:space="preserve"> and were</w:t>
      </w:r>
      <w:r w:rsidR="00085F3B" w:rsidRPr="00AB318A">
        <w:rPr>
          <w:rFonts w:ascii="Arial" w:hAnsi="Arial" w:cs="Arial"/>
          <w:sz w:val="20"/>
          <w:szCs w:val="20"/>
          <w:lang w:val="en-GB"/>
        </w:rPr>
        <w:t xml:space="preserve"> identified using</w:t>
      </w:r>
      <w:r w:rsidR="00C01E59" w:rsidRPr="00AB318A">
        <w:rPr>
          <w:rFonts w:ascii="Arial" w:hAnsi="Arial" w:cs="Arial"/>
          <w:sz w:val="20"/>
          <w:szCs w:val="20"/>
          <w:lang w:val="en-GB"/>
        </w:rPr>
        <w:t xml:space="preserve"> </w:t>
      </w:r>
      <w:r w:rsidR="004B02C0" w:rsidRPr="00AB318A">
        <w:rPr>
          <w:rFonts w:ascii="Arial" w:hAnsi="Arial" w:cs="Arial"/>
          <w:sz w:val="20"/>
          <w:szCs w:val="20"/>
          <w:lang w:val="en-GB"/>
        </w:rPr>
        <w:t xml:space="preserve">cox </w:t>
      </w:r>
      <w:r w:rsidR="00C01E59" w:rsidRPr="00AB318A">
        <w:rPr>
          <w:rFonts w:ascii="Arial" w:hAnsi="Arial" w:cs="Arial"/>
          <w:sz w:val="20"/>
          <w:szCs w:val="20"/>
          <w:lang w:val="en-GB"/>
        </w:rPr>
        <w:t>regression.</w:t>
      </w:r>
      <w:r w:rsidR="00C01E59" w:rsidRPr="00AB318A">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{"citationItems":[{"id":"ITEM-1","itemData":{"DOI":"10.1002/bjs.8679","ISSN":"00071323","PMID":"22287157","abstract":"BACKGROUND This was a population-based cohort study to determine the incidence, prevalence and risk factors for peritoneal carcinomatosis (PC) from colorectal cancer. METHODS Prospectively collected data were obtained from the Regional Quality Registry. The Cox proportional hazards regression model was used for multivariable analysis of clinicopathological factors to determine independent predictors of PC. RESULTS All 11 124 patients with colorectal cancer in Stockholm County during 1995-2007 were included and followed until 2010. In total, 924 patients (8.3 per cent) had synchronous or metachronous PC. PC was the first and only localization of metastases in 535 patients (4.8 per cent). The prevalence of synchronous PC was 4.3 per cent (477 of 11 124). The cumulative incidence of metachronous PC was 4.2 per cent (447 of 10 646). Independent predictors for metachronous PC were colonic cancer (hazard ratio (HR) 1.77, 95 per cent confidence interval 1.31 to 2.39; P = 0.002 for right-sided colonic cancer), advanced tumour (T) status (HR 9.98, 3.10 to 32.11; P &lt; 0.001 for T4), advanced node (N) status (HR 7.41, 4.78 to 11.51; P &lt; 0.001 for N2 with fewer than 12 lymph nodes examined), emergency surgery (HR 2.11, 1.66 to 2.69; P &lt; 0.001) and non-radical resection of the primary tumour (HR 2.75, 2.10 to 3.61; P &lt; 0.001 for R2 resection). Patients aged &gt; 70 years had a decreased risk of metachronous PC (HR 0.69, 0.55 to 0.87; P = 0.003). CONCLUSION PC is common in patients with colorectal cancer and is associated with identifiable risk factors.","author":[{"dropping-particle":"","family":"Segelman","given":"J.","non-dropping-particle":"","parse-names":false,"suffix":""},{"dropping-particle":"","family":"Granath","given":"F.","non-dropping-particle":"","parse-names":false,"suffix":""},{"dropping-particle":"","family":"Holm","given":"T.","non-dropping-particle":"","parse-names":false,"suffix":""},{"dropping-particle":"","family":"Machado","given":"M.","non-dropping-particle":"","parse-names":false,"suffix":""},{"dropping-particle":"","family":"Mahteme","given":"H.","non-dropping-particle":"","parse-names":false,"suffix":""},{"dropping-particle":"","family":"Martling","given":"A.","non-dropping-particle":"","parse-names":false,"suffix":""}],"container-title":"British Journal of Surgery","id":"ITEM-1","issue":"5","issued":{"date-parts":[["2012","5"]]},"page":"699-705","title":"Incidence, prevalence and risk factors for peritoneal carcinomatosis from colorectal cancer","type":"article-journal","volume":"99"},"uris":["http://www.mendeley.com/documents/?uuid=be09119f-3cd5-3539-ad93-2c59291000a7"]}],"mendeley":{"formattedCitation":"&lt;sup&gt;15&lt;/sup&gt;","plainTextFormattedCitation":"15","previouslyFormattedCitation":"&lt;sup&gt;15&lt;/sup&gt;"},"properties":{"noteIndex":0},"schema":"https://github.com/citation-style-language/schema/raw/master/csl-citation.json"}</w:instrText>
      </w:r>
      <w:r w:rsidR="00C01E59" w:rsidRPr="00AB318A">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15</w:t>
      </w:r>
      <w:r w:rsidR="00C01E59" w:rsidRPr="00AB318A">
        <w:rPr>
          <w:rFonts w:ascii="Arial" w:hAnsi="Arial" w:cs="Arial"/>
          <w:sz w:val="20"/>
          <w:szCs w:val="20"/>
          <w:lang w:val="en-GB"/>
        </w:rPr>
        <w:fldChar w:fldCharType="end"/>
      </w:r>
      <w:r w:rsidR="00C01E59" w:rsidRPr="00AB318A">
        <w:rPr>
          <w:rFonts w:ascii="Arial" w:hAnsi="Arial" w:cs="Arial"/>
          <w:sz w:val="20"/>
          <w:szCs w:val="20"/>
          <w:vertAlign w:val="superscript"/>
          <w:lang w:val="en-GB"/>
        </w:rPr>
        <w:t>,</w:t>
      </w:r>
      <w:r w:rsidR="00C01E59" w:rsidRPr="00AB318A">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{"citationItems":[{"id":"ITEM-1","itemData":{"DOI":"10.1007/s11605-018-3962-z","ISSN":"1873-4626","PMID":"30284199","abstract":"BACKGROUND Multivisceral resection for locally advanced colon cancer is mandatory to achieve complete tumor resection. We aimed to determine if local multivisceral resections (LMR) for pT4 and pT3 tumors impact perioperative and long-term oncological outcomes. METHODS All stage II or III colon cancer patients who had surgery between 2004 and 2014 were identified. We analyzed patients with non-multivisceral resections (NMR) for pT4 tumors vs. pT4-LMR. In addition, outcomes were compared to both NMR and LMR pT3 patients. RESULTS LMR was performed in 55 (29.7%) of all patients with pT4 tumors and in 48 (8.9%) of all patients with pT3 tumors. The most commonly involved areas of extension were the abdominal wall and the small intestine. Transverse colon cancer was correlated with LMR. Morbidity rates were comparable between NMR and LMR, with the exception of higher rates of blood transfusion and postoperative ileus. Over one third of all pT4-NMR patients developed recurrent disease, which was higher compared to all other groups. Subsequently, overall and disease-specific survival, as well as disease-free survival (DFS), was worse for pT4-NMR, even after adjustment for pTN-staging, adjuvant therapy, and R0 resection. Furthermore, when analyzing only curative resections, radial margin &lt; 1 cm along with nodal disease was independent predictor for worse DFS. Long-term outcomes were comparable between pT4-LMR and pT3 patients. CONCLUSIONS Multivisceral resection for locally advanced colon cancer preserves long-term oncological outcomes without increased postoperative morbidity. Moreover, LMR in pT3 tumors does not contribute to postoperative morbidity. Our study underlines the feasibility and importance of performing LMR when locally advanced cancer is suspected.","author":[{"dropping-particle":"","family":"Leijssen","given":"Lieve G J","non-dropping-particle":"","parse-names":false,"suffix":""},{"dropping-particle":"","family":"Dinaux","given":"Anne M","non-dropping-particle":"","parse-names":false,"suffix":""},{"dropping-particle":"","family":"Amri","given":"R","non-dropping-particle":"","parse-names":false,"suffix":""},{"dropping-particle":"","family":"Kunitake","given":"Hiroko","non-dropping-particle":"","parse-names":false,"suffix":""},{"dropping-particle":"","family":"Bordeianou","given":"Liliana G","non-dropping-particle":"","parse-names":false,"suffix":""},{"dropping-particle":"","family":"Berger","given":"David L","non-dropping-particle":"","parse-names":false,"suffix":""}],"container-title":"Journal of gastrointestinal surgery : official journal of the Society for Surgery of the Alimentary Tract","id":"ITEM-1","issued":{"date-parts":[["2018","10","3"]]},"title":"The Impact of a Multivisceral Resection and Adjuvant Therapy in Locally Advanced Colon Cancer.","type":"article-journal"},"uris":["http://www.mendeley.com/documents/?uuid=e132248b-4c64-3d71-868c-1905cd90e821"]}],"mendeley":{"formattedCitation":"&lt;sup&gt;16&lt;/sup&gt;","plainTextFormattedCitation":"16","previouslyFormattedCitation":"&lt;sup&gt;16&lt;/sup&gt;"},"properties":{"noteIndex":0},"schema":"https://github.com/citation-style-language/schema/raw/master/csl-citation.json"}</w:instrText>
      </w:r>
      <w:r w:rsidR="00C01E59" w:rsidRPr="00AB318A">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16</w:t>
      </w:r>
      <w:r w:rsidR="00C01E59" w:rsidRPr="00AB318A">
        <w:rPr>
          <w:rFonts w:ascii="Arial" w:hAnsi="Arial" w:cs="Arial"/>
          <w:sz w:val="20"/>
          <w:szCs w:val="20"/>
          <w:lang w:val="en-GB"/>
        </w:rPr>
        <w:fldChar w:fldCharType="end"/>
      </w:r>
      <w:r w:rsidR="00C01E59" w:rsidRPr="00AB318A">
        <w:rPr>
          <w:rFonts w:ascii="Arial" w:hAnsi="Arial" w:cs="Arial"/>
          <w:sz w:val="20"/>
          <w:szCs w:val="20"/>
          <w:lang w:val="en-GB"/>
        </w:rPr>
        <w:t xml:space="preserve"> </w:t>
      </w:r>
      <w:r w:rsidR="001A60B9" w:rsidRPr="00AB318A">
        <w:rPr>
          <w:rFonts w:ascii="Arial" w:hAnsi="Arial" w:cs="Arial"/>
          <w:sz w:val="20"/>
          <w:szCs w:val="20"/>
          <w:lang w:val="en-GB"/>
        </w:rPr>
        <w:t xml:space="preserve">Variables </w:t>
      </w:r>
      <w:r w:rsidR="00BD5365" w:rsidRPr="00AB318A">
        <w:rPr>
          <w:rFonts w:ascii="Arial" w:hAnsi="Arial" w:cs="Arial"/>
          <w:sz w:val="20"/>
          <w:szCs w:val="20"/>
          <w:lang w:val="en-GB"/>
        </w:rPr>
        <w:t xml:space="preserve">were included in the multivariable model </w:t>
      </w:r>
      <w:r w:rsidR="00BD5365">
        <w:rPr>
          <w:rFonts w:ascii="Arial" w:hAnsi="Arial" w:cs="Arial"/>
          <w:sz w:val="20"/>
          <w:szCs w:val="20"/>
          <w:lang w:val="en-GB"/>
        </w:rPr>
        <w:t>when the p-value was</w:t>
      </w:r>
      <w:r w:rsidR="001A60B9" w:rsidRPr="00AB318A">
        <w:rPr>
          <w:rFonts w:ascii="Arial" w:hAnsi="Arial" w:cs="Arial"/>
          <w:sz w:val="20"/>
          <w:szCs w:val="20"/>
          <w:lang w:val="en-GB"/>
        </w:rPr>
        <w:t xml:space="preserve"> &lt;0.10 in the univariable analyses. </w:t>
      </w:r>
      <w:r w:rsidR="00BD5365">
        <w:rPr>
          <w:rFonts w:ascii="Arial" w:hAnsi="Arial" w:cs="Arial"/>
          <w:sz w:val="20"/>
          <w:szCs w:val="20"/>
          <w:lang w:val="en-GB"/>
        </w:rPr>
        <w:t>M</w:t>
      </w:r>
      <w:r w:rsidR="00BD5365" w:rsidRPr="00AB318A">
        <w:rPr>
          <w:rFonts w:ascii="Arial" w:hAnsi="Arial" w:cs="Arial"/>
          <w:sz w:val="20"/>
          <w:szCs w:val="20"/>
          <w:lang w:val="en-GB"/>
        </w:rPr>
        <w:t xml:space="preserve">ulticollinearity was </w:t>
      </w:r>
      <w:r w:rsidR="009B21BE">
        <w:rPr>
          <w:rFonts w:ascii="Arial" w:hAnsi="Arial" w:cs="Arial"/>
          <w:sz w:val="20"/>
          <w:szCs w:val="20"/>
          <w:lang w:val="en-GB"/>
        </w:rPr>
        <w:t>assessed</w:t>
      </w:r>
      <w:r w:rsidR="00BD5365" w:rsidRPr="00AB318A">
        <w:rPr>
          <w:rFonts w:ascii="Arial" w:hAnsi="Arial" w:cs="Arial"/>
          <w:sz w:val="20"/>
          <w:szCs w:val="20"/>
          <w:lang w:val="en-GB"/>
        </w:rPr>
        <w:t xml:space="preserve"> </w:t>
      </w:r>
      <w:r w:rsidR="00BD5365">
        <w:rPr>
          <w:rFonts w:ascii="Arial" w:hAnsi="Arial" w:cs="Arial"/>
          <w:sz w:val="20"/>
          <w:szCs w:val="20"/>
          <w:lang w:val="en-GB"/>
        </w:rPr>
        <w:t>f</w:t>
      </w:r>
      <w:r w:rsidR="001A60B9" w:rsidRPr="00AB318A">
        <w:rPr>
          <w:rFonts w:ascii="Arial" w:hAnsi="Arial" w:cs="Arial"/>
          <w:sz w:val="20"/>
          <w:szCs w:val="20"/>
          <w:lang w:val="en-GB"/>
        </w:rPr>
        <w:t xml:space="preserve">or </w:t>
      </w:r>
      <w:r w:rsidR="00C01E59" w:rsidRPr="00AB318A">
        <w:rPr>
          <w:rFonts w:ascii="Arial" w:hAnsi="Arial" w:cs="Arial"/>
          <w:sz w:val="20"/>
          <w:szCs w:val="20"/>
          <w:lang w:val="en-GB"/>
        </w:rPr>
        <w:t>all multivariable analyse</w:t>
      </w:r>
      <w:r w:rsidR="00BD5365">
        <w:rPr>
          <w:rFonts w:ascii="Arial" w:hAnsi="Arial" w:cs="Arial"/>
          <w:sz w:val="20"/>
          <w:szCs w:val="20"/>
          <w:lang w:val="en-GB"/>
        </w:rPr>
        <w:t>s</w:t>
      </w:r>
      <w:r w:rsidR="001A60B9" w:rsidRPr="00AB318A">
        <w:rPr>
          <w:rFonts w:ascii="Arial" w:hAnsi="Arial" w:cs="Arial"/>
          <w:sz w:val="20"/>
          <w:szCs w:val="20"/>
          <w:lang w:val="en-GB"/>
        </w:rPr>
        <w:t>. Due to multicollinearity between MVR</w:t>
      </w:r>
      <w:r w:rsidR="002A3B85">
        <w:rPr>
          <w:rFonts w:ascii="Arial" w:hAnsi="Arial" w:cs="Arial"/>
          <w:sz w:val="20"/>
          <w:szCs w:val="20"/>
          <w:lang w:val="en-GB"/>
        </w:rPr>
        <w:t xml:space="preserve"> </w:t>
      </w:r>
      <w:r w:rsidR="007C6AF4" w:rsidRPr="00AB318A">
        <w:rPr>
          <w:rFonts w:ascii="Arial" w:hAnsi="Arial" w:cs="Arial"/>
          <w:sz w:val="20"/>
          <w:szCs w:val="20"/>
          <w:lang w:val="en-GB"/>
        </w:rPr>
        <w:t xml:space="preserve">category </w:t>
      </w:r>
      <w:r w:rsidR="001A60B9" w:rsidRPr="00AB318A">
        <w:rPr>
          <w:rFonts w:ascii="Arial" w:hAnsi="Arial" w:cs="Arial"/>
          <w:sz w:val="20"/>
          <w:szCs w:val="20"/>
          <w:lang w:val="en-GB"/>
        </w:rPr>
        <w:t xml:space="preserve">and </w:t>
      </w:r>
      <w:r w:rsidR="007C6AF4" w:rsidRPr="00AB318A">
        <w:rPr>
          <w:rFonts w:ascii="Arial" w:hAnsi="Arial" w:cs="Arial"/>
          <w:sz w:val="20"/>
          <w:szCs w:val="20"/>
          <w:lang w:val="en-GB"/>
        </w:rPr>
        <w:t>type of segmental colectomy</w:t>
      </w:r>
      <w:r w:rsidR="001A60B9" w:rsidRPr="00AB318A">
        <w:rPr>
          <w:rFonts w:ascii="Arial" w:hAnsi="Arial" w:cs="Arial"/>
          <w:sz w:val="20"/>
          <w:szCs w:val="20"/>
          <w:lang w:val="en-GB"/>
        </w:rPr>
        <w:t>, th</w:t>
      </w:r>
      <w:r w:rsidR="00C01E59" w:rsidRPr="00AB318A">
        <w:rPr>
          <w:rFonts w:ascii="Arial" w:hAnsi="Arial" w:cs="Arial"/>
          <w:sz w:val="20"/>
          <w:szCs w:val="20"/>
          <w:lang w:val="en-GB"/>
        </w:rPr>
        <w:t>e latter was not included in any</w:t>
      </w:r>
      <w:r w:rsidR="001A60B9" w:rsidRPr="00AB318A">
        <w:rPr>
          <w:rFonts w:ascii="Arial" w:hAnsi="Arial" w:cs="Arial"/>
          <w:sz w:val="20"/>
          <w:szCs w:val="20"/>
          <w:lang w:val="en-GB"/>
        </w:rPr>
        <w:t xml:space="preserve"> model. </w:t>
      </w:r>
      <w:r w:rsidR="00925B67" w:rsidRPr="00AB318A">
        <w:rPr>
          <w:rFonts w:ascii="Arial" w:hAnsi="Arial" w:cs="Arial"/>
          <w:sz w:val="20"/>
          <w:szCs w:val="20"/>
          <w:lang w:val="en-GB"/>
        </w:rPr>
        <w:t>Concerning</w:t>
      </w:r>
      <w:r w:rsidR="00177FB9" w:rsidRPr="00AB318A">
        <w:rPr>
          <w:rFonts w:ascii="Arial" w:hAnsi="Arial" w:cs="Arial"/>
          <w:sz w:val="20"/>
          <w:szCs w:val="20"/>
          <w:lang w:val="en-GB"/>
        </w:rPr>
        <w:t xml:space="preserve"> oncological outcomes,</w:t>
      </w:r>
      <w:r w:rsidR="002F597F" w:rsidRPr="00AB318A">
        <w:rPr>
          <w:rFonts w:ascii="Arial" w:hAnsi="Arial" w:cs="Arial"/>
          <w:sz w:val="20"/>
          <w:szCs w:val="20"/>
          <w:lang w:val="en-GB"/>
        </w:rPr>
        <w:t xml:space="preserve"> </w:t>
      </w:r>
      <w:r w:rsidR="00925B67" w:rsidRPr="00AB318A">
        <w:rPr>
          <w:rFonts w:ascii="Arial" w:hAnsi="Arial" w:cs="Arial"/>
          <w:sz w:val="20"/>
          <w:szCs w:val="20"/>
          <w:lang w:val="en-US"/>
        </w:rPr>
        <w:t>Kaplan-Meier analyses</w:t>
      </w:r>
      <w:r w:rsidR="00C01E59" w:rsidRPr="00AB318A">
        <w:rPr>
          <w:rFonts w:ascii="Arial" w:hAnsi="Arial" w:cs="Arial"/>
          <w:sz w:val="20"/>
          <w:szCs w:val="20"/>
          <w:lang w:val="en-US"/>
        </w:rPr>
        <w:t xml:space="preserve"> with log-rank test</w:t>
      </w:r>
      <w:r w:rsidR="00925B67" w:rsidRPr="00AB318A">
        <w:rPr>
          <w:rFonts w:ascii="Arial" w:hAnsi="Arial" w:cs="Arial"/>
          <w:sz w:val="20"/>
          <w:szCs w:val="20"/>
          <w:lang w:val="en-US"/>
        </w:rPr>
        <w:t xml:space="preserve"> were used. </w:t>
      </w:r>
      <w:r w:rsidR="00BD5365">
        <w:rPr>
          <w:rFonts w:ascii="Arial" w:hAnsi="Arial" w:cs="Arial"/>
          <w:sz w:val="20"/>
          <w:szCs w:val="20"/>
          <w:lang w:val="en-US"/>
        </w:rPr>
        <w:t>S</w:t>
      </w:r>
      <w:r w:rsidR="00BD5365">
        <w:rPr>
          <w:rFonts w:ascii="Arial" w:hAnsi="Arial" w:cs="Arial"/>
          <w:sz w:val="20"/>
          <w:szCs w:val="20"/>
          <w:lang w:val="en-GB"/>
        </w:rPr>
        <w:t>tatistical significance was defined as a</w:t>
      </w:r>
      <w:r w:rsidRPr="00AB318A">
        <w:rPr>
          <w:rFonts w:ascii="Arial" w:hAnsi="Arial" w:cs="Arial"/>
          <w:sz w:val="20"/>
          <w:szCs w:val="20"/>
          <w:lang w:val="en-GB"/>
        </w:rPr>
        <w:t xml:space="preserve"> p-value of &lt;0.05. </w:t>
      </w:r>
      <w:r w:rsidRPr="00AB318A">
        <w:rPr>
          <w:rFonts w:ascii="Arial" w:hAnsi="Arial" w:cs="Arial"/>
          <w:bCs/>
          <w:noProof/>
          <w:color w:val="000000"/>
          <w:sz w:val="20"/>
          <w:szCs w:val="20"/>
          <w:shd w:val="clear" w:color="auto" w:fill="FFFFFF"/>
          <w:lang w:val="en-GB"/>
        </w:rPr>
        <w:t xml:space="preserve">PASW Statistics, version </w:t>
      </w:r>
      <w:r w:rsidR="001A60B9" w:rsidRPr="00AB318A">
        <w:rPr>
          <w:rFonts w:ascii="Arial" w:hAnsi="Arial" w:cs="Arial"/>
          <w:bCs/>
          <w:noProof/>
          <w:color w:val="000000"/>
          <w:sz w:val="20"/>
          <w:szCs w:val="20"/>
          <w:shd w:val="clear" w:color="auto" w:fill="FFFFFF"/>
          <w:lang w:val="en-GB"/>
        </w:rPr>
        <w:t>24</w:t>
      </w:r>
      <w:r w:rsidRPr="00AB318A">
        <w:rPr>
          <w:rFonts w:ascii="Arial" w:hAnsi="Arial" w:cs="Arial"/>
          <w:bCs/>
          <w:noProof/>
          <w:color w:val="000000"/>
          <w:sz w:val="20"/>
          <w:szCs w:val="20"/>
          <w:shd w:val="clear" w:color="auto" w:fill="FFFFFF"/>
          <w:lang w:val="en-GB"/>
        </w:rPr>
        <w:t xml:space="preserve"> (SPSS inc., Chicago, IL) was used. </w:t>
      </w:r>
    </w:p>
    <w:p w14:paraId="183981C4" w14:textId="77777777" w:rsidR="00CF4BA9" w:rsidRPr="00AB318A" w:rsidRDefault="00314FB4" w:rsidP="007B77FC">
      <w:pPr>
        <w:pStyle w:val="Gemiddeldraster21"/>
        <w:spacing w:line="480" w:lineRule="auto"/>
        <w:jc w:val="both"/>
        <w:rPr>
          <w:rFonts w:ascii="Arial" w:hAnsi="Arial" w:cs="Arial"/>
          <w:b/>
          <w:sz w:val="20"/>
          <w:szCs w:val="20"/>
          <w:lang w:val="en-GB"/>
        </w:rPr>
      </w:pPr>
      <w:r w:rsidRPr="00AB318A">
        <w:rPr>
          <w:rFonts w:ascii="Arial" w:hAnsi="Arial" w:cs="Arial"/>
          <w:b/>
          <w:sz w:val="20"/>
          <w:szCs w:val="20"/>
          <w:lang w:val="en-GB"/>
        </w:rPr>
        <w:br w:type="page"/>
      </w:r>
      <w:r w:rsidR="00CF4BA9" w:rsidRPr="00AB318A">
        <w:rPr>
          <w:rFonts w:ascii="Arial" w:hAnsi="Arial" w:cs="Arial"/>
          <w:b/>
          <w:sz w:val="20"/>
          <w:szCs w:val="20"/>
          <w:lang w:val="en-GB"/>
        </w:rPr>
        <w:lastRenderedPageBreak/>
        <w:t>Results</w:t>
      </w:r>
    </w:p>
    <w:p w14:paraId="71340BD9" w14:textId="77777777" w:rsidR="004027D7" w:rsidRPr="00AB318A" w:rsidRDefault="00366D7E" w:rsidP="007B77FC">
      <w:pPr>
        <w:pStyle w:val="Gemiddeldraster21"/>
        <w:spacing w:line="480" w:lineRule="auto"/>
        <w:jc w:val="both"/>
        <w:rPr>
          <w:rFonts w:ascii="Arial" w:hAnsi="Arial" w:cs="Arial"/>
          <w:i/>
          <w:sz w:val="20"/>
          <w:szCs w:val="20"/>
          <w:lang w:val="en-GB"/>
        </w:rPr>
      </w:pPr>
      <w:r w:rsidRPr="00AB318A">
        <w:rPr>
          <w:rFonts w:ascii="Arial" w:hAnsi="Arial" w:cs="Arial"/>
          <w:i/>
          <w:sz w:val="20"/>
          <w:szCs w:val="20"/>
          <w:lang w:val="en-GB"/>
        </w:rPr>
        <w:t>Patients</w:t>
      </w:r>
    </w:p>
    <w:p w14:paraId="74B78741" w14:textId="77777777" w:rsidR="00EE15D0" w:rsidRPr="00AB318A" w:rsidRDefault="00925043" w:rsidP="007B77FC">
      <w:pPr>
        <w:pStyle w:val="Gemiddeldraster21"/>
        <w:spacing w:line="480" w:lineRule="auto"/>
        <w:jc w:val="both"/>
        <w:rPr>
          <w:rFonts w:ascii="Arial" w:hAnsi="Arial" w:cs="Arial"/>
          <w:sz w:val="20"/>
          <w:szCs w:val="20"/>
          <w:lang w:val="en-GB"/>
        </w:rPr>
      </w:pPr>
      <w:r>
        <w:rPr>
          <w:rFonts w:ascii="Arial" w:hAnsi="Arial" w:cs="Arial"/>
          <w:sz w:val="20"/>
          <w:szCs w:val="20"/>
          <w:lang w:val="en-GB"/>
        </w:rPr>
        <w:t xml:space="preserve">A total of </w:t>
      </w:r>
      <w:r w:rsidR="001A60B9" w:rsidRPr="00AB318A">
        <w:rPr>
          <w:rFonts w:ascii="Arial" w:hAnsi="Arial" w:cs="Arial"/>
          <w:sz w:val="20"/>
          <w:szCs w:val="20"/>
          <w:lang w:val="en-GB"/>
        </w:rPr>
        <w:t>707</w:t>
      </w:r>
      <w:r w:rsidR="00C8520B" w:rsidRPr="00AB318A">
        <w:rPr>
          <w:rFonts w:ascii="Arial" w:hAnsi="Arial" w:cs="Arial"/>
          <w:sz w:val="20"/>
          <w:szCs w:val="20"/>
          <w:lang w:val="en-GB"/>
        </w:rPr>
        <w:t xml:space="preserve"> </w:t>
      </w:r>
      <w:r w:rsidR="00F02136" w:rsidRPr="00AB318A">
        <w:rPr>
          <w:rFonts w:ascii="Arial" w:hAnsi="Arial" w:cs="Arial"/>
          <w:sz w:val="20"/>
          <w:szCs w:val="20"/>
          <w:lang w:val="en-GB"/>
        </w:rPr>
        <w:t xml:space="preserve">patients </w:t>
      </w:r>
      <w:r w:rsidR="009B21BE">
        <w:rPr>
          <w:rFonts w:ascii="Arial" w:hAnsi="Arial" w:cs="Arial"/>
          <w:sz w:val="20"/>
          <w:szCs w:val="20"/>
          <w:lang w:val="en-GB"/>
        </w:rPr>
        <w:t xml:space="preserve">with </w:t>
      </w:r>
      <w:r w:rsidR="009B21BE" w:rsidRPr="00AB318A">
        <w:rPr>
          <w:rFonts w:ascii="Arial" w:hAnsi="Arial" w:cs="Arial"/>
          <w:sz w:val="20"/>
          <w:szCs w:val="20"/>
          <w:lang w:val="en-GB"/>
        </w:rPr>
        <w:t xml:space="preserve">primary pT4 colon </w:t>
      </w:r>
      <w:r w:rsidR="009B21BE">
        <w:rPr>
          <w:rFonts w:ascii="Arial" w:hAnsi="Arial" w:cs="Arial"/>
          <w:sz w:val="20"/>
          <w:szCs w:val="20"/>
          <w:lang w:val="en-GB"/>
        </w:rPr>
        <w:t xml:space="preserve">cancer </w:t>
      </w:r>
      <w:r w:rsidR="00C8520B" w:rsidRPr="00AB318A">
        <w:rPr>
          <w:rFonts w:ascii="Arial" w:hAnsi="Arial" w:cs="Arial"/>
          <w:sz w:val="20"/>
          <w:szCs w:val="20"/>
          <w:lang w:val="en-GB"/>
        </w:rPr>
        <w:t>underwent a macroscopic complete (</w:t>
      </w:r>
      <w:r w:rsidR="00EF1346">
        <w:rPr>
          <w:rFonts w:ascii="Arial" w:hAnsi="Arial" w:cs="Arial"/>
          <w:sz w:val="20"/>
          <w:szCs w:val="20"/>
          <w:lang w:val="en-GB"/>
        </w:rPr>
        <w:t xml:space="preserve">R0/R1) resection </w:t>
      </w:r>
      <w:r w:rsidR="00825F12">
        <w:rPr>
          <w:rFonts w:ascii="Arial" w:hAnsi="Arial" w:cs="Arial"/>
          <w:sz w:val="20"/>
          <w:szCs w:val="20"/>
          <w:lang w:val="en-GB"/>
        </w:rPr>
        <w:t>(</w:t>
      </w:r>
      <w:r w:rsidR="00EE7BBD">
        <w:rPr>
          <w:rFonts w:ascii="Arial" w:hAnsi="Arial" w:cs="Arial"/>
          <w:sz w:val="20"/>
          <w:szCs w:val="20"/>
          <w:lang w:val="en-GB"/>
        </w:rPr>
        <w:t>Supplementary F</w:t>
      </w:r>
      <w:r w:rsidR="00825F12">
        <w:rPr>
          <w:rFonts w:ascii="Arial" w:hAnsi="Arial" w:cs="Arial"/>
          <w:sz w:val="20"/>
          <w:szCs w:val="20"/>
          <w:lang w:val="en-GB"/>
        </w:rPr>
        <w:t>ig</w:t>
      </w:r>
      <w:r w:rsidR="00EE7BBD">
        <w:rPr>
          <w:rFonts w:ascii="Arial" w:hAnsi="Arial" w:cs="Arial"/>
          <w:sz w:val="20"/>
          <w:szCs w:val="20"/>
          <w:lang w:val="en-GB"/>
        </w:rPr>
        <w:t>ure</w:t>
      </w:r>
      <w:r w:rsidR="00825F12">
        <w:rPr>
          <w:rFonts w:ascii="Arial" w:hAnsi="Arial" w:cs="Arial"/>
          <w:sz w:val="20"/>
          <w:szCs w:val="20"/>
          <w:lang w:val="en-GB"/>
        </w:rPr>
        <w:t xml:space="preserve"> 1)</w:t>
      </w:r>
      <w:r w:rsidR="00725A92" w:rsidRPr="00AB318A">
        <w:rPr>
          <w:rFonts w:ascii="Arial" w:hAnsi="Arial" w:cs="Arial"/>
          <w:sz w:val="20"/>
          <w:szCs w:val="20"/>
          <w:lang w:val="en-GB"/>
        </w:rPr>
        <w:t>.</w:t>
      </w:r>
      <w:r w:rsidR="00C8520B" w:rsidRPr="00AB318A">
        <w:rPr>
          <w:rFonts w:ascii="Arial" w:hAnsi="Arial" w:cs="Arial"/>
          <w:sz w:val="20"/>
          <w:szCs w:val="20"/>
          <w:lang w:val="en-GB"/>
        </w:rPr>
        <w:t xml:space="preserve"> </w:t>
      </w:r>
      <w:r w:rsidR="002230E1" w:rsidRPr="00AB318A">
        <w:rPr>
          <w:rFonts w:ascii="Arial" w:hAnsi="Arial" w:cs="Arial"/>
          <w:sz w:val="20"/>
          <w:szCs w:val="20"/>
          <w:lang w:val="en-GB"/>
        </w:rPr>
        <w:t xml:space="preserve">Of these, </w:t>
      </w:r>
      <w:r w:rsidR="002F649B" w:rsidRPr="00AB318A">
        <w:rPr>
          <w:rFonts w:ascii="Arial" w:hAnsi="Arial" w:cs="Arial"/>
          <w:sz w:val="20"/>
          <w:szCs w:val="20"/>
          <w:lang w:val="en-GB"/>
        </w:rPr>
        <w:t>321</w:t>
      </w:r>
      <w:r w:rsidR="002F649B">
        <w:rPr>
          <w:rFonts w:ascii="Arial" w:hAnsi="Arial" w:cs="Arial"/>
          <w:sz w:val="20"/>
          <w:szCs w:val="20"/>
          <w:lang w:val="en-GB"/>
        </w:rPr>
        <w:t xml:space="preserve"> patients and</w:t>
      </w:r>
      <w:r w:rsidR="002F649B" w:rsidRPr="00AB318A">
        <w:rPr>
          <w:rFonts w:ascii="Arial" w:hAnsi="Arial" w:cs="Arial"/>
          <w:sz w:val="20"/>
          <w:szCs w:val="20"/>
          <w:lang w:val="en-GB"/>
        </w:rPr>
        <w:t xml:space="preserve"> </w:t>
      </w:r>
      <w:r w:rsidR="002230E1" w:rsidRPr="00AB318A">
        <w:rPr>
          <w:rFonts w:ascii="Arial" w:hAnsi="Arial" w:cs="Arial"/>
          <w:sz w:val="20"/>
          <w:szCs w:val="20"/>
          <w:lang w:val="en-GB"/>
        </w:rPr>
        <w:t>256</w:t>
      </w:r>
      <w:r w:rsidR="00C8520B" w:rsidRPr="00AB318A">
        <w:rPr>
          <w:rFonts w:ascii="Arial" w:hAnsi="Arial" w:cs="Arial"/>
          <w:sz w:val="20"/>
          <w:szCs w:val="20"/>
          <w:lang w:val="en-GB"/>
        </w:rPr>
        <w:t xml:space="preserve"> </w:t>
      </w:r>
      <w:r w:rsidR="009B21BE">
        <w:rPr>
          <w:rFonts w:ascii="Arial" w:hAnsi="Arial" w:cs="Arial"/>
          <w:sz w:val="20"/>
          <w:szCs w:val="20"/>
          <w:lang w:val="en-GB"/>
        </w:rPr>
        <w:t>patients were excluded because of T4a stage and</w:t>
      </w:r>
      <w:r w:rsidR="00C8520B" w:rsidRPr="00AB318A">
        <w:rPr>
          <w:rFonts w:ascii="Arial" w:hAnsi="Arial" w:cs="Arial"/>
          <w:sz w:val="20"/>
          <w:szCs w:val="20"/>
          <w:lang w:val="en-GB"/>
        </w:rPr>
        <w:t xml:space="preserve"> </w:t>
      </w:r>
      <w:r w:rsidR="002F649B">
        <w:rPr>
          <w:rFonts w:ascii="Arial" w:hAnsi="Arial" w:cs="Arial"/>
          <w:sz w:val="20"/>
          <w:szCs w:val="20"/>
          <w:lang w:val="en-GB"/>
        </w:rPr>
        <w:t>M1</w:t>
      </w:r>
      <w:r w:rsidR="00C8520B" w:rsidRPr="00AB318A">
        <w:rPr>
          <w:rFonts w:ascii="Arial" w:hAnsi="Arial" w:cs="Arial"/>
          <w:sz w:val="20"/>
          <w:szCs w:val="20"/>
          <w:lang w:val="en-GB"/>
        </w:rPr>
        <w:t xml:space="preserve"> </w:t>
      </w:r>
      <w:r w:rsidR="002F649B">
        <w:rPr>
          <w:rFonts w:ascii="Arial" w:hAnsi="Arial" w:cs="Arial"/>
          <w:sz w:val="20"/>
          <w:szCs w:val="20"/>
          <w:lang w:val="en-GB"/>
        </w:rPr>
        <w:t>disease at diagnosis</w:t>
      </w:r>
      <w:r w:rsidR="009B21BE">
        <w:rPr>
          <w:rFonts w:ascii="Arial" w:hAnsi="Arial" w:cs="Arial"/>
          <w:sz w:val="20"/>
          <w:szCs w:val="20"/>
          <w:lang w:val="en-GB"/>
        </w:rPr>
        <w:t xml:space="preserve"> respectively, resulting in </w:t>
      </w:r>
      <w:r w:rsidR="00E963BE">
        <w:rPr>
          <w:rFonts w:ascii="Arial" w:hAnsi="Arial" w:cs="Arial"/>
          <w:sz w:val="20"/>
          <w:szCs w:val="20"/>
          <w:lang w:val="en-GB"/>
        </w:rPr>
        <w:t>the</w:t>
      </w:r>
      <w:r w:rsidR="0068043A" w:rsidRPr="00AB318A">
        <w:rPr>
          <w:rFonts w:ascii="Arial" w:hAnsi="Arial" w:cs="Arial"/>
          <w:sz w:val="20"/>
          <w:szCs w:val="20"/>
          <w:lang w:val="en-GB"/>
        </w:rPr>
        <w:t xml:space="preserve"> </w:t>
      </w:r>
      <w:r w:rsidR="00725A92" w:rsidRPr="00AB318A">
        <w:rPr>
          <w:rFonts w:ascii="Arial" w:hAnsi="Arial" w:cs="Arial"/>
          <w:sz w:val="20"/>
          <w:szCs w:val="20"/>
          <w:lang w:val="en-GB"/>
        </w:rPr>
        <w:t xml:space="preserve">inclusion of </w:t>
      </w:r>
      <w:r w:rsidR="00F43482" w:rsidRPr="00AB318A">
        <w:rPr>
          <w:rFonts w:ascii="Arial" w:hAnsi="Arial" w:cs="Arial"/>
          <w:sz w:val="20"/>
          <w:szCs w:val="20"/>
          <w:lang w:val="en-GB"/>
        </w:rPr>
        <w:t>130</w:t>
      </w:r>
      <w:r w:rsidR="0092778E" w:rsidRPr="00AB318A">
        <w:rPr>
          <w:rFonts w:ascii="Arial" w:hAnsi="Arial" w:cs="Arial"/>
          <w:sz w:val="20"/>
          <w:szCs w:val="20"/>
          <w:lang w:val="en-GB"/>
        </w:rPr>
        <w:t xml:space="preserve"> patients</w:t>
      </w:r>
      <w:r w:rsidR="00BA0D98" w:rsidRPr="00AB318A">
        <w:rPr>
          <w:rFonts w:ascii="Arial" w:hAnsi="Arial" w:cs="Arial"/>
          <w:sz w:val="20"/>
          <w:szCs w:val="20"/>
          <w:lang w:val="en-GB"/>
        </w:rPr>
        <w:t xml:space="preserve"> </w:t>
      </w:r>
      <w:r w:rsidR="009B21BE">
        <w:rPr>
          <w:rFonts w:ascii="Arial" w:hAnsi="Arial" w:cs="Arial"/>
          <w:sz w:val="20"/>
          <w:szCs w:val="20"/>
          <w:lang w:val="en-GB"/>
        </w:rPr>
        <w:t xml:space="preserve">with a mean age 68 years and </w:t>
      </w:r>
      <w:r w:rsidR="002F649B">
        <w:rPr>
          <w:rFonts w:ascii="Arial" w:hAnsi="Arial" w:cs="Arial"/>
          <w:sz w:val="20"/>
          <w:szCs w:val="20"/>
          <w:lang w:val="en-GB"/>
        </w:rPr>
        <w:t xml:space="preserve">53% </w:t>
      </w:r>
      <w:r w:rsidR="009B21BE">
        <w:rPr>
          <w:rFonts w:ascii="Arial" w:hAnsi="Arial" w:cs="Arial"/>
          <w:sz w:val="20"/>
          <w:szCs w:val="20"/>
          <w:lang w:val="en-GB"/>
        </w:rPr>
        <w:t xml:space="preserve">of </w:t>
      </w:r>
      <w:r w:rsidR="002F649B">
        <w:rPr>
          <w:rFonts w:ascii="Arial" w:hAnsi="Arial" w:cs="Arial"/>
          <w:sz w:val="20"/>
          <w:szCs w:val="20"/>
          <w:lang w:val="en-GB"/>
        </w:rPr>
        <w:t>male</w:t>
      </w:r>
      <w:r w:rsidR="009B21BE">
        <w:rPr>
          <w:rFonts w:ascii="Arial" w:hAnsi="Arial" w:cs="Arial"/>
          <w:sz w:val="20"/>
          <w:szCs w:val="20"/>
          <w:lang w:val="en-GB"/>
        </w:rPr>
        <w:t>s</w:t>
      </w:r>
      <w:r w:rsidR="00BA0D98" w:rsidRPr="00AB318A">
        <w:rPr>
          <w:rFonts w:ascii="Arial" w:hAnsi="Arial" w:cs="Arial"/>
          <w:sz w:val="20"/>
          <w:szCs w:val="20"/>
          <w:lang w:val="en-GB"/>
        </w:rPr>
        <w:t xml:space="preserve">. </w:t>
      </w:r>
      <w:r w:rsidR="002230E1" w:rsidRPr="00AB318A">
        <w:rPr>
          <w:rFonts w:ascii="Arial" w:hAnsi="Arial" w:cs="Arial"/>
          <w:sz w:val="20"/>
          <w:szCs w:val="20"/>
          <w:lang w:val="en-GB"/>
        </w:rPr>
        <w:t xml:space="preserve">The </w:t>
      </w:r>
      <w:r w:rsidR="00CA60C0" w:rsidRPr="00AB318A">
        <w:rPr>
          <w:rFonts w:ascii="Arial" w:hAnsi="Arial" w:cs="Arial"/>
          <w:sz w:val="20"/>
          <w:szCs w:val="20"/>
          <w:lang w:val="en-GB"/>
        </w:rPr>
        <w:t>number of</w:t>
      </w:r>
      <w:r w:rsidR="002230E1" w:rsidRPr="00AB318A">
        <w:rPr>
          <w:rFonts w:ascii="Arial" w:hAnsi="Arial" w:cs="Arial"/>
          <w:sz w:val="20"/>
          <w:szCs w:val="20"/>
          <w:lang w:val="en-GB"/>
        </w:rPr>
        <w:t xml:space="preserve"> MVR</w:t>
      </w:r>
      <w:r w:rsidR="00CA60C0" w:rsidRPr="00AB318A">
        <w:rPr>
          <w:rFonts w:ascii="Arial" w:hAnsi="Arial" w:cs="Arial"/>
          <w:sz w:val="20"/>
          <w:szCs w:val="20"/>
          <w:lang w:val="en-GB"/>
        </w:rPr>
        <w:t>s</w:t>
      </w:r>
      <w:r w:rsidR="002230E1" w:rsidRPr="00AB318A">
        <w:rPr>
          <w:rFonts w:ascii="Arial" w:hAnsi="Arial" w:cs="Arial"/>
          <w:sz w:val="20"/>
          <w:szCs w:val="20"/>
          <w:lang w:val="en-GB"/>
        </w:rPr>
        <w:t xml:space="preserve"> </w:t>
      </w:r>
      <w:r w:rsidR="00F53904">
        <w:rPr>
          <w:rFonts w:ascii="Arial" w:hAnsi="Arial" w:cs="Arial"/>
          <w:sz w:val="20"/>
          <w:szCs w:val="20"/>
          <w:lang w:val="en-GB"/>
        </w:rPr>
        <w:t xml:space="preserve">for T4b colon cancer </w:t>
      </w:r>
      <w:r w:rsidR="002230E1" w:rsidRPr="00AB318A">
        <w:rPr>
          <w:rFonts w:ascii="Arial" w:hAnsi="Arial" w:cs="Arial"/>
          <w:sz w:val="20"/>
          <w:szCs w:val="20"/>
          <w:lang w:val="en-GB"/>
        </w:rPr>
        <w:t>per hospital was</w:t>
      </w:r>
      <w:r w:rsidR="00F43482" w:rsidRPr="00AB318A">
        <w:rPr>
          <w:rFonts w:ascii="Arial" w:hAnsi="Arial" w:cs="Arial"/>
          <w:sz w:val="20"/>
          <w:szCs w:val="20"/>
          <w:lang w:val="en-GB"/>
        </w:rPr>
        <w:t xml:space="preserve"> </w:t>
      </w:r>
      <w:r w:rsidR="00AA61B9" w:rsidRPr="00AB318A">
        <w:rPr>
          <w:rFonts w:ascii="Arial" w:hAnsi="Arial" w:cs="Arial"/>
          <w:sz w:val="20"/>
          <w:szCs w:val="20"/>
          <w:lang w:val="en-GB"/>
        </w:rPr>
        <w:t xml:space="preserve">39 in the St. Antonius Hospital, </w:t>
      </w:r>
      <w:r w:rsidR="00F43482" w:rsidRPr="00AB318A">
        <w:rPr>
          <w:rFonts w:ascii="Arial" w:hAnsi="Arial" w:cs="Arial"/>
          <w:sz w:val="20"/>
          <w:szCs w:val="20"/>
          <w:lang w:val="en-GB"/>
        </w:rPr>
        <w:t>36</w:t>
      </w:r>
      <w:r w:rsidR="00725A92" w:rsidRPr="00AB318A">
        <w:rPr>
          <w:rFonts w:ascii="Arial" w:hAnsi="Arial" w:cs="Arial"/>
          <w:sz w:val="20"/>
          <w:szCs w:val="20"/>
          <w:lang w:val="en-GB"/>
        </w:rPr>
        <w:t xml:space="preserve"> </w:t>
      </w:r>
      <w:r w:rsidR="002F649B">
        <w:rPr>
          <w:rFonts w:ascii="Arial" w:hAnsi="Arial" w:cs="Arial"/>
          <w:sz w:val="20"/>
          <w:szCs w:val="20"/>
          <w:lang w:val="en-GB"/>
        </w:rPr>
        <w:t>in the Radboud UMC, 34 in the UH</w:t>
      </w:r>
      <w:r w:rsidR="00725A92" w:rsidRPr="00AB318A">
        <w:rPr>
          <w:rFonts w:ascii="Arial" w:hAnsi="Arial" w:cs="Arial"/>
          <w:sz w:val="20"/>
          <w:szCs w:val="20"/>
          <w:lang w:val="en-GB"/>
        </w:rPr>
        <w:t xml:space="preserve"> Leuven</w:t>
      </w:r>
      <w:r w:rsidR="009B21BE">
        <w:rPr>
          <w:rFonts w:ascii="Arial" w:hAnsi="Arial" w:cs="Arial"/>
          <w:sz w:val="20"/>
          <w:szCs w:val="20"/>
          <w:lang w:val="en-GB"/>
        </w:rPr>
        <w:t>,</w:t>
      </w:r>
      <w:r w:rsidR="0083799D" w:rsidRPr="00AB318A">
        <w:rPr>
          <w:rFonts w:ascii="Arial" w:hAnsi="Arial" w:cs="Arial"/>
          <w:sz w:val="20"/>
          <w:szCs w:val="20"/>
          <w:lang w:val="en-GB"/>
        </w:rPr>
        <w:t xml:space="preserve"> </w:t>
      </w:r>
      <w:r w:rsidR="00AA61B9" w:rsidRPr="00AB318A">
        <w:rPr>
          <w:rFonts w:ascii="Arial" w:hAnsi="Arial" w:cs="Arial"/>
          <w:sz w:val="20"/>
          <w:szCs w:val="20"/>
          <w:lang w:val="en-GB"/>
        </w:rPr>
        <w:t xml:space="preserve">and </w:t>
      </w:r>
      <w:r w:rsidR="002230E1" w:rsidRPr="00AB318A">
        <w:rPr>
          <w:rFonts w:ascii="Arial" w:hAnsi="Arial" w:cs="Arial"/>
          <w:sz w:val="20"/>
          <w:szCs w:val="20"/>
          <w:lang w:val="en-GB"/>
        </w:rPr>
        <w:t>21 in the Amsterdam UMC</w:t>
      </w:r>
      <w:r w:rsidR="00725A92" w:rsidRPr="00AB318A">
        <w:rPr>
          <w:rFonts w:ascii="Arial" w:hAnsi="Arial" w:cs="Arial"/>
          <w:sz w:val="20"/>
          <w:szCs w:val="20"/>
          <w:lang w:val="en-GB"/>
        </w:rPr>
        <w:t xml:space="preserve">. </w:t>
      </w:r>
      <w:r w:rsidR="002F649B">
        <w:rPr>
          <w:rFonts w:ascii="Arial" w:hAnsi="Arial" w:cs="Arial"/>
          <w:sz w:val="20"/>
          <w:szCs w:val="20"/>
          <w:lang w:val="en-GB"/>
        </w:rPr>
        <w:t>L</w:t>
      </w:r>
      <w:r w:rsidR="002230E1" w:rsidRPr="00AB318A">
        <w:rPr>
          <w:rFonts w:ascii="Arial" w:hAnsi="Arial" w:cs="Arial"/>
          <w:sz w:val="20"/>
          <w:szCs w:val="20"/>
          <w:lang w:val="en-GB"/>
        </w:rPr>
        <w:t xml:space="preserve">aparoscopic </w:t>
      </w:r>
      <w:r w:rsidR="002F649B">
        <w:rPr>
          <w:rFonts w:ascii="Arial" w:hAnsi="Arial" w:cs="Arial"/>
          <w:sz w:val="20"/>
          <w:szCs w:val="20"/>
          <w:lang w:val="en-GB"/>
        </w:rPr>
        <w:t xml:space="preserve">surgery was performed </w:t>
      </w:r>
      <w:r w:rsidR="002230E1" w:rsidRPr="00AB318A">
        <w:rPr>
          <w:rFonts w:ascii="Arial" w:hAnsi="Arial" w:cs="Arial"/>
          <w:sz w:val="20"/>
          <w:szCs w:val="20"/>
          <w:lang w:val="en-GB"/>
        </w:rPr>
        <w:t xml:space="preserve">in 25 patients (19%), </w:t>
      </w:r>
      <w:r w:rsidR="002F649B">
        <w:rPr>
          <w:rFonts w:ascii="Arial" w:hAnsi="Arial" w:cs="Arial"/>
          <w:sz w:val="20"/>
          <w:szCs w:val="20"/>
          <w:lang w:val="en-GB"/>
        </w:rPr>
        <w:t xml:space="preserve">with a conversion rate of </w:t>
      </w:r>
      <w:r w:rsidR="002230E1" w:rsidRPr="00AB318A">
        <w:rPr>
          <w:rFonts w:ascii="Arial" w:hAnsi="Arial" w:cs="Arial"/>
          <w:sz w:val="20"/>
          <w:szCs w:val="20"/>
          <w:lang w:val="en-GB"/>
        </w:rPr>
        <w:t>32</w:t>
      </w:r>
      <w:r w:rsidR="002F649B">
        <w:rPr>
          <w:rFonts w:ascii="Arial" w:hAnsi="Arial" w:cs="Arial"/>
          <w:sz w:val="20"/>
          <w:szCs w:val="20"/>
          <w:lang w:val="en-GB"/>
        </w:rPr>
        <w:t>%</w:t>
      </w:r>
      <w:r w:rsidR="00366D7E" w:rsidRPr="00AB318A">
        <w:rPr>
          <w:rFonts w:ascii="Arial" w:hAnsi="Arial" w:cs="Arial"/>
          <w:sz w:val="20"/>
          <w:szCs w:val="20"/>
          <w:lang w:val="en-GB"/>
        </w:rPr>
        <w:t xml:space="preserve">. </w:t>
      </w:r>
    </w:p>
    <w:p w14:paraId="3FCCB988" w14:textId="77777777" w:rsidR="004327A4" w:rsidRPr="00AB318A" w:rsidRDefault="00B562A2" w:rsidP="00C8204E">
      <w:pPr>
        <w:pStyle w:val="Gemiddeldraster21"/>
        <w:spacing w:line="480" w:lineRule="auto"/>
        <w:jc w:val="both"/>
        <w:rPr>
          <w:rFonts w:ascii="Arial" w:hAnsi="Arial" w:cs="Arial"/>
          <w:sz w:val="20"/>
          <w:szCs w:val="20"/>
          <w:lang w:val="en-GB"/>
        </w:rPr>
      </w:pPr>
      <w:r>
        <w:rPr>
          <w:rFonts w:ascii="Arial" w:hAnsi="Arial" w:cs="Arial"/>
          <w:sz w:val="20"/>
          <w:szCs w:val="20"/>
          <w:lang w:val="en-GB"/>
        </w:rPr>
        <w:t>Out of 130 included patients, 86 patients underwen</w:t>
      </w:r>
      <w:r w:rsidR="008C27ED">
        <w:rPr>
          <w:rFonts w:ascii="Arial" w:hAnsi="Arial" w:cs="Arial"/>
          <w:sz w:val="20"/>
          <w:szCs w:val="20"/>
          <w:lang w:val="en-GB"/>
        </w:rPr>
        <w:t xml:space="preserve">t MVR restricted to a single </w:t>
      </w:r>
      <w:r>
        <w:rPr>
          <w:rFonts w:ascii="Arial" w:hAnsi="Arial" w:cs="Arial"/>
          <w:sz w:val="20"/>
          <w:szCs w:val="20"/>
          <w:lang w:val="en-GB"/>
        </w:rPr>
        <w:t>category, whereas 44 had a MVR procedure belonging to multiple subcategories. Out of the 86 MVRs restricted t</w:t>
      </w:r>
      <w:r w:rsidR="008C27ED">
        <w:rPr>
          <w:rFonts w:ascii="Arial" w:hAnsi="Arial" w:cs="Arial"/>
          <w:sz w:val="20"/>
          <w:szCs w:val="20"/>
          <w:lang w:val="en-GB"/>
        </w:rPr>
        <w:t xml:space="preserve">o a single </w:t>
      </w:r>
      <w:r>
        <w:rPr>
          <w:rFonts w:ascii="Arial" w:hAnsi="Arial" w:cs="Arial"/>
          <w:sz w:val="20"/>
          <w:szCs w:val="20"/>
          <w:lang w:val="en-GB"/>
        </w:rPr>
        <w:t xml:space="preserve">category, </w:t>
      </w:r>
      <w:r w:rsidR="00AA47DB">
        <w:rPr>
          <w:rFonts w:ascii="Arial" w:hAnsi="Arial" w:cs="Arial"/>
          <w:sz w:val="20"/>
          <w:szCs w:val="20"/>
          <w:lang w:val="en-GB"/>
        </w:rPr>
        <w:t xml:space="preserve">47 </w:t>
      </w:r>
      <w:r>
        <w:rPr>
          <w:rFonts w:ascii="Arial" w:hAnsi="Arial" w:cs="Arial"/>
          <w:sz w:val="20"/>
          <w:szCs w:val="20"/>
          <w:lang w:val="en-GB"/>
        </w:rPr>
        <w:t xml:space="preserve">were </w:t>
      </w:r>
      <w:r w:rsidR="00C3561B">
        <w:rPr>
          <w:rFonts w:ascii="Arial" w:hAnsi="Arial" w:cs="Arial"/>
          <w:sz w:val="20"/>
          <w:szCs w:val="20"/>
          <w:lang w:val="en-GB"/>
        </w:rPr>
        <w:t xml:space="preserve">MVR including </w:t>
      </w:r>
      <w:r w:rsidR="001308FE">
        <w:rPr>
          <w:rFonts w:ascii="Arial" w:hAnsi="Arial" w:cs="Arial"/>
          <w:sz w:val="20"/>
          <w:szCs w:val="20"/>
          <w:lang w:val="en-GB"/>
        </w:rPr>
        <w:t>abd</w:t>
      </w:r>
      <w:r w:rsidR="00C3561B">
        <w:rPr>
          <w:rFonts w:ascii="Arial" w:hAnsi="Arial" w:cs="Arial"/>
          <w:sz w:val="20"/>
          <w:szCs w:val="20"/>
          <w:lang w:val="en-GB"/>
        </w:rPr>
        <w:t>ominal</w:t>
      </w:r>
      <w:r w:rsidR="001308FE">
        <w:rPr>
          <w:rFonts w:ascii="Arial" w:hAnsi="Arial" w:cs="Arial"/>
          <w:sz w:val="20"/>
          <w:szCs w:val="20"/>
          <w:lang w:val="en-GB"/>
        </w:rPr>
        <w:t xml:space="preserve"> wall/omentum/ovaries</w:t>
      </w:r>
      <w:r w:rsidR="00AA47DB">
        <w:rPr>
          <w:rFonts w:ascii="Arial" w:hAnsi="Arial" w:cs="Arial"/>
          <w:sz w:val="20"/>
          <w:szCs w:val="20"/>
          <w:lang w:val="en-GB"/>
        </w:rPr>
        <w:t xml:space="preserve">, 22 </w:t>
      </w:r>
      <w:r w:rsidR="00A956AC" w:rsidRPr="00AB318A">
        <w:rPr>
          <w:rFonts w:ascii="Arial" w:hAnsi="Arial" w:cs="Arial"/>
          <w:sz w:val="20"/>
          <w:szCs w:val="20"/>
          <w:lang w:val="en-GB"/>
        </w:rPr>
        <w:t>gastrointestinal</w:t>
      </w:r>
      <w:r w:rsidR="00AA47DB">
        <w:rPr>
          <w:rFonts w:ascii="Arial" w:hAnsi="Arial" w:cs="Arial"/>
          <w:sz w:val="20"/>
          <w:szCs w:val="20"/>
          <w:lang w:val="en-GB"/>
        </w:rPr>
        <w:t xml:space="preserve"> MVR, 8 </w:t>
      </w:r>
      <w:r w:rsidR="00A956AC" w:rsidRPr="00AB318A">
        <w:rPr>
          <w:rFonts w:ascii="Arial" w:hAnsi="Arial" w:cs="Arial"/>
          <w:sz w:val="20"/>
          <w:szCs w:val="20"/>
          <w:lang w:val="en-GB"/>
        </w:rPr>
        <w:t>urologic</w:t>
      </w:r>
      <w:r w:rsidR="00AA47DB">
        <w:rPr>
          <w:rFonts w:ascii="Arial" w:hAnsi="Arial" w:cs="Arial"/>
          <w:sz w:val="20"/>
          <w:szCs w:val="20"/>
          <w:lang w:val="en-GB"/>
        </w:rPr>
        <w:t xml:space="preserve"> MVR </w:t>
      </w:r>
      <w:r>
        <w:rPr>
          <w:rFonts w:ascii="Arial" w:hAnsi="Arial" w:cs="Arial"/>
          <w:sz w:val="20"/>
          <w:szCs w:val="20"/>
          <w:lang w:val="en-GB"/>
        </w:rPr>
        <w:t>and</w:t>
      </w:r>
      <w:r w:rsidR="00AA47DB">
        <w:rPr>
          <w:rFonts w:ascii="Arial" w:hAnsi="Arial" w:cs="Arial"/>
          <w:sz w:val="20"/>
          <w:szCs w:val="20"/>
          <w:lang w:val="en-GB"/>
        </w:rPr>
        <w:t xml:space="preserve"> 9 </w:t>
      </w:r>
      <w:r w:rsidR="00C3561B">
        <w:rPr>
          <w:rFonts w:ascii="Arial" w:hAnsi="Arial" w:cs="Arial"/>
          <w:sz w:val="20"/>
          <w:szCs w:val="20"/>
          <w:lang w:val="en-GB"/>
        </w:rPr>
        <w:t>MVRs</w:t>
      </w:r>
      <w:r w:rsidR="009445BE">
        <w:rPr>
          <w:rFonts w:ascii="Arial" w:hAnsi="Arial" w:cs="Arial"/>
          <w:sz w:val="20"/>
          <w:szCs w:val="20"/>
          <w:lang w:val="en-GB"/>
        </w:rPr>
        <w:t xml:space="preserve"> </w:t>
      </w:r>
      <w:r w:rsidR="00C3561B">
        <w:rPr>
          <w:rFonts w:ascii="Arial" w:hAnsi="Arial" w:cs="Arial"/>
          <w:sz w:val="20"/>
          <w:szCs w:val="20"/>
          <w:lang w:val="en-GB"/>
        </w:rPr>
        <w:t xml:space="preserve">included </w:t>
      </w:r>
      <w:r w:rsidR="00A956AC">
        <w:rPr>
          <w:rFonts w:ascii="Arial" w:hAnsi="Arial" w:cs="Arial"/>
          <w:sz w:val="20"/>
          <w:szCs w:val="20"/>
          <w:lang w:val="en-GB"/>
        </w:rPr>
        <w:t>(parts of)</w:t>
      </w:r>
      <w:r w:rsidR="00C3561B">
        <w:rPr>
          <w:rFonts w:ascii="Arial" w:hAnsi="Arial" w:cs="Arial"/>
          <w:sz w:val="20"/>
          <w:szCs w:val="20"/>
          <w:lang w:val="en-GB"/>
        </w:rPr>
        <w:t xml:space="preserve"> a </w:t>
      </w:r>
      <w:r w:rsidR="00AA47DB">
        <w:rPr>
          <w:rFonts w:ascii="Arial" w:hAnsi="Arial" w:cs="Arial"/>
          <w:sz w:val="20"/>
          <w:szCs w:val="20"/>
          <w:lang w:val="en-GB"/>
        </w:rPr>
        <w:t>solid organ</w:t>
      </w:r>
      <w:r>
        <w:rPr>
          <w:rFonts w:ascii="Arial" w:hAnsi="Arial" w:cs="Arial"/>
          <w:sz w:val="20"/>
          <w:szCs w:val="20"/>
          <w:lang w:val="en-GB"/>
        </w:rPr>
        <w:t>.</w:t>
      </w:r>
      <w:r w:rsidR="00AA47DB">
        <w:rPr>
          <w:rFonts w:ascii="Arial" w:hAnsi="Arial" w:cs="Arial"/>
          <w:sz w:val="20"/>
          <w:szCs w:val="20"/>
          <w:lang w:val="en-GB"/>
        </w:rPr>
        <w:t xml:space="preserve"> When including combined MVR categories, </w:t>
      </w:r>
      <w:r w:rsidR="0056216C" w:rsidRPr="00AB318A">
        <w:rPr>
          <w:rFonts w:ascii="Arial" w:hAnsi="Arial" w:cs="Arial"/>
          <w:sz w:val="20"/>
          <w:szCs w:val="20"/>
          <w:lang w:val="en-GB"/>
        </w:rPr>
        <w:t>70</w:t>
      </w:r>
      <w:r w:rsidR="0064261B" w:rsidRPr="00AB318A">
        <w:rPr>
          <w:rFonts w:ascii="Arial" w:hAnsi="Arial" w:cs="Arial"/>
          <w:sz w:val="20"/>
          <w:szCs w:val="20"/>
          <w:lang w:val="en-GB"/>
        </w:rPr>
        <w:t xml:space="preserve"> patients </w:t>
      </w:r>
      <w:r w:rsidR="00305046" w:rsidRPr="00AB318A">
        <w:rPr>
          <w:rFonts w:ascii="Arial" w:hAnsi="Arial" w:cs="Arial"/>
          <w:sz w:val="20"/>
          <w:szCs w:val="20"/>
          <w:lang w:val="en-GB"/>
        </w:rPr>
        <w:t xml:space="preserve">underwent </w:t>
      </w:r>
      <w:r w:rsidR="001308FE">
        <w:rPr>
          <w:rFonts w:ascii="Arial" w:hAnsi="Arial" w:cs="Arial"/>
          <w:sz w:val="20"/>
          <w:szCs w:val="20"/>
          <w:lang w:val="en-GB"/>
        </w:rPr>
        <w:t>abd</w:t>
      </w:r>
      <w:r w:rsidR="00C3561B">
        <w:rPr>
          <w:rFonts w:ascii="Arial" w:hAnsi="Arial" w:cs="Arial"/>
          <w:sz w:val="20"/>
          <w:szCs w:val="20"/>
          <w:lang w:val="en-GB"/>
        </w:rPr>
        <w:t>ominal</w:t>
      </w:r>
      <w:r w:rsidR="001308FE">
        <w:rPr>
          <w:rFonts w:ascii="Arial" w:hAnsi="Arial" w:cs="Arial"/>
          <w:sz w:val="20"/>
          <w:szCs w:val="20"/>
          <w:lang w:val="en-GB"/>
        </w:rPr>
        <w:t xml:space="preserve"> wall/omentum/ovaries </w:t>
      </w:r>
      <w:r w:rsidR="0064261B" w:rsidRPr="00AB318A">
        <w:rPr>
          <w:rFonts w:ascii="Arial" w:hAnsi="Arial" w:cs="Arial"/>
          <w:sz w:val="20"/>
          <w:szCs w:val="20"/>
          <w:lang w:val="en-GB"/>
        </w:rPr>
        <w:t>MVR, 55 patients gastrointestinal MVR, 32 patients urologic MVR</w:t>
      </w:r>
      <w:r w:rsidR="00CA60C0" w:rsidRPr="00AB318A">
        <w:rPr>
          <w:rFonts w:ascii="Arial" w:hAnsi="Arial" w:cs="Arial"/>
          <w:sz w:val="20"/>
          <w:szCs w:val="20"/>
          <w:lang w:val="en-GB"/>
        </w:rPr>
        <w:t xml:space="preserve"> </w:t>
      </w:r>
      <w:r w:rsidR="0064261B" w:rsidRPr="00AB318A">
        <w:rPr>
          <w:rFonts w:ascii="Arial" w:hAnsi="Arial" w:cs="Arial"/>
          <w:sz w:val="20"/>
          <w:szCs w:val="20"/>
          <w:lang w:val="en-GB"/>
        </w:rPr>
        <w:t xml:space="preserve">and 30 patients </w:t>
      </w:r>
      <w:r w:rsidR="00305046" w:rsidRPr="00AB318A">
        <w:rPr>
          <w:rFonts w:ascii="Arial" w:hAnsi="Arial" w:cs="Arial"/>
          <w:sz w:val="20"/>
          <w:szCs w:val="20"/>
          <w:lang w:val="en-GB"/>
        </w:rPr>
        <w:t xml:space="preserve">MVR including (parts of) </w:t>
      </w:r>
      <w:r w:rsidR="0064261B" w:rsidRPr="00AB318A">
        <w:rPr>
          <w:rFonts w:ascii="Arial" w:hAnsi="Arial" w:cs="Arial"/>
          <w:sz w:val="20"/>
          <w:szCs w:val="20"/>
          <w:lang w:val="en-GB"/>
        </w:rPr>
        <w:t>solid organ</w:t>
      </w:r>
      <w:r w:rsidR="00305046" w:rsidRPr="00AB318A">
        <w:rPr>
          <w:rFonts w:ascii="Arial" w:hAnsi="Arial" w:cs="Arial"/>
          <w:sz w:val="20"/>
          <w:szCs w:val="20"/>
          <w:lang w:val="en-GB"/>
        </w:rPr>
        <w:t>s</w:t>
      </w:r>
      <w:r w:rsidR="00CA60C0" w:rsidRPr="00AB318A">
        <w:rPr>
          <w:rFonts w:ascii="Arial" w:hAnsi="Arial" w:cs="Arial"/>
          <w:sz w:val="20"/>
          <w:szCs w:val="20"/>
          <w:lang w:val="en-GB"/>
        </w:rPr>
        <w:t>. All the different subcategories of MVR and combinations</w:t>
      </w:r>
      <w:r w:rsidR="004327A4" w:rsidRPr="00AB318A">
        <w:rPr>
          <w:rFonts w:ascii="Arial" w:hAnsi="Arial" w:cs="Arial"/>
          <w:sz w:val="20"/>
          <w:szCs w:val="20"/>
          <w:lang w:val="en-GB"/>
        </w:rPr>
        <w:t xml:space="preserve"> are specified </w:t>
      </w:r>
      <w:r w:rsidR="00120526" w:rsidRPr="00AB318A">
        <w:rPr>
          <w:rFonts w:ascii="Arial" w:hAnsi="Arial" w:cs="Arial"/>
          <w:sz w:val="20"/>
          <w:szCs w:val="20"/>
          <w:lang w:val="en-GB"/>
        </w:rPr>
        <w:t xml:space="preserve">in </w:t>
      </w:r>
      <w:r w:rsidR="00AF798C">
        <w:rPr>
          <w:rFonts w:ascii="Arial" w:hAnsi="Arial" w:cs="Arial"/>
          <w:sz w:val="20"/>
          <w:szCs w:val="20"/>
          <w:lang w:val="en-GB"/>
        </w:rPr>
        <w:t>s</w:t>
      </w:r>
      <w:r w:rsidR="00110DC7" w:rsidRPr="00AB318A">
        <w:rPr>
          <w:rFonts w:ascii="Arial" w:hAnsi="Arial" w:cs="Arial"/>
          <w:sz w:val="20"/>
          <w:szCs w:val="20"/>
          <w:lang w:val="en-GB"/>
        </w:rPr>
        <w:t>upplement</w:t>
      </w:r>
      <w:r w:rsidR="00AF798C">
        <w:rPr>
          <w:rFonts w:ascii="Arial" w:hAnsi="Arial" w:cs="Arial"/>
          <w:sz w:val="20"/>
          <w:szCs w:val="20"/>
          <w:lang w:val="en-GB"/>
        </w:rPr>
        <w:t>ary</w:t>
      </w:r>
      <w:r w:rsidR="00110DC7" w:rsidRPr="00AB318A">
        <w:rPr>
          <w:rFonts w:ascii="Arial" w:hAnsi="Arial" w:cs="Arial"/>
          <w:sz w:val="20"/>
          <w:szCs w:val="20"/>
          <w:lang w:val="en-GB"/>
        </w:rPr>
        <w:t xml:space="preserve"> </w:t>
      </w:r>
      <w:r w:rsidR="00120526" w:rsidRPr="00AB318A">
        <w:rPr>
          <w:rFonts w:ascii="Arial" w:hAnsi="Arial" w:cs="Arial"/>
          <w:sz w:val="20"/>
          <w:szCs w:val="20"/>
          <w:lang w:val="en-GB"/>
        </w:rPr>
        <w:t>Table</w:t>
      </w:r>
      <w:r w:rsidR="0064261B" w:rsidRPr="00AB318A">
        <w:rPr>
          <w:rFonts w:ascii="Arial" w:hAnsi="Arial" w:cs="Arial"/>
          <w:sz w:val="20"/>
          <w:szCs w:val="20"/>
          <w:lang w:val="en-GB"/>
        </w:rPr>
        <w:t xml:space="preserve"> 1</w:t>
      </w:r>
      <w:r w:rsidR="00120526" w:rsidRPr="00AB318A">
        <w:rPr>
          <w:rFonts w:ascii="Arial" w:hAnsi="Arial" w:cs="Arial"/>
          <w:sz w:val="20"/>
          <w:szCs w:val="20"/>
          <w:lang w:val="en-GB"/>
        </w:rPr>
        <w:t>.</w:t>
      </w:r>
      <w:r w:rsidR="00AE01E4" w:rsidRPr="00AB318A">
        <w:rPr>
          <w:rFonts w:ascii="Arial" w:hAnsi="Arial" w:cs="Arial"/>
          <w:sz w:val="20"/>
          <w:szCs w:val="20"/>
          <w:lang w:val="en-GB"/>
        </w:rPr>
        <w:t xml:space="preserve"> </w:t>
      </w:r>
    </w:p>
    <w:p w14:paraId="2BF6660E" w14:textId="77777777" w:rsidR="00D261C4" w:rsidRDefault="002F649B" w:rsidP="002F649B">
      <w:pPr>
        <w:pStyle w:val="Gemiddeldraster21"/>
        <w:spacing w:line="480" w:lineRule="auto"/>
        <w:jc w:val="both"/>
        <w:rPr>
          <w:rFonts w:ascii="Arial" w:hAnsi="Arial" w:cs="Arial"/>
          <w:i/>
          <w:sz w:val="20"/>
          <w:szCs w:val="20"/>
          <w:lang w:val="en-GB"/>
        </w:rPr>
      </w:pPr>
      <w:r>
        <w:rPr>
          <w:rFonts w:ascii="Arial" w:hAnsi="Arial" w:cs="Arial"/>
          <w:sz w:val="20"/>
          <w:szCs w:val="20"/>
          <w:lang w:val="en-GB"/>
        </w:rPr>
        <w:t>In 97</w:t>
      </w:r>
      <w:r w:rsidR="007A38B6" w:rsidRPr="00AB318A">
        <w:rPr>
          <w:rFonts w:ascii="Arial" w:hAnsi="Arial" w:cs="Arial"/>
          <w:sz w:val="20"/>
          <w:szCs w:val="20"/>
          <w:lang w:val="en-GB"/>
        </w:rPr>
        <w:t>% of patients</w:t>
      </w:r>
      <w:r w:rsidRPr="002F649B">
        <w:rPr>
          <w:rFonts w:ascii="Arial" w:hAnsi="Arial" w:cs="Arial"/>
          <w:sz w:val="20"/>
          <w:szCs w:val="20"/>
          <w:lang w:val="en-GB"/>
        </w:rPr>
        <w:t xml:space="preserve"> </w:t>
      </w:r>
      <w:r>
        <w:rPr>
          <w:rFonts w:ascii="Arial" w:hAnsi="Arial" w:cs="Arial"/>
          <w:sz w:val="20"/>
          <w:szCs w:val="20"/>
          <w:lang w:val="en-GB"/>
        </w:rPr>
        <w:t>the b</w:t>
      </w:r>
      <w:r w:rsidRPr="00AB318A">
        <w:rPr>
          <w:rFonts w:ascii="Arial" w:hAnsi="Arial" w:cs="Arial"/>
          <w:sz w:val="20"/>
          <w:szCs w:val="20"/>
          <w:lang w:val="en-GB"/>
        </w:rPr>
        <w:t>aseline data were complete</w:t>
      </w:r>
      <w:r>
        <w:rPr>
          <w:rFonts w:ascii="Arial" w:hAnsi="Arial" w:cs="Arial"/>
          <w:sz w:val="20"/>
          <w:szCs w:val="20"/>
          <w:lang w:val="en-GB"/>
        </w:rPr>
        <w:t xml:space="preserve">, and the lost to follow-up rate was </w:t>
      </w:r>
      <w:r w:rsidRPr="00AB318A">
        <w:rPr>
          <w:rFonts w:ascii="Arial" w:hAnsi="Arial" w:cs="Arial"/>
          <w:sz w:val="20"/>
          <w:szCs w:val="20"/>
          <w:lang w:val="en-GB"/>
        </w:rPr>
        <w:t>14%</w:t>
      </w:r>
      <w:r>
        <w:rPr>
          <w:rFonts w:ascii="Arial" w:hAnsi="Arial" w:cs="Arial"/>
          <w:sz w:val="20"/>
          <w:szCs w:val="20"/>
          <w:lang w:val="en-GB"/>
        </w:rPr>
        <w:t>, of which half</w:t>
      </w:r>
      <w:r w:rsidRPr="00AB318A">
        <w:rPr>
          <w:rFonts w:ascii="Arial" w:hAnsi="Arial" w:cs="Arial"/>
          <w:sz w:val="20"/>
          <w:szCs w:val="20"/>
          <w:lang w:val="en-GB"/>
        </w:rPr>
        <w:t xml:space="preserve"> completed 3-year follow-up.</w:t>
      </w:r>
    </w:p>
    <w:p w14:paraId="26B60426" w14:textId="77777777" w:rsidR="007A38B6" w:rsidRPr="00AB318A" w:rsidRDefault="007A38B6" w:rsidP="00C8204E">
      <w:pPr>
        <w:pStyle w:val="Gemiddeldraster21"/>
        <w:spacing w:line="480" w:lineRule="auto"/>
        <w:jc w:val="both"/>
        <w:rPr>
          <w:rFonts w:ascii="Arial" w:hAnsi="Arial" w:cs="Arial"/>
          <w:sz w:val="20"/>
          <w:szCs w:val="20"/>
          <w:lang w:val="en-GB"/>
        </w:rPr>
      </w:pPr>
    </w:p>
    <w:p w14:paraId="2FC9F036" w14:textId="77777777" w:rsidR="00D261C4" w:rsidRPr="00AB318A" w:rsidRDefault="00D261C4" w:rsidP="00C8204E">
      <w:pPr>
        <w:pStyle w:val="Gemiddeldraster21"/>
        <w:spacing w:line="480" w:lineRule="auto"/>
        <w:jc w:val="both"/>
        <w:rPr>
          <w:rFonts w:ascii="Arial" w:hAnsi="Arial" w:cs="Arial"/>
          <w:i/>
          <w:sz w:val="20"/>
          <w:szCs w:val="20"/>
          <w:lang w:val="en-GB"/>
        </w:rPr>
      </w:pPr>
      <w:r w:rsidRPr="00AB318A">
        <w:rPr>
          <w:rFonts w:ascii="Arial" w:hAnsi="Arial" w:cs="Arial"/>
          <w:i/>
          <w:sz w:val="20"/>
          <w:szCs w:val="20"/>
          <w:lang w:val="en-GB"/>
        </w:rPr>
        <w:t>MVR subcategories based on surgical complications</w:t>
      </w:r>
    </w:p>
    <w:p w14:paraId="71110940" w14:textId="1D004FAC" w:rsidR="004327A4" w:rsidRPr="00D25B7F" w:rsidRDefault="00772E9F" w:rsidP="00C8204E">
      <w:pPr>
        <w:pStyle w:val="Gemiddeldraster21"/>
        <w:spacing w:line="480" w:lineRule="auto"/>
        <w:jc w:val="both"/>
        <w:rPr>
          <w:rFonts w:ascii="Arial" w:hAnsi="Arial" w:cs="Arial"/>
          <w:b/>
          <w:sz w:val="20"/>
          <w:szCs w:val="20"/>
          <w:lang w:val="en-GB"/>
        </w:rPr>
      </w:pPr>
      <w:r w:rsidRPr="00D25B7F">
        <w:rPr>
          <w:rFonts w:ascii="Arial" w:hAnsi="Arial" w:cs="Arial"/>
          <w:b/>
          <w:sz w:val="20"/>
          <w:szCs w:val="20"/>
          <w:lang w:val="en-GB"/>
        </w:rPr>
        <w:t>Explorative analyses</w:t>
      </w:r>
      <w:r w:rsidR="00D51A5F" w:rsidRPr="00D25B7F">
        <w:rPr>
          <w:rFonts w:ascii="Arial" w:hAnsi="Arial" w:cs="Arial"/>
          <w:b/>
          <w:sz w:val="20"/>
          <w:szCs w:val="20"/>
          <w:lang w:val="en-GB"/>
        </w:rPr>
        <w:t xml:space="preserve"> </w:t>
      </w:r>
      <w:r w:rsidR="004327A4" w:rsidRPr="00D25B7F">
        <w:rPr>
          <w:rFonts w:ascii="Arial" w:hAnsi="Arial" w:cs="Arial"/>
          <w:b/>
          <w:sz w:val="20"/>
          <w:szCs w:val="20"/>
          <w:lang w:val="en-GB"/>
        </w:rPr>
        <w:t>using surgical complications as outcome parameter</w:t>
      </w:r>
      <w:r w:rsidRPr="00D25B7F">
        <w:rPr>
          <w:rFonts w:ascii="Arial" w:hAnsi="Arial" w:cs="Arial"/>
          <w:b/>
          <w:sz w:val="20"/>
          <w:szCs w:val="20"/>
          <w:lang w:val="en-GB"/>
        </w:rPr>
        <w:t xml:space="preserve"> revealed that g</w:t>
      </w:r>
      <w:r w:rsidR="00E52723" w:rsidRPr="00D25B7F">
        <w:rPr>
          <w:rFonts w:ascii="Arial" w:hAnsi="Arial" w:cs="Arial"/>
          <w:b/>
          <w:sz w:val="20"/>
          <w:szCs w:val="20"/>
          <w:lang w:val="en-GB"/>
        </w:rPr>
        <w:t>astrointestinal MVR</w:t>
      </w:r>
      <w:r w:rsidRPr="00D25B7F">
        <w:rPr>
          <w:rFonts w:ascii="Arial" w:hAnsi="Arial" w:cs="Arial"/>
          <w:b/>
          <w:sz w:val="20"/>
          <w:szCs w:val="20"/>
          <w:lang w:val="en-GB"/>
        </w:rPr>
        <w:t>s</w:t>
      </w:r>
      <w:r w:rsidR="00E52723" w:rsidRPr="00D25B7F">
        <w:rPr>
          <w:rFonts w:ascii="Arial" w:hAnsi="Arial" w:cs="Arial"/>
          <w:b/>
          <w:sz w:val="20"/>
          <w:szCs w:val="20"/>
          <w:lang w:val="en-GB"/>
        </w:rPr>
        <w:t xml:space="preserve"> had the strongest association with surgical complications, followed b</w:t>
      </w:r>
      <w:r w:rsidR="00085F3B" w:rsidRPr="00D25B7F">
        <w:rPr>
          <w:rFonts w:ascii="Arial" w:hAnsi="Arial" w:cs="Arial"/>
          <w:b/>
          <w:sz w:val="20"/>
          <w:szCs w:val="20"/>
          <w:lang w:val="en-GB"/>
        </w:rPr>
        <w:t>y urologic MVR</w:t>
      </w:r>
      <w:r w:rsidRPr="00D25B7F">
        <w:rPr>
          <w:rFonts w:ascii="Arial" w:hAnsi="Arial" w:cs="Arial"/>
          <w:b/>
          <w:sz w:val="20"/>
          <w:szCs w:val="20"/>
          <w:lang w:val="en-GB"/>
        </w:rPr>
        <w:t>s</w:t>
      </w:r>
      <w:r w:rsidR="00085F3B" w:rsidRPr="00D25B7F">
        <w:rPr>
          <w:rFonts w:ascii="Arial" w:hAnsi="Arial" w:cs="Arial"/>
          <w:b/>
          <w:sz w:val="20"/>
          <w:szCs w:val="20"/>
          <w:lang w:val="en-GB"/>
        </w:rPr>
        <w:t>,</w:t>
      </w:r>
      <w:r w:rsidRPr="00D25B7F">
        <w:rPr>
          <w:rFonts w:ascii="Arial" w:hAnsi="Arial" w:cs="Arial"/>
          <w:b/>
          <w:sz w:val="20"/>
          <w:szCs w:val="20"/>
          <w:lang w:val="en-GB"/>
        </w:rPr>
        <w:t xml:space="preserve"> </w:t>
      </w:r>
      <w:r w:rsidR="00194BC8" w:rsidRPr="00D25B7F">
        <w:rPr>
          <w:rFonts w:ascii="Arial" w:hAnsi="Arial" w:cs="Arial"/>
          <w:b/>
          <w:sz w:val="20"/>
          <w:szCs w:val="20"/>
          <w:lang w:val="en-GB"/>
        </w:rPr>
        <w:t xml:space="preserve">MVRs including (parts of) solid organs, and </w:t>
      </w:r>
      <w:r w:rsidR="001308FE" w:rsidRPr="00D25B7F">
        <w:rPr>
          <w:rFonts w:ascii="Arial" w:hAnsi="Arial" w:cs="Arial"/>
          <w:b/>
          <w:sz w:val="20"/>
          <w:szCs w:val="20"/>
          <w:lang w:val="en-GB"/>
        </w:rPr>
        <w:t>abd</w:t>
      </w:r>
      <w:r w:rsidR="00C3561B" w:rsidRPr="00D25B7F">
        <w:rPr>
          <w:rFonts w:ascii="Arial" w:hAnsi="Arial" w:cs="Arial"/>
          <w:b/>
          <w:sz w:val="20"/>
          <w:szCs w:val="20"/>
          <w:lang w:val="en-GB"/>
        </w:rPr>
        <w:t>ominal</w:t>
      </w:r>
      <w:r w:rsidR="001308FE" w:rsidRPr="00D25B7F">
        <w:rPr>
          <w:rFonts w:ascii="Arial" w:hAnsi="Arial" w:cs="Arial"/>
          <w:b/>
          <w:sz w:val="20"/>
          <w:szCs w:val="20"/>
          <w:lang w:val="en-GB"/>
        </w:rPr>
        <w:t xml:space="preserve"> wall/omentum/ovaries </w:t>
      </w:r>
      <w:r w:rsidRPr="00D25B7F">
        <w:rPr>
          <w:rFonts w:ascii="Arial" w:hAnsi="Arial" w:cs="Arial"/>
          <w:b/>
          <w:sz w:val="20"/>
          <w:szCs w:val="20"/>
          <w:lang w:val="en-GB"/>
        </w:rPr>
        <w:t>MVRs</w:t>
      </w:r>
      <w:r w:rsidR="00085F3B" w:rsidRPr="00D25B7F">
        <w:rPr>
          <w:rFonts w:ascii="Arial" w:hAnsi="Arial" w:cs="Arial"/>
          <w:b/>
          <w:sz w:val="20"/>
          <w:szCs w:val="20"/>
          <w:lang w:val="en-GB"/>
        </w:rPr>
        <w:t xml:space="preserve"> </w:t>
      </w:r>
      <w:r w:rsidR="00842D19" w:rsidRPr="00D25B7F">
        <w:rPr>
          <w:rFonts w:ascii="Arial" w:hAnsi="Arial" w:cs="Arial"/>
          <w:b/>
          <w:sz w:val="20"/>
          <w:szCs w:val="20"/>
          <w:lang w:val="en-GB"/>
        </w:rPr>
        <w:t>(Table 1)</w:t>
      </w:r>
      <w:r w:rsidR="00E52723" w:rsidRPr="00D25B7F">
        <w:rPr>
          <w:rFonts w:ascii="Arial" w:hAnsi="Arial" w:cs="Arial"/>
          <w:b/>
          <w:sz w:val="20"/>
          <w:szCs w:val="20"/>
          <w:lang w:val="en-GB"/>
        </w:rPr>
        <w:t>.</w:t>
      </w:r>
      <w:r w:rsidR="00E82836" w:rsidRPr="00D25B7F">
        <w:rPr>
          <w:rFonts w:ascii="Arial" w:hAnsi="Arial" w:cs="Arial"/>
          <w:b/>
          <w:sz w:val="20"/>
          <w:szCs w:val="20"/>
          <w:lang w:val="en-GB"/>
        </w:rPr>
        <w:t xml:space="preserve"> </w:t>
      </w:r>
      <w:r w:rsidR="004327A4" w:rsidRPr="00D25B7F">
        <w:rPr>
          <w:rFonts w:ascii="Arial" w:hAnsi="Arial" w:cs="Arial"/>
          <w:b/>
          <w:sz w:val="20"/>
          <w:szCs w:val="20"/>
          <w:lang w:val="en-GB"/>
        </w:rPr>
        <w:t>Using this hierarchy</w:t>
      </w:r>
      <w:r w:rsidR="00FE13D3" w:rsidRPr="00D25B7F">
        <w:rPr>
          <w:rFonts w:ascii="Arial" w:hAnsi="Arial" w:cs="Arial"/>
          <w:b/>
          <w:sz w:val="20"/>
          <w:szCs w:val="20"/>
          <w:lang w:val="en-GB"/>
        </w:rPr>
        <w:t xml:space="preserve">, </w:t>
      </w:r>
      <w:r w:rsidR="003B7F17" w:rsidRPr="00D25B7F">
        <w:rPr>
          <w:rFonts w:ascii="Arial" w:hAnsi="Arial" w:cs="Arial"/>
          <w:b/>
          <w:sz w:val="20"/>
          <w:szCs w:val="20"/>
          <w:lang w:val="en-GB"/>
        </w:rPr>
        <w:t xml:space="preserve">55 patients </w:t>
      </w:r>
      <w:r w:rsidR="00E82836" w:rsidRPr="00D25B7F">
        <w:rPr>
          <w:rFonts w:ascii="Arial" w:hAnsi="Arial" w:cs="Arial"/>
          <w:b/>
          <w:sz w:val="20"/>
          <w:szCs w:val="20"/>
          <w:lang w:val="en-GB"/>
        </w:rPr>
        <w:t>(42</w:t>
      </w:r>
      <w:r w:rsidR="00934EE9" w:rsidRPr="00D25B7F">
        <w:rPr>
          <w:rFonts w:ascii="Arial" w:hAnsi="Arial" w:cs="Arial"/>
          <w:b/>
          <w:sz w:val="20"/>
          <w:szCs w:val="20"/>
          <w:lang w:val="en-GB"/>
        </w:rPr>
        <w:t xml:space="preserve">%) </w:t>
      </w:r>
      <w:r w:rsidR="003B7F17" w:rsidRPr="00D25B7F">
        <w:rPr>
          <w:rFonts w:ascii="Arial" w:hAnsi="Arial" w:cs="Arial"/>
          <w:b/>
          <w:sz w:val="20"/>
          <w:szCs w:val="20"/>
          <w:lang w:val="en-GB"/>
        </w:rPr>
        <w:t xml:space="preserve">were </w:t>
      </w:r>
      <w:r w:rsidR="004327A4" w:rsidRPr="00D25B7F">
        <w:rPr>
          <w:rFonts w:ascii="Arial" w:hAnsi="Arial" w:cs="Arial"/>
          <w:b/>
          <w:sz w:val="20"/>
          <w:szCs w:val="20"/>
          <w:lang w:val="en-GB"/>
        </w:rPr>
        <w:t>assigned to</w:t>
      </w:r>
      <w:r w:rsidR="003B7F17" w:rsidRPr="00D25B7F">
        <w:rPr>
          <w:rFonts w:ascii="Arial" w:hAnsi="Arial" w:cs="Arial"/>
          <w:b/>
          <w:sz w:val="20"/>
          <w:szCs w:val="20"/>
          <w:lang w:val="en-GB"/>
        </w:rPr>
        <w:t xml:space="preserve"> the gastrointestinal MVR group, </w:t>
      </w:r>
      <w:r w:rsidR="00934EE9" w:rsidRPr="00D25B7F">
        <w:rPr>
          <w:rFonts w:ascii="Arial" w:hAnsi="Arial" w:cs="Arial"/>
          <w:b/>
          <w:sz w:val="20"/>
          <w:szCs w:val="20"/>
          <w:lang w:val="en-GB"/>
        </w:rPr>
        <w:t xml:space="preserve">14 </w:t>
      </w:r>
      <w:r w:rsidR="00E82836" w:rsidRPr="00D25B7F">
        <w:rPr>
          <w:rFonts w:ascii="Arial" w:hAnsi="Arial" w:cs="Arial"/>
          <w:b/>
          <w:sz w:val="20"/>
          <w:szCs w:val="20"/>
          <w:lang w:val="en-GB"/>
        </w:rPr>
        <w:t>(11</w:t>
      </w:r>
      <w:r w:rsidR="00934EE9" w:rsidRPr="00D25B7F">
        <w:rPr>
          <w:rFonts w:ascii="Arial" w:hAnsi="Arial" w:cs="Arial"/>
          <w:b/>
          <w:sz w:val="20"/>
          <w:szCs w:val="20"/>
          <w:lang w:val="en-GB"/>
        </w:rPr>
        <w:t xml:space="preserve">%) </w:t>
      </w:r>
      <w:r w:rsidR="004327A4" w:rsidRPr="00D25B7F">
        <w:rPr>
          <w:rFonts w:ascii="Arial" w:hAnsi="Arial" w:cs="Arial"/>
          <w:b/>
          <w:sz w:val="20"/>
          <w:szCs w:val="20"/>
          <w:lang w:val="en-GB"/>
        </w:rPr>
        <w:t xml:space="preserve">to </w:t>
      </w:r>
      <w:r w:rsidR="00934EE9" w:rsidRPr="00D25B7F">
        <w:rPr>
          <w:rFonts w:ascii="Arial" w:hAnsi="Arial" w:cs="Arial"/>
          <w:b/>
          <w:sz w:val="20"/>
          <w:szCs w:val="20"/>
          <w:lang w:val="en-GB"/>
        </w:rPr>
        <w:t xml:space="preserve">the urologic MVR group, </w:t>
      </w:r>
      <w:r w:rsidR="00FE13D3" w:rsidRPr="00D25B7F">
        <w:rPr>
          <w:rFonts w:ascii="Arial" w:hAnsi="Arial" w:cs="Arial"/>
          <w:b/>
          <w:sz w:val="20"/>
          <w:szCs w:val="20"/>
          <w:lang w:val="en-GB"/>
        </w:rPr>
        <w:t xml:space="preserve">14 (11%) </w:t>
      </w:r>
      <w:r w:rsidR="004327A4" w:rsidRPr="00D25B7F">
        <w:rPr>
          <w:rFonts w:ascii="Arial" w:hAnsi="Arial" w:cs="Arial"/>
          <w:b/>
          <w:sz w:val="20"/>
          <w:szCs w:val="20"/>
          <w:lang w:val="en-GB"/>
        </w:rPr>
        <w:t xml:space="preserve">to </w:t>
      </w:r>
      <w:r w:rsidR="00FE13D3" w:rsidRPr="00D25B7F">
        <w:rPr>
          <w:rFonts w:ascii="Arial" w:hAnsi="Arial" w:cs="Arial"/>
          <w:b/>
          <w:sz w:val="20"/>
          <w:szCs w:val="20"/>
          <w:lang w:val="en-GB"/>
        </w:rPr>
        <w:t xml:space="preserve">the group with MVRs including (parts of) solid organs, and </w:t>
      </w:r>
      <w:r w:rsidR="00934EE9" w:rsidRPr="00D25B7F">
        <w:rPr>
          <w:rFonts w:ascii="Arial" w:hAnsi="Arial" w:cs="Arial"/>
          <w:b/>
          <w:sz w:val="20"/>
          <w:szCs w:val="20"/>
          <w:lang w:val="en-GB"/>
        </w:rPr>
        <w:t>47</w:t>
      </w:r>
      <w:r w:rsidR="00E82836" w:rsidRPr="00D25B7F">
        <w:rPr>
          <w:rFonts w:ascii="Arial" w:hAnsi="Arial" w:cs="Arial"/>
          <w:b/>
          <w:sz w:val="20"/>
          <w:szCs w:val="20"/>
          <w:lang w:val="en-GB"/>
        </w:rPr>
        <w:t xml:space="preserve"> (36</w:t>
      </w:r>
      <w:r w:rsidR="00934EE9" w:rsidRPr="00D25B7F">
        <w:rPr>
          <w:rFonts w:ascii="Arial" w:hAnsi="Arial" w:cs="Arial"/>
          <w:b/>
          <w:sz w:val="20"/>
          <w:szCs w:val="20"/>
          <w:lang w:val="en-GB"/>
        </w:rPr>
        <w:t xml:space="preserve">%) </w:t>
      </w:r>
      <w:r w:rsidR="004327A4" w:rsidRPr="00D25B7F">
        <w:rPr>
          <w:rFonts w:ascii="Arial" w:hAnsi="Arial" w:cs="Arial"/>
          <w:b/>
          <w:sz w:val="20"/>
          <w:szCs w:val="20"/>
          <w:lang w:val="en-GB"/>
        </w:rPr>
        <w:t xml:space="preserve">to </w:t>
      </w:r>
      <w:r w:rsidR="00934EE9" w:rsidRPr="00D25B7F">
        <w:rPr>
          <w:rFonts w:ascii="Arial" w:hAnsi="Arial" w:cs="Arial"/>
          <w:b/>
          <w:sz w:val="20"/>
          <w:szCs w:val="20"/>
          <w:lang w:val="en-GB"/>
        </w:rPr>
        <w:t xml:space="preserve">the </w:t>
      </w:r>
      <w:r w:rsidR="001308FE" w:rsidRPr="00D25B7F">
        <w:rPr>
          <w:rFonts w:ascii="Arial" w:hAnsi="Arial" w:cs="Arial"/>
          <w:b/>
          <w:sz w:val="20"/>
          <w:szCs w:val="20"/>
          <w:lang w:val="en-GB"/>
        </w:rPr>
        <w:t>abd</w:t>
      </w:r>
      <w:r w:rsidR="004C4809" w:rsidRPr="00D25B7F">
        <w:rPr>
          <w:rFonts w:ascii="Arial" w:hAnsi="Arial" w:cs="Arial"/>
          <w:b/>
          <w:sz w:val="20"/>
          <w:szCs w:val="20"/>
          <w:lang w:val="en-GB"/>
        </w:rPr>
        <w:t>ominal</w:t>
      </w:r>
      <w:r w:rsidR="001308FE" w:rsidRPr="00D25B7F">
        <w:rPr>
          <w:rFonts w:ascii="Arial" w:hAnsi="Arial" w:cs="Arial"/>
          <w:b/>
          <w:sz w:val="20"/>
          <w:szCs w:val="20"/>
          <w:lang w:val="en-GB"/>
        </w:rPr>
        <w:t xml:space="preserve"> wall/omentum/ovaries </w:t>
      </w:r>
      <w:r w:rsidR="00934EE9" w:rsidRPr="00D25B7F">
        <w:rPr>
          <w:rFonts w:ascii="Arial" w:hAnsi="Arial" w:cs="Arial"/>
          <w:b/>
          <w:sz w:val="20"/>
          <w:szCs w:val="20"/>
          <w:lang w:val="en-GB"/>
        </w:rPr>
        <w:t>MVR group.</w:t>
      </w:r>
      <w:r w:rsidR="00E52723" w:rsidRPr="00D25B7F">
        <w:rPr>
          <w:rFonts w:ascii="Arial" w:hAnsi="Arial" w:cs="Arial"/>
          <w:b/>
          <w:sz w:val="20"/>
          <w:szCs w:val="20"/>
          <w:lang w:val="en-GB"/>
        </w:rPr>
        <w:t xml:space="preserve"> </w:t>
      </w:r>
    </w:p>
    <w:p w14:paraId="359CE0F3" w14:textId="452700CD" w:rsidR="007D308D" w:rsidRPr="00AB318A" w:rsidRDefault="00842D19" w:rsidP="007B77FC">
      <w:pPr>
        <w:pStyle w:val="Gemiddeldraster21"/>
        <w:spacing w:line="480" w:lineRule="auto"/>
        <w:jc w:val="both"/>
        <w:rPr>
          <w:rFonts w:ascii="Arial" w:hAnsi="Arial" w:cs="Arial"/>
          <w:i/>
          <w:sz w:val="20"/>
          <w:szCs w:val="20"/>
          <w:lang w:val="en-GB"/>
        </w:rPr>
      </w:pPr>
      <w:r w:rsidRPr="00617102">
        <w:rPr>
          <w:rFonts w:ascii="Arial" w:hAnsi="Arial" w:cs="Arial"/>
          <w:b/>
          <w:sz w:val="20"/>
          <w:szCs w:val="20"/>
          <w:lang w:val="en-GB"/>
        </w:rPr>
        <w:t>The baseline characteristics of the included patients is</w:t>
      </w:r>
      <w:r w:rsidR="00A5360E" w:rsidRPr="00617102">
        <w:rPr>
          <w:rFonts w:ascii="Arial" w:hAnsi="Arial" w:cs="Arial"/>
          <w:b/>
          <w:sz w:val="20"/>
          <w:szCs w:val="20"/>
          <w:lang w:val="en-GB"/>
        </w:rPr>
        <w:t xml:space="preserve"> shown in T</w:t>
      </w:r>
      <w:r w:rsidR="00F04044" w:rsidRPr="00617102">
        <w:rPr>
          <w:rFonts w:ascii="Arial" w:hAnsi="Arial" w:cs="Arial"/>
          <w:b/>
          <w:sz w:val="20"/>
          <w:szCs w:val="20"/>
          <w:lang w:val="en-GB"/>
        </w:rPr>
        <w:t xml:space="preserve">able </w:t>
      </w:r>
      <w:r w:rsidR="004A1906" w:rsidRPr="00617102">
        <w:rPr>
          <w:rFonts w:ascii="Arial" w:hAnsi="Arial" w:cs="Arial"/>
          <w:b/>
          <w:sz w:val="20"/>
          <w:szCs w:val="20"/>
          <w:lang w:val="en-GB"/>
        </w:rPr>
        <w:t>2</w:t>
      </w:r>
      <w:r w:rsidR="003D291A" w:rsidRPr="00617102">
        <w:rPr>
          <w:rFonts w:ascii="Arial" w:hAnsi="Arial" w:cs="Arial"/>
          <w:b/>
          <w:sz w:val="20"/>
          <w:szCs w:val="20"/>
          <w:lang w:val="en-GB"/>
        </w:rPr>
        <w:t xml:space="preserve"> (Supplementary table 2 shows baseline characteristics without assignment to one specific category)</w:t>
      </w:r>
      <w:r w:rsidRPr="00617102">
        <w:rPr>
          <w:rFonts w:ascii="Arial" w:hAnsi="Arial" w:cs="Arial"/>
          <w:b/>
          <w:sz w:val="20"/>
          <w:szCs w:val="20"/>
          <w:lang w:val="en-GB"/>
        </w:rPr>
        <w:t>.</w:t>
      </w:r>
      <w:r w:rsidRPr="00617102">
        <w:rPr>
          <w:rFonts w:ascii="Arial" w:hAnsi="Arial" w:cs="Arial"/>
          <w:sz w:val="20"/>
          <w:szCs w:val="20"/>
          <w:lang w:val="en-GB"/>
        </w:rPr>
        <w:t xml:space="preserve"> T</w:t>
      </w:r>
      <w:r w:rsidR="00051A8E" w:rsidRPr="00617102">
        <w:rPr>
          <w:rFonts w:ascii="Arial" w:hAnsi="Arial" w:cs="Arial"/>
          <w:sz w:val="20"/>
          <w:szCs w:val="20"/>
          <w:lang w:val="en-GB"/>
        </w:rPr>
        <w:t>umo</w:t>
      </w:r>
      <w:r w:rsidR="00F04044" w:rsidRPr="00617102">
        <w:rPr>
          <w:rFonts w:ascii="Arial" w:hAnsi="Arial" w:cs="Arial"/>
          <w:sz w:val="20"/>
          <w:szCs w:val="20"/>
          <w:lang w:val="en-GB"/>
        </w:rPr>
        <w:t>r</w:t>
      </w:r>
      <w:r w:rsidR="00F04044" w:rsidRPr="00AB318A">
        <w:rPr>
          <w:rFonts w:ascii="Arial" w:hAnsi="Arial" w:cs="Arial"/>
          <w:sz w:val="20"/>
          <w:szCs w:val="20"/>
          <w:lang w:val="en-GB"/>
        </w:rPr>
        <w:t xml:space="preserve"> </w:t>
      </w:r>
      <w:r w:rsidR="00F04044" w:rsidRPr="00AB318A">
        <w:rPr>
          <w:rFonts w:ascii="Arial" w:hAnsi="Arial" w:cs="Arial"/>
          <w:sz w:val="20"/>
          <w:szCs w:val="20"/>
          <w:lang w:val="en-GB"/>
        </w:rPr>
        <w:t xml:space="preserve">location, surgical procedure, and N-stage significantly differed between </w:t>
      </w:r>
      <w:r w:rsidR="004A1906" w:rsidRPr="00AB318A">
        <w:rPr>
          <w:rFonts w:ascii="Arial" w:hAnsi="Arial" w:cs="Arial"/>
          <w:sz w:val="20"/>
          <w:szCs w:val="20"/>
          <w:lang w:val="en-GB"/>
        </w:rPr>
        <w:t xml:space="preserve">the four </w:t>
      </w:r>
      <w:r w:rsidR="0070422C" w:rsidRPr="00AB318A">
        <w:rPr>
          <w:rFonts w:ascii="Arial" w:hAnsi="Arial" w:cs="Arial"/>
          <w:sz w:val="20"/>
          <w:szCs w:val="20"/>
          <w:lang w:val="en-GB"/>
        </w:rPr>
        <w:t>MVR categories</w:t>
      </w:r>
      <w:r w:rsidR="00F04044" w:rsidRPr="00AB318A">
        <w:rPr>
          <w:rFonts w:ascii="Arial" w:hAnsi="Arial" w:cs="Arial"/>
          <w:sz w:val="20"/>
          <w:szCs w:val="20"/>
          <w:lang w:val="en-GB"/>
        </w:rPr>
        <w:t xml:space="preserve">. </w:t>
      </w:r>
      <w:r w:rsidR="009D0733" w:rsidRPr="00AB318A">
        <w:rPr>
          <w:rFonts w:ascii="Arial" w:hAnsi="Arial" w:cs="Arial"/>
          <w:sz w:val="20"/>
          <w:szCs w:val="20"/>
          <w:lang w:val="en-GB"/>
        </w:rPr>
        <w:t xml:space="preserve">Patients </w:t>
      </w:r>
      <w:r w:rsidR="0070422C" w:rsidRPr="00AB318A">
        <w:rPr>
          <w:rFonts w:ascii="Arial" w:hAnsi="Arial" w:cs="Arial"/>
          <w:sz w:val="20"/>
          <w:szCs w:val="20"/>
          <w:lang w:val="en-GB"/>
        </w:rPr>
        <w:t>in the</w:t>
      </w:r>
      <w:r w:rsidR="009D0733" w:rsidRPr="00AB318A">
        <w:rPr>
          <w:rFonts w:ascii="Arial" w:hAnsi="Arial" w:cs="Arial"/>
          <w:sz w:val="20"/>
          <w:szCs w:val="20"/>
          <w:lang w:val="en-GB"/>
        </w:rPr>
        <w:t xml:space="preserve"> gastrointestinal MVR</w:t>
      </w:r>
      <w:r w:rsidR="0070422C" w:rsidRPr="00AB318A">
        <w:rPr>
          <w:rFonts w:ascii="Arial" w:hAnsi="Arial" w:cs="Arial"/>
          <w:sz w:val="20"/>
          <w:szCs w:val="20"/>
          <w:lang w:val="en-GB"/>
        </w:rPr>
        <w:t xml:space="preserve"> </w:t>
      </w:r>
      <w:r w:rsidRPr="00AB318A">
        <w:rPr>
          <w:rFonts w:ascii="Arial" w:hAnsi="Arial" w:cs="Arial"/>
          <w:sz w:val="20"/>
          <w:szCs w:val="20"/>
          <w:lang w:val="en-GB"/>
        </w:rPr>
        <w:t>category</w:t>
      </w:r>
      <w:r w:rsidR="009D0733" w:rsidRPr="00AB318A">
        <w:rPr>
          <w:rFonts w:ascii="Arial" w:hAnsi="Arial" w:cs="Arial"/>
          <w:sz w:val="20"/>
          <w:szCs w:val="20"/>
          <w:lang w:val="en-GB"/>
        </w:rPr>
        <w:t xml:space="preserve"> most</w:t>
      </w:r>
      <w:r w:rsidR="0070422C" w:rsidRPr="00AB318A">
        <w:rPr>
          <w:rFonts w:ascii="Arial" w:hAnsi="Arial" w:cs="Arial"/>
          <w:sz w:val="20"/>
          <w:szCs w:val="20"/>
          <w:lang w:val="en-GB"/>
        </w:rPr>
        <w:t xml:space="preserve"> often had stage </w:t>
      </w:r>
      <w:bookmarkStart w:id="0" w:name="_GoBack"/>
      <w:bookmarkEnd w:id="0"/>
      <w:r w:rsidR="0070422C" w:rsidRPr="00AB318A">
        <w:rPr>
          <w:rFonts w:ascii="Arial" w:hAnsi="Arial" w:cs="Arial"/>
          <w:sz w:val="20"/>
          <w:szCs w:val="20"/>
          <w:lang w:val="en-GB"/>
        </w:rPr>
        <w:t>II disease</w:t>
      </w:r>
      <w:r w:rsidR="009D0733" w:rsidRPr="00AB318A">
        <w:rPr>
          <w:rFonts w:ascii="Arial" w:hAnsi="Arial" w:cs="Arial"/>
          <w:sz w:val="20"/>
          <w:szCs w:val="20"/>
          <w:lang w:val="en-GB"/>
        </w:rPr>
        <w:t xml:space="preserve"> (</w:t>
      </w:r>
      <w:r w:rsidR="005D6F3A" w:rsidRPr="00AB318A">
        <w:rPr>
          <w:rFonts w:ascii="Arial" w:hAnsi="Arial" w:cs="Arial"/>
          <w:sz w:val="20"/>
          <w:szCs w:val="20"/>
          <w:lang w:val="en-GB"/>
        </w:rPr>
        <w:t xml:space="preserve">75%). Patients </w:t>
      </w:r>
      <w:r w:rsidR="0070422C" w:rsidRPr="00AB318A">
        <w:rPr>
          <w:rFonts w:ascii="Arial" w:hAnsi="Arial" w:cs="Arial"/>
          <w:sz w:val="20"/>
          <w:szCs w:val="20"/>
          <w:lang w:val="en-GB"/>
        </w:rPr>
        <w:t>undergoing</w:t>
      </w:r>
      <w:r w:rsidR="005D6F3A" w:rsidRPr="00AB318A">
        <w:rPr>
          <w:rFonts w:ascii="Arial" w:hAnsi="Arial" w:cs="Arial"/>
          <w:sz w:val="20"/>
          <w:szCs w:val="20"/>
          <w:lang w:val="en-GB"/>
        </w:rPr>
        <w:t xml:space="preserve"> urologic</w:t>
      </w:r>
      <w:r w:rsidR="009D0733" w:rsidRPr="00AB318A">
        <w:rPr>
          <w:rFonts w:ascii="Arial" w:hAnsi="Arial" w:cs="Arial"/>
          <w:sz w:val="20"/>
          <w:szCs w:val="20"/>
          <w:lang w:val="en-GB"/>
        </w:rPr>
        <w:t xml:space="preserve"> MVR </w:t>
      </w:r>
      <w:r w:rsidR="0070422C" w:rsidRPr="00AB318A">
        <w:rPr>
          <w:rFonts w:ascii="Arial" w:hAnsi="Arial" w:cs="Arial"/>
          <w:sz w:val="20"/>
          <w:szCs w:val="20"/>
          <w:lang w:val="en-GB"/>
        </w:rPr>
        <w:lastRenderedPageBreak/>
        <w:t>had a</w:t>
      </w:r>
      <w:r w:rsidR="009D0733" w:rsidRPr="00AB318A">
        <w:rPr>
          <w:rFonts w:ascii="Arial" w:hAnsi="Arial" w:cs="Arial"/>
          <w:sz w:val="20"/>
          <w:szCs w:val="20"/>
          <w:lang w:val="en-GB"/>
        </w:rPr>
        <w:t xml:space="preserve"> left-sided </w:t>
      </w:r>
      <w:r w:rsidR="00D7420C">
        <w:rPr>
          <w:rFonts w:ascii="Arial" w:hAnsi="Arial" w:cs="Arial"/>
          <w:sz w:val="20"/>
          <w:szCs w:val="20"/>
          <w:lang w:val="en-GB"/>
        </w:rPr>
        <w:t>tumor</w:t>
      </w:r>
      <w:r w:rsidR="0070422C" w:rsidRPr="00097664">
        <w:rPr>
          <w:rFonts w:ascii="Arial" w:hAnsi="Arial" w:cs="Arial"/>
          <w:sz w:val="20"/>
          <w:szCs w:val="20"/>
          <w:lang w:val="en-GB"/>
        </w:rPr>
        <w:t xml:space="preserve"> in </w:t>
      </w:r>
      <w:r w:rsidR="00097664" w:rsidRPr="00097664">
        <w:rPr>
          <w:rFonts w:ascii="Arial" w:hAnsi="Arial" w:cs="Arial"/>
          <w:sz w:val="20"/>
          <w:szCs w:val="20"/>
          <w:lang w:val="en-GB"/>
        </w:rPr>
        <w:t>93</w:t>
      </w:r>
      <w:r w:rsidR="009D0733" w:rsidRPr="00097664">
        <w:rPr>
          <w:rFonts w:ascii="Arial" w:hAnsi="Arial" w:cs="Arial"/>
          <w:sz w:val="20"/>
          <w:szCs w:val="20"/>
          <w:lang w:val="en-GB"/>
        </w:rPr>
        <w:t>% and</w:t>
      </w:r>
      <w:r w:rsidR="009D0733" w:rsidRPr="00AB318A">
        <w:rPr>
          <w:rFonts w:ascii="Arial" w:hAnsi="Arial" w:cs="Arial"/>
          <w:sz w:val="20"/>
          <w:szCs w:val="20"/>
          <w:lang w:val="en-GB"/>
        </w:rPr>
        <w:t xml:space="preserve"> N2-stage </w:t>
      </w:r>
      <w:r w:rsidR="0070422C" w:rsidRPr="00AB318A">
        <w:rPr>
          <w:rFonts w:ascii="Arial" w:hAnsi="Arial" w:cs="Arial"/>
          <w:sz w:val="20"/>
          <w:szCs w:val="20"/>
          <w:lang w:val="en-GB"/>
        </w:rPr>
        <w:t xml:space="preserve">in </w:t>
      </w:r>
      <w:r w:rsidR="009D0733" w:rsidRPr="00AB318A">
        <w:rPr>
          <w:rFonts w:ascii="Arial" w:hAnsi="Arial" w:cs="Arial"/>
          <w:sz w:val="20"/>
          <w:szCs w:val="20"/>
          <w:lang w:val="en-GB"/>
        </w:rPr>
        <w:t xml:space="preserve">31%. </w:t>
      </w:r>
      <w:r w:rsidR="0070422C" w:rsidRPr="00AB318A">
        <w:rPr>
          <w:rFonts w:ascii="Arial" w:hAnsi="Arial" w:cs="Arial"/>
          <w:sz w:val="20"/>
          <w:szCs w:val="20"/>
          <w:lang w:val="en-GB"/>
        </w:rPr>
        <w:t>In the</w:t>
      </w:r>
      <w:r w:rsidR="00F04044" w:rsidRPr="00AB318A">
        <w:rPr>
          <w:rFonts w:ascii="Arial" w:hAnsi="Arial" w:cs="Arial"/>
          <w:sz w:val="20"/>
          <w:szCs w:val="20"/>
          <w:lang w:val="en-GB"/>
        </w:rPr>
        <w:t xml:space="preserve"> </w:t>
      </w:r>
      <w:r w:rsidR="001308FE">
        <w:rPr>
          <w:rFonts w:ascii="Arial" w:hAnsi="Arial" w:cs="Arial"/>
          <w:sz w:val="20"/>
          <w:szCs w:val="20"/>
          <w:lang w:val="en-GB"/>
        </w:rPr>
        <w:t>abd</w:t>
      </w:r>
      <w:r w:rsidR="004C4809">
        <w:rPr>
          <w:rFonts w:ascii="Arial" w:hAnsi="Arial" w:cs="Arial"/>
          <w:sz w:val="20"/>
          <w:szCs w:val="20"/>
          <w:lang w:val="en-GB"/>
        </w:rPr>
        <w:t>ominal</w:t>
      </w:r>
      <w:r w:rsidR="001308FE">
        <w:rPr>
          <w:rFonts w:ascii="Arial" w:hAnsi="Arial" w:cs="Arial"/>
          <w:sz w:val="20"/>
          <w:szCs w:val="20"/>
          <w:lang w:val="en-GB"/>
        </w:rPr>
        <w:t xml:space="preserve"> wall/omentum/ovaries </w:t>
      </w:r>
      <w:r w:rsidR="00F04044" w:rsidRPr="00AB318A">
        <w:rPr>
          <w:rFonts w:ascii="Arial" w:hAnsi="Arial" w:cs="Arial"/>
          <w:sz w:val="20"/>
          <w:szCs w:val="20"/>
          <w:lang w:val="en-GB"/>
        </w:rPr>
        <w:t xml:space="preserve"> MVR</w:t>
      </w:r>
      <w:r w:rsidR="0070422C" w:rsidRPr="00AB318A">
        <w:rPr>
          <w:rFonts w:ascii="Arial" w:hAnsi="Arial" w:cs="Arial"/>
          <w:sz w:val="20"/>
          <w:szCs w:val="20"/>
          <w:lang w:val="en-GB"/>
        </w:rPr>
        <w:t xml:space="preserve"> group,</w:t>
      </w:r>
      <w:r w:rsidR="00F04044" w:rsidRPr="00AB318A">
        <w:rPr>
          <w:rFonts w:ascii="Arial" w:hAnsi="Arial" w:cs="Arial"/>
          <w:sz w:val="20"/>
          <w:szCs w:val="20"/>
          <w:lang w:val="en-GB"/>
        </w:rPr>
        <w:t xml:space="preserve"> </w:t>
      </w:r>
      <w:r w:rsidR="00C77D1C" w:rsidRPr="00AB318A">
        <w:rPr>
          <w:rFonts w:ascii="Arial" w:hAnsi="Arial" w:cs="Arial"/>
          <w:sz w:val="20"/>
          <w:szCs w:val="20"/>
          <w:lang w:val="en-GB"/>
        </w:rPr>
        <w:t>right-sided tumor</w:t>
      </w:r>
      <w:r w:rsidR="00D261C4" w:rsidRPr="00AB318A">
        <w:rPr>
          <w:rFonts w:ascii="Arial" w:hAnsi="Arial" w:cs="Arial"/>
          <w:sz w:val="20"/>
          <w:szCs w:val="20"/>
          <w:lang w:val="en-GB"/>
        </w:rPr>
        <w:t>s</w:t>
      </w:r>
      <w:r w:rsidR="00F04044" w:rsidRPr="00AB318A">
        <w:rPr>
          <w:rFonts w:ascii="Arial" w:hAnsi="Arial" w:cs="Arial"/>
          <w:sz w:val="20"/>
          <w:szCs w:val="20"/>
          <w:lang w:val="en-GB"/>
        </w:rPr>
        <w:t xml:space="preserve"> (66%)</w:t>
      </w:r>
      <w:r w:rsidR="00D261C4" w:rsidRPr="00AB318A">
        <w:rPr>
          <w:rFonts w:ascii="Arial" w:hAnsi="Arial" w:cs="Arial"/>
          <w:sz w:val="20"/>
          <w:szCs w:val="20"/>
          <w:lang w:val="en-GB"/>
        </w:rPr>
        <w:t xml:space="preserve"> were overrepresented</w:t>
      </w:r>
      <w:r w:rsidR="00F04044" w:rsidRPr="00AB318A">
        <w:rPr>
          <w:rFonts w:ascii="Arial" w:hAnsi="Arial" w:cs="Arial"/>
          <w:sz w:val="20"/>
          <w:szCs w:val="20"/>
          <w:lang w:val="en-GB"/>
        </w:rPr>
        <w:t xml:space="preserve">. </w:t>
      </w:r>
    </w:p>
    <w:p w14:paraId="5E6E9820" w14:textId="32A5C871" w:rsidR="002133ED" w:rsidRDefault="007D308D" w:rsidP="007B77FC">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 xml:space="preserve">The </w:t>
      </w:r>
      <w:r w:rsidR="00E82836" w:rsidRPr="00AB318A">
        <w:rPr>
          <w:rFonts w:ascii="Arial" w:hAnsi="Arial" w:cs="Arial"/>
          <w:sz w:val="20"/>
          <w:szCs w:val="20"/>
          <w:lang w:val="en-GB"/>
        </w:rPr>
        <w:t>overall</w:t>
      </w:r>
      <w:r w:rsidRPr="00AB318A">
        <w:rPr>
          <w:rFonts w:ascii="Arial" w:hAnsi="Arial" w:cs="Arial"/>
          <w:sz w:val="20"/>
          <w:szCs w:val="20"/>
          <w:lang w:val="en-GB"/>
        </w:rPr>
        <w:t xml:space="preserve"> s</w:t>
      </w:r>
      <w:r w:rsidR="002812C2" w:rsidRPr="00AB318A">
        <w:rPr>
          <w:rFonts w:ascii="Arial" w:hAnsi="Arial" w:cs="Arial"/>
          <w:sz w:val="20"/>
          <w:szCs w:val="20"/>
          <w:lang w:val="en-GB"/>
        </w:rPr>
        <w:t>urgical complication rate was 35</w:t>
      </w:r>
      <w:r w:rsidR="000A6557" w:rsidRPr="00AB318A">
        <w:rPr>
          <w:rFonts w:ascii="Arial" w:hAnsi="Arial" w:cs="Arial"/>
          <w:sz w:val="20"/>
          <w:szCs w:val="20"/>
          <w:lang w:val="en-GB"/>
        </w:rPr>
        <w:t>%</w:t>
      </w:r>
      <w:r w:rsidR="00D7420C">
        <w:rPr>
          <w:rFonts w:ascii="Arial" w:hAnsi="Arial" w:cs="Arial"/>
          <w:sz w:val="20"/>
          <w:szCs w:val="20"/>
          <w:lang w:val="en-GB"/>
        </w:rPr>
        <w:t>. T</w:t>
      </w:r>
      <w:r w:rsidR="00BC0ECD" w:rsidRPr="00AB318A">
        <w:rPr>
          <w:rFonts w:ascii="Arial" w:hAnsi="Arial" w:cs="Arial"/>
          <w:sz w:val="20"/>
          <w:szCs w:val="20"/>
          <w:lang w:val="en-GB"/>
        </w:rPr>
        <w:t>his was</w:t>
      </w:r>
      <w:r w:rsidR="00B43F0E" w:rsidRPr="00AB318A">
        <w:rPr>
          <w:rFonts w:ascii="Arial" w:hAnsi="Arial" w:cs="Arial"/>
          <w:sz w:val="20"/>
          <w:szCs w:val="20"/>
          <w:lang w:val="en-GB"/>
        </w:rPr>
        <w:t xml:space="preserve"> </w:t>
      </w:r>
      <w:r w:rsidR="009D0733" w:rsidRPr="00AB318A">
        <w:rPr>
          <w:rFonts w:ascii="Arial" w:hAnsi="Arial" w:cs="Arial"/>
          <w:sz w:val="20"/>
          <w:szCs w:val="20"/>
          <w:lang w:val="en-GB"/>
        </w:rPr>
        <w:t>49%</w:t>
      </w:r>
      <w:r w:rsidR="00BC0ECD" w:rsidRPr="00AB318A">
        <w:rPr>
          <w:rFonts w:ascii="Arial" w:hAnsi="Arial" w:cs="Arial"/>
          <w:sz w:val="20"/>
          <w:szCs w:val="20"/>
          <w:lang w:val="en-GB"/>
        </w:rPr>
        <w:t xml:space="preserve"> after gastrointestinal MVR</w:t>
      </w:r>
      <w:r w:rsidR="009D0733" w:rsidRPr="00AB318A">
        <w:rPr>
          <w:rFonts w:ascii="Arial" w:hAnsi="Arial" w:cs="Arial"/>
          <w:sz w:val="20"/>
          <w:szCs w:val="20"/>
          <w:lang w:val="en-GB"/>
        </w:rPr>
        <w:t>, 29%</w:t>
      </w:r>
      <w:r w:rsidR="00BC0ECD" w:rsidRPr="00AB318A">
        <w:rPr>
          <w:rFonts w:ascii="Arial" w:hAnsi="Arial" w:cs="Arial"/>
          <w:sz w:val="20"/>
          <w:szCs w:val="20"/>
          <w:lang w:val="en-GB"/>
        </w:rPr>
        <w:t xml:space="preserve"> </w:t>
      </w:r>
      <w:r w:rsidR="00E940AA" w:rsidRPr="00AB318A">
        <w:rPr>
          <w:rFonts w:ascii="Arial" w:hAnsi="Arial" w:cs="Arial"/>
          <w:sz w:val="20"/>
          <w:szCs w:val="20"/>
          <w:lang w:val="en-GB"/>
        </w:rPr>
        <w:t>after urologic MVR</w:t>
      </w:r>
      <w:r w:rsidR="009D0733" w:rsidRPr="00AB318A">
        <w:rPr>
          <w:rFonts w:ascii="Arial" w:hAnsi="Arial" w:cs="Arial"/>
          <w:sz w:val="20"/>
          <w:szCs w:val="20"/>
          <w:lang w:val="en-GB"/>
        </w:rPr>
        <w:t>, 36%</w:t>
      </w:r>
      <w:r w:rsidR="00E940AA" w:rsidRPr="00AB318A">
        <w:rPr>
          <w:rFonts w:ascii="Arial" w:hAnsi="Arial" w:cs="Arial"/>
          <w:sz w:val="20"/>
          <w:szCs w:val="20"/>
          <w:lang w:val="en-GB"/>
        </w:rPr>
        <w:t xml:space="preserve"> after MVR including (parts of) solid organs</w:t>
      </w:r>
      <w:r w:rsidR="00194BC8">
        <w:rPr>
          <w:rFonts w:ascii="Arial" w:hAnsi="Arial" w:cs="Arial"/>
          <w:sz w:val="20"/>
          <w:szCs w:val="20"/>
          <w:lang w:val="en-GB"/>
        </w:rPr>
        <w:t>,</w:t>
      </w:r>
      <w:r w:rsidR="009D0733" w:rsidRPr="00AB318A">
        <w:rPr>
          <w:rFonts w:ascii="Arial" w:hAnsi="Arial" w:cs="Arial"/>
          <w:sz w:val="20"/>
          <w:szCs w:val="20"/>
          <w:lang w:val="en-GB"/>
        </w:rPr>
        <w:t xml:space="preserve"> and 19% </w:t>
      </w:r>
      <w:r w:rsidR="00D7420C">
        <w:rPr>
          <w:rFonts w:ascii="Arial" w:hAnsi="Arial" w:cs="Arial"/>
          <w:sz w:val="20"/>
          <w:szCs w:val="20"/>
          <w:lang w:val="en-GB"/>
        </w:rPr>
        <w:t xml:space="preserve">after </w:t>
      </w:r>
      <w:r w:rsidR="001308FE">
        <w:rPr>
          <w:rFonts w:ascii="Arial" w:hAnsi="Arial" w:cs="Arial"/>
          <w:sz w:val="20"/>
          <w:szCs w:val="20"/>
          <w:lang w:val="en-GB"/>
        </w:rPr>
        <w:t>abd</w:t>
      </w:r>
      <w:r w:rsidR="004C4809">
        <w:rPr>
          <w:rFonts w:ascii="Arial" w:hAnsi="Arial" w:cs="Arial"/>
          <w:sz w:val="20"/>
          <w:szCs w:val="20"/>
          <w:lang w:val="en-GB"/>
        </w:rPr>
        <w:t>ominal</w:t>
      </w:r>
      <w:r w:rsidR="001308FE">
        <w:rPr>
          <w:rFonts w:ascii="Arial" w:hAnsi="Arial" w:cs="Arial"/>
          <w:sz w:val="20"/>
          <w:szCs w:val="20"/>
          <w:lang w:val="en-GB"/>
        </w:rPr>
        <w:t xml:space="preserve"> wall/omentum/ovaries </w:t>
      </w:r>
      <w:r w:rsidR="009D0733" w:rsidRPr="00AB318A">
        <w:rPr>
          <w:rFonts w:ascii="Arial" w:hAnsi="Arial" w:cs="Arial"/>
          <w:sz w:val="20"/>
          <w:szCs w:val="20"/>
          <w:lang w:val="en-GB"/>
        </w:rPr>
        <w:t xml:space="preserve"> </w:t>
      </w:r>
      <w:r w:rsidR="009D0733" w:rsidRPr="00051A8E">
        <w:rPr>
          <w:rFonts w:ascii="Arial" w:hAnsi="Arial" w:cs="Arial"/>
          <w:sz w:val="20"/>
          <w:szCs w:val="20"/>
          <w:lang w:val="en-GB"/>
        </w:rPr>
        <w:t>M</w:t>
      </w:r>
      <w:r w:rsidR="00D76F5D" w:rsidRPr="00051A8E">
        <w:rPr>
          <w:rFonts w:ascii="Arial" w:hAnsi="Arial" w:cs="Arial"/>
          <w:sz w:val="20"/>
          <w:szCs w:val="20"/>
          <w:lang w:val="en-GB"/>
        </w:rPr>
        <w:t>VR</w:t>
      </w:r>
      <w:r w:rsidR="009D0733" w:rsidRPr="00051A8E">
        <w:rPr>
          <w:rFonts w:ascii="Arial" w:hAnsi="Arial" w:cs="Arial"/>
          <w:sz w:val="20"/>
          <w:szCs w:val="20"/>
          <w:lang w:val="en-GB"/>
        </w:rPr>
        <w:t xml:space="preserve"> </w:t>
      </w:r>
      <w:r w:rsidR="009A16D4" w:rsidRPr="00051A8E">
        <w:rPr>
          <w:rFonts w:ascii="Arial" w:hAnsi="Arial" w:cs="Arial"/>
          <w:sz w:val="20"/>
          <w:szCs w:val="20"/>
          <w:lang w:val="en-GB"/>
        </w:rPr>
        <w:t>(</w:t>
      </w:r>
      <w:r w:rsidR="00842D19" w:rsidRPr="00051A8E">
        <w:rPr>
          <w:rFonts w:ascii="Arial" w:hAnsi="Arial" w:cs="Arial"/>
          <w:sz w:val="20"/>
          <w:szCs w:val="20"/>
          <w:lang w:val="en-GB"/>
        </w:rPr>
        <w:t>Supplement</w:t>
      </w:r>
      <w:r w:rsidR="00EE7BBD">
        <w:rPr>
          <w:rFonts w:ascii="Arial" w:hAnsi="Arial" w:cs="Arial"/>
          <w:sz w:val="20"/>
          <w:szCs w:val="20"/>
          <w:lang w:val="en-GB"/>
        </w:rPr>
        <w:t>ary</w:t>
      </w:r>
      <w:r w:rsidR="00842D19" w:rsidRPr="00051A8E">
        <w:rPr>
          <w:rFonts w:ascii="Arial" w:hAnsi="Arial" w:cs="Arial"/>
          <w:sz w:val="20"/>
          <w:szCs w:val="20"/>
          <w:lang w:val="en-GB"/>
        </w:rPr>
        <w:t xml:space="preserve"> </w:t>
      </w:r>
      <w:r w:rsidR="009A16D4" w:rsidRPr="00051A8E">
        <w:rPr>
          <w:rFonts w:ascii="Arial" w:hAnsi="Arial" w:cs="Arial"/>
          <w:sz w:val="20"/>
          <w:szCs w:val="20"/>
          <w:lang w:val="en-GB"/>
        </w:rPr>
        <w:t xml:space="preserve">Table </w:t>
      </w:r>
      <w:r w:rsidR="003D291A">
        <w:rPr>
          <w:rFonts w:ascii="Arial" w:hAnsi="Arial" w:cs="Arial"/>
          <w:sz w:val="20"/>
          <w:szCs w:val="20"/>
          <w:lang w:val="en-GB"/>
        </w:rPr>
        <w:t>3</w:t>
      </w:r>
      <w:r w:rsidR="009A16D4" w:rsidRPr="00051A8E">
        <w:rPr>
          <w:rFonts w:ascii="Arial" w:hAnsi="Arial" w:cs="Arial"/>
          <w:sz w:val="20"/>
          <w:szCs w:val="20"/>
          <w:lang w:val="en-GB"/>
        </w:rPr>
        <w:t>a)</w:t>
      </w:r>
      <w:r w:rsidR="00D76F5D" w:rsidRPr="00051A8E">
        <w:rPr>
          <w:rFonts w:ascii="Arial" w:hAnsi="Arial" w:cs="Arial"/>
          <w:sz w:val="20"/>
          <w:szCs w:val="20"/>
          <w:lang w:val="en-GB"/>
        </w:rPr>
        <w:t>.</w:t>
      </w:r>
      <w:r w:rsidR="00B43F0E" w:rsidRPr="00AB318A">
        <w:rPr>
          <w:rFonts w:ascii="Arial" w:hAnsi="Arial" w:cs="Arial"/>
          <w:sz w:val="20"/>
          <w:szCs w:val="20"/>
          <w:lang w:val="en-GB"/>
        </w:rPr>
        <w:t xml:space="preserve"> </w:t>
      </w:r>
      <w:r w:rsidR="00F93AB8" w:rsidRPr="00617102">
        <w:rPr>
          <w:rFonts w:ascii="Arial" w:hAnsi="Arial" w:cs="Arial"/>
          <w:b/>
          <w:sz w:val="20"/>
          <w:szCs w:val="20"/>
          <w:lang w:val="en-US"/>
        </w:rPr>
        <w:t>E</w:t>
      </w:r>
      <w:r w:rsidR="00D7420C" w:rsidRPr="00617102">
        <w:rPr>
          <w:rFonts w:ascii="Arial" w:hAnsi="Arial" w:cs="Arial"/>
          <w:b/>
          <w:sz w:val="20"/>
          <w:szCs w:val="20"/>
          <w:lang w:val="en-US"/>
        </w:rPr>
        <w:t>mergency surgery, higher ASA</w:t>
      </w:r>
      <w:r w:rsidR="000F7778" w:rsidRPr="00617102">
        <w:rPr>
          <w:rFonts w:ascii="Arial" w:hAnsi="Arial" w:cs="Arial"/>
          <w:b/>
          <w:sz w:val="20"/>
          <w:szCs w:val="20"/>
          <w:lang w:val="en-US"/>
        </w:rPr>
        <w:t xml:space="preserve"> and open surgery were included in the </w:t>
      </w:r>
      <w:r w:rsidR="000F7778" w:rsidRPr="00617102">
        <w:rPr>
          <w:rFonts w:ascii="Arial" w:hAnsi="Arial" w:cs="Arial"/>
          <w:b/>
          <w:sz w:val="20"/>
          <w:szCs w:val="20"/>
          <w:lang w:val="en-GB"/>
        </w:rPr>
        <w:t>regressions analysis</w:t>
      </w:r>
      <w:r w:rsidR="00F93AB8" w:rsidRPr="00617102">
        <w:rPr>
          <w:rFonts w:ascii="Arial" w:hAnsi="Arial" w:cs="Arial"/>
          <w:b/>
          <w:sz w:val="20"/>
          <w:szCs w:val="20"/>
          <w:lang w:val="en-GB"/>
        </w:rPr>
        <w:t xml:space="preserve"> </w:t>
      </w:r>
      <w:r w:rsidR="00F93AB8" w:rsidRPr="00617102">
        <w:rPr>
          <w:rFonts w:ascii="Arial" w:hAnsi="Arial" w:cs="Arial"/>
          <w:b/>
          <w:sz w:val="20"/>
          <w:szCs w:val="20"/>
          <w:lang w:val="en-US"/>
        </w:rPr>
        <w:t>(Supplementary Figure 2)</w:t>
      </w:r>
      <w:r w:rsidR="000F7778" w:rsidRPr="00617102">
        <w:rPr>
          <w:rFonts w:ascii="Arial" w:hAnsi="Arial" w:cs="Arial"/>
          <w:b/>
          <w:sz w:val="20"/>
          <w:szCs w:val="20"/>
          <w:lang w:val="en-GB"/>
        </w:rPr>
        <w:t>.</w:t>
      </w:r>
      <w:r w:rsidR="000F7778">
        <w:rPr>
          <w:rFonts w:ascii="Arial" w:hAnsi="Arial" w:cs="Arial"/>
          <w:sz w:val="20"/>
          <w:szCs w:val="20"/>
          <w:lang w:val="en-GB"/>
        </w:rPr>
        <w:t xml:space="preserve"> G</w:t>
      </w:r>
      <w:r w:rsidR="009A7765" w:rsidRPr="00AB318A">
        <w:rPr>
          <w:rFonts w:ascii="Arial" w:hAnsi="Arial" w:cs="Arial"/>
          <w:sz w:val="20"/>
          <w:szCs w:val="20"/>
          <w:lang w:val="en-GB"/>
        </w:rPr>
        <w:t>astrointestinal</w:t>
      </w:r>
      <w:r w:rsidR="004A1906" w:rsidRPr="00AB318A">
        <w:rPr>
          <w:rFonts w:ascii="Arial" w:hAnsi="Arial" w:cs="Arial"/>
          <w:sz w:val="20"/>
          <w:szCs w:val="20"/>
          <w:lang w:val="en-GB"/>
        </w:rPr>
        <w:t xml:space="preserve"> </w:t>
      </w:r>
      <w:r w:rsidR="00B43F0E" w:rsidRPr="00AB318A">
        <w:rPr>
          <w:rFonts w:ascii="Arial" w:hAnsi="Arial" w:cs="Arial"/>
          <w:sz w:val="20"/>
          <w:szCs w:val="20"/>
          <w:lang w:val="en-GB"/>
        </w:rPr>
        <w:t xml:space="preserve">MVR </w:t>
      </w:r>
      <w:r w:rsidR="009A7765" w:rsidRPr="00AB318A">
        <w:rPr>
          <w:rFonts w:ascii="Arial" w:hAnsi="Arial" w:cs="Arial"/>
          <w:sz w:val="20"/>
          <w:szCs w:val="20"/>
          <w:lang w:val="en-GB"/>
        </w:rPr>
        <w:t>w</w:t>
      </w:r>
      <w:r w:rsidR="002568AB">
        <w:rPr>
          <w:rFonts w:ascii="Arial" w:hAnsi="Arial" w:cs="Arial"/>
          <w:sz w:val="20"/>
          <w:szCs w:val="20"/>
          <w:lang w:val="en-GB"/>
        </w:rPr>
        <w:t>as</w:t>
      </w:r>
      <w:r w:rsidR="009A7765" w:rsidRPr="00AB318A">
        <w:rPr>
          <w:rFonts w:ascii="Arial" w:hAnsi="Arial" w:cs="Arial"/>
          <w:sz w:val="20"/>
          <w:szCs w:val="20"/>
          <w:lang w:val="en-GB"/>
        </w:rPr>
        <w:t xml:space="preserve"> </w:t>
      </w:r>
      <w:r w:rsidR="00B43F0E" w:rsidRPr="00AB318A">
        <w:rPr>
          <w:rFonts w:ascii="Arial" w:hAnsi="Arial" w:cs="Arial"/>
          <w:sz w:val="20"/>
          <w:szCs w:val="20"/>
          <w:lang w:val="en-GB"/>
        </w:rPr>
        <w:t>independently associated with</w:t>
      </w:r>
      <w:r w:rsidR="00D76F5D" w:rsidRPr="00AB318A">
        <w:rPr>
          <w:rFonts w:ascii="Arial" w:hAnsi="Arial" w:cs="Arial"/>
          <w:sz w:val="20"/>
          <w:szCs w:val="20"/>
          <w:lang w:val="en-GB"/>
        </w:rPr>
        <w:t xml:space="preserve"> s</w:t>
      </w:r>
      <w:r w:rsidR="00051A8E">
        <w:rPr>
          <w:rFonts w:ascii="Arial" w:hAnsi="Arial" w:cs="Arial"/>
          <w:sz w:val="20"/>
          <w:szCs w:val="20"/>
          <w:lang w:val="en-GB"/>
        </w:rPr>
        <w:t xml:space="preserve">urgical complications (HR 3.89; 95%CI </w:t>
      </w:r>
      <w:r w:rsidR="00D76F5D" w:rsidRPr="00AB318A">
        <w:rPr>
          <w:rFonts w:ascii="Arial" w:hAnsi="Arial" w:cs="Arial"/>
          <w:sz w:val="20"/>
          <w:szCs w:val="20"/>
          <w:lang w:val="en-GB"/>
        </w:rPr>
        <w:t>1.42</w:t>
      </w:r>
      <w:r w:rsidR="00B43F0E" w:rsidRPr="00AB318A">
        <w:rPr>
          <w:rFonts w:ascii="Arial" w:hAnsi="Arial" w:cs="Arial"/>
          <w:sz w:val="20"/>
          <w:szCs w:val="20"/>
          <w:lang w:val="en-GB"/>
        </w:rPr>
        <w:t>-</w:t>
      </w:r>
      <w:r w:rsidR="00D76F5D" w:rsidRPr="00AB318A">
        <w:rPr>
          <w:rFonts w:ascii="Arial" w:hAnsi="Arial" w:cs="Arial"/>
          <w:sz w:val="20"/>
          <w:szCs w:val="20"/>
          <w:lang w:val="en-GB"/>
        </w:rPr>
        <w:t>10.64</w:t>
      </w:r>
      <w:r w:rsidR="00163168">
        <w:rPr>
          <w:rFonts w:ascii="Arial" w:hAnsi="Arial" w:cs="Arial"/>
          <w:sz w:val="20"/>
          <w:szCs w:val="20"/>
          <w:lang w:val="en-GB"/>
        </w:rPr>
        <w:t xml:space="preserve">, </w:t>
      </w:r>
      <w:r w:rsidR="008C27ED">
        <w:rPr>
          <w:rFonts w:ascii="Arial" w:hAnsi="Arial" w:cs="Arial"/>
          <w:sz w:val="20"/>
          <w:szCs w:val="20"/>
          <w:lang w:val="en-GB"/>
        </w:rPr>
        <w:t xml:space="preserve">corrected </w:t>
      </w:r>
      <w:r w:rsidR="00163168">
        <w:rPr>
          <w:rFonts w:ascii="Arial" w:hAnsi="Arial" w:cs="Arial"/>
          <w:sz w:val="20"/>
          <w:szCs w:val="20"/>
          <w:lang w:val="en-GB"/>
        </w:rPr>
        <w:t>p= 0.0</w:t>
      </w:r>
      <w:r w:rsidR="008C27ED">
        <w:rPr>
          <w:rFonts w:ascii="Arial" w:hAnsi="Arial" w:cs="Arial"/>
          <w:sz w:val="20"/>
          <w:szCs w:val="20"/>
          <w:lang w:val="en-GB"/>
        </w:rPr>
        <w:t>48</w:t>
      </w:r>
      <w:r w:rsidR="00842D19" w:rsidRPr="00AB318A">
        <w:rPr>
          <w:rFonts w:ascii="Arial" w:hAnsi="Arial" w:cs="Arial"/>
          <w:sz w:val="20"/>
          <w:szCs w:val="20"/>
          <w:lang w:val="en-GB"/>
        </w:rPr>
        <w:t>)</w:t>
      </w:r>
      <w:r w:rsidR="00B43F0E" w:rsidRPr="00AB318A">
        <w:rPr>
          <w:rFonts w:ascii="Arial" w:hAnsi="Arial" w:cs="Arial"/>
          <w:sz w:val="20"/>
          <w:szCs w:val="20"/>
          <w:lang w:val="en-GB"/>
        </w:rPr>
        <w:t xml:space="preserve">, </w:t>
      </w:r>
      <w:r w:rsidR="00842D19" w:rsidRPr="00AB318A">
        <w:rPr>
          <w:rFonts w:ascii="Arial" w:hAnsi="Arial" w:cs="Arial"/>
          <w:sz w:val="20"/>
          <w:szCs w:val="20"/>
          <w:lang w:val="en-GB"/>
        </w:rPr>
        <w:t xml:space="preserve">as </w:t>
      </w:r>
      <w:r w:rsidR="00842D19" w:rsidRPr="00051A8E">
        <w:rPr>
          <w:rFonts w:ascii="Arial" w:hAnsi="Arial" w:cs="Arial"/>
          <w:sz w:val="20"/>
          <w:szCs w:val="20"/>
          <w:lang w:val="en-GB"/>
        </w:rPr>
        <w:t xml:space="preserve">shown in </w:t>
      </w:r>
      <w:r w:rsidR="00B43F0E" w:rsidRPr="00051A8E">
        <w:rPr>
          <w:rFonts w:ascii="Arial" w:hAnsi="Arial" w:cs="Arial"/>
          <w:sz w:val="20"/>
          <w:szCs w:val="20"/>
          <w:lang w:val="en-GB"/>
        </w:rPr>
        <w:t xml:space="preserve">Table </w:t>
      </w:r>
      <w:r w:rsidR="00A956AC">
        <w:rPr>
          <w:rFonts w:ascii="Arial" w:hAnsi="Arial" w:cs="Arial"/>
          <w:sz w:val="20"/>
          <w:szCs w:val="20"/>
          <w:lang w:val="en-GB"/>
        </w:rPr>
        <w:t>3</w:t>
      </w:r>
      <w:r w:rsidR="00842D19" w:rsidRPr="00051A8E">
        <w:rPr>
          <w:rFonts w:ascii="Arial" w:hAnsi="Arial" w:cs="Arial"/>
          <w:sz w:val="20"/>
          <w:szCs w:val="20"/>
          <w:lang w:val="en-GB"/>
        </w:rPr>
        <w:t>a</w:t>
      </w:r>
      <w:r w:rsidR="00B43F0E" w:rsidRPr="00051A8E">
        <w:rPr>
          <w:rFonts w:ascii="Arial" w:hAnsi="Arial" w:cs="Arial"/>
          <w:sz w:val="20"/>
          <w:szCs w:val="20"/>
          <w:lang w:val="en-GB"/>
        </w:rPr>
        <w:t>.</w:t>
      </w:r>
      <w:r w:rsidR="00B43F0E" w:rsidRPr="00AB318A">
        <w:rPr>
          <w:rFonts w:ascii="Arial" w:hAnsi="Arial" w:cs="Arial"/>
          <w:sz w:val="20"/>
          <w:szCs w:val="20"/>
          <w:lang w:val="en-GB"/>
        </w:rPr>
        <w:t xml:space="preserve"> </w:t>
      </w:r>
      <w:r w:rsidR="005C1CAE" w:rsidRPr="00AB318A">
        <w:rPr>
          <w:rFonts w:ascii="Arial" w:hAnsi="Arial" w:cs="Arial"/>
          <w:sz w:val="20"/>
          <w:szCs w:val="20"/>
          <w:lang w:val="en-GB"/>
        </w:rPr>
        <w:t xml:space="preserve">Furthermore, gastrointestinal MVR </w:t>
      </w:r>
      <w:r w:rsidR="00F0182E" w:rsidRPr="00AB318A">
        <w:rPr>
          <w:rFonts w:ascii="Arial" w:hAnsi="Arial" w:cs="Arial"/>
          <w:sz w:val="20"/>
          <w:szCs w:val="20"/>
          <w:lang w:val="en-GB"/>
        </w:rPr>
        <w:t xml:space="preserve">(HR </w:t>
      </w:r>
      <w:r w:rsidR="00051A8E">
        <w:rPr>
          <w:rFonts w:ascii="Arial" w:hAnsi="Arial" w:cs="Arial"/>
          <w:sz w:val="20"/>
          <w:szCs w:val="20"/>
          <w:lang w:val="en-GB"/>
        </w:rPr>
        <w:t xml:space="preserve">3.45; 95%CI 1.15-10.77, </w:t>
      </w:r>
      <w:r w:rsidR="008C27ED">
        <w:rPr>
          <w:rFonts w:ascii="Arial" w:hAnsi="Arial" w:cs="Arial"/>
          <w:sz w:val="20"/>
          <w:szCs w:val="20"/>
          <w:lang w:val="en-GB"/>
        </w:rPr>
        <w:t xml:space="preserve">corrected </w:t>
      </w:r>
      <w:r w:rsidR="00F0182E" w:rsidRPr="00AB318A">
        <w:rPr>
          <w:rFonts w:ascii="Arial" w:hAnsi="Arial" w:cs="Arial"/>
          <w:sz w:val="20"/>
          <w:szCs w:val="20"/>
          <w:lang w:val="en-GB"/>
        </w:rPr>
        <w:t>p= 0.</w:t>
      </w:r>
      <w:r w:rsidR="008C27ED">
        <w:rPr>
          <w:rFonts w:ascii="Arial" w:hAnsi="Arial" w:cs="Arial"/>
          <w:sz w:val="20"/>
          <w:szCs w:val="20"/>
          <w:lang w:val="en-GB"/>
        </w:rPr>
        <w:t>198</w:t>
      </w:r>
      <w:r w:rsidR="00F0182E" w:rsidRPr="00AB318A">
        <w:rPr>
          <w:rFonts w:ascii="Arial" w:hAnsi="Arial" w:cs="Arial"/>
          <w:sz w:val="20"/>
          <w:szCs w:val="20"/>
          <w:lang w:val="en-GB"/>
        </w:rPr>
        <w:t xml:space="preserve">) </w:t>
      </w:r>
      <w:r w:rsidR="008C27ED">
        <w:rPr>
          <w:rFonts w:ascii="Arial" w:hAnsi="Arial" w:cs="Arial"/>
          <w:sz w:val="20"/>
          <w:szCs w:val="20"/>
          <w:lang w:val="en-GB"/>
        </w:rPr>
        <w:t xml:space="preserve">seemed </w:t>
      </w:r>
      <w:r w:rsidR="00615230" w:rsidRPr="00AB318A">
        <w:rPr>
          <w:rFonts w:ascii="Arial" w:hAnsi="Arial" w:cs="Arial"/>
          <w:sz w:val="20"/>
          <w:szCs w:val="20"/>
          <w:lang w:val="en-GB"/>
        </w:rPr>
        <w:t>associated with severe complications (</w:t>
      </w:r>
      <w:r w:rsidR="009A16D4" w:rsidRPr="00AB318A">
        <w:rPr>
          <w:rFonts w:ascii="Arial" w:hAnsi="Arial" w:cs="Arial"/>
          <w:sz w:val="20"/>
          <w:szCs w:val="20"/>
          <w:lang w:val="en-GB"/>
        </w:rPr>
        <w:t>CD ≥3</w:t>
      </w:r>
      <w:r w:rsidR="00F0182E" w:rsidRPr="00AB318A">
        <w:rPr>
          <w:rFonts w:ascii="Arial" w:hAnsi="Arial" w:cs="Arial"/>
          <w:sz w:val="20"/>
          <w:szCs w:val="20"/>
          <w:lang w:val="en-GB"/>
        </w:rPr>
        <w:t>)</w:t>
      </w:r>
      <w:r w:rsidR="009D0733" w:rsidRPr="00AB318A">
        <w:rPr>
          <w:rFonts w:ascii="Arial" w:hAnsi="Arial" w:cs="Arial"/>
          <w:sz w:val="20"/>
          <w:szCs w:val="20"/>
          <w:lang w:val="en-GB"/>
        </w:rPr>
        <w:t xml:space="preserve"> (</w:t>
      </w:r>
      <w:r w:rsidR="00673192" w:rsidRPr="00AB318A">
        <w:rPr>
          <w:rFonts w:ascii="Arial" w:hAnsi="Arial" w:cs="Arial"/>
          <w:sz w:val="20"/>
          <w:szCs w:val="20"/>
          <w:lang w:val="en-GB"/>
        </w:rPr>
        <w:t>S</w:t>
      </w:r>
      <w:r w:rsidR="009D0733" w:rsidRPr="00AB318A">
        <w:rPr>
          <w:rFonts w:ascii="Arial" w:hAnsi="Arial" w:cs="Arial"/>
          <w:sz w:val="20"/>
          <w:szCs w:val="20"/>
          <w:lang w:val="en-GB"/>
        </w:rPr>
        <w:t>uppl</w:t>
      </w:r>
      <w:r w:rsidR="00673192" w:rsidRPr="00AB318A">
        <w:rPr>
          <w:rFonts w:ascii="Arial" w:hAnsi="Arial" w:cs="Arial"/>
          <w:sz w:val="20"/>
          <w:szCs w:val="20"/>
          <w:lang w:val="en-GB"/>
        </w:rPr>
        <w:t>ement</w:t>
      </w:r>
      <w:r w:rsidR="009D0733" w:rsidRPr="00AB318A">
        <w:rPr>
          <w:rFonts w:ascii="Arial" w:hAnsi="Arial" w:cs="Arial"/>
          <w:sz w:val="20"/>
          <w:szCs w:val="20"/>
          <w:lang w:val="en-GB"/>
        </w:rPr>
        <w:t xml:space="preserve"> Table </w:t>
      </w:r>
      <w:r w:rsidR="003D291A">
        <w:rPr>
          <w:rFonts w:ascii="Arial" w:hAnsi="Arial" w:cs="Arial"/>
          <w:sz w:val="20"/>
          <w:szCs w:val="20"/>
          <w:lang w:val="en-GB"/>
        </w:rPr>
        <w:t>3</w:t>
      </w:r>
      <w:r w:rsidR="00EE7BBD">
        <w:rPr>
          <w:rFonts w:ascii="Arial" w:hAnsi="Arial" w:cs="Arial"/>
          <w:sz w:val="20"/>
          <w:szCs w:val="20"/>
          <w:lang w:val="en-GB"/>
        </w:rPr>
        <w:t>b</w:t>
      </w:r>
      <w:r w:rsidR="00615230" w:rsidRPr="00AB318A">
        <w:rPr>
          <w:rFonts w:ascii="Arial" w:hAnsi="Arial" w:cs="Arial"/>
          <w:sz w:val="20"/>
          <w:szCs w:val="20"/>
          <w:lang w:val="en-GB"/>
        </w:rPr>
        <w:t xml:space="preserve">). </w:t>
      </w:r>
      <w:r w:rsidR="00163168">
        <w:rPr>
          <w:rFonts w:ascii="Arial" w:hAnsi="Arial" w:cs="Arial"/>
          <w:sz w:val="20"/>
          <w:szCs w:val="20"/>
          <w:lang w:val="en-GB"/>
        </w:rPr>
        <w:t xml:space="preserve">Performing a subanalysis for </w:t>
      </w:r>
      <w:r w:rsidR="00615230" w:rsidRPr="00AB318A">
        <w:rPr>
          <w:rFonts w:ascii="Arial" w:hAnsi="Arial" w:cs="Arial"/>
          <w:sz w:val="20"/>
          <w:szCs w:val="20"/>
          <w:lang w:val="en-GB"/>
        </w:rPr>
        <w:t xml:space="preserve">gastrointestinal MVR patients with and without surgical complications, </w:t>
      </w:r>
      <w:r w:rsidR="006A79F4" w:rsidRPr="00AB318A">
        <w:rPr>
          <w:rFonts w:ascii="Arial" w:hAnsi="Arial" w:cs="Arial"/>
          <w:sz w:val="20"/>
          <w:szCs w:val="20"/>
          <w:lang w:val="en-GB"/>
        </w:rPr>
        <w:t xml:space="preserve">showed that </w:t>
      </w:r>
      <w:r w:rsidR="00615230" w:rsidRPr="00AB318A">
        <w:rPr>
          <w:rFonts w:ascii="Arial" w:hAnsi="Arial" w:cs="Arial"/>
          <w:sz w:val="20"/>
          <w:szCs w:val="20"/>
          <w:lang w:val="en-GB"/>
        </w:rPr>
        <w:t>especially for patients with a comb</w:t>
      </w:r>
      <w:r w:rsidR="005D6F3A" w:rsidRPr="00AB318A">
        <w:rPr>
          <w:rFonts w:ascii="Arial" w:hAnsi="Arial" w:cs="Arial"/>
          <w:sz w:val="20"/>
          <w:szCs w:val="20"/>
          <w:lang w:val="en-GB"/>
        </w:rPr>
        <w:t>ined gastrointestinal/urologic</w:t>
      </w:r>
      <w:r w:rsidR="00615230" w:rsidRPr="00AB318A">
        <w:rPr>
          <w:rFonts w:ascii="Arial" w:hAnsi="Arial" w:cs="Arial"/>
          <w:sz w:val="20"/>
          <w:szCs w:val="20"/>
          <w:lang w:val="en-GB"/>
        </w:rPr>
        <w:t xml:space="preserve"> MVR the complica</w:t>
      </w:r>
      <w:r w:rsidR="009D0733" w:rsidRPr="00AB318A">
        <w:rPr>
          <w:rFonts w:ascii="Arial" w:hAnsi="Arial" w:cs="Arial"/>
          <w:sz w:val="20"/>
          <w:szCs w:val="20"/>
          <w:lang w:val="en-GB"/>
        </w:rPr>
        <w:t>tion rate was high (</w:t>
      </w:r>
      <w:r w:rsidR="00673192" w:rsidRPr="00AB318A">
        <w:rPr>
          <w:rFonts w:ascii="Arial" w:hAnsi="Arial" w:cs="Arial"/>
          <w:sz w:val="20"/>
          <w:szCs w:val="20"/>
          <w:lang w:val="en-GB"/>
        </w:rPr>
        <w:t>S</w:t>
      </w:r>
      <w:r w:rsidR="009D0733" w:rsidRPr="00AB318A">
        <w:rPr>
          <w:rFonts w:ascii="Arial" w:hAnsi="Arial" w:cs="Arial"/>
          <w:sz w:val="20"/>
          <w:szCs w:val="20"/>
          <w:lang w:val="en-GB"/>
        </w:rPr>
        <w:t>up</w:t>
      </w:r>
      <w:r w:rsidR="00673192" w:rsidRPr="00AB318A">
        <w:rPr>
          <w:rFonts w:ascii="Arial" w:hAnsi="Arial" w:cs="Arial"/>
          <w:sz w:val="20"/>
          <w:szCs w:val="20"/>
          <w:lang w:val="en-GB"/>
        </w:rPr>
        <w:t>plement</w:t>
      </w:r>
      <w:r w:rsidR="009D0733" w:rsidRPr="00AB318A">
        <w:rPr>
          <w:rFonts w:ascii="Arial" w:hAnsi="Arial" w:cs="Arial"/>
          <w:sz w:val="20"/>
          <w:szCs w:val="20"/>
          <w:lang w:val="en-GB"/>
        </w:rPr>
        <w:t xml:space="preserve"> Table </w:t>
      </w:r>
      <w:r w:rsidR="003D291A">
        <w:rPr>
          <w:rFonts w:ascii="Arial" w:hAnsi="Arial" w:cs="Arial"/>
          <w:sz w:val="20"/>
          <w:szCs w:val="20"/>
          <w:lang w:val="en-GB"/>
        </w:rPr>
        <w:t>3</w:t>
      </w:r>
      <w:r w:rsidR="00EE7BBD">
        <w:rPr>
          <w:rFonts w:ascii="Arial" w:hAnsi="Arial" w:cs="Arial"/>
          <w:sz w:val="20"/>
          <w:szCs w:val="20"/>
          <w:lang w:val="en-GB"/>
        </w:rPr>
        <w:t>c</w:t>
      </w:r>
      <w:r w:rsidR="00615230" w:rsidRPr="00AB318A">
        <w:rPr>
          <w:rFonts w:ascii="Arial" w:hAnsi="Arial" w:cs="Arial"/>
          <w:sz w:val="20"/>
          <w:szCs w:val="20"/>
          <w:lang w:val="en-GB"/>
        </w:rPr>
        <w:t xml:space="preserve">). </w:t>
      </w:r>
    </w:p>
    <w:p w14:paraId="53CEF943" w14:textId="77777777" w:rsidR="007429CD" w:rsidRPr="00AB318A" w:rsidRDefault="007429CD" w:rsidP="007B77FC">
      <w:pPr>
        <w:pStyle w:val="Gemiddeldraster21"/>
        <w:spacing w:line="480" w:lineRule="auto"/>
        <w:jc w:val="both"/>
        <w:rPr>
          <w:rFonts w:ascii="Arial" w:hAnsi="Arial" w:cs="Arial"/>
          <w:sz w:val="20"/>
          <w:szCs w:val="20"/>
          <w:lang w:val="en-GB"/>
        </w:rPr>
      </w:pPr>
    </w:p>
    <w:p w14:paraId="463D5FEC" w14:textId="77777777" w:rsidR="00F778E3" w:rsidRPr="00AB318A" w:rsidRDefault="00D261C4" w:rsidP="0053153E">
      <w:pPr>
        <w:pStyle w:val="Gemiddeldraster21"/>
        <w:spacing w:line="480" w:lineRule="auto"/>
        <w:jc w:val="both"/>
        <w:rPr>
          <w:rFonts w:ascii="Arial" w:hAnsi="Arial" w:cs="Arial"/>
          <w:i/>
          <w:sz w:val="20"/>
          <w:szCs w:val="20"/>
          <w:lang w:val="en-GB"/>
        </w:rPr>
      </w:pPr>
      <w:r w:rsidRPr="00AB318A">
        <w:rPr>
          <w:rFonts w:ascii="Arial" w:hAnsi="Arial" w:cs="Arial"/>
          <w:i/>
          <w:sz w:val="20"/>
          <w:szCs w:val="20"/>
          <w:lang w:val="en-GB"/>
        </w:rPr>
        <w:t>MVR subcategories based on o</w:t>
      </w:r>
      <w:r w:rsidR="006B5EBB" w:rsidRPr="00AB318A">
        <w:rPr>
          <w:rFonts w:ascii="Arial" w:hAnsi="Arial" w:cs="Arial"/>
          <w:i/>
          <w:sz w:val="20"/>
          <w:szCs w:val="20"/>
          <w:lang w:val="en-GB"/>
        </w:rPr>
        <w:t xml:space="preserve">ncological outcomes </w:t>
      </w:r>
    </w:p>
    <w:p w14:paraId="3B95BFBE" w14:textId="77777777" w:rsidR="00347801" w:rsidRPr="00AB318A" w:rsidRDefault="00673192" w:rsidP="0053153E">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 xml:space="preserve">The overall median follow-up was 56 months (IQR 22-60). </w:t>
      </w:r>
      <w:r w:rsidR="00163F49" w:rsidRPr="00AB318A">
        <w:rPr>
          <w:rFonts w:ascii="Arial" w:hAnsi="Arial" w:cs="Arial"/>
          <w:sz w:val="20"/>
          <w:szCs w:val="20"/>
          <w:lang w:val="en-GB"/>
        </w:rPr>
        <w:t xml:space="preserve">After exploratory </w:t>
      </w:r>
      <w:r w:rsidR="00161413" w:rsidRPr="00AB318A">
        <w:rPr>
          <w:rFonts w:ascii="Arial" w:hAnsi="Arial" w:cs="Arial"/>
          <w:sz w:val="20"/>
          <w:szCs w:val="20"/>
          <w:lang w:val="en-GB"/>
        </w:rPr>
        <w:t>analyses to assess intra-abdominal recurrence</w:t>
      </w:r>
      <w:r w:rsidR="00765267">
        <w:rPr>
          <w:rFonts w:ascii="Arial" w:hAnsi="Arial" w:cs="Arial"/>
          <w:sz w:val="20"/>
          <w:szCs w:val="20"/>
          <w:lang w:val="en-GB"/>
        </w:rPr>
        <w:t xml:space="preserve"> in the total patient group</w:t>
      </w:r>
      <w:r w:rsidRPr="00AB318A">
        <w:rPr>
          <w:rFonts w:ascii="Arial" w:hAnsi="Arial" w:cs="Arial"/>
          <w:sz w:val="20"/>
          <w:szCs w:val="20"/>
          <w:lang w:val="en-GB"/>
        </w:rPr>
        <w:t xml:space="preserve"> (Table 1)</w:t>
      </w:r>
      <w:r w:rsidR="00765267">
        <w:rPr>
          <w:rFonts w:ascii="Arial" w:hAnsi="Arial" w:cs="Arial"/>
          <w:sz w:val="20"/>
          <w:szCs w:val="20"/>
          <w:lang w:val="en-GB"/>
        </w:rPr>
        <w:t xml:space="preserve"> and in the patients with MVR belonging to a single category,</w:t>
      </w:r>
      <w:r w:rsidRPr="00AB318A">
        <w:rPr>
          <w:rFonts w:ascii="Arial" w:hAnsi="Arial" w:cs="Arial"/>
          <w:sz w:val="20"/>
          <w:szCs w:val="20"/>
          <w:lang w:val="en-GB"/>
        </w:rPr>
        <w:t xml:space="preserve"> </w:t>
      </w:r>
      <w:r w:rsidR="00163F49" w:rsidRPr="00AB318A">
        <w:rPr>
          <w:rFonts w:ascii="Arial" w:hAnsi="Arial" w:cs="Arial"/>
          <w:sz w:val="20"/>
          <w:szCs w:val="20"/>
          <w:lang w:val="en-GB"/>
        </w:rPr>
        <w:t>MVR</w:t>
      </w:r>
      <w:r w:rsidRPr="00AB318A">
        <w:rPr>
          <w:rFonts w:ascii="Arial" w:hAnsi="Arial" w:cs="Arial"/>
          <w:sz w:val="20"/>
          <w:szCs w:val="20"/>
          <w:lang w:val="en-GB"/>
        </w:rPr>
        <w:t>s</w:t>
      </w:r>
      <w:r w:rsidR="00163F49" w:rsidRPr="00AB318A">
        <w:rPr>
          <w:rFonts w:ascii="Arial" w:hAnsi="Arial" w:cs="Arial"/>
          <w:sz w:val="20"/>
          <w:szCs w:val="20"/>
          <w:lang w:val="en-GB"/>
        </w:rPr>
        <w:t xml:space="preserve"> were </w:t>
      </w:r>
      <w:r w:rsidRPr="00AB318A">
        <w:rPr>
          <w:rFonts w:ascii="Arial" w:hAnsi="Arial" w:cs="Arial"/>
          <w:sz w:val="20"/>
          <w:szCs w:val="20"/>
          <w:lang w:val="en-GB"/>
        </w:rPr>
        <w:t>assigned</w:t>
      </w:r>
      <w:r w:rsidR="00163F49" w:rsidRPr="00AB318A">
        <w:rPr>
          <w:rFonts w:ascii="Arial" w:hAnsi="Arial" w:cs="Arial"/>
          <w:sz w:val="20"/>
          <w:szCs w:val="20"/>
          <w:lang w:val="en-GB"/>
        </w:rPr>
        <w:t xml:space="preserve"> to the </w:t>
      </w:r>
      <w:r w:rsidRPr="00AB318A">
        <w:rPr>
          <w:rFonts w:ascii="Arial" w:hAnsi="Arial" w:cs="Arial"/>
          <w:sz w:val="20"/>
          <w:szCs w:val="20"/>
          <w:lang w:val="en-GB"/>
        </w:rPr>
        <w:t xml:space="preserve">four categories in the </w:t>
      </w:r>
      <w:r w:rsidR="00163F49" w:rsidRPr="00AB318A">
        <w:rPr>
          <w:rFonts w:ascii="Arial" w:hAnsi="Arial" w:cs="Arial"/>
          <w:sz w:val="20"/>
          <w:szCs w:val="20"/>
          <w:lang w:val="en-GB"/>
        </w:rPr>
        <w:t xml:space="preserve">following order </w:t>
      </w:r>
      <w:r w:rsidRPr="00AB318A">
        <w:rPr>
          <w:rFonts w:ascii="Arial" w:hAnsi="Arial" w:cs="Arial"/>
          <w:sz w:val="20"/>
          <w:szCs w:val="20"/>
          <w:lang w:val="en-GB"/>
        </w:rPr>
        <w:t>based on clinical impact</w:t>
      </w:r>
      <w:r w:rsidR="00163F49" w:rsidRPr="00AB318A">
        <w:rPr>
          <w:rFonts w:ascii="Arial" w:hAnsi="Arial" w:cs="Arial"/>
          <w:sz w:val="20"/>
          <w:szCs w:val="20"/>
          <w:lang w:val="en-GB"/>
        </w:rPr>
        <w:t xml:space="preserve">: </w:t>
      </w:r>
      <w:r w:rsidR="00D351D3" w:rsidRPr="00AB318A">
        <w:rPr>
          <w:rFonts w:ascii="Arial" w:hAnsi="Arial" w:cs="Arial"/>
          <w:sz w:val="20"/>
          <w:szCs w:val="20"/>
          <w:lang w:val="en-GB"/>
        </w:rPr>
        <w:t xml:space="preserve">1. </w:t>
      </w:r>
      <w:r w:rsidR="001308FE">
        <w:rPr>
          <w:rFonts w:ascii="Arial" w:hAnsi="Arial" w:cs="Arial"/>
          <w:sz w:val="20"/>
          <w:szCs w:val="20"/>
          <w:lang w:val="en-GB"/>
        </w:rPr>
        <w:t>Abd</w:t>
      </w:r>
      <w:r w:rsidR="004C4809">
        <w:rPr>
          <w:rFonts w:ascii="Arial" w:hAnsi="Arial" w:cs="Arial"/>
          <w:sz w:val="20"/>
          <w:szCs w:val="20"/>
          <w:lang w:val="en-GB"/>
        </w:rPr>
        <w:t>ominal</w:t>
      </w:r>
      <w:r w:rsidR="001308FE">
        <w:rPr>
          <w:rFonts w:ascii="Arial" w:hAnsi="Arial" w:cs="Arial"/>
          <w:sz w:val="20"/>
          <w:szCs w:val="20"/>
          <w:lang w:val="en-GB"/>
        </w:rPr>
        <w:t xml:space="preserve"> wall/omentum/ovaries </w:t>
      </w:r>
      <w:r w:rsidR="00D351D3" w:rsidRPr="00AB318A">
        <w:rPr>
          <w:rFonts w:ascii="Arial" w:hAnsi="Arial" w:cs="Arial"/>
          <w:sz w:val="20"/>
          <w:szCs w:val="20"/>
          <w:lang w:val="en-GB"/>
        </w:rPr>
        <w:t xml:space="preserve"> MVRs; 2. MVRs including (parts of)</w:t>
      </w:r>
      <w:r w:rsidR="00E0768C" w:rsidRPr="00AB318A">
        <w:rPr>
          <w:rFonts w:ascii="Arial" w:hAnsi="Arial" w:cs="Arial"/>
          <w:sz w:val="20"/>
          <w:szCs w:val="20"/>
          <w:lang w:val="en-GB"/>
        </w:rPr>
        <w:t xml:space="preserve"> solid organ</w:t>
      </w:r>
      <w:r w:rsidR="00D351D3" w:rsidRPr="00AB318A">
        <w:rPr>
          <w:rFonts w:ascii="Arial" w:hAnsi="Arial" w:cs="Arial"/>
          <w:sz w:val="20"/>
          <w:szCs w:val="20"/>
          <w:lang w:val="en-GB"/>
        </w:rPr>
        <w:t>s; 3</w:t>
      </w:r>
      <w:r w:rsidR="00204680" w:rsidRPr="00AB318A">
        <w:rPr>
          <w:rFonts w:ascii="Arial" w:hAnsi="Arial" w:cs="Arial"/>
          <w:sz w:val="20"/>
          <w:szCs w:val="20"/>
          <w:lang w:val="en-GB"/>
        </w:rPr>
        <w:t xml:space="preserve">. </w:t>
      </w:r>
      <w:r w:rsidR="00765267">
        <w:rPr>
          <w:rFonts w:ascii="Arial" w:hAnsi="Arial" w:cs="Arial"/>
          <w:sz w:val="20"/>
          <w:szCs w:val="20"/>
          <w:lang w:val="en-GB"/>
        </w:rPr>
        <w:t xml:space="preserve">Urologic MVR and 4. </w:t>
      </w:r>
      <w:r w:rsidR="005D6F3A" w:rsidRPr="00AB318A">
        <w:rPr>
          <w:rFonts w:ascii="Arial" w:hAnsi="Arial" w:cs="Arial"/>
          <w:sz w:val="20"/>
          <w:szCs w:val="20"/>
          <w:lang w:val="en-GB"/>
        </w:rPr>
        <w:t>gastrointestinal</w:t>
      </w:r>
      <w:r w:rsidR="00204680" w:rsidRPr="00AB318A">
        <w:rPr>
          <w:rFonts w:ascii="Arial" w:hAnsi="Arial" w:cs="Arial"/>
          <w:sz w:val="20"/>
          <w:szCs w:val="20"/>
          <w:lang w:val="en-GB"/>
        </w:rPr>
        <w:t xml:space="preserve"> MVRs</w:t>
      </w:r>
      <w:r w:rsidR="00E0768C" w:rsidRPr="00AB318A">
        <w:rPr>
          <w:rFonts w:ascii="Arial" w:hAnsi="Arial" w:cs="Arial"/>
          <w:sz w:val="20"/>
          <w:szCs w:val="20"/>
          <w:lang w:val="en-GB"/>
        </w:rPr>
        <w:t xml:space="preserve">. </w:t>
      </w:r>
      <w:r w:rsidR="00204680" w:rsidRPr="00AB318A">
        <w:rPr>
          <w:rFonts w:ascii="Arial" w:hAnsi="Arial" w:cs="Arial"/>
          <w:sz w:val="20"/>
          <w:szCs w:val="20"/>
          <w:lang w:val="en-GB"/>
        </w:rPr>
        <w:t>Overall</w:t>
      </w:r>
      <w:r w:rsidR="00D13A9B" w:rsidRPr="00AB318A">
        <w:rPr>
          <w:rFonts w:ascii="Arial" w:hAnsi="Arial" w:cs="Arial"/>
          <w:sz w:val="20"/>
          <w:szCs w:val="20"/>
          <w:lang w:val="en-GB"/>
        </w:rPr>
        <w:t xml:space="preserve"> 5-year </w:t>
      </w:r>
      <w:r w:rsidR="00D351D3" w:rsidRPr="00AB318A">
        <w:rPr>
          <w:rFonts w:ascii="Arial" w:hAnsi="Arial" w:cs="Arial"/>
          <w:sz w:val="20"/>
          <w:szCs w:val="20"/>
          <w:lang w:val="en-GB"/>
        </w:rPr>
        <w:t>intra-abdominal rec</w:t>
      </w:r>
      <w:r w:rsidR="00D13A9B" w:rsidRPr="00AB318A">
        <w:rPr>
          <w:rFonts w:ascii="Arial" w:hAnsi="Arial" w:cs="Arial"/>
          <w:sz w:val="20"/>
          <w:szCs w:val="20"/>
          <w:lang w:val="en-GB"/>
        </w:rPr>
        <w:t>urrence was 26%</w:t>
      </w:r>
      <w:r w:rsidR="00163F49" w:rsidRPr="00AB318A">
        <w:rPr>
          <w:rFonts w:ascii="Arial" w:hAnsi="Arial" w:cs="Arial"/>
          <w:sz w:val="20"/>
          <w:szCs w:val="20"/>
          <w:lang w:val="en-GB"/>
        </w:rPr>
        <w:t xml:space="preserve">. </w:t>
      </w:r>
      <w:r w:rsidR="00D351D3" w:rsidRPr="00AB318A">
        <w:rPr>
          <w:rFonts w:ascii="Arial" w:hAnsi="Arial" w:cs="Arial"/>
          <w:sz w:val="20"/>
          <w:szCs w:val="20"/>
          <w:lang w:val="en-GB"/>
        </w:rPr>
        <w:t>Intra-abdominal recurrence rates</w:t>
      </w:r>
      <w:r w:rsidR="00007C07" w:rsidRPr="00AB318A">
        <w:rPr>
          <w:rFonts w:ascii="Arial" w:hAnsi="Arial" w:cs="Arial"/>
          <w:sz w:val="20"/>
          <w:szCs w:val="20"/>
          <w:lang w:val="en-GB"/>
        </w:rPr>
        <w:t xml:space="preserve"> for the different </w:t>
      </w:r>
      <w:r w:rsidRPr="00AB318A">
        <w:rPr>
          <w:rFonts w:ascii="Arial" w:hAnsi="Arial" w:cs="Arial"/>
          <w:sz w:val="20"/>
          <w:szCs w:val="20"/>
          <w:lang w:val="en-GB"/>
        </w:rPr>
        <w:t xml:space="preserve">categories </w:t>
      </w:r>
      <w:r w:rsidR="00007C07" w:rsidRPr="00AB318A">
        <w:rPr>
          <w:rFonts w:ascii="Arial" w:hAnsi="Arial" w:cs="Arial"/>
          <w:sz w:val="20"/>
          <w:szCs w:val="20"/>
          <w:lang w:val="en-GB"/>
        </w:rPr>
        <w:t>of MVRs</w:t>
      </w:r>
      <w:r w:rsidR="00D351D3" w:rsidRPr="00AB318A">
        <w:rPr>
          <w:rFonts w:ascii="Arial" w:hAnsi="Arial" w:cs="Arial"/>
          <w:sz w:val="20"/>
          <w:szCs w:val="20"/>
          <w:lang w:val="en-GB"/>
        </w:rPr>
        <w:t xml:space="preserve"> were </w:t>
      </w:r>
      <w:r w:rsidR="00D13A9B" w:rsidRPr="00AB318A">
        <w:rPr>
          <w:rFonts w:ascii="Arial" w:hAnsi="Arial" w:cs="Arial"/>
          <w:sz w:val="20"/>
          <w:szCs w:val="20"/>
          <w:lang w:val="en-GB"/>
        </w:rPr>
        <w:t>36.6%</w:t>
      </w:r>
      <w:r w:rsidR="00007C07" w:rsidRPr="00AB318A">
        <w:rPr>
          <w:rFonts w:ascii="Arial" w:hAnsi="Arial" w:cs="Arial"/>
          <w:sz w:val="20"/>
          <w:szCs w:val="20"/>
          <w:lang w:val="en-GB"/>
        </w:rPr>
        <w:t xml:space="preserve"> after </w:t>
      </w:r>
      <w:r w:rsidR="001308FE">
        <w:rPr>
          <w:rFonts w:ascii="Arial" w:hAnsi="Arial" w:cs="Arial"/>
          <w:sz w:val="20"/>
          <w:szCs w:val="20"/>
          <w:lang w:val="en-GB"/>
        </w:rPr>
        <w:t>abd</w:t>
      </w:r>
      <w:r w:rsidR="004C4809">
        <w:rPr>
          <w:rFonts w:ascii="Arial" w:hAnsi="Arial" w:cs="Arial"/>
          <w:sz w:val="20"/>
          <w:szCs w:val="20"/>
          <w:lang w:val="en-GB"/>
        </w:rPr>
        <w:t>ominal</w:t>
      </w:r>
      <w:r w:rsidR="001308FE">
        <w:rPr>
          <w:rFonts w:ascii="Arial" w:hAnsi="Arial" w:cs="Arial"/>
          <w:sz w:val="20"/>
          <w:szCs w:val="20"/>
          <w:lang w:val="en-GB"/>
        </w:rPr>
        <w:t xml:space="preserve"> wall/omentum/ovaries </w:t>
      </w:r>
      <w:r w:rsidR="00007C07" w:rsidRPr="00AB318A">
        <w:rPr>
          <w:rFonts w:ascii="Arial" w:hAnsi="Arial" w:cs="Arial"/>
          <w:sz w:val="20"/>
          <w:szCs w:val="20"/>
          <w:lang w:val="en-GB"/>
        </w:rPr>
        <w:t xml:space="preserve"> MVRs;</w:t>
      </w:r>
      <w:r w:rsidR="00765267">
        <w:rPr>
          <w:rFonts w:ascii="Arial" w:hAnsi="Arial" w:cs="Arial"/>
          <w:sz w:val="20"/>
          <w:szCs w:val="20"/>
          <w:lang w:val="en-GB"/>
        </w:rPr>
        <w:t xml:space="preserve"> 18.7</w:t>
      </w:r>
      <w:r w:rsidR="00D13A9B" w:rsidRPr="00AB318A">
        <w:rPr>
          <w:rFonts w:ascii="Arial" w:hAnsi="Arial" w:cs="Arial"/>
          <w:sz w:val="20"/>
          <w:szCs w:val="20"/>
          <w:lang w:val="en-GB"/>
        </w:rPr>
        <w:t xml:space="preserve">% </w:t>
      </w:r>
      <w:r w:rsidR="00D351D3" w:rsidRPr="00AB318A">
        <w:rPr>
          <w:rFonts w:ascii="Arial" w:hAnsi="Arial" w:cs="Arial"/>
          <w:sz w:val="20"/>
          <w:szCs w:val="20"/>
          <w:lang w:val="en-GB"/>
        </w:rPr>
        <w:t xml:space="preserve">after MVRs including (parts of) </w:t>
      </w:r>
      <w:r w:rsidR="00D13A9B" w:rsidRPr="00AB318A">
        <w:rPr>
          <w:rFonts w:ascii="Arial" w:hAnsi="Arial" w:cs="Arial"/>
          <w:sz w:val="20"/>
          <w:szCs w:val="20"/>
          <w:lang w:val="en-GB"/>
        </w:rPr>
        <w:t>solid organ</w:t>
      </w:r>
      <w:r w:rsidR="00D351D3" w:rsidRPr="00AB318A">
        <w:rPr>
          <w:rFonts w:ascii="Arial" w:hAnsi="Arial" w:cs="Arial"/>
          <w:sz w:val="20"/>
          <w:szCs w:val="20"/>
          <w:lang w:val="en-GB"/>
        </w:rPr>
        <w:t>s;</w:t>
      </w:r>
      <w:r w:rsidR="009A7504">
        <w:rPr>
          <w:rFonts w:ascii="Arial" w:hAnsi="Arial" w:cs="Arial"/>
          <w:sz w:val="20"/>
          <w:szCs w:val="20"/>
          <w:lang w:val="en-GB"/>
        </w:rPr>
        <w:t xml:space="preserve"> 12.5</w:t>
      </w:r>
      <w:r w:rsidR="00D13A9B" w:rsidRPr="00AB318A">
        <w:rPr>
          <w:rFonts w:ascii="Arial" w:hAnsi="Arial" w:cs="Arial"/>
          <w:sz w:val="20"/>
          <w:szCs w:val="20"/>
          <w:lang w:val="en-GB"/>
        </w:rPr>
        <w:t>%</w:t>
      </w:r>
      <w:r w:rsidR="00D351D3" w:rsidRPr="00AB318A">
        <w:rPr>
          <w:rFonts w:ascii="Arial" w:hAnsi="Arial" w:cs="Arial"/>
          <w:sz w:val="20"/>
          <w:szCs w:val="20"/>
          <w:lang w:val="en-GB"/>
        </w:rPr>
        <w:t xml:space="preserve"> after</w:t>
      </w:r>
      <w:r w:rsidR="00D13A9B" w:rsidRPr="00AB318A">
        <w:rPr>
          <w:rFonts w:ascii="Arial" w:hAnsi="Arial" w:cs="Arial"/>
          <w:sz w:val="20"/>
          <w:szCs w:val="20"/>
          <w:lang w:val="en-GB"/>
        </w:rPr>
        <w:t xml:space="preserve"> urologic MVR</w:t>
      </w:r>
      <w:r w:rsidR="00D351D3" w:rsidRPr="00AB318A">
        <w:rPr>
          <w:rFonts w:ascii="Arial" w:hAnsi="Arial" w:cs="Arial"/>
          <w:sz w:val="20"/>
          <w:szCs w:val="20"/>
          <w:lang w:val="en-GB"/>
        </w:rPr>
        <w:t>s</w:t>
      </w:r>
      <w:r w:rsidR="00D7420C">
        <w:rPr>
          <w:rFonts w:ascii="Arial" w:hAnsi="Arial" w:cs="Arial"/>
          <w:sz w:val="20"/>
          <w:szCs w:val="20"/>
          <w:lang w:val="en-GB"/>
        </w:rPr>
        <w:t>;</w:t>
      </w:r>
      <w:r w:rsidR="009A7504">
        <w:rPr>
          <w:rFonts w:ascii="Arial" w:hAnsi="Arial" w:cs="Arial"/>
          <w:sz w:val="20"/>
          <w:szCs w:val="20"/>
          <w:lang w:val="en-GB"/>
        </w:rPr>
        <w:t xml:space="preserve"> and 5.9</w:t>
      </w:r>
      <w:r w:rsidR="00D13A9B" w:rsidRPr="00AB318A">
        <w:rPr>
          <w:rFonts w:ascii="Arial" w:hAnsi="Arial" w:cs="Arial"/>
          <w:sz w:val="20"/>
          <w:szCs w:val="20"/>
          <w:lang w:val="en-GB"/>
        </w:rPr>
        <w:t>% afte</w:t>
      </w:r>
      <w:r w:rsidR="009767DE" w:rsidRPr="00AB318A">
        <w:rPr>
          <w:rFonts w:ascii="Arial" w:hAnsi="Arial" w:cs="Arial"/>
          <w:sz w:val="20"/>
          <w:szCs w:val="20"/>
          <w:lang w:val="en-GB"/>
        </w:rPr>
        <w:t>r gastrointestinal MVR (</w:t>
      </w:r>
      <w:r w:rsidR="009A7504">
        <w:rPr>
          <w:rFonts w:ascii="Arial" w:hAnsi="Arial" w:cs="Arial"/>
          <w:sz w:val="20"/>
          <w:szCs w:val="20"/>
          <w:lang w:val="en-GB"/>
        </w:rPr>
        <w:t>log rank</w:t>
      </w:r>
      <w:r w:rsidR="005E3EF5">
        <w:rPr>
          <w:rFonts w:ascii="Arial" w:hAnsi="Arial" w:cs="Arial"/>
          <w:sz w:val="20"/>
          <w:szCs w:val="20"/>
          <w:lang w:val="en-GB"/>
        </w:rPr>
        <w:t xml:space="preserve">, p </w:t>
      </w:r>
      <w:r w:rsidR="009A7504">
        <w:rPr>
          <w:rFonts w:ascii="Arial" w:hAnsi="Arial" w:cs="Arial"/>
          <w:sz w:val="20"/>
          <w:szCs w:val="20"/>
          <w:lang w:val="en-GB"/>
        </w:rPr>
        <w:t>= 0.041</w:t>
      </w:r>
      <w:r w:rsidR="00D13A9B" w:rsidRPr="00AB318A">
        <w:rPr>
          <w:rFonts w:ascii="Arial" w:hAnsi="Arial" w:cs="Arial"/>
          <w:sz w:val="20"/>
          <w:szCs w:val="20"/>
          <w:lang w:val="en-GB"/>
        </w:rPr>
        <w:t>). After multivaria</w:t>
      </w:r>
      <w:r w:rsidR="00D351D3" w:rsidRPr="00AB318A">
        <w:rPr>
          <w:rFonts w:ascii="Arial" w:hAnsi="Arial" w:cs="Arial"/>
          <w:sz w:val="20"/>
          <w:szCs w:val="20"/>
          <w:lang w:val="en-GB"/>
        </w:rPr>
        <w:t>ble</w:t>
      </w:r>
      <w:r w:rsidR="00D13A9B" w:rsidRPr="00AB318A">
        <w:rPr>
          <w:rFonts w:ascii="Arial" w:hAnsi="Arial" w:cs="Arial"/>
          <w:sz w:val="20"/>
          <w:szCs w:val="20"/>
          <w:lang w:val="en-GB"/>
        </w:rPr>
        <w:t xml:space="preserve"> analysis, including </w:t>
      </w:r>
      <w:r w:rsidR="000A50E0" w:rsidRPr="00AB318A">
        <w:rPr>
          <w:rFonts w:ascii="Arial" w:hAnsi="Arial" w:cs="Arial"/>
          <w:sz w:val="20"/>
          <w:szCs w:val="20"/>
          <w:lang w:val="en-GB"/>
        </w:rPr>
        <w:t xml:space="preserve">age, </w:t>
      </w:r>
      <w:r w:rsidR="00574AFE">
        <w:rPr>
          <w:rFonts w:ascii="Arial" w:hAnsi="Arial" w:cs="Arial"/>
          <w:sz w:val="20"/>
          <w:szCs w:val="20"/>
          <w:lang w:val="en-GB"/>
        </w:rPr>
        <w:t>radicality</w:t>
      </w:r>
      <w:r w:rsidR="000A50E0" w:rsidRPr="00AB318A">
        <w:rPr>
          <w:rFonts w:ascii="Arial" w:hAnsi="Arial" w:cs="Arial"/>
          <w:sz w:val="20"/>
          <w:szCs w:val="20"/>
          <w:lang w:val="en-GB"/>
        </w:rPr>
        <w:t xml:space="preserve"> and </w:t>
      </w:r>
      <w:r w:rsidR="009767DE" w:rsidRPr="00AB318A">
        <w:rPr>
          <w:rFonts w:ascii="Arial" w:hAnsi="Arial" w:cs="Arial"/>
          <w:sz w:val="20"/>
          <w:szCs w:val="20"/>
          <w:lang w:val="en-GB"/>
        </w:rPr>
        <w:t xml:space="preserve">surgical site infections </w:t>
      </w:r>
      <w:r w:rsidR="00D13A9B" w:rsidRPr="00AB318A">
        <w:rPr>
          <w:rFonts w:ascii="Arial" w:hAnsi="Arial" w:cs="Arial"/>
          <w:sz w:val="20"/>
          <w:szCs w:val="20"/>
          <w:lang w:val="en-GB"/>
        </w:rPr>
        <w:t>in the model</w:t>
      </w:r>
      <w:r w:rsidR="00365102">
        <w:rPr>
          <w:rFonts w:ascii="Arial" w:hAnsi="Arial" w:cs="Arial"/>
          <w:sz w:val="20"/>
          <w:szCs w:val="20"/>
          <w:lang w:val="en-GB"/>
        </w:rPr>
        <w:t>,</w:t>
      </w:r>
      <w:r w:rsidR="00E0768C" w:rsidRPr="00AB318A">
        <w:rPr>
          <w:rFonts w:ascii="Arial" w:hAnsi="Arial" w:cs="Arial"/>
          <w:sz w:val="20"/>
          <w:szCs w:val="20"/>
          <w:lang w:val="en-GB"/>
        </w:rPr>
        <w:t xml:space="preserve"> a high association between MVR </w:t>
      </w:r>
      <w:r w:rsidR="001308FE">
        <w:rPr>
          <w:rFonts w:ascii="Arial" w:hAnsi="Arial" w:cs="Arial"/>
          <w:sz w:val="20"/>
          <w:szCs w:val="20"/>
          <w:lang w:val="en-GB"/>
        </w:rPr>
        <w:t>abd</w:t>
      </w:r>
      <w:r w:rsidR="004C4809">
        <w:rPr>
          <w:rFonts w:ascii="Arial" w:hAnsi="Arial" w:cs="Arial"/>
          <w:sz w:val="20"/>
          <w:szCs w:val="20"/>
          <w:lang w:val="en-GB"/>
        </w:rPr>
        <w:t>ominal</w:t>
      </w:r>
      <w:r w:rsidR="001308FE">
        <w:rPr>
          <w:rFonts w:ascii="Arial" w:hAnsi="Arial" w:cs="Arial"/>
          <w:sz w:val="20"/>
          <w:szCs w:val="20"/>
          <w:lang w:val="en-GB"/>
        </w:rPr>
        <w:t xml:space="preserve"> wall/omentum/ovaries </w:t>
      </w:r>
      <w:r w:rsidR="00E0768C" w:rsidRPr="00AB318A">
        <w:rPr>
          <w:rFonts w:ascii="Arial" w:hAnsi="Arial" w:cs="Arial"/>
          <w:sz w:val="20"/>
          <w:szCs w:val="20"/>
          <w:lang w:val="en-GB"/>
        </w:rPr>
        <w:t xml:space="preserve"> and </w:t>
      </w:r>
      <w:r w:rsidR="009767DE" w:rsidRPr="00AB318A">
        <w:rPr>
          <w:rFonts w:ascii="Arial" w:hAnsi="Arial" w:cs="Arial"/>
          <w:sz w:val="20"/>
          <w:szCs w:val="20"/>
          <w:lang w:val="en-GB"/>
        </w:rPr>
        <w:t>intra-abdominal recurrence</w:t>
      </w:r>
      <w:r w:rsidR="00E0768C" w:rsidRPr="00AB318A">
        <w:rPr>
          <w:rFonts w:ascii="Arial" w:hAnsi="Arial" w:cs="Arial"/>
          <w:sz w:val="20"/>
          <w:szCs w:val="20"/>
          <w:lang w:val="en-GB"/>
        </w:rPr>
        <w:t xml:space="preserve"> </w:t>
      </w:r>
      <w:r w:rsidR="000A50E0" w:rsidRPr="00AB318A">
        <w:rPr>
          <w:rFonts w:ascii="Arial" w:hAnsi="Arial" w:cs="Arial"/>
          <w:sz w:val="20"/>
          <w:szCs w:val="20"/>
          <w:lang w:val="en-GB"/>
        </w:rPr>
        <w:t>was seen</w:t>
      </w:r>
      <w:r w:rsidR="00E0768C" w:rsidRPr="00AB318A">
        <w:rPr>
          <w:rFonts w:ascii="Arial" w:hAnsi="Arial" w:cs="Arial"/>
          <w:sz w:val="20"/>
          <w:szCs w:val="20"/>
          <w:lang w:val="en-GB"/>
        </w:rPr>
        <w:t xml:space="preserve"> (HR</w:t>
      </w:r>
      <w:r w:rsidR="00574AFE">
        <w:rPr>
          <w:rFonts w:ascii="Arial" w:hAnsi="Arial" w:cs="Arial"/>
          <w:sz w:val="20"/>
          <w:szCs w:val="20"/>
          <w:lang w:val="en-GB"/>
        </w:rPr>
        <w:t xml:space="preserve"> 7.8; 95%CI 1.0-57.8</w:t>
      </w:r>
      <w:r w:rsidR="009767DE" w:rsidRPr="00AB318A">
        <w:rPr>
          <w:rFonts w:ascii="Arial" w:hAnsi="Arial" w:cs="Arial"/>
          <w:sz w:val="20"/>
          <w:szCs w:val="20"/>
          <w:lang w:val="en-GB"/>
        </w:rPr>
        <w:t xml:space="preserve">, </w:t>
      </w:r>
      <w:r w:rsidR="00574AFE">
        <w:rPr>
          <w:rFonts w:ascii="Arial" w:hAnsi="Arial" w:cs="Arial"/>
          <w:sz w:val="20"/>
          <w:szCs w:val="20"/>
          <w:lang w:val="en-GB"/>
        </w:rPr>
        <w:t>p</w:t>
      </w:r>
      <w:r w:rsidR="009767DE" w:rsidRPr="00AB318A">
        <w:rPr>
          <w:rFonts w:ascii="Arial" w:hAnsi="Arial" w:cs="Arial"/>
          <w:sz w:val="20"/>
          <w:szCs w:val="20"/>
          <w:lang w:val="en-GB"/>
        </w:rPr>
        <w:t>= 0.0</w:t>
      </w:r>
      <w:r w:rsidR="00574AFE">
        <w:rPr>
          <w:rFonts w:ascii="Arial" w:hAnsi="Arial" w:cs="Arial"/>
          <w:sz w:val="20"/>
          <w:szCs w:val="20"/>
          <w:lang w:val="en-GB"/>
        </w:rPr>
        <w:t>46</w:t>
      </w:r>
      <w:r w:rsidR="00B66D6C">
        <w:rPr>
          <w:rFonts w:ascii="Arial" w:hAnsi="Arial" w:cs="Arial"/>
          <w:sz w:val="20"/>
          <w:szCs w:val="20"/>
          <w:lang w:val="en-GB"/>
        </w:rPr>
        <w:t>, Table 3b</w:t>
      </w:r>
      <w:r w:rsidR="000A50E0" w:rsidRPr="00AB318A">
        <w:rPr>
          <w:rFonts w:ascii="Arial" w:hAnsi="Arial" w:cs="Arial"/>
          <w:sz w:val="20"/>
          <w:szCs w:val="20"/>
          <w:lang w:val="en-GB"/>
        </w:rPr>
        <w:t>)</w:t>
      </w:r>
      <w:r w:rsidR="00F0182E" w:rsidRPr="00AB318A">
        <w:rPr>
          <w:rFonts w:ascii="Arial" w:hAnsi="Arial" w:cs="Arial"/>
          <w:sz w:val="20"/>
          <w:szCs w:val="20"/>
          <w:lang w:val="en-GB"/>
        </w:rPr>
        <w:t xml:space="preserve">. </w:t>
      </w:r>
      <w:r w:rsidR="00D351D3" w:rsidRPr="00AB318A">
        <w:rPr>
          <w:rFonts w:ascii="Arial" w:hAnsi="Arial" w:cs="Arial"/>
          <w:sz w:val="20"/>
          <w:szCs w:val="20"/>
          <w:lang w:val="en-GB"/>
        </w:rPr>
        <w:t>No significant association was found of MVR type and 5-year DFS and 5-year OS after multivariable analyses (</w:t>
      </w:r>
      <w:r w:rsidR="00697420" w:rsidRPr="00AB318A">
        <w:rPr>
          <w:rFonts w:ascii="Arial" w:hAnsi="Arial" w:cs="Arial"/>
          <w:sz w:val="20"/>
          <w:szCs w:val="20"/>
          <w:lang w:val="en-GB"/>
        </w:rPr>
        <w:t>Suppl</w:t>
      </w:r>
      <w:r w:rsidRPr="00AB318A">
        <w:rPr>
          <w:rFonts w:ascii="Arial" w:hAnsi="Arial" w:cs="Arial"/>
          <w:sz w:val="20"/>
          <w:szCs w:val="20"/>
          <w:lang w:val="en-GB"/>
        </w:rPr>
        <w:t>ement</w:t>
      </w:r>
      <w:r w:rsidR="00A956AC">
        <w:rPr>
          <w:rFonts w:ascii="Arial" w:hAnsi="Arial" w:cs="Arial"/>
          <w:sz w:val="20"/>
          <w:szCs w:val="20"/>
          <w:lang w:val="en-GB"/>
        </w:rPr>
        <w:t xml:space="preserve"> Table 4</w:t>
      </w:r>
      <w:r w:rsidRPr="00AB318A">
        <w:rPr>
          <w:rFonts w:ascii="Arial" w:hAnsi="Arial" w:cs="Arial"/>
          <w:sz w:val="20"/>
          <w:szCs w:val="20"/>
          <w:lang w:val="en-GB"/>
        </w:rPr>
        <w:t>a</w:t>
      </w:r>
      <w:r w:rsidR="00697420" w:rsidRPr="00AB318A">
        <w:rPr>
          <w:rFonts w:ascii="Arial" w:hAnsi="Arial" w:cs="Arial"/>
          <w:sz w:val="20"/>
          <w:szCs w:val="20"/>
          <w:lang w:val="en-GB"/>
        </w:rPr>
        <w:t xml:space="preserve"> and </w:t>
      </w:r>
      <w:r w:rsidR="00A956AC">
        <w:rPr>
          <w:rFonts w:ascii="Arial" w:hAnsi="Arial" w:cs="Arial"/>
          <w:sz w:val="20"/>
          <w:szCs w:val="20"/>
          <w:lang w:val="en-GB"/>
        </w:rPr>
        <w:t>4</w:t>
      </w:r>
      <w:r w:rsidRPr="00AB318A">
        <w:rPr>
          <w:rFonts w:ascii="Arial" w:hAnsi="Arial" w:cs="Arial"/>
          <w:sz w:val="20"/>
          <w:szCs w:val="20"/>
          <w:lang w:val="en-GB"/>
        </w:rPr>
        <w:t>b</w:t>
      </w:r>
      <w:r w:rsidR="006B5EBB" w:rsidRPr="00AB318A">
        <w:rPr>
          <w:rFonts w:ascii="Arial" w:hAnsi="Arial" w:cs="Arial"/>
          <w:sz w:val="20"/>
          <w:szCs w:val="20"/>
          <w:lang w:val="en-GB"/>
        </w:rPr>
        <w:t>)</w:t>
      </w:r>
      <w:r w:rsidR="00D351D3" w:rsidRPr="00AB318A">
        <w:rPr>
          <w:rFonts w:ascii="Arial" w:hAnsi="Arial" w:cs="Arial"/>
          <w:sz w:val="20"/>
          <w:szCs w:val="20"/>
          <w:lang w:val="en-GB"/>
        </w:rPr>
        <w:t xml:space="preserve">. </w:t>
      </w:r>
    </w:p>
    <w:p w14:paraId="7AE9C226" w14:textId="77777777" w:rsidR="007E7649" w:rsidRPr="00AB318A" w:rsidRDefault="007E7649" w:rsidP="007B77FC">
      <w:pPr>
        <w:pStyle w:val="Gemiddeldraster21"/>
        <w:spacing w:line="480" w:lineRule="auto"/>
        <w:jc w:val="both"/>
        <w:rPr>
          <w:rFonts w:ascii="Arial" w:hAnsi="Arial" w:cs="Arial"/>
          <w:sz w:val="20"/>
          <w:szCs w:val="20"/>
          <w:lang w:val="en-GB"/>
        </w:rPr>
      </w:pPr>
    </w:p>
    <w:p w14:paraId="74CA1BBF" w14:textId="77777777" w:rsidR="00240EFF" w:rsidRPr="00AB318A" w:rsidRDefault="00240EFF" w:rsidP="007B77FC">
      <w:pPr>
        <w:pStyle w:val="Gemiddeldraster21"/>
        <w:spacing w:line="480" w:lineRule="auto"/>
        <w:jc w:val="both"/>
        <w:rPr>
          <w:rFonts w:ascii="Arial" w:hAnsi="Arial" w:cs="Arial"/>
          <w:sz w:val="20"/>
          <w:szCs w:val="20"/>
          <w:lang w:val="en-GB"/>
        </w:rPr>
      </w:pPr>
    </w:p>
    <w:p w14:paraId="0897569E" w14:textId="77777777" w:rsidR="00681829" w:rsidRPr="00AB318A" w:rsidRDefault="00A956AC" w:rsidP="007B77FC">
      <w:pPr>
        <w:pStyle w:val="Gemiddeldraster21"/>
        <w:spacing w:line="480" w:lineRule="auto"/>
        <w:jc w:val="both"/>
        <w:rPr>
          <w:rFonts w:ascii="Arial" w:hAnsi="Arial" w:cs="Arial"/>
          <w:sz w:val="20"/>
          <w:szCs w:val="20"/>
          <w:lang w:val="en-GB"/>
        </w:rPr>
      </w:pPr>
      <w:r>
        <w:rPr>
          <w:rFonts w:ascii="Arial" w:hAnsi="Arial" w:cs="Arial"/>
          <w:b/>
          <w:sz w:val="20"/>
          <w:szCs w:val="20"/>
          <w:lang w:val="en-GB"/>
        </w:rPr>
        <w:br w:type="page"/>
      </w:r>
      <w:r w:rsidR="00681829" w:rsidRPr="00AB318A">
        <w:rPr>
          <w:rFonts w:ascii="Arial" w:hAnsi="Arial" w:cs="Arial"/>
          <w:b/>
          <w:sz w:val="20"/>
          <w:szCs w:val="20"/>
          <w:lang w:val="en-GB"/>
        </w:rPr>
        <w:lastRenderedPageBreak/>
        <w:t xml:space="preserve">Discussion and Conclusion: </w:t>
      </w:r>
    </w:p>
    <w:p w14:paraId="30E291FD" w14:textId="77777777" w:rsidR="00FB0570" w:rsidRDefault="00B16271" w:rsidP="00F537D9">
      <w:pPr>
        <w:pStyle w:val="Gemiddeldraster21"/>
        <w:spacing w:line="480" w:lineRule="auto"/>
        <w:jc w:val="both"/>
        <w:rPr>
          <w:rFonts w:ascii="Arial" w:hAnsi="Arial" w:cs="Arial"/>
          <w:sz w:val="20"/>
          <w:szCs w:val="20"/>
          <w:lang w:val="en-GB"/>
        </w:rPr>
      </w:pPr>
      <w:r w:rsidRPr="00AB318A">
        <w:rPr>
          <w:rFonts w:ascii="Arial" w:hAnsi="Arial" w:cs="Arial"/>
          <w:sz w:val="20"/>
          <w:szCs w:val="20"/>
          <w:lang w:val="en-US"/>
        </w:rPr>
        <w:t xml:space="preserve">In </w:t>
      </w:r>
      <w:r w:rsidR="00C50B3F" w:rsidRPr="00AB318A">
        <w:rPr>
          <w:rFonts w:ascii="Arial" w:hAnsi="Arial" w:cs="Arial"/>
          <w:sz w:val="20"/>
          <w:szCs w:val="20"/>
          <w:lang w:val="en-US"/>
        </w:rPr>
        <w:t xml:space="preserve">this </w:t>
      </w:r>
      <w:r w:rsidR="00281020" w:rsidRPr="00AB318A">
        <w:rPr>
          <w:rFonts w:ascii="Arial" w:hAnsi="Arial" w:cs="Arial"/>
          <w:sz w:val="20"/>
          <w:szCs w:val="20"/>
          <w:lang w:val="en-US"/>
        </w:rPr>
        <w:t xml:space="preserve">multicenter cohort </w:t>
      </w:r>
      <w:r w:rsidRPr="00AB318A">
        <w:rPr>
          <w:rFonts w:ascii="Arial" w:hAnsi="Arial" w:cs="Arial"/>
          <w:sz w:val="20"/>
          <w:szCs w:val="20"/>
          <w:lang w:val="en-US"/>
        </w:rPr>
        <w:t>s</w:t>
      </w:r>
      <w:r w:rsidR="00007C07" w:rsidRPr="00AB318A">
        <w:rPr>
          <w:rFonts w:ascii="Arial" w:hAnsi="Arial" w:cs="Arial"/>
          <w:sz w:val="20"/>
          <w:szCs w:val="20"/>
          <w:lang w:val="en-US"/>
        </w:rPr>
        <w:t xml:space="preserve">tudy including </w:t>
      </w:r>
      <w:r w:rsidR="00AC3062" w:rsidRPr="00AB318A">
        <w:rPr>
          <w:rFonts w:ascii="Arial" w:hAnsi="Arial" w:cs="Arial"/>
          <w:sz w:val="20"/>
          <w:szCs w:val="20"/>
          <w:lang w:val="en-US"/>
        </w:rPr>
        <w:t>130</w:t>
      </w:r>
      <w:r w:rsidR="0026696E" w:rsidRPr="00AB318A">
        <w:rPr>
          <w:rFonts w:ascii="Arial" w:hAnsi="Arial" w:cs="Arial"/>
          <w:sz w:val="20"/>
          <w:szCs w:val="20"/>
          <w:lang w:val="en-US"/>
        </w:rPr>
        <w:t xml:space="preserve"> MVR</w:t>
      </w:r>
      <w:r w:rsidR="007C6AF4" w:rsidRPr="00AB318A">
        <w:rPr>
          <w:rFonts w:ascii="Arial" w:hAnsi="Arial" w:cs="Arial"/>
          <w:sz w:val="20"/>
          <w:szCs w:val="20"/>
          <w:lang w:val="en-US"/>
        </w:rPr>
        <w:t>s</w:t>
      </w:r>
      <w:r w:rsidR="0026696E" w:rsidRPr="00AB318A">
        <w:rPr>
          <w:rFonts w:ascii="Arial" w:hAnsi="Arial" w:cs="Arial"/>
          <w:sz w:val="20"/>
          <w:szCs w:val="20"/>
          <w:lang w:val="en-US"/>
        </w:rPr>
        <w:t xml:space="preserve"> </w:t>
      </w:r>
      <w:r w:rsidR="00A933AF" w:rsidRPr="00AB318A">
        <w:rPr>
          <w:rFonts w:ascii="Arial" w:hAnsi="Arial" w:cs="Arial"/>
          <w:sz w:val="20"/>
          <w:szCs w:val="20"/>
          <w:lang w:val="en-US"/>
        </w:rPr>
        <w:t>for T4b colon cancer</w:t>
      </w:r>
      <w:r w:rsidR="00D7420C">
        <w:rPr>
          <w:rFonts w:ascii="Arial" w:hAnsi="Arial" w:cs="Arial"/>
          <w:sz w:val="20"/>
          <w:szCs w:val="20"/>
          <w:lang w:val="en-US"/>
        </w:rPr>
        <w:t>,</w:t>
      </w:r>
      <w:r w:rsidR="009B45A0" w:rsidRPr="00AB318A">
        <w:rPr>
          <w:rFonts w:ascii="Arial" w:hAnsi="Arial" w:cs="Arial"/>
          <w:sz w:val="20"/>
          <w:szCs w:val="20"/>
          <w:lang w:val="en-US"/>
        </w:rPr>
        <w:t xml:space="preserve"> a classification with four categories was defined prior to any analysis of the data</w:t>
      </w:r>
      <w:r w:rsidR="00D7420C">
        <w:rPr>
          <w:rFonts w:ascii="Arial" w:hAnsi="Arial" w:cs="Arial"/>
          <w:sz w:val="20"/>
          <w:szCs w:val="20"/>
          <w:lang w:val="en-US"/>
        </w:rPr>
        <w:t>,</w:t>
      </w:r>
      <w:r w:rsidR="009B45A0" w:rsidRPr="00AB318A">
        <w:rPr>
          <w:rFonts w:ascii="Arial" w:hAnsi="Arial" w:cs="Arial"/>
          <w:sz w:val="20"/>
          <w:szCs w:val="20"/>
          <w:lang w:val="en-US"/>
        </w:rPr>
        <w:t xml:space="preserve"> based on expected differences in clinical impact.</w:t>
      </w:r>
      <w:r w:rsidR="0026696E" w:rsidRPr="00AB318A">
        <w:rPr>
          <w:rFonts w:ascii="Arial" w:hAnsi="Arial" w:cs="Arial"/>
          <w:sz w:val="20"/>
          <w:szCs w:val="20"/>
          <w:lang w:val="en-US"/>
        </w:rPr>
        <w:t xml:space="preserve"> </w:t>
      </w:r>
      <w:r w:rsidR="009B45A0" w:rsidRPr="00AB318A">
        <w:rPr>
          <w:rFonts w:ascii="Arial" w:hAnsi="Arial" w:cs="Arial"/>
          <w:sz w:val="20"/>
          <w:szCs w:val="20"/>
          <w:lang w:val="en-US"/>
        </w:rPr>
        <w:t>G</w:t>
      </w:r>
      <w:r w:rsidR="00A933AF" w:rsidRPr="00AB318A">
        <w:rPr>
          <w:rFonts w:ascii="Arial" w:hAnsi="Arial" w:cs="Arial"/>
          <w:sz w:val="20"/>
          <w:szCs w:val="20"/>
          <w:lang w:val="en-US"/>
        </w:rPr>
        <w:t>astrointestinal MVR</w:t>
      </w:r>
      <w:r w:rsidR="009B45A0" w:rsidRPr="00AB318A">
        <w:rPr>
          <w:rFonts w:ascii="Arial" w:hAnsi="Arial" w:cs="Arial"/>
          <w:sz w:val="20"/>
          <w:szCs w:val="20"/>
          <w:lang w:val="en-US"/>
        </w:rPr>
        <w:t xml:space="preserve"> </w:t>
      </w:r>
      <w:r w:rsidR="00D7420C">
        <w:rPr>
          <w:rFonts w:ascii="Arial" w:hAnsi="Arial" w:cs="Arial"/>
          <w:sz w:val="20"/>
          <w:szCs w:val="20"/>
          <w:lang w:val="en-US"/>
        </w:rPr>
        <w:t xml:space="preserve">combined </w:t>
      </w:r>
      <w:r w:rsidR="009B45A0" w:rsidRPr="00AB318A">
        <w:rPr>
          <w:rFonts w:ascii="Arial" w:hAnsi="Arial" w:cs="Arial"/>
          <w:sz w:val="20"/>
          <w:szCs w:val="20"/>
          <w:lang w:val="en-US"/>
        </w:rPr>
        <w:t>with or without other categories</w:t>
      </w:r>
      <w:r w:rsidR="00A933AF" w:rsidRPr="00AB318A">
        <w:rPr>
          <w:rFonts w:ascii="Arial" w:hAnsi="Arial" w:cs="Arial"/>
          <w:sz w:val="20"/>
          <w:szCs w:val="20"/>
          <w:lang w:val="en-US"/>
        </w:rPr>
        <w:t xml:space="preserve">, was independently associated with postoperative </w:t>
      </w:r>
      <w:r w:rsidR="009B45A0" w:rsidRPr="00AB318A">
        <w:rPr>
          <w:rFonts w:ascii="Arial" w:hAnsi="Arial" w:cs="Arial"/>
          <w:sz w:val="20"/>
          <w:szCs w:val="20"/>
          <w:lang w:val="en-US"/>
        </w:rPr>
        <w:t xml:space="preserve">surgical </w:t>
      </w:r>
      <w:r w:rsidR="00A933AF" w:rsidRPr="00AB318A">
        <w:rPr>
          <w:rFonts w:ascii="Arial" w:hAnsi="Arial" w:cs="Arial"/>
          <w:sz w:val="20"/>
          <w:szCs w:val="20"/>
          <w:lang w:val="en-US"/>
        </w:rPr>
        <w:t>complications</w:t>
      </w:r>
      <w:r w:rsidR="009B45A0" w:rsidRPr="00AB318A">
        <w:rPr>
          <w:rFonts w:ascii="Arial" w:hAnsi="Arial" w:cs="Arial"/>
          <w:sz w:val="20"/>
          <w:szCs w:val="20"/>
          <w:lang w:val="en-US"/>
        </w:rPr>
        <w:t xml:space="preserve"> if</w:t>
      </w:r>
      <w:r w:rsidR="00A933AF" w:rsidRPr="00AB318A">
        <w:rPr>
          <w:rFonts w:ascii="Arial" w:hAnsi="Arial" w:cs="Arial"/>
          <w:sz w:val="20"/>
          <w:szCs w:val="20"/>
          <w:lang w:val="en-US"/>
        </w:rPr>
        <w:t xml:space="preserve"> </w:t>
      </w:r>
      <w:r w:rsidR="009B45A0" w:rsidRPr="00AB318A">
        <w:rPr>
          <w:rFonts w:ascii="Arial" w:hAnsi="Arial" w:cs="Arial"/>
          <w:sz w:val="20"/>
          <w:szCs w:val="20"/>
          <w:lang w:val="en-US"/>
        </w:rPr>
        <w:t>compared to other MVR categories</w:t>
      </w:r>
      <w:r w:rsidR="00A933AF" w:rsidRPr="00AB318A">
        <w:rPr>
          <w:rFonts w:ascii="Arial" w:hAnsi="Arial" w:cs="Arial"/>
          <w:sz w:val="20"/>
          <w:szCs w:val="20"/>
          <w:lang w:val="en-US"/>
        </w:rPr>
        <w:t>. Almost half of these patients had a</w:t>
      </w:r>
      <w:r w:rsidR="009B45A0" w:rsidRPr="00AB318A">
        <w:rPr>
          <w:rFonts w:ascii="Arial" w:hAnsi="Arial" w:cs="Arial"/>
          <w:sz w:val="20"/>
          <w:szCs w:val="20"/>
          <w:lang w:val="en-US"/>
        </w:rPr>
        <w:t>t least one</w:t>
      </w:r>
      <w:r w:rsidR="00A933AF" w:rsidRPr="00AB318A">
        <w:rPr>
          <w:rFonts w:ascii="Arial" w:hAnsi="Arial" w:cs="Arial"/>
          <w:sz w:val="20"/>
          <w:szCs w:val="20"/>
          <w:lang w:val="en-US"/>
        </w:rPr>
        <w:t xml:space="preserve"> surgical complication. Regarding oncological outcomes, </w:t>
      </w:r>
      <w:r w:rsidR="009F34F6" w:rsidRPr="00AB318A">
        <w:rPr>
          <w:rFonts w:ascii="Arial" w:hAnsi="Arial" w:cs="Arial"/>
          <w:sz w:val="20"/>
          <w:szCs w:val="20"/>
          <w:lang w:val="en-GB"/>
        </w:rPr>
        <w:t>MVR</w:t>
      </w:r>
      <w:r w:rsidR="009B45A0" w:rsidRPr="00AB318A">
        <w:rPr>
          <w:rFonts w:ascii="Arial" w:hAnsi="Arial" w:cs="Arial"/>
          <w:sz w:val="20"/>
          <w:szCs w:val="20"/>
          <w:lang w:val="en-GB"/>
        </w:rPr>
        <w:t xml:space="preserve"> of abdominal wall, omentum</w:t>
      </w:r>
      <w:r w:rsidR="00F97413">
        <w:rPr>
          <w:rFonts w:ascii="Arial" w:hAnsi="Arial" w:cs="Arial"/>
          <w:sz w:val="20"/>
          <w:szCs w:val="20"/>
          <w:lang w:val="en-GB"/>
        </w:rPr>
        <w:t>,</w:t>
      </w:r>
      <w:r w:rsidR="009B45A0" w:rsidRPr="00AB318A">
        <w:rPr>
          <w:rFonts w:ascii="Arial" w:hAnsi="Arial" w:cs="Arial"/>
          <w:sz w:val="20"/>
          <w:szCs w:val="20"/>
          <w:lang w:val="en-GB"/>
        </w:rPr>
        <w:t xml:space="preserve"> or ovaries</w:t>
      </w:r>
      <w:r w:rsidR="009F34F6" w:rsidRPr="00AB318A">
        <w:rPr>
          <w:rFonts w:ascii="Arial" w:hAnsi="Arial" w:cs="Arial"/>
          <w:sz w:val="20"/>
          <w:szCs w:val="20"/>
          <w:lang w:val="en-GB"/>
        </w:rPr>
        <w:t xml:space="preserve"> </w:t>
      </w:r>
      <w:r w:rsidR="00FE5E20" w:rsidRPr="00AB318A">
        <w:rPr>
          <w:rFonts w:ascii="Arial" w:hAnsi="Arial" w:cs="Arial"/>
          <w:sz w:val="20"/>
          <w:szCs w:val="20"/>
          <w:lang w:val="en-GB"/>
        </w:rPr>
        <w:t>w</w:t>
      </w:r>
      <w:r w:rsidR="00A933AF" w:rsidRPr="00AB318A">
        <w:rPr>
          <w:rFonts w:ascii="Arial" w:hAnsi="Arial" w:cs="Arial"/>
          <w:sz w:val="20"/>
          <w:szCs w:val="20"/>
          <w:lang w:val="en-GB"/>
        </w:rPr>
        <w:t>as</w:t>
      </w:r>
      <w:r w:rsidR="00FE5E20" w:rsidRPr="00AB318A">
        <w:rPr>
          <w:rFonts w:ascii="Arial" w:hAnsi="Arial" w:cs="Arial"/>
          <w:sz w:val="20"/>
          <w:szCs w:val="20"/>
          <w:lang w:val="en-GB"/>
        </w:rPr>
        <w:t xml:space="preserve"> </w:t>
      </w:r>
      <w:r w:rsidR="00007C07" w:rsidRPr="00AB318A">
        <w:rPr>
          <w:rFonts w:ascii="Arial" w:hAnsi="Arial" w:cs="Arial"/>
          <w:sz w:val="20"/>
          <w:szCs w:val="20"/>
          <w:lang w:val="en-GB"/>
        </w:rPr>
        <w:t xml:space="preserve">independently </w:t>
      </w:r>
      <w:r w:rsidR="00FE5E20" w:rsidRPr="00AB318A">
        <w:rPr>
          <w:rFonts w:ascii="Arial" w:hAnsi="Arial" w:cs="Arial"/>
          <w:sz w:val="20"/>
          <w:szCs w:val="20"/>
          <w:lang w:val="en-GB"/>
        </w:rPr>
        <w:t>associated with intra-abdominal recu</w:t>
      </w:r>
      <w:r w:rsidR="000E2B28" w:rsidRPr="00AB318A">
        <w:rPr>
          <w:rFonts w:ascii="Arial" w:hAnsi="Arial" w:cs="Arial"/>
          <w:sz w:val="20"/>
          <w:szCs w:val="20"/>
          <w:lang w:val="en-GB"/>
        </w:rPr>
        <w:t>rrence. No significant impact between</w:t>
      </w:r>
      <w:r w:rsidR="00FE5E20" w:rsidRPr="00AB318A">
        <w:rPr>
          <w:rFonts w:ascii="Arial" w:hAnsi="Arial" w:cs="Arial"/>
          <w:sz w:val="20"/>
          <w:szCs w:val="20"/>
          <w:lang w:val="en-GB"/>
        </w:rPr>
        <w:t xml:space="preserve"> </w:t>
      </w:r>
      <w:r w:rsidR="00FF3997">
        <w:rPr>
          <w:rFonts w:ascii="Arial" w:hAnsi="Arial" w:cs="Arial"/>
          <w:sz w:val="20"/>
          <w:szCs w:val="20"/>
          <w:lang w:val="en-GB"/>
        </w:rPr>
        <w:t xml:space="preserve">MVR </w:t>
      </w:r>
      <w:r w:rsidR="009B45A0" w:rsidRPr="0009191E">
        <w:rPr>
          <w:rFonts w:ascii="Arial" w:hAnsi="Arial" w:cs="Arial"/>
          <w:sz w:val="20"/>
          <w:szCs w:val="20"/>
          <w:lang w:val="en-GB"/>
        </w:rPr>
        <w:t xml:space="preserve">category </w:t>
      </w:r>
      <w:r w:rsidR="000E2B28" w:rsidRPr="00AB318A">
        <w:rPr>
          <w:rFonts w:ascii="Arial" w:hAnsi="Arial" w:cs="Arial"/>
          <w:sz w:val="20"/>
          <w:szCs w:val="20"/>
          <w:lang w:val="en-GB"/>
        </w:rPr>
        <w:t>and</w:t>
      </w:r>
      <w:r w:rsidR="00FE5E20" w:rsidRPr="00AB318A">
        <w:rPr>
          <w:rFonts w:ascii="Arial" w:hAnsi="Arial" w:cs="Arial"/>
          <w:sz w:val="20"/>
          <w:szCs w:val="20"/>
          <w:lang w:val="en-GB"/>
        </w:rPr>
        <w:t xml:space="preserve"> DFS</w:t>
      </w:r>
      <w:r w:rsidR="000E2B28" w:rsidRPr="00AB318A">
        <w:rPr>
          <w:rFonts w:ascii="Arial" w:hAnsi="Arial" w:cs="Arial"/>
          <w:sz w:val="20"/>
          <w:szCs w:val="20"/>
          <w:lang w:val="en-GB"/>
        </w:rPr>
        <w:t xml:space="preserve"> or</w:t>
      </w:r>
      <w:r w:rsidR="00FE5E20" w:rsidRPr="00AB318A">
        <w:rPr>
          <w:rFonts w:ascii="Arial" w:hAnsi="Arial" w:cs="Arial"/>
          <w:sz w:val="20"/>
          <w:szCs w:val="20"/>
          <w:lang w:val="en-GB"/>
        </w:rPr>
        <w:t xml:space="preserve"> OS was </w:t>
      </w:r>
      <w:r w:rsidR="00007C07" w:rsidRPr="00AB318A">
        <w:rPr>
          <w:rFonts w:ascii="Arial" w:hAnsi="Arial" w:cs="Arial"/>
          <w:sz w:val="20"/>
          <w:szCs w:val="20"/>
          <w:lang w:val="en-GB"/>
        </w:rPr>
        <w:t>observed</w:t>
      </w:r>
      <w:r w:rsidR="00FE5E20" w:rsidRPr="00AB318A">
        <w:rPr>
          <w:rFonts w:ascii="Arial" w:hAnsi="Arial" w:cs="Arial"/>
          <w:sz w:val="20"/>
          <w:szCs w:val="20"/>
          <w:lang w:val="en-GB"/>
        </w:rPr>
        <w:t xml:space="preserve">. </w:t>
      </w:r>
    </w:p>
    <w:p w14:paraId="7F075F4A" w14:textId="77777777" w:rsidR="002103D7" w:rsidRDefault="002103D7" w:rsidP="002103D7">
      <w:pPr>
        <w:pStyle w:val="Gemiddeldraster21"/>
        <w:spacing w:line="480" w:lineRule="auto"/>
        <w:jc w:val="both"/>
        <w:rPr>
          <w:rFonts w:ascii="Arial" w:hAnsi="Arial" w:cs="Arial"/>
          <w:sz w:val="20"/>
          <w:szCs w:val="20"/>
          <w:lang w:val="en-GB"/>
        </w:rPr>
      </w:pPr>
    </w:p>
    <w:p w14:paraId="58DF858E" w14:textId="77777777" w:rsidR="004C5E4D" w:rsidRPr="00AB318A" w:rsidRDefault="00FB0570" w:rsidP="002103D7">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So far, no classifications of MVRs have been described</w:t>
      </w:r>
      <w:r w:rsidR="009B45A0" w:rsidRPr="00AB318A">
        <w:rPr>
          <w:rFonts w:ascii="Arial" w:hAnsi="Arial" w:cs="Arial"/>
          <w:sz w:val="20"/>
          <w:szCs w:val="20"/>
          <w:lang w:val="en-GB"/>
        </w:rPr>
        <w:t xml:space="preserve"> in </w:t>
      </w:r>
      <w:r w:rsidR="00365102">
        <w:rPr>
          <w:rFonts w:ascii="Arial" w:hAnsi="Arial" w:cs="Arial"/>
          <w:sz w:val="20"/>
          <w:szCs w:val="20"/>
          <w:lang w:val="en-GB"/>
        </w:rPr>
        <w:t xml:space="preserve">the </w:t>
      </w:r>
      <w:r w:rsidR="009B45A0" w:rsidRPr="00AB318A">
        <w:rPr>
          <w:rFonts w:ascii="Arial" w:hAnsi="Arial" w:cs="Arial"/>
          <w:sz w:val="20"/>
          <w:szCs w:val="20"/>
          <w:lang w:val="en-GB"/>
        </w:rPr>
        <w:t>literature</w:t>
      </w:r>
      <w:r w:rsidRPr="00AB318A">
        <w:rPr>
          <w:rFonts w:ascii="Arial" w:hAnsi="Arial" w:cs="Arial"/>
          <w:sz w:val="20"/>
          <w:szCs w:val="20"/>
          <w:lang w:val="en-GB"/>
        </w:rPr>
        <w:t xml:space="preserve">. </w:t>
      </w:r>
      <w:r w:rsidR="009B45A0" w:rsidRPr="00AB318A">
        <w:rPr>
          <w:rFonts w:ascii="Arial" w:hAnsi="Arial" w:cs="Arial"/>
          <w:sz w:val="20"/>
          <w:szCs w:val="20"/>
          <w:lang w:val="en-GB"/>
        </w:rPr>
        <w:t xml:space="preserve">Published </w:t>
      </w:r>
      <w:r w:rsidR="008C4862" w:rsidRPr="00AB318A">
        <w:rPr>
          <w:rFonts w:ascii="Arial" w:hAnsi="Arial" w:cs="Arial"/>
          <w:sz w:val="20"/>
          <w:szCs w:val="20"/>
          <w:lang w:val="en-GB"/>
        </w:rPr>
        <w:t>data</w:t>
      </w:r>
      <w:r w:rsidRPr="00AB318A">
        <w:rPr>
          <w:rFonts w:ascii="Arial" w:hAnsi="Arial" w:cs="Arial"/>
          <w:sz w:val="20"/>
          <w:szCs w:val="20"/>
          <w:lang w:val="en-GB"/>
        </w:rPr>
        <w:t xml:space="preserve"> on MVR for T4b colon ca</w:t>
      </w:r>
      <w:r w:rsidRPr="00F97413">
        <w:rPr>
          <w:rFonts w:ascii="Arial" w:hAnsi="Arial" w:cs="Arial"/>
          <w:sz w:val="20"/>
          <w:szCs w:val="20"/>
          <w:lang w:val="en-GB"/>
        </w:rPr>
        <w:t xml:space="preserve">ncer </w:t>
      </w:r>
      <w:r w:rsidR="00F97413" w:rsidRPr="00F97413">
        <w:rPr>
          <w:rFonts w:ascii="Arial" w:hAnsi="Arial" w:cs="Arial"/>
          <w:sz w:val="20"/>
          <w:szCs w:val="20"/>
          <w:lang w:val="en-GB"/>
        </w:rPr>
        <w:t>are</w:t>
      </w:r>
      <w:r w:rsidR="008C4862" w:rsidRPr="00F97413">
        <w:rPr>
          <w:rFonts w:ascii="Arial" w:hAnsi="Arial" w:cs="Arial"/>
          <w:sz w:val="20"/>
          <w:szCs w:val="20"/>
          <w:lang w:val="en-GB"/>
        </w:rPr>
        <w:t xml:space="preserve"> scarce</w:t>
      </w:r>
      <w:r w:rsidR="008C4862" w:rsidRPr="00AB318A">
        <w:rPr>
          <w:rFonts w:ascii="Arial" w:hAnsi="Arial" w:cs="Arial"/>
          <w:sz w:val="20"/>
          <w:szCs w:val="20"/>
          <w:lang w:val="en-GB"/>
        </w:rPr>
        <w:t>, as most</w:t>
      </w:r>
      <w:r w:rsidRPr="00AB318A">
        <w:rPr>
          <w:rFonts w:ascii="Arial" w:hAnsi="Arial" w:cs="Arial"/>
          <w:sz w:val="20"/>
          <w:szCs w:val="20"/>
          <w:lang w:val="en-GB"/>
        </w:rPr>
        <w:t xml:space="preserve"> reports include rectal </w:t>
      </w:r>
      <w:r w:rsidR="009B45A0" w:rsidRPr="00AB318A">
        <w:rPr>
          <w:rFonts w:ascii="Arial" w:hAnsi="Arial" w:cs="Arial"/>
          <w:sz w:val="20"/>
          <w:szCs w:val="20"/>
          <w:lang w:val="en-GB"/>
        </w:rPr>
        <w:t>cancer</w:t>
      </w:r>
      <w:r w:rsidR="00ED03AC" w:rsidRPr="00AB318A">
        <w:rPr>
          <w:rFonts w:ascii="Arial" w:hAnsi="Arial" w:cs="Arial"/>
          <w:sz w:val="20"/>
          <w:szCs w:val="20"/>
          <w:lang w:val="en-GB"/>
        </w:rPr>
        <w:t>.</w:t>
      </w:r>
      <w:r w:rsidR="00ED03AC" w:rsidRPr="00AB318A">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{"citationItems":[{"id":"ITEM-1","itemData":{"DOI":"10.1016/j.amjsurg.2016.12.018","ISSN":"1879-1883","PMID":"28082009","abstract":"BACKGROUND Multivisceral resection (MVR) is considered a radical operation with many surgeons only using it as a last resort. However, when locally advanced colorectal cancers invade adjacent organs, MVR is an important consideration for select patients. The current study addresses the outcomes of MVR in locally advanced recto-sigmoid cancer patients subsequent to these recommendations and hypothesizes that MVR yields improved survival. METHOD SEER data (1988-2008) was used to identify all eligible patients with MVR. Patients were limited to single primary locally advanced non-metastatic colorectal cancers originating from the sigmoid and rectum. RESULTS A total of 4111 locally advanced non-metastatic recto sigmoid cancer patients were included in the study. Cox regression analysis showed variables predictive of MVR were female (OR = 1.95) and late year period (OR = 1.90). Kaplan Meier analysis showed that five-year survival was highest for MVR (52.7%, 48 months), followed by standard surgery (SS; 38.9%, 32 months) and no surgery (NS; 16.6%, 12 months, P &lt; 0.001). With radiation treatment, five year survival improved for all groups, with the highest being MVR (57%, 52 months). With no radiation treatment, five year survival decreased for all groups, with the highest being MVR (45.1%, 44 months), followed by SS (27.3%, 19 months), and NS (8.7%, 6 months, P &lt; 0.001). CONCLUSION The present study supports that MVR offers greater survival advantage in patients with locally advanced colorectal cancer. MVR are extensive surgical procedures with significant associated morbidity that usually require specialized training and sometimes the coordination of multiple surgical specialists.","author":[{"dropping-particle":"","family":"Laurence","given":"Graham","non-dropping-particle":"","parse-names":false,"suffix":""},{"dropping-particle":"","family":"Ahuja","given":"Vanita","non-dropping-particle":"","parse-names":false,"suffix":""},{"dropping-particle":"","family":"Bell","given":"Ted","non-dropping-particle":"","parse-names":false,"suffix":""},{"dropping-particle":"","family":"Grim","given":"Rod","non-dropping-particle":"","parse-names":false,"suffix":""},{"dropping-particle":"","family":"Ahuja","given":"Nita","non-dropping-particle":"","parse-names":false,"suffix":""}],"container-title":"American journal of surgery","id":"ITEM-1","issued":{"date-parts":[["2016","12","28"]]},"title":"Locally advanced primary recto-sigmoid cancers: Improved survival with multivisceral resection.","type":"article-journal"},"uris":["http://www.mendeley.com/documents/?uuid=75877fc4-4e4b-30c6-9360-b2112655aa97"]}],"mendeley":{"formattedCitation":"&lt;sup&gt;17&lt;/sup&gt;","plainTextFormattedCitation":"17","previouslyFormattedCitation":"&lt;sup&gt;17&lt;/sup&gt;"},"properties":{"noteIndex":0},"schema":"https://github.com/citation-style-language/schema/raw/master/csl-citation.json"}</w:instrText>
      </w:r>
      <w:r w:rsidR="00ED03AC" w:rsidRPr="00AB318A">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17</w:t>
      </w:r>
      <w:r w:rsidR="00ED03AC" w:rsidRPr="00AB318A">
        <w:rPr>
          <w:rFonts w:ascii="Arial" w:hAnsi="Arial" w:cs="Arial"/>
          <w:sz w:val="20"/>
          <w:szCs w:val="20"/>
          <w:lang w:val="en-GB"/>
        </w:rPr>
        <w:fldChar w:fldCharType="end"/>
      </w:r>
      <w:r w:rsidR="00ED03AC" w:rsidRPr="00AB318A">
        <w:rPr>
          <w:rFonts w:ascii="Arial" w:hAnsi="Arial" w:cs="Arial"/>
          <w:sz w:val="20"/>
          <w:szCs w:val="20"/>
          <w:lang w:val="en-GB"/>
        </w:rPr>
        <w:t xml:space="preserve"> </w:t>
      </w:r>
      <w:r w:rsidR="000E2B28" w:rsidRPr="00AB318A">
        <w:rPr>
          <w:rFonts w:ascii="Arial" w:hAnsi="Arial" w:cs="Arial"/>
          <w:sz w:val="20"/>
          <w:szCs w:val="20"/>
          <w:lang w:val="en-GB"/>
        </w:rPr>
        <w:t>A</w:t>
      </w:r>
      <w:r w:rsidR="005C6141" w:rsidRPr="00AB318A">
        <w:rPr>
          <w:rFonts w:ascii="Arial" w:hAnsi="Arial" w:cs="Arial"/>
          <w:sz w:val="20"/>
          <w:szCs w:val="20"/>
          <w:lang w:val="en-GB"/>
        </w:rPr>
        <w:t xml:space="preserve">s </w:t>
      </w:r>
      <w:r w:rsidR="009B45A0" w:rsidRPr="00AB318A">
        <w:rPr>
          <w:rFonts w:ascii="Arial" w:hAnsi="Arial" w:cs="Arial"/>
          <w:sz w:val="20"/>
          <w:szCs w:val="20"/>
          <w:lang w:val="en-GB"/>
        </w:rPr>
        <w:t xml:space="preserve">most of </w:t>
      </w:r>
      <w:r w:rsidR="00ED03AC" w:rsidRPr="00AB318A">
        <w:rPr>
          <w:rFonts w:ascii="Arial" w:hAnsi="Arial" w:cs="Arial"/>
          <w:sz w:val="20"/>
          <w:szCs w:val="20"/>
          <w:lang w:val="en-GB"/>
        </w:rPr>
        <w:t>rect</w:t>
      </w:r>
      <w:r w:rsidR="009B45A0" w:rsidRPr="00AB318A">
        <w:rPr>
          <w:rFonts w:ascii="Arial" w:hAnsi="Arial" w:cs="Arial"/>
          <w:sz w:val="20"/>
          <w:szCs w:val="20"/>
          <w:lang w:val="en-GB"/>
        </w:rPr>
        <w:t>al</w:t>
      </w:r>
      <w:r w:rsidR="000A675C" w:rsidRPr="00AB318A">
        <w:rPr>
          <w:rFonts w:ascii="Arial" w:hAnsi="Arial" w:cs="Arial"/>
          <w:sz w:val="20"/>
          <w:szCs w:val="20"/>
          <w:lang w:val="en-GB"/>
        </w:rPr>
        <w:t xml:space="preserve"> </w:t>
      </w:r>
      <w:r w:rsidR="009B45A0" w:rsidRPr="00AB318A">
        <w:rPr>
          <w:rFonts w:ascii="Arial" w:hAnsi="Arial" w:cs="Arial"/>
          <w:sz w:val="20"/>
          <w:szCs w:val="20"/>
          <w:lang w:val="en-GB"/>
        </w:rPr>
        <w:t xml:space="preserve">cancers </w:t>
      </w:r>
      <w:r w:rsidR="000A675C" w:rsidRPr="00AB318A">
        <w:rPr>
          <w:rFonts w:ascii="Arial" w:hAnsi="Arial" w:cs="Arial"/>
          <w:sz w:val="20"/>
          <w:szCs w:val="20"/>
          <w:lang w:val="en-GB"/>
        </w:rPr>
        <w:t>are located</w:t>
      </w:r>
      <w:r w:rsidR="00EA1EF1" w:rsidRPr="00AB318A">
        <w:rPr>
          <w:rFonts w:ascii="Arial" w:hAnsi="Arial" w:cs="Arial"/>
          <w:sz w:val="20"/>
          <w:szCs w:val="20"/>
          <w:lang w:val="en-GB"/>
        </w:rPr>
        <w:t xml:space="preserve"> extraperitonea</w:t>
      </w:r>
      <w:r w:rsidR="000A675C" w:rsidRPr="00AB318A">
        <w:rPr>
          <w:rFonts w:ascii="Arial" w:hAnsi="Arial" w:cs="Arial"/>
          <w:sz w:val="20"/>
          <w:szCs w:val="20"/>
          <w:lang w:val="en-GB"/>
        </w:rPr>
        <w:t>l</w:t>
      </w:r>
      <w:r w:rsidR="00EA1EF1" w:rsidRPr="00AB318A">
        <w:rPr>
          <w:rFonts w:ascii="Arial" w:hAnsi="Arial" w:cs="Arial"/>
          <w:sz w:val="20"/>
          <w:szCs w:val="20"/>
          <w:lang w:val="en-GB"/>
        </w:rPr>
        <w:t>l</w:t>
      </w:r>
      <w:r w:rsidR="000A675C" w:rsidRPr="00AB318A">
        <w:rPr>
          <w:rFonts w:ascii="Arial" w:hAnsi="Arial" w:cs="Arial"/>
          <w:sz w:val="20"/>
          <w:szCs w:val="20"/>
          <w:lang w:val="en-GB"/>
        </w:rPr>
        <w:t>y</w:t>
      </w:r>
      <w:r w:rsidR="000E2B28" w:rsidRPr="00AB318A">
        <w:rPr>
          <w:rFonts w:ascii="Arial" w:hAnsi="Arial" w:cs="Arial"/>
          <w:sz w:val="20"/>
          <w:szCs w:val="20"/>
          <w:lang w:val="en-GB"/>
        </w:rPr>
        <w:t>, the</w:t>
      </w:r>
      <w:r w:rsidR="009B45A0" w:rsidRPr="00AB318A">
        <w:rPr>
          <w:rFonts w:ascii="Arial" w:hAnsi="Arial" w:cs="Arial"/>
          <w:sz w:val="20"/>
          <w:szCs w:val="20"/>
          <w:lang w:val="en-GB"/>
        </w:rPr>
        <w:t xml:space="preserve"> surgical implications and</w:t>
      </w:r>
      <w:r w:rsidR="000E2B28" w:rsidRPr="00AB318A">
        <w:rPr>
          <w:rFonts w:ascii="Arial" w:hAnsi="Arial" w:cs="Arial"/>
          <w:sz w:val="20"/>
          <w:szCs w:val="20"/>
          <w:lang w:val="en-GB"/>
        </w:rPr>
        <w:t xml:space="preserve"> pathophysiology of metastatic invasion seem</w:t>
      </w:r>
      <w:r w:rsidR="009B45A0" w:rsidRPr="00AB318A">
        <w:rPr>
          <w:rFonts w:ascii="Arial" w:hAnsi="Arial" w:cs="Arial"/>
          <w:sz w:val="20"/>
          <w:szCs w:val="20"/>
          <w:lang w:val="en-GB"/>
        </w:rPr>
        <w:t xml:space="preserve"> to be</w:t>
      </w:r>
      <w:r w:rsidR="000E2B28" w:rsidRPr="00AB318A">
        <w:rPr>
          <w:rFonts w:ascii="Arial" w:hAnsi="Arial" w:cs="Arial"/>
          <w:sz w:val="20"/>
          <w:szCs w:val="20"/>
          <w:lang w:val="en-GB"/>
        </w:rPr>
        <w:t xml:space="preserve"> different</w:t>
      </w:r>
      <w:r w:rsidR="009B45A0" w:rsidRPr="00AB318A">
        <w:rPr>
          <w:rFonts w:ascii="Arial" w:hAnsi="Arial" w:cs="Arial"/>
          <w:sz w:val="20"/>
          <w:szCs w:val="20"/>
          <w:lang w:val="en-GB"/>
        </w:rPr>
        <w:t xml:space="preserve"> if</w:t>
      </w:r>
      <w:r w:rsidR="000E2B28" w:rsidRPr="00AB318A">
        <w:rPr>
          <w:rFonts w:ascii="Arial" w:hAnsi="Arial" w:cs="Arial"/>
          <w:sz w:val="20"/>
          <w:szCs w:val="20"/>
          <w:lang w:val="en-GB"/>
        </w:rPr>
        <w:t xml:space="preserve"> compared to </w:t>
      </w:r>
      <w:r w:rsidR="009B45A0" w:rsidRPr="00AB318A">
        <w:rPr>
          <w:rFonts w:ascii="Arial" w:hAnsi="Arial" w:cs="Arial"/>
          <w:sz w:val="20"/>
          <w:szCs w:val="20"/>
          <w:lang w:val="en-GB"/>
        </w:rPr>
        <w:t xml:space="preserve">the </w:t>
      </w:r>
      <w:r w:rsidR="000E2B28" w:rsidRPr="00AB318A">
        <w:rPr>
          <w:rFonts w:ascii="Arial" w:hAnsi="Arial" w:cs="Arial"/>
          <w:sz w:val="20"/>
          <w:szCs w:val="20"/>
          <w:lang w:val="en-GB"/>
        </w:rPr>
        <w:t xml:space="preserve">intraperitoneal </w:t>
      </w:r>
      <w:r w:rsidR="009B45A0" w:rsidRPr="00AB318A">
        <w:rPr>
          <w:rFonts w:ascii="Arial" w:hAnsi="Arial" w:cs="Arial"/>
          <w:sz w:val="20"/>
          <w:szCs w:val="20"/>
          <w:lang w:val="en-GB"/>
        </w:rPr>
        <w:t xml:space="preserve">location of </w:t>
      </w:r>
      <w:r w:rsidR="000E2B28" w:rsidRPr="00AB318A">
        <w:rPr>
          <w:rFonts w:ascii="Arial" w:hAnsi="Arial" w:cs="Arial"/>
          <w:sz w:val="20"/>
          <w:szCs w:val="20"/>
          <w:lang w:val="en-GB"/>
        </w:rPr>
        <w:t xml:space="preserve">colon </w:t>
      </w:r>
      <w:r w:rsidR="009B45A0" w:rsidRPr="00AB318A">
        <w:rPr>
          <w:rFonts w:ascii="Arial" w:hAnsi="Arial" w:cs="Arial"/>
          <w:sz w:val="20"/>
          <w:szCs w:val="20"/>
          <w:lang w:val="en-GB"/>
        </w:rPr>
        <w:t>cancer</w:t>
      </w:r>
      <w:r w:rsidR="000E2B28" w:rsidRPr="00AB318A">
        <w:rPr>
          <w:rFonts w:ascii="Arial" w:hAnsi="Arial" w:cs="Arial"/>
          <w:sz w:val="20"/>
          <w:szCs w:val="20"/>
          <w:lang w:val="en-GB"/>
        </w:rPr>
        <w:t xml:space="preserve">s. Therefore, </w:t>
      </w:r>
      <w:r w:rsidR="009B45A0" w:rsidRPr="00AB318A">
        <w:rPr>
          <w:rFonts w:ascii="Arial" w:hAnsi="Arial" w:cs="Arial"/>
          <w:sz w:val="20"/>
          <w:szCs w:val="20"/>
          <w:lang w:val="en-GB"/>
        </w:rPr>
        <w:t>also from the perspective of MVR for locally advanced disease,</w:t>
      </w:r>
      <w:r w:rsidR="009B45A0" w:rsidRPr="00AB318A" w:rsidDel="009B45A0">
        <w:rPr>
          <w:rFonts w:ascii="Arial" w:hAnsi="Arial" w:cs="Arial"/>
          <w:sz w:val="20"/>
          <w:szCs w:val="20"/>
          <w:lang w:val="en-GB"/>
        </w:rPr>
        <w:t xml:space="preserve"> </w:t>
      </w:r>
      <w:r w:rsidR="009B45A0" w:rsidRPr="00AB318A">
        <w:rPr>
          <w:rFonts w:ascii="Arial" w:hAnsi="Arial" w:cs="Arial"/>
          <w:sz w:val="20"/>
          <w:szCs w:val="20"/>
          <w:lang w:val="en-GB"/>
        </w:rPr>
        <w:t xml:space="preserve">colon and rectal cancer are two distinct clinical entities that require a different </w:t>
      </w:r>
      <w:r w:rsidR="0075182A" w:rsidRPr="00AB318A">
        <w:rPr>
          <w:rFonts w:ascii="Arial" w:hAnsi="Arial" w:cs="Arial"/>
          <w:sz w:val="20"/>
          <w:szCs w:val="20"/>
          <w:lang w:val="en-GB"/>
        </w:rPr>
        <w:t xml:space="preserve">surgical </w:t>
      </w:r>
      <w:r w:rsidR="009B45A0" w:rsidRPr="00AB318A">
        <w:rPr>
          <w:rFonts w:ascii="Arial" w:hAnsi="Arial" w:cs="Arial"/>
          <w:sz w:val="20"/>
          <w:szCs w:val="20"/>
          <w:lang w:val="en-GB"/>
        </w:rPr>
        <w:t>approach and might have different risk profiles</w:t>
      </w:r>
      <w:r w:rsidR="000E2B28" w:rsidRPr="00AB318A">
        <w:rPr>
          <w:rFonts w:ascii="Arial" w:hAnsi="Arial" w:cs="Arial"/>
          <w:sz w:val="20"/>
          <w:szCs w:val="20"/>
          <w:lang w:val="en-GB"/>
        </w:rPr>
        <w:t xml:space="preserve">. </w:t>
      </w:r>
      <w:r w:rsidR="00ED03AC" w:rsidRPr="00AB318A">
        <w:rPr>
          <w:rFonts w:ascii="Arial" w:hAnsi="Arial" w:cs="Arial"/>
          <w:sz w:val="20"/>
          <w:szCs w:val="20"/>
          <w:lang w:val="en-GB"/>
        </w:rPr>
        <w:t xml:space="preserve">Only small case series on MVR for colon cancer </w:t>
      </w:r>
      <w:r w:rsidR="0075182A" w:rsidRPr="00AB318A">
        <w:rPr>
          <w:rFonts w:ascii="Arial" w:hAnsi="Arial" w:cs="Arial"/>
          <w:sz w:val="20"/>
          <w:szCs w:val="20"/>
          <w:lang w:val="en-GB"/>
        </w:rPr>
        <w:t xml:space="preserve">have been </w:t>
      </w:r>
      <w:r w:rsidR="00A933AF" w:rsidRPr="00AB318A">
        <w:rPr>
          <w:rFonts w:ascii="Arial" w:hAnsi="Arial" w:cs="Arial"/>
          <w:sz w:val="20"/>
          <w:szCs w:val="20"/>
          <w:lang w:val="en-GB"/>
        </w:rPr>
        <w:t>published</w:t>
      </w:r>
      <w:r w:rsidR="00ED03AC" w:rsidRPr="00AB318A">
        <w:rPr>
          <w:rFonts w:ascii="Arial" w:hAnsi="Arial" w:cs="Arial"/>
          <w:sz w:val="20"/>
          <w:szCs w:val="20"/>
          <w:lang w:val="en-GB"/>
        </w:rPr>
        <w:t>, w</w:t>
      </w:r>
      <w:r w:rsidR="00EA1EF1" w:rsidRPr="00AB318A">
        <w:rPr>
          <w:rFonts w:ascii="Arial" w:hAnsi="Arial" w:cs="Arial"/>
          <w:sz w:val="20"/>
          <w:szCs w:val="20"/>
          <w:lang w:val="en-GB"/>
        </w:rPr>
        <w:t xml:space="preserve">ith overall complication </w:t>
      </w:r>
      <w:r w:rsidR="000876BE" w:rsidRPr="00AB318A">
        <w:rPr>
          <w:rFonts w:ascii="Arial" w:hAnsi="Arial" w:cs="Arial"/>
          <w:sz w:val="20"/>
          <w:szCs w:val="20"/>
          <w:lang w:val="en-GB"/>
        </w:rPr>
        <w:t xml:space="preserve">rates </w:t>
      </w:r>
      <w:r w:rsidR="00EA1EF1" w:rsidRPr="00AB318A">
        <w:rPr>
          <w:rFonts w:ascii="Arial" w:hAnsi="Arial" w:cs="Arial"/>
          <w:sz w:val="20"/>
          <w:szCs w:val="20"/>
          <w:lang w:val="en-GB"/>
        </w:rPr>
        <w:t>varying between</w:t>
      </w:r>
      <w:r w:rsidRPr="00AB318A">
        <w:rPr>
          <w:rFonts w:ascii="Arial" w:hAnsi="Arial" w:cs="Arial"/>
          <w:sz w:val="20"/>
          <w:szCs w:val="20"/>
          <w:lang w:val="en-GB"/>
        </w:rPr>
        <w:t xml:space="preserve"> </w:t>
      </w:r>
      <w:r w:rsidR="00F02D1D" w:rsidRPr="00AB318A">
        <w:rPr>
          <w:rFonts w:ascii="Arial" w:hAnsi="Arial" w:cs="Arial"/>
          <w:sz w:val="20"/>
          <w:szCs w:val="20"/>
          <w:lang w:val="en-GB"/>
        </w:rPr>
        <w:t>28% to</w:t>
      </w:r>
      <w:r w:rsidR="00EA1EF1" w:rsidRPr="00AB318A">
        <w:rPr>
          <w:rFonts w:ascii="Arial" w:hAnsi="Arial" w:cs="Arial"/>
          <w:sz w:val="20"/>
          <w:szCs w:val="20"/>
          <w:lang w:val="en-GB"/>
        </w:rPr>
        <w:t xml:space="preserve"> </w:t>
      </w:r>
      <w:r w:rsidR="00ED03AC" w:rsidRPr="00AB318A">
        <w:rPr>
          <w:rFonts w:ascii="Arial" w:hAnsi="Arial" w:cs="Arial"/>
          <w:sz w:val="20"/>
          <w:szCs w:val="20"/>
          <w:lang w:val="en-GB"/>
        </w:rPr>
        <w:t>48</w:t>
      </w:r>
      <w:r w:rsidR="005C6141" w:rsidRPr="00AB318A">
        <w:rPr>
          <w:rFonts w:ascii="Arial" w:hAnsi="Arial" w:cs="Arial"/>
          <w:sz w:val="20"/>
          <w:szCs w:val="20"/>
          <w:lang w:val="en-GB"/>
        </w:rPr>
        <w:t>%, recurrence rates between 48% to 86%, a</w:t>
      </w:r>
      <w:r w:rsidR="00EA1EF1" w:rsidRPr="00AB318A">
        <w:rPr>
          <w:rFonts w:ascii="Arial" w:hAnsi="Arial" w:cs="Arial"/>
          <w:sz w:val="20"/>
          <w:szCs w:val="20"/>
          <w:lang w:val="en-GB"/>
        </w:rPr>
        <w:t xml:space="preserve">nd OS </w:t>
      </w:r>
      <w:r w:rsidR="005C6141" w:rsidRPr="00AB318A">
        <w:rPr>
          <w:rFonts w:ascii="Arial" w:hAnsi="Arial" w:cs="Arial"/>
          <w:sz w:val="20"/>
          <w:szCs w:val="20"/>
          <w:lang w:val="en-GB"/>
        </w:rPr>
        <w:t>between</w:t>
      </w:r>
      <w:r w:rsidR="00ED03AC" w:rsidRPr="00AB318A">
        <w:rPr>
          <w:rFonts w:ascii="Arial" w:hAnsi="Arial" w:cs="Arial"/>
          <w:sz w:val="20"/>
          <w:szCs w:val="20"/>
          <w:lang w:val="en-GB"/>
        </w:rPr>
        <w:t xml:space="preserve"> </w:t>
      </w:r>
      <w:r w:rsidR="00F02D1D" w:rsidRPr="00AB318A">
        <w:rPr>
          <w:rFonts w:ascii="Arial" w:hAnsi="Arial" w:cs="Arial"/>
          <w:sz w:val="20"/>
          <w:szCs w:val="20"/>
          <w:lang w:val="en-GB"/>
        </w:rPr>
        <w:t xml:space="preserve">42% to </w:t>
      </w:r>
      <w:r w:rsidR="00EA1EF1" w:rsidRPr="00AB318A">
        <w:rPr>
          <w:rFonts w:ascii="Arial" w:hAnsi="Arial" w:cs="Arial"/>
          <w:sz w:val="20"/>
          <w:szCs w:val="20"/>
          <w:lang w:val="en-GB"/>
        </w:rPr>
        <w:t>74</w:t>
      </w:r>
      <w:r w:rsidR="00F02D1D" w:rsidRPr="00AB318A">
        <w:rPr>
          <w:rFonts w:ascii="Arial" w:hAnsi="Arial" w:cs="Arial"/>
          <w:sz w:val="20"/>
          <w:szCs w:val="20"/>
          <w:lang w:val="en-GB"/>
        </w:rPr>
        <w:t>%</w:t>
      </w:r>
      <w:r w:rsidR="00ED03AC" w:rsidRPr="00AB318A">
        <w:rPr>
          <w:rFonts w:ascii="Arial" w:hAnsi="Arial" w:cs="Arial"/>
          <w:sz w:val="20"/>
          <w:szCs w:val="20"/>
          <w:lang w:val="en-GB"/>
        </w:rPr>
        <w:t>.</w:t>
      </w:r>
      <w:r w:rsidR="00F97413">
        <w:rPr>
          <w:rFonts w:ascii="Arial" w:hAnsi="Arial" w:cs="Arial"/>
          <w:sz w:val="20"/>
          <w:szCs w:val="20"/>
          <w:lang w:val="en-GB"/>
        </w:rPr>
        <w:fldChar w:fldCharType="begin" w:fldLock="1"/>
      </w:r>
      <w:r w:rsidR="00FF7BD9">
        <w:rPr>
          <w:rFonts w:ascii="Arial" w:hAnsi="Arial" w:cs="Arial"/>
          <w:sz w:val="20"/>
          <w:szCs w:val="20"/>
          <w:lang w:val="en-GB"/>
        </w:rPr>
        <w:instrText>ADDIN CSL_CITATION {"citationItems":[{"id":"ITEM-1","itemData":{"DOI":"10.1016/j.ejso.2012.05.001","ISSN":"1532-2157","PMID":"22632848","abstract":"BACKGROUND Although there is an extensive body of literature on the role of neoadjuvant chemoradiotherapy (CRT) in the management of rectal cancer, its role in primary locally advanced adherent colon cancer (LAACC) is unclear. OBJECTIVE To analyzed the outcomes of neoadjuvant CRT and multivisceral resection in the management of LAACC patietns. METHODS We retrospectively reviewed our institutional Colorectal Carcinoma Database for 33 patients with potentially resectable, non-metastatic primary LAACC who received neoadjuvant CRT followed by multivisceral resection. CRT consisted of external beam radiation (45-50 Gy in 25 daily fractions) and concurrent 5-FU infusion (225 mg/m(2)/day). RESULTS There were 21 males and 12 females. Median age was 64 (31-83) and median follow-up was 36 months. All patients had microscopically clear resection margins (R0). Complete pathologic response was documented in 1 patient (3%) and 66% had ypT4b disease. Post-operative complications were observed in 36% of patients with no 30-day mortality. The 3-year overall survival and 3-year disease-free survival were 85.9% and 73.7% respectively. Two patients developed a local recurrence. CONCLUSIONS Neoadjuvant CRT and en-bloc multivisceral resection may result in high rates of R0 resection and excellent local control with acceptable morbidity and mortality in selected patients with LAACC.","author":[{"dropping-particle":"","family":"Cukier","given":"M","non-dropping-particle":"","parse-names":false,"suffix":""},{"dropping-particle":"","family":"Smith","given":"A J","non-dropping-particle":"","parse-names":false,"suffix":""},{"dropping-particle":"","family":"Milot","given":"L","non-dropping-particle":"","parse-names":false,"suffix":""},{"dropping-particle":"","family":"Chu","given":"W","non-dropping-particle":"","parse-names":false,"suffix":""},{"dropping-particle":"","family":"Chung","given":"H","non-dropping-particle":"","parse-names":false,"suffix":""},{"dropping-particle":"","family":"Fenech","given":"D","non-dropping-particle":"","parse-names":false,"suffix":""},{"dropping-particle":"","family":"Herschorn","given":"S","non-dropping-particle":"","parse-names":false,"suffix":""},{"dropping-particle":"","family":"Ko","given":"Y","non-dropping-particle":"","parse-names":false,"suffix":""},{"dropping-particle":"","family":"Rowsell","given":"C","non-dropping-particle":"","parse-names":false,"suffix":""},{"dropping-particle":"","family":"Soliman","given":"H","non-dropping-particle":"","parse-names":false,"suffix":""},{"dropping-particle":"","family":"Ung","given":"Y C","non-dropping-particle":"","parse-names":false,"suffix":""},{"dropping-particle":"","family":"Wong","given":"C S","non-dropping-particle":"","parse-names":false,"suffix":""}],"container-title":"European journal of surgical oncology : the journal of the European Society of Surgical Oncology and the British Association of Surgical Oncology","id":"ITEM-1","issue":"8","issued":{"date-parts":[["2012","8"]]},"page":"677-82","title":"Neoadjuvant chemoradiotherapy and multivisceral resection for primary locally advanced adherent colon cancer: a single institution experience.","type":"article-journal","volume":"38"},"uris":["http://www.mendeley.com/documents/?uuid=71144c6a-dd1b-3174-a5fd-10692a427003"]},{"id":"ITEM-2","itemData":{"DOI":"10.1002/jso.10105","ISBN":"0022-4790","ISSN":"00224790","PMID":"12173378","abstract":"BACKGROUND: There is a lack of appropriate information in regard to the optimal treatment for colon cancer infiltrating neighboring organs. OBJECTIVES: The objective of this study is to analyze treatment results and to identify the risk factors of death by cancer in these patients. METHODS: A retrospective analysis of 40 patients with colon cancer infiltrating neighboring organs without distant metastases was carried out. Patterns of recurrence and 5-year survival were analyzed. RESULTS: The study included 20 males and 20 females with a median age of 51.5 years. Primary tumor location was as follows: right colon (n = 15); transverse colon (n = 5); left colon (n = 7), and sigmoid (n = 13). In 17 patients, the colon tumor infiltrated the abdominal wall alone or together with neighboring organs and in 23 patients, one or more neighboring organs were infiltrated. Eleven patients (27.5%) developed postoperative complications. Two patients (5%) died during the postoperative period. Microscopic tumor infiltration was demonstrated in 29 patients (72.5%). Tumor stage was as follows: T3,N0 (n = 8); T3,N+ (n = 3); T4,N0 (n = 16), and T4,N+ (n = 13). Overall 5-year survival was 45%. Multivariate analysis shows that the unfavorable risk factors for 5-year survival were neoplastic cell infiltration to neighboring organs, age &gt; 50 years, and lymph node metastases. CONCLUSIONS: The main risk factors for cancer-related failure are neoplastic infiltration to neighboring organs, age &gt; 50 years, and lymph node metastases. In T4 colon cancer, the recurrence pattern was found at local, peritoneal, and distant sites.","author":[{"dropping-particle":"","family":"Luna-Pérez","given":"Pedro","non-dropping-particle":"","parse-names":false,"suffix":""},{"dropping-particle":"","family":"Rodríguez-Ramírez","given":"Saúl E.","non-dropping-particle":"","parse-names":false,"suffix":""},{"dropping-particle":"","family":"La Barrera","given":"Marcos Gutiérrez","non-dropping-particle":"De","parse-names":false,"suffix":""},{"dropping-particle":"","family":"Zeferino","given":"Moisés","non-dropping-particle":"","parse-names":false,"suffix":""},{"dropping-particle":"","family":"Labastida","given":"Sonia","non-dropping-particle":"","parse-names":false,"suffix":""}],"container-title":"Journal of Surgical Oncology","id":"ITEM-2","issue":"2","issued":{"date-parts":[["2002"]]},"page":"100-104","title":"Multivisceral resection for colon cancer","type":"article-journal","volume":"80"},"uris":["http://www.mendeley.com/documents/?uuid=9a9d62ce-f9a2-4f0e-b244-136ebde965f3"]},{"id":"ITEM-3","itemData":{"DOI":"10.1159/000276974","ISSN":"1421-9883 (Electronic)","PMID":"20571272","abstract":"BACKGROUND/AIMS: To assess outcome of multivisceral resection in colon cancer patients and to identify predictors of survival. METHODS: One hundred and thirteen consecutive patients with primary locally advanced colon cancer infiltrating adjacent organs undergoing multivisceral resection between 1998 and 2007 were reviewed. Overall survival and disease-free survival were analyzed by the Kaplan-Meier method. The relative risk for clinical outcome was obtained using a Cox multivariate model. RESULTS: The median follow-up was 74.9 months. Fifty-two patients had sigmoid tumors and 48 involvement of the small intestine. Complications occurred in 54 patients. The diagnosis was conventional adenocarcinoma in 94 patients. R0 resection was achieved in 96 patients (85%). Eighty-three patients received postoperative adjuvant therapy. The operative mortality was 7.1% (8 patients). Sixty-seven patients died at follow-up. Of the 46 patients who were alive, 38 were free of disease. In 73 patients with pT4a disease, 42 patients died (57.5%) and of the 31 survivors, recurrence was documented in 6. Hematochezia and adjuvant chemotherapy were independent factors of favorable outcome and grade G3 and tumor stage III-IV of poor survival. CONCLUSION: Hematochezia and adjuvant chemotherapy were associated with a better survival, and poorly differentiated tumors and stage IV disease with a poor survival.","author":[{"dropping-particle":"","family":"Lopez-Cano","given":"Manuel","non-dropping-particle":"","parse-names":false,"suffix":""},{"dropping-particle":"","family":"Manas","given":"Maria Jose","non-dropping-particle":"","parse-names":false,"suffix":""},{"dropping-particle":"","family":"Hermosilla","given":"Eduardo","non-dropping-particle":"","parse-names":false,"suffix":""},{"dropping-particle":"","family":"Espin","given":"Eloy","non-dropping-particle":"","parse-names":false,"suffix":""}],"container-title":"Digestive surgery","id":"ITEM-3","issue":"3","issued":{"date-parts":[["2010"]]},"page":"238-245","title":"Multivisceral resection for colon cancer: analysis of prognostic factors.","type":"article-journal","volume":"27"},"uris":["http://www.mendeley.com/documents/?uuid=d85cc820-777d-4976-bc16-38ea10b8e1e9"]},{"id":"ITEM-4","itemData":{"DOI":"10.1007/DCR.0b013e3181ab580b","ISSN":"00123706","PMID":"19617748","abstract":"PURPOSE: The aim of curative surgery for colon carcinoma is the complete resection of the neoplasm. In locally advanced colon carcinomas with adhesion to neighboring organs, standard surgical procedures often turn into multivisceral resections. The purpose of this study was to investigate the value of multivisceral resection in primary colon carcinomas and factors influencing its success. METHODS: Prospectively collected data for 174 patients from the Erlangen Registry for Colorectal Carcinomas who underwent multivisceral resection for colon carcinoma from 1978 through 2002 were analyzed. Multivisceral resection was defined as the excision or resection of at least one further organ in addition to the carcinoma-affected colon. Postoperative complications, locoregional tumor recurrence, distant metastases, and cancer-related survival were evaluated after a five-year follow-up. RESULTS: Multivisceral resection most commonly involved parts of the small intestine (31.6%), urinary bladder (27.0%), and the abdominal wall (15.5%). R0 resection (no residual tumor) was achieved in 93.1%. Overall, postoperative complications occurred in 25.8%, and the postoperative mortality rate was 6.9%. For patients with R0 resection, the Kaplan-Meier estimate of five-year cancer-related survival was 80.7%; no patient with R1 or R2 resection survived for 5 years. The five-year rate of locoregional tumor recurrence was 6.5%, and the five-year rate of distant metastases was 24.2%. The presence of lymphatic metastases was a significant prognostic factor for locoregional tumor recurrence, distant metastases, and cancer-related survival. CONCLUSION: The high percentage of R0 resections achieved through multivisceral resection justifies this procedure for locally advanced colon carcinomas and highlights the importance of experienced, well-trained surgeons to decrease the incidence of locoregional recurrence.","author":[{"dropping-particle":"","family":"Croner","given":"Roland S.","non-dropping-particle":"","parse-names":false,"suffix":""},{"dropping-particle":"","family":"Merkel","given":"Susanne","non-dropping-particle":"","parse-names":false,"suffix":""},{"dropping-particle":"","family":"Papadopoulos","given":"Thomas","non-dropping-particle":"","parse-names":false,"suffix":""},{"dropping-particle":"","family":"Schellerer","given":"Vera","non-dropping-particle":"","parse-names":false,"suffix":""},{"dropping-particle":"","family":"Hohenberger","given":"Werner","non-dropping-particle":"","parse-names":false,"suffix":""},{"dropping-particle":"","family":"Goehl","given":"Jonas","non-dropping-particle":"","parse-names":false,"suffix":""}],"container-title":"Diseases of the Colon and Rectum","id":"ITEM-4","issue":"8","issued":{"date-parts":[["2009","8"]]},"page":"1381-1386","title":"Multivisceral resection for colon carcinoma","type":"article-journal","volume":"52"},"uris":["http://www.mendeley.com/documents/?uuid=4137d368-a017-48a8-bc1a-ad02c36666d6"]}],"mendeley":{"formattedCitation":"&lt;sup&gt;13,18–20&lt;/sup&gt;","plainTextFormattedCitation":"13,18–20","previouslyFormattedCitation":"&lt;sup&gt;13,18–20&lt;/sup&gt;"},"properties":{"noteIndex":0},"schema":"https://github.com/citation-style-language/schema/raw/master/csl-citation.json"}</w:instrText>
      </w:r>
      <w:r w:rsidR="00F97413">
        <w:rPr>
          <w:rFonts w:ascii="Arial" w:hAnsi="Arial" w:cs="Arial"/>
          <w:sz w:val="20"/>
          <w:szCs w:val="20"/>
          <w:lang w:val="en-GB"/>
        </w:rPr>
        <w:fldChar w:fldCharType="separate"/>
      </w:r>
      <w:r w:rsidR="00876E59" w:rsidRPr="00876E59">
        <w:rPr>
          <w:rFonts w:ascii="Arial" w:hAnsi="Arial" w:cs="Arial"/>
          <w:noProof/>
          <w:sz w:val="20"/>
          <w:szCs w:val="20"/>
          <w:vertAlign w:val="superscript"/>
          <w:lang w:val="en-GB"/>
        </w:rPr>
        <w:t>13,18–20</w:t>
      </w:r>
      <w:r w:rsidR="00F97413">
        <w:rPr>
          <w:rFonts w:ascii="Arial" w:hAnsi="Arial" w:cs="Arial"/>
          <w:sz w:val="20"/>
          <w:szCs w:val="20"/>
          <w:lang w:val="en-GB"/>
        </w:rPr>
        <w:fldChar w:fldCharType="end"/>
      </w:r>
      <w:r w:rsidR="00ED03AC" w:rsidRPr="00AB318A">
        <w:rPr>
          <w:rFonts w:ascii="Arial" w:hAnsi="Arial" w:cs="Arial"/>
          <w:sz w:val="20"/>
          <w:szCs w:val="20"/>
          <w:lang w:val="en-GB"/>
        </w:rPr>
        <w:t xml:space="preserve"> </w:t>
      </w:r>
      <w:r w:rsidRPr="00AB318A">
        <w:rPr>
          <w:rFonts w:ascii="Arial" w:hAnsi="Arial" w:cs="Arial"/>
          <w:sz w:val="20"/>
          <w:szCs w:val="20"/>
          <w:lang w:val="en-GB"/>
        </w:rPr>
        <w:t>The</w:t>
      </w:r>
      <w:r w:rsidR="00A933AF" w:rsidRPr="00AB318A">
        <w:rPr>
          <w:rFonts w:ascii="Arial" w:hAnsi="Arial" w:cs="Arial"/>
          <w:sz w:val="20"/>
          <w:szCs w:val="20"/>
          <w:lang w:val="en-GB"/>
        </w:rPr>
        <w:t>se</w:t>
      </w:r>
      <w:r w:rsidRPr="00AB318A">
        <w:rPr>
          <w:rFonts w:ascii="Arial" w:hAnsi="Arial" w:cs="Arial"/>
          <w:sz w:val="20"/>
          <w:szCs w:val="20"/>
          <w:lang w:val="en-GB"/>
        </w:rPr>
        <w:t xml:space="preserve"> </w:t>
      </w:r>
      <w:r w:rsidR="00A933AF" w:rsidRPr="00AB318A">
        <w:rPr>
          <w:rFonts w:ascii="Arial" w:hAnsi="Arial" w:cs="Arial"/>
          <w:sz w:val="20"/>
          <w:szCs w:val="20"/>
          <w:lang w:val="en-GB"/>
        </w:rPr>
        <w:t>results</w:t>
      </w:r>
      <w:r w:rsidRPr="00AB318A">
        <w:rPr>
          <w:rFonts w:ascii="Arial" w:hAnsi="Arial" w:cs="Arial"/>
          <w:sz w:val="20"/>
          <w:szCs w:val="20"/>
          <w:lang w:val="en-GB"/>
        </w:rPr>
        <w:t xml:space="preserve"> </w:t>
      </w:r>
      <w:r w:rsidR="000E2B28" w:rsidRPr="00AB318A">
        <w:rPr>
          <w:rFonts w:ascii="Arial" w:hAnsi="Arial" w:cs="Arial"/>
          <w:sz w:val="20"/>
          <w:szCs w:val="20"/>
          <w:lang w:val="en-GB"/>
        </w:rPr>
        <w:t xml:space="preserve">are </w:t>
      </w:r>
      <w:r w:rsidR="009B45A0" w:rsidRPr="00AB318A">
        <w:rPr>
          <w:rFonts w:ascii="Arial" w:hAnsi="Arial" w:cs="Arial"/>
          <w:sz w:val="20"/>
          <w:szCs w:val="20"/>
          <w:lang w:val="en-GB"/>
        </w:rPr>
        <w:t>consistent</w:t>
      </w:r>
      <w:r w:rsidRPr="00AB318A">
        <w:rPr>
          <w:rFonts w:ascii="Arial" w:hAnsi="Arial" w:cs="Arial"/>
          <w:sz w:val="20"/>
          <w:szCs w:val="20"/>
          <w:lang w:val="en-GB"/>
        </w:rPr>
        <w:t xml:space="preserve"> </w:t>
      </w:r>
      <w:r w:rsidR="005C6141" w:rsidRPr="00AB318A">
        <w:rPr>
          <w:rFonts w:ascii="Arial" w:hAnsi="Arial" w:cs="Arial"/>
          <w:sz w:val="20"/>
          <w:szCs w:val="20"/>
          <w:lang w:val="en-GB"/>
        </w:rPr>
        <w:t>with the overall outcome</w:t>
      </w:r>
      <w:r w:rsidR="009B45A0" w:rsidRPr="00AB318A">
        <w:rPr>
          <w:rFonts w:ascii="Arial" w:hAnsi="Arial" w:cs="Arial"/>
          <w:sz w:val="20"/>
          <w:szCs w:val="20"/>
          <w:lang w:val="en-GB"/>
        </w:rPr>
        <w:t>s</w:t>
      </w:r>
      <w:r w:rsidR="005C6141" w:rsidRPr="00AB318A">
        <w:rPr>
          <w:rFonts w:ascii="Arial" w:hAnsi="Arial" w:cs="Arial"/>
          <w:sz w:val="20"/>
          <w:szCs w:val="20"/>
          <w:lang w:val="en-GB"/>
        </w:rPr>
        <w:t xml:space="preserve"> of th</w:t>
      </w:r>
      <w:r w:rsidR="009B45A0" w:rsidRPr="00AB318A">
        <w:rPr>
          <w:rFonts w:ascii="Arial" w:hAnsi="Arial" w:cs="Arial"/>
          <w:sz w:val="20"/>
          <w:szCs w:val="20"/>
          <w:lang w:val="en-GB"/>
        </w:rPr>
        <w:t>e present</w:t>
      </w:r>
      <w:r w:rsidR="005C6141" w:rsidRPr="00AB318A">
        <w:rPr>
          <w:rFonts w:ascii="Arial" w:hAnsi="Arial" w:cs="Arial"/>
          <w:sz w:val="20"/>
          <w:szCs w:val="20"/>
          <w:lang w:val="en-GB"/>
        </w:rPr>
        <w:t xml:space="preserve"> study. </w:t>
      </w:r>
    </w:p>
    <w:p w14:paraId="1213732D" w14:textId="77777777" w:rsidR="002103D7" w:rsidRDefault="002103D7" w:rsidP="002103D7">
      <w:pPr>
        <w:pStyle w:val="Gemiddeldraster21"/>
        <w:spacing w:line="480" w:lineRule="auto"/>
        <w:jc w:val="both"/>
        <w:rPr>
          <w:rFonts w:ascii="Arial" w:hAnsi="Arial" w:cs="Arial"/>
          <w:sz w:val="20"/>
          <w:szCs w:val="20"/>
          <w:lang w:val="en-GB"/>
        </w:rPr>
      </w:pPr>
    </w:p>
    <w:p w14:paraId="0F364FFB" w14:textId="77777777" w:rsidR="0075182A" w:rsidRPr="00AB318A" w:rsidRDefault="00424D36" w:rsidP="002103D7">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MVR subclassification</w:t>
      </w:r>
      <w:r w:rsidR="0075182A" w:rsidRPr="00AB318A">
        <w:rPr>
          <w:rFonts w:ascii="Arial" w:hAnsi="Arial" w:cs="Arial"/>
          <w:sz w:val="20"/>
          <w:szCs w:val="20"/>
          <w:lang w:val="en-GB"/>
        </w:rPr>
        <w:t xml:space="preserve"> can potentially</w:t>
      </w:r>
      <w:r w:rsidRPr="00AB318A">
        <w:rPr>
          <w:rFonts w:ascii="Arial" w:hAnsi="Arial" w:cs="Arial"/>
          <w:sz w:val="20"/>
          <w:szCs w:val="20"/>
          <w:lang w:val="en-GB"/>
        </w:rPr>
        <w:t xml:space="preserve"> be used to</w:t>
      </w:r>
      <w:r w:rsidR="00ED6BA2" w:rsidRPr="00AB318A">
        <w:rPr>
          <w:rFonts w:ascii="Arial" w:hAnsi="Arial" w:cs="Arial"/>
          <w:sz w:val="20"/>
          <w:szCs w:val="20"/>
          <w:lang w:val="en-GB"/>
        </w:rPr>
        <w:t xml:space="preserve"> </w:t>
      </w:r>
      <w:r w:rsidR="000E2B28" w:rsidRPr="00AB318A">
        <w:rPr>
          <w:rFonts w:ascii="Arial" w:hAnsi="Arial" w:cs="Arial"/>
          <w:sz w:val="20"/>
          <w:szCs w:val="20"/>
          <w:lang w:val="en-GB"/>
        </w:rPr>
        <w:t xml:space="preserve">define high risk MVRs. </w:t>
      </w:r>
      <w:r w:rsidR="009E4DE2" w:rsidRPr="00AB318A">
        <w:rPr>
          <w:rFonts w:ascii="Arial" w:hAnsi="Arial" w:cs="Arial"/>
          <w:sz w:val="20"/>
          <w:szCs w:val="20"/>
          <w:lang w:val="en-GB"/>
        </w:rPr>
        <w:t>Consequently, i</w:t>
      </w:r>
      <w:r w:rsidR="00A933AF" w:rsidRPr="00AB318A">
        <w:rPr>
          <w:rFonts w:ascii="Arial" w:hAnsi="Arial" w:cs="Arial"/>
          <w:sz w:val="20"/>
          <w:szCs w:val="20"/>
          <w:lang w:val="en-GB"/>
        </w:rPr>
        <w:t xml:space="preserve">t </w:t>
      </w:r>
      <w:r w:rsidR="000E2B28" w:rsidRPr="00AB318A">
        <w:rPr>
          <w:rFonts w:ascii="Arial" w:hAnsi="Arial" w:cs="Arial"/>
          <w:sz w:val="20"/>
          <w:szCs w:val="20"/>
          <w:lang w:val="en-GB"/>
        </w:rPr>
        <w:t xml:space="preserve">could </w:t>
      </w:r>
      <w:r w:rsidR="0075182A" w:rsidRPr="00AB318A">
        <w:rPr>
          <w:rFonts w:ascii="Arial" w:hAnsi="Arial" w:cs="Arial"/>
          <w:sz w:val="20"/>
          <w:szCs w:val="20"/>
          <w:lang w:val="en-GB"/>
        </w:rPr>
        <w:t xml:space="preserve">guide </w:t>
      </w:r>
      <w:r w:rsidR="00A933AF" w:rsidRPr="00AB318A">
        <w:rPr>
          <w:rFonts w:ascii="Arial" w:hAnsi="Arial" w:cs="Arial"/>
          <w:sz w:val="20"/>
          <w:szCs w:val="20"/>
          <w:lang w:val="en-GB"/>
        </w:rPr>
        <w:t>the discussion of centralised care</w:t>
      </w:r>
      <w:r w:rsidR="0075182A" w:rsidRPr="00AB318A">
        <w:rPr>
          <w:rFonts w:ascii="Arial" w:hAnsi="Arial" w:cs="Arial"/>
          <w:sz w:val="20"/>
          <w:szCs w:val="20"/>
          <w:lang w:val="en-GB"/>
        </w:rPr>
        <w:t xml:space="preserve"> and be used for benchmarking between centers or countries</w:t>
      </w:r>
      <w:r w:rsidR="00A933AF" w:rsidRPr="00AB318A">
        <w:rPr>
          <w:rFonts w:ascii="Arial" w:hAnsi="Arial" w:cs="Arial"/>
          <w:sz w:val="20"/>
          <w:szCs w:val="20"/>
          <w:lang w:val="en-GB"/>
        </w:rPr>
        <w:t xml:space="preserve">. The high association of gastrointestinal MVR with surgical complications could be due to </w:t>
      </w:r>
      <w:r w:rsidR="0075182A" w:rsidRPr="00AB318A">
        <w:rPr>
          <w:rFonts w:ascii="Arial" w:hAnsi="Arial" w:cs="Arial"/>
          <w:sz w:val="20"/>
          <w:szCs w:val="20"/>
          <w:lang w:val="en-GB"/>
        </w:rPr>
        <w:t>more left-sided resections that</w:t>
      </w:r>
      <w:r w:rsidR="00A933AF" w:rsidRPr="00AB318A">
        <w:rPr>
          <w:rFonts w:ascii="Arial" w:hAnsi="Arial" w:cs="Arial"/>
          <w:sz w:val="20"/>
          <w:szCs w:val="20"/>
          <w:lang w:val="en-GB"/>
        </w:rPr>
        <w:t xml:space="preserve"> are </w:t>
      </w:r>
      <w:r w:rsidR="0075182A" w:rsidRPr="00AB318A">
        <w:rPr>
          <w:rFonts w:ascii="Arial" w:hAnsi="Arial" w:cs="Arial"/>
          <w:sz w:val="20"/>
          <w:szCs w:val="20"/>
          <w:lang w:val="en-GB"/>
        </w:rPr>
        <w:t xml:space="preserve">more </w:t>
      </w:r>
      <w:r w:rsidR="00A933AF" w:rsidRPr="00AB318A">
        <w:rPr>
          <w:rFonts w:ascii="Arial" w:hAnsi="Arial" w:cs="Arial"/>
          <w:sz w:val="20"/>
          <w:szCs w:val="20"/>
          <w:lang w:val="en-GB"/>
        </w:rPr>
        <w:t xml:space="preserve">prone for complications, </w:t>
      </w:r>
      <w:r w:rsidR="0075182A" w:rsidRPr="00AB318A">
        <w:rPr>
          <w:rFonts w:ascii="Arial" w:hAnsi="Arial" w:cs="Arial"/>
          <w:sz w:val="20"/>
          <w:szCs w:val="20"/>
          <w:lang w:val="en-GB"/>
        </w:rPr>
        <w:t>and more often involv</w:t>
      </w:r>
      <w:r w:rsidR="00F97413">
        <w:rPr>
          <w:rFonts w:ascii="Arial" w:hAnsi="Arial" w:cs="Arial"/>
          <w:sz w:val="20"/>
          <w:szCs w:val="20"/>
          <w:lang w:val="en-GB"/>
        </w:rPr>
        <w:t>e</w:t>
      </w:r>
      <w:r w:rsidR="0075182A" w:rsidRPr="00AB318A">
        <w:rPr>
          <w:rFonts w:ascii="Arial" w:hAnsi="Arial" w:cs="Arial"/>
          <w:sz w:val="20"/>
          <w:szCs w:val="20"/>
          <w:lang w:val="en-GB"/>
        </w:rPr>
        <w:t xml:space="preserve"> the urologic tract</w:t>
      </w:r>
      <w:r w:rsidR="00A933AF" w:rsidRPr="00AB318A">
        <w:rPr>
          <w:rFonts w:ascii="Arial" w:hAnsi="Arial" w:cs="Arial"/>
          <w:sz w:val="20"/>
          <w:szCs w:val="20"/>
          <w:lang w:val="en-GB"/>
        </w:rPr>
        <w:t xml:space="preserve">. </w:t>
      </w:r>
      <w:r w:rsidR="0075182A" w:rsidRPr="00AB318A">
        <w:rPr>
          <w:rFonts w:ascii="Arial" w:hAnsi="Arial" w:cs="Arial"/>
          <w:sz w:val="20"/>
          <w:szCs w:val="20"/>
          <w:lang w:val="en-GB"/>
        </w:rPr>
        <w:t xml:space="preserve">In contrast, </w:t>
      </w:r>
      <w:r w:rsidR="001308FE">
        <w:rPr>
          <w:rFonts w:ascii="Arial" w:hAnsi="Arial" w:cs="Arial"/>
          <w:sz w:val="20"/>
          <w:szCs w:val="20"/>
          <w:lang w:val="en-GB"/>
        </w:rPr>
        <w:t>abd</w:t>
      </w:r>
      <w:r w:rsidR="004C4809">
        <w:rPr>
          <w:rFonts w:ascii="Arial" w:hAnsi="Arial" w:cs="Arial"/>
          <w:sz w:val="20"/>
          <w:szCs w:val="20"/>
          <w:lang w:val="en-GB"/>
        </w:rPr>
        <w:t>ominal</w:t>
      </w:r>
      <w:r w:rsidR="00FF7BD9">
        <w:rPr>
          <w:rFonts w:ascii="Arial" w:hAnsi="Arial" w:cs="Arial"/>
          <w:sz w:val="20"/>
          <w:szCs w:val="20"/>
          <w:lang w:val="en-GB"/>
        </w:rPr>
        <w:t xml:space="preserve"> wall/omentum/ovaries</w:t>
      </w:r>
      <w:r w:rsidR="0075182A" w:rsidRPr="00AB318A">
        <w:rPr>
          <w:rFonts w:ascii="Arial" w:hAnsi="Arial" w:cs="Arial"/>
          <w:sz w:val="20"/>
          <w:szCs w:val="20"/>
          <w:lang w:val="en-GB"/>
        </w:rPr>
        <w:t xml:space="preserve"> MVR was more often associated with right sided tumors and less often combined with the more high risk gastrointestinal and urologic MVR categories.</w:t>
      </w:r>
    </w:p>
    <w:p w14:paraId="31A7005D" w14:textId="77777777" w:rsidR="00ED1839" w:rsidRPr="00AB318A" w:rsidRDefault="00ED1839" w:rsidP="00A933AF">
      <w:pPr>
        <w:pStyle w:val="Gemiddeldraster21"/>
        <w:spacing w:line="480" w:lineRule="auto"/>
        <w:jc w:val="both"/>
        <w:rPr>
          <w:rFonts w:ascii="Arial" w:hAnsi="Arial" w:cs="Arial"/>
          <w:sz w:val="20"/>
          <w:szCs w:val="20"/>
          <w:lang w:val="en-US"/>
        </w:rPr>
      </w:pPr>
    </w:p>
    <w:p w14:paraId="6EC5C1C1" w14:textId="77777777" w:rsidR="00A933AF" w:rsidRPr="00AB318A" w:rsidRDefault="00ED1839" w:rsidP="00A933AF">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I</w:t>
      </w:r>
      <w:r w:rsidR="00A933AF" w:rsidRPr="00AB318A">
        <w:rPr>
          <w:rFonts w:ascii="Arial" w:hAnsi="Arial" w:cs="Arial"/>
          <w:sz w:val="20"/>
          <w:szCs w:val="20"/>
          <w:lang w:val="en-GB"/>
        </w:rPr>
        <w:t xml:space="preserve">t could be argued that high risk MVRs should be </w:t>
      </w:r>
      <w:r w:rsidRPr="00AB318A">
        <w:rPr>
          <w:rFonts w:ascii="Arial" w:hAnsi="Arial" w:cs="Arial"/>
          <w:sz w:val="20"/>
          <w:szCs w:val="20"/>
          <w:lang w:val="en-GB"/>
        </w:rPr>
        <w:t xml:space="preserve">referred </w:t>
      </w:r>
      <w:r w:rsidR="00A933AF" w:rsidRPr="00AB318A">
        <w:rPr>
          <w:rFonts w:ascii="Arial" w:hAnsi="Arial" w:cs="Arial"/>
          <w:sz w:val="20"/>
          <w:szCs w:val="20"/>
          <w:lang w:val="en-GB"/>
        </w:rPr>
        <w:t xml:space="preserve">to </w:t>
      </w:r>
      <w:r w:rsidRPr="00AB318A">
        <w:rPr>
          <w:rFonts w:ascii="Arial" w:hAnsi="Arial" w:cs="Arial"/>
          <w:sz w:val="20"/>
          <w:szCs w:val="20"/>
          <w:lang w:val="en-GB"/>
        </w:rPr>
        <w:t xml:space="preserve">a </w:t>
      </w:r>
      <w:r w:rsidR="00A933AF" w:rsidRPr="00AB318A">
        <w:rPr>
          <w:rFonts w:ascii="Arial" w:hAnsi="Arial" w:cs="Arial"/>
          <w:sz w:val="20"/>
          <w:szCs w:val="20"/>
          <w:lang w:val="en-GB"/>
        </w:rPr>
        <w:t xml:space="preserve">limited </w:t>
      </w:r>
      <w:r w:rsidRPr="00AB318A">
        <w:rPr>
          <w:rFonts w:ascii="Arial" w:hAnsi="Arial" w:cs="Arial"/>
          <w:sz w:val="20"/>
          <w:szCs w:val="20"/>
          <w:lang w:val="en-GB"/>
        </w:rPr>
        <w:t xml:space="preserve">number of </w:t>
      </w:r>
      <w:r w:rsidR="00F97413">
        <w:rPr>
          <w:rFonts w:ascii="Arial" w:hAnsi="Arial" w:cs="Arial"/>
          <w:sz w:val="20"/>
          <w:szCs w:val="20"/>
          <w:lang w:val="en-GB"/>
        </w:rPr>
        <w:t>cent</w:t>
      </w:r>
      <w:r w:rsidR="00A933AF" w:rsidRPr="00AB318A">
        <w:rPr>
          <w:rFonts w:ascii="Arial" w:hAnsi="Arial" w:cs="Arial"/>
          <w:sz w:val="20"/>
          <w:szCs w:val="20"/>
          <w:lang w:val="en-GB"/>
        </w:rPr>
        <w:t>e</w:t>
      </w:r>
      <w:r w:rsidR="00F97413">
        <w:rPr>
          <w:rFonts w:ascii="Arial" w:hAnsi="Arial" w:cs="Arial"/>
          <w:sz w:val="20"/>
          <w:szCs w:val="20"/>
          <w:lang w:val="en-GB"/>
        </w:rPr>
        <w:t>r</w:t>
      </w:r>
      <w:r w:rsidR="00A933AF" w:rsidRPr="00AB318A">
        <w:rPr>
          <w:rFonts w:ascii="Arial" w:hAnsi="Arial" w:cs="Arial"/>
          <w:sz w:val="20"/>
          <w:szCs w:val="20"/>
          <w:lang w:val="en-GB"/>
        </w:rPr>
        <w:t>s</w:t>
      </w:r>
      <w:r w:rsidRPr="00AB318A">
        <w:rPr>
          <w:rFonts w:ascii="Arial" w:hAnsi="Arial" w:cs="Arial"/>
          <w:sz w:val="20"/>
          <w:szCs w:val="20"/>
          <w:lang w:val="en-GB"/>
        </w:rPr>
        <w:t>,</w:t>
      </w:r>
      <w:r w:rsidR="005A0598" w:rsidRPr="00AB318A">
        <w:rPr>
          <w:rFonts w:ascii="Arial" w:hAnsi="Arial" w:cs="Arial"/>
          <w:sz w:val="20"/>
          <w:szCs w:val="20"/>
          <w:lang w:val="en-GB"/>
        </w:rPr>
        <w:t xml:space="preserve"> to </w:t>
      </w:r>
      <w:r w:rsidRPr="00AB318A">
        <w:rPr>
          <w:rFonts w:ascii="Arial" w:hAnsi="Arial" w:cs="Arial"/>
          <w:sz w:val="20"/>
          <w:szCs w:val="20"/>
          <w:lang w:val="en-GB"/>
        </w:rPr>
        <w:t xml:space="preserve">increase </w:t>
      </w:r>
      <w:r w:rsidR="00A933AF" w:rsidRPr="00AB318A">
        <w:rPr>
          <w:rFonts w:ascii="Arial" w:hAnsi="Arial" w:cs="Arial"/>
          <w:sz w:val="20"/>
          <w:szCs w:val="20"/>
          <w:lang w:val="en-GB"/>
        </w:rPr>
        <w:t>volume</w:t>
      </w:r>
      <w:r w:rsidRPr="00AB318A">
        <w:rPr>
          <w:rFonts w:ascii="Arial" w:hAnsi="Arial" w:cs="Arial"/>
          <w:sz w:val="20"/>
          <w:szCs w:val="20"/>
          <w:lang w:val="en-GB"/>
        </w:rPr>
        <w:t>s</w:t>
      </w:r>
      <w:r w:rsidR="00A933AF" w:rsidRPr="00AB318A">
        <w:rPr>
          <w:rFonts w:ascii="Arial" w:hAnsi="Arial" w:cs="Arial"/>
          <w:sz w:val="20"/>
          <w:szCs w:val="20"/>
          <w:lang w:val="en-GB"/>
        </w:rPr>
        <w:t xml:space="preserve"> and </w:t>
      </w:r>
      <w:r w:rsidRPr="00AB318A">
        <w:rPr>
          <w:rFonts w:ascii="Arial" w:hAnsi="Arial" w:cs="Arial"/>
          <w:sz w:val="20"/>
          <w:szCs w:val="20"/>
          <w:lang w:val="en-GB"/>
        </w:rPr>
        <w:t>expertise, which might</w:t>
      </w:r>
      <w:r w:rsidR="00A933AF" w:rsidRPr="00AB318A">
        <w:rPr>
          <w:rFonts w:ascii="Arial" w:hAnsi="Arial" w:cs="Arial"/>
          <w:sz w:val="20"/>
          <w:szCs w:val="20"/>
          <w:lang w:val="en-GB"/>
        </w:rPr>
        <w:t xml:space="preserve"> </w:t>
      </w:r>
      <w:r w:rsidR="00F97413">
        <w:rPr>
          <w:rFonts w:ascii="Arial" w:hAnsi="Arial" w:cs="Arial"/>
          <w:sz w:val="20"/>
          <w:szCs w:val="20"/>
          <w:lang w:val="en-GB"/>
        </w:rPr>
        <w:t>subsequently</w:t>
      </w:r>
      <w:r w:rsidR="005A0598" w:rsidRPr="00AB318A">
        <w:rPr>
          <w:rFonts w:ascii="Arial" w:hAnsi="Arial" w:cs="Arial"/>
          <w:sz w:val="20"/>
          <w:szCs w:val="20"/>
          <w:lang w:val="en-GB"/>
        </w:rPr>
        <w:t xml:space="preserve"> </w:t>
      </w:r>
      <w:r w:rsidR="009E4DE2" w:rsidRPr="00AB318A">
        <w:rPr>
          <w:rFonts w:ascii="Arial" w:hAnsi="Arial" w:cs="Arial"/>
          <w:sz w:val="20"/>
          <w:szCs w:val="20"/>
          <w:lang w:val="en-GB"/>
        </w:rPr>
        <w:t xml:space="preserve">improve outcomes. </w:t>
      </w:r>
      <w:r w:rsidR="0045180A" w:rsidRPr="00AB318A">
        <w:rPr>
          <w:rFonts w:ascii="Arial" w:hAnsi="Arial" w:cs="Arial"/>
          <w:sz w:val="20"/>
          <w:szCs w:val="20"/>
          <w:lang w:val="en-GB"/>
        </w:rPr>
        <w:t>In addition, t</w:t>
      </w:r>
      <w:r w:rsidR="00A933AF" w:rsidRPr="00AB318A">
        <w:rPr>
          <w:rFonts w:ascii="Arial" w:hAnsi="Arial" w:cs="Arial"/>
          <w:sz w:val="20"/>
          <w:szCs w:val="20"/>
          <w:lang w:val="en-GB"/>
        </w:rPr>
        <w:t xml:space="preserve">he risk stratification following </w:t>
      </w:r>
      <w:r w:rsidR="009E4DE2" w:rsidRPr="00AB318A">
        <w:rPr>
          <w:rFonts w:ascii="Arial" w:hAnsi="Arial" w:cs="Arial"/>
          <w:sz w:val="20"/>
          <w:szCs w:val="20"/>
          <w:lang w:val="en-GB"/>
        </w:rPr>
        <w:t xml:space="preserve">the </w:t>
      </w:r>
      <w:r w:rsidR="00A933AF" w:rsidRPr="00AB318A">
        <w:rPr>
          <w:rFonts w:ascii="Arial" w:hAnsi="Arial" w:cs="Arial"/>
          <w:sz w:val="20"/>
          <w:szCs w:val="20"/>
          <w:lang w:val="en-GB"/>
        </w:rPr>
        <w:t xml:space="preserve">MVR subclassification is of great importance </w:t>
      </w:r>
      <w:r w:rsidRPr="00AB318A">
        <w:rPr>
          <w:rFonts w:ascii="Arial" w:hAnsi="Arial" w:cs="Arial"/>
          <w:sz w:val="20"/>
          <w:szCs w:val="20"/>
          <w:lang w:val="en-GB"/>
        </w:rPr>
        <w:t>for</w:t>
      </w:r>
      <w:r w:rsidR="00A933AF" w:rsidRPr="00AB318A">
        <w:rPr>
          <w:rFonts w:ascii="Arial" w:hAnsi="Arial" w:cs="Arial"/>
          <w:sz w:val="20"/>
          <w:szCs w:val="20"/>
          <w:lang w:val="en-GB"/>
        </w:rPr>
        <w:t xml:space="preserve"> </w:t>
      </w:r>
      <w:r w:rsidR="0045180A" w:rsidRPr="00AB318A">
        <w:rPr>
          <w:rFonts w:ascii="Arial" w:hAnsi="Arial" w:cs="Arial"/>
          <w:sz w:val="20"/>
          <w:szCs w:val="20"/>
          <w:lang w:val="en-GB"/>
        </w:rPr>
        <w:t>preoperative patient consultation</w:t>
      </w:r>
      <w:r w:rsidR="009E4DE2" w:rsidRPr="00AB318A">
        <w:rPr>
          <w:rFonts w:ascii="Arial" w:hAnsi="Arial" w:cs="Arial"/>
          <w:sz w:val="20"/>
          <w:szCs w:val="20"/>
          <w:lang w:val="en-GB"/>
        </w:rPr>
        <w:t>, e</w:t>
      </w:r>
      <w:r w:rsidR="00A933AF" w:rsidRPr="00AB318A">
        <w:rPr>
          <w:rFonts w:ascii="Arial" w:hAnsi="Arial" w:cs="Arial"/>
          <w:sz w:val="20"/>
          <w:szCs w:val="20"/>
          <w:lang w:val="en-GB"/>
        </w:rPr>
        <w:t xml:space="preserve">specially in the era of shared decision making. </w:t>
      </w:r>
      <w:r w:rsidRPr="00AB318A">
        <w:rPr>
          <w:rFonts w:ascii="Arial" w:hAnsi="Arial" w:cs="Arial"/>
          <w:sz w:val="20"/>
          <w:szCs w:val="20"/>
          <w:lang w:val="en-GB"/>
        </w:rPr>
        <w:t>For example</w:t>
      </w:r>
      <w:r w:rsidR="009E4DE2" w:rsidRPr="00AB318A">
        <w:rPr>
          <w:rFonts w:ascii="Arial" w:hAnsi="Arial" w:cs="Arial"/>
          <w:sz w:val="20"/>
          <w:szCs w:val="20"/>
          <w:lang w:val="en-GB"/>
        </w:rPr>
        <w:t xml:space="preserve">, </w:t>
      </w:r>
      <w:r w:rsidR="00A933AF" w:rsidRPr="00AB318A">
        <w:rPr>
          <w:rFonts w:ascii="Arial" w:hAnsi="Arial" w:cs="Arial"/>
          <w:sz w:val="20"/>
          <w:szCs w:val="20"/>
          <w:lang w:val="en-GB"/>
        </w:rPr>
        <w:t>patient</w:t>
      </w:r>
      <w:r w:rsidR="009E4DE2" w:rsidRPr="00AB318A">
        <w:rPr>
          <w:rFonts w:ascii="Arial" w:hAnsi="Arial" w:cs="Arial"/>
          <w:sz w:val="20"/>
          <w:szCs w:val="20"/>
          <w:lang w:val="en-GB"/>
        </w:rPr>
        <w:t>s</w:t>
      </w:r>
      <w:r w:rsidR="00A933AF" w:rsidRPr="00AB318A">
        <w:rPr>
          <w:rFonts w:ascii="Arial" w:hAnsi="Arial" w:cs="Arial"/>
          <w:sz w:val="20"/>
          <w:szCs w:val="20"/>
          <w:lang w:val="en-GB"/>
        </w:rPr>
        <w:t xml:space="preserve"> </w:t>
      </w:r>
      <w:r w:rsidR="009E4DE2" w:rsidRPr="00AB318A">
        <w:rPr>
          <w:rFonts w:ascii="Arial" w:hAnsi="Arial" w:cs="Arial"/>
          <w:sz w:val="20"/>
          <w:szCs w:val="20"/>
          <w:lang w:val="en-GB"/>
        </w:rPr>
        <w:t xml:space="preserve">with </w:t>
      </w:r>
      <w:r w:rsidR="00A933AF" w:rsidRPr="00AB318A">
        <w:rPr>
          <w:rFonts w:ascii="Arial" w:hAnsi="Arial" w:cs="Arial"/>
          <w:sz w:val="20"/>
          <w:szCs w:val="20"/>
          <w:lang w:val="en-GB"/>
        </w:rPr>
        <w:t xml:space="preserve">known comorbidities </w:t>
      </w:r>
      <w:r w:rsidRPr="00AB318A">
        <w:rPr>
          <w:rFonts w:ascii="Arial" w:hAnsi="Arial" w:cs="Arial"/>
          <w:sz w:val="20"/>
          <w:szCs w:val="20"/>
          <w:lang w:val="en-GB"/>
        </w:rPr>
        <w:t xml:space="preserve">who </w:t>
      </w:r>
      <w:r w:rsidRPr="00AB318A">
        <w:rPr>
          <w:rFonts w:ascii="Arial" w:hAnsi="Arial" w:cs="Arial"/>
          <w:sz w:val="20"/>
          <w:szCs w:val="20"/>
          <w:lang w:val="en-GB"/>
        </w:rPr>
        <w:lastRenderedPageBreak/>
        <w:t xml:space="preserve">are planned to </w:t>
      </w:r>
      <w:r w:rsidR="00A933AF" w:rsidRPr="00AB318A">
        <w:rPr>
          <w:rFonts w:ascii="Arial" w:hAnsi="Arial" w:cs="Arial"/>
          <w:sz w:val="20"/>
          <w:szCs w:val="20"/>
          <w:lang w:val="en-GB"/>
        </w:rPr>
        <w:t>undergo gastrointestinal MVR</w:t>
      </w:r>
      <w:r w:rsidR="009E4DE2" w:rsidRPr="00AB318A">
        <w:rPr>
          <w:rFonts w:ascii="Arial" w:hAnsi="Arial" w:cs="Arial"/>
          <w:sz w:val="20"/>
          <w:szCs w:val="20"/>
          <w:lang w:val="en-GB"/>
        </w:rPr>
        <w:t>s</w:t>
      </w:r>
      <w:r w:rsidRPr="00AB318A">
        <w:rPr>
          <w:rFonts w:ascii="Arial" w:hAnsi="Arial" w:cs="Arial"/>
          <w:sz w:val="20"/>
          <w:szCs w:val="20"/>
          <w:lang w:val="en-GB"/>
        </w:rPr>
        <w:t xml:space="preserve"> should probably receive a more tailored and intensified</w:t>
      </w:r>
      <w:r w:rsidR="00A933AF" w:rsidRPr="00AB318A">
        <w:rPr>
          <w:rFonts w:ascii="Arial" w:hAnsi="Arial" w:cs="Arial"/>
          <w:sz w:val="20"/>
          <w:szCs w:val="20"/>
          <w:lang w:val="en-GB"/>
        </w:rPr>
        <w:t xml:space="preserve"> </w:t>
      </w:r>
      <w:r w:rsidR="0045180A" w:rsidRPr="00AB318A">
        <w:rPr>
          <w:rFonts w:ascii="Arial" w:hAnsi="Arial" w:cs="Arial"/>
          <w:sz w:val="20"/>
          <w:szCs w:val="20"/>
          <w:lang w:val="en-GB"/>
        </w:rPr>
        <w:t>perioperative care</w:t>
      </w:r>
      <w:r w:rsidR="009E4DE2" w:rsidRPr="00AB318A">
        <w:rPr>
          <w:rFonts w:ascii="Arial" w:hAnsi="Arial" w:cs="Arial"/>
          <w:sz w:val="20"/>
          <w:szCs w:val="20"/>
          <w:lang w:val="en-GB"/>
        </w:rPr>
        <w:t>.</w:t>
      </w:r>
      <w:r w:rsidR="00A933AF" w:rsidRPr="00AB318A">
        <w:rPr>
          <w:rFonts w:ascii="Arial" w:hAnsi="Arial" w:cs="Arial"/>
          <w:sz w:val="20"/>
          <w:szCs w:val="20"/>
          <w:lang w:val="en-GB"/>
        </w:rPr>
        <w:t xml:space="preserve">  </w:t>
      </w:r>
    </w:p>
    <w:p w14:paraId="33A6FE61" w14:textId="77777777" w:rsidR="002103D7" w:rsidRDefault="002103D7" w:rsidP="001B66FA">
      <w:pPr>
        <w:pStyle w:val="Gemiddeldraster21"/>
        <w:spacing w:line="480" w:lineRule="auto"/>
        <w:jc w:val="both"/>
        <w:rPr>
          <w:rFonts w:ascii="Arial" w:hAnsi="Arial" w:cs="Arial"/>
          <w:sz w:val="20"/>
          <w:szCs w:val="20"/>
          <w:lang w:val="en-US"/>
        </w:rPr>
      </w:pPr>
    </w:p>
    <w:p w14:paraId="28798D0E" w14:textId="3529FF43" w:rsidR="0045180A" w:rsidRDefault="002F4B78" w:rsidP="001B66FA">
      <w:pPr>
        <w:pStyle w:val="Gemiddeldraster21"/>
        <w:spacing w:line="480" w:lineRule="auto"/>
        <w:jc w:val="both"/>
        <w:rPr>
          <w:rFonts w:ascii="Arial" w:hAnsi="Arial" w:cs="Arial"/>
          <w:sz w:val="20"/>
          <w:szCs w:val="20"/>
          <w:lang w:val="en-US"/>
        </w:rPr>
      </w:pPr>
      <w:r w:rsidRPr="00AB318A">
        <w:rPr>
          <w:rFonts w:ascii="Arial" w:hAnsi="Arial" w:cs="Arial"/>
          <w:sz w:val="20"/>
          <w:szCs w:val="20"/>
          <w:lang w:val="en-US"/>
        </w:rPr>
        <w:t>I</w:t>
      </w:r>
      <w:r w:rsidR="00714087" w:rsidRPr="00AB318A">
        <w:rPr>
          <w:rFonts w:ascii="Arial" w:hAnsi="Arial" w:cs="Arial"/>
          <w:sz w:val="20"/>
          <w:szCs w:val="20"/>
          <w:lang w:val="en-US"/>
        </w:rPr>
        <w:t xml:space="preserve">nterestingly, </w:t>
      </w:r>
      <w:r w:rsidRPr="00AB318A">
        <w:rPr>
          <w:rFonts w:ascii="Arial" w:hAnsi="Arial" w:cs="Arial"/>
          <w:sz w:val="20"/>
          <w:szCs w:val="20"/>
          <w:lang w:val="en-US"/>
        </w:rPr>
        <w:t xml:space="preserve">gastrointestinal MVR tended to have most </w:t>
      </w:r>
      <w:r w:rsidR="00A933AF" w:rsidRPr="00AB318A">
        <w:rPr>
          <w:rFonts w:ascii="Arial" w:hAnsi="Arial" w:cs="Arial"/>
          <w:sz w:val="20"/>
          <w:szCs w:val="20"/>
          <w:lang w:val="en-US"/>
        </w:rPr>
        <w:t>favorable</w:t>
      </w:r>
      <w:r w:rsidRPr="00AB318A">
        <w:rPr>
          <w:rFonts w:ascii="Arial" w:hAnsi="Arial" w:cs="Arial"/>
          <w:sz w:val="20"/>
          <w:szCs w:val="20"/>
          <w:lang w:val="en-US"/>
        </w:rPr>
        <w:t xml:space="preserve"> oncological outcomes, whereas </w:t>
      </w:r>
      <w:r w:rsidR="001308FE">
        <w:rPr>
          <w:rFonts w:ascii="Arial" w:hAnsi="Arial" w:cs="Arial"/>
          <w:sz w:val="20"/>
          <w:szCs w:val="20"/>
          <w:lang w:val="en-US"/>
        </w:rPr>
        <w:t>abd</w:t>
      </w:r>
      <w:r w:rsidR="004C4809">
        <w:rPr>
          <w:rFonts w:ascii="Arial" w:hAnsi="Arial" w:cs="Arial"/>
          <w:sz w:val="20"/>
          <w:szCs w:val="20"/>
          <w:lang w:val="en-US"/>
        </w:rPr>
        <w:t>ominal</w:t>
      </w:r>
      <w:r w:rsidR="001308FE">
        <w:rPr>
          <w:rFonts w:ascii="Arial" w:hAnsi="Arial" w:cs="Arial"/>
          <w:sz w:val="20"/>
          <w:szCs w:val="20"/>
          <w:lang w:val="en-US"/>
        </w:rPr>
        <w:t xml:space="preserve"> wall/omentum/ovaries </w:t>
      </w:r>
      <w:r w:rsidRPr="00AB318A">
        <w:rPr>
          <w:rFonts w:ascii="Arial" w:hAnsi="Arial" w:cs="Arial"/>
          <w:sz w:val="20"/>
          <w:szCs w:val="20"/>
          <w:lang w:val="en-US"/>
        </w:rPr>
        <w:t xml:space="preserve">MVR showed the highest association with </w:t>
      </w:r>
      <w:r w:rsidR="00714087" w:rsidRPr="00AB318A">
        <w:rPr>
          <w:rFonts w:ascii="Arial" w:hAnsi="Arial" w:cs="Arial"/>
          <w:sz w:val="20"/>
          <w:szCs w:val="20"/>
          <w:lang w:val="en-US"/>
        </w:rPr>
        <w:t>intra-abdominal recurrence</w:t>
      </w:r>
      <w:r w:rsidRPr="00AB318A">
        <w:rPr>
          <w:rFonts w:ascii="Arial" w:hAnsi="Arial" w:cs="Arial"/>
          <w:sz w:val="20"/>
          <w:szCs w:val="20"/>
          <w:lang w:val="en-US"/>
        </w:rPr>
        <w:t xml:space="preserve">. </w:t>
      </w:r>
      <w:r w:rsidR="008E407C">
        <w:rPr>
          <w:rFonts w:ascii="Arial" w:hAnsi="Arial" w:cs="Arial"/>
          <w:sz w:val="20"/>
          <w:szCs w:val="20"/>
          <w:lang w:val="en-US"/>
        </w:rPr>
        <w:t>This group</w:t>
      </w:r>
      <w:r w:rsidR="00714087" w:rsidRPr="00AB318A">
        <w:rPr>
          <w:rFonts w:ascii="Arial" w:hAnsi="Arial" w:cs="Arial"/>
          <w:sz w:val="20"/>
          <w:szCs w:val="20"/>
          <w:lang w:val="en-US"/>
        </w:rPr>
        <w:t xml:space="preserve"> predominantly included abdominal wall resections. </w:t>
      </w:r>
      <w:r w:rsidR="00ED1839" w:rsidRPr="00AB318A">
        <w:rPr>
          <w:rFonts w:ascii="Arial" w:hAnsi="Arial" w:cs="Arial"/>
          <w:sz w:val="20"/>
          <w:szCs w:val="20"/>
          <w:lang w:val="en-US"/>
        </w:rPr>
        <w:t xml:space="preserve">This is an interesting hypothesis generating finding. </w:t>
      </w:r>
      <w:r w:rsidR="00ED1839" w:rsidRPr="00617102">
        <w:rPr>
          <w:rFonts w:ascii="Arial" w:hAnsi="Arial" w:cs="Arial"/>
          <w:b/>
          <w:sz w:val="20"/>
          <w:szCs w:val="20"/>
          <w:lang w:val="en-US"/>
        </w:rPr>
        <w:t xml:space="preserve">One might </w:t>
      </w:r>
      <w:r w:rsidR="00A933AF" w:rsidRPr="00617102">
        <w:rPr>
          <w:rFonts w:ascii="Arial" w:hAnsi="Arial" w:cs="Arial"/>
          <w:b/>
          <w:sz w:val="20"/>
          <w:szCs w:val="20"/>
          <w:lang w:val="en-US"/>
        </w:rPr>
        <w:t xml:space="preserve">suggest that </w:t>
      </w:r>
      <w:r w:rsidR="00ED1839" w:rsidRPr="00617102">
        <w:rPr>
          <w:rFonts w:ascii="Arial" w:hAnsi="Arial" w:cs="Arial"/>
          <w:b/>
          <w:sz w:val="20"/>
          <w:szCs w:val="20"/>
          <w:lang w:val="en-US"/>
        </w:rPr>
        <w:t>a process of adhesion to adjacent</w:t>
      </w:r>
      <w:r w:rsidR="0045180A" w:rsidRPr="00617102">
        <w:rPr>
          <w:rFonts w:ascii="Arial" w:hAnsi="Arial" w:cs="Arial"/>
          <w:b/>
          <w:sz w:val="20"/>
          <w:szCs w:val="20"/>
          <w:lang w:val="en-US"/>
        </w:rPr>
        <w:t xml:space="preserve"> bowel</w:t>
      </w:r>
      <w:r w:rsidR="00ED1839" w:rsidRPr="00617102">
        <w:rPr>
          <w:rFonts w:ascii="Arial" w:hAnsi="Arial" w:cs="Arial"/>
          <w:b/>
          <w:sz w:val="20"/>
          <w:szCs w:val="20"/>
          <w:lang w:val="en-US"/>
        </w:rPr>
        <w:t xml:space="preserve"> might be part of an inflam</w:t>
      </w:r>
      <w:r w:rsidR="00CC5CC0" w:rsidRPr="00617102">
        <w:rPr>
          <w:rFonts w:ascii="Arial" w:hAnsi="Arial" w:cs="Arial"/>
          <w:b/>
          <w:sz w:val="20"/>
          <w:szCs w:val="20"/>
          <w:lang w:val="en-US"/>
        </w:rPr>
        <w:t>matory reaction around the tumo</w:t>
      </w:r>
      <w:r w:rsidR="00ED1839" w:rsidRPr="00617102">
        <w:rPr>
          <w:rFonts w:ascii="Arial" w:hAnsi="Arial" w:cs="Arial"/>
          <w:b/>
          <w:sz w:val="20"/>
          <w:szCs w:val="20"/>
          <w:lang w:val="en-US"/>
        </w:rPr>
        <w:t>r th</w:t>
      </w:r>
      <w:r w:rsidR="00CC5CC0" w:rsidRPr="00617102">
        <w:rPr>
          <w:rFonts w:ascii="Arial" w:hAnsi="Arial" w:cs="Arial"/>
          <w:b/>
          <w:sz w:val="20"/>
          <w:szCs w:val="20"/>
          <w:lang w:val="en-US"/>
        </w:rPr>
        <w:t>at</w:t>
      </w:r>
      <w:r w:rsidR="00ED1839" w:rsidRPr="00617102">
        <w:rPr>
          <w:rFonts w:ascii="Arial" w:hAnsi="Arial" w:cs="Arial"/>
          <w:b/>
          <w:sz w:val="20"/>
          <w:szCs w:val="20"/>
          <w:lang w:val="en-US"/>
        </w:rPr>
        <w:t xml:space="preserve"> precedes subsequent tumor infiltration</w:t>
      </w:r>
      <w:r w:rsidR="00ED1839" w:rsidRPr="00AB318A">
        <w:rPr>
          <w:rFonts w:ascii="Arial" w:hAnsi="Arial" w:cs="Arial"/>
          <w:sz w:val="20"/>
          <w:szCs w:val="20"/>
          <w:lang w:val="en-US"/>
        </w:rPr>
        <w:t xml:space="preserve">. </w:t>
      </w:r>
      <w:r w:rsidR="00CC5CC0" w:rsidRPr="00AB318A">
        <w:rPr>
          <w:rFonts w:ascii="Arial" w:hAnsi="Arial" w:cs="Arial"/>
          <w:sz w:val="20"/>
          <w:szCs w:val="20"/>
          <w:lang w:val="en-US"/>
        </w:rPr>
        <w:t>This</w:t>
      </w:r>
      <w:r w:rsidR="0045180A" w:rsidRPr="00AB318A">
        <w:rPr>
          <w:rFonts w:ascii="Arial" w:hAnsi="Arial" w:cs="Arial"/>
          <w:sz w:val="20"/>
          <w:szCs w:val="20"/>
          <w:lang w:val="en-US"/>
        </w:rPr>
        <w:t xml:space="preserve"> could play a protective role, as it </w:t>
      </w:r>
      <w:r w:rsidR="001A4455" w:rsidRPr="00AB318A">
        <w:rPr>
          <w:rFonts w:ascii="Arial" w:hAnsi="Arial" w:cs="Arial"/>
          <w:sz w:val="20"/>
          <w:szCs w:val="20"/>
          <w:lang w:val="en-US"/>
        </w:rPr>
        <w:t>is</w:t>
      </w:r>
      <w:r w:rsidR="0045180A" w:rsidRPr="00AB318A">
        <w:rPr>
          <w:rFonts w:ascii="Arial" w:hAnsi="Arial" w:cs="Arial"/>
          <w:sz w:val="20"/>
          <w:szCs w:val="20"/>
          <w:lang w:val="en-US"/>
        </w:rPr>
        <w:t xml:space="preserve"> </w:t>
      </w:r>
      <w:r w:rsidR="001A4455" w:rsidRPr="00AB318A">
        <w:rPr>
          <w:rFonts w:ascii="Arial" w:hAnsi="Arial" w:cs="Arial"/>
          <w:sz w:val="20"/>
          <w:szCs w:val="20"/>
          <w:lang w:val="en-US"/>
        </w:rPr>
        <w:t>assumed</w:t>
      </w:r>
      <w:r w:rsidR="0045180A" w:rsidRPr="00AB318A">
        <w:rPr>
          <w:rFonts w:ascii="Arial" w:hAnsi="Arial" w:cs="Arial"/>
          <w:sz w:val="20"/>
          <w:szCs w:val="20"/>
          <w:lang w:val="en-US"/>
        </w:rPr>
        <w:t xml:space="preserve"> that a shield of </w:t>
      </w:r>
      <w:r w:rsidR="00CC5CC0" w:rsidRPr="00AB318A">
        <w:rPr>
          <w:rFonts w:ascii="Arial" w:hAnsi="Arial" w:cs="Arial"/>
          <w:sz w:val="20"/>
          <w:szCs w:val="20"/>
          <w:lang w:val="en-US"/>
        </w:rPr>
        <w:t xml:space="preserve">adjacent </w:t>
      </w:r>
      <w:r w:rsidR="0045180A" w:rsidRPr="00AB318A">
        <w:rPr>
          <w:rFonts w:ascii="Arial" w:hAnsi="Arial" w:cs="Arial"/>
          <w:sz w:val="20"/>
          <w:szCs w:val="20"/>
          <w:lang w:val="en-US"/>
        </w:rPr>
        <w:t>bowel</w:t>
      </w:r>
      <w:r w:rsidR="00CC5CC0" w:rsidRPr="00AB318A">
        <w:rPr>
          <w:rFonts w:ascii="Arial" w:hAnsi="Arial" w:cs="Arial"/>
          <w:sz w:val="20"/>
          <w:szCs w:val="20"/>
          <w:lang w:val="en-US"/>
        </w:rPr>
        <w:t xml:space="preserve"> loops</w:t>
      </w:r>
      <w:r w:rsidR="001A4455" w:rsidRPr="00AB318A">
        <w:rPr>
          <w:rFonts w:ascii="Arial" w:hAnsi="Arial" w:cs="Arial"/>
          <w:sz w:val="20"/>
          <w:szCs w:val="20"/>
          <w:lang w:val="en-US"/>
        </w:rPr>
        <w:t xml:space="preserve"> </w:t>
      </w:r>
      <w:r w:rsidR="0045180A" w:rsidRPr="00AB318A">
        <w:rPr>
          <w:rFonts w:ascii="Arial" w:hAnsi="Arial" w:cs="Arial"/>
          <w:sz w:val="20"/>
          <w:szCs w:val="20"/>
          <w:lang w:val="en-US"/>
        </w:rPr>
        <w:t xml:space="preserve">around the colon </w:t>
      </w:r>
      <w:r w:rsidR="00CC5CC0" w:rsidRPr="00AB318A">
        <w:rPr>
          <w:rFonts w:ascii="Arial" w:hAnsi="Arial" w:cs="Arial"/>
          <w:sz w:val="20"/>
          <w:szCs w:val="20"/>
          <w:lang w:val="en-US"/>
        </w:rPr>
        <w:t>cancer might protect against intraperitoneal seeding of cancer cells</w:t>
      </w:r>
      <w:r w:rsidR="0045180A" w:rsidRPr="00AB318A">
        <w:rPr>
          <w:rFonts w:ascii="Arial" w:hAnsi="Arial" w:cs="Arial"/>
          <w:sz w:val="20"/>
          <w:szCs w:val="20"/>
          <w:lang w:val="en-US"/>
        </w:rPr>
        <w:t>.</w:t>
      </w:r>
      <w:r w:rsidR="002103D7">
        <w:rPr>
          <w:rFonts w:ascii="Arial" w:hAnsi="Arial" w:cs="Arial"/>
          <w:sz w:val="20"/>
          <w:szCs w:val="20"/>
          <w:lang w:val="en-US"/>
        </w:rPr>
        <w:fldChar w:fldCharType="begin" w:fldLock="1"/>
      </w:r>
      <w:r w:rsidR="00FF7BD9">
        <w:rPr>
          <w:rFonts w:ascii="Arial" w:hAnsi="Arial" w:cs="Arial"/>
          <w:sz w:val="20"/>
          <w:szCs w:val="20"/>
          <w:lang w:val="en-US"/>
        </w:rPr>
        <w:instrText>ADDIN CSL_CITATION {"citationItems":[{"id":"ITEM-1","itemData":{"DOI":"10.1038/nm.3174","ISSN":"1546-170X","PMID":"23584090","abstract":"Colon cancer is a clinically diverse disease. This heterogeneity makes it difficult to determine which patients will benefit most from adjuvant therapy and impedes the development of new targeted agents. More insight into the biological diversity of colon cancers, especially in relation to clinical features, is therefore needed. We demonstrate, using an unsupervised classification strategy involving over 1,100 individuals with colon cancer, that three main molecularly distinct subtypes can be recognized. Two subtypes have been previously identified and are well characterized (chromosomal-instable and microsatellite-instable cancers). The third subtype is largely microsatellite stable and contains relatively more CpG island methylator phenotype-positive carcinomas but cannot be identified on the basis of characteristic mutations. We provide evidence that this subtype relates to sessile-serrated adenomas, which show highly similar gene expression profiles, including upregulation of genes involved in matrix remodeling and epithelial-mesenchymal transition. The identification of this subtype is crucial, as it has a very unfavorable prognosis and, moreover, is refractory to epidermal growth factor receptor-targeted therapy.","author":[{"dropping-particle":"","family":"Sousa E Melo","given":"Felipe","non-dropping-particle":"De","parse-names":false,"suffix":""},{"dropping-particle":"","family":"Wang","given":"Xin","non-dropping-particle":"","parse-names":false,"suffix":""},{"dropping-particle":"","family":"Jansen","given":"Marnix","non-dropping-particle":"","parse-names":false,"suffix":""},{"dropping-particle":"","family":"Fessler","given":"Evelyn","non-dropping-particle":"","parse-names":false,"suffix":""},{"dropping-particle":"","family":"Trinh","given":"Anne","non-dropping-particle":"","parse-names":false,"suffix":""},{"dropping-particle":"","family":"Rooij","given":"Laura P M H","non-dropping-particle":"de","parse-names":false,"suffix":""},{"dropping-particle":"","family":"Jong","given":"Joan H","non-dropping-particle":"de","parse-names":false,"suffix":""},{"dropping-particle":"","family":"Boer","given":"Onno J","non-dropping-particle":"de","parse-names":false,"suffix":""},{"dropping-particle":"","family":"Leersum","given":"Ronald","non-dropping-particle":"van","parse-names":false,"suffix":""},{"dropping-particle":"","family":"Bijlsma","given":"Maarten F","non-dropping-particle":"","parse-names":false,"suffix":""},{"dropping-particle":"","family":"Rodermond","given":"Hans","non-dropping-particle":"","parse-names":false,"suffix":""},{"dropping-particle":"","family":"Heijden","given":"Maartje","non-dropping-particle":"van der","parse-names":false,"suffix":""},{"dropping-particle":"","family":"Noesel","given":"Carel J M","non-dropping-particle":"van","parse-names":false,"suffix":""},{"dropping-particle":"","family":"Tuynman","given":"Jurriaan B","non-dropping-particle":"","parse-names":false,"suffix":""},{"dropping-particle":"","family":"Dekker","given":"Evelien","non-dropping-particle":"","parse-names":false,"suffix":""},{"dropping-particle":"","family":"Markowetz","given":"Florian","non-dropping-particle":"","parse-names":false,"suffix":""},{"dropping-particle":"","family":"Medema","given":"Jan Paul","non-dropping-particle":"","parse-names":false,"suffix":""},{"dropping-particle":"","family":"Vermeulen","given":"Louis","non-dropping-particle":"","parse-names":false,"suffix":""}],"container-title":"Nature medicine","id":"ITEM-1","issue":"5","issued":{"date-parts":[["2013","5","14"]]},"page":"614-8","title":"Poor-prognosis colon cancer is defined by a molecularly distinct subtype and develops from serrated precursor lesions.","type":"article-journal","volume":"19"},"uris":["http://www.mendeley.com/documents/?uuid=60b3ef44-7e9f-347d-a142-dd0450207424"]}],"mendeley":{"formattedCitation":"&lt;sup&gt;21&lt;/sup&gt;","plainTextFormattedCitation":"21","previouslyFormattedCitation":"&lt;sup&gt;21&lt;/sup&gt;"},"properties":{"noteIndex":0},"schema":"https://github.com/citation-style-language/schema/raw/master/csl-citation.json"}</w:instrText>
      </w:r>
      <w:r w:rsidR="002103D7">
        <w:rPr>
          <w:rFonts w:ascii="Arial" w:hAnsi="Arial" w:cs="Arial"/>
          <w:sz w:val="20"/>
          <w:szCs w:val="20"/>
          <w:lang w:val="en-US"/>
        </w:rPr>
        <w:fldChar w:fldCharType="separate"/>
      </w:r>
      <w:r w:rsidR="00876E59" w:rsidRPr="00876E59">
        <w:rPr>
          <w:rFonts w:ascii="Arial" w:hAnsi="Arial" w:cs="Arial"/>
          <w:noProof/>
          <w:sz w:val="20"/>
          <w:szCs w:val="20"/>
          <w:vertAlign w:val="superscript"/>
          <w:lang w:val="en-US"/>
        </w:rPr>
        <w:t>21</w:t>
      </w:r>
      <w:r w:rsidR="002103D7">
        <w:rPr>
          <w:rFonts w:ascii="Arial" w:hAnsi="Arial" w:cs="Arial"/>
          <w:sz w:val="20"/>
          <w:szCs w:val="20"/>
          <w:lang w:val="en-US"/>
        </w:rPr>
        <w:fldChar w:fldCharType="end"/>
      </w:r>
      <w:r w:rsidR="00FA2DC2">
        <w:rPr>
          <w:rFonts w:ascii="Arial" w:hAnsi="Arial" w:cs="Arial"/>
          <w:sz w:val="20"/>
          <w:szCs w:val="20"/>
          <w:lang w:val="en-US"/>
        </w:rPr>
        <w:t xml:space="preserve"> </w:t>
      </w:r>
      <w:r w:rsidR="00FA2DC2" w:rsidRPr="00617102">
        <w:rPr>
          <w:rFonts w:ascii="Arial" w:hAnsi="Arial" w:cs="Arial"/>
          <w:b/>
          <w:sz w:val="20"/>
          <w:szCs w:val="20"/>
          <w:lang w:val="en-US"/>
        </w:rPr>
        <w:t>In other words, covering of a serosal site with peritumoral infiltration or minimal tumor penetration by bowel loops or stomach might prevent intraperitoneal dissemination at the time of transition from a T3 to T4 stage.</w:t>
      </w:r>
      <w:r w:rsidR="0045180A" w:rsidRPr="00617102">
        <w:rPr>
          <w:rFonts w:ascii="Arial" w:hAnsi="Arial" w:cs="Arial"/>
          <w:b/>
          <w:sz w:val="20"/>
          <w:szCs w:val="20"/>
          <w:lang w:val="en-US"/>
        </w:rPr>
        <w:t xml:space="preserve"> </w:t>
      </w:r>
      <w:r w:rsidR="001B66FA" w:rsidRPr="00AB318A">
        <w:rPr>
          <w:rFonts w:ascii="Arial" w:hAnsi="Arial" w:cs="Arial"/>
          <w:sz w:val="20"/>
          <w:szCs w:val="20"/>
          <w:lang w:val="en-US"/>
        </w:rPr>
        <w:t xml:space="preserve">In contrast, </w:t>
      </w:r>
      <w:r w:rsidR="00FA2DC2" w:rsidRPr="00617102">
        <w:rPr>
          <w:rFonts w:ascii="Arial" w:hAnsi="Arial" w:cs="Arial"/>
          <w:b/>
          <w:sz w:val="20"/>
          <w:szCs w:val="20"/>
          <w:lang w:val="en-US"/>
        </w:rPr>
        <w:t>adequate coverage of a serosal site by</w:t>
      </w:r>
      <w:r w:rsidR="001B66FA" w:rsidRPr="00617102">
        <w:rPr>
          <w:rFonts w:ascii="Arial" w:hAnsi="Arial" w:cs="Arial"/>
          <w:b/>
          <w:sz w:val="20"/>
          <w:szCs w:val="20"/>
          <w:lang w:val="en-US"/>
        </w:rPr>
        <w:t xml:space="preserve"> </w:t>
      </w:r>
      <w:r w:rsidR="000B5A51" w:rsidRPr="00617102">
        <w:rPr>
          <w:rFonts w:ascii="Arial" w:hAnsi="Arial" w:cs="Arial"/>
          <w:b/>
          <w:sz w:val="20"/>
          <w:szCs w:val="20"/>
          <w:lang w:val="en-US"/>
        </w:rPr>
        <w:t xml:space="preserve">adjacent </w:t>
      </w:r>
      <w:r w:rsidR="001B66FA" w:rsidRPr="00AB318A">
        <w:rPr>
          <w:rFonts w:ascii="Arial" w:hAnsi="Arial" w:cs="Arial"/>
          <w:sz w:val="20"/>
          <w:szCs w:val="20"/>
          <w:lang w:val="en-US"/>
        </w:rPr>
        <w:t xml:space="preserve">abdominal wall </w:t>
      </w:r>
      <w:r w:rsidR="00FA2DC2" w:rsidRPr="00617102">
        <w:rPr>
          <w:rFonts w:ascii="Arial" w:hAnsi="Arial" w:cs="Arial"/>
          <w:b/>
          <w:sz w:val="20"/>
          <w:szCs w:val="20"/>
          <w:lang w:val="en-US"/>
        </w:rPr>
        <w:t>is probably more difficult considering the restricted mobility in comparison to bowel loops</w:t>
      </w:r>
      <w:r w:rsidR="000B5A51" w:rsidRPr="00617102">
        <w:rPr>
          <w:rFonts w:ascii="Arial" w:hAnsi="Arial" w:cs="Arial"/>
          <w:b/>
          <w:sz w:val="20"/>
          <w:szCs w:val="20"/>
          <w:lang w:val="en-US"/>
        </w:rPr>
        <w:t>, with more chance of</w:t>
      </w:r>
      <w:r w:rsidR="00FA2DC2" w:rsidRPr="00AB318A">
        <w:rPr>
          <w:rFonts w:ascii="Arial" w:hAnsi="Arial" w:cs="Arial"/>
          <w:sz w:val="20"/>
          <w:szCs w:val="20"/>
          <w:lang w:val="en-US"/>
        </w:rPr>
        <w:t xml:space="preserve"> </w:t>
      </w:r>
      <w:r w:rsidR="00CC5CC0" w:rsidRPr="00AB318A">
        <w:rPr>
          <w:rFonts w:ascii="Arial" w:hAnsi="Arial" w:cs="Arial"/>
          <w:sz w:val="20"/>
          <w:szCs w:val="20"/>
          <w:lang w:val="en-US"/>
        </w:rPr>
        <w:t>intra</w:t>
      </w:r>
      <w:r w:rsidR="002103D7">
        <w:rPr>
          <w:rFonts w:ascii="Arial" w:hAnsi="Arial" w:cs="Arial"/>
          <w:sz w:val="20"/>
          <w:szCs w:val="20"/>
          <w:lang w:val="en-US"/>
        </w:rPr>
        <w:t>-</w:t>
      </w:r>
      <w:r w:rsidR="00CC5CC0" w:rsidRPr="00AB318A">
        <w:rPr>
          <w:rFonts w:ascii="Arial" w:hAnsi="Arial" w:cs="Arial"/>
          <w:sz w:val="20"/>
          <w:szCs w:val="20"/>
          <w:lang w:val="en-US"/>
        </w:rPr>
        <w:t>abdominal seeding of exfoliated tumor cells</w:t>
      </w:r>
      <w:r w:rsidR="001B66FA" w:rsidRPr="00AB318A">
        <w:rPr>
          <w:rFonts w:ascii="Arial" w:hAnsi="Arial" w:cs="Arial"/>
          <w:sz w:val="20"/>
          <w:szCs w:val="20"/>
          <w:lang w:val="en-US"/>
        </w:rPr>
        <w:t>.</w:t>
      </w:r>
    </w:p>
    <w:p w14:paraId="5A25264E" w14:textId="77777777" w:rsidR="002103D7" w:rsidRPr="00AB318A" w:rsidRDefault="002103D7" w:rsidP="001B66FA">
      <w:pPr>
        <w:pStyle w:val="Gemiddeldraster21"/>
        <w:spacing w:line="480" w:lineRule="auto"/>
        <w:jc w:val="both"/>
        <w:rPr>
          <w:rFonts w:ascii="Arial" w:hAnsi="Arial" w:cs="Arial"/>
          <w:sz w:val="20"/>
          <w:szCs w:val="20"/>
          <w:lang w:val="en-GB"/>
        </w:rPr>
      </w:pPr>
    </w:p>
    <w:p w14:paraId="5E3B5E78" w14:textId="35EEE78F" w:rsidR="00F87200" w:rsidRPr="00AB318A" w:rsidRDefault="0045180A" w:rsidP="00A933AF">
      <w:pPr>
        <w:pStyle w:val="Gemiddeldraster21"/>
        <w:spacing w:line="480" w:lineRule="auto"/>
        <w:jc w:val="both"/>
        <w:rPr>
          <w:rFonts w:ascii="Arial" w:hAnsi="Arial" w:cs="Arial"/>
          <w:sz w:val="20"/>
          <w:szCs w:val="20"/>
          <w:lang w:val="en-GB"/>
        </w:rPr>
      </w:pPr>
      <w:r w:rsidRPr="00AB318A">
        <w:rPr>
          <w:rFonts w:ascii="Arial" w:hAnsi="Arial" w:cs="Arial"/>
          <w:sz w:val="20"/>
          <w:szCs w:val="20"/>
          <w:lang w:val="en-GB"/>
        </w:rPr>
        <w:t xml:space="preserve">To our knowledge, this is the first study </w:t>
      </w:r>
      <w:r w:rsidR="00CC5CC0" w:rsidRPr="00AB318A">
        <w:rPr>
          <w:rFonts w:ascii="Arial" w:hAnsi="Arial" w:cs="Arial"/>
          <w:sz w:val="20"/>
          <w:szCs w:val="20"/>
          <w:lang w:val="en-GB"/>
        </w:rPr>
        <w:t>exploring</w:t>
      </w:r>
      <w:r w:rsidR="000369A1" w:rsidRPr="00AB318A">
        <w:rPr>
          <w:rFonts w:ascii="Arial" w:hAnsi="Arial" w:cs="Arial"/>
          <w:sz w:val="20"/>
          <w:szCs w:val="20"/>
          <w:lang w:val="en-GB"/>
        </w:rPr>
        <w:t xml:space="preserve"> association</w:t>
      </w:r>
      <w:r w:rsidR="001B66FA" w:rsidRPr="00AB318A">
        <w:rPr>
          <w:rFonts w:ascii="Arial" w:hAnsi="Arial" w:cs="Arial"/>
          <w:sz w:val="20"/>
          <w:szCs w:val="20"/>
          <w:lang w:val="en-GB"/>
        </w:rPr>
        <w:t>s</w:t>
      </w:r>
      <w:r w:rsidR="00F022E2" w:rsidRPr="00AB318A">
        <w:rPr>
          <w:rFonts w:ascii="Arial" w:hAnsi="Arial" w:cs="Arial"/>
          <w:sz w:val="20"/>
          <w:szCs w:val="20"/>
          <w:lang w:val="en-GB"/>
        </w:rPr>
        <w:t xml:space="preserve"> of </w:t>
      </w:r>
      <w:r w:rsidR="00CC5CC0" w:rsidRPr="00AB318A">
        <w:rPr>
          <w:rFonts w:ascii="Arial" w:hAnsi="Arial" w:cs="Arial"/>
          <w:sz w:val="20"/>
          <w:szCs w:val="20"/>
          <w:lang w:val="en-GB"/>
        </w:rPr>
        <w:t xml:space="preserve">categories </w:t>
      </w:r>
      <w:r w:rsidR="00714087" w:rsidRPr="00AB318A">
        <w:rPr>
          <w:rFonts w:ascii="Arial" w:hAnsi="Arial" w:cs="Arial"/>
          <w:sz w:val="20"/>
          <w:szCs w:val="20"/>
          <w:lang w:val="en-GB"/>
        </w:rPr>
        <w:t xml:space="preserve">of </w:t>
      </w:r>
      <w:r w:rsidR="00F022E2" w:rsidRPr="00AB318A">
        <w:rPr>
          <w:rFonts w:ascii="Arial" w:hAnsi="Arial" w:cs="Arial"/>
          <w:sz w:val="20"/>
          <w:szCs w:val="20"/>
          <w:lang w:val="en-GB"/>
        </w:rPr>
        <w:t>MVR</w:t>
      </w:r>
      <w:r w:rsidR="00714087" w:rsidRPr="00AB318A">
        <w:rPr>
          <w:rFonts w:ascii="Arial" w:hAnsi="Arial" w:cs="Arial"/>
          <w:sz w:val="20"/>
          <w:szCs w:val="20"/>
          <w:lang w:val="en-GB"/>
        </w:rPr>
        <w:t xml:space="preserve"> </w:t>
      </w:r>
      <w:r w:rsidR="00CC5CC0" w:rsidRPr="00AB318A">
        <w:rPr>
          <w:rFonts w:ascii="Arial" w:hAnsi="Arial" w:cs="Arial"/>
          <w:sz w:val="20"/>
          <w:szCs w:val="20"/>
          <w:lang w:val="en-GB"/>
        </w:rPr>
        <w:t xml:space="preserve">with </w:t>
      </w:r>
      <w:r w:rsidR="00F022E2" w:rsidRPr="00AB318A">
        <w:rPr>
          <w:rFonts w:ascii="Arial" w:hAnsi="Arial" w:cs="Arial"/>
          <w:sz w:val="20"/>
          <w:szCs w:val="20"/>
          <w:lang w:val="en-GB"/>
        </w:rPr>
        <w:t>surgical complications and oncological outcomes.</w:t>
      </w:r>
      <w:r w:rsidR="00CC5CC0" w:rsidRPr="00AB318A">
        <w:rPr>
          <w:rFonts w:ascii="Arial" w:hAnsi="Arial" w:cs="Arial"/>
          <w:sz w:val="20"/>
          <w:szCs w:val="20"/>
          <w:lang w:val="en-GB"/>
        </w:rPr>
        <w:t xml:space="preserve"> The present findings therefore need validation in other cohorts, and one might even explore other subclassifications to look for clinically relevant discrimination of colon cancer patients that need complex surgery for locally advanced disease.</w:t>
      </w:r>
      <w:r w:rsidR="002F649B">
        <w:rPr>
          <w:rFonts w:ascii="Arial" w:hAnsi="Arial" w:cs="Arial"/>
          <w:sz w:val="20"/>
          <w:szCs w:val="20"/>
          <w:lang w:val="en-GB"/>
        </w:rPr>
        <w:t xml:space="preserve"> </w:t>
      </w:r>
      <w:r w:rsidR="00024CFE">
        <w:rPr>
          <w:rFonts w:ascii="Arial" w:hAnsi="Arial" w:cs="Arial"/>
          <w:b/>
          <w:sz w:val="20"/>
          <w:szCs w:val="20"/>
          <w:lang w:val="en-GB"/>
        </w:rPr>
        <w:t xml:space="preserve">More specifically, we decided to separate the two gynaecological organs within the proposed MVR classification, as hysterectomy results in a suture line with potential fistula formation to a bowel anastomosis, while </w:t>
      </w:r>
      <w:r w:rsidR="00DB259D">
        <w:rPr>
          <w:rFonts w:ascii="Arial" w:hAnsi="Arial" w:cs="Arial"/>
          <w:b/>
          <w:sz w:val="20"/>
          <w:szCs w:val="20"/>
          <w:lang w:val="en-GB"/>
        </w:rPr>
        <w:t xml:space="preserve">resection of </w:t>
      </w:r>
      <w:r w:rsidR="00DB552F">
        <w:rPr>
          <w:rFonts w:ascii="Arial" w:hAnsi="Arial" w:cs="Arial"/>
          <w:b/>
          <w:sz w:val="20"/>
          <w:szCs w:val="20"/>
          <w:lang w:val="en-GB"/>
        </w:rPr>
        <w:t xml:space="preserve">ovaries </w:t>
      </w:r>
      <w:r w:rsidR="00DB259D">
        <w:rPr>
          <w:rFonts w:ascii="Arial" w:hAnsi="Arial" w:cs="Arial"/>
          <w:b/>
          <w:sz w:val="20"/>
          <w:szCs w:val="20"/>
          <w:lang w:val="en-GB"/>
        </w:rPr>
        <w:t>is</w:t>
      </w:r>
      <w:r w:rsidR="00DB552F">
        <w:rPr>
          <w:rFonts w:ascii="Arial" w:hAnsi="Arial" w:cs="Arial"/>
          <w:b/>
          <w:sz w:val="20"/>
          <w:szCs w:val="20"/>
          <w:lang w:val="en-GB"/>
        </w:rPr>
        <w:t xml:space="preserve"> only associated with a minimal ri</w:t>
      </w:r>
      <w:r w:rsidR="00DB259D">
        <w:rPr>
          <w:rFonts w:ascii="Arial" w:hAnsi="Arial" w:cs="Arial"/>
          <w:b/>
          <w:sz w:val="20"/>
          <w:szCs w:val="20"/>
          <w:lang w:val="en-GB"/>
        </w:rPr>
        <w:t>sk of surgical complications</w:t>
      </w:r>
      <w:r w:rsidR="00DB552F">
        <w:rPr>
          <w:rFonts w:ascii="Arial" w:hAnsi="Arial" w:cs="Arial"/>
          <w:b/>
          <w:sz w:val="20"/>
          <w:szCs w:val="20"/>
          <w:lang w:val="en-GB"/>
        </w:rPr>
        <w:t>. However, these theoretical considerations warrant future studies to test the validity of separating uterus and ovaries.</w:t>
      </w:r>
      <w:r w:rsidR="00FF7BD9">
        <w:rPr>
          <w:rFonts w:asciiTheme="minorHAnsi" w:hAnsiTheme="minorHAnsi"/>
          <w:i/>
          <w:lang w:val="en-GB"/>
        </w:rPr>
        <w:t xml:space="preserve"> </w:t>
      </w:r>
      <w:r w:rsidR="002F649B">
        <w:rPr>
          <w:rFonts w:ascii="Arial" w:hAnsi="Arial" w:cs="Arial"/>
          <w:sz w:val="20"/>
          <w:szCs w:val="20"/>
          <w:lang w:val="en-GB"/>
        </w:rPr>
        <w:t xml:space="preserve">The study is limited by the </w:t>
      </w:r>
      <w:r w:rsidR="00714087" w:rsidRPr="00AB318A">
        <w:rPr>
          <w:rFonts w:ascii="Arial" w:hAnsi="Arial" w:cs="Arial"/>
          <w:sz w:val="20"/>
          <w:szCs w:val="20"/>
          <w:lang w:val="en-GB"/>
        </w:rPr>
        <w:t>retros</w:t>
      </w:r>
      <w:r w:rsidR="00EE0204" w:rsidRPr="00AB318A">
        <w:rPr>
          <w:rFonts w:ascii="Arial" w:hAnsi="Arial" w:cs="Arial"/>
          <w:sz w:val="20"/>
          <w:szCs w:val="20"/>
          <w:lang w:val="en-GB"/>
        </w:rPr>
        <w:t xml:space="preserve">pective data collection, which </w:t>
      </w:r>
      <w:r w:rsidR="00D768CC">
        <w:rPr>
          <w:rFonts w:ascii="Arial" w:hAnsi="Arial" w:cs="Arial"/>
          <w:sz w:val="20"/>
          <w:szCs w:val="20"/>
          <w:lang w:val="en-GB"/>
        </w:rPr>
        <w:t>might have</w:t>
      </w:r>
      <w:r w:rsidR="00F022E2" w:rsidRPr="00AB318A">
        <w:rPr>
          <w:rFonts w:ascii="Arial" w:hAnsi="Arial" w:cs="Arial"/>
          <w:sz w:val="20"/>
          <w:szCs w:val="20"/>
          <w:lang w:val="en-GB"/>
        </w:rPr>
        <w:t xml:space="preserve"> </w:t>
      </w:r>
      <w:r w:rsidR="00714087" w:rsidRPr="00AB318A">
        <w:rPr>
          <w:rFonts w:ascii="Arial" w:hAnsi="Arial" w:cs="Arial"/>
          <w:sz w:val="20"/>
          <w:szCs w:val="20"/>
          <w:lang w:val="en-GB"/>
        </w:rPr>
        <w:t xml:space="preserve">caused an </w:t>
      </w:r>
      <w:r w:rsidR="00F022E2" w:rsidRPr="00AB318A">
        <w:rPr>
          <w:rFonts w:ascii="Arial" w:hAnsi="Arial" w:cs="Arial"/>
          <w:sz w:val="20"/>
          <w:szCs w:val="20"/>
          <w:lang w:val="en-GB"/>
        </w:rPr>
        <w:t>under</w:t>
      </w:r>
      <w:r w:rsidR="00D768CC">
        <w:rPr>
          <w:rFonts w:ascii="Arial" w:hAnsi="Arial" w:cs="Arial"/>
          <w:sz w:val="20"/>
          <w:szCs w:val="20"/>
          <w:lang w:val="en-GB"/>
        </w:rPr>
        <w:t xml:space="preserve">estimation </w:t>
      </w:r>
      <w:r w:rsidR="00F022E2" w:rsidRPr="00AB318A">
        <w:rPr>
          <w:rFonts w:ascii="Arial" w:hAnsi="Arial" w:cs="Arial"/>
          <w:sz w:val="20"/>
          <w:szCs w:val="20"/>
          <w:lang w:val="en-GB"/>
        </w:rPr>
        <w:t>of postoperative complication</w:t>
      </w:r>
      <w:r w:rsidR="00714087" w:rsidRPr="00AB318A">
        <w:rPr>
          <w:rFonts w:ascii="Arial" w:hAnsi="Arial" w:cs="Arial"/>
          <w:sz w:val="20"/>
          <w:szCs w:val="20"/>
          <w:lang w:val="en-GB"/>
        </w:rPr>
        <w:t>s</w:t>
      </w:r>
      <w:r w:rsidR="00D768CC">
        <w:rPr>
          <w:rFonts w:ascii="Arial" w:hAnsi="Arial" w:cs="Arial"/>
          <w:sz w:val="20"/>
          <w:szCs w:val="20"/>
          <w:lang w:val="en-GB"/>
        </w:rPr>
        <w:t xml:space="preserve"> due to restricted</w:t>
      </w:r>
      <w:r w:rsidR="00D768CC" w:rsidRPr="00AB318A">
        <w:rPr>
          <w:rFonts w:ascii="Arial" w:hAnsi="Arial" w:cs="Arial"/>
          <w:sz w:val="20"/>
          <w:szCs w:val="20"/>
          <w:lang w:val="en-GB"/>
        </w:rPr>
        <w:t xml:space="preserve"> </w:t>
      </w:r>
      <w:r w:rsidR="00D768CC">
        <w:rPr>
          <w:rFonts w:ascii="Arial" w:hAnsi="Arial" w:cs="Arial"/>
          <w:sz w:val="20"/>
          <w:szCs w:val="20"/>
          <w:lang w:val="en-GB"/>
        </w:rPr>
        <w:t>c</w:t>
      </w:r>
      <w:r w:rsidR="00D768CC" w:rsidRPr="00AB318A">
        <w:rPr>
          <w:rFonts w:ascii="Arial" w:hAnsi="Arial" w:cs="Arial"/>
          <w:sz w:val="20"/>
          <w:szCs w:val="20"/>
          <w:lang w:val="en-GB"/>
        </w:rPr>
        <w:t>onsistency of variables</w:t>
      </w:r>
      <w:r w:rsidR="009B21BE" w:rsidRPr="009B21BE">
        <w:rPr>
          <w:rFonts w:ascii="Arial" w:hAnsi="Arial" w:cs="Arial"/>
          <w:sz w:val="20"/>
          <w:szCs w:val="20"/>
          <w:lang w:val="en-GB"/>
        </w:rPr>
        <w:t xml:space="preserve"> </w:t>
      </w:r>
      <w:r w:rsidR="009B21BE" w:rsidRPr="00AB318A">
        <w:rPr>
          <w:rFonts w:ascii="Arial" w:hAnsi="Arial" w:cs="Arial"/>
          <w:sz w:val="20"/>
          <w:szCs w:val="20"/>
          <w:lang w:val="en-GB"/>
        </w:rPr>
        <w:t>scoring</w:t>
      </w:r>
      <w:r w:rsidR="00D768CC">
        <w:rPr>
          <w:rFonts w:ascii="Arial" w:hAnsi="Arial" w:cs="Arial"/>
          <w:sz w:val="20"/>
          <w:szCs w:val="20"/>
          <w:lang w:val="en-GB"/>
        </w:rPr>
        <w:t>.</w:t>
      </w:r>
      <w:r w:rsidR="00DB259D">
        <w:rPr>
          <w:rFonts w:ascii="Arial" w:hAnsi="Arial" w:cs="Arial"/>
          <w:sz w:val="20"/>
          <w:szCs w:val="20"/>
          <w:lang w:val="en-GB"/>
        </w:rPr>
        <w:t xml:space="preserve"> </w:t>
      </w:r>
      <w:r w:rsidR="00DB259D" w:rsidRPr="00617102">
        <w:rPr>
          <w:rFonts w:ascii="Arial" w:hAnsi="Arial" w:cs="Arial"/>
          <w:b/>
          <w:sz w:val="20"/>
          <w:szCs w:val="20"/>
          <w:lang w:val="en-GB"/>
        </w:rPr>
        <w:t>Furthermore, complications might have occurred after discharge</w:t>
      </w:r>
      <w:r w:rsidR="006B4488">
        <w:rPr>
          <w:rFonts w:ascii="Arial" w:hAnsi="Arial" w:cs="Arial"/>
          <w:b/>
          <w:sz w:val="20"/>
          <w:szCs w:val="20"/>
          <w:lang w:val="en-GB"/>
        </w:rPr>
        <w:t xml:space="preserve"> or beyond the 30 day time frame</w:t>
      </w:r>
      <w:r w:rsidR="00DB259D" w:rsidRPr="00617102">
        <w:rPr>
          <w:rFonts w:ascii="Arial" w:hAnsi="Arial" w:cs="Arial"/>
          <w:b/>
          <w:sz w:val="20"/>
          <w:szCs w:val="20"/>
          <w:lang w:val="en-GB"/>
        </w:rPr>
        <w:t>, and not being captured due to incomplete registration of complications at the outpatient clinic or due to readmission at the local referring hospital.</w:t>
      </w:r>
      <w:r w:rsidR="00D768CC" w:rsidRPr="00617102">
        <w:rPr>
          <w:rFonts w:ascii="Arial" w:hAnsi="Arial" w:cs="Arial"/>
          <w:b/>
          <w:sz w:val="20"/>
          <w:szCs w:val="20"/>
          <w:lang w:val="en-GB"/>
        </w:rPr>
        <w:t xml:space="preserve"> </w:t>
      </w:r>
      <w:r w:rsidR="00F022E2" w:rsidRPr="00AB318A">
        <w:rPr>
          <w:rFonts w:ascii="Arial" w:hAnsi="Arial" w:cs="Arial"/>
          <w:sz w:val="20"/>
          <w:szCs w:val="20"/>
          <w:lang w:val="en-GB"/>
        </w:rPr>
        <w:t xml:space="preserve">To </w:t>
      </w:r>
      <w:r w:rsidR="00DB259D" w:rsidRPr="00617102">
        <w:rPr>
          <w:rFonts w:ascii="Arial" w:hAnsi="Arial" w:cs="Arial"/>
          <w:b/>
          <w:sz w:val="20"/>
          <w:szCs w:val="20"/>
          <w:lang w:val="en-GB"/>
        </w:rPr>
        <w:t>optimize registration</w:t>
      </w:r>
      <w:r w:rsidR="00F022E2" w:rsidRPr="00AB318A">
        <w:rPr>
          <w:rFonts w:ascii="Arial" w:hAnsi="Arial" w:cs="Arial"/>
          <w:sz w:val="20"/>
          <w:szCs w:val="20"/>
          <w:lang w:val="en-GB"/>
        </w:rPr>
        <w:t xml:space="preserve">, the first two authors collected all the data and </w:t>
      </w:r>
      <w:r w:rsidR="00714087" w:rsidRPr="00AB318A">
        <w:rPr>
          <w:rFonts w:ascii="Arial" w:hAnsi="Arial" w:cs="Arial"/>
          <w:sz w:val="20"/>
          <w:szCs w:val="20"/>
          <w:lang w:val="en-GB"/>
        </w:rPr>
        <w:t>discussed complicated cases. A</w:t>
      </w:r>
      <w:r w:rsidR="00F022E2" w:rsidRPr="00AB318A">
        <w:rPr>
          <w:rFonts w:ascii="Arial" w:hAnsi="Arial" w:cs="Arial"/>
          <w:sz w:val="20"/>
          <w:szCs w:val="20"/>
          <w:lang w:val="en-GB"/>
        </w:rPr>
        <w:t>ll the pathology</w:t>
      </w:r>
      <w:r w:rsidR="00064304" w:rsidRPr="00AB318A">
        <w:rPr>
          <w:rFonts w:ascii="Arial" w:hAnsi="Arial" w:cs="Arial"/>
          <w:sz w:val="20"/>
          <w:szCs w:val="20"/>
          <w:lang w:val="en-GB"/>
        </w:rPr>
        <w:t xml:space="preserve"> (both T</w:t>
      </w:r>
      <w:r w:rsidR="002103D7">
        <w:rPr>
          <w:rFonts w:ascii="Arial" w:hAnsi="Arial" w:cs="Arial"/>
          <w:sz w:val="20"/>
          <w:szCs w:val="20"/>
          <w:lang w:val="en-GB"/>
        </w:rPr>
        <w:t xml:space="preserve">NM staging </w:t>
      </w:r>
      <w:r w:rsidR="002103D7">
        <w:rPr>
          <w:rFonts w:ascii="Arial" w:hAnsi="Arial" w:cs="Arial"/>
          <w:sz w:val="20"/>
          <w:szCs w:val="20"/>
          <w:lang w:val="en-GB"/>
        </w:rPr>
        <w:lastRenderedPageBreak/>
        <w:t>a</w:t>
      </w:r>
      <w:r w:rsidR="00DB259D">
        <w:rPr>
          <w:rFonts w:ascii="Arial" w:hAnsi="Arial" w:cs="Arial"/>
          <w:sz w:val="20"/>
          <w:szCs w:val="20"/>
          <w:lang w:val="en-GB"/>
        </w:rPr>
        <w:t>nd</w:t>
      </w:r>
      <w:r w:rsidR="002103D7">
        <w:rPr>
          <w:rFonts w:ascii="Arial" w:hAnsi="Arial" w:cs="Arial"/>
          <w:sz w:val="20"/>
          <w:szCs w:val="20"/>
          <w:lang w:val="en-GB"/>
        </w:rPr>
        <w:t xml:space="preserve"> MVR) was reviewed</w:t>
      </w:r>
      <w:r w:rsidR="00064304" w:rsidRPr="00AB318A">
        <w:rPr>
          <w:rFonts w:ascii="Arial" w:hAnsi="Arial" w:cs="Arial"/>
          <w:sz w:val="20"/>
          <w:szCs w:val="20"/>
          <w:lang w:val="en-GB"/>
        </w:rPr>
        <w:t xml:space="preserve"> and Clavien-Dindo</w:t>
      </w:r>
      <w:r w:rsidR="000369A1" w:rsidRPr="00AB318A">
        <w:rPr>
          <w:rFonts w:ascii="Arial" w:hAnsi="Arial" w:cs="Arial"/>
          <w:sz w:val="20"/>
          <w:szCs w:val="20"/>
          <w:lang w:val="en-GB"/>
        </w:rPr>
        <w:t xml:space="preserve"> grade</w:t>
      </w:r>
      <w:r w:rsidR="00886823" w:rsidRPr="00AB318A">
        <w:rPr>
          <w:rFonts w:ascii="Arial" w:hAnsi="Arial" w:cs="Arial"/>
          <w:sz w:val="20"/>
          <w:szCs w:val="20"/>
          <w:lang w:val="en-GB"/>
        </w:rPr>
        <w:t xml:space="preserve"> 1</w:t>
      </w:r>
      <w:r w:rsidR="00064304" w:rsidRPr="00AB318A">
        <w:rPr>
          <w:rFonts w:ascii="Arial" w:hAnsi="Arial" w:cs="Arial"/>
          <w:sz w:val="20"/>
          <w:szCs w:val="20"/>
          <w:lang w:val="en-GB"/>
        </w:rPr>
        <w:t xml:space="preserve"> complication</w:t>
      </w:r>
      <w:r w:rsidR="00424D36" w:rsidRPr="00AB318A">
        <w:rPr>
          <w:rFonts w:ascii="Arial" w:hAnsi="Arial" w:cs="Arial"/>
          <w:sz w:val="20"/>
          <w:szCs w:val="20"/>
          <w:lang w:val="en-GB"/>
        </w:rPr>
        <w:t xml:space="preserve">s were not taken into </w:t>
      </w:r>
      <w:r w:rsidR="00714087" w:rsidRPr="00AB318A">
        <w:rPr>
          <w:rFonts w:ascii="Arial" w:hAnsi="Arial" w:cs="Arial"/>
          <w:sz w:val="20"/>
          <w:szCs w:val="20"/>
          <w:lang w:val="en-GB"/>
        </w:rPr>
        <w:t>account</w:t>
      </w:r>
      <w:r w:rsidR="00424D36" w:rsidRPr="00AB318A">
        <w:rPr>
          <w:rFonts w:ascii="Arial" w:hAnsi="Arial" w:cs="Arial"/>
          <w:sz w:val="20"/>
          <w:szCs w:val="20"/>
          <w:lang w:val="en-GB"/>
        </w:rPr>
        <w:t>.</w:t>
      </w:r>
      <w:r w:rsidR="00064304" w:rsidRPr="00AB318A">
        <w:rPr>
          <w:rFonts w:ascii="Arial" w:hAnsi="Arial" w:cs="Arial"/>
          <w:sz w:val="20"/>
          <w:szCs w:val="20"/>
          <w:lang w:val="en-GB"/>
        </w:rPr>
        <w:t xml:space="preserve"> </w:t>
      </w:r>
      <w:r w:rsidR="006A3479">
        <w:rPr>
          <w:rFonts w:ascii="Arial" w:hAnsi="Arial" w:cs="Arial"/>
          <w:sz w:val="20"/>
          <w:szCs w:val="20"/>
          <w:lang w:val="en-GB"/>
        </w:rPr>
        <w:t>Furthermore</w:t>
      </w:r>
      <w:r w:rsidR="00064304" w:rsidRPr="00AB318A">
        <w:rPr>
          <w:rFonts w:ascii="Arial" w:hAnsi="Arial" w:cs="Arial"/>
          <w:sz w:val="20"/>
          <w:szCs w:val="20"/>
          <w:lang w:val="en-GB"/>
        </w:rPr>
        <w:t xml:space="preserve">, there was no gold standard </w:t>
      </w:r>
      <w:r w:rsidR="00EE0204" w:rsidRPr="00AB318A">
        <w:rPr>
          <w:rFonts w:ascii="Arial" w:hAnsi="Arial" w:cs="Arial"/>
          <w:sz w:val="20"/>
          <w:szCs w:val="20"/>
          <w:lang w:val="en-GB"/>
        </w:rPr>
        <w:t>to assess</w:t>
      </w:r>
      <w:r w:rsidR="00064304" w:rsidRPr="00AB318A">
        <w:rPr>
          <w:rFonts w:ascii="Arial" w:hAnsi="Arial" w:cs="Arial"/>
          <w:sz w:val="20"/>
          <w:szCs w:val="20"/>
          <w:lang w:val="en-GB"/>
        </w:rPr>
        <w:t xml:space="preserve"> </w:t>
      </w:r>
      <w:r w:rsidR="00A933AF" w:rsidRPr="00AB318A">
        <w:rPr>
          <w:rFonts w:ascii="Arial" w:hAnsi="Arial" w:cs="Arial"/>
          <w:sz w:val="20"/>
          <w:szCs w:val="20"/>
          <w:lang w:val="en-GB"/>
        </w:rPr>
        <w:t>intra-abdominal recurrence</w:t>
      </w:r>
      <w:r w:rsidR="008A74A2" w:rsidRPr="00AB318A">
        <w:rPr>
          <w:rFonts w:ascii="Arial" w:hAnsi="Arial" w:cs="Arial"/>
          <w:sz w:val="20"/>
          <w:szCs w:val="20"/>
          <w:lang w:val="en-GB"/>
        </w:rPr>
        <w:t xml:space="preserve">. </w:t>
      </w:r>
      <w:r w:rsidR="00064304" w:rsidRPr="00AB318A">
        <w:rPr>
          <w:rFonts w:ascii="Arial" w:hAnsi="Arial" w:cs="Arial"/>
          <w:sz w:val="20"/>
          <w:szCs w:val="20"/>
          <w:lang w:val="en-GB"/>
        </w:rPr>
        <w:t xml:space="preserve">Detection of </w:t>
      </w:r>
      <w:r w:rsidR="00ED6BA2" w:rsidRPr="00AB318A">
        <w:rPr>
          <w:rFonts w:ascii="Arial" w:hAnsi="Arial" w:cs="Arial"/>
          <w:sz w:val="20"/>
          <w:szCs w:val="20"/>
          <w:lang w:val="en-GB"/>
        </w:rPr>
        <w:t xml:space="preserve">peritoneal metastases </w:t>
      </w:r>
      <w:r w:rsidR="00D768CC">
        <w:rPr>
          <w:rFonts w:ascii="Arial" w:hAnsi="Arial" w:cs="Arial"/>
          <w:sz w:val="20"/>
          <w:szCs w:val="20"/>
          <w:lang w:val="en-GB"/>
        </w:rPr>
        <w:t>can</w:t>
      </w:r>
      <w:r w:rsidR="00064304" w:rsidRPr="00AB318A">
        <w:rPr>
          <w:rFonts w:ascii="Arial" w:hAnsi="Arial" w:cs="Arial"/>
          <w:sz w:val="20"/>
          <w:szCs w:val="20"/>
          <w:lang w:val="en-GB"/>
        </w:rPr>
        <w:t xml:space="preserve"> be </w:t>
      </w:r>
      <w:r w:rsidR="00D768CC" w:rsidRPr="00AB318A">
        <w:rPr>
          <w:rFonts w:ascii="Arial" w:hAnsi="Arial" w:cs="Arial"/>
          <w:sz w:val="20"/>
          <w:szCs w:val="20"/>
          <w:lang w:val="en-GB"/>
        </w:rPr>
        <w:t>problematic</w:t>
      </w:r>
      <w:r w:rsidR="00064304" w:rsidRPr="00AB318A">
        <w:rPr>
          <w:rFonts w:ascii="Arial" w:hAnsi="Arial" w:cs="Arial"/>
          <w:sz w:val="20"/>
          <w:szCs w:val="20"/>
          <w:lang w:val="en-GB"/>
        </w:rPr>
        <w:t xml:space="preserve">, due to restricted sensitivity of </w:t>
      </w:r>
      <w:r w:rsidR="00D768CC">
        <w:rPr>
          <w:rFonts w:ascii="Arial" w:hAnsi="Arial" w:cs="Arial"/>
          <w:sz w:val="20"/>
          <w:szCs w:val="20"/>
          <w:lang w:val="en-GB"/>
        </w:rPr>
        <w:t xml:space="preserve">current </w:t>
      </w:r>
      <w:r w:rsidR="00064304" w:rsidRPr="00AB318A">
        <w:rPr>
          <w:rFonts w:ascii="Arial" w:hAnsi="Arial" w:cs="Arial"/>
          <w:sz w:val="20"/>
          <w:szCs w:val="20"/>
          <w:lang w:val="en-GB"/>
        </w:rPr>
        <w:t xml:space="preserve">imaging modalities. </w:t>
      </w:r>
    </w:p>
    <w:p w14:paraId="26A3FD28" w14:textId="77777777" w:rsidR="008B6228" w:rsidRDefault="008B6228" w:rsidP="00BC26F4">
      <w:pPr>
        <w:pStyle w:val="Tekstopmerking"/>
        <w:spacing w:line="480" w:lineRule="auto"/>
        <w:jc w:val="both"/>
        <w:rPr>
          <w:rFonts w:ascii="Arial" w:hAnsi="Arial" w:cs="Arial"/>
          <w:lang w:val="en-US"/>
        </w:rPr>
      </w:pPr>
      <w:r w:rsidRPr="00AB318A">
        <w:rPr>
          <w:rFonts w:ascii="Arial" w:hAnsi="Arial" w:cs="Arial"/>
          <w:lang w:val="en-US"/>
        </w:rPr>
        <w:t xml:space="preserve">In conclusion, </w:t>
      </w:r>
      <w:r w:rsidR="00714087" w:rsidRPr="00AB318A">
        <w:rPr>
          <w:rFonts w:ascii="Arial" w:hAnsi="Arial" w:cs="Arial"/>
          <w:lang w:val="en-US"/>
        </w:rPr>
        <w:t xml:space="preserve">a </w:t>
      </w:r>
      <w:r w:rsidRPr="00AB318A">
        <w:rPr>
          <w:rFonts w:ascii="Arial" w:hAnsi="Arial" w:cs="Arial"/>
          <w:lang w:val="en-US"/>
        </w:rPr>
        <w:t>subclassification of M</w:t>
      </w:r>
      <w:r w:rsidR="002103D7">
        <w:rPr>
          <w:rFonts w:ascii="Arial" w:hAnsi="Arial" w:cs="Arial"/>
          <w:lang w:val="en-US"/>
        </w:rPr>
        <w:t>VRs is a useful way to identify</w:t>
      </w:r>
      <w:r w:rsidRPr="00AB318A">
        <w:rPr>
          <w:rFonts w:ascii="Arial" w:hAnsi="Arial" w:cs="Arial"/>
          <w:lang w:val="en-US"/>
        </w:rPr>
        <w:t xml:space="preserve"> high risk patients. Patients that underwent a </w:t>
      </w:r>
      <w:r w:rsidR="00714087" w:rsidRPr="00AB318A">
        <w:rPr>
          <w:rFonts w:ascii="Arial" w:hAnsi="Arial" w:cs="Arial"/>
          <w:lang w:val="en-US"/>
        </w:rPr>
        <w:t>gastrointestinal</w:t>
      </w:r>
      <w:r w:rsidRPr="00AB318A">
        <w:rPr>
          <w:rFonts w:ascii="Arial" w:hAnsi="Arial" w:cs="Arial"/>
          <w:lang w:val="en-US"/>
        </w:rPr>
        <w:t xml:space="preserve"> MVR </w:t>
      </w:r>
      <w:r w:rsidR="00F5313E" w:rsidRPr="00AB318A">
        <w:rPr>
          <w:rFonts w:ascii="Arial" w:hAnsi="Arial" w:cs="Arial"/>
          <w:lang w:val="en-US"/>
        </w:rPr>
        <w:t xml:space="preserve">were identified as </w:t>
      </w:r>
      <w:r w:rsidR="00714087" w:rsidRPr="00AB318A">
        <w:rPr>
          <w:rFonts w:ascii="Arial" w:hAnsi="Arial" w:cs="Arial"/>
          <w:lang w:val="en-US"/>
        </w:rPr>
        <w:t>hav</w:t>
      </w:r>
      <w:r w:rsidR="00F5313E" w:rsidRPr="00AB318A">
        <w:rPr>
          <w:rFonts w:ascii="Arial" w:hAnsi="Arial" w:cs="Arial"/>
          <w:lang w:val="en-US"/>
        </w:rPr>
        <w:t>ing</w:t>
      </w:r>
      <w:r w:rsidR="00714087" w:rsidRPr="00AB318A">
        <w:rPr>
          <w:rFonts w:ascii="Arial" w:hAnsi="Arial" w:cs="Arial"/>
          <w:lang w:val="en-US"/>
        </w:rPr>
        <w:t xml:space="preserve"> a higher risk</w:t>
      </w:r>
      <w:r w:rsidRPr="00AB318A">
        <w:rPr>
          <w:rFonts w:ascii="Arial" w:hAnsi="Arial" w:cs="Arial"/>
          <w:lang w:val="en-US"/>
        </w:rPr>
        <w:t xml:space="preserve"> of postoperative surgical complications, whereas those with </w:t>
      </w:r>
      <w:r w:rsidR="004C4809">
        <w:rPr>
          <w:rFonts w:ascii="Arial" w:hAnsi="Arial" w:cs="Arial"/>
          <w:lang w:val="en-US"/>
        </w:rPr>
        <w:t xml:space="preserve">MVRs including </w:t>
      </w:r>
      <w:r w:rsidR="001308FE">
        <w:rPr>
          <w:rFonts w:ascii="Arial" w:hAnsi="Arial" w:cs="Arial"/>
          <w:lang w:val="en-US"/>
        </w:rPr>
        <w:t>abd</w:t>
      </w:r>
      <w:r w:rsidR="004C4809">
        <w:rPr>
          <w:rFonts w:ascii="Arial" w:hAnsi="Arial" w:cs="Arial"/>
          <w:lang w:val="en-US"/>
        </w:rPr>
        <w:t>ominal</w:t>
      </w:r>
      <w:r w:rsidR="001308FE">
        <w:rPr>
          <w:rFonts w:ascii="Arial" w:hAnsi="Arial" w:cs="Arial"/>
          <w:lang w:val="en-US"/>
        </w:rPr>
        <w:t xml:space="preserve"> wall/omentum/ovaries </w:t>
      </w:r>
      <w:r w:rsidR="00F5313E" w:rsidRPr="00AB318A">
        <w:rPr>
          <w:rFonts w:ascii="Arial" w:hAnsi="Arial" w:cs="Arial"/>
          <w:lang w:val="en-US"/>
        </w:rPr>
        <w:t xml:space="preserve">were at </w:t>
      </w:r>
      <w:r w:rsidRPr="00AB318A">
        <w:rPr>
          <w:rFonts w:ascii="Arial" w:hAnsi="Arial" w:cs="Arial"/>
          <w:lang w:val="en-US"/>
        </w:rPr>
        <w:t xml:space="preserve">a higher risk of intra-abdominal recurrences. </w:t>
      </w:r>
      <w:r w:rsidR="00F5313E" w:rsidRPr="00AB318A">
        <w:rPr>
          <w:rFonts w:ascii="Arial" w:hAnsi="Arial" w:cs="Arial"/>
          <w:lang w:val="en-US"/>
        </w:rPr>
        <w:t xml:space="preserve">Validation of </w:t>
      </w:r>
      <w:r w:rsidR="00A933AF" w:rsidRPr="00AB318A">
        <w:rPr>
          <w:rFonts w:ascii="Arial" w:hAnsi="Arial" w:cs="Arial"/>
          <w:lang w:val="en-US"/>
        </w:rPr>
        <w:t xml:space="preserve">this classification </w:t>
      </w:r>
      <w:r w:rsidR="00F5313E" w:rsidRPr="00AB318A">
        <w:rPr>
          <w:rFonts w:ascii="Arial" w:hAnsi="Arial" w:cs="Arial"/>
          <w:lang w:val="en-US"/>
        </w:rPr>
        <w:t xml:space="preserve">and subsequent implementation </w:t>
      </w:r>
      <w:r w:rsidR="00A933AF" w:rsidRPr="00AB318A">
        <w:rPr>
          <w:rFonts w:ascii="Arial" w:hAnsi="Arial" w:cs="Arial"/>
          <w:lang w:val="en-US"/>
        </w:rPr>
        <w:t xml:space="preserve">could be a step </w:t>
      </w:r>
      <w:r w:rsidR="00F5313E" w:rsidRPr="00AB318A">
        <w:rPr>
          <w:rFonts w:ascii="Arial" w:hAnsi="Arial" w:cs="Arial"/>
          <w:lang w:val="en-US"/>
        </w:rPr>
        <w:t>forward in facilitating cross-study comparisons</w:t>
      </w:r>
      <w:r w:rsidR="00A933AF" w:rsidRPr="00AB318A">
        <w:rPr>
          <w:rFonts w:ascii="Arial" w:hAnsi="Arial" w:cs="Arial"/>
          <w:lang w:val="en-US"/>
        </w:rPr>
        <w:t>,</w:t>
      </w:r>
      <w:r w:rsidR="00F5313E" w:rsidRPr="00AB318A">
        <w:rPr>
          <w:rFonts w:ascii="Arial" w:hAnsi="Arial" w:cs="Arial"/>
          <w:lang w:val="en-US"/>
        </w:rPr>
        <w:t xml:space="preserve"> optimizing benchmarking of clinical performance</w:t>
      </w:r>
      <w:r w:rsidR="00714087" w:rsidRPr="00AB318A">
        <w:rPr>
          <w:rFonts w:ascii="Arial" w:hAnsi="Arial" w:cs="Arial"/>
          <w:lang w:val="en-US"/>
        </w:rPr>
        <w:t xml:space="preserve"> </w:t>
      </w:r>
      <w:r w:rsidR="00A933AF" w:rsidRPr="00AB318A">
        <w:rPr>
          <w:rFonts w:ascii="Arial" w:hAnsi="Arial" w:cs="Arial"/>
          <w:lang w:val="en-US"/>
        </w:rPr>
        <w:t>and tailor</w:t>
      </w:r>
      <w:r w:rsidR="00714087" w:rsidRPr="00AB318A">
        <w:rPr>
          <w:rFonts w:ascii="Arial" w:hAnsi="Arial" w:cs="Arial"/>
          <w:lang w:val="en-US"/>
        </w:rPr>
        <w:t>ed</w:t>
      </w:r>
      <w:r w:rsidR="00A933AF" w:rsidRPr="00AB318A">
        <w:rPr>
          <w:rFonts w:ascii="Arial" w:hAnsi="Arial" w:cs="Arial"/>
          <w:lang w:val="en-US"/>
        </w:rPr>
        <w:t xml:space="preserve"> perioperative care. </w:t>
      </w:r>
    </w:p>
    <w:p w14:paraId="7C33C005" w14:textId="77777777" w:rsidR="002103D7" w:rsidRDefault="002103D7" w:rsidP="007A38B6">
      <w:pPr>
        <w:pStyle w:val="Geenafstand"/>
        <w:spacing w:line="480" w:lineRule="auto"/>
        <w:jc w:val="both"/>
        <w:rPr>
          <w:rFonts w:ascii="Arial" w:hAnsi="Arial" w:cs="Arial"/>
          <w:b/>
          <w:sz w:val="20"/>
          <w:szCs w:val="20"/>
          <w:lang w:val="en-GB"/>
        </w:rPr>
      </w:pPr>
    </w:p>
    <w:p w14:paraId="685A6D82" w14:textId="77777777" w:rsidR="0029402F" w:rsidRDefault="0029402F" w:rsidP="0029402F">
      <w:pPr>
        <w:pStyle w:val="Geenafstand"/>
        <w:spacing w:line="480" w:lineRule="auto"/>
        <w:jc w:val="both"/>
        <w:rPr>
          <w:rFonts w:ascii="Arial" w:hAnsi="Arial" w:cs="Arial"/>
          <w:b/>
          <w:sz w:val="20"/>
          <w:szCs w:val="20"/>
          <w:lang w:val="en-GB"/>
        </w:rPr>
      </w:pPr>
      <w:r w:rsidRPr="007A38B6">
        <w:rPr>
          <w:rFonts w:ascii="Arial" w:hAnsi="Arial" w:cs="Arial"/>
          <w:b/>
          <w:sz w:val="20"/>
          <w:szCs w:val="20"/>
          <w:lang w:val="en-GB"/>
        </w:rPr>
        <w:t>A</w:t>
      </w:r>
      <w:r>
        <w:rPr>
          <w:rFonts w:ascii="Arial" w:hAnsi="Arial" w:cs="Arial"/>
          <w:b/>
          <w:sz w:val="20"/>
          <w:szCs w:val="20"/>
          <w:lang w:val="en-GB"/>
        </w:rPr>
        <w:t>cknowledgements</w:t>
      </w:r>
    </w:p>
    <w:p w14:paraId="7028116E" w14:textId="77777777" w:rsidR="0029402F" w:rsidRPr="0029402F" w:rsidRDefault="0029402F" w:rsidP="0029402F">
      <w:pPr>
        <w:pStyle w:val="Geenafstand"/>
        <w:spacing w:line="480" w:lineRule="auto"/>
        <w:jc w:val="both"/>
        <w:rPr>
          <w:rFonts w:ascii="Arial" w:hAnsi="Arial" w:cs="Arial"/>
          <w:sz w:val="20"/>
          <w:szCs w:val="20"/>
          <w:lang w:val="en-GB"/>
        </w:rPr>
      </w:pPr>
      <w:r w:rsidRPr="0029402F">
        <w:rPr>
          <w:rFonts w:ascii="Arial" w:hAnsi="Arial" w:cs="Arial"/>
          <w:sz w:val="20"/>
          <w:szCs w:val="20"/>
          <w:lang w:val="en-GB"/>
        </w:rPr>
        <w:t xml:space="preserve">None. </w:t>
      </w:r>
    </w:p>
    <w:p w14:paraId="4C3196CE" w14:textId="77777777" w:rsidR="0029402F" w:rsidRDefault="0029402F" w:rsidP="007A38B6">
      <w:pPr>
        <w:pStyle w:val="Geenafstand"/>
        <w:spacing w:line="480" w:lineRule="auto"/>
        <w:jc w:val="both"/>
        <w:rPr>
          <w:rFonts w:ascii="Arial" w:hAnsi="Arial" w:cs="Arial"/>
          <w:b/>
          <w:sz w:val="20"/>
          <w:szCs w:val="20"/>
          <w:lang w:val="en-GB"/>
        </w:rPr>
      </w:pPr>
    </w:p>
    <w:p w14:paraId="257341C4" w14:textId="77777777" w:rsidR="007A38B6" w:rsidRPr="007A38B6" w:rsidRDefault="007A38B6" w:rsidP="00BC26F4">
      <w:pPr>
        <w:pStyle w:val="Tekstopmerking"/>
        <w:spacing w:line="480" w:lineRule="auto"/>
        <w:jc w:val="both"/>
        <w:rPr>
          <w:rFonts w:ascii="Arial" w:hAnsi="Arial" w:cs="Arial"/>
          <w:strike/>
          <w:lang w:val="en-GB"/>
        </w:rPr>
      </w:pPr>
    </w:p>
    <w:p w14:paraId="51AEC961" w14:textId="77777777" w:rsidR="008A74A2" w:rsidRPr="00AB318A" w:rsidRDefault="008A74A2" w:rsidP="00BC26F4">
      <w:pPr>
        <w:pStyle w:val="Tekstopmerking"/>
        <w:spacing w:line="480" w:lineRule="auto"/>
        <w:jc w:val="both"/>
        <w:rPr>
          <w:rFonts w:ascii="Arial" w:hAnsi="Arial" w:cs="Arial"/>
          <w:lang w:val="en-US"/>
        </w:rPr>
      </w:pPr>
    </w:p>
    <w:p w14:paraId="39706B86" w14:textId="77777777" w:rsidR="008A74A2" w:rsidRPr="00AB318A" w:rsidRDefault="008A74A2" w:rsidP="00BC26F4">
      <w:pPr>
        <w:pStyle w:val="Tekstopmerking"/>
        <w:spacing w:line="480" w:lineRule="auto"/>
        <w:jc w:val="both"/>
        <w:rPr>
          <w:rFonts w:ascii="Arial" w:hAnsi="Arial" w:cs="Arial"/>
          <w:lang w:val="en-US"/>
        </w:rPr>
      </w:pPr>
    </w:p>
    <w:p w14:paraId="28D9D2FD" w14:textId="77777777" w:rsidR="00B66D6C" w:rsidRDefault="00601122" w:rsidP="00110DC7">
      <w:pPr>
        <w:spacing w:line="480" w:lineRule="auto"/>
        <w:jc w:val="both"/>
        <w:rPr>
          <w:rFonts w:ascii="Arial" w:hAnsi="Arial" w:cs="Arial"/>
          <w:sz w:val="20"/>
          <w:szCs w:val="20"/>
          <w:lang w:val="en-US"/>
        </w:rPr>
      </w:pPr>
      <w:r w:rsidRPr="00AB318A">
        <w:rPr>
          <w:rFonts w:ascii="Arial" w:hAnsi="Arial" w:cs="Arial"/>
          <w:sz w:val="20"/>
          <w:szCs w:val="20"/>
          <w:lang w:val="en-US"/>
        </w:rPr>
        <w:br w:type="page"/>
      </w:r>
      <w:r w:rsidR="00B66D6C">
        <w:rPr>
          <w:rFonts w:ascii="Arial" w:hAnsi="Arial" w:cs="Arial"/>
          <w:sz w:val="20"/>
          <w:szCs w:val="20"/>
          <w:lang w:val="en-US"/>
        </w:rPr>
        <w:lastRenderedPageBreak/>
        <w:t>T</w:t>
      </w:r>
      <w:r w:rsidR="00B66D6C">
        <w:rPr>
          <w:rFonts w:ascii="Arial" w:hAnsi="Arial" w:cs="Arial"/>
          <w:b/>
          <w:sz w:val="20"/>
          <w:szCs w:val="20"/>
          <w:lang w:val="en-US"/>
        </w:rPr>
        <w:t>ables</w:t>
      </w:r>
    </w:p>
    <w:p w14:paraId="47800F8C" w14:textId="77777777" w:rsidR="00110DC7" w:rsidRPr="00AB318A" w:rsidRDefault="00F66B46" w:rsidP="00110DC7">
      <w:pPr>
        <w:spacing w:line="480" w:lineRule="auto"/>
        <w:jc w:val="both"/>
        <w:rPr>
          <w:rFonts w:ascii="Arial" w:hAnsi="Arial" w:cs="Arial"/>
          <w:sz w:val="20"/>
          <w:szCs w:val="20"/>
          <w:lang w:val="en-GB"/>
        </w:rPr>
      </w:pPr>
      <w:r w:rsidRPr="00AB318A">
        <w:rPr>
          <w:rFonts w:ascii="Arial" w:hAnsi="Arial" w:cs="Arial"/>
          <w:b/>
          <w:sz w:val="20"/>
          <w:szCs w:val="20"/>
          <w:lang w:val="en-US"/>
        </w:rPr>
        <w:t>T</w:t>
      </w:r>
      <w:r w:rsidR="00110DC7" w:rsidRPr="00AB318A">
        <w:rPr>
          <w:rFonts w:ascii="Arial" w:hAnsi="Arial" w:cs="Arial"/>
          <w:b/>
          <w:sz w:val="20"/>
          <w:szCs w:val="20"/>
          <w:lang w:val="en-US"/>
        </w:rPr>
        <w:t xml:space="preserve">able 1: </w:t>
      </w:r>
      <w:r w:rsidR="00006734" w:rsidRPr="00AB318A">
        <w:rPr>
          <w:rFonts w:ascii="Arial" w:hAnsi="Arial" w:cs="Arial"/>
          <w:sz w:val="20"/>
          <w:szCs w:val="20"/>
          <w:lang w:val="en-US"/>
        </w:rPr>
        <w:t>Exploratory analysis of the four categories of MVR and the four outcome parameters</w:t>
      </w:r>
    </w:p>
    <w:p w14:paraId="16E14D52" w14:textId="77777777" w:rsidR="00C858F3" w:rsidRDefault="00925043" w:rsidP="00A5360E">
      <w:pPr>
        <w:spacing w:after="0"/>
        <w:rPr>
          <w:rFonts w:ascii="Arial" w:hAnsi="Arial" w:cs="Arial"/>
          <w:sz w:val="20"/>
          <w:szCs w:val="20"/>
          <w:lang w:val="en-US" w:eastAsia="nl-NL"/>
        </w:rPr>
      </w:pPr>
      <w:r>
        <w:rPr>
          <w:rFonts w:ascii="Arial" w:hAnsi="Arial" w:cs="Arial"/>
          <w:sz w:val="20"/>
          <w:szCs w:val="20"/>
          <w:lang w:val="en-US" w:eastAsia="nl-NL"/>
        </w:rPr>
        <w:t>Patients might be included in multiple categories</w:t>
      </w:r>
      <w:r w:rsidR="00C858F3">
        <w:rPr>
          <w:rFonts w:ascii="Arial" w:hAnsi="Arial" w:cs="Arial"/>
          <w:sz w:val="20"/>
          <w:szCs w:val="20"/>
          <w:lang w:val="en-US" w:eastAsia="nl-NL"/>
        </w:rPr>
        <w:t xml:space="preserve"> based on the definition: </w:t>
      </w:r>
    </w:p>
    <w:p w14:paraId="5C600600" w14:textId="77777777" w:rsidR="00A5360E" w:rsidRPr="00A5360E" w:rsidRDefault="00925043" w:rsidP="00A5360E">
      <w:pPr>
        <w:spacing w:after="0"/>
        <w:rPr>
          <w:rFonts w:ascii="Arial" w:hAnsi="Arial" w:cs="Arial"/>
          <w:sz w:val="20"/>
          <w:szCs w:val="20"/>
          <w:lang w:val="en-US" w:eastAsia="nl-NL"/>
        </w:rPr>
      </w:pPr>
      <w:r>
        <w:rPr>
          <w:rFonts w:ascii="Arial" w:hAnsi="Arial" w:cs="Arial"/>
          <w:sz w:val="20"/>
          <w:szCs w:val="20"/>
          <w:lang w:val="en-US" w:eastAsia="nl-NL"/>
        </w:rPr>
        <w:t xml:space="preserve">a: </w:t>
      </w:r>
      <w:r w:rsidR="00A5360E" w:rsidRPr="00A5360E">
        <w:rPr>
          <w:rFonts w:ascii="Arial" w:hAnsi="Arial" w:cs="Arial"/>
          <w:sz w:val="20"/>
          <w:szCs w:val="20"/>
          <w:lang w:val="en-US" w:eastAsia="nl-NL"/>
        </w:rPr>
        <w:t xml:space="preserve">Total of 55 gastrointestinal MVR, including 18 urologic, 13 solid organ and 14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sidR="00A5360E" w:rsidRPr="00A5360E">
        <w:rPr>
          <w:rFonts w:ascii="Arial" w:hAnsi="Arial" w:cs="Arial"/>
          <w:sz w:val="20"/>
          <w:szCs w:val="20"/>
          <w:lang w:val="en-US" w:eastAsia="nl-NL"/>
        </w:rPr>
        <w:t xml:space="preserve"> MVR.</w:t>
      </w:r>
    </w:p>
    <w:p w14:paraId="6AD30537" w14:textId="77777777" w:rsidR="00A5360E" w:rsidRPr="00A5360E" w:rsidRDefault="00D70F64" w:rsidP="00A5360E">
      <w:pPr>
        <w:spacing w:after="0"/>
        <w:rPr>
          <w:rFonts w:ascii="Arial" w:hAnsi="Arial" w:cs="Arial"/>
          <w:sz w:val="20"/>
          <w:szCs w:val="20"/>
          <w:lang w:val="en-US" w:eastAsia="nl-NL"/>
        </w:rPr>
      </w:pPr>
      <w:r>
        <w:rPr>
          <w:rFonts w:ascii="Arial" w:hAnsi="Arial" w:cs="Arial"/>
          <w:sz w:val="20"/>
          <w:szCs w:val="20"/>
          <w:lang w:val="en-US"/>
        </w:rPr>
        <w:t>b: Total of 32 urologic</w:t>
      </w:r>
      <w:r w:rsidR="00A5360E" w:rsidRPr="00A5360E">
        <w:rPr>
          <w:rFonts w:ascii="Arial" w:hAnsi="Arial" w:cs="Arial"/>
          <w:sz w:val="20"/>
          <w:szCs w:val="20"/>
          <w:lang w:val="en-US"/>
        </w:rPr>
        <w:t xml:space="preserve"> MVR, including</w:t>
      </w:r>
      <w:r w:rsidR="00A5360E" w:rsidRPr="00A5360E">
        <w:rPr>
          <w:rFonts w:ascii="Arial" w:hAnsi="Arial" w:cs="Arial"/>
          <w:sz w:val="20"/>
          <w:szCs w:val="20"/>
          <w:lang w:val="en-US" w:eastAsia="nl-NL"/>
        </w:rPr>
        <w:t xml:space="preserve"> 18 gastrointestinal, 10 solid organ MVR and 10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sidR="00A5360E" w:rsidRPr="00A5360E">
        <w:rPr>
          <w:rFonts w:ascii="Arial" w:hAnsi="Arial" w:cs="Arial"/>
          <w:sz w:val="20"/>
          <w:szCs w:val="20"/>
          <w:lang w:val="en-US" w:eastAsia="nl-NL"/>
        </w:rPr>
        <w:t xml:space="preserve"> MVR.</w:t>
      </w:r>
    </w:p>
    <w:p w14:paraId="3C7BF94E" w14:textId="77777777" w:rsidR="00A5360E" w:rsidRPr="00A5360E" w:rsidRDefault="00A5360E" w:rsidP="00A5360E">
      <w:pPr>
        <w:spacing w:after="0"/>
        <w:rPr>
          <w:rFonts w:ascii="Arial" w:hAnsi="Arial" w:cs="Arial"/>
          <w:sz w:val="20"/>
          <w:szCs w:val="20"/>
          <w:lang w:val="en-US" w:eastAsia="nl-NL"/>
        </w:rPr>
      </w:pPr>
      <w:r w:rsidRPr="00A5360E">
        <w:rPr>
          <w:rFonts w:ascii="Arial" w:hAnsi="Arial" w:cs="Arial"/>
          <w:sz w:val="20"/>
          <w:szCs w:val="20"/>
          <w:lang w:val="en-US" w:eastAsia="nl-NL"/>
        </w:rPr>
        <w:t xml:space="preserve">c: Total of 30 solid organ MVR, including 10 gastrointestinal, 10 urologic and 9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sidRPr="00A5360E">
        <w:rPr>
          <w:rFonts w:ascii="Arial" w:hAnsi="Arial" w:cs="Arial"/>
          <w:sz w:val="20"/>
          <w:szCs w:val="20"/>
          <w:lang w:val="en-US" w:eastAsia="nl-NL"/>
        </w:rPr>
        <w:t xml:space="preserve"> MVR</w:t>
      </w:r>
    </w:p>
    <w:p w14:paraId="7B17F595" w14:textId="77777777" w:rsidR="00A5360E" w:rsidRDefault="00A5360E" w:rsidP="00A5360E">
      <w:pPr>
        <w:spacing w:after="0"/>
        <w:rPr>
          <w:rFonts w:ascii="Arial" w:hAnsi="Arial" w:cs="Arial"/>
          <w:sz w:val="20"/>
          <w:szCs w:val="20"/>
          <w:lang w:val="en-US" w:eastAsia="nl-NL"/>
        </w:rPr>
      </w:pPr>
      <w:r w:rsidRPr="00A5360E">
        <w:rPr>
          <w:rFonts w:ascii="Arial" w:hAnsi="Arial" w:cs="Arial"/>
          <w:sz w:val="20"/>
          <w:szCs w:val="20"/>
          <w:lang w:val="en-US" w:eastAsia="nl-NL"/>
        </w:rPr>
        <w:t xml:space="preserve">d: Total of 70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sidRPr="00A5360E">
        <w:rPr>
          <w:rFonts w:ascii="Arial" w:hAnsi="Arial" w:cs="Arial"/>
          <w:sz w:val="20"/>
          <w:szCs w:val="20"/>
          <w:lang w:val="en-US" w:eastAsia="nl-NL"/>
        </w:rPr>
        <w:t xml:space="preserve"> MVR, including 14</w:t>
      </w:r>
      <w:r w:rsidR="00D70F64">
        <w:rPr>
          <w:rFonts w:ascii="Arial" w:hAnsi="Arial" w:cs="Arial"/>
          <w:sz w:val="20"/>
          <w:szCs w:val="20"/>
          <w:lang w:val="en-US" w:eastAsia="nl-NL"/>
        </w:rPr>
        <w:t xml:space="preserve"> gastrointestinal, 10 urologic</w:t>
      </w:r>
      <w:r w:rsidRPr="00A5360E">
        <w:rPr>
          <w:rFonts w:ascii="Arial" w:hAnsi="Arial" w:cs="Arial"/>
          <w:sz w:val="20"/>
          <w:szCs w:val="20"/>
          <w:lang w:val="en-US" w:eastAsia="nl-NL"/>
        </w:rPr>
        <w:t xml:space="preserve"> and 9 solid organ MVR. </w:t>
      </w:r>
    </w:p>
    <w:p w14:paraId="61354392" w14:textId="77777777" w:rsidR="00A5360E" w:rsidRPr="00A5360E" w:rsidRDefault="00A5360E" w:rsidP="00A5360E">
      <w:pPr>
        <w:spacing w:after="0"/>
        <w:rPr>
          <w:rFonts w:ascii="Arial" w:hAnsi="Arial" w:cs="Arial"/>
          <w:sz w:val="20"/>
          <w:szCs w:val="20"/>
          <w:lang w:val="en-US"/>
        </w:rPr>
      </w:pPr>
    </w:p>
    <w:p w14:paraId="536E2E5A" w14:textId="77777777" w:rsidR="00F66B46" w:rsidRPr="00AB318A" w:rsidRDefault="00A5360E" w:rsidP="00F66B46">
      <w:pPr>
        <w:spacing w:after="0"/>
        <w:rPr>
          <w:rFonts w:ascii="Arial" w:hAnsi="Arial" w:cs="Arial"/>
          <w:i/>
          <w:sz w:val="20"/>
          <w:szCs w:val="20"/>
          <w:lang w:val="en-US"/>
        </w:rPr>
      </w:pPr>
      <w:r>
        <w:rPr>
          <w:rFonts w:ascii="Arial" w:hAnsi="Arial" w:cs="Arial"/>
          <w:i/>
          <w:sz w:val="20"/>
          <w:szCs w:val="20"/>
          <w:lang w:val="en-US"/>
        </w:rPr>
        <w:t>*</w:t>
      </w:r>
      <w:r w:rsidR="00F66B46" w:rsidRPr="00AB318A">
        <w:rPr>
          <w:rFonts w:ascii="Arial" w:hAnsi="Arial" w:cs="Arial"/>
          <w:i/>
          <w:sz w:val="20"/>
          <w:szCs w:val="20"/>
          <w:lang w:val="en-US"/>
        </w:rPr>
        <w:t xml:space="preserve"> = Surgical complications were assessed using logistic regression</w:t>
      </w:r>
      <w:r w:rsidR="00E57C78">
        <w:rPr>
          <w:rFonts w:ascii="Arial" w:hAnsi="Arial" w:cs="Arial"/>
          <w:i/>
          <w:sz w:val="20"/>
          <w:szCs w:val="20"/>
          <w:lang w:val="en-US"/>
        </w:rPr>
        <w:t xml:space="preserve">, i) </w:t>
      </w:r>
      <w:r w:rsidR="00F66B46" w:rsidRPr="00AB318A">
        <w:rPr>
          <w:rFonts w:ascii="Arial" w:hAnsi="Arial" w:cs="Arial"/>
          <w:i/>
          <w:sz w:val="20"/>
          <w:szCs w:val="20"/>
          <w:lang w:val="en-US"/>
        </w:rPr>
        <w:t xml:space="preserve">ASA (I-II vs III-V), </w:t>
      </w:r>
      <w:r w:rsidR="00E57C78">
        <w:rPr>
          <w:rFonts w:ascii="Arial" w:hAnsi="Arial" w:cs="Arial"/>
          <w:i/>
          <w:sz w:val="20"/>
          <w:szCs w:val="20"/>
          <w:lang w:val="en-US"/>
        </w:rPr>
        <w:t xml:space="preserve">ii) </w:t>
      </w:r>
      <w:r w:rsidR="00F66B46" w:rsidRPr="00AB318A">
        <w:rPr>
          <w:rFonts w:ascii="Arial" w:hAnsi="Arial" w:cs="Arial"/>
          <w:i/>
          <w:sz w:val="20"/>
          <w:szCs w:val="20"/>
          <w:lang w:val="en-US"/>
        </w:rPr>
        <w:t xml:space="preserve">surgical </w:t>
      </w:r>
      <w:r w:rsidR="00E57C78">
        <w:rPr>
          <w:rFonts w:ascii="Arial" w:hAnsi="Arial" w:cs="Arial"/>
          <w:i/>
          <w:sz w:val="20"/>
          <w:szCs w:val="20"/>
          <w:lang w:val="en-US"/>
        </w:rPr>
        <w:t>approach (open vs laparoscopic)</w:t>
      </w:r>
      <w:r w:rsidR="00F66B46" w:rsidRPr="00AB318A">
        <w:rPr>
          <w:rFonts w:ascii="Arial" w:hAnsi="Arial" w:cs="Arial"/>
          <w:i/>
          <w:sz w:val="20"/>
          <w:szCs w:val="20"/>
          <w:lang w:val="en-US"/>
        </w:rPr>
        <w:t xml:space="preserve"> </w:t>
      </w:r>
      <w:r w:rsidR="00E57C78">
        <w:rPr>
          <w:rFonts w:ascii="Arial" w:hAnsi="Arial" w:cs="Arial"/>
          <w:i/>
          <w:sz w:val="20"/>
          <w:szCs w:val="20"/>
          <w:lang w:val="en-US"/>
        </w:rPr>
        <w:t xml:space="preserve">iii) </w:t>
      </w:r>
      <w:r w:rsidR="00F66B46" w:rsidRPr="00AB318A">
        <w:rPr>
          <w:rFonts w:ascii="Arial" w:hAnsi="Arial" w:cs="Arial"/>
          <w:i/>
          <w:sz w:val="20"/>
          <w:szCs w:val="20"/>
          <w:lang w:val="en-US"/>
        </w:rPr>
        <w:t xml:space="preserve">setting (emergency vs elective) </w:t>
      </w:r>
      <w:r w:rsidR="00E57C78">
        <w:rPr>
          <w:rFonts w:ascii="Arial" w:hAnsi="Arial" w:cs="Arial"/>
          <w:i/>
          <w:sz w:val="20"/>
          <w:szCs w:val="20"/>
          <w:lang w:val="en-US"/>
        </w:rPr>
        <w:t xml:space="preserve">and iv) MVR </w:t>
      </w:r>
      <w:r w:rsidR="00F66B46" w:rsidRPr="00AB318A">
        <w:rPr>
          <w:rFonts w:ascii="Arial" w:hAnsi="Arial" w:cs="Arial"/>
          <w:i/>
          <w:sz w:val="20"/>
          <w:szCs w:val="20"/>
          <w:lang w:val="en-US"/>
        </w:rPr>
        <w:t>were included in the model.</w:t>
      </w:r>
    </w:p>
    <w:p w14:paraId="44F50544" w14:textId="77777777" w:rsidR="00E57C78" w:rsidRDefault="009660E2" w:rsidP="00F66B46">
      <w:pPr>
        <w:spacing w:after="0"/>
        <w:rPr>
          <w:rFonts w:ascii="Arial" w:hAnsi="Arial" w:cs="Arial"/>
          <w:sz w:val="20"/>
          <w:szCs w:val="20"/>
          <w:lang w:val="en-GB"/>
        </w:rPr>
      </w:pPr>
      <w:r w:rsidRPr="00AB318A">
        <w:rPr>
          <w:rFonts w:ascii="Arial" w:hAnsi="Arial" w:cs="Arial"/>
          <w:i/>
          <w:sz w:val="20"/>
          <w:szCs w:val="20"/>
          <w:lang w:val="en-US"/>
        </w:rPr>
        <w:t>The three oncological outcomes were assessed using multivariate cox regression, age (&lt;70y or ≥ 70y), tumour localisation (right, left), se</w:t>
      </w:r>
      <w:r w:rsidR="00D768CC">
        <w:rPr>
          <w:rFonts w:ascii="Arial" w:hAnsi="Arial" w:cs="Arial"/>
          <w:i/>
          <w:sz w:val="20"/>
          <w:szCs w:val="20"/>
          <w:lang w:val="en-US"/>
        </w:rPr>
        <w:t>tting, histology grade (well/</w:t>
      </w:r>
      <w:r w:rsidRPr="00AB318A">
        <w:rPr>
          <w:rFonts w:ascii="Arial" w:hAnsi="Arial" w:cs="Arial"/>
          <w:i/>
          <w:sz w:val="20"/>
          <w:szCs w:val="20"/>
          <w:lang w:val="en-US"/>
        </w:rPr>
        <w:t>moderately differentiated,</w:t>
      </w:r>
      <w:r w:rsidR="00D768CC">
        <w:rPr>
          <w:rFonts w:ascii="Arial" w:hAnsi="Arial" w:cs="Arial"/>
          <w:i/>
          <w:sz w:val="20"/>
          <w:szCs w:val="20"/>
          <w:lang w:val="en-US"/>
        </w:rPr>
        <w:t xml:space="preserve"> or poorly differentiated, or mucinous/</w:t>
      </w:r>
      <w:r w:rsidRPr="00AB318A">
        <w:rPr>
          <w:rFonts w:ascii="Arial" w:hAnsi="Arial" w:cs="Arial"/>
          <w:i/>
          <w:sz w:val="20"/>
          <w:szCs w:val="20"/>
          <w:lang w:val="en-US"/>
        </w:rPr>
        <w:t>signet ring cell), lymph node status (N0 vs N1 and N2), irradicality, receiving adjuvant chemotherapy, and having had a surgical site infection</w:t>
      </w:r>
      <w:r w:rsidRPr="00AB318A">
        <w:rPr>
          <w:rFonts w:ascii="Arial" w:hAnsi="Arial" w:cs="Arial"/>
          <w:i/>
          <w:sz w:val="20"/>
          <w:szCs w:val="20"/>
          <w:lang w:val="en-GB"/>
        </w:rPr>
        <w:t xml:space="preserve"> were included in the univariate </w:t>
      </w:r>
      <w:r w:rsidRPr="00E57C78">
        <w:rPr>
          <w:rFonts w:ascii="Arial" w:hAnsi="Arial" w:cs="Arial"/>
          <w:i/>
          <w:sz w:val="20"/>
          <w:szCs w:val="20"/>
          <w:lang w:val="en-GB"/>
        </w:rPr>
        <w:t xml:space="preserve">model. </w:t>
      </w:r>
      <w:r w:rsidR="00E57C78" w:rsidRPr="00E57C78">
        <w:rPr>
          <w:rFonts w:ascii="Arial" w:hAnsi="Arial" w:cs="Arial"/>
          <w:i/>
          <w:sz w:val="20"/>
          <w:szCs w:val="20"/>
          <w:lang w:val="en-GB"/>
        </w:rPr>
        <w:t>Variables with a p-value of &lt;0.10 in the univariable analyses were included in the multivariable model.</w:t>
      </w:r>
      <w:r w:rsidR="00E57C78" w:rsidRPr="00AB318A">
        <w:rPr>
          <w:rFonts w:ascii="Arial" w:hAnsi="Arial" w:cs="Arial"/>
          <w:sz w:val="20"/>
          <w:szCs w:val="20"/>
          <w:lang w:val="en-GB"/>
        </w:rPr>
        <w:t xml:space="preserve"> </w:t>
      </w:r>
    </w:p>
    <w:p w14:paraId="06D7E1FD" w14:textId="77777777" w:rsidR="00006734" w:rsidRPr="00AB318A" w:rsidRDefault="00A5360E" w:rsidP="00F66B46">
      <w:pPr>
        <w:spacing w:after="0"/>
        <w:rPr>
          <w:rFonts w:ascii="Arial" w:hAnsi="Arial" w:cs="Arial"/>
          <w:i/>
          <w:sz w:val="20"/>
          <w:szCs w:val="20"/>
          <w:lang w:val="en-GB"/>
        </w:rPr>
      </w:pPr>
      <w:r>
        <w:rPr>
          <w:rFonts w:ascii="Arial" w:hAnsi="Arial" w:cs="Arial"/>
          <w:i/>
          <w:sz w:val="20"/>
          <w:szCs w:val="20"/>
          <w:lang w:val="en-US"/>
        </w:rPr>
        <w:t>^</w:t>
      </w:r>
      <w:r w:rsidR="00F66B46" w:rsidRPr="00AB318A">
        <w:rPr>
          <w:rFonts w:ascii="Arial" w:hAnsi="Arial" w:cs="Arial"/>
          <w:i/>
          <w:sz w:val="20"/>
          <w:szCs w:val="20"/>
          <w:lang w:val="en-US"/>
        </w:rPr>
        <w:t xml:space="preserve"> = </w:t>
      </w:r>
      <w:r w:rsidR="009660E2" w:rsidRPr="00AB318A">
        <w:rPr>
          <w:rFonts w:ascii="Arial" w:hAnsi="Arial" w:cs="Arial"/>
          <w:i/>
          <w:sz w:val="20"/>
          <w:szCs w:val="20"/>
          <w:lang w:val="en-US"/>
        </w:rPr>
        <w:t xml:space="preserve">To assess </w:t>
      </w:r>
      <w:r w:rsidR="00E57C78">
        <w:rPr>
          <w:rFonts w:ascii="Arial" w:hAnsi="Arial" w:cs="Arial"/>
          <w:i/>
          <w:sz w:val="20"/>
          <w:szCs w:val="20"/>
          <w:lang w:val="en-GB"/>
        </w:rPr>
        <w:t>i</w:t>
      </w:r>
      <w:r w:rsidR="00F66B46" w:rsidRPr="00AB318A">
        <w:rPr>
          <w:rFonts w:ascii="Arial" w:hAnsi="Arial" w:cs="Arial"/>
          <w:i/>
          <w:sz w:val="20"/>
          <w:szCs w:val="20"/>
          <w:lang w:val="en-GB"/>
        </w:rPr>
        <w:t>ntra-abdominal recurrence</w:t>
      </w:r>
      <w:r w:rsidR="009660E2" w:rsidRPr="00AB318A">
        <w:rPr>
          <w:rFonts w:ascii="Arial" w:hAnsi="Arial" w:cs="Arial"/>
          <w:i/>
          <w:sz w:val="20"/>
          <w:szCs w:val="20"/>
          <w:lang w:val="en-GB"/>
        </w:rPr>
        <w:t>,</w:t>
      </w:r>
      <w:r w:rsidR="00F66B46" w:rsidRPr="00AB318A">
        <w:rPr>
          <w:rFonts w:ascii="Arial" w:hAnsi="Arial" w:cs="Arial"/>
          <w:i/>
          <w:sz w:val="20"/>
          <w:szCs w:val="20"/>
          <w:lang w:val="en-GB"/>
        </w:rPr>
        <w:t xml:space="preserve"> </w:t>
      </w:r>
      <w:r w:rsidR="00E57C78">
        <w:rPr>
          <w:rFonts w:ascii="Arial" w:hAnsi="Arial" w:cs="Arial"/>
          <w:i/>
          <w:sz w:val="20"/>
          <w:szCs w:val="20"/>
          <w:lang w:val="en-GB"/>
        </w:rPr>
        <w:t xml:space="preserve">i) age, ii) </w:t>
      </w:r>
      <w:r w:rsidR="009660E2" w:rsidRPr="00AB318A">
        <w:rPr>
          <w:rFonts w:ascii="Arial" w:hAnsi="Arial" w:cs="Arial"/>
          <w:i/>
          <w:sz w:val="20"/>
          <w:szCs w:val="20"/>
          <w:lang w:val="en-US"/>
        </w:rPr>
        <w:t>i</w:t>
      </w:r>
      <w:r w:rsidR="00F66B46" w:rsidRPr="00AB318A">
        <w:rPr>
          <w:rFonts w:ascii="Arial" w:hAnsi="Arial" w:cs="Arial"/>
          <w:i/>
          <w:sz w:val="20"/>
          <w:szCs w:val="20"/>
          <w:lang w:val="en-GB"/>
        </w:rPr>
        <w:t xml:space="preserve">rradicality </w:t>
      </w:r>
      <w:r w:rsidR="00E57C78">
        <w:rPr>
          <w:rFonts w:ascii="Arial" w:hAnsi="Arial" w:cs="Arial"/>
          <w:i/>
          <w:sz w:val="20"/>
          <w:szCs w:val="20"/>
          <w:lang w:val="en-US"/>
        </w:rPr>
        <w:t>(R0 vs R1)</w:t>
      </w:r>
      <w:r w:rsidR="009660E2" w:rsidRPr="00AB318A">
        <w:rPr>
          <w:rFonts w:ascii="Arial" w:hAnsi="Arial" w:cs="Arial"/>
          <w:i/>
          <w:sz w:val="20"/>
          <w:szCs w:val="20"/>
          <w:lang w:val="en-GB"/>
        </w:rPr>
        <w:t xml:space="preserve"> and</w:t>
      </w:r>
      <w:r w:rsidR="00E57C78">
        <w:rPr>
          <w:rFonts w:ascii="Arial" w:hAnsi="Arial" w:cs="Arial"/>
          <w:i/>
          <w:sz w:val="20"/>
          <w:szCs w:val="20"/>
          <w:lang w:val="en-GB"/>
        </w:rPr>
        <w:t xml:space="preserve"> iii)</w:t>
      </w:r>
      <w:r w:rsidR="009660E2" w:rsidRPr="00AB318A">
        <w:rPr>
          <w:rFonts w:ascii="Arial" w:hAnsi="Arial" w:cs="Arial"/>
          <w:i/>
          <w:sz w:val="20"/>
          <w:szCs w:val="20"/>
          <w:lang w:val="en-GB"/>
        </w:rPr>
        <w:t xml:space="preserve"> MVR </w:t>
      </w:r>
      <w:r w:rsidR="00F66B46" w:rsidRPr="00AB318A">
        <w:rPr>
          <w:rFonts w:ascii="Arial" w:hAnsi="Arial" w:cs="Arial"/>
          <w:i/>
          <w:sz w:val="20"/>
          <w:szCs w:val="20"/>
          <w:lang w:val="en-GB"/>
        </w:rPr>
        <w:t xml:space="preserve">were included in the </w:t>
      </w:r>
      <w:r w:rsidR="009660E2" w:rsidRPr="00AB318A">
        <w:rPr>
          <w:rFonts w:ascii="Arial" w:hAnsi="Arial" w:cs="Arial"/>
          <w:i/>
          <w:sz w:val="20"/>
          <w:szCs w:val="20"/>
          <w:lang w:val="en-GB"/>
        </w:rPr>
        <w:t xml:space="preserve">multivariate </w:t>
      </w:r>
      <w:r w:rsidR="00F66B46" w:rsidRPr="00AB318A">
        <w:rPr>
          <w:rFonts w:ascii="Arial" w:hAnsi="Arial" w:cs="Arial"/>
          <w:i/>
          <w:sz w:val="20"/>
          <w:szCs w:val="20"/>
          <w:lang w:val="en-GB"/>
        </w:rPr>
        <w:t>model.</w:t>
      </w:r>
    </w:p>
    <w:p w14:paraId="23056A0C" w14:textId="77777777" w:rsidR="00D0150E" w:rsidRPr="00AB318A" w:rsidRDefault="00A5360E" w:rsidP="00F66B46">
      <w:pPr>
        <w:spacing w:after="0"/>
        <w:rPr>
          <w:rFonts w:ascii="Arial" w:hAnsi="Arial" w:cs="Arial"/>
          <w:i/>
          <w:sz w:val="20"/>
          <w:szCs w:val="20"/>
          <w:lang w:val="en-GB"/>
        </w:rPr>
      </w:pPr>
      <w:r>
        <w:rPr>
          <w:rFonts w:ascii="Arial" w:hAnsi="Arial" w:cs="Arial"/>
          <w:b/>
          <w:sz w:val="18"/>
          <w:szCs w:val="18"/>
          <w:vertAlign w:val="superscript"/>
          <w:lang w:val="en-US"/>
        </w:rPr>
        <w:t xml:space="preserve">v </w:t>
      </w:r>
      <w:r w:rsidR="00006734" w:rsidRPr="00AB318A">
        <w:rPr>
          <w:rFonts w:ascii="Arial" w:hAnsi="Arial" w:cs="Arial"/>
          <w:i/>
          <w:sz w:val="20"/>
          <w:szCs w:val="20"/>
          <w:lang w:val="en-US"/>
        </w:rPr>
        <w:t xml:space="preserve">= </w:t>
      </w:r>
      <w:r w:rsidR="009660E2" w:rsidRPr="00AB318A">
        <w:rPr>
          <w:rFonts w:ascii="Arial" w:hAnsi="Arial" w:cs="Arial"/>
          <w:i/>
          <w:sz w:val="20"/>
          <w:szCs w:val="20"/>
          <w:lang w:val="en-US"/>
        </w:rPr>
        <w:t xml:space="preserve">To assess </w:t>
      </w:r>
      <w:r w:rsidR="00F66B46" w:rsidRPr="00AB318A">
        <w:rPr>
          <w:rFonts w:ascii="Arial" w:hAnsi="Arial" w:cs="Arial"/>
          <w:i/>
          <w:sz w:val="20"/>
          <w:szCs w:val="20"/>
          <w:lang w:val="en-US"/>
        </w:rPr>
        <w:t>DFS</w:t>
      </w:r>
      <w:r w:rsidR="00D0150E" w:rsidRPr="00AB318A">
        <w:rPr>
          <w:rFonts w:ascii="Arial" w:hAnsi="Arial" w:cs="Arial"/>
          <w:i/>
          <w:sz w:val="20"/>
          <w:szCs w:val="20"/>
          <w:lang w:val="en-US"/>
        </w:rPr>
        <w:t>,</w:t>
      </w:r>
      <w:r w:rsidR="00F66B46" w:rsidRPr="00AB318A">
        <w:rPr>
          <w:rFonts w:ascii="Arial" w:hAnsi="Arial" w:cs="Arial"/>
          <w:i/>
          <w:sz w:val="20"/>
          <w:szCs w:val="20"/>
          <w:lang w:val="en-US"/>
        </w:rPr>
        <w:t xml:space="preserve"> </w:t>
      </w:r>
      <w:r w:rsidR="00E57C78">
        <w:rPr>
          <w:rFonts w:ascii="Arial" w:hAnsi="Arial" w:cs="Arial"/>
          <w:i/>
          <w:sz w:val="20"/>
          <w:szCs w:val="20"/>
          <w:lang w:val="en-US"/>
        </w:rPr>
        <w:t xml:space="preserve">i) </w:t>
      </w:r>
      <w:r w:rsidR="00F66B46" w:rsidRPr="00AB318A">
        <w:rPr>
          <w:rFonts w:ascii="Arial" w:hAnsi="Arial" w:cs="Arial"/>
          <w:i/>
          <w:sz w:val="20"/>
          <w:szCs w:val="20"/>
          <w:lang w:val="en-US"/>
        </w:rPr>
        <w:t xml:space="preserve">irradicality, </w:t>
      </w:r>
      <w:r w:rsidR="00E57C78">
        <w:rPr>
          <w:rFonts w:ascii="Arial" w:hAnsi="Arial" w:cs="Arial"/>
          <w:i/>
          <w:sz w:val="20"/>
          <w:szCs w:val="20"/>
          <w:lang w:val="en-US"/>
        </w:rPr>
        <w:t xml:space="preserve">ii) </w:t>
      </w:r>
      <w:r w:rsidR="00F66B46" w:rsidRPr="00AB318A">
        <w:rPr>
          <w:rFonts w:ascii="Arial" w:hAnsi="Arial" w:cs="Arial"/>
          <w:i/>
          <w:sz w:val="20"/>
          <w:szCs w:val="20"/>
          <w:lang w:val="en-US"/>
        </w:rPr>
        <w:t>receiving adjuvant chemotherapy</w:t>
      </w:r>
      <w:r w:rsidR="00E57C78">
        <w:rPr>
          <w:rFonts w:ascii="Arial" w:hAnsi="Arial" w:cs="Arial"/>
          <w:i/>
          <w:sz w:val="20"/>
          <w:szCs w:val="20"/>
          <w:lang w:val="en-US"/>
        </w:rPr>
        <w:t>, iii)</w:t>
      </w:r>
      <w:r w:rsidR="00F66B46" w:rsidRPr="00AB318A">
        <w:rPr>
          <w:rFonts w:ascii="Arial" w:hAnsi="Arial" w:cs="Arial"/>
          <w:i/>
          <w:sz w:val="20"/>
          <w:szCs w:val="20"/>
          <w:lang w:val="en-US"/>
        </w:rPr>
        <w:t xml:space="preserve"> having had a surgical site infection</w:t>
      </w:r>
      <w:r w:rsidR="00D0150E" w:rsidRPr="00AB318A">
        <w:rPr>
          <w:rFonts w:ascii="Arial" w:hAnsi="Arial" w:cs="Arial"/>
          <w:i/>
          <w:sz w:val="20"/>
          <w:szCs w:val="20"/>
          <w:lang w:val="en-US"/>
        </w:rPr>
        <w:t xml:space="preserve"> and </w:t>
      </w:r>
      <w:r w:rsidR="00E57C78">
        <w:rPr>
          <w:rFonts w:ascii="Arial" w:hAnsi="Arial" w:cs="Arial"/>
          <w:i/>
          <w:sz w:val="20"/>
          <w:szCs w:val="20"/>
          <w:lang w:val="en-US"/>
        </w:rPr>
        <w:t xml:space="preserve">iv) </w:t>
      </w:r>
      <w:r w:rsidR="00D0150E" w:rsidRPr="00AB318A">
        <w:rPr>
          <w:rFonts w:ascii="Arial" w:hAnsi="Arial" w:cs="Arial"/>
          <w:i/>
          <w:sz w:val="20"/>
          <w:szCs w:val="20"/>
          <w:lang w:val="en-US"/>
        </w:rPr>
        <w:t xml:space="preserve">MVR </w:t>
      </w:r>
      <w:r w:rsidR="00F66B46" w:rsidRPr="00AB318A">
        <w:rPr>
          <w:rFonts w:ascii="Arial" w:hAnsi="Arial" w:cs="Arial"/>
          <w:i/>
          <w:sz w:val="20"/>
          <w:szCs w:val="20"/>
          <w:lang w:val="en-GB"/>
        </w:rPr>
        <w:t xml:space="preserve">were </w:t>
      </w:r>
      <w:r w:rsidR="00D0150E" w:rsidRPr="00AB318A">
        <w:rPr>
          <w:rFonts w:ascii="Arial" w:hAnsi="Arial" w:cs="Arial"/>
          <w:i/>
          <w:sz w:val="20"/>
          <w:szCs w:val="20"/>
          <w:lang w:val="en-GB"/>
        </w:rPr>
        <w:t>included in the multivariate model</w:t>
      </w:r>
      <w:r w:rsidR="00F66B46" w:rsidRPr="00AB318A">
        <w:rPr>
          <w:rFonts w:ascii="Arial" w:hAnsi="Arial" w:cs="Arial"/>
          <w:i/>
          <w:sz w:val="20"/>
          <w:szCs w:val="20"/>
          <w:lang w:val="en-GB"/>
        </w:rPr>
        <w:t xml:space="preserve">. </w:t>
      </w:r>
    </w:p>
    <w:p w14:paraId="21C21E9C" w14:textId="77777777" w:rsidR="00195C1B" w:rsidRPr="00AB318A" w:rsidRDefault="00A5360E" w:rsidP="00F66B46">
      <w:pPr>
        <w:spacing w:after="0"/>
        <w:rPr>
          <w:rFonts w:ascii="Arial" w:hAnsi="Arial" w:cs="Arial"/>
          <w:b/>
          <w:sz w:val="20"/>
          <w:szCs w:val="20"/>
          <w:lang w:val="en-US"/>
        </w:rPr>
      </w:pPr>
      <w:r>
        <w:rPr>
          <w:rFonts w:ascii="Arial" w:hAnsi="Arial" w:cs="Arial"/>
          <w:i/>
          <w:sz w:val="20"/>
          <w:szCs w:val="20"/>
          <w:lang w:val="en-GB"/>
        </w:rPr>
        <w:t>#</w:t>
      </w:r>
      <w:r w:rsidR="00D0150E" w:rsidRPr="00AB318A">
        <w:rPr>
          <w:rFonts w:ascii="Arial" w:hAnsi="Arial" w:cs="Arial"/>
          <w:i/>
          <w:sz w:val="20"/>
          <w:szCs w:val="20"/>
          <w:lang w:val="en-GB"/>
        </w:rPr>
        <w:t xml:space="preserve"> = </w:t>
      </w:r>
      <w:r w:rsidR="00F66B46" w:rsidRPr="00AB318A">
        <w:rPr>
          <w:rFonts w:ascii="Arial" w:hAnsi="Arial" w:cs="Arial"/>
          <w:i/>
          <w:sz w:val="20"/>
          <w:szCs w:val="20"/>
          <w:lang w:val="en-GB"/>
        </w:rPr>
        <w:t>To asses</w:t>
      </w:r>
      <w:r w:rsidR="00A956AC">
        <w:rPr>
          <w:rFonts w:ascii="Arial" w:hAnsi="Arial" w:cs="Arial"/>
          <w:i/>
          <w:sz w:val="20"/>
          <w:szCs w:val="20"/>
          <w:lang w:val="en-GB"/>
        </w:rPr>
        <w:t>s</w:t>
      </w:r>
      <w:r w:rsidR="00F66B46" w:rsidRPr="00AB318A">
        <w:rPr>
          <w:rFonts w:ascii="Arial" w:hAnsi="Arial" w:cs="Arial"/>
          <w:i/>
          <w:sz w:val="20"/>
          <w:szCs w:val="20"/>
          <w:lang w:val="en-GB"/>
        </w:rPr>
        <w:t xml:space="preserve"> OS, </w:t>
      </w:r>
      <w:r w:rsidR="00E57C78">
        <w:rPr>
          <w:rFonts w:ascii="Arial" w:hAnsi="Arial" w:cs="Arial"/>
          <w:i/>
          <w:sz w:val="20"/>
          <w:szCs w:val="20"/>
          <w:lang w:val="en-GB"/>
        </w:rPr>
        <w:t xml:space="preserve">i) </w:t>
      </w:r>
      <w:r w:rsidR="00F66B46" w:rsidRPr="00AB318A">
        <w:rPr>
          <w:rFonts w:ascii="Arial" w:hAnsi="Arial" w:cs="Arial"/>
          <w:i/>
          <w:sz w:val="20"/>
          <w:szCs w:val="20"/>
          <w:lang w:val="en-US"/>
        </w:rPr>
        <w:t>age,</w:t>
      </w:r>
      <w:r w:rsidR="00F66B46" w:rsidRPr="00AB318A">
        <w:rPr>
          <w:rFonts w:ascii="Arial" w:hAnsi="Arial" w:cs="Arial"/>
          <w:i/>
          <w:sz w:val="20"/>
          <w:szCs w:val="20"/>
          <w:lang w:val="en-GB"/>
        </w:rPr>
        <w:t xml:space="preserve"> </w:t>
      </w:r>
      <w:r w:rsidR="00E57C78">
        <w:rPr>
          <w:rFonts w:ascii="Arial" w:hAnsi="Arial" w:cs="Arial"/>
          <w:i/>
          <w:sz w:val="20"/>
          <w:szCs w:val="20"/>
          <w:lang w:val="en-GB"/>
        </w:rPr>
        <w:t xml:space="preserve">ii) </w:t>
      </w:r>
      <w:r w:rsidR="00F66B46" w:rsidRPr="00AB318A">
        <w:rPr>
          <w:rFonts w:ascii="Arial" w:hAnsi="Arial" w:cs="Arial"/>
          <w:i/>
          <w:sz w:val="20"/>
          <w:szCs w:val="20"/>
          <w:lang w:val="en-US"/>
        </w:rPr>
        <w:t xml:space="preserve">receiving adjuvant chemotherapy </w:t>
      </w:r>
      <w:r w:rsidR="00D0150E" w:rsidRPr="00AB318A">
        <w:rPr>
          <w:rFonts w:ascii="Arial" w:hAnsi="Arial" w:cs="Arial"/>
          <w:i/>
          <w:sz w:val="20"/>
          <w:szCs w:val="20"/>
          <w:lang w:val="en-US"/>
        </w:rPr>
        <w:t xml:space="preserve">and </w:t>
      </w:r>
      <w:r w:rsidR="00E57C78">
        <w:rPr>
          <w:rFonts w:ascii="Arial" w:hAnsi="Arial" w:cs="Arial"/>
          <w:i/>
          <w:sz w:val="20"/>
          <w:szCs w:val="20"/>
          <w:lang w:val="en-US"/>
        </w:rPr>
        <w:t xml:space="preserve">ii) </w:t>
      </w:r>
      <w:r w:rsidR="00D0150E" w:rsidRPr="00AB318A">
        <w:rPr>
          <w:rFonts w:ascii="Arial" w:hAnsi="Arial" w:cs="Arial"/>
          <w:i/>
          <w:sz w:val="20"/>
          <w:szCs w:val="20"/>
          <w:lang w:val="en-GB"/>
        </w:rPr>
        <w:t xml:space="preserve">MVR </w:t>
      </w:r>
      <w:r w:rsidR="00F66B46" w:rsidRPr="00AB318A">
        <w:rPr>
          <w:rFonts w:ascii="Arial" w:hAnsi="Arial" w:cs="Arial"/>
          <w:i/>
          <w:sz w:val="20"/>
          <w:szCs w:val="20"/>
          <w:lang w:val="en-US"/>
        </w:rPr>
        <w:t>were included in the model.</w:t>
      </w:r>
    </w:p>
    <w:p w14:paraId="2F1D0EC1" w14:textId="77777777" w:rsidR="004B54DE" w:rsidRDefault="004B54DE" w:rsidP="00195C1B">
      <w:pPr>
        <w:spacing w:line="480" w:lineRule="auto"/>
        <w:rPr>
          <w:rFonts w:ascii="Arial" w:hAnsi="Arial" w:cs="Arial"/>
          <w:sz w:val="20"/>
          <w:szCs w:val="20"/>
          <w:lang w:val="en-US"/>
        </w:rPr>
      </w:pPr>
    </w:p>
    <w:p w14:paraId="08CBD1EA" w14:textId="77777777" w:rsidR="00195C1B" w:rsidRPr="00AB318A" w:rsidRDefault="00195C1B" w:rsidP="00195C1B">
      <w:pPr>
        <w:spacing w:line="480" w:lineRule="auto"/>
        <w:rPr>
          <w:rFonts w:ascii="Arial" w:hAnsi="Arial" w:cs="Arial"/>
          <w:b/>
          <w:sz w:val="20"/>
          <w:szCs w:val="20"/>
          <w:lang w:val="en-US"/>
        </w:rPr>
      </w:pPr>
      <w:r w:rsidRPr="00AB318A">
        <w:rPr>
          <w:rFonts w:ascii="Arial" w:hAnsi="Arial" w:cs="Arial"/>
          <w:b/>
          <w:sz w:val="20"/>
          <w:szCs w:val="20"/>
          <w:lang w:val="en-US"/>
        </w:rPr>
        <w:t xml:space="preserve">Table 2.       </w:t>
      </w:r>
      <w:r w:rsidRPr="00AB318A">
        <w:rPr>
          <w:rFonts w:ascii="Arial" w:hAnsi="Arial" w:cs="Arial"/>
          <w:sz w:val="20"/>
          <w:szCs w:val="20"/>
          <w:lang w:val="en-US"/>
        </w:rPr>
        <w:t>Baseline patient and tumor characteristics</w:t>
      </w:r>
      <w:r w:rsidR="002375A4" w:rsidRPr="00AB318A">
        <w:rPr>
          <w:rFonts w:ascii="Arial" w:hAnsi="Arial" w:cs="Arial"/>
          <w:sz w:val="20"/>
          <w:szCs w:val="20"/>
          <w:lang w:val="en-US"/>
        </w:rPr>
        <w:t xml:space="preserve"> stratified by MVR category</w:t>
      </w:r>
      <w:r w:rsidR="00110DC7" w:rsidRPr="00AB318A">
        <w:rPr>
          <w:rFonts w:ascii="Arial" w:hAnsi="Arial" w:cs="Arial"/>
          <w:sz w:val="20"/>
          <w:szCs w:val="20"/>
          <w:lang w:val="en-US"/>
        </w:rPr>
        <w:t>, in which combined MVRs were assigned to the different categories based on hierarchy of surgical complications</w:t>
      </w:r>
    </w:p>
    <w:p w14:paraId="0E40C2A5" w14:textId="77777777" w:rsidR="002375A4" w:rsidRPr="00AB318A" w:rsidRDefault="002375A4" w:rsidP="00D0150E">
      <w:pPr>
        <w:spacing w:after="0"/>
        <w:rPr>
          <w:rFonts w:ascii="Arial" w:hAnsi="Arial" w:cs="Arial"/>
          <w:sz w:val="20"/>
          <w:szCs w:val="20"/>
          <w:lang w:val="en-US"/>
        </w:rPr>
      </w:pPr>
      <w:r w:rsidRPr="00AB318A">
        <w:rPr>
          <w:rFonts w:ascii="Arial" w:hAnsi="Arial" w:cs="Arial"/>
          <w:sz w:val="20"/>
          <w:szCs w:val="20"/>
          <w:lang w:val="en-US"/>
        </w:rPr>
        <w:t xml:space="preserve">a: </w:t>
      </w:r>
      <w:r w:rsidR="00E0619D" w:rsidRPr="00AB318A">
        <w:rPr>
          <w:rFonts w:ascii="Arial" w:hAnsi="Arial" w:cs="Arial"/>
          <w:sz w:val="20"/>
          <w:szCs w:val="20"/>
          <w:lang w:val="en-US"/>
        </w:rPr>
        <w:t>Gastrointestinal = a</w:t>
      </w:r>
      <w:r w:rsidRPr="00AB318A">
        <w:rPr>
          <w:rFonts w:ascii="Arial" w:hAnsi="Arial" w:cs="Arial"/>
          <w:sz w:val="20"/>
          <w:szCs w:val="20"/>
          <w:lang w:val="en-US"/>
        </w:rPr>
        <w:t>ny gastrointestinal MVR</w:t>
      </w:r>
      <w:r w:rsidR="00E0619D" w:rsidRPr="00AB318A">
        <w:rPr>
          <w:rFonts w:ascii="Arial" w:hAnsi="Arial" w:cs="Arial"/>
          <w:sz w:val="20"/>
          <w:szCs w:val="20"/>
          <w:lang w:val="en-US"/>
        </w:rPr>
        <w:t>, including combin</w:t>
      </w:r>
      <w:r w:rsidR="00074848" w:rsidRPr="00AB318A">
        <w:rPr>
          <w:rFonts w:ascii="Arial" w:hAnsi="Arial" w:cs="Arial"/>
          <w:sz w:val="20"/>
          <w:szCs w:val="20"/>
          <w:lang w:val="en-US"/>
        </w:rPr>
        <w:t>ations with other</w:t>
      </w:r>
      <w:r w:rsidR="00E0619D" w:rsidRPr="00AB318A">
        <w:rPr>
          <w:rFonts w:ascii="Arial" w:hAnsi="Arial" w:cs="Arial"/>
          <w:sz w:val="20"/>
          <w:szCs w:val="20"/>
          <w:lang w:val="en-US"/>
        </w:rPr>
        <w:t xml:space="preserve"> </w:t>
      </w:r>
      <w:r w:rsidR="00074848" w:rsidRPr="00AB318A">
        <w:rPr>
          <w:rFonts w:ascii="Arial" w:hAnsi="Arial" w:cs="Arial"/>
          <w:sz w:val="20"/>
          <w:szCs w:val="20"/>
          <w:lang w:val="en-US"/>
        </w:rPr>
        <w:t xml:space="preserve">MVR </w:t>
      </w:r>
      <w:r w:rsidR="00E0619D" w:rsidRPr="00AB318A">
        <w:rPr>
          <w:rFonts w:ascii="Arial" w:hAnsi="Arial" w:cs="Arial"/>
          <w:sz w:val="20"/>
          <w:szCs w:val="20"/>
          <w:lang w:val="en-US"/>
        </w:rPr>
        <w:t>categories</w:t>
      </w:r>
    </w:p>
    <w:p w14:paraId="6577F61A" w14:textId="77777777" w:rsidR="00E0619D" w:rsidRPr="00AB318A" w:rsidRDefault="00E0619D" w:rsidP="00D0150E">
      <w:pPr>
        <w:spacing w:after="0"/>
        <w:rPr>
          <w:rFonts w:ascii="Arial" w:hAnsi="Arial" w:cs="Arial"/>
          <w:sz w:val="20"/>
          <w:szCs w:val="20"/>
          <w:lang w:val="en-US"/>
        </w:rPr>
      </w:pPr>
      <w:r w:rsidRPr="00AB318A">
        <w:rPr>
          <w:rFonts w:ascii="Arial" w:hAnsi="Arial" w:cs="Arial"/>
          <w:sz w:val="20"/>
          <w:szCs w:val="20"/>
          <w:lang w:val="en-US"/>
        </w:rPr>
        <w:t>b: Urologic = urologic MVR not combined with gastrointestinal MVR, but including other categories</w:t>
      </w:r>
    </w:p>
    <w:p w14:paraId="46292C32" w14:textId="77777777" w:rsidR="00E0619D" w:rsidRPr="00AB318A" w:rsidRDefault="00E0619D" w:rsidP="00D0150E">
      <w:pPr>
        <w:spacing w:after="0"/>
        <w:rPr>
          <w:rFonts w:ascii="Arial" w:hAnsi="Arial" w:cs="Arial"/>
          <w:sz w:val="20"/>
          <w:szCs w:val="20"/>
          <w:lang w:val="en-US"/>
        </w:rPr>
      </w:pPr>
      <w:r w:rsidRPr="00AB318A">
        <w:rPr>
          <w:rFonts w:ascii="Arial" w:hAnsi="Arial" w:cs="Arial"/>
          <w:sz w:val="20"/>
          <w:szCs w:val="20"/>
          <w:lang w:val="en-US"/>
        </w:rPr>
        <w:t xml:space="preserve">c: Solid </w:t>
      </w:r>
      <w:r w:rsidR="006C0D38">
        <w:rPr>
          <w:rFonts w:ascii="Arial" w:hAnsi="Arial" w:cs="Arial"/>
          <w:sz w:val="20"/>
          <w:szCs w:val="20"/>
          <w:lang w:val="en-US"/>
        </w:rPr>
        <w:t>organ</w:t>
      </w:r>
      <w:r w:rsidRPr="00AB318A">
        <w:rPr>
          <w:rFonts w:ascii="Arial" w:hAnsi="Arial" w:cs="Arial"/>
          <w:sz w:val="20"/>
          <w:szCs w:val="20"/>
          <w:lang w:val="en-US"/>
        </w:rPr>
        <w:t xml:space="preserve">= MVR including (part) of a solid organ, not combined with gastrointestinal or urologic MVR, but including </w:t>
      </w:r>
      <w:r w:rsidR="001308FE">
        <w:rPr>
          <w:rFonts w:ascii="Arial" w:hAnsi="Arial" w:cs="Arial"/>
          <w:sz w:val="20"/>
          <w:szCs w:val="20"/>
          <w:lang w:val="en-US"/>
        </w:rPr>
        <w:t>abd</w:t>
      </w:r>
      <w:r w:rsidR="00D01281">
        <w:rPr>
          <w:rFonts w:ascii="Arial" w:hAnsi="Arial" w:cs="Arial"/>
          <w:sz w:val="20"/>
          <w:szCs w:val="20"/>
          <w:lang w:val="en-US"/>
        </w:rPr>
        <w:t>.</w:t>
      </w:r>
      <w:r w:rsidR="001308FE">
        <w:rPr>
          <w:rFonts w:ascii="Arial" w:hAnsi="Arial" w:cs="Arial"/>
          <w:sz w:val="20"/>
          <w:szCs w:val="20"/>
          <w:lang w:val="en-US"/>
        </w:rPr>
        <w:t xml:space="preserve"> wall/omentum/ovaries </w:t>
      </w:r>
      <w:r w:rsidRPr="00AB318A">
        <w:rPr>
          <w:rFonts w:ascii="Arial" w:hAnsi="Arial" w:cs="Arial"/>
          <w:sz w:val="20"/>
          <w:szCs w:val="20"/>
          <w:lang w:val="en-US"/>
        </w:rPr>
        <w:t xml:space="preserve"> MVR</w:t>
      </w:r>
    </w:p>
    <w:p w14:paraId="34915175" w14:textId="77777777" w:rsidR="00E0619D" w:rsidRPr="00AB318A" w:rsidRDefault="00E0619D" w:rsidP="00D0150E">
      <w:pPr>
        <w:spacing w:after="0"/>
        <w:rPr>
          <w:rFonts w:ascii="Arial" w:hAnsi="Arial" w:cs="Arial"/>
          <w:sz w:val="20"/>
          <w:szCs w:val="20"/>
          <w:lang w:val="en-US"/>
        </w:rPr>
      </w:pPr>
      <w:r w:rsidRPr="00AB318A">
        <w:rPr>
          <w:rFonts w:ascii="Arial" w:hAnsi="Arial" w:cs="Arial"/>
          <w:sz w:val="20"/>
          <w:szCs w:val="20"/>
          <w:lang w:val="en-US"/>
        </w:rPr>
        <w:t xml:space="preserve">d: </w:t>
      </w:r>
      <w:r w:rsidR="001308FE">
        <w:rPr>
          <w:rFonts w:ascii="Arial" w:hAnsi="Arial" w:cs="Arial"/>
          <w:sz w:val="20"/>
          <w:szCs w:val="20"/>
          <w:lang w:val="en-US"/>
        </w:rPr>
        <w:t>Abd</w:t>
      </w:r>
      <w:r w:rsidR="009445BE">
        <w:rPr>
          <w:rFonts w:ascii="Arial" w:hAnsi="Arial" w:cs="Arial"/>
          <w:sz w:val="20"/>
          <w:szCs w:val="20"/>
          <w:lang w:val="en-US"/>
        </w:rPr>
        <w:t>.</w:t>
      </w:r>
      <w:r w:rsidR="001308FE">
        <w:rPr>
          <w:rFonts w:ascii="Arial" w:hAnsi="Arial" w:cs="Arial"/>
          <w:sz w:val="20"/>
          <w:szCs w:val="20"/>
          <w:lang w:val="en-US"/>
        </w:rPr>
        <w:t xml:space="preserve"> wall/omentum/ovaries </w:t>
      </w:r>
      <w:r w:rsidRPr="00AB318A">
        <w:rPr>
          <w:rFonts w:ascii="Arial" w:hAnsi="Arial" w:cs="Arial"/>
          <w:sz w:val="20"/>
          <w:szCs w:val="20"/>
          <w:lang w:val="en-US"/>
        </w:rPr>
        <w:t xml:space="preserve"> = </w:t>
      </w:r>
      <w:r w:rsidR="001308FE">
        <w:rPr>
          <w:rFonts w:ascii="Arial" w:hAnsi="Arial" w:cs="Arial"/>
          <w:sz w:val="20"/>
          <w:szCs w:val="20"/>
          <w:lang w:val="en-US"/>
        </w:rPr>
        <w:t>abd</w:t>
      </w:r>
      <w:r w:rsidR="00D01281">
        <w:rPr>
          <w:rFonts w:ascii="Arial" w:hAnsi="Arial" w:cs="Arial"/>
          <w:sz w:val="20"/>
          <w:szCs w:val="20"/>
          <w:lang w:val="en-US"/>
        </w:rPr>
        <w:t>ominal</w:t>
      </w:r>
      <w:r w:rsidR="001308FE">
        <w:rPr>
          <w:rFonts w:ascii="Arial" w:hAnsi="Arial" w:cs="Arial"/>
          <w:sz w:val="20"/>
          <w:szCs w:val="20"/>
          <w:lang w:val="en-US"/>
        </w:rPr>
        <w:t xml:space="preserve"> wall/omentum/ovaries </w:t>
      </w:r>
      <w:r w:rsidRPr="00AB318A">
        <w:rPr>
          <w:rFonts w:ascii="Arial" w:hAnsi="Arial" w:cs="Arial"/>
          <w:sz w:val="20"/>
          <w:szCs w:val="20"/>
          <w:lang w:val="en-US"/>
        </w:rPr>
        <w:t xml:space="preserve"> MVR only, not combined with other categories</w:t>
      </w:r>
    </w:p>
    <w:p w14:paraId="45EEC06F" w14:textId="77777777" w:rsidR="004B54DE" w:rsidRDefault="00D0150E" w:rsidP="004B54DE">
      <w:pPr>
        <w:spacing w:after="0"/>
        <w:rPr>
          <w:rFonts w:ascii="Arial" w:hAnsi="Arial" w:cs="Arial"/>
          <w:i/>
          <w:sz w:val="20"/>
          <w:szCs w:val="20"/>
          <w:lang w:val="en-US"/>
        </w:rPr>
      </w:pPr>
      <w:r w:rsidRPr="00AB318A">
        <w:rPr>
          <w:rFonts w:ascii="Arial" w:hAnsi="Arial" w:cs="Arial"/>
          <w:i/>
          <w:sz w:val="20"/>
          <w:szCs w:val="20"/>
          <w:lang w:val="en-US"/>
        </w:rPr>
        <w:t>*</w:t>
      </w:r>
      <w:r w:rsidR="002375A4" w:rsidRPr="00AB318A">
        <w:rPr>
          <w:rFonts w:ascii="Arial" w:hAnsi="Arial" w:cs="Arial"/>
          <w:i/>
          <w:sz w:val="20"/>
          <w:szCs w:val="20"/>
          <w:lang w:val="en-US"/>
        </w:rPr>
        <w:t xml:space="preserve">Tumor related </w:t>
      </w:r>
      <w:r w:rsidR="00987FC4" w:rsidRPr="00AB318A">
        <w:rPr>
          <w:rFonts w:ascii="Arial" w:hAnsi="Arial" w:cs="Arial"/>
          <w:i/>
          <w:sz w:val="20"/>
          <w:szCs w:val="20"/>
          <w:lang w:val="en-US"/>
        </w:rPr>
        <w:t xml:space="preserve">complications </w:t>
      </w:r>
      <w:r w:rsidR="002375A4" w:rsidRPr="001550E2">
        <w:rPr>
          <w:rFonts w:ascii="Arial" w:hAnsi="Arial" w:cs="Arial"/>
          <w:i/>
          <w:sz w:val="20"/>
          <w:szCs w:val="20"/>
          <w:lang w:val="en-US"/>
        </w:rPr>
        <w:t xml:space="preserve">included </w:t>
      </w:r>
      <w:r w:rsidR="001550E2" w:rsidRPr="001550E2">
        <w:rPr>
          <w:rFonts w:ascii="Arial" w:hAnsi="Arial" w:cs="Arial"/>
          <w:i/>
          <w:sz w:val="20"/>
          <w:szCs w:val="20"/>
          <w:lang w:val="en-US"/>
        </w:rPr>
        <w:t xml:space="preserve">preoperative complication of </w:t>
      </w:r>
      <w:r w:rsidR="00987FC4" w:rsidRPr="001550E2">
        <w:rPr>
          <w:rFonts w:ascii="Arial" w:hAnsi="Arial" w:cs="Arial"/>
          <w:i/>
          <w:sz w:val="20"/>
          <w:szCs w:val="20"/>
          <w:lang w:val="en-US"/>
        </w:rPr>
        <w:t xml:space="preserve">ileus, anemia, </w:t>
      </w:r>
      <w:r w:rsidR="002375A4" w:rsidRPr="001550E2">
        <w:rPr>
          <w:rFonts w:ascii="Arial" w:hAnsi="Arial" w:cs="Arial"/>
          <w:i/>
          <w:sz w:val="20"/>
          <w:szCs w:val="20"/>
          <w:lang w:val="en-US"/>
        </w:rPr>
        <w:t xml:space="preserve">and </w:t>
      </w:r>
      <w:r w:rsidR="004B54DE">
        <w:rPr>
          <w:rFonts w:ascii="Arial" w:hAnsi="Arial" w:cs="Arial"/>
          <w:i/>
          <w:sz w:val="20"/>
          <w:szCs w:val="20"/>
          <w:lang w:val="en-US"/>
        </w:rPr>
        <w:t>abscesses</w:t>
      </w:r>
    </w:p>
    <w:p w14:paraId="73592E60" w14:textId="77777777" w:rsidR="004B54DE" w:rsidRDefault="004B54DE" w:rsidP="004B54DE">
      <w:pPr>
        <w:spacing w:after="0"/>
        <w:rPr>
          <w:rFonts w:ascii="Arial" w:hAnsi="Arial" w:cs="Arial"/>
          <w:i/>
          <w:sz w:val="20"/>
          <w:szCs w:val="20"/>
          <w:lang w:val="en-US"/>
        </w:rPr>
      </w:pPr>
    </w:p>
    <w:p w14:paraId="3F5500BA" w14:textId="77777777" w:rsidR="004B54DE" w:rsidRDefault="004B54DE" w:rsidP="004B54DE">
      <w:pPr>
        <w:spacing w:after="0"/>
        <w:rPr>
          <w:rFonts w:ascii="Arial" w:hAnsi="Arial" w:cs="Arial"/>
          <w:i/>
          <w:sz w:val="20"/>
          <w:szCs w:val="20"/>
          <w:lang w:val="en-US"/>
        </w:rPr>
      </w:pPr>
    </w:p>
    <w:p w14:paraId="3B09B01E" w14:textId="77777777" w:rsidR="004B54DE" w:rsidRPr="004B54DE" w:rsidRDefault="004B54DE" w:rsidP="004B54DE">
      <w:pPr>
        <w:spacing w:after="0"/>
        <w:rPr>
          <w:rFonts w:ascii="Arial" w:hAnsi="Arial" w:cs="Arial"/>
          <w:b/>
          <w:sz w:val="20"/>
          <w:szCs w:val="20"/>
          <w:lang w:val="en-US"/>
        </w:rPr>
      </w:pPr>
      <w:r w:rsidRPr="004B54DE">
        <w:rPr>
          <w:rFonts w:ascii="Arial" w:hAnsi="Arial" w:cs="Arial"/>
          <w:b/>
          <w:sz w:val="20"/>
          <w:szCs w:val="20"/>
          <w:lang w:val="en-US"/>
        </w:rPr>
        <w:t xml:space="preserve">Table 3a-b. </w:t>
      </w:r>
    </w:p>
    <w:p w14:paraId="7DB652D9" w14:textId="77777777" w:rsidR="00195C1B" w:rsidRPr="00AB318A" w:rsidRDefault="00195C1B" w:rsidP="004B54DE">
      <w:pPr>
        <w:spacing w:after="0"/>
        <w:rPr>
          <w:rFonts w:ascii="Arial" w:hAnsi="Arial" w:cs="Arial"/>
          <w:sz w:val="20"/>
          <w:szCs w:val="20"/>
          <w:lang w:val="en-GB"/>
        </w:rPr>
      </w:pPr>
      <w:r w:rsidRPr="00AB318A">
        <w:rPr>
          <w:rFonts w:ascii="Arial" w:hAnsi="Arial" w:cs="Arial"/>
          <w:b/>
          <w:sz w:val="20"/>
          <w:szCs w:val="20"/>
          <w:lang w:val="en-GB"/>
        </w:rPr>
        <w:t>Table 3</w:t>
      </w:r>
      <w:r w:rsidR="00006734" w:rsidRPr="00AB318A">
        <w:rPr>
          <w:rFonts w:ascii="Arial" w:hAnsi="Arial" w:cs="Arial"/>
          <w:b/>
          <w:sz w:val="20"/>
          <w:szCs w:val="20"/>
          <w:lang w:val="en-GB"/>
        </w:rPr>
        <w:t>a</w:t>
      </w:r>
      <w:r w:rsidR="00A41F94" w:rsidRPr="00AB318A">
        <w:rPr>
          <w:rFonts w:ascii="Arial" w:hAnsi="Arial" w:cs="Arial"/>
          <w:b/>
          <w:sz w:val="20"/>
          <w:szCs w:val="20"/>
          <w:lang w:val="en-GB"/>
        </w:rPr>
        <w:t>.</w:t>
      </w:r>
      <w:r w:rsidRPr="00AB318A">
        <w:rPr>
          <w:rFonts w:ascii="Arial" w:hAnsi="Arial" w:cs="Arial"/>
          <w:sz w:val="20"/>
          <w:szCs w:val="20"/>
          <w:lang w:val="en-GB"/>
        </w:rPr>
        <w:t xml:space="preserve"> </w:t>
      </w:r>
      <w:r w:rsidR="006104C7" w:rsidRPr="00AB318A">
        <w:rPr>
          <w:rFonts w:ascii="Arial" w:hAnsi="Arial" w:cs="Arial"/>
          <w:sz w:val="20"/>
          <w:szCs w:val="20"/>
          <w:lang w:val="en-GB"/>
        </w:rPr>
        <w:t xml:space="preserve">The association of MVR </w:t>
      </w:r>
      <w:r w:rsidR="00A41F94" w:rsidRPr="00AB318A">
        <w:rPr>
          <w:rFonts w:ascii="Arial" w:hAnsi="Arial" w:cs="Arial"/>
          <w:sz w:val="20"/>
          <w:szCs w:val="20"/>
          <w:lang w:val="en-GB"/>
        </w:rPr>
        <w:t xml:space="preserve">category </w:t>
      </w:r>
      <w:r w:rsidR="006104C7" w:rsidRPr="00AB318A">
        <w:rPr>
          <w:rFonts w:ascii="Arial" w:hAnsi="Arial" w:cs="Arial"/>
          <w:sz w:val="20"/>
          <w:szCs w:val="20"/>
          <w:lang w:val="en-GB"/>
        </w:rPr>
        <w:t>with s</w:t>
      </w:r>
      <w:r w:rsidRPr="00AB318A">
        <w:rPr>
          <w:rFonts w:ascii="Arial" w:hAnsi="Arial" w:cs="Arial"/>
          <w:sz w:val="20"/>
          <w:szCs w:val="20"/>
          <w:lang w:val="en-GB"/>
        </w:rPr>
        <w:t>urgical complications</w:t>
      </w:r>
      <w:r w:rsidR="006104C7" w:rsidRPr="00AB318A">
        <w:rPr>
          <w:rFonts w:ascii="Arial" w:hAnsi="Arial" w:cs="Arial"/>
          <w:sz w:val="20"/>
          <w:szCs w:val="20"/>
          <w:lang w:val="en-GB"/>
        </w:rPr>
        <w:t xml:space="preserve"> </w:t>
      </w:r>
      <w:r w:rsidR="006104C7" w:rsidRPr="00AB318A">
        <w:rPr>
          <w:rFonts w:ascii="Arial" w:hAnsi="Arial" w:cs="Arial"/>
          <w:sz w:val="20"/>
          <w:szCs w:val="20"/>
          <w:lang w:val="en-US"/>
        </w:rPr>
        <w:t>using logistic regression analysis</w:t>
      </w:r>
    </w:p>
    <w:p w14:paraId="56955ADF" w14:textId="77777777" w:rsidR="00E0619D" w:rsidRPr="00AB318A" w:rsidRDefault="00074848" w:rsidP="006C0D38">
      <w:pPr>
        <w:spacing w:after="0"/>
        <w:rPr>
          <w:rFonts w:ascii="Arial" w:hAnsi="Arial" w:cs="Arial"/>
          <w:sz w:val="20"/>
          <w:szCs w:val="20"/>
          <w:lang w:val="en-US" w:eastAsia="nl-NL"/>
        </w:rPr>
      </w:pPr>
      <w:r w:rsidRPr="00AB318A">
        <w:rPr>
          <w:rFonts w:ascii="Arial" w:hAnsi="Arial" w:cs="Arial"/>
          <w:sz w:val="20"/>
          <w:szCs w:val="20"/>
          <w:lang w:val="en-US" w:eastAsia="nl-NL"/>
        </w:rPr>
        <w:t xml:space="preserve">a: Total of </w:t>
      </w:r>
      <w:r w:rsidR="00E0619D" w:rsidRPr="00AB318A">
        <w:rPr>
          <w:rFonts w:ascii="Arial" w:hAnsi="Arial" w:cs="Arial"/>
          <w:sz w:val="20"/>
          <w:szCs w:val="20"/>
          <w:lang w:val="en-US" w:eastAsia="nl-NL"/>
        </w:rPr>
        <w:t>55</w:t>
      </w:r>
      <w:r w:rsidRPr="00AB318A">
        <w:rPr>
          <w:rFonts w:ascii="Arial" w:hAnsi="Arial" w:cs="Arial"/>
          <w:sz w:val="20"/>
          <w:szCs w:val="20"/>
          <w:lang w:val="en-US" w:eastAsia="nl-NL"/>
        </w:rPr>
        <w:t xml:space="preserve"> gastrointestinal MVR,</w:t>
      </w:r>
      <w:r w:rsidR="00E0619D" w:rsidRPr="00AB318A">
        <w:rPr>
          <w:rFonts w:ascii="Arial" w:hAnsi="Arial" w:cs="Arial"/>
          <w:sz w:val="20"/>
          <w:szCs w:val="20"/>
          <w:lang w:val="en-US" w:eastAsia="nl-NL"/>
        </w:rPr>
        <w:t xml:space="preserve"> incl</w:t>
      </w:r>
      <w:r w:rsidRPr="00AB318A">
        <w:rPr>
          <w:rFonts w:ascii="Arial" w:hAnsi="Arial" w:cs="Arial"/>
          <w:sz w:val="20"/>
          <w:szCs w:val="20"/>
          <w:lang w:val="en-US" w:eastAsia="nl-NL"/>
        </w:rPr>
        <w:t>uding</w:t>
      </w:r>
      <w:r w:rsidR="00E0619D" w:rsidRPr="00AB318A">
        <w:rPr>
          <w:rFonts w:ascii="Arial" w:hAnsi="Arial" w:cs="Arial"/>
          <w:sz w:val="20"/>
          <w:szCs w:val="20"/>
          <w:lang w:val="en-US" w:eastAsia="nl-NL"/>
        </w:rPr>
        <w:t xml:space="preserve"> 18 uro</w:t>
      </w:r>
      <w:r w:rsidRPr="00AB318A">
        <w:rPr>
          <w:rFonts w:ascii="Arial" w:hAnsi="Arial" w:cs="Arial"/>
          <w:sz w:val="20"/>
          <w:szCs w:val="20"/>
          <w:lang w:val="en-US" w:eastAsia="nl-NL"/>
        </w:rPr>
        <w:t>logic</w:t>
      </w:r>
      <w:r w:rsidR="006C0D38">
        <w:rPr>
          <w:rFonts w:ascii="Arial" w:hAnsi="Arial" w:cs="Arial"/>
          <w:sz w:val="20"/>
          <w:szCs w:val="20"/>
          <w:lang w:val="en-US" w:eastAsia="nl-NL"/>
        </w:rPr>
        <w:t xml:space="preserve">, </w:t>
      </w:r>
      <w:r w:rsidR="00E0619D" w:rsidRPr="00AB318A">
        <w:rPr>
          <w:rFonts w:ascii="Arial" w:hAnsi="Arial" w:cs="Arial"/>
          <w:sz w:val="20"/>
          <w:szCs w:val="20"/>
          <w:lang w:val="en-US" w:eastAsia="nl-NL"/>
        </w:rPr>
        <w:t>13 solid org</w:t>
      </w:r>
      <w:r w:rsidRPr="00AB318A">
        <w:rPr>
          <w:rFonts w:ascii="Arial" w:hAnsi="Arial" w:cs="Arial"/>
          <w:sz w:val="20"/>
          <w:szCs w:val="20"/>
          <w:lang w:val="en-US" w:eastAsia="nl-NL"/>
        </w:rPr>
        <w:t xml:space="preserve">an </w:t>
      </w:r>
      <w:r w:rsidR="006C0D38">
        <w:rPr>
          <w:rFonts w:ascii="Arial" w:hAnsi="Arial" w:cs="Arial"/>
          <w:sz w:val="20"/>
          <w:szCs w:val="20"/>
          <w:lang w:val="en-US" w:eastAsia="nl-NL"/>
        </w:rPr>
        <w:t xml:space="preserve">and </w:t>
      </w:r>
      <w:r w:rsidR="006C0D38" w:rsidRPr="00AB318A">
        <w:rPr>
          <w:rFonts w:ascii="Arial" w:hAnsi="Arial" w:cs="Arial"/>
          <w:sz w:val="20"/>
          <w:szCs w:val="20"/>
          <w:lang w:val="en-US" w:eastAsia="nl-NL"/>
        </w:rPr>
        <w:t xml:space="preserve">14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sidR="006C0D38">
        <w:rPr>
          <w:rFonts w:ascii="Arial" w:hAnsi="Arial" w:cs="Arial"/>
          <w:sz w:val="20"/>
          <w:szCs w:val="20"/>
          <w:lang w:val="en-US" w:eastAsia="nl-NL"/>
        </w:rPr>
        <w:t xml:space="preserve"> MVR</w:t>
      </w:r>
    </w:p>
    <w:p w14:paraId="3ACC0995" w14:textId="77777777" w:rsidR="00074848" w:rsidRPr="00AB318A" w:rsidRDefault="00074848" w:rsidP="006C0D38">
      <w:pPr>
        <w:spacing w:after="0"/>
        <w:rPr>
          <w:rFonts w:ascii="Arial" w:hAnsi="Arial" w:cs="Arial"/>
          <w:sz w:val="20"/>
          <w:szCs w:val="20"/>
          <w:lang w:val="en-US" w:eastAsia="nl-NL"/>
        </w:rPr>
      </w:pPr>
      <w:r w:rsidRPr="00AB318A">
        <w:rPr>
          <w:rFonts w:ascii="Arial" w:hAnsi="Arial" w:cs="Arial"/>
          <w:sz w:val="20"/>
          <w:szCs w:val="20"/>
          <w:lang w:val="en-US"/>
        </w:rPr>
        <w:t>b: Total of 14 urologic MVR, including</w:t>
      </w:r>
      <w:r w:rsidRPr="00AB318A">
        <w:rPr>
          <w:rFonts w:ascii="Arial" w:hAnsi="Arial" w:cs="Arial"/>
          <w:sz w:val="20"/>
          <w:szCs w:val="20"/>
          <w:lang w:val="en-US" w:eastAsia="nl-NL"/>
        </w:rPr>
        <w:t xml:space="preserve"> </w:t>
      </w:r>
      <w:r w:rsidR="006C0D38">
        <w:rPr>
          <w:rFonts w:ascii="Arial" w:hAnsi="Arial" w:cs="Arial"/>
          <w:sz w:val="20"/>
          <w:szCs w:val="20"/>
          <w:lang w:val="en-US" w:eastAsia="nl-NL"/>
        </w:rPr>
        <w:t xml:space="preserve">10 solid organ and </w:t>
      </w:r>
      <w:r w:rsidR="006C0D38" w:rsidRPr="00AB318A">
        <w:rPr>
          <w:rFonts w:ascii="Arial" w:hAnsi="Arial" w:cs="Arial"/>
          <w:sz w:val="20"/>
          <w:szCs w:val="20"/>
          <w:lang w:val="en-US" w:eastAsia="nl-NL"/>
        </w:rPr>
        <w:t xml:space="preserve">10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sidR="006C0D38" w:rsidRPr="00AB318A">
        <w:rPr>
          <w:rFonts w:ascii="Arial" w:hAnsi="Arial" w:cs="Arial"/>
          <w:sz w:val="20"/>
          <w:szCs w:val="20"/>
          <w:lang w:val="en-US" w:eastAsia="nl-NL"/>
        </w:rPr>
        <w:t xml:space="preserve"> </w:t>
      </w:r>
      <w:r w:rsidR="006C0D38">
        <w:rPr>
          <w:rFonts w:ascii="Arial" w:hAnsi="Arial" w:cs="Arial"/>
          <w:sz w:val="20"/>
          <w:szCs w:val="20"/>
          <w:lang w:val="en-US" w:eastAsia="nl-NL"/>
        </w:rPr>
        <w:t>MVR</w:t>
      </w:r>
    </w:p>
    <w:p w14:paraId="40987A89" w14:textId="77777777" w:rsidR="00074848" w:rsidRPr="00AB318A" w:rsidRDefault="00074848" w:rsidP="00074848">
      <w:pPr>
        <w:spacing w:after="0"/>
        <w:rPr>
          <w:rFonts w:ascii="Arial" w:hAnsi="Arial" w:cs="Arial"/>
          <w:sz w:val="20"/>
          <w:szCs w:val="20"/>
          <w:lang w:val="en-US"/>
        </w:rPr>
      </w:pPr>
      <w:r w:rsidRPr="00AB318A">
        <w:rPr>
          <w:rFonts w:ascii="Arial" w:hAnsi="Arial" w:cs="Arial"/>
          <w:sz w:val="20"/>
          <w:szCs w:val="20"/>
          <w:lang w:val="en-US" w:eastAsia="nl-NL"/>
        </w:rPr>
        <w:t xml:space="preserve">c: Total of 14 solid organ MVR, including 9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sidRPr="00AB318A">
        <w:rPr>
          <w:rFonts w:ascii="Arial" w:hAnsi="Arial" w:cs="Arial"/>
          <w:sz w:val="20"/>
          <w:szCs w:val="20"/>
          <w:lang w:val="en-US" w:eastAsia="nl-NL"/>
        </w:rPr>
        <w:t xml:space="preserve"> MVR</w:t>
      </w:r>
    </w:p>
    <w:p w14:paraId="34A1B8B4" w14:textId="77777777" w:rsidR="00195C1B" w:rsidRPr="00AB318A" w:rsidRDefault="00195C1B" w:rsidP="006C0D38">
      <w:pPr>
        <w:spacing w:line="240" w:lineRule="auto"/>
        <w:jc w:val="both"/>
        <w:rPr>
          <w:rFonts w:ascii="Arial" w:hAnsi="Arial" w:cs="Arial"/>
          <w:b/>
          <w:sz w:val="20"/>
          <w:szCs w:val="20"/>
          <w:lang w:val="en-US"/>
        </w:rPr>
      </w:pPr>
    </w:p>
    <w:p w14:paraId="3B37B08D" w14:textId="77777777" w:rsidR="00A41F94" w:rsidRPr="00AB318A" w:rsidRDefault="00A41F94" w:rsidP="006C0D38">
      <w:pPr>
        <w:spacing w:line="240" w:lineRule="auto"/>
        <w:jc w:val="both"/>
        <w:rPr>
          <w:rFonts w:ascii="Arial" w:hAnsi="Arial" w:cs="Arial"/>
          <w:sz w:val="20"/>
          <w:szCs w:val="20"/>
          <w:lang w:val="en-US"/>
        </w:rPr>
      </w:pPr>
      <w:r w:rsidRPr="00AB318A">
        <w:rPr>
          <w:rFonts w:ascii="Arial" w:hAnsi="Arial" w:cs="Arial"/>
          <w:b/>
          <w:sz w:val="20"/>
          <w:szCs w:val="20"/>
          <w:lang w:val="en-US"/>
        </w:rPr>
        <w:t>Table 3b.</w:t>
      </w:r>
      <w:r w:rsidRPr="00AB318A">
        <w:rPr>
          <w:rFonts w:ascii="Arial" w:hAnsi="Arial" w:cs="Arial"/>
          <w:sz w:val="20"/>
          <w:szCs w:val="20"/>
          <w:lang w:val="en-US"/>
        </w:rPr>
        <w:t xml:space="preserve"> The association of MVR category with intra-abdominal recurrence using multivariate cox regression.</w:t>
      </w:r>
    </w:p>
    <w:p w14:paraId="627CDEEC" w14:textId="77777777" w:rsidR="00D0150E" w:rsidRPr="00C97200" w:rsidRDefault="00D0150E" w:rsidP="00D0150E">
      <w:pPr>
        <w:spacing w:after="0"/>
        <w:rPr>
          <w:rFonts w:ascii="Arial" w:hAnsi="Arial" w:cs="Arial"/>
          <w:sz w:val="20"/>
          <w:szCs w:val="20"/>
          <w:lang w:val="en-US" w:eastAsia="nl-NL"/>
        </w:rPr>
      </w:pPr>
      <w:r w:rsidRPr="00C97200">
        <w:rPr>
          <w:rFonts w:ascii="Arial" w:hAnsi="Arial" w:cs="Arial"/>
          <w:sz w:val="20"/>
          <w:szCs w:val="20"/>
          <w:lang w:val="en-US" w:eastAsia="nl-NL"/>
        </w:rPr>
        <w:t xml:space="preserve">a: </w:t>
      </w:r>
      <w:r w:rsidR="00C97200" w:rsidRPr="00C97200">
        <w:rPr>
          <w:rFonts w:ascii="Arial" w:hAnsi="Arial" w:cs="Arial"/>
          <w:sz w:val="20"/>
          <w:szCs w:val="20"/>
          <w:lang w:val="en-US"/>
        </w:rPr>
        <w:t>Total of 70</w:t>
      </w:r>
      <w:r w:rsidRPr="00C97200">
        <w:rPr>
          <w:rFonts w:ascii="Arial" w:hAnsi="Arial" w:cs="Arial"/>
          <w:sz w:val="20"/>
          <w:szCs w:val="20"/>
          <w:lang w:val="en-US"/>
        </w:rPr>
        <w:t xml:space="preserve"> </w:t>
      </w:r>
      <w:r w:rsidR="001308FE">
        <w:rPr>
          <w:rFonts w:ascii="Arial" w:hAnsi="Arial" w:cs="Arial"/>
          <w:sz w:val="20"/>
          <w:szCs w:val="20"/>
          <w:lang w:val="en-US"/>
        </w:rPr>
        <w:t>abd</w:t>
      </w:r>
      <w:r w:rsidR="00D01281">
        <w:rPr>
          <w:rFonts w:ascii="Arial" w:hAnsi="Arial" w:cs="Arial"/>
          <w:sz w:val="20"/>
          <w:szCs w:val="20"/>
          <w:lang w:val="en-US"/>
        </w:rPr>
        <w:t>.</w:t>
      </w:r>
      <w:r w:rsidR="001308FE">
        <w:rPr>
          <w:rFonts w:ascii="Arial" w:hAnsi="Arial" w:cs="Arial"/>
          <w:sz w:val="20"/>
          <w:szCs w:val="20"/>
          <w:lang w:val="en-US"/>
        </w:rPr>
        <w:t xml:space="preserve"> wall/omentum/ovaries </w:t>
      </w:r>
      <w:r w:rsidRPr="00C97200">
        <w:rPr>
          <w:rFonts w:ascii="Arial" w:hAnsi="Arial" w:cs="Arial"/>
          <w:sz w:val="20"/>
          <w:szCs w:val="20"/>
          <w:lang w:val="en-US"/>
        </w:rPr>
        <w:t xml:space="preserve"> MVR, including</w:t>
      </w:r>
      <w:r w:rsidRPr="00C97200">
        <w:rPr>
          <w:rFonts w:ascii="Arial" w:hAnsi="Arial" w:cs="Arial"/>
          <w:sz w:val="20"/>
          <w:szCs w:val="20"/>
          <w:lang w:val="en-US" w:eastAsia="nl-NL"/>
        </w:rPr>
        <w:t xml:space="preserve"> 9 solid organ</w:t>
      </w:r>
      <w:r w:rsidR="009A7504" w:rsidRPr="00C97200">
        <w:rPr>
          <w:rFonts w:ascii="Arial" w:hAnsi="Arial" w:cs="Arial"/>
          <w:sz w:val="20"/>
          <w:szCs w:val="20"/>
          <w:lang w:val="en-US" w:eastAsia="nl-NL"/>
        </w:rPr>
        <w:t>, 10 urologic and 14</w:t>
      </w:r>
      <w:r w:rsidRPr="00C97200">
        <w:rPr>
          <w:rFonts w:ascii="Arial" w:hAnsi="Arial" w:cs="Arial"/>
          <w:sz w:val="20"/>
          <w:szCs w:val="20"/>
          <w:lang w:val="en-US" w:eastAsia="nl-NL"/>
        </w:rPr>
        <w:t xml:space="preserve"> gastrointestinal MVR </w:t>
      </w:r>
    </w:p>
    <w:p w14:paraId="6B80EB6F" w14:textId="77777777" w:rsidR="00D0150E" w:rsidRPr="00C97200" w:rsidRDefault="00D0150E" w:rsidP="00D0150E">
      <w:pPr>
        <w:spacing w:after="0"/>
        <w:rPr>
          <w:rFonts w:ascii="Arial" w:hAnsi="Arial" w:cs="Arial"/>
          <w:sz w:val="20"/>
          <w:szCs w:val="20"/>
          <w:lang w:val="en-US" w:eastAsia="nl-NL"/>
        </w:rPr>
      </w:pPr>
      <w:r w:rsidRPr="00C97200">
        <w:rPr>
          <w:rFonts w:ascii="Arial" w:hAnsi="Arial" w:cs="Arial"/>
          <w:sz w:val="20"/>
          <w:szCs w:val="20"/>
          <w:lang w:val="en-US"/>
        </w:rPr>
        <w:t xml:space="preserve">b: </w:t>
      </w:r>
      <w:r w:rsidR="00C97200" w:rsidRPr="00C97200">
        <w:rPr>
          <w:rFonts w:ascii="Arial" w:hAnsi="Arial" w:cs="Arial"/>
          <w:sz w:val="20"/>
          <w:szCs w:val="20"/>
          <w:lang w:val="en-US" w:eastAsia="nl-NL"/>
        </w:rPr>
        <w:t>Total of 21</w:t>
      </w:r>
      <w:r w:rsidRPr="00C97200">
        <w:rPr>
          <w:rFonts w:ascii="Arial" w:hAnsi="Arial" w:cs="Arial"/>
          <w:sz w:val="20"/>
          <w:szCs w:val="20"/>
          <w:lang w:val="en-US" w:eastAsia="nl-NL"/>
        </w:rPr>
        <w:t xml:space="preserve"> solid organ MVR, including 10 urol</w:t>
      </w:r>
      <w:r w:rsidR="00C97200" w:rsidRPr="00C97200">
        <w:rPr>
          <w:rFonts w:ascii="Arial" w:hAnsi="Arial" w:cs="Arial"/>
          <w:sz w:val="20"/>
          <w:szCs w:val="20"/>
          <w:lang w:val="en-US" w:eastAsia="nl-NL"/>
        </w:rPr>
        <w:t>ogic and 13</w:t>
      </w:r>
      <w:r w:rsidRPr="00C97200">
        <w:rPr>
          <w:rFonts w:ascii="Arial" w:hAnsi="Arial" w:cs="Arial"/>
          <w:sz w:val="20"/>
          <w:szCs w:val="20"/>
          <w:lang w:val="en-US" w:eastAsia="nl-NL"/>
        </w:rPr>
        <w:t xml:space="preserve"> gastrointestinal MVR</w:t>
      </w:r>
    </w:p>
    <w:p w14:paraId="4BD4EA26" w14:textId="77777777" w:rsidR="00D0150E" w:rsidRPr="00AB318A" w:rsidRDefault="00D0150E" w:rsidP="00D0150E">
      <w:pPr>
        <w:spacing w:after="0"/>
        <w:rPr>
          <w:rFonts w:ascii="Arial" w:hAnsi="Arial" w:cs="Arial"/>
          <w:sz w:val="20"/>
          <w:szCs w:val="20"/>
          <w:lang w:val="en-US"/>
        </w:rPr>
      </w:pPr>
      <w:r w:rsidRPr="00C97200">
        <w:rPr>
          <w:rFonts w:ascii="Arial" w:hAnsi="Arial" w:cs="Arial"/>
          <w:sz w:val="20"/>
          <w:szCs w:val="20"/>
          <w:lang w:val="en-US" w:eastAsia="nl-NL"/>
        </w:rPr>
        <w:t xml:space="preserve">c: Total of </w:t>
      </w:r>
      <w:r w:rsidR="00C97200" w:rsidRPr="00C97200">
        <w:rPr>
          <w:rFonts w:ascii="Arial" w:hAnsi="Arial" w:cs="Arial"/>
          <w:sz w:val="20"/>
          <w:szCs w:val="20"/>
          <w:lang w:val="en-US" w:eastAsia="nl-NL"/>
        </w:rPr>
        <w:t>17</w:t>
      </w:r>
      <w:r w:rsidRPr="00C97200">
        <w:rPr>
          <w:rFonts w:ascii="Arial" w:hAnsi="Arial" w:cs="Arial"/>
          <w:sz w:val="20"/>
          <w:szCs w:val="20"/>
          <w:lang w:val="en-US" w:eastAsia="nl-NL"/>
        </w:rPr>
        <w:t xml:space="preserve"> </w:t>
      </w:r>
      <w:r w:rsidR="009A7504" w:rsidRPr="00C97200">
        <w:rPr>
          <w:rFonts w:ascii="Arial" w:hAnsi="Arial" w:cs="Arial"/>
          <w:sz w:val="20"/>
          <w:szCs w:val="20"/>
          <w:lang w:val="en-US" w:eastAsia="nl-NL"/>
        </w:rPr>
        <w:t>urologic</w:t>
      </w:r>
      <w:r w:rsidRPr="00C97200">
        <w:rPr>
          <w:rFonts w:ascii="Arial" w:hAnsi="Arial" w:cs="Arial"/>
          <w:sz w:val="20"/>
          <w:szCs w:val="20"/>
          <w:lang w:val="en-US" w:eastAsia="nl-NL"/>
        </w:rPr>
        <w:t xml:space="preserve"> MVR, including </w:t>
      </w:r>
      <w:r w:rsidR="00C97200" w:rsidRPr="00C97200">
        <w:rPr>
          <w:rFonts w:ascii="Arial" w:hAnsi="Arial" w:cs="Arial"/>
          <w:sz w:val="20"/>
          <w:szCs w:val="20"/>
          <w:lang w:val="en-US" w:eastAsia="nl-NL"/>
        </w:rPr>
        <w:t>18</w:t>
      </w:r>
      <w:r w:rsidR="009A7504" w:rsidRPr="00C97200">
        <w:rPr>
          <w:rFonts w:ascii="Arial" w:hAnsi="Arial" w:cs="Arial"/>
          <w:sz w:val="20"/>
          <w:szCs w:val="20"/>
          <w:lang w:val="en-US" w:eastAsia="nl-NL"/>
        </w:rPr>
        <w:t xml:space="preserve"> gastrointestinal</w:t>
      </w:r>
      <w:r w:rsidRPr="00C97200">
        <w:rPr>
          <w:rFonts w:ascii="Arial" w:hAnsi="Arial" w:cs="Arial"/>
          <w:sz w:val="20"/>
          <w:szCs w:val="20"/>
          <w:lang w:val="en-US" w:eastAsia="nl-NL"/>
        </w:rPr>
        <w:t xml:space="preserve"> MVR</w:t>
      </w:r>
    </w:p>
    <w:p w14:paraId="42279224" w14:textId="77777777" w:rsidR="00D0150E" w:rsidRPr="00AB318A" w:rsidRDefault="00D0150E" w:rsidP="00195C1B">
      <w:pPr>
        <w:spacing w:line="480" w:lineRule="auto"/>
        <w:jc w:val="both"/>
        <w:rPr>
          <w:rFonts w:ascii="Arial" w:hAnsi="Arial" w:cs="Arial"/>
          <w:i/>
          <w:sz w:val="20"/>
          <w:szCs w:val="20"/>
          <w:lang w:val="en-US"/>
        </w:rPr>
      </w:pPr>
    </w:p>
    <w:p w14:paraId="031E3CDC" w14:textId="77777777" w:rsidR="00F04926" w:rsidRPr="00F04926" w:rsidRDefault="004B54DE" w:rsidP="00195C1B">
      <w:pPr>
        <w:spacing w:line="480" w:lineRule="auto"/>
        <w:jc w:val="both"/>
        <w:rPr>
          <w:rFonts w:ascii="Arial" w:hAnsi="Arial" w:cs="Arial"/>
          <w:b/>
          <w:sz w:val="20"/>
          <w:szCs w:val="20"/>
          <w:lang w:val="en-US"/>
        </w:rPr>
      </w:pPr>
      <w:r>
        <w:rPr>
          <w:rFonts w:ascii="Arial" w:hAnsi="Arial" w:cs="Arial"/>
          <w:i/>
          <w:sz w:val="20"/>
          <w:szCs w:val="20"/>
          <w:lang w:val="en-US"/>
        </w:rPr>
        <w:br w:type="page"/>
      </w:r>
      <w:r w:rsidR="00F04926" w:rsidRPr="00F04926">
        <w:rPr>
          <w:rFonts w:ascii="Arial" w:hAnsi="Arial" w:cs="Arial"/>
          <w:b/>
          <w:sz w:val="20"/>
          <w:szCs w:val="20"/>
          <w:lang w:val="en-US"/>
        </w:rPr>
        <w:lastRenderedPageBreak/>
        <w:t>Supplementary</w:t>
      </w:r>
      <w:r w:rsidR="00F04926">
        <w:rPr>
          <w:rFonts w:ascii="Arial" w:hAnsi="Arial" w:cs="Arial"/>
          <w:b/>
          <w:sz w:val="20"/>
          <w:szCs w:val="20"/>
          <w:lang w:val="en-US"/>
        </w:rPr>
        <w:t xml:space="preserve"> tables and figures</w:t>
      </w:r>
    </w:p>
    <w:p w14:paraId="3A1165DD" w14:textId="77777777" w:rsidR="00195C1B" w:rsidRPr="00AB318A" w:rsidRDefault="004B54DE" w:rsidP="00195C1B">
      <w:pPr>
        <w:spacing w:line="480" w:lineRule="auto"/>
        <w:jc w:val="both"/>
        <w:rPr>
          <w:rFonts w:ascii="Arial" w:hAnsi="Arial" w:cs="Arial"/>
          <w:b/>
          <w:sz w:val="20"/>
          <w:szCs w:val="20"/>
          <w:lang w:val="en-US"/>
        </w:rPr>
      </w:pPr>
      <w:r>
        <w:rPr>
          <w:rFonts w:ascii="Arial" w:hAnsi="Arial" w:cs="Arial"/>
          <w:b/>
          <w:sz w:val="20"/>
          <w:szCs w:val="20"/>
          <w:lang w:val="en-US"/>
        </w:rPr>
        <w:t>Supplementary F</w:t>
      </w:r>
      <w:r w:rsidR="00195C1B" w:rsidRPr="00AB318A">
        <w:rPr>
          <w:rFonts w:ascii="Arial" w:hAnsi="Arial" w:cs="Arial"/>
          <w:b/>
          <w:sz w:val="20"/>
          <w:szCs w:val="20"/>
          <w:lang w:val="en-US"/>
        </w:rPr>
        <w:t xml:space="preserve">igure 1. </w:t>
      </w:r>
      <w:r w:rsidR="00195C1B" w:rsidRPr="00AB318A">
        <w:rPr>
          <w:rFonts w:ascii="Arial" w:hAnsi="Arial" w:cs="Arial"/>
          <w:sz w:val="20"/>
          <w:szCs w:val="20"/>
          <w:lang w:val="en-US"/>
        </w:rPr>
        <w:t>Patients included in the analyses</w:t>
      </w:r>
    </w:p>
    <w:p w14:paraId="487DB3FE" w14:textId="77777777" w:rsidR="00B66D6C" w:rsidRDefault="00195C1B" w:rsidP="00B66D6C">
      <w:pPr>
        <w:spacing w:line="480" w:lineRule="auto"/>
        <w:jc w:val="both"/>
        <w:rPr>
          <w:rFonts w:ascii="Arial" w:hAnsi="Arial" w:cs="Arial"/>
          <w:sz w:val="20"/>
          <w:szCs w:val="20"/>
          <w:lang w:val="en-US"/>
        </w:rPr>
      </w:pPr>
      <w:r w:rsidRPr="00AB318A">
        <w:rPr>
          <w:rFonts w:ascii="Arial" w:hAnsi="Arial" w:cs="Arial"/>
          <w:sz w:val="20"/>
          <w:szCs w:val="20"/>
          <w:lang w:val="en-US"/>
        </w:rPr>
        <w:t>pT/N: pathological T/N-stage. M: metastatic disease R2: macroscopically irradical resection.</w:t>
      </w:r>
    </w:p>
    <w:p w14:paraId="196EE68D" w14:textId="77777777" w:rsidR="00B66D6C" w:rsidRDefault="00B66D6C" w:rsidP="00B66D6C">
      <w:pPr>
        <w:spacing w:line="480" w:lineRule="auto"/>
        <w:jc w:val="both"/>
        <w:rPr>
          <w:rFonts w:ascii="Arial" w:hAnsi="Arial" w:cs="Arial"/>
          <w:sz w:val="20"/>
          <w:szCs w:val="20"/>
          <w:lang w:val="en-US"/>
        </w:rPr>
      </w:pPr>
    </w:p>
    <w:p w14:paraId="4E8F6971" w14:textId="77777777" w:rsidR="00AF798C" w:rsidRPr="004B54DE" w:rsidRDefault="00AF798C" w:rsidP="00AF798C">
      <w:pPr>
        <w:spacing w:line="480" w:lineRule="auto"/>
        <w:jc w:val="both"/>
        <w:rPr>
          <w:rFonts w:ascii="Arial" w:hAnsi="Arial" w:cs="Arial"/>
          <w:sz w:val="20"/>
          <w:szCs w:val="20"/>
          <w:lang w:val="en-GB"/>
        </w:rPr>
      </w:pPr>
      <w:r w:rsidRPr="00AF798C">
        <w:rPr>
          <w:rFonts w:ascii="Arial" w:hAnsi="Arial" w:cs="Arial"/>
          <w:b/>
          <w:sz w:val="20"/>
          <w:szCs w:val="20"/>
          <w:lang w:val="en-US"/>
        </w:rPr>
        <w:t>Supplementary</w:t>
      </w:r>
      <w:r>
        <w:rPr>
          <w:rFonts w:ascii="Arial" w:hAnsi="Arial" w:cs="Arial"/>
          <w:sz w:val="20"/>
          <w:szCs w:val="20"/>
          <w:lang w:val="en-US"/>
        </w:rPr>
        <w:t xml:space="preserve"> </w:t>
      </w:r>
      <w:r w:rsidRPr="00AB318A">
        <w:rPr>
          <w:rFonts w:ascii="Arial" w:hAnsi="Arial" w:cs="Arial"/>
          <w:b/>
          <w:sz w:val="20"/>
          <w:szCs w:val="20"/>
          <w:lang w:val="en-GB"/>
        </w:rPr>
        <w:t xml:space="preserve">Table 1. </w:t>
      </w:r>
      <w:r w:rsidRPr="00AB318A">
        <w:rPr>
          <w:rFonts w:ascii="Arial" w:hAnsi="Arial" w:cs="Arial"/>
          <w:sz w:val="20"/>
          <w:szCs w:val="20"/>
          <w:lang w:val="en-GB"/>
        </w:rPr>
        <w:t>Overv</w:t>
      </w:r>
      <w:r w:rsidR="004B54DE">
        <w:rPr>
          <w:rFonts w:ascii="Arial" w:hAnsi="Arial" w:cs="Arial"/>
          <w:sz w:val="20"/>
          <w:szCs w:val="20"/>
          <w:lang w:val="en-GB"/>
        </w:rPr>
        <w:t>iew of multivisceral resections</w:t>
      </w:r>
    </w:p>
    <w:p w14:paraId="6ECCF30F" w14:textId="77777777" w:rsidR="00AF798C" w:rsidRPr="00AB318A" w:rsidRDefault="00AF798C" w:rsidP="00AF798C">
      <w:pPr>
        <w:framePr w:hSpace="141" w:wrap="around" w:vAnchor="text" w:hAnchor="margin" w:y="1903"/>
        <w:spacing w:line="480" w:lineRule="auto"/>
        <w:jc w:val="both"/>
        <w:rPr>
          <w:rFonts w:ascii="Arial" w:hAnsi="Arial" w:cs="Arial"/>
          <w:b/>
          <w:sz w:val="20"/>
          <w:szCs w:val="20"/>
          <w:lang w:val="en-US"/>
        </w:rPr>
      </w:pPr>
    </w:p>
    <w:p w14:paraId="47956C94" w14:textId="77777777" w:rsidR="00A23D4E" w:rsidRDefault="00A23D4E" w:rsidP="00A23D4E">
      <w:pPr>
        <w:spacing w:after="0"/>
        <w:rPr>
          <w:rFonts w:ascii="Arial" w:hAnsi="Arial" w:cs="Arial"/>
          <w:sz w:val="20"/>
          <w:szCs w:val="20"/>
          <w:lang w:val="en-US" w:eastAsia="nl-NL"/>
        </w:rPr>
      </w:pPr>
      <w:r>
        <w:rPr>
          <w:rFonts w:ascii="Arial" w:hAnsi="Arial" w:cs="Arial"/>
          <w:sz w:val="20"/>
          <w:szCs w:val="20"/>
          <w:lang w:val="en-US" w:eastAsia="nl-NL"/>
        </w:rPr>
        <w:t xml:space="preserve">Patients might be included in multiple categories based on the definition. </w:t>
      </w:r>
    </w:p>
    <w:p w14:paraId="4A73336B" w14:textId="77777777" w:rsidR="004B54DE" w:rsidRDefault="004B54DE" w:rsidP="00F04926">
      <w:pPr>
        <w:pStyle w:val="Gemiddeldraster21"/>
        <w:tabs>
          <w:tab w:val="left" w:pos="6600"/>
        </w:tabs>
        <w:spacing w:line="480" w:lineRule="auto"/>
        <w:jc w:val="both"/>
        <w:rPr>
          <w:rFonts w:ascii="Arial" w:hAnsi="Arial" w:cs="Arial"/>
          <w:sz w:val="20"/>
          <w:szCs w:val="20"/>
          <w:lang w:val="en-US"/>
        </w:rPr>
      </w:pPr>
    </w:p>
    <w:p w14:paraId="40887EEA" w14:textId="77777777" w:rsidR="004B54DE" w:rsidRDefault="004B54DE" w:rsidP="00F04926">
      <w:pPr>
        <w:pStyle w:val="Gemiddeldraster21"/>
        <w:tabs>
          <w:tab w:val="left" w:pos="6600"/>
        </w:tabs>
        <w:spacing w:line="480" w:lineRule="auto"/>
        <w:jc w:val="both"/>
        <w:rPr>
          <w:rFonts w:ascii="Arial" w:hAnsi="Arial" w:cs="Arial"/>
          <w:sz w:val="20"/>
          <w:szCs w:val="20"/>
          <w:lang w:val="en-US"/>
        </w:rPr>
      </w:pPr>
    </w:p>
    <w:p w14:paraId="4F79B830" w14:textId="77777777" w:rsidR="00F04926" w:rsidRPr="00F04926" w:rsidRDefault="004B54DE" w:rsidP="00F04926">
      <w:pPr>
        <w:pStyle w:val="Gemiddeldraster21"/>
        <w:tabs>
          <w:tab w:val="left" w:pos="6600"/>
        </w:tabs>
        <w:spacing w:line="480" w:lineRule="auto"/>
        <w:jc w:val="both"/>
        <w:rPr>
          <w:rFonts w:ascii="Arial" w:hAnsi="Arial" w:cs="Arial"/>
          <w:sz w:val="20"/>
          <w:szCs w:val="20"/>
          <w:lang w:val="en-US"/>
        </w:rPr>
      </w:pPr>
      <w:r>
        <w:rPr>
          <w:rFonts w:ascii="Arial" w:hAnsi="Arial" w:cs="Arial"/>
          <w:b/>
          <w:sz w:val="20"/>
          <w:szCs w:val="20"/>
          <w:lang w:val="en-US"/>
        </w:rPr>
        <w:t>Supplementary T</w:t>
      </w:r>
      <w:r w:rsidR="00F04926" w:rsidRPr="00F04926">
        <w:rPr>
          <w:rFonts w:ascii="Arial" w:hAnsi="Arial" w:cs="Arial"/>
          <w:b/>
          <w:sz w:val="20"/>
          <w:szCs w:val="20"/>
          <w:lang w:val="en-US"/>
        </w:rPr>
        <w:t>able 2.</w:t>
      </w:r>
      <w:r w:rsidR="00F04926" w:rsidRPr="00F04926">
        <w:rPr>
          <w:rFonts w:ascii="Arial" w:hAnsi="Arial" w:cs="Arial"/>
          <w:sz w:val="20"/>
          <w:szCs w:val="20"/>
          <w:lang w:val="en-US"/>
        </w:rPr>
        <w:t xml:space="preserve"> Baseline characteristics of MVR categories without assignment to one specific category.</w:t>
      </w:r>
    </w:p>
    <w:p w14:paraId="0B9BF9D5" w14:textId="77777777" w:rsidR="00F04926" w:rsidRDefault="00F04926" w:rsidP="00F04926">
      <w:pPr>
        <w:spacing w:after="0"/>
        <w:rPr>
          <w:rFonts w:ascii="Arial" w:hAnsi="Arial" w:cs="Arial"/>
          <w:sz w:val="20"/>
          <w:szCs w:val="20"/>
          <w:lang w:val="en-US" w:eastAsia="nl-NL"/>
        </w:rPr>
      </w:pPr>
    </w:p>
    <w:p w14:paraId="79CC2589" w14:textId="77777777" w:rsidR="00F04926" w:rsidRDefault="00F04926" w:rsidP="00F04926">
      <w:pPr>
        <w:spacing w:after="0"/>
        <w:rPr>
          <w:rFonts w:ascii="Arial" w:hAnsi="Arial" w:cs="Arial"/>
          <w:sz w:val="20"/>
          <w:szCs w:val="20"/>
          <w:lang w:val="en-US" w:eastAsia="nl-NL"/>
        </w:rPr>
      </w:pPr>
      <w:r>
        <w:rPr>
          <w:rFonts w:ascii="Arial" w:hAnsi="Arial" w:cs="Arial"/>
          <w:sz w:val="20"/>
          <w:szCs w:val="20"/>
          <w:lang w:val="en-US" w:eastAsia="nl-NL"/>
        </w:rPr>
        <w:t xml:space="preserve">Patients might be included in multiple categories based on the definition: </w:t>
      </w:r>
    </w:p>
    <w:p w14:paraId="27C8EBB6" w14:textId="77777777" w:rsidR="00F04926" w:rsidRPr="00A5360E" w:rsidRDefault="00F04926" w:rsidP="00F04926">
      <w:pPr>
        <w:spacing w:after="0"/>
        <w:rPr>
          <w:rFonts w:ascii="Arial" w:hAnsi="Arial" w:cs="Arial"/>
          <w:sz w:val="20"/>
          <w:szCs w:val="20"/>
          <w:lang w:val="en-US" w:eastAsia="nl-NL"/>
        </w:rPr>
      </w:pPr>
      <w:r>
        <w:rPr>
          <w:rFonts w:ascii="Arial" w:hAnsi="Arial" w:cs="Arial"/>
          <w:sz w:val="20"/>
          <w:szCs w:val="20"/>
          <w:lang w:val="en-US" w:eastAsia="nl-NL"/>
        </w:rPr>
        <w:t xml:space="preserve">a: </w:t>
      </w:r>
      <w:r w:rsidRPr="00A5360E">
        <w:rPr>
          <w:rFonts w:ascii="Arial" w:hAnsi="Arial" w:cs="Arial"/>
          <w:sz w:val="20"/>
          <w:szCs w:val="20"/>
          <w:lang w:val="en-US" w:eastAsia="nl-NL"/>
        </w:rPr>
        <w:t xml:space="preserve">Total of 55 gastrointestinal MVR, including 18 urologic, 13 solid organ and 14 </w:t>
      </w:r>
      <w:r>
        <w:rPr>
          <w:rFonts w:ascii="Arial" w:hAnsi="Arial" w:cs="Arial"/>
          <w:sz w:val="20"/>
          <w:szCs w:val="20"/>
          <w:lang w:val="en-US" w:eastAsia="nl-NL"/>
        </w:rPr>
        <w:t>abd</w:t>
      </w:r>
      <w:r w:rsidR="00D01281">
        <w:rPr>
          <w:rFonts w:ascii="Arial" w:hAnsi="Arial" w:cs="Arial"/>
          <w:sz w:val="20"/>
          <w:szCs w:val="20"/>
          <w:lang w:val="en-US" w:eastAsia="nl-NL"/>
        </w:rPr>
        <w:t>.</w:t>
      </w:r>
      <w:r>
        <w:rPr>
          <w:rFonts w:ascii="Arial" w:hAnsi="Arial" w:cs="Arial"/>
          <w:sz w:val="20"/>
          <w:szCs w:val="20"/>
          <w:lang w:val="en-US" w:eastAsia="nl-NL"/>
        </w:rPr>
        <w:t xml:space="preserve"> wall/omentum/ovaries </w:t>
      </w:r>
      <w:r w:rsidRPr="00A5360E">
        <w:rPr>
          <w:rFonts w:ascii="Arial" w:hAnsi="Arial" w:cs="Arial"/>
          <w:sz w:val="20"/>
          <w:szCs w:val="20"/>
          <w:lang w:val="en-US" w:eastAsia="nl-NL"/>
        </w:rPr>
        <w:t xml:space="preserve"> MVR.</w:t>
      </w:r>
    </w:p>
    <w:p w14:paraId="6207712B" w14:textId="77777777" w:rsidR="00F04926" w:rsidRPr="00A5360E" w:rsidRDefault="00F04926" w:rsidP="00F04926">
      <w:pPr>
        <w:spacing w:after="0"/>
        <w:rPr>
          <w:rFonts w:ascii="Arial" w:hAnsi="Arial" w:cs="Arial"/>
          <w:sz w:val="20"/>
          <w:szCs w:val="20"/>
          <w:lang w:val="en-US" w:eastAsia="nl-NL"/>
        </w:rPr>
      </w:pPr>
      <w:r>
        <w:rPr>
          <w:rFonts w:ascii="Arial" w:hAnsi="Arial" w:cs="Arial"/>
          <w:sz w:val="20"/>
          <w:szCs w:val="20"/>
          <w:lang w:val="en-US"/>
        </w:rPr>
        <w:t>b: Total of 32 urologic</w:t>
      </w:r>
      <w:r w:rsidRPr="00A5360E">
        <w:rPr>
          <w:rFonts w:ascii="Arial" w:hAnsi="Arial" w:cs="Arial"/>
          <w:sz w:val="20"/>
          <w:szCs w:val="20"/>
          <w:lang w:val="en-US"/>
        </w:rPr>
        <w:t xml:space="preserve"> MVR, including</w:t>
      </w:r>
      <w:r w:rsidRPr="00A5360E">
        <w:rPr>
          <w:rFonts w:ascii="Arial" w:hAnsi="Arial" w:cs="Arial"/>
          <w:sz w:val="20"/>
          <w:szCs w:val="20"/>
          <w:lang w:val="en-US" w:eastAsia="nl-NL"/>
        </w:rPr>
        <w:t xml:space="preserve"> 18 gastrointestinal, 10 solid organ MVR and 10 </w:t>
      </w:r>
      <w:r>
        <w:rPr>
          <w:rFonts w:ascii="Arial" w:hAnsi="Arial" w:cs="Arial"/>
          <w:sz w:val="20"/>
          <w:szCs w:val="20"/>
          <w:lang w:val="en-US" w:eastAsia="nl-NL"/>
        </w:rPr>
        <w:t>abd</w:t>
      </w:r>
      <w:r w:rsidR="00D01281">
        <w:rPr>
          <w:rFonts w:ascii="Arial" w:hAnsi="Arial" w:cs="Arial"/>
          <w:sz w:val="20"/>
          <w:szCs w:val="20"/>
          <w:lang w:val="en-US" w:eastAsia="nl-NL"/>
        </w:rPr>
        <w:t>.</w:t>
      </w:r>
      <w:r>
        <w:rPr>
          <w:rFonts w:ascii="Arial" w:hAnsi="Arial" w:cs="Arial"/>
          <w:sz w:val="20"/>
          <w:szCs w:val="20"/>
          <w:lang w:val="en-US" w:eastAsia="nl-NL"/>
        </w:rPr>
        <w:t xml:space="preserve"> wall/omentum/ovaries </w:t>
      </w:r>
      <w:r w:rsidRPr="00A5360E">
        <w:rPr>
          <w:rFonts w:ascii="Arial" w:hAnsi="Arial" w:cs="Arial"/>
          <w:sz w:val="20"/>
          <w:szCs w:val="20"/>
          <w:lang w:val="en-US" w:eastAsia="nl-NL"/>
        </w:rPr>
        <w:t xml:space="preserve"> MVR.</w:t>
      </w:r>
    </w:p>
    <w:p w14:paraId="528D6679" w14:textId="77777777" w:rsidR="00F04926" w:rsidRPr="00A5360E" w:rsidRDefault="00F04926" w:rsidP="00F04926">
      <w:pPr>
        <w:spacing w:after="0"/>
        <w:rPr>
          <w:rFonts w:ascii="Arial" w:hAnsi="Arial" w:cs="Arial"/>
          <w:sz w:val="20"/>
          <w:szCs w:val="20"/>
          <w:lang w:val="en-US" w:eastAsia="nl-NL"/>
        </w:rPr>
      </w:pPr>
      <w:r w:rsidRPr="00A5360E">
        <w:rPr>
          <w:rFonts w:ascii="Arial" w:hAnsi="Arial" w:cs="Arial"/>
          <w:sz w:val="20"/>
          <w:szCs w:val="20"/>
          <w:lang w:val="en-US" w:eastAsia="nl-NL"/>
        </w:rPr>
        <w:t xml:space="preserve">c: Total of 30 solid organ MVR, including 10 gastrointestinal, 10 urologic and 9 </w:t>
      </w:r>
      <w:r>
        <w:rPr>
          <w:rFonts w:ascii="Arial" w:hAnsi="Arial" w:cs="Arial"/>
          <w:sz w:val="20"/>
          <w:szCs w:val="20"/>
          <w:lang w:val="en-US" w:eastAsia="nl-NL"/>
        </w:rPr>
        <w:t>abd</w:t>
      </w:r>
      <w:r w:rsidR="00D01281">
        <w:rPr>
          <w:rFonts w:ascii="Arial" w:hAnsi="Arial" w:cs="Arial"/>
          <w:sz w:val="20"/>
          <w:szCs w:val="20"/>
          <w:lang w:val="en-US" w:eastAsia="nl-NL"/>
        </w:rPr>
        <w:t>.</w:t>
      </w:r>
      <w:r>
        <w:rPr>
          <w:rFonts w:ascii="Arial" w:hAnsi="Arial" w:cs="Arial"/>
          <w:sz w:val="20"/>
          <w:szCs w:val="20"/>
          <w:lang w:val="en-US" w:eastAsia="nl-NL"/>
        </w:rPr>
        <w:t xml:space="preserve"> wall/omentum/ovaries </w:t>
      </w:r>
      <w:r w:rsidRPr="00A5360E">
        <w:rPr>
          <w:rFonts w:ascii="Arial" w:hAnsi="Arial" w:cs="Arial"/>
          <w:sz w:val="20"/>
          <w:szCs w:val="20"/>
          <w:lang w:val="en-US" w:eastAsia="nl-NL"/>
        </w:rPr>
        <w:t xml:space="preserve"> MVR</w:t>
      </w:r>
    </w:p>
    <w:p w14:paraId="15A1005C" w14:textId="77777777" w:rsidR="00F04926" w:rsidRDefault="00F04926" w:rsidP="00F04926">
      <w:pPr>
        <w:spacing w:after="0"/>
        <w:rPr>
          <w:rFonts w:ascii="Arial" w:hAnsi="Arial" w:cs="Arial"/>
          <w:sz w:val="20"/>
          <w:szCs w:val="20"/>
          <w:lang w:val="en-US" w:eastAsia="nl-NL"/>
        </w:rPr>
      </w:pPr>
      <w:r w:rsidRPr="00A5360E">
        <w:rPr>
          <w:rFonts w:ascii="Arial" w:hAnsi="Arial" w:cs="Arial"/>
          <w:sz w:val="20"/>
          <w:szCs w:val="20"/>
          <w:lang w:val="en-US" w:eastAsia="nl-NL"/>
        </w:rPr>
        <w:t xml:space="preserve">d: Total of 70 </w:t>
      </w:r>
      <w:r>
        <w:rPr>
          <w:rFonts w:ascii="Arial" w:hAnsi="Arial" w:cs="Arial"/>
          <w:sz w:val="20"/>
          <w:szCs w:val="20"/>
          <w:lang w:val="en-US" w:eastAsia="nl-NL"/>
        </w:rPr>
        <w:t>abd</w:t>
      </w:r>
      <w:r w:rsidR="00D01281">
        <w:rPr>
          <w:rFonts w:ascii="Arial" w:hAnsi="Arial" w:cs="Arial"/>
          <w:sz w:val="20"/>
          <w:szCs w:val="20"/>
          <w:lang w:val="en-US" w:eastAsia="nl-NL"/>
        </w:rPr>
        <w:t>.</w:t>
      </w:r>
      <w:r>
        <w:rPr>
          <w:rFonts w:ascii="Arial" w:hAnsi="Arial" w:cs="Arial"/>
          <w:sz w:val="20"/>
          <w:szCs w:val="20"/>
          <w:lang w:val="en-US" w:eastAsia="nl-NL"/>
        </w:rPr>
        <w:t xml:space="preserve"> wall/omentum/ovaries </w:t>
      </w:r>
      <w:r w:rsidRPr="00A5360E">
        <w:rPr>
          <w:rFonts w:ascii="Arial" w:hAnsi="Arial" w:cs="Arial"/>
          <w:sz w:val="20"/>
          <w:szCs w:val="20"/>
          <w:lang w:val="en-US" w:eastAsia="nl-NL"/>
        </w:rPr>
        <w:t xml:space="preserve"> MVR, including 14</w:t>
      </w:r>
      <w:r>
        <w:rPr>
          <w:rFonts w:ascii="Arial" w:hAnsi="Arial" w:cs="Arial"/>
          <w:sz w:val="20"/>
          <w:szCs w:val="20"/>
          <w:lang w:val="en-US" w:eastAsia="nl-NL"/>
        </w:rPr>
        <w:t xml:space="preserve"> gastrointestinal, 10 urologic</w:t>
      </w:r>
      <w:r w:rsidRPr="00A5360E">
        <w:rPr>
          <w:rFonts w:ascii="Arial" w:hAnsi="Arial" w:cs="Arial"/>
          <w:sz w:val="20"/>
          <w:szCs w:val="20"/>
          <w:lang w:val="en-US" w:eastAsia="nl-NL"/>
        </w:rPr>
        <w:t xml:space="preserve"> and 9 solid organ MVR. </w:t>
      </w:r>
    </w:p>
    <w:p w14:paraId="5C977913" w14:textId="77777777" w:rsidR="00F04926" w:rsidRPr="00AB318A" w:rsidRDefault="00F04926" w:rsidP="00F04926">
      <w:pPr>
        <w:spacing w:after="0"/>
        <w:rPr>
          <w:rFonts w:ascii="Arial" w:hAnsi="Arial" w:cs="Arial"/>
          <w:sz w:val="20"/>
          <w:szCs w:val="20"/>
          <w:lang w:val="en-US"/>
        </w:rPr>
      </w:pPr>
      <w:r w:rsidRPr="00AB318A">
        <w:rPr>
          <w:rFonts w:ascii="Arial" w:hAnsi="Arial" w:cs="Arial"/>
          <w:i/>
          <w:sz w:val="20"/>
          <w:szCs w:val="20"/>
          <w:lang w:val="en-US"/>
        </w:rPr>
        <w:t xml:space="preserve">*Tumor related complications </w:t>
      </w:r>
      <w:r w:rsidRPr="001550E2">
        <w:rPr>
          <w:rFonts w:ascii="Arial" w:hAnsi="Arial" w:cs="Arial"/>
          <w:i/>
          <w:sz w:val="20"/>
          <w:szCs w:val="20"/>
          <w:lang w:val="en-US"/>
        </w:rPr>
        <w:t>included preoperative complication of ileus, anemia, and abscesses.</w:t>
      </w:r>
    </w:p>
    <w:p w14:paraId="3A0CBBD3" w14:textId="77777777" w:rsidR="00F04926" w:rsidRDefault="00F04926" w:rsidP="00F04926">
      <w:pPr>
        <w:pStyle w:val="Gemiddeldraster21"/>
        <w:tabs>
          <w:tab w:val="left" w:pos="6600"/>
        </w:tabs>
        <w:spacing w:line="480" w:lineRule="auto"/>
        <w:jc w:val="both"/>
        <w:rPr>
          <w:lang w:val="en-US"/>
        </w:rPr>
      </w:pPr>
    </w:p>
    <w:p w14:paraId="158E530A" w14:textId="77777777" w:rsidR="002568AB" w:rsidRDefault="002568AB" w:rsidP="002568AB">
      <w:pPr>
        <w:spacing w:line="480" w:lineRule="auto"/>
        <w:jc w:val="both"/>
        <w:rPr>
          <w:rFonts w:ascii="Arial" w:hAnsi="Arial" w:cs="Arial"/>
          <w:sz w:val="20"/>
          <w:szCs w:val="20"/>
          <w:lang w:val="en-US"/>
        </w:rPr>
      </w:pPr>
      <w:r>
        <w:rPr>
          <w:rFonts w:ascii="Arial" w:hAnsi="Arial" w:cs="Arial"/>
          <w:b/>
          <w:sz w:val="20"/>
          <w:szCs w:val="20"/>
          <w:lang w:val="en-US"/>
        </w:rPr>
        <w:t xml:space="preserve">Supplementary Figure 2. </w:t>
      </w:r>
      <w:r w:rsidRPr="00AB318A">
        <w:rPr>
          <w:rFonts w:ascii="Arial" w:hAnsi="Arial" w:cs="Arial"/>
          <w:b/>
          <w:sz w:val="20"/>
          <w:szCs w:val="20"/>
          <w:lang w:val="en-US"/>
        </w:rPr>
        <w:t xml:space="preserve">DAG surgical complications. </w:t>
      </w:r>
      <w:r w:rsidRPr="00AB318A">
        <w:rPr>
          <w:rFonts w:ascii="Arial" w:hAnsi="Arial" w:cs="Arial"/>
          <w:sz w:val="20"/>
          <w:szCs w:val="20"/>
          <w:lang w:val="en-US"/>
        </w:rPr>
        <w:t xml:space="preserve">Minimal sufficient adjustment sets for estimating the direct effect of MVR extended on surgical complications: Emergency surgery, higher ASA, and open surgery. </w:t>
      </w:r>
    </w:p>
    <w:p w14:paraId="101461C1" w14:textId="77777777" w:rsidR="004B54DE" w:rsidRDefault="004B54DE" w:rsidP="002568AB">
      <w:pPr>
        <w:spacing w:line="480" w:lineRule="auto"/>
        <w:jc w:val="both"/>
        <w:rPr>
          <w:rFonts w:ascii="Arial" w:hAnsi="Arial" w:cs="Arial"/>
          <w:sz w:val="20"/>
          <w:szCs w:val="20"/>
          <w:lang w:val="en-US"/>
        </w:rPr>
      </w:pPr>
    </w:p>
    <w:p w14:paraId="78F6E8A6" w14:textId="77777777" w:rsidR="004B54DE" w:rsidRDefault="004B54DE" w:rsidP="0050011E">
      <w:pPr>
        <w:spacing w:line="480" w:lineRule="auto"/>
        <w:jc w:val="both"/>
        <w:rPr>
          <w:rFonts w:ascii="Arial" w:hAnsi="Arial" w:cs="Arial"/>
          <w:b/>
          <w:sz w:val="20"/>
          <w:szCs w:val="20"/>
          <w:lang w:val="en-US"/>
        </w:rPr>
      </w:pPr>
      <w:r>
        <w:rPr>
          <w:rFonts w:ascii="Arial" w:hAnsi="Arial" w:cs="Arial"/>
          <w:b/>
          <w:sz w:val="20"/>
          <w:szCs w:val="20"/>
          <w:lang w:val="en-US"/>
        </w:rPr>
        <w:t>Supplementary Table 3a-c</w:t>
      </w:r>
    </w:p>
    <w:p w14:paraId="334829B5" w14:textId="77777777" w:rsidR="00051A8E" w:rsidRPr="00AB318A" w:rsidRDefault="00051A8E" w:rsidP="0050011E">
      <w:pPr>
        <w:spacing w:line="480" w:lineRule="auto"/>
        <w:jc w:val="both"/>
        <w:rPr>
          <w:rFonts w:ascii="Arial" w:hAnsi="Arial" w:cs="Arial"/>
          <w:sz w:val="20"/>
          <w:szCs w:val="20"/>
          <w:lang w:val="en-GB"/>
        </w:rPr>
      </w:pPr>
      <w:r w:rsidRPr="00AB318A">
        <w:rPr>
          <w:rFonts w:ascii="Arial" w:hAnsi="Arial" w:cs="Arial"/>
          <w:b/>
          <w:sz w:val="20"/>
          <w:szCs w:val="20"/>
          <w:lang w:val="en-US"/>
        </w:rPr>
        <w:t>Suppl.</w:t>
      </w:r>
      <w:r w:rsidRPr="00AB318A">
        <w:rPr>
          <w:rFonts w:ascii="Arial" w:hAnsi="Arial" w:cs="Arial"/>
          <w:sz w:val="20"/>
          <w:szCs w:val="20"/>
          <w:lang w:val="en-US"/>
        </w:rPr>
        <w:t xml:space="preserve"> </w:t>
      </w:r>
      <w:r w:rsidR="00F04926">
        <w:rPr>
          <w:rFonts w:ascii="Arial" w:hAnsi="Arial" w:cs="Arial"/>
          <w:b/>
          <w:sz w:val="20"/>
          <w:szCs w:val="20"/>
          <w:lang w:val="en-GB"/>
        </w:rPr>
        <w:t>Table 3</w:t>
      </w:r>
      <w:r w:rsidRPr="00AB318A">
        <w:rPr>
          <w:rFonts w:ascii="Arial" w:hAnsi="Arial" w:cs="Arial"/>
          <w:b/>
          <w:sz w:val="20"/>
          <w:szCs w:val="20"/>
          <w:lang w:val="en-GB"/>
        </w:rPr>
        <w:t>a.</w:t>
      </w:r>
      <w:r w:rsidRPr="00AB318A">
        <w:rPr>
          <w:rFonts w:ascii="Arial" w:hAnsi="Arial" w:cs="Arial"/>
          <w:sz w:val="20"/>
          <w:szCs w:val="20"/>
          <w:lang w:val="en-GB"/>
        </w:rPr>
        <w:t xml:space="preserve"> Surgical complications for each of the MVR categories</w:t>
      </w:r>
    </w:p>
    <w:p w14:paraId="7274D2E7" w14:textId="77777777" w:rsidR="00051A8E" w:rsidRPr="00AB318A" w:rsidRDefault="00051A8E" w:rsidP="00051A8E">
      <w:pPr>
        <w:tabs>
          <w:tab w:val="left" w:pos="1860"/>
        </w:tabs>
        <w:spacing w:line="480" w:lineRule="auto"/>
        <w:jc w:val="both"/>
        <w:rPr>
          <w:rFonts w:ascii="Arial" w:hAnsi="Arial" w:cs="Arial"/>
          <w:b/>
          <w:sz w:val="20"/>
          <w:szCs w:val="20"/>
          <w:lang w:val="en-US"/>
        </w:rPr>
      </w:pPr>
      <w:r w:rsidRPr="00AB318A">
        <w:rPr>
          <w:rFonts w:ascii="Arial" w:hAnsi="Arial" w:cs="Arial"/>
          <w:b/>
          <w:sz w:val="20"/>
          <w:szCs w:val="20"/>
          <w:lang w:val="en-US"/>
        </w:rPr>
        <w:t xml:space="preserve">Suppl. Table </w:t>
      </w:r>
      <w:r w:rsidR="00F04926">
        <w:rPr>
          <w:rFonts w:ascii="Arial" w:hAnsi="Arial" w:cs="Arial"/>
          <w:b/>
          <w:sz w:val="20"/>
          <w:szCs w:val="20"/>
          <w:lang w:val="en-US"/>
        </w:rPr>
        <w:t>3</w:t>
      </w:r>
      <w:r w:rsidR="00B66D6C">
        <w:rPr>
          <w:rFonts w:ascii="Arial" w:hAnsi="Arial" w:cs="Arial"/>
          <w:b/>
          <w:sz w:val="20"/>
          <w:szCs w:val="20"/>
          <w:lang w:val="en-US"/>
        </w:rPr>
        <w:t>b</w:t>
      </w:r>
      <w:r w:rsidRPr="00AB318A">
        <w:rPr>
          <w:rFonts w:ascii="Arial" w:hAnsi="Arial" w:cs="Arial"/>
          <w:b/>
          <w:sz w:val="20"/>
          <w:szCs w:val="20"/>
          <w:lang w:val="en-US"/>
        </w:rPr>
        <w:t xml:space="preserve">. </w:t>
      </w:r>
      <w:r w:rsidRPr="00AB318A">
        <w:rPr>
          <w:rFonts w:ascii="Arial" w:hAnsi="Arial" w:cs="Arial"/>
          <w:sz w:val="20"/>
          <w:szCs w:val="20"/>
          <w:lang w:val="en-GB"/>
        </w:rPr>
        <w:t>The association of MVR category with s</w:t>
      </w:r>
      <w:r w:rsidRPr="00AB318A">
        <w:rPr>
          <w:rFonts w:ascii="Arial" w:hAnsi="Arial" w:cs="Arial"/>
          <w:sz w:val="20"/>
          <w:szCs w:val="20"/>
          <w:lang w:val="en-US"/>
        </w:rPr>
        <w:t>evere surgical complications (CD ≥ 3)</w:t>
      </w:r>
      <w:r w:rsidRPr="00AB318A">
        <w:rPr>
          <w:rFonts w:ascii="Arial" w:hAnsi="Arial" w:cs="Arial"/>
          <w:b/>
          <w:sz w:val="20"/>
          <w:szCs w:val="20"/>
          <w:lang w:val="en-US"/>
        </w:rPr>
        <w:t xml:space="preserve"> </w:t>
      </w:r>
      <w:r w:rsidRPr="00AB318A">
        <w:rPr>
          <w:rFonts w:ascii="Arial" w:hAnsi="Arial" w:cs="Arial"/>
          <w:sz w:val="20"/>
          <w:szCs w:val="20"/>
          <w:lang w:val="en-US"/>
        </w:rPr>
        <w:t>using logistic regression analysis</w:t>
      </w:r>
    </w:p>
    <w:p w14:paraId="06CBD312" w14:textId="77777777" w:rsidR="00051A8E" w:rsidRPr="00AB318A" w:rsidRDefault="00051A8E" w:rsidP="00051A8E">
      <w:pPr>
        <w:spacing w:after="0"/>
        <w:rPr>
          <w:rFonts w:ascii="Arial" w:hAnsi="Arial" w:cs="Arial"/>
          <w:sz w:val="20"/>
          <w:szCs w:val="20"/>
          <w:lang w:val="en-US"/>
        </w:rPr>
      </w:pPr>
      <w:r w:rsidRPr="00AB318A">
        <w:rPr>
          <w:rFonts w:ascii="Arial" w:hAnsi="Arial" w:cs="Arial"/>
          <w:sz w:val="20"/>
          <w:szCs w:val="20"/>
          <w:lang w:val="en-US" w:eastAsia="nl-NL"/>
        </w:rPr>
        <w:lastRenderedPageBreak/>
        <w:t xml:space="preserve">a: Total of </w:t>
      </w:r>
      <w:r>
        <w:rPr>
          <w:rFonts w:ascii="Arial" w:hAnsi="Arial" w:cs="Arial"/>
          <w:sz w:val="20"/>
          <w:szCs w:val="20"/>
          <w:lang w:val="en-US" w:eastAsia="nl-NL"/>
        </w:rPr>
        <w:t>55</w:t>
      </w:r>
      <w:r w:rsidRPr="00AB318A">
        <w:rPr>
          <w:rFonts w:ascii="Arial" w:hAnsi="Arial" w:cs="Arial"/>
          <w:sz w:val="20"/>
          <w:szCs w:val="20"/>
          <w:lang w:val="en-US" w:eastAsia="nl-NL"/>
        </w:rPr>
        <w:t xml:space="preserve"> gastrointestinal MVR, including 14 </w:t>
      </w:r>
      <w:r w:rsidR="00F53904">
        <w:rPr>
          <w:rFonts w:ascii="Arial" w:hAnsi="Arial" w:cs="Arial"/>
          <w:sz w:val="20"/>
          <w:szCs w:val="20"/>
          <w:lang w:val="en-US" w:eastAsia="nl-NL"/>
        </w:rPr>
        <w:t>abd</w:t>
      </w:r>
      <w:r w:rsidR="00D01281">
        <w:rPr>
          <w:rFonts w:ascii="Arial" w:hAnsi="Arial" w:cs="Arial"/>
          <w:sz w:val="20"/>
          <w:szCs w:val="20"/>
          <w:lang w:val="en-US" w:eastAsia="nl-NL"/>
        </w:rPr>
        <w:t>.</w:t>
      </w:r>
      <w:r w:rsidR="00F53904">
        <w:rPr>
          <w:rFonts w:ascii="Arial" w:hAnsi="Arial" w:cs="Arial"/>
          <w:sz w:val="20"/>
          <w:szCs w:val="20"/>
          <w:lang w:val="en-US" w:eastAsia="nl-NL"/>
        </w:rPr>
        <w:t xml:space="preserve"> wall/omentum/ovaries</w:t>
      </w:r>
      <w:r w:rsidRPr="00AB318A">
        <w:rPr>
          <w:rFonts w:ascii="Arial" w:hAnsi="Arial" w:cs="Arial"/>
          <w:sz w:val="20"/>
          <w:szCs w:val="20"/>
          <w:lang w:val="en-US" w:eastAsia="nl-NL"/>
        </w:rPr>
        <w:t xml:space="preserve">, 18 </w:t>
      </w:r>
      <w:r w:rsidR="00D70F64">
        <w:rPr>
          <w:rFonts w:ascii="Arial" w:hAnsi="Arial" w:cs="Arial"/>
          <w:sz w:val="20"/>
          <w:szCs w:val="20"/>
          <w:lang w:val="en-US" w:eastAsia="nl-NL"/>
        </w:rPr>
        <w:t>urologic</w:t>
      </w:r>
      <w:r w:rsidRPr="00AB318A">
        <w:rPr>
          <w:rFonts w:ascii="Arial" w:hAnsi="Arial" w:cs="Arial"/>
          <w:sz w:val="20"/>
          <w:szCs w:val="20"/>
          <w:lang w:val="en-US" w:eastAsia="nl-NL"/>
        </w:rPr>
        <w:t>, and 13 solid organ MVR</w:t>
      </w:r>
    </w:p>
    <w:p w14:paraId="546D036C" w14:textId="77777777" w:rsidR="00051A8E" w:rsidRPr="00AB318A" w:rsidRDefault="00051A8E" w:rsidP="00051A8E">
      <w:pPr>
        <w:spacing w:after="0"/>
        <w:rPr>
          <w:rFonts w:ascii="Arial" w:hAnsi="Arial" w:cs="Arial"/>
          <w:sz w:val="20"/>
          <w:szCs w:val="20"/>
          <w:lang w:val="en-US" w:eastAsia="nl-NL"/>
        </w:rPr>
      </w:pPr>
      <w:r>
        <w:rPr>
          <w:rFonts w:ascii="Arial" w:hAnsi="Arial" w:cs="Arial"/>
          <w:sz w:val="20"/>
          <w:szCs w:val="20"/>
          <w:lang w:val="en-US"/>
        </w:rPr>
        <w:t>b: Total of 14</w:t>
      </w:r>
      <w:r w:rsidR="00D70F64">
        <w:rPr>
          <w:rFonts w:ascii="Arial" w:hAnsi="Arial" w:cs="Arial"/>
          <w:sz w:val="20"/>
          <w:szCs w:val="20"/>
          <w:lang w:val="en-US"/>
        </w:rPr>
        <w:t xml:space="preserve"> urologic</w:t>
      </w:r>
      <w:r w:rsidRPr="00AB318A">
        <w:rPr>
          <w:rFonts w:ascii="Arial" w:hAnsi="Arial" w:cs="Arial"/>
          <w:sz w:val="20"/>
          <w:szCs w:val="20"/>
          <w:lang w:val="en-US"/>
        </w:rPr>
        <w:t xml:space="preserve"> MVR, including</w:t>
      </w:r>
      <w:r w:rsidRPr="00AB318A">
        <w:rPr>
          <w:rFonts w:ascii="Arial" w:hAnsi="Arial" w:cs="Arial"/>
          <w:sz w:val="20"/>
          <w:szCs w:val="20"/>
          <w:lang w:val="en-US" w:eastAsia="nl-NL"/>
        </w:rPr>
        <w:t xml:space="preserve"> 10 </w:t>
      </w:r>
      <w:r w:rsidR="00F53904">
        <w:rPr>
          <w:rFonts w:ascii="Arial" w:hAnsi="Arial" w:cs="Arial"/>
          <w:sz w:val="20"/>
          <w:szCs w:val="20"/>
          <w:lang w:val="en-US" w:eastAsia="nl-NL"/>
        </w:rPr>
        <w:t>abd</w:t>
      </w:r>
      <w:r w:rsidR="00D01281">
        <w:rPr>
          <w:rFonts w:ascii="Arial" w:hAnsi="Arial" w:cs="Arial"/>
          <w:sz w:val="20"/>
          <w:szCs w:val="20"/>
          <w:lang w:val="en-US" w:eastAsia="nl-NL"/>
        </w:rPr>
        <w:t>.</w:t>
      </w:r>
      <w:r w:rsidR="00F53904">
        <w:rPr>
          <w:rFonts w:ascii="Arial" w:hAnsi="Arial" w:cs="Arial"/>
          <w:sz w:val="20"/>
          <w:szCs w:val="20"/>
          <w:lang w:val="en-US" w:eastAsia="nl-NL"/>
        </w:rPr>
        <w:t xml:space="preserve"> wall/omentum/ovaries</w:t>
      </w:r>
      <w:r w:rsidRPr="00AB318A">
        <w:rPr>
          <w:rFonts w:ascii="Arial" w:hAnsi="Arial" w:cs="Arial"/>
          <w:sz w:val="20"/>
          <w:szCs w:val="20"/>
          <w:lang w:val="en-US" w:eastAsia="nl-NL"/>
        </w:rPr>
        <w:t xml:space="preserve"> and 10 solid organ MVR </w:t>
      </w:r>
    </w:p>
    <w:p w14:paraId="752934AD" w14:textId="77777777" w:rsidR="00051A8E" w:rsidRPr="00AB318A" w:rsidRDefault="00051A8E" w:rsidP="00051A8E">
      <w:pPr>
        <w:spacing w:after="0"/>
        <w:rPr>
          <w:rFonts w:ascii="Arial" w:hAnsi="Arial" w:cs="Arial"/>
          <w:sz w:val="20"/>
          <w:szCs w:val="20"/>
          <w:lang w:val="en-US" w:eastAsia="nl-NL"/>
        </w:rPr>
      </w:pPr>
      <w:r>
        <w:rPr>
          <w:rFonts w:ascii="Arial" w:hAnsi="Arial" w:cs="Arial"/>
          <w:sz w:val="20"/>
          <w:szCs w:val="20"/>
          <w:lang w:val="en-US" w:eastAsia="nl-NL"/>
        </w:rPr>
        <w:t>c: Total of 14</w:t>
      </w:r>
      <w:r w:rsidRPr="00AB318A">
        <w:rPr>
          <w:rFonts w:ascii="Arial" w:hAnsi="Arial" w:cs="Arial"/>
          <w:sz w:val="20"/>
          <w:szCs w:val="20"/>
          <w:lang w:val="en-US" w:eastAsia="nl-NL"/>
        </w:rPr>
        <w:t xml:space="preserve"> solid organ MVR, including 9 </w:t>
      </w:r>
      <w:r w:rsidR="00F53904">
        <w:rPr>
          <w:rFonts w:ascii="Arial" w:hAnsi="Arial" w:cs="Arial"/>
          <w:sz w:val="20"/>
          <w:szCs w:val="20"/>
          <w:lang w:val="en-US" w:eastAsia="nl-NL"/>
        </w:rPr>
        <w:t>abd</w:t>
      </w:r>
      <w:r w:rsidR="00D01281">
        <w:rPr>
          <w:rFonts w:ascii="Arial" w:hAnsi="Arial" w:cs="Arial"/>
          <w:sz w:val="20"/>
          <w:szCs w:val="20"/>
          <w:lang w:val="en-US" w:eastAsia="nl-NL"/>
        </w:rPr>
        <w:t>.</w:t>
      </w:r>
      <w:r w:rsidR="00F53904">
        <w:rPr>
          <w:rFonts w:ascii="Arial" w:hAnsi="Arial" w:cs="Arial"/>
          <w:sz w:val="20"/>
          <w:szCs w:val="20"/>
          <w:lang w:val="en-US" w:eastAsia="nl-NL"/>
        </w:rPr>
        <w:t xml:space="preserve"> wall/omentum/ovaries</w:t>
      </w:r>
      <w:r w:rsidRPr="00AB318A">
        <w:rPr>
          <w:rFonts w:ascii="Arial" w:hAnsi="Arial" w:cs="Arial"/>
          <w:sz w:val="20"/>
          <w:szCs w:val="20"/>
          <w:lang w:val="en-US" w:eastAsia="nl-NL"/>
        </w:rPr>
        <w:t xml:space="preserve"> MVR</w:t>
      </w:r>
    </w:p>
    <w:p w14:paraId="48D6C702" w14:textId="77777777" w:rsidR="00051A8E" w:rsidRPr="00AB318A" w:rsidRDefault="00051A8E" w:rsidP="00051A8E">
      <w:pPr>
        <w:tabs>
          <w:tab w:val="left" w:pos="1860"/>
        </w:tabs>
        <w:spacing w:line="480" w:lineRule="auto"/>
        <w:jc w:val="both"/>
        <w:rPr>
          <w:rFonts w:ascii="Arial" w:hAnsi="Arial" w:cs="Arial"/>
          <w:i/>
          <w:sz w:val="20"/>
          <w:szCs w:val="20"/>
          <w:lang w:val="en-US"/>
        </w:rPr>
      </w:pPr>
    </w:p>
    <w:p w14:paraId="729D82CC" w14:textId="77777777" w:rsidR="00051A8E" w:rsidRPr="00AB318A" w:rsidRDefault="00051A8E" w:rsidP="00051A8E">
      <w:pPr>
        <w:tabs>
          <w:tab w:val="left" w:pos="1860"/>
        </w:tabs>
        <w:spacing w:line="480" w:lineRule="auto"/>
        <w:jc w:val="both"/>
        <w:rPr>
          <w:rFonts w:ascii="Arial" w:hAnsi="Arial" w:cs="Arial"/>
          <w:b/>
          <w:sz w:val="20"/>
          <w:szCs w:val="20"/>
          <w:lang w:val="en-US"/>
        </w:rPr>
      </w:pPr>
      <w:r w:rsidRPr="00AB318A">
        <w:rPr>
          <w:rFonts w:ascii="Arial" w:hAnsi="Arial" w:cs="Arial"/>
          <w:b/>
          <w:sz w:val="20"/>
          <w:szCs w:val="20"/>
          <w:lang w:val="en-US"/>
        </w:rPr>
        <w:t xml:space="preserve">Suppl. Table </w:t>
      </w:r>
      <w:r w:rsidR="00F04926">
        <w:rPr>
          <w:rFonts w:ascii="Arial" w:hAnsi="Arial" w:cs="Arial"/>
          <w:b/>
          <w:sz w:val="20"/>
          <w:szCs w:val="20"/>
          <w:lang w:val="en-US"/>
        </w:rPr>
        <w:t>3</w:t>
      </w:r>
      <w:r w:rsidR="00B66D6C">
        <w:rPr>
          <w:rFonts w:ascii="Arial" w:hAnsi="Arial" w:cs="Arial"/>
          <w:b/>
          <w:sz w:val="20"/>
          <w:szCs w:val="20"/>
          <w:lang w:val="en-US"/>
        </w:rPr>
        <w:t>c</w:t>
      </w:r>
      <w:r w:rsidRPr="00AB318A">
        <w:rPr>
          <w:rFonts w:ascii="Arial" w:hAnsi="Arial" w:cs="Arial"/>
          <w:b/>
          <w:sz w:val="20"/>
          <w:szCs w:val="20"/>
          <w:lang w:val="en-US"/>
        </w:rPr>
        <w:t xml:space="preserve">. </w:t>
      </w:r>
      <w:r w:rsidRPr="00AB318A">
        <w:rPr>
          <w:rFonts w:ascii="Arial" w:hAnsi="Arial" w:cs="Arial"/>
          <w:sz w:val="20"/>
          <w:szCs w:val="20"/>
          <w:lang w:val="en-US"/>
        </w:rPr>
        <w:t>Characteristics of gastrointestinal MVRs with and without surgical complications</w:t>
      </w:r>
      <w:r w:rsidRPr="00AB318A">
        <w:rPr>
          <w:rFonts w:ascii="Arial" w:hAnsi="Arial" w:cs="Arial"/>
          <w:b/>
          <w:sz w:val="20"/>
          <w:szCs w:val="20"/>
          <w:lang w:val="en-US"/>
        </w:rPr>
        <w:t xml:space="preserve">  </w:t>
      </w:r>
    </w:p>
    <w:p w14:paraId="1FAFBB9B" w14:textId="77777777" w:rsidR="00051A8E" w:rsidRPr="00AB318A" w:rsidRDefault="00051A8E" w:rsidP="00051A8E">
      <w:pPr>
        <w:tabs>
          <w:tab w:val="left" w:pos="1320"/>
        </w:tabs>
        <w:spacing w:line="480" w:lineRule="auto"/>
        <w:jc w:val="both"/>
        <w:rPr>
          <w:rFonts w:ascii="Arial" w:hAnsi="Arial" w:cs="Arial"/>
          <w:b/>
          <w:i/>
          <w:sz w:val="20"/>
          <w:szCs w:val="20"/>
          <w:lang w:val="en-US"/>
        </w:rPr>
      </w:pPr>
      <w:r w:rsidRPr="00AB318A">
        <w:rPr>
          <w:rFonts w:ascii="Arial" w:hAnsi="Arial" w:cs="Arial"/>
          <w:bCs/>
          <w:i/>
          <w:sz w:val="20"/>
          <w:szCs w:val="20"/>
          <w:lang w:val="en-US"/>
        </w:rPr>
        <w:t>*High risk surgical procedure included (low) anterior -, sigmoid resection, and</w:t>
      </w:r>
      <w:r w:rsidRPr="00AB318A">
        <w:rPr>
          <w:rFonts w:ascii="Arial" w:hAnsi="Arial" w:cs="Arial"/>
          <w:i/>
          <w:sz w:val="20"/>
          <w:szCs w:val="20"/>
          <w:lang w:val="en-US"/>
        </w:rPr>
        <w:t xml:space="preserve"> subtotal colectomy</w:t>
      </w:r>
      <w:r>
        <w:rPr>
          <w:rFonts w:ascii="Arial" w:hAnsi="Arial" w:cs="Arial"/>
          <w:i/>
          <w:sz w:val="20"/>
          <w:szCs w:val="20"/>
          <w:lang w:val="en-US"/>
        </w:rPr>
        <w:t>.</w:t>
      </w:r>
    </w:p>
    <w:p w14:paraId="33BCE793" w14:textId="77777777" w:rsidR="004B54DE" w:rsidRDefault="004B54DE" w:rsidP="002103D7">
      <w:pPr>
        <w:spacing w:line="480" w:lineRule="auto"/>
        <w:jc w:val="both"/>
        <w:rPr>
          <w:rFonts w:ascii="Arial" w:hAnsi="Arial" w:cs="Arial"/>
          <w:b/>
          <w:sz w:val="20"/>
          <w:szCs w:val="20"/>
          <w:lang w:val="en-US"/>
        </w:rPr>
      </w:pPr>
    </w:p>
    <w:p w14:paraId="710CCA11" w14:textId="77777777" w:rsidR="004B54DE" w:rsidRDefault="004B54DE" w:rsidP="002103D7">
      <w:pPr>
        <w:spacing w:line="480" w:lineRule="auto"/>
        <w:jc w:val="both"/>
        <w:rPr>
          <w:rFonts w:ascii="Arial" w:hAnsi="Arial" w:cs="Arial"/>
          <w:b/>
          <w:sz w:val="20"/>
          <w:szCs w:val="20"/>
          <w:lang w:val="en-US"/>
        </w:rPr>
      </w:pPr>
      <w:r>
        <w:rPr>
          <w:rFonts w:ascii="Arial" w:hAnsi="Arial" w:cs="Arial"/>
          <w:b/>
          <w:sz w:val="20"/>
          <w:szCs w:val="20"/>
          <w:lang w:val="en-US"/>
        </w:rPr>
        <w:t>Supplementary Table 4a-b</w:t>
      </w:r>
    </w:p>
    <w:p w14:paraId="12B0DBF3" w14:textId="77777777" w:rsidR="00195C1B" w:rsidRPr="00AB318A" w:rsidRDefault="00195C1B" w:rsidP="002103D7">
      <w:pPr>
        <w:spacing w:line="480" w:lineRule="auto"/>
        <w:jc w:val="both"/>
        <w:rPr>
          <w:rFonts w:ascii="Arial" w:hAnsi="Arial" w:cs="Arial"/>
          <w:b/>
          <w:sz w:val="20"/>
          <w:szCs w:val="20"/>
          <w:lang w:val="en-US"/>
        </w:rPr>
      </w:pPr>
      <w:r w:rsidRPr="00AB318A">
        <w:rPr>
          <w:rFonts w:ascii="Arial" w:hAnsi="Arial" w:cs="Arial"/>
          <w:b/>
          <w:sz w:val="20"/>
          <w:szCs w:val="20"/>
          <w:lang w:val="en-US"/>
        </w:rPr>
        <w:t xml:space="preserve">Suppl. Table </w:t>
      </w:r>
      <w:r w:rsidR="00F04926">
        <w:rPr>
          <w:rFonts w:ascii="Arial" w:hAnsi="Arial" w:cs="Arial"/>
          <w:b/>
          <w:sz w:val="20"/>
          <w:szCs w:val="20"/>
          <w:lang w:val="en-US"/>
        </w:rPr>
        <w:t>4</w:t>
      </w:r>
      <w:r w:rsidR="00673192" w:rsidRPr="00AB318A">
        <w:rPr>
          <w:rFonts w:ascii="Arial" w:hAnsi="Arial" w:cs="Arial"/>
          <w:b/>
          <w:sz w:val="20"/>
          <w:szCs w:val="20"/>
          <w:lang w:val="en-US"/>
        </w:rPr>
        <w:t>a.</w:t>
      </w:r>
      <w:r w:rsidRPr="00AB318A">
        <w:rPr>
          <w:rFonts w:ascii="Arial" w:hAnsi="Arial" w:cs="Arial"/>
          <w:sz w:val="20"/>
          <w:szCs w:val="20"/>
          <w:lang w:val="en-US"/>
        </w:rPr>
        <w:t xml:space="preserve"> </w:t>
      </w:r>
      <w:r w:rsidR="00577249">
        <w:rPr>
          <w:rFonts w:ascii="Arial" w:hAnsi="Arial" w:cs="Arial"/>
          <w:sz w:val="20"/>
          <w:szCs w:val="20"/>
          <w:lang w:val="en-US"/>
        </w:rPr>
        <w:t xml:space="preserve">5-year disease free survival </w:t>
      </w:r>
    </w:p>
    <w:p w14:paraId="25F2B0CD" w14:textId="77777777" w:rsidR="00A63966" w:rsidRDefault="00A63966" w:rsidP="00A63966">
      <w:pPr>
        <w:spacing w:after="0"/>
        <w:rPr>
          <w:rFonts w:ascii="Arial" w:hAnsi="Arial" w:cs="Arial"/>
          <w:sz w:val="20"/>
          <w:szCs w:val="20"/>
          <w:lang w:val="en-US" w:eastAsia="nl-NL"/>
        </w:rPr>
      </w:pPr>
      <w:r w:rsidRPr="00C97200">
        <w:rPr>
          <w:rFonts w:ascii="Arial" w:hAnsi="Arial" w:cs="Arial"/>
          <w:sz w:val="20"/>
          <w:szCs w:val="20"/>
          <w:lang w:val="en-US" w:eastAsia="nl-NL"/>
        </w:rPr>
        <w:t xml:space="preserve">a: </w:t>
      </w:r>
      <w:r>
        <w:rPr>
          <w:rFonts w:ascii="Arial" w:hAnsi="Arial" w:cs="Arial"/>
          <w:sz w:val="20"/>
          <w:szCs w:val="20"/>
          <w:lang w:val="en-US" w:eastAsia="nl-NL"/>
        </w:rPr>
        <w:t xml:space="preserve">Total of 30 solid organ MVR, including 9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Pr>
          <w:rFonts w:ascii="Arial" w:hAnsi="Arial" w:cs="Arial"/>
          <w:sz w:val="20"/>
          <w:szCs w:val="20"/>
          <w:lang w:val="en-US" w:eastAsia="nl-NL"/>
        </w:rPr>
        <w:t>, 10 gastrointestinal and 10</w:t>
      </w:r>
      <w:r w:rsidRPr="00C97200">
        <w:rPr>
          <w:rFonts w:ascii="Arial" w:hAnsi="Arial" w:cs="Arial"/>
          <w:sz w:val="20"/>
          <w:szCs w:val="20"/>
          <w:lang w:val="en-US" w:eastAsia="nl-NL"/>
        </w:rPr>
        <w:t xml:space="preserve"> urologic </w:t>
      </w:r>
      <w:r>
        <w:rPr>
          <w:rFonts w:ascii="Arial" w:hAnsi="Arial" w:cs="Arial"/>
          <w:sz w:val="20"/>
          <w:szCs w:val="20"/>
          <w:lang w:val="en-US" w:eastAsia="nl-NL"/>
        </w:rPr>
        <w:t xml:space="preserve">MVR </w:t>
      </w:r>
    </w:p>
    <w:p w14:paraId="6A7572CD" w14:textId="77777777" w:rsidR="00A63966" w:rsidRPr="00C97200" w:rsidRDefault="00A63966" w:rsidP="00A63966">
      <w:pPr>
        <w:spacing w:after="0"/>
        <w:rPr>
          <w:rFonts w:ascii="Arial" w:hAnsi="Arial" w:cs="Arial"/>
          <w:sz w:val="20"/>
          <w:szCs w:val="20"/>
          <w:lang w:val="en-US" w:eastAsia="nl-NL"/>
        </w:rPr>
      </w:pPr>
      <w:r>
        <w:rPr>
          <w:rFonts w:ascii="Arial" w:hAnsi="Arial" w:cs="Arial"/>
          <w:sz w:val="20"/>
          <w:szCs w:val="20"/>
          <w:lang w:val="en-US"/>
        </w:rPr>
        <w:t xml:space="preserve">b: </w:t>
      </w:r>
      <w:r w:rsidRPr="00C97200">
        <w:rPr>
          <w:rFonts w:ascii="Arial" w:hAnsi="Arial" w:cs="Arial"/>
          <w:sz w:val="20"/>
          <w:szCs w:val="20"/>
          <w:lang w:val="en-US"/>
        </w:rPr>
        <w:t>To</w:t>
      </w:r>
      <w:r>
        <w:rPr>
          <w:rFonts w:ascii="Arial" w:hAnsi="Arial" w:cs="Arial"/>
          <w:sz w:val="20"/>
          <w:szCs w:val="20"/>
          <w:lang w:val="en-US"/>
        </w:rPr>
        <w:t>tal of 61</w:t>
      </w:r>
      <w:r w:rsidRPr="00C97200">
        <w:rPr>
          <w:rFonts w:ascii="Arial" w:hAnsi="Arial" w:cs="Arial"/>
          <w:sz w:val="20"/>
          <w:szCs w:val="20"/>
          <w:lang w:val="en-US"/>
        </w:rPr>
        <w:t xml:space="preserve"> </w:t>
      </w:r>
      <w:r w:rsidR="001308FE">
        <w:rPr>
          <w:rFonts w:ascii="Arial" w:hAnsi="Arial" w:cs="Arial"/>
          <w:sz w:val="20"/>
          <w:szCs w:val="20"/>
          <w:lang w:val="en-US"/>
        </w:rPr>
        <w:t>abd</w:t>
      </w:r>
      <w:r w:rsidR="00D01281">
        <w:rPr>
          <w:rFonts w:ascii="Arial" w:hAnsi="Arial" w:cs="Arial"/>
          <w:sz w:val="20"/>
          <w:szCs w:val="20"/>
          <w:lang w:val="en-US"/>
        </w:rPr>
        <w:t>.</w:t>
      </w:r>
      <w:r w:rsidR="001308FE">
        <w:rPr>
          <w:rFonts w:ascii="Arial" w:hAnsi="Arial" w:cs="Arial"/>
          <w:sz w:val="20"/>
          <w:szCs w:val="20"/>
          <w:lang w:val="en-US"/>
        </w:rPr>
        <w:t xml:space="preserve"> wall/omentum/ovaries </w:t>
      </w:r>
      <w:r w:rsidRPr="00C97200">
        <w:rPr>
          <w:rFonts w:ascii="Arial" w:hAnsi="Arial" w:cs="Arial"/>
          <w:sz w:val="20"/>
          <w:szCs w:val="20"/>
          <w:lang w:val="en-US"/>
        </w:rPr>
        <w:t xml:space="preserve"> MVR, including</w:t>
      </w:r>
      <w:r w:rsidRPr="00C97200">
        <w:rPr>
          <w:rFonts w:ascii="Arial" w:hAnsi="Arial" w:cs="Arial"/>
          <w:sz w:val="20"/>
          <w:szCs w:val="20"/>
          <w:lang w:val="en-US" w:eastAsia="nl-NL"/>
        </w:rPr>
        <w:t xml:space="preserve"> 14 gastrointestinal </w:t>
      </w:r>
      <w:r>
        <w:rPr>
          <w:rFonts w:ascii="Arial" w:hAnsi="Arial" w:cs="Arial"/>
          <w:sz w:val="20"/>
          <w:szCs w:val="20"/>
          <w:lang w:val="en-US" w:eastAsia="nl-NL"/>
        </w:rPr>
        <w:t xml:space="preserve">and </w:t>
      </w:r>
      <w:r w:rsidRPr="00C97200">
        <w:rPr>
          <w:rFonts w:ascii="Arial" w:hAnsi="Arial" w:cs="Arial"/>
          <w:sz w:val="20"/>
          <w:szCs w:val="20"/>
          <w:lang w:val="en-US" w:eastAsia="nl-NL"/>
        </w:rPr>
        <w:t xml:space="preserve">10 urologic </w:t>
      </w:r>
      <w:r>
        <w:rPr>
          <w:rFonts w:ascii="Arial" w:hAnsi="Arial" w:cs="Arial"/>
          <w:sz w:val="20"/>
          <w:szCs w:val="20"/>
          <w:lang w:val="en-US" w:eastAsia="nl-NL"/>
        </w:rPr>
        <w:t>MVR</w:t>
      </w:r>
    </w:p>
    <w:p w14:paraId="36C20381" w14:textId="77777777" w:rsidR="00A63966" w:rsidRPr="00AB318A" w:rsidRDefault="00A63966" w:rsidP="00A63966">
      <w:pPr>
        <w:spacing w:after="0"/>
        <w:rPr>
          <w:rFonts w:ascii="Arial" w:hAnsi="Arial" w:cs="Arial"/>
          <w:sz w:val="20"/>
          <w:szCs w:val="20"/>
          <w:lang w:val="en-US"/>
        </w:rPr>
      </w:pPr>
      <w:r>
        <w:rPr>
          <w:rFonts w:ascii="Arial" w:hAnsi="Arial" w:cs="Arial"/>
          <w:sz w:val="20"/>
          <w:szCs w:val="20"/>
          <w:lang w:val="en-US"/>
        </w:rPr>
        <w:t>c</w:t>
      </w:r>
      <w:r w:rsidRPr="00C97200">
        <w:rPr>
          <w:rFonts w:ascii="Arial" w:hAnsi="Arial" w:cs="Arial"/>
          <w:sz w:val="20"/>
          <w:szCs w:val="20"/>
          <w:lang w:val="en-US"/>
        </w:rPr>
        <w:t xml:space="preserve">: </w:t>
      </w:r>
      <w:r w:rsidRPr="00C97200">
        <w:rPr>
          <w:rFonts w:ascii="Arial" w:hAnsi="Arial" w:cs="Arial"/>
          <w:sz w:val="20"/>
          <w:szCs w:val="20"/>
          <w:lang w:val="en-US" w:eastAsia="nl-NL"/>
        </w:rPr>
        <w:t>Total of 17 urologic MVR, including 18 gastrointestinal MVR</w:t>
      </w:r>
    </w:p>
    <w:p w14:paraId="4C0D4E52" w14:textId="77777777" w:rsidR="00195C1B" w:rsidRPr="00AB318A" w:rsidRDefault="00EC6628" w:rsidP="00195C1B">
      <w:pPr>
        <w:pStyle w:val="Geenafstand"/>
        <w:rPr>
          <w:rFonts w:ascii="Arial" w:hAnsi="Arial" w:cs="Arial"/>
          <w:i/>
          <w:sz w:val="20"/>
          <w:szCs w:val="20"/>
          <w:lang w:val="en-US"/>
        </w:rPr>
      </w:pPr>
      <w:r w:rsidRPr="00AB318A">
        <w:rPr>
          <w:rFonts w:ascii="Arial" w:hAnsi="Arial" w:cs="Arial"/>
          <w:i/>
          <w:sz w:val="20"/>
          <w:szCs w:val="20"/>
          <w:lang w:val="en-US"/>
        </w:rPr>
        <w:t xml:space="preserve">Diff: differentiated. </w:t>
      </w:r>
    </w:p>
    <w:p w14:paraId="35826D31" w14:textId="77777777" w:rsidR="00195C1B" w:rsidRDefault="00195C1B" w:rsidP="00195C1B">
      <w:pPr>
        <w:pStyle w:val="Geenafstand"/>
        <w:rPr>
          <w:rFonts w:ascii="Arial" w:hAnsi="Arial" w:cs="Arial"/>
          <w:sz w:val="20"/>
          <w:szCs w:val="20"/>
          <w:lang w:val="en-US"/>
        </w:rPr>
      </w:pPr>
    </w:p>
    <w:p w14:paraId="67A3BCA0" w14:textId="77777777" w:rsidR="00A63966" w:rsidRPr="00AB318A" w:rsidRDefault="00A63966" w:rsidP="00195C1B">
      <w:pPr>
        <w:pStyle w:val="Geenafstand"/>
        <w:rPr>
          <w:rFonts w:ascii="Arial" w:hAnsi="Arial" w:cs="Arial"/>
          <w:sz w:val="20"/>
          <w:szCs w:val="20"/>
          <w:lang w:val="en-US"/>
        </w:rPr>
      </w:pPr>
    </w:p>
    <w:p w14:paraId="0F883F70" w14:textId="77777777" w:rsidR="00195C1B" w:rsidRPr="00AB318A" w:rsidRDefault="00195C1B" w:rsidP="00195C1B">
      <w:pPr>
        <w:spacing w:line="480" w:lineRule="auto"/>
        <w:jc w:val="both"/>
        <w:rPr>
          <w:rFonts w:ascii="Arial" w:hAnsi="Arial" w:cs="Arial"/>
          <w:b/>
          <w:sz w:val="20"/>
          <w:szCs w:val="20"/>
          <w:lang w:val="en-GB"/>
        </w:rPr>
      </w:pPr>
      <w:r w:rsidRPr="00AB318A">
        <w:rPr>
          <w:rFonts w:ascii="Arial" w:hAnsi="Arial" w:cs="Arial"/>
          <w:b/>
          <w:sz w:val="20"/>
          <w:szCs w:val="20"/>
          <w:lang w:val="en-US"/>
        </w:rPr>
        <w:t xml:space="preserve">Suppl. Table </w:t>
      </w:r>
      <w:r w:rsidR="00F04926">
        <w:rPr>
          <w:rFonts w:ascii="Arial" w:hAnsi="Arial" w:cs="Arial"/>
          <w:b/>
          <w:sz w:val="20"/>
          <w:szCs w:val="20"/>
          <w:lang w:val="en-US"/>
        </w:rPr>
        <w:t>4</w:t>
      </w:r>
      <w:r w:rsidR="00673192" w:rsidRPr="00AB318A">
        <w:rPr>
          <w:rFonts w:ascii="Arial" w:hAnsi="Arial" w:cs="Arial"/>
          <w:b/>
          <w:sz w:val="20"/>
          <w:szCs w:val="20"/>
          <w:lang w:val="en-US"/>
        </w:rPr>
        <w:t>b.</w:t>
      </w:r>
      <w:r w:rsidRPr="00AB318A">
        <w:rPr>
          <w:rFonts w:ascii="Arial" w:hAnsi="Arial" w:cs="Arial"/>
          <w:sz w:val="20"/>
          <w:szCs w:val="20"/>
          <w:lang w:val="en-US"/>
        </w:rPr>
        <w:t xml:space="preserve"> </w:t>
      </w:r>
      <w:r w:rsidR="00577249">
        <w:rPr>
          <w:rFonts w:ascii="Arial" w:hAnsi="Arial" w:cs="Arial"/>
          <w:sz w:val="20"/>
          <w:szCs w:val="20"/>
          <w:lang w:val="en-US"/>
        </w:rPr>
        <w:t xml:space="preserve">5-year overall survival </w:t>
      </w:r>
    </w:p>
    <w:p w14:paraId="78F66215" w14:textId="77777777" w:rsidR="00A63966" w:rsidRDefault="00A63966" w:rsidP="00A63966">
      <w:pPr>
        <w:spacing w:after="0"/>
        <w:rPr>
          <w:rFonts w:ascii="Arial" w:hAnsi="Arial" w:cs="Arial"/>
          <w:sz w:val="20"/>
          <w:szCs w:val="20"/>
          <w:lang w:val="en-US" w:eastAsia="nl-NL"/>
        </w:rPr>
      </w:pPr>
      <w:r w:rsidRPr="00C97200">
        <w:rPr>
          <w:rFonts w:ascii="Arial" w:hAnsi="Arial" w:cs="Arial"/>
          <w:sz w:val="20"/>
          <w:szCs w:val="20"/>
          <w:lang w:val="en-US" w:eastAsia="nl-NL"/>
        </w:rPr>
        <w:t xml:space="preserve">a: </w:t>
      </w:r>
      <w:r>
        <w:rPr>
          <w:rFonts w:ascii="Arial" w:hAnsi="Arial" w:cs="Arial"/>
          <w:sz w:val="20"/>
          <w:szCs w:val="20"/>
          <w:lang w:val="en-US" w:eastAsia="nl-NL"/>
        </w:rPr>
        <w:t xml:space="preserve">Total of 30 solid organ MVR, including 9 </w:t>
      </w:r>
      <w:r w:rsidR="001308FE">
        <w:rPr>
          <w:rFonts w:ascii="Arial" w:hAnsi="Arial" w:cs="Arial"/>
          <w:sz w:val="20"/>
          <w:szCs w:val="20"/>
          <w:lang w:val="en-US" w:eastAsia="nl-NL"/>
        </w:rPr>
        <w:t>abd</w:t>
      </w:r>
      <w:r w:rsidR="00D01281">
        <w:rPr>
          <w:rFonts w:ascii="Arial" w:hAnsi="Arial" w:cs="Arial"/>
          <w:sz w:val="20"/>
          <w:szCs w:val="20"/>
          <w:lang w:val="en-US" w:eastAsia="nl-NL"/>
        </w:rPr>
        <w:t>.</w:t>
      </w:r>
      <w:r w:rsidR="001308FE">
        <w:rPr>
          <w:rFonts w:ascii="Arial" w:hAnsi="Arial" w:cs="Arial"/>
          <w:sz w:val="20"/>
          <w:szCs w:val="20"/>
          <w:lang w:val="en-US" w:eastAsia="nl-NL"/>
        </w:rPr>
        <w:t xml:space="preserve"> wall/omentum/ovaries </w:t>
      </w:r>
      <w:r>
        <w:rPr>
          <w:rFonts w:ascii="Arial" w:hAnsi="Arial" w:cs="Arial"/>
          <w:sz w:val="20"/>
          <w:szCs w:val="20"/>
          <w:lang w:val="en-US" w:eastAsia="nl-NL"/>
        </w:rPr>
        <w:t>, 10 gastrointestinal and 10</w:t>
      </w:r>
      <w:r w:rsidRPr="00C97200">
        <w:rPr>
          <w:rFonts w:ascii="Arial" w:hAnsi="Arial" w:cs="Arial"/>
          <w:sz w:val="20"/>
          <w:szCs w:val="20"/>
          <w:lang w:val="en-US" w:eastAsia="nl-NL"/>
        </w:rPr>
        <w:t xml:space="preserve"> urologic </w:t>
      </w:r>
      <w:r>
        <w:rPr>
          <w:rFonts w:ascii="Arial" w:hAnsi="Arial" w:cs="Arial"/>
          <w:sz w:val="20"/>
          <w:szCs w:val="20"/>
          <w:lang w:val="en-US" w:eastAsia="nl-NL"/>
        </w:rPr>
        <w:t xml:space="preserve">MVR </w:t>
      </w:r>
    </w:p>
    <w:p w14:paraId="1F1DBAE3" w14:textId="77777777" w:rsidR="00A63966" w:rsidRPr="00C97200" w:rsidRDefault="00A63966" w:rsidP="00A63966">
      <w:pPr>
        <w:spacing w:after="0"/>
        <w:rPr>
          <w:rFonts w:ascii="Arial" w:hAnsi="Arial" w:cs="Arial"/>
          <w:sz w:val="20"/>
          <w:szCs w:val="20"/>
          <w:lang w:val="en-US" w:eastAsia="nl-NL"/>
        </w:rPr>
      </w:pPr>
      <w:r>
        <w:rPr>
          <w:rFonts w:ascii="Arial" w:hAnsi="Arial" w:cs="Arial"/>
          <w:sz w:val="20"/>
          <w:szCs w:val="20"/>
          <w:lang w:val="en-US"/>
        </w:rPr>
        <w:t xml:space="preserve">b: </w:t>
      </w:r>
      <w:r w:rsidRPr="00C97200">
        <w:rPr>
          <w:rFonts w:ascii="Arial" w:hAnsi="Arial" w:cs="Arial"/>
          <w:sz w:val="20"/>
          <w:szCs w:val="20"/>
          <w:lang w:val="en-US"/>
        </w:rPr>
        <w:t>To</w:t>
      </w:r>
      <w:r>
        <w:rPr>
          <w:rFonts w:ascii="Arial" w:hAnsi="Arial" w:cs="Arial"/>
          <w:sz w:val="20"/>
          <w:szCs w:val="20"/>
          <w:lang w:val="en-US"/>
        </w:rPr>
        <w:t>tal of 61</w:t>
      </w:r>
      <w:r w:rsidRPr="00C97200">
        <w:rPr>
          <w:rFonts w:ascii="Arial" w:hAnsi="Arial" w:cs="Arial"/>
          <w:sz w:val="20"/>
          <w:szCs w:val="20"/>
          <w:lang w:val="en-US"/>
        </w:rPr>
        <w:t xml:space="preserve"> </w:t>
      </w:r>
      <w:r w:rsidR="001308FE">
        <w:rPr>
          <w:rFonts w:ascii="Arial" w:hAnsi="Arial" w:cs="Arial"/>
          <w:sz w:val="20"/>
          <w:szCs w:val="20"/>
          <w:lang w:val="en-US"/>
        </w:rPr>
        <w:t>abd</w:t>
      </w:r>
      <w:r w:rsidR="00D01281">
        <w:rPr>
          <w:rFonts w:ascii="Arial" w:hAnsi="Arial" w:cs="Arial"/>
          <w:sz w:val="20"/>
          <w:szCs w:val="20"/>
          <w:lang w:val="en-US"/>
        </w:rPr>
        <w:t>.</w:t>
      </w:r>
      <w:r w:rsidR="001308FE">
        <w:rPr>
          <w:rFonts w:ascii="Arial" w:hAnsi="Arial" w:cs="Arial"/>
          <w:sz w:val="20"/>
          <w:szCs w:val="20"/>
          <w:lang w:val="en-US"/>
        </w:rPr>
        <w:t xml:space="preserve"> wall/omentum/ovaries </w:t>
      </w:r>
      <w:r w:rsidRPr="00C97200">
        <w:rPr>
          <w:rFonts w:ascii="Arial" w:hAnsi="Arial" w:cs="Arial"/>
          <w:sz w:val="20"/>
          <w:szCs w:val="20"/>
          <w:lang w:val="en-US"/>
        </w:rPr>
        <w:t xml:space="preserve"> MVR, including</w:t>
      </w:r>
      <w:r w:rsidRPr="00C97200">
        <w:rPr>
          <w:rFonts w:ascii="Arial" w:hAnsi="Arial" w:cs="Arial"/>
          <w:sz w:val="20"/>
          <w:szCs w:val="20"/>
          <w:lang w:val="en-US" w:eastAsia="nl-NL"/>
        </w:rPr>
        <w:t xml:space="preserve"> 14 gastrointestinal </w:t>
      </w:r>
      <w:r>
        <w:rPr>
          <w:rFonts w:ascii="Arial" w:hAnsi="Arial" w:cs="Arial"/>
          <w:sz w:val="20"/>
          <w:szCs w:val="20"/>
          <w:lang w:val="en-US" w:eastAsia="nl-NL"/>
        </w:rPr>
        <w:t xml:space="preserve">and </w:t>
      </w:r>
      <w:r w:rsidRPr="00C97200">
        <w:rPr>
          <w:rFonts w:ascii="Arial" w:hAnsi="Arial" w:cs="Arial"/>
          <w:sz w:val="20"/>
          <w:szCs w:val="20"/>
          <w:lang w:val="en-US" w:eastAsia="nl-NL"/>
        </w:rPr>
        <w:t xml:space="preserve">10 urologic </w:t>
      </w:r>
      <w:r>
        <w:rPr>
          <w:rFonts w:ascii="Arial" w:hAnsi="Arial" w:cs="Arial"/>
          <w:sz w:val="20"/>
          <w:szCs w:val="20"/>
          <w:lang w:val="en-US" w:eastAsia="nl-NL"/>
        </w:rPr>
        <w:t>MVR</w:t>
      </w:r>
    </w:p>
    <w:p w14:paraId="529768A9" w14:textId="77777777" w:rsidR="00A63966" w:rsidRPr="00AB318A" w:rsidRDefault="00A63966" w:rsidP="00A63966">
      <w:pPr>
        <w:spacing w:after="0"/>
        <w:rPr>
          <w:rFonts w:ascii="Arial" w:hAnsi="Arial" w:cs="Arial"/>
          <w:sz w:val="20"/>
          <w:szCs w:val="20"/>
          <w:lang w:val="en-US"/>
        </w:rPr>
      </w:pPr>
      <w:r>
        <w:rPr>
          <w:rFonts w:ascii="Arial" w:hAnsi="Arial" w:cs="Arial"/>
          <w:sz w:val="20"/>
          <w:szCs w:val="20"/>
          <w:lang w:val="en-US"/>
        </w:rPr>
        <w:t>c</w:t>
      </w:r>
      <w:r w:rsidRPr="00C97200">
        <w:rPr>
          <w:rFonts w:ascii="Arial" w:hAnsi="Arial" w:cs="Arial"/>
          <w:sz w:val="20"/>
          <w:szCs w:val="20"/>
          <w:lang w:val="en-US"/>
        </w:rPr>
        <w:t xml:space="preserve">: </w:t>
      </w:r>
      <w:r w:rsidRPr="00C97200">
        <w:rPr>
          <w:rFonts w:ascii="Arial" w:hAnsi="Arial" w:cs="Arial"/>
          <w:sz w:val="20"/>
          <w:szCs w:val="20"/>
          <w:lang w:val="en-US" w:eastAsia="nl-NL"/>
        </w:rPr>
        <w:t>Total of 17 urologic MVR, including 18 gastrointestinal MVR</w:t>
      </w:r>
    </w:p>
    <w:p w14:paraId="1596FF34" w14:textId="77777777" w:rsidR="00195C1B" w:rsidRDefault="00EC6628" w:rsidP="00195C1B">
      <w:pPr>
        <w:pStyle w:val="Geenafstand"/>
        <w:rPr>
          <w:rFonts w:ascii="Arial" w:hAnsi="Arial" w:cs="Arial"/>
          <w:sz w:val="20"/>
          <w:szCs w:val="20"/>
          <w:lang w:val="en-US"/>
        </w:rPr>
      </w:pPr>
      <w:r w:rsidRPr="00AB318A">
        <w:rPr>
          <w:rFonts w:ascii="Arial" w:hAnsi="Arial" w:cs="Arial"/>
          <w:sz w:val="20"/>
          <w:szCs w:val="20"/>
          <w:lang w:val="en-US"/>
        </w:rPr>
        <w:t xml:space="preserve">Diff: differentiated. </w:t>
      </w:r>
    </w:p>
    <w:p w14:paraId="5CC91F44" w14:textId="77777777" w:rsidR="00577249" w:rsidRPr="00AB318A" w:rsidRDefault="00577249" w:rsidP="00195C1B">
      <w:pPr>
        <w:pStyle w:val="Geenafstand"/>
        <w:rPr>
          <w:rFonts w:ascii="Arial" w:hAnsi="Arial" w:cs="Arial"/>
          <w:sz w:val="20"/>
          <w:szCs w:val="20"/>
          <w:lang w:val="en-US"/>
        </w:rPr>
      </w:pPr>
    </w:p>
    <w:p w14:paraId="2AC16871" w14:textId="77777777" w:rsidR="00EC6628" w:rsidRPr="00AB318A" w:rsidRDefault="00EC6628" w:rsidP="00195C1B">
      <w:pPr>
        <w:spacing w:line="480" w:lineRule="auto"/>
        <w:rPr>
          <w:rFonts w:ascii="Arial" w:hAnsi="Arial" w:cs="Arial"/>
          <w:b/>
          <w:sz w:val="20"/>
          <w:szCs w:val="20"/>
          <w:lang w:val="en-GB"/>
        </w:rPr>
      </w:pPr>
    </w:p>
    <w:p w14:paraId="58D090BD" w14:textId="77777777" w:rsidR="00225D98" w:rsidRPr="00AB318A" w:rsidRDefault="00EC6628" w:rsidP="00081A16">
      <w:pPr>
        <w:spacing w:line="480" w:lineRule="auto"/>
        <w:jc w:val="both"/>
        <w:rPr>
          <w:rFonts w:ascii="Arial" w:hAnsi="Arial" w:cs="Arial"/>
          <w:b/>
          <w:sz w:val="20"/>
          <w:szCs w:val="20"/>
          <w:lang w:val="en-GB"/>
        </w:rPr>
      </w:pPr>
      <w:r w:rsidRPr="00AB318A">
        <w:rPr>
          <w:rFonts w:ascii="Arial" w:hAnsi="Arial" w:cs="Arial"/>
          <w:b/>
          <w:sz w:val="20"/>
          <w:szCs w:val="20"/>
          <w:lang w:val="en-GB"/>
        </w:rPr>
        <w:br w:type="page"/>
      </w:r>
      <w:r w:rsidR="00B16271" w:rsidRPr="00AB318A">
        <w:rPr>
          <w:rFonts w:ascii="Arial" w:hAnsi="Arial" w:cs="Arial"/>
          <w:b/>
          <w:sz w:val="20"/>
          <w:szCs w:val="20"/>
          <w:lang w:val="en-GB"/>
        </w:rPr>
        <w:lastRenderedPageBreak/>
        <w:t>Reference</w:t>
      </w:r>
      <w:r w:rsidR="000D3E5D" w:rsidRPr="00AB318A">
        <w:rPr>
          <w:rFonts w:ascii="Arial" w:hAnsi="Arial" w:cs="Arial"/>
          <w:b/>
          <w:sz w:val="20"/>
          <w:szCs w:val="20"/>
          <w:lang w:val="en-GB"/>
        </w:rPr>
        <w:t>s</w:t>
      </w:r>
    </w:p>
    <w:p w14:paraId="544D8CC2" w14:textId="77777777" w:rsidR="00FF7BD9" w:rsidRPr="00024CFE" w:rsidRDefault="005C5005" w:rsidP="00FF7BD9">
      <w:pPr>
        <w:widowControl w:val="0"/>
        <w:autoSpaceDE w:val="0"/>
        <w:autoSpaceDN w:val="0"/>
        <w:adjustRightInd w:val="0"/>
        <w:spacing w:line="480" w:lineRule="auto"/>
        <w:ind w:left="640" w:hanging="640"/>
        <w:rPr>
          <w:rFonts w:ascii="Arial" w:hAnsi="Arial" w:cs="Arial"/>
          <w:noProof/>
          <w:sz w:val="20"/>
          <w:szCs w:val="24"/>
          <w:lang w:val="en-US"/>
        </w:rPr>
      </w:pPr>
      <w:r w:rsidRPr="00AB318A">
        <w:rPr>
          <w:rFonts w:ascii="Arial" w:hAnsi="Arial" w:cs="Arial"/>
          <w:sz w:val="20"/>
          <w:szCs w:val="20"/>
          <w:lang w:val="en-GB"/>
        </w:rPr>
        <w:fldChar w:fldCharType="begin" w:fldLock="1"/>
      </w:r>
      <w:r w:rsidRPr="00AB318A">
        <w:rPr>
          <w:rFonts w:ascii="Arial" w:hAnsi="Arial" w:cs="Arial"/>
          <w:sz w:val="20"/>
          <w:szCs w:val="20"/>
          <w:lang w:val="en-GB"/>
        </w:rPr>
        <w:instrText xml:space="preserve">ADDIN Mendeley Bibliography CSL_BIBLIOGRAPHY </w:instrText>
      </w:r>
      <w:r w:rsidRPr="00AB318A">
        <w:rPr>
          <w:rFonts w:ascii="Arial" w:hAnsi="Arial" w:cs="Arial"/>
          <w:sz w:val="20"/>
          <w:szCs w:val="20"/>
          <w:lang w:val="en-GB"/>
        </w:rPr>
        <w:fldChar w:fldCharType="separate"/>
      </w:r>
      <w:r w:rsidR="00FF7BD9" w:rsidRPr="00024CFE">
        <w:rPr>
          <w:rFonts w:ascii="Arial" w:hAnsi="Arial" w:cs="Arial"/>
          <w:noProof/>
          <w:sz w:val="20"/>
          <w:szCs w:val="24"/>
          <w:lang w:val="en-US"/>
        </w:rPr>
        <w:t xml:space="preserve">1. </w:t>
      </w:r>
      <w:r w:rsidR="00FF7BD9" w:rsidRPr="00024CFE">
        <w:rPr>
          <w:rFonts w:ascii="Arial" w:hAnsi="Arial" w:cs="Arial"/>
          <w:noProof/>
          <w:sz w:val="20"/>
          <w:szCs w:val="24"/>
          <w:lang w:val="en-US"/>
        </w:rPr>
        <w:tab/>
        <w:t xml:space="preserve">Govindarajan A, Coburn NG, Kiss A, Rabeneck L, Smith AJ, Law CHL. Population-based assessment of the surgical management of locally advanced colorectal cancer. </w:t>
      </w:r>
      <w:r w:rsidR="00FF7BD9" w:rsidRPr="00024CFE">
        <w:rPr>
          <w:rFonts w:ascii="Arial" w:hAnsi="Arial" w:cs="Arial"/>
          <w:i/>
          <w:iCs/>
          <w:noProof/>
          <w:sz w:val="20"/>
          <w:szCs w:val="24"/>
          <w:lang w:val="en-US"/>
        </w:rPr>
        <w:t>J Natl Cancer Inst</w:t>
      </w:r>
      <w:r w:rsidR="00FF7BD9" w:rsidRPr="00024CFE">
        <w:rPr>
          <w:rFonts w:ascii="Arial" w:hAnsi="Arial" w:cs="Arial"/>
          <w:noProof/>
          <w:sz w:val="20"/>
          <w:szCs w:val="24"/>
          <w:lang w:val="en-US"/>
        </w:rPr>
        <w:t>. 2006;98(20):1474-1481. doi:10.1093/jnci/djj396</w:t>
      </w:r>
    </w:p>
    <w:p w14:paraId="3E1DD01C"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2. </w:t>
      </w:r>
      <w:r w:rsidRPr="00024CFE">
        <w:rPr>
          <w:rFonts w:ascii="Arial" w:hAnsi="Arial" w:cs="Arial"/>
          <w:noProof/>
          <w:sz w:val="20"/>
          <w:szCs w:val="24"/>
          <w:lang w:val="en-US"/>
        </w:rPr>
        <w:tab/>
        <w:t xml:space="preserve">Lehnert T, Methner M, Pollok A, Schaible A, Hinz U, Herfarth C. Multivisceral resection for locally advanced primary colon and rectal cancer: an analysis of prognostic factors in 201 patients. </w:t>
      </w:r>
      <w:r w:rsidRPr="00024CFE">
        <w:rPr>
          <w:rFonts w:ascii="Arial" w:hAnsi="Arial" w:cs="Arial"/>
          <w:i/>
          <w:iCs/>
          <w:noProof/>
          <w:sz w:val="20"/>
          <w:szCs w:val="24"/>
          <w:lang w:val="en-US"/>
        </w:rPr>
        <w:t>Ann Surg</w:t>
      </w:r>
      <w:r w:rsidRPr="00024CFE">
        <w:rPr>
          <w:rFonts w:ascii="Arial" w:hAnsi="Arial" w:cs="Arial"/>
          <w:noProof/>
          <w:sz w:val="20"/>
          <w:szCs w:val="24"/>
          <w:lang w:val="en-US"/>
        </w:rPr>
        <w:t>. 2002;235(2):217-225. doi:10.1097/00000658-200202000-00009</w:t>
      </w:r>
    </w:p>
    <w:p w14:paraId="18C58FA7"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3. </w:t>
      </w:r>
      <w:r w:rsidRPr="00024CFE">
        <w:rPr>
          <w:rFonts w:ascii="Arial" w:hAnsi="Arial" w:cs="Arial"/>
          <w:noProof/>
          <w:sz w:val="20"/>
          <w:szCs w:val="24"/>
          <w:lang w:val="en-US"/>
        </w:rPr>
        <w:tab/>
        <w:t xml:space="preserve">Mohan HM, Evans MD, Larkin JO, Beynon J, Winter DC. Multivisceral resection in colorectal cancer: a systematic review. </w:t>
      </w:r>
      <w:r w:rsidRPr="00024CFE">
        <w:rPr>
          <w:rFonts w:ascii="Arial" w:hAnsi="Arial" w:cs="Arial"/>
          <w:i/>
          <w:iCs/>
          <w:noProof/>
          <w:sz w:val="20"/>
          <w:szCs w:val="24"/>
          <w:lang w:val="en-US"/>
        </w:rPr>
        <w:t>Ann Surg Oncol</w:t>
      </w:r>
      <w:r w:rsidRPr="00024CFE">
        <w:rPr>
          <w:rFonts w:ascii="Arial" w:hAnsi="Arial" w:cs="Arial"/>
          <w:noProof/>
          <w:sz w:val="20"/>
          <w:szCs w:val="24"/>
          <w:lang w:val="en-US"/>
        </w:rPr>
        <w:t>. 2013;20(9):2929-2936. doi:10.1245/s10434-013-2967-9</w:t>
      </w:r>
    </w:p>
    <w:p w14:paraId="6E24A619"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4. </w:t>
      </w:r>
      <w:r w:rsidRPr="00024CFE">
        <w:rPr>
          <w:rFonts w:ascii="Arial" w:hAnsi="Arial" w:cs="Arial"/>
          <w:noProof/>
          <w:sz w:val="20"/>
          <w:szCs w:val="24"/>
          <w:lang w:val="en-US"/>
        </w:rPr>
        <w:tab/>
        <w:t xml:space="preserve">Bartoş A, Bartoş D, Dunca F, et al. Multi-organ resections for colorectal cancer: analysis of potential factors with role in the occurrence of postoperative complications and deaths. </w:t>
      </w:r>
      <w:r w:rsidRPr="00024CFE">
        <w:rPr>
          <w:rFonts w:ascii="Arial" w:hAnsi="Arial" w:cs="Arial"/>
          <w:i/>
          <w:iCs/>
          <w:noProof/>
          <w:sz w:val="20"/>
          <w:szCs w:val="24"/>
          <w:lang w:val="en-US"/>
        </w:rPr>
        <w:t>Chirurgia (Bucur)</w:t>
      </w:r>
      <w:r w:rsidRPr="00024CFE">
        <w:rPr>
          <w:rFonts w:ascii="Arial" w:hAnsi="Arial" w:cs="Arial"/>
          <w:noProof/>
          <w:sz w:val="20"/>
          <w:szCs w:val="24"/>
          <w:lang w:val="en-US"/>
        </w:rPr>
        <w:t>. 107(4):476-482. http://www.ncbi.nlm.nih.gov/pubmed/23025114. Accessed June 19, 2017.</w:t>
      </w:r>
    </w:p>
    <w:p w14:paraId="0F050246"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FF7BD9">
        <w:rPr>
          <w:rFonts w:ascii="Arial" w:hAnsi="Arial" w:cs="Arial"/>
          <w:noProof/>
          <w:sz w:val="20"/>
          <w:szCs w:val="24"/>
        </w:rPr>
        <w:t xml:space="preserve">5. </w:t>
      </w:r>
      <w:r w:rsidRPr="00FF7BD9">
        <w:rPr>
          <w:rFonts w:ascii="Arial" w:hAnsi="Arial" w:cs="Arial"/>
          <w:noProof/>
          <w:sz w:val="20"/>
          <w:szCs w:val="24"/>
        </w:rPr>
        <w:tab/>
        <w:t xml:space="preserve">Gezen C, Kement M, Altuntas YE, et al. </w:t>
      </w:r>
      <w:r w:rsidRPr="00024CFE">
        <w:rPr>
          <w:rFonts w:ascii="Arial" w:hAnsi="Arial" w:cs="Arial"/>
          <w:noProof/>
          <w:sz w:val="20"/>
          <w:szCs w:val="24"/>
          <w:lang w:val="en-US"/>
        </w:rPr>
        <w:t xml:space="preserve">Results after multivisceral resections of locally advanced colorectal cancers: an analysis on clinical and pathological t4 tumors. </w:t>
      </w:r>
      <w:r w:rsidRPr="00024CFE">
        <w:rPr>
          <w:rFonts w:ascii="Arial" w:hAnsi="Arial" w:cs="Arial"/>
          <w:i/>
          <w:iCs/>
          <w:noProof/>
          <w:sz w:val="20"/>
          <w:szCs w:val="24"/>
          <w:lang w:val="en-US"/>
        </w:rPr>
        <w:t>World J Surg Oncol</w:t>
      </w:r>
      <w:r w:rsidRPr="00024CFE">
        <w:rPr>
          <w:rFonts w:ascii="Arial" w:hAnsi="Arial" w:cs="Arial"/>
          <w:noProof/>
          <w:sz w:val="20"/>
          <w:szCs w:val="24"/>
          <w:lang w:val="en-US"/>
        </w:rPr>
        <w:t>. 2012;10(1):39. doi:10.1186/1477-7819-10-39</w:t>
      </w:r>
    </w:p>
    <w:p w14:paraId="4E34EE34"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6. </w:t>
      </w:r>
      <w:r w:rsidRPr="00024CFE">
        <w:rPr>
          <w:rFonts w:ascii="Arial" w:hAnsi="Arial" w:cs="Arial"/>
          <w:noProof/>
          <w:sz w:val="20"/>
          <w:szCs w:val="24"/>
          <w:lang w:val="en-US"/>
        </w:rPr>
        <w:tab/>
        <w:t xml:space="preserve">Park S, Lee YS. Analysis of the prognostic effectiveness of a multivisceral resection for locally advanced colorectal cancer. </w:t>
      </w:r>
      <w:r w:rsidRPr="00024CFE">
        <w:rPr>
          <w:rFonts w:ascii="Arial" w:hAnsi="Arial" w:cs="Arial"/>
          <w:i/>
          <w:iCs/>
          <w:noProof/>
          <w:sz w:val="20"/>
          <w:szCs w:val="24"/>
          <w:lang w:val="en-US"/>
        </w:rPr>
        <w:t>J Korean Soc Coloproctol</w:t>
      </w:r>
      <w:r w:rsidRPr="00024CFE">
        <w:rPr>
          <w:rFonts w:ascii="Arial" w:hAnsi="Arial" w:cs="Arial"/>
          <w:noProof/>
          <w:sz w:val="20"/>
          <w:szCs w:val="24"/>
          <w:lang w:val="en-US"/>
        </w:rPr>
        <w:t>. 2011;27(1):21-26. doi:10.3393/jksc.2011.27.1.21</w:t>
      </w:r>
    </w:p>
    <w:p w14:paraId="5FA31243"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7. </w:t>
      </w:r>
      <w:r w:rsidRPr="00024CFE">
        <w:rPr>
          <w:rFonts w:ascii="Arial" w:hAnsi="Arial" w:cs="Arial"/>
          <w:noProof/>
          <w:sz w:val="20"/>
          <w:szCs w:val="24"/>
          <w:lang w:val="en-US"/>
        </w:rPr>
        <w:tab/>
        <w:t xml:space="preserve">Nakafusa Y, Tanaka T, Tanaka M, Kitajima Y, Sato S, Miyazaki K. Comparison of multivisceral resection and standard operation for locally advanced colorectal cancer: analysis of prognostic factors for short-term and long-term outcome. </w:t>
      </w:r>
      <w:r w:rsidRPr="00024CFE">
        <w:rPr>
          <w:rFonts w:ascii="Arial" w:hAnsi="Arial" w:cs="Arial"/>
          <w:i/>
          <w:iCs/>
          <w:noProof/>
          <w:sz w:val="20"/>
          <w:szCs w:val="24"/>
          <w:lang w:val="en-US"/>
        </w:rPr>
        <w:t>Dis Colon Rectum</w:t>
      </w:r>
      <w:r w:rsidRPr="00024CFE">
        <w:rPr>
          <w:rFonts w:ascii="Arial" w:hAnsi="Arial" w:cs="Arial"/>
          <w:noProof/>
          <w:sz w:val="20"/>
          <w:szCs w:val="24"/>
          <w:lang w:val="en-US"/>
        </w:rPr>
        <w:t>. 2004;47(12):2055-2063. doi:10.1007/s10350-004-0716-7</w:t>
      </w:r>
    </w:p>
    <w:p w14:paraId="0E007839"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8. </w:t>
      </w:r>
      <w:r w:rsidRPr="00024CFE">
        <w:rPr>
          <w:rFonts w:ascii="Arial" w:hAnsi="Arial" w:cs="Arial"/>
          <w:noProof/>
          <w:sz w:val="20"/>
          <w:szCs w:val="24"/>
          <w:lang w:val="en-US"/>
        </w:rPr>
        <w:tab/>
        <w:t xml:space="preserve">Ban KA, Minei JP, Laronga C, et al. American College of Surgeons and Surgical Infection Society: Surgical Site Infection Guidelines, 2016 Update. </w:t>
      </w:r>
      <w:r w:rsidRPr="00024CFE">
        <w:rPr>
          <w:rFonts w:ascii="Arial" w:hAnsi="Arial" w:cs="Arial"/>
          <w:i/>
          <w:iCs/>
          <w:noProof/>
          <w:sz w:val="20"/>
          <w:szCs w:val="24"/>
          <w:lang w:val="en-US"/>
        </w:rPr>
        <w:t>J Am Coll Surg</w:t>
      </w:r>
      <w:r w:rsidRPr="00024CFE">
        <w:rPr>
          <w:rFonts w:ascii="Arial" w:hAnsi="Arial" w:cs="Arial"/>
          <w:noProof/>
          <w:sz w:val="20"/>
          <w:szCs w:val="24"/>
          <w:lang w:val="en-US"/>
        </w:rPr>
        <w:t xml:space="preserve">. 2016;224(1):59-74. </w:t>
      </w:r>
      <w:r w:rsidRPr="00024CFE">
        <w:rPr>
          <w:rFonts w:ascii="Arial" w:hAnsi="Arial" w:cs="Arial"/>
          <w:noProof/>
          <w:sz w:val="20"/>
          <w:szCs w:val="24"/>
          <w:lang w:val="en-US"/>
        </w:rPr>
        <w:lastRenderedPageBreak/>
        <w:t>doi:10.1016/j.jamcollsurg.2016.10.029</w:t>
      </w:r>
    </w:p>
    <w:p w14:paraId="4310DB0E"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9. </w:t>
      </w:r>
      <w:r w:rsidRPr="00024CFE">
        <w:rPr>
          <w:rFonts w:ascii="Arial" w:hAnsi="Arial" w:cs="Arial"/>
          <w:noProof/>
          <w:sz w:val="20"/>
          <w:szCs w:val="24"/>
          <w:lang w:val="en-US"/>
        </w:rPr>
        <w:tab/>
        <w:t xml:space="preserve">Clavien PA, Barkun J, de Oliveira ML, et al. The Clavien-Dindo classification of surgical complications: five-year experience. </w:t>
      </w:r>
      <w:r w:rsidRPr="00024CFE">
        <w:rPr>
          <w:rFonts w:ascii="Arial" w:hAnsi="Arial" w:cs="Arial"/>
          <w:i/>
          <w:iCs/>
          <w:noProof/>
          <w:sz w:val="20"/>
          <w:szCs w:val="24"/>
          <w:lang w:val="en-US"/>
        </w:rPr>
        <w:t>Ann Surg</w:t>
      </w:r>
      <w:r w:rsidRPr="00024CFE">
        <w:rPr>
          <w:rFonts w:ascii="Arial" w:hAnsi="Arial" w:cs="Arial"/>
          <w:noProof/>
          <w:sz w:val="20"/>
          <w:szCs w:val="24"/>
          <w:lang w:val="en-US"/>
        </w:rPr>
        <w:t>. 2009;250(2):187-196. doi:10.1097/SLA.0b013e3181b13ca2</w:t>
      </w:r>
    </w:p>
    <w:p w14:paraId="78B07256"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10. </w:t>
      </w:r>
      <w:r w:rsidRPr="00024CFE">
        <w:rPr>
          <w:rFonts w:ascii="Arial" w:hAnsi="Arial" w:cs="Arial"/>
          <w:noProof/>
          <w:sz w:val="20"/>
          <w:szCs w:val="24"/>
          <w:lang w:val="en-US"/>
        </w:rPr>
        <w:tab/>
        <w:t>Sobin L, Gospodarowicz M, Wittekind C. TNM Classification of Malignant Tumours, 7th Edition. Wiley. http://eu.wiley.com/WileyCDA/WileyTitle/productCd-1444332414.html. Published 2009.</w:t>
      </w:r>
    </w:p>
    <w:p w14:paraId="241F4DAC" w14:textId="77777777" w:rsidR="00FF7BD9" w:rsidRPr="00FF7BD9" w:rsidRDefault="00FF7BD9" w:rsidP="00FF7BD9">
      <w:pPr>
        <w:widowControl w:val="0"/>
        <w:autoSpaceDE w:val="0"/>
        <w:autoSpaceDN w:val="0"/>
        <w:adjustRightInd w:val="0"/>
        <w:spacing w:line="480" w:lineRule="auto"/>
        <w:ind w:left="640" w:hanging="640"/>
        <w:rPr>
          <w:rFonts w:ascii="Arial" w:hAnsi="Arial" w:cs="Arial"/>
          <w:noProof/>
          <w:sz w:val="20"/>
          <w:szCs w:val="24"/>
        </w:rPr>
      </w:pPr>
      <w:r w:rsidRPr="00024CFE">
        <w:rPr>
          <w:rFonts w:ascii="Arial" w:hAnsi="Arial" w:cs="Arial"/>
          <w:noProof/>
          <w:sz w:val="20"/>
          <w:szCs w:val="24"/>
          <w:lang w:val="en-US"/>
        </w:rPr>
        <w:t xml:space="preserve">11. </w:t>
      </w:r>
      <w:r w:rsidRPr="00024CFE">
        <w:rPr>
          <w:rFonts w:ascii="Arial" w:hAnsi="Arial" w:cs="Arial"/>
          <w:noProof/>
          <w:sz w:val="20"/>
          <w:szCs w:val="24"/>
          <w:lang w:val="en-US"/>
        </w:rPr>
        <w:tab/>
        <w:t xml:space="preserve">Williams TC, Bach CC, Matthiesen NB, Henriksen TB, Gagliardi L. Directed acyclic graphs: a tool for causal studies in paediatrics. </w:t>
      </w:r>
      <w:r w:rsidRPr="00FF7BD9">
        <w:rPr>
          <w:rFonts w:ascii="Arial" w:hAnsi="Arial" w:cs="Arial"/>
          <w:i/>
          <w:iCs/>
          <w:noProof/>
          <w:sz w:val="20"/>
          <w:szCs w:val="24"/>
        </w:rPr>
        <w:t>Pediatr Res</w:t>
      </w:r>
      <w:r w:rsidRPr="00FF7BD9">
        <w:rPr>
          <w:rFonts w:ascii="Arial" w:hAnsi="Arial" w:cs="Arial"/>
          <w:noProof/>
          <w:sz w:val="20"/>
          <w:szCs w:val="24"/>
        </w:rPr>
        <w:t>. 2018;84(4):487-493. doi:10.1038/s41390-018-0071-3</w:t>
      </w:r>
    </w:p>
    <w:p w14:paraId="5FF37FD9"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FF7BD9">
        <w:rPr>
          <w:rFonts w:ascii="Arial" w:hAnsi="Arial" w:cs="Arial"/>
          <w:noProof/>
          <w:sz w:val="20"/>
          <w:szCs w:val="24"/>
        </w:rPr>
        <w:t xml:space="preserve">12. </w:t>
      </w:r>
      <w:r w:rsidRPr="00FF7BD9">
        <w:rPr>
          <w:rFonts w:ascii="Arial" w:hAnsi="Arial" w:cs="Arial"/>
          <w:noProof/>
          <w:sz w:val="20"/>
          <w:szCs w:val="24"/>
        </w:rPr>
        <w:tab/>
        <w:t xml:space="preserve">Klaver CEL, Wasmann KATGM, Verstegen M, et al. </w:t>
      </w:r>
      <w:r w:rsidRPr="00024CFE">
        <w:rPr>
          <w:rFonts w:ascii="Arial" w:hAnsi="Arial" w:cs="Arial"/>
          <w:noProof/>
          <w:sz w:val="20"/>
          <w:szCs w:val="24"/>
          <w:lang w:val="en-US"/>
        </w:rPr>
        <w:t xml:space="preserve">Postoperative abdominal infections after resection of T4 colon cancer increase the risk of intra-abdominal recurrence. </w:t>
      </w:r>
      <w:r w:rsidRPr="00024CFE">
        <w:rPr>
          <w:rFonts w:ascii="Arial" w:hAnsi="Arial" w:cs="Arial"/>
          <w:i/>
          <w:iCs/>
          <w:noProof/>
          <w:sz w:val="20"/>
          <w:szCs w:val="24"/>
          <w:lang w:val="en-US"/>
        </w:rPr>
        <w:t>Eur J Surg Oncol</w:t>
      </w:r>
      <w:r w:rsidRPr="00024CFE">
        <w:rPr>
          <w:rFonts w:ascii="Arial" w:hAnsi="Arial" w:cs="Arial"/>
          <w:noProof/>
          <w:sz w:val="20"/>
          <w:szCs w:val="24"/>
          <w:lang w:val="en-US"/>
        </w:rPr>
        <w:t>. 2018;44(12):1880-1888. doi:10.1016/j.ejso.2018.09.016</w:t>
      </w:r>
    </w:p>
    <w:p w14:paraId="1B7C82CC"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13. </w:t>
      </w:r>
      <w:r w:rsidRPr="00024CFE">
        <w:rPr>
          <w:rFonts w:ascii="Arial" w:hAnsi="Arial" w:cs="Arial"/>
          <w:noProof/>
          <w:sz w:val="20"/>
          <w:szCs w:val="24"/>
          <w:lang w:val="en-US"/>
        </w:rPr>
        <w:tab/>
        <w:t xml:space="preserve">Croner RS, Merkel S, Papadopoulos T, Schellerer V, Hohenberger W, Goehl J. Multivisceral resection for colon carcinoma. </w:t>
      </w:r>
      <w:r w:rsidRPr="00024CFE">
        <w:rPr>
          <w:rFonts w:ascii="Arial" w:hAnsi="Arial" w:cs="Arial"/>
          <w:i/>
          <w:iCs/>
          <w:noProof/>
          <w:sz w:val="20"/>
          <w:szCs w:val="24"/>
          <w:lang w:val="en-US"/>
        </w:rPr>
        <w:t>Dis Colon Rectum</w:t>
      </w:r>
      <w:r w:rsidRPr="00024CFE">
        <w:rPr>
          <w:rFonts w:ascii="Arial" w:hAnsi="Arial" w:cs="Arial"/>
          <w:noProof/>
          <w:sz w:val="20"/>
          <w:szCs w:val="24"/>
          <w:lang w:val="en-US"/>
        </w:rPr>
        <w:t>. 2009;52(8):1381-1386. doi:10.1007/DCR.0b013e3181ab580b</w:t>
      </w:r>
    </w:p>
    <w:p w14:paraId="12B29338"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14. </w:t>
      </w:r>
      <w:r w:rsidRPr="00024CFE">
        <w:rPr>
          <w:rFonts w:ascii="Arial" w:hAnsi="Arial" w:cs="Arial"/>
          <w:noProof/>
          <w:sz w:val="20"/>
          <w:szCs w:val="24"/>
          <w:lang w:val="en-US"/>
        </w:rPr>
        <w:tab/>
        <w:t xml:space="preserve">Mirnezami A, Mirnezami R, Chandrakumaran K, Sasapu K, Sagar P, Finan P. Increased Local Recurrence and Reduced Survival From Colorectal Cancer Following Anastomotic Leak. </w:t>
      </w:r>
      <w:r w:rsidRPr="00024CFE">
        <w:rPr>
          <w:rFonts w:ascii="Arial" w:hAnsi="Arial" w:cs="Arial"/>
          <w:i/>
          <w:iCs/>
          <w:noProof/>
          <w:sz w:val="20"/>
          <w:szCs w:val="24"/>
          <w:lang w:val="en-US"/>
        </w:rPr>
        <w:t>Ann Surg</w:t>
      </w:r>
      <w:r w:rsidRPr="00024CFE">
        <w:rPr>
          <w:rFonts w:ascii="Arial" w:hAnsi="Arial" w:cs="Arial"/>
          <w:noProof/>
          <w:sz w:val="20"/>
          <w:szCs w:val="24"/>
          <w:lang w:val="en-US"/>
        </w:rPr>
        <w:t>. 2011;253(5):890-899. doi:10.1097/SLA.0b013e3182128929</w:t>
      </w:r>
    </w:p>
    <w:p w14:paraId="67C68D47"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15. </w:t>
      </w:r>
      <w:r w:rsidRPr="00024CFE">
        <w:rPr>
          <w:rFonts w:ascii="Arial" w:hAnsi="Arial" w:cs="Arial"/>
          <w:noProof/>
          <w:sz w:val="20"/>
          <w:szCs w:val="24"/>
          <w:lang w:val="en-US"/>
        </w:rPr>
        <w:tab/>
        <w:t xml:space="preserve">Segelman J, Granath F, Holm T, Machado M, Mahteme H, Martling A. Incidence, prevalence and risk factors for peritoneal carcinomatosis from colorectal cancer. </w:t>
      </w:r>
      <w:r w:rsidRPr="00024CFE">
        <w:rPr>
          <w:rFonts w:ascii="Arial" w:hAnsi="Arial" w:cs="Arial"/>
          <w:i/>
          <w:iCs/>
          <w:noProof/>
          <w:sz w:val="20"/>
          <w:szCs w:val="24"/>
          <w:lang w:val="en-US"/>
        </w:rPr>
        <w:t>Br J Surg</w:t>
      </w:r>
      <w:r w:rsidRPr="00024CFE">
        <w:rPr>
          <w:rFonts w:ascii="Arial" w:hAnsi="Arial" w:cs="Arial"/>
          <w:noProof/>
          <w:sz w:val="20"/>
          <w:szCs w:val="24"/>
          <w:lang w:val="en-US"/>
        </w:rPr>
        <w:t>. 2012;99(5):699-705. doi:10.1002/bjs.8679</w:t>
      </w:r>
    </w:p>
    <w:p w14:paraId="4726D700"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16. </w:t>
      </w:r>
      <w:r w:rsidRPr="00024CFE">
        <w:rPr>
          <w:rFonts w:ascii="Arial" w:hAnsi="Arial" w:cs="Arial"/>
          <w:noProof/>
          <w:sz w:val="20"/>
          <w:szCs w:val="24"/>
          <w:lang w:val="en-US"/>
        </w:rPr>
        <w:tab/>
        <w:t xml:space="preserve">Leijssen LGJ, Dinaux AM, Amri R, Kunitake H, Bordeianou LG, Berger DL. The Impact of a Multivisceral Resection and Adjuvant Therapy in Locally Advanced Colon Cancer. </w:t>
      </w:r>
      <w:r w:rsidRPr="00024CFE">
        <w:rPr>
          <w:rFonts w:ascii="Arial" w:hAnsi="Arial" w:cs="Arial"/>
          <w:i/>
          <w:iCs/>
          <w:noProof/>
          <w:sz w:val="20"/>
          <w:szCs w:val="24"/>
          <w:lang w:val="en-US"/>
        </w:rPr>
        <w:t>J Gastrointest Surg</w:t>
      </w:r>
      <w:r w:rsidRPr="00024CFE">
        <w:rPr>
          <w:rFonts w:ascii="Arial" w:hAnsi="Arial" w:cs="Arial"/>
          <w:noProof/>
          <w:sz w:val="20"/>
          <w:szCs w:val="24"/>
          <w:lang w:val="en-US"/>
        </w:rPr>
        <w:t>. October 2018. doi:10.1007/s11605-018-3962-z</w:t>
      </w:r>
    </w:p>
    <w:p w14:paraId="3812FEA8"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17. </w:t>
      </w:r>
      <w:r w:rsidRPr="00024CFE">
        <w:rPr>
          <w:rFonts w:ascii="Arial" w:hAnsi="Arial" w:cs="Arial"/>
          <w:noProof/>
          <w:sz w:val="20"/>
          <w:szCs w:val="24"/>
          <w:lang w:val="en-US"/>
        </w:rPr>
        <w:tab/>
        <w:t xml:space="preserve">Laurence G, Ahuja V, Bell T, Grim R, Ahuja N. Locally advanced primary recto-sigmoid cancers: Improved survival with multivisceral resection. </w:t>
      </w:r>
      <w:r w:rsidRPr="00024CFE">
        <w:rPr>
          <w:rFonts w:ascii="Arial" w:hAnsi="Arial" w:cs="Arial"/>
          <w:i/>
          <w:iCs/>
          <w:noProof/>
          <w:sz w:val="20"/>
          <w:szCs w:val="24"/>
          <w:lang w:val="en-US"/>
        </w:rPr>
        <w:t>Am J Surg</w:t>
      </w:r>
      <w:r w:rsidRPr="00024CFE">
        <w:rPr>
          <w:rFonts w:ascii="Arial" w:hAnsi="Arial" w:cs="Arial"/>
          <w:noProof/>
          <w:sz w:val="20"/>
          <w:szCs w:val="24"/>
          <w:lang w:val="en-US"/>
        </w:rPr>
        <w:t xml:space="preserve">. December 2016. </w:t>
      </w:r>
      <w:r w:rsidRPr="00024CFE">
        <w:rPr>
          <w:rFonts w:ascii="Arial" w:hAnsi="Arial" w:cs="Arial"/>
          <w:noProof/>
          <w:sz w:val="20"/>
          <w:szCs w:val="24"/>
          <w:lang w:val="en-US"/>
        </w:rPr>
        <w:lastRenderedPageBreak/>
        <w:t>doi:10.1016/j.amjsurg.2016.12.018</w:t>
      </w:r>
    </w:p>
    <w:p w14:paraId="4BC03CD6"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18. </w:t>
      </w:r>
      <w:r w:rsidRPr="00024CFE">
        <w:rPr>
          <w:rFonts w:ascii="Arial" w:hAnsi="Arial" w:cs="Arial"/>
          <w:noProof/>
          <w:sz w:val="20"/>
          <w:szCs w:val="24"/>
          <w:lang w:val="en-US"/>
        </w:rPr>
        <w:tab/>
        <w:t xml:space="preserve">Cukier M, Smith AJ, Milot L, et al. Neoadjuvant chemoradiotherapy and multivisceral resection for primary locally advanced adherent colon cancer: a single institution experience. </w:t>
      </w:r>
      <w:r w:rsidRPr="00024CFE">
        <w:rPr>
          <w:rFonts w:ascii="Arial" w:hAnsi="Arial" w:cs="Arial"/>
          <w:i/>
          <w:iCs/>
          <w:noProof/>
          <w:sz w:val="20"/>
          <w:szCs w:val="24"/>
          <w:lang w:val="en-US"/>
        </w:rPr>
        <w:t>Eur J Surg Oncol</w:t>
      </w:r>
      <w:r w:rsidRPr="00024CFE">
        <w:rPr>
          <w:rFonts w:ascii="Arial" w:hAnsi="Arial" w:cs="Arial"/>
          <w:noProof/>
          <w:sz w:val="20"/>
          <w:szCs w:val="24"/>
          <w:lang w:val="en-US"/>
        </w:rPr>
        <w:t>. 2012;38(8):677-682. doi:10.1016/j.ejso.2012.05.001</w:t>
      </w:r>
    </w:p>
    <w:p w14:paraId="28EAB45C"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024CFE">
        <w:rPr>
          <w:rFonts w:ascii="Arial" w:hAnsi="Arial" w:cs="Arial"/>
          <w:noProof/>
          <w:sz w:val="20"/>
          <w:szCs w:val="24"/>
          <w:lang w:val="en-US"/>
        </w:rPr>
        <w:t xml:space="preserve">19. </w:t>
      </w:r>
      <w:r w:rsidRPr="00024CFE">
        <w:rPr>
          <w:rFonts w:ascii="Arial" w:hAnsi="Arial" w:cs="Arial"/>
          <w:noProof/>
          <w:sz w:val="20"/>
          <w:szCs w:val="24"/>
          <w:lang w:val="en-US"/>
        </w:rPr>
        <w:tab/>
        <w:t xml:space="preserve">Luna-Pérez P, Rodríguez-Ramírez SE, De La Barrera MG, Zeferino M, Labastida S. Multivisceral resection for colon cancer. </w:t>
      </w:r>
      <w:r w:rsidRPr="00024CFE">
        <w:rPr>
          <w:rFonts w:ascii="Arial" w:hAnsi="Arial" w:cs="Arial"/>
          <w:i/>
          <w:iCs/>
          <w:noProof/>
          <w:sz w:val="20"/>
          <w:szCs w:val="24"/>
          <w:lang w:val="en-US"/>
        </w:rPr>
        <w:t>J Surg Oncol</w:t>
      </w:r>
      <w:r w:rsidRPr="00024CFE">
        <w:rPr>
          <w:rFonts w:ascii="Arial" w:hAnsi="Arial" w:cs="Arial"/>
          <w:noProof/>
          <w:sz w:val="20"/>
          <w:szCs w:val="24"/>
          <w:lang w:val="en-US"/>
        </w:rPr>
        <w:t>. 2002;80(2):100-104. doi:10.1002/jso.10105</w:t>
      </w:r>
    </w:p>
    <w:p w14:paraId="4F16065C" w14:textId="77777777" w:rsidR="00FF7BD9" w:rsidRPr="00FF7BD9" w:rsidRDefault="00FF7BD9" w:rsidP="00FF7BD9">
      <w:pPr>
        <w:widowControl w:val="0"/>
        <w:autoSpaceDE w:val="0"/>
        <w:autoSpaceDN w:val="0"/>
        <w:adjustRightInd w:val="0"/>
        <w:spacing w:line="480" w:lineRule="auto"/>
        <w:ind w:left="640" w:hanging="640"/>
        <w:rPr>
          <w:rFonts w:ascii="Arial" w:hAnsi="Arial" w:cs="Arial"/>
          <w:noProof/>
          <w:sz w:val="20"/>
          <w:szCs w:val="24"/>
        </w:rPr>
      </w:pPr>
      <w:r w:rsidRPr="00024CFE">
        <w:rPr>
          <w:rFonts w:ascii="Arial" w:hAnsi="Arial" w:cs="Arial"/>
          <w:noProof/>
          <w:sz w:val="20"/>
          <w:szCs w:val="24"/>
          <w:lang w:val="en-US"/>
        </w:rPr>
        <w:t xml:space="preserve">20. </w:t>
      </w:r>
      <w:r w:rsidRPr="00024CFE">
        <w:rPr>
          <w:rFonts w:ascii="Arial" w:hAnsi="Arial" w:cs="Arial"/>
          <w:noProof/>
          <w:sz w:val="20"/>
          <w:szCs w:val="24"/>
          <w:lang w:val="en-US"/>
        </w:rPr>
        <w:tab/>
        <w:t xml:space="preserve">Lopez-Cano M, Manas MJ, Hermosilla E, Espin E. Multivisceral resection for colon cancer: analysis of prognostic factors. </w:t>
      </w:r>
      <w:r w:rsidRPr="00FF7BD9">
        <w:rPr>
          <w:rFonts w:ascii="Arial" w:hAnsi="Arial" w:cs="Arial"/>
          <w:i/>
          <w:iCs/>
          <w:noProof/>
          <w:sz w:val="20"/>
          <w:szCs w:val="24"/>
        </w:rPr>
        <w:t>Dig Surg</w:t>
      </w:r>
      <w:r w:rsidRPr="00FF7BD9">
        <w:rPr>
          <w:rFonts w:ascii="Arial" w:hAnsi="Arial" w:cs="Arial"/>
          <w:noProof/>
          <w:sz w:val="20"/>
          <w:szCs w:val="24"/>
        </w:rPr>
        <w:t>. 2010;27(3):238-245. doi:10.1159/000276974</w:t>
      </w:r>
    </w:p>
    <w:p w14:paraId="1AFEE891" w14:textId="77777777" w:rsidR="00FF7BD9" w:rsidRPr="00024CFE" w:rsidRDefault="00FF7BD9" w:rsidP="00FF7BD9">
      <w:pPr>
        <w:widowControl w:val="0"/>
        <w:autoSpaceDE w:val="0"/>
        <w:autoSpaceDN w:val="0"/>
        <w:adjustRightInd w:val="0"/>
        <w:spacing w:line="480" w:lineRule="auto"/>
        <w:ind w:left="640" w:hanging="640"/>
        <w:rPr>
          <w:rFonts w:ascii="Arial" w:hAnsi="Arial" w:cs="Arial"/>
          <w:noProof/>
          <w:sz w:val="20"/>
          <w:szCs w:val="24"/>
          <w:lang w:val="en-US"/>
        </w:rPr>
      </w:pPr>
      <w:r w:rsidRPr="00FF7BD9">
        <w:rPr>
          <w:rFonts w:ascii="Arial" w:hAnsi="Arial" w:cs="Arial"/>
          <w:noProof/>
          <w:sz w:val="20"/>
          <w:szCs w:val="24"/>
        </w:rPr>
        <w:t xml:space="preserve">21. </w:t>
      </w:r>
      <w:r w:rsidRPr="00FF7BD9">
        <w:rPr>
          <w:rFonts w:ascii="Arial" w:hAnsi="Arial" w:cs="Arial"/>
          <w:noProof/>
          <w:sz w:val="20"/>
          <w:szCs w:val="24"/>
        </w:rPr>
        <w:tab/>
        <w:t xml:space="preserve">De Sousa E Melo F, Wang X, Jansen M, et al. </w:t>
      </w:r>
      <w:r w:rsidRPr="00024CFE">
        <w:rPr>
          <w:rFonts w:ascii="Arial" w:hAnsi="Arial" w:cs="Arial"/>
          <w:noProof/>
          <w:sz w:val="20"/>
          <w:szCs w:val="24"/>
          <w:lang w:val="en-US"/>
        </w:rPr>
        <w:t xml:space="preserve">Poor-prognosis colon cancer is defined by a molecularly distinct subtype and develops from serrated precursor lesions. </w:t>
      </w:r>
      <w:r w:rsidRPr="00024CFE">
        <w:rPr>
          <w:rFonts w:ascii="Arial" w:hAnsi="Arial" w:cs="Arial"/>
          <w:i/>
          <w:iCs/>
          <w:noProof/>
          <w:sz w:val="20"/>
          <w:szCs w:val="24"/>
          <w:lang w:val="en-US"/>
        </w:rPr>
        <w:t>Nat Med</w:t>
      </w:r>
      <w:r w:rsidRPr="00024CFE">
        <w:rPr>
          <w:rFonts w:ascii="Arial" w:hAnsi="Arial" w:cs="Arial"/>
          <w:noProof/>
          <w:sz w:val="20"/>
          <w:szCs w:val="24"/>
          <w:lang w:val="en-US"/>
        </w:rPr>
        <w:t>. 2013;19(5):614-618. doi:10.1038/nm.3174</w:t>
      </w:r>
    </w:p>
    <w:p w14:paraId="402CC0CB" w14:textId="77777777" w:rsidR="00FF7BD9" w:rsidRPr="00FF7BD9" w:rsidRDefault="00FF7BD9" w:rsidP="00FF7BD9">
      <w:pPr>
        <w:widowControl w:val="0"/>
        <w:autoSpaceDE w:val="0"/>
        <w:autoSpaceDN w:val="0"/>
        <w:adjustRightInd w:val="0"/>
        <w:spacing w:line="480" w:lineRule="auto"/>
        <w:ind w:left="640" w:hanging="640"/>
        <w:rPr>
          <w:rFonts w:ascii="Arial" w:hAnsi="Arial" w:cs="Arial"/>
          <w:noProof/>
          <w:sz w:val="20"/>
          <w:szCs w:val="24"/>
        </w:rPr>
      </w:pPr>
      <w:r w:rsidRPr="00024CFE">
        <w:rPr>
          <w:rFonts w:ascii="Arial" w:hAnsi="Arial" w:cs="Arial"/>
          <w:noProof/>
          <w:sz w:val="20"/>
          <w:szCs w:val="24"/>
          <w:lang w:val="en-US"/>
        </w:rPr>
        <w:t xml:space="preserve">22. </w:t>
      </w:r>
      <w:r w:rsidRPr="00024CFE">
        <w:rPr>
          <w:rFonts w:ascii="Arial" w:hAnsi="Arial" w:cs="Arial"/>
          <w:noProof/>
          <w:sz w:val="20"/>
          <w:szCs w:val="24"/>
          <w:lang w:val="en-US"/>
        </w:rPr>
        <w:tab/>
        <w:t xml:space="preserve">Sugarbaker PH. Update on the prevention of local recurrence and peritoneal metastases in patients with colorectal cancer. </w:t>
      </w:r>
      <w:r w:rsidRPr="00FF7BD9">
        <w:rPr>
          <w:rFonts w:ascii="Arial" w:hAnsi="Arial" w:cs="Arial"/>
          <w:i/>
          <w:iCs/>
          <w:noProof/>
          <w:sz w:val="20"/>
          <w:szCs w:val="24"/>
        </w:rPr>
        <w:t>World J Gastroenterol</w:t>
      </w:r>
      <w:r w:rsidRPr="00FF7BD9">
        <w:rPr>
          <w:rFonts w:ascii="Arial" w:hAnsi="Arial" w:cs="Arial"/>
          <w:noProof/>
          <w:sz w:val="20"/>
          <w:szCs w:val="24"/>
        </w:rPr>
        <w:t>. 2014;20(28):9286-9291. doi:10.3748/wjg.v20.i28.9286</w:t>
      </w:r>
    </w:p>
    <w:p w14:paraId="0FECF57B" w14:textId="77777777" w:rsidR="00FF7BD9" w:rsidRPr="00FF7BD9" w:rsidRDefault="00FF7BD9" w:rsidP="00FF7BD9">
      <w:pPr>
        <w:widowControl w:val="0"/>
        <w:autoSpaceDE w:val="0"/>
        <w:autoSpaceDN w:val="0"/>
        <w:adjustRightInd w:val="0"/>
        <w:spacing w:line="480" w:lineRule="auto"/>
        <w:ind w:left="640" w:hanging="640"/>
        <w:rPr>
          <w:rFonts w:ascii="Arial" w:hAnsi="Arial" w:cs="Arial"/>
          <w:noProof/>
          <w:sz w:val="20"/>
        </w:rPr>
      </w:pPr>
      <w:r w:rsidRPr="00FF7BD9">
        <w:rPr>
          <w:rFonts w:ascii="Arial" w:hAnsi="Arial" w:cs="Arial"/>
          <w:noProof/>
          <w:sz w:val="20"/>
          <w:szCs w:val="24"/>
        </w:rPr>
        <w:t xml:space="preserve">23. </w:t>
      </w:r>
      <w:r w:rsidRPr="00FF7BD9">
        <w:rPr>
          <w:rFonts w:ascii="Arial" w:hAnsi="Arial" w:cs="Arial"/>
          <w:noProof/>
          <w:sz w:val="20"/>
          <w:szCs w:val="24"/>
        </w:rPr>
        <w:tab/>
        <w:t xml:space="preserve">de Cuba EM V, Kwakman R, van Egmond M, et al. </w:t>
      </w:r>
      <w:r w:rsidRPr="00024CFE">
        <w:rPr>
          <w:rFonts w:ascii="Arial" w:hAnsi="Arial" w:cs="Arial"/>
          <w:noProof/>
          <w:sz w:val="20"/>
          <w:szCs w:val="24"/>
          <w:lang w:val="en-US"/>
        </w:rPr>
        <w:t xml:space="preserve">Understanding molecular mechanisms in peritoneal dissemination of colorectal cancer : future possibilities for personalised treatment by use of biomarkers. </w:t>
      </w:r>
      <w:r w:rsidRPr="00FF7BD9">
        <w:rPr>
          <w:rFonts w:ascii="Arial" w:hAnsi="Arial" w:cs="Arial"/>
          <w:i/>
          <w:iCs/>
          <w:noProof/>
          <w:sz w:val="20"/>
          <w:szCs w:val="24"/>
        </w:rPr>
        <w:t>Virchows Arch</w:t>
      </w:r>
      <w:r w:rsidRPr="00FF7BD9">
        <w:rPr>
          <w:rFonts w:ascii="Arial" w:hAnsi="Arial" w:cs="Arial"/>
          <w:noProof/>
          <w:sz w:val="20"/>
          <w:szCs w:val="24"/>
        </w:rPr>
        <w:t>. 2012;461(3):231-243. doi:10.1007/s00428-012-1287-y</w:t>
      </w:r>
    </w:p>
    <w:p w14:paraId="109218F9" w14:textId="77777777" w:rsidR="005C5005" w:rsidRPr="00AB318A" w:rsidRDefault="005C5005" w:rsidP="00081A16">
      <w:pPr>
        <w:spacing w:line="480" w:lineRule="auto"/>
        <w:jc w:val="both"/>
        <w:rPr>
          <w:rFonts w:ascii="Arial" w:hAnsi="Arial" w:cs="Arial"/>
          <w:sz w:val="20"/>
          <w:szCs w:val="20"/>
          <w:lang w:val="en-GB"/>
        </w:rPr>
      </w:pPr>
      <w:r w:rsidRPr="00AB318A">
        <w:rPr>
          <w:rFonts w:ascii="Arial" w:hAnsi="Arial" w:cs="Arial"/>
          <w:sz w:val="20"/>
          <w:szCs w:val="20"/>
          <w:lang w:val="en-GB"/>
        </w:rPr>
        <w:fldChar w:fldCharType="end"/>
      </w:r>
    </w:p>
    <w:p w14:paraId="4FD4BF27" w14:textId="77777777" w:rsidR="00681829" w:rsidRPr="00AB318A" w:rsidRDefault="00681829" w:rsidP="007B77FC">
      <w:pPr>
        <w:pStyle w:val="Gemiddeldraster21"/>
        <w:spacing w:line="480" w:lineRule="auto"/>
        <w:jc w:val="both"/>
        <w:rPr>
          <w:rFonts w:ascii="Arial" w:hAnsi="Arial" w:cs="Arial"/>
          <w:b/>
          <w:sz w:val="20"/>
          <w:szCs w:val="20"/>
        </w:rPr>
      </w:pPr>
    </w:p>
    <w:sectPr w:rsidR="00681829" w:rsidRPr="00AB318A" w:rsidSect="009D68ED">
      <w:headerReference w:type="default" r:id="rId22"/>
      <w:pgSz w:w="11906" w:h="16838"/>
      <w:pgMar w:top="1418" w:right="1418" w:bottom="1418" w:left="1418"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8FA80" w14:textId="77777777" w:rsidR="00DB53F7" w:rsidRDefault="00DB53F7" w:rsidP="00752AD5">
      <w:pPr>
        <w:spacing w:after="0" w:line="240" w:lineRule="auto"/>
      </w:pPr>
      <w:r>
        <w:separator/>
      </w:r>
    </w:p>
  </w:endnote>
  <w:endnote w:type="continuationSeparator" w:id="0">
    <w:p w14:paraId="06D090F5" w14:textId="77777777" w:rsidR="00DB53F7" w:rsidRDefault="00DB53F7" w:rsidP="00752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45D4D" w14:textId="77777777" w:rsidR="00DB53F7" w:rsidRDefault="00DB53F7" w:rsidP="00752AD5">
      <w:pPr>
        <w:spacing w:after="0" w:line="240" w:lineRule="auto"/>
      </w:pPr>
      <w:r>
        <w:separator/>
      </w:r>
    </w:p>
  </w:footnote>
  <w:footnote w:type="continuationSeparator" w:id="0">
    <w:p w14:paraId="5257FB5C" w14:textId="77777777" w:rsidR="00DB53F7" w:rsidRDefault="00DB53F7" w:rsidP="00752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7F532" w14:textId="17C97B54" w:rsidR="003D291A" w:rsidRDefault="003D291A">
    <w:pPr>
      <w:pStyle w:val="Koptekst"/>
      <w:jc w:val="right"/>
    </w:pPr>
    <w:r>
      <w:fldChar w:fldCharType="begin"/>
    </w:r>
    <w:r>
      <w:instrText>PAGE   \* MERGEFORMAT</w:instrText>
    </w:r>
    <w:r>
      <w:fldChar w:fldCharType="separate"/>
    </w:r>
    <w:r w:rsidR="00D25B7F">
      <w:rPr>
        <w:noProof/>
      </w:rPr>
      <w:t>19</w:t>
    </w:r>
    <w:r>
      <w:fldChar w:fldCharType="end"/>
    </w:r>
  </w:p>
  <w:p w14:paraId="6B4657F4" w14:textId="77777777" w:rsidR="003D291A" w:rsidRDefault="003D291A">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8C498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A4BC7"/>
    <w:multiLevelType w:val="hybridMultilevel"/>
    <w:tmpl w:val="D42298F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9FA69D0"/>
    <w:multiLevelType w:val="hybridMultilevel"/>
    <w:tmpl w:val="0B52C548"/>
    <w:lvl w:ilvl="0" w:tplc="E6DC3D5A">
      <w:start w:val="3"/>
      <w:numFmt w:val="bullet"/>
      <w:lvlText w:val=""/>
      <w:lvlJc w:val="left"/>
      <w:pPr>
        <w:ind w:left="720" w:hanging="360"/>
      </w:pPr>
      <w:rPr>
        <w:rFonts w:ascii="Wingdings" w:eastAsia="Calibri"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B281EF0"/>
    <w:multiLevelType w:val="hybridMultilevel"/>
    <w:tmpl w:val="66B493A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0E962C4"/>
    <w:multiLevelType w:val="hybridMultilevel"/>
    <w:tmpl w:val="AFD86E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EA42BA8"/>
    <w:multiLevelType w:val="hybridMultilevel"/>
    <w:tmpl w:val="894CA79A"/>
    <w:lvl w:ilvl="0" w:tplc="3FE2263E">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A861AA8"/>
    <w:multiLevelType w:val="hybridMultilevel"/>
    <w:tmpl w:val="13F0316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E676189"/>
    <w:multiLevelType w:val="multilevel"/>
    <w:tmpl w:val="2442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85A62"/>
    <w:multiLevelType w:val="hybridMultilevel"/>
    <w:tmpl w:val="AC54B89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14D0171"/>
    <w:multiLevelType w:val="hybridMultilevel"/>
    <w:tmpl w:val="87C0637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3E64564"/>
    <w:multiLevelType w:val="hybridMultilevel"/>
    <w:tmpl w:val="D61C96F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65F0EEF"/>
    <w:multiLevelType w:val="hybridMultilevel"/>
    <w:tmpl w:val="B8AC31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C8E48CC"/>
    <w:multiLevelType w:val="hybridMultilevel"/>
    <w:tmpl w:val="A21699FE"/>
    <w:lvl w:ilvl="0" w:tplc="CEBC86AA">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3" w15:restartNumberingAfterBreak="0">
    <w:nsid w:val="3DFD57D5"/>
    <w:multiLevelType w:val="hybridMultilevel"/>
    <w:tmpl w:val="FBB882D6"/>
    <w:lvl w:ilvl="0" w:tplc="04130019">
      <w:start w:val="3"/>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23D4F99"/>
    <w:multiLevelType w:val="hybridMultilevel"/>
    <w:tmpl w:val="F244CAF4"/>
    <w:lvl w:ilvl="0" w:tplc="4F54BFC8">
      <w:start w:val="1"/>
      <w:numFmt w:val="bullet"/>
      <w:lvlText w:val="-"/>
      <w:lvlJc w:val="left"/>
      <w:pPr>
        <w:ind w:left="720" w:hanging="360"/>
      </w:pPr>
      <w:rPr>
        <w:rFonts w:ascii="Calibri" w:eastAsia="Calibri"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8B50E36"/>
    <w:multiLevelType w:val="hybridMultilevel"/>
    <w:tmpl w:val="F6C22CC0"/>
    <w:lvl w:ilvl="0" w:tplc="BE0A105C">
      <w:start w:val="62"/>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9DF23E4"/>
    <w:multiLevelType w:val="hybridMultilevel"/>
    <w:tmpl w:val="1674A2FA"/>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576A3C13"/>
    <w:multiLevelType w:val="hybridMultilevel"/>
    <w:tmpl w:val="AFD86E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8352752"/>
    <w:multiLevelType w:val="multilevel"/>
    <w:tmpl w:val="38CEB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571B87"/>
    <w:multiLevelType w:val="multilevel"/>
    <w:tmpl w:val="63E6C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EB4615"/>
    <w:multiLevelType w:val="hybridMultilevel"/>
    <w:tmpl w:val="2D8A7B54"/>
    <w:lvl w:ilvl="0" w:tplc="8A4ADE98">
      <w:start w:val="1"/>
      <w:numFmt w:val="decimal"/>
      <w:lvlText w:val="%1."/>
      <w:lvlJc w:val="left"/>
      <w:pPr>
        <w:ind w:left="720" w:hanging="360"/>
      </w:pPr>
      <w:rPr>
        <w:rFonts w:ascii="Times New Roman" w:hAnsi="Times New Roman" w:hint="default"/>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6D6333AE"/>
    <w:multiLevelType w:val="hybridMultilevel"/>
    <w:tmpl w:val="1CEAC85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0B75C31"/>
    <w:multiLevelType w:val="multilevel"/>
    <w:tmpl w:val="133AD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8D04E9"/>
    <w:multiLevelType w:val="hybridMultilevel"/>
    <w:tmpl w:val="531603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78A77D6E"/>
    <w:multiLevelType w:val="hybridMultilevel"/>
    <w:tmpl w:val="9FD8B5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7D7E2AA4"/>
    <w:multiLevelType w:val="hybridMultilevel"/>
    <w:tmpl w:val="5204D68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17"/>
  </w:num>
  <w:num w:numId="3">
    <w:abstractNumId w:val="4"/>
  </w:num>
  <w:num w:numId="4">
    <w:abstractNumId w:val="8"/>
  </w:num>
  <w:num w:numId="5">
    <w:abstractNumId w:val="11"/>
  </w:num>
  <w:num w:numId="6">
    <w:abstractNumId w:val="15"/>
  </w:num>
  <w:num w:numId="7">
    <w:abstractNumId w:val="24"/>
  </w:num>
  <w:num w:numId="8">
    <w:abstractNumId w:val="25"/>
  </w:num>
  <w:num w:numId="9">
    <w:abstractNumId w:val="1"/>
  </w:num>
  <w:num w:numId="10">
    <w:abstractNumId w:val="12"/>
  </w:num>
  <w:num w:numId="11">
    <w:abstractNumId w:val="0"/>
  </w:num>
  <w:num w:numId="12">
    <w:abstractNumId w:val="10"/>
  </w:num>
  <w:num w:numId="13">
    <w:abstractNumId w:val="13"/>
  </w:num>
  <w:num w:numId="14">
    <w:abstractNumId w:val="16"/>
  </w:num>
  <w:num w:numId="15">
    <w:abstractNumId w:val="21"/>
  </w:num>
  <w:num w:numId="16">
    <w:abstractNumId w:val="6"/>
  </w:num>
  <w:num w:numId="17">
    <w:abstractNumId w:val="5"/>
  </w:num>
  <w:num w:numId="18">
    <w:abstractNumId w:val="20"/>
  </w:num>
  <w:num w:numId="19">
    <w:abstractNumId w:val="7"/>
  </w:num>
  <w:num w:numId="20">
    <w:abstractNumId w:val="19"/>
  </w:num>
  <w:num w:numId="21">
    <w:abstractNumId w:val="22"/>
  </w:num>
  <w:num w:numId="22">
    <w:abstractNumId w:val="18"/>
  </w:num>
  <w:num w:numId="23">
    <w:abstractNumId w:val="23"/>
  </w:num>
  <w:num w:numId="24">
    <w:abstractNumId w:val="9"/>
  </w:num>
  <w:num w:numId="25">
    <w:abstractNumId w:val="1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A90510"/>
    <w:rsid w:val="00000CF8"/>
    <w:rsid w:val="000056B0"/>
    <w:rsid w:val="00006734"/>
    <w:rsid w:val="00007C07"/>
    <w:rsid w:val="0001031C"/>
    <w:rsid w:val="00010E9F"/>
    <w:rsid w:val="00021913"/>
    <w:rsid w:val="00022E26"/>
    <w:rsid w:val="00024A09"/>
    <w:rsid w:val="00024CFE"/>
    <w:rsid w:val="00032D08"/>
    <w:rsid w:val="000364B0"/>
    <w:rsid w:val="000369A1"/>
    <w:rsid w:val="00041C31"/>
    <w:rsid w:val="00051A8E"/>
    <w:rsid w:val="00053F41"/>
    <w:rsid w:val="000548B0"/>
    <w:rsid w:val="00056B73"/>
    <w:rsid w:val="00061006"/>
    <w:rsid w:val="00061EB5"/>
    <w:rsid w:val="00064304"/>
    <w:rsid w:val="00065AB8"/>
    <w:rsid w:val="00070E10"/>
    <w:rsid w:val="00070E62"/>
    <w:rsid w:val="00071759"/>
    <w:rsid w:val="00071B1A"/>
    <w:rsid w:val="00074710"/>
    <w:rsid w:val="00074848"/>
    <w:rsid w:val="00077E89"/>
    <w:rsid w:val="00081A16"/>
    <w:rsid w:val="000825AA"/>
    <w:rsid w:val="00085F3B"/>
    <w:rsid w:val="000876BE"/>
    <w:rsid w:val="0009191E"/>
    <w:rsid w:val="00092721"/>
    <w:rsid w:val="000929A9"/>
    <w:rsid w:val="00095607"/>
    <w:rsid w:val="00096990"/>
    <w:rsid w:val="00097664"/>
    <w:rsid w:val="000A192B"/>
    <w:rsid w:val="000A27E5"/>
    <w:rsid w:val="000A2D51"/>
    <w:rsid w:val="000A4A7F"/>
    <w:rsid w:val="000A50E0"/>
    <w:rsid w:val="000A5F60"/>
    <w:rsid w:val="000A5F81"/>
    <w:rsid w:val="000A6557"/>
    <w:rsid w:val="000A675C"/>
    <w:rsid w:val="000A78C1"/>
    <w:rsid w:val="000B282B"/>
    <w:rsid w:val="000B2E5A"/>
    <w:rsid w:val="000B5A51"/>
    <w:rsid w:val="000C21C3"/>
    <w:rsid w:val="000C5007"/>
    <w:rsid w:val="000C738C"/>
    <w:rsid w:val="000D09A7"/>
    <w:rsid w:val="000D1825"/>
    <w:rsid w:val="000D221F"/>
    <w:rsid w:val="000D2B93"/>
    <w:rsid w:val="000D3E5D"/>
    <w:rsid w:val="000D6B05"/>
    <w:rsid w:val="000E2B28"/>
    <w:rsid w:val="000E4051"/>
    <w:rsid w:val="000E4195"/>
    <w:rsid w:val="000E4659"/>
    <w:rsid w:val="000E5982"/>
    <w:rsid w:val="000F3481"/>
    <w:rsid w:val="000F39B4"/>
    <w:rsid w:val="000F3EEA"/>
    <w:rsid w:val="000F5415"/>
    <w:rsid w:val="000F57B1"/>
    <w:rsid w:val="000F5FF1"/>
    <w:rsid w:val="000F6811"/>
    <w:rsid w:val="000F7778"/>
    <w:rsid w:val="00102319"/>
    <w:rsid w:val="00107DA9"/>
    <w:rsid w:val="00110DC7"/>
    <w:rsid w:val="00113652"/>
    <w:rsid w:val="00113A07"/>
    <w:rsid w:val="00116FC4"/>
    <w:rsid w:val="00120526"/>
    <w:rsid w:val="00123A14"/>
    <w:rsid w:val="001308FE"/>
    <w:rsid w:val="001365BE"/>
    <w:rsid w:val="00147878"/>
    <w:rsid w:val="00150549"/>
    <w:rsid w:val="00152F7B"/>
    <w:rsid w:val="001550E2"/>
    <w:rsid w:val="00155611"/>
    <w:rsid w:val="00155D8A"/>
    <w:rsid w:val="00161413"/>
    <w:rsid w:val="00162DE9"/>
    <w:rsid w:val="00162E09"/>
    <w:rsid w:val="00163168"/>
    <w:rsid w:val="0016381C"/>
    <w:rsid w:val="00163F49"/>
    <w:rsid w:val="00164081"/>
    <w:rsid w:val="00167CA3"/>
    <w:rsid w:val="00167FC7"/>
    <w:rsid w:val="00171CD1"/>
    <w:rsid w:val="00172C45"/>
    <w:rsid w:val="00173224"/>
    <w:rsid w:val="00177FB9"/>
    <w:rsid w:val="001822BF"/>
    <w:rsid w:val="001848A9"/>
    <w:rsid w:val="001865FE"/>
    <w:rsid w:val="00187DE9"/>
    <w:rsid w:val="0019392E"/>
    <w:rsid w:val="00194BC8"/>
    <w:rsid w:val="00195C1B"/>
    <w:rsid w:val="001A29D4"/>
    <w:rsid w:val="001A4295"/>
    <w:rsid w:val="001A4455"/>
    <w:rsid w:val="001A60B9"/>
    <w:rsid w:val="001B0334"/>
    <w:rsid w:val="001B2956"/>
    <w:rsid w:val="001B5427"/>
    <w:rsid w:val="001B6348"/>
    <w:rsid w:val="001B6556"/>
    <w:rsid w:val="001B66FA"/>
    <w:rsid w:val="001C16B2"/>
    <w:rsid w:val="001C3DFE"/>
    <w:rsid w:val="001C5468"/>
    <w:rsid w:val="001D1D6E"/>
    <w:rsid w:val="001D3D6D"/>
    <w:rsid w:val="001D4A41"/>
    <w:rsid w:val="001D60AC"/>
    <w:rsid w:val="001D737D"/>
    <w:rsid w:val="002030BD"/>
    <w:rsid w:val="00204680"/>
    <w:rsid w:val="002103D7"/>
    <w:rsid w:val="00212A41"/>
    <w:rsid w:val="00212EF4"/>
    <w:rsid w:val="002133ED"/>
    <w:rsid w:val="00214A76"/>
    <w:rsid w:val="002230BE"/>
    <w:rsid w:val="002230E1"/>
    <w:rsid w:val="00223C26"/>
    <w:rsid w:val="00224710"/>
    <w:rsid w:val="00225D98"/>
    <w:rsid w:val="00226DD2"/>
    <w:rsid w:val="0023076D"/>
    <w:rsid w:val="00231CD2"/>
    <w:rsid w:val="002356B4"/>
    <w:rsid w:val="002375A4"/>
    <w:rsid w:val="00240EFF"/>
    <w:rsid w:val="0024223F"/>
    <w:rsid w:val="0024241C"/>
    <w:rsid w:val="00245DB7"/>
    <w:rsid w:val="0025326B"/>
    <w:rsid w:val="00256853"/>
    <w:rsid w:val="002568AB"/>
    <w:rsid w:val="002605AD"/>
    <w:rsid w:val="00260989"/>
    <w:rsid w:val="0026101C"/>
    <w:rsid w:val="002614ED"/>
    <w:rsid w:val="002619FE"/>
    <w:rsid w:val="002629C6"/>
    <w:rsid w:val="00263880"/>
    <w:rsid w:val="00263F03"/>
    <w:rsid w:val="00264A39"/>
    <w:rsid w:val="00264A56"/>
    <w:rsid w:val="0026696E"/>
    <w:rsid w:val="002676C4"/>
    <w:rsid w:val="00271FF6"/>
    <w:rsid w:val="00274AD8"/>
    <w:rsid w:val="00275D57"/>
    <w:rsid w:val="002775B6"/>
    <w:rsid w:val="00280883"/>
    <w:rsid w:val="00281020"/>
    <w:rsid w:val="002812C2"/>
    <w:rsid w:val="00283E8E"/>
    <w:rsid w:val="00284939"/>
    <w:rsid w:val="00293B57"/>
    <w:rsid w:val="0029402F"/>
    <w:rsid w:val="00294484"/>
    <w:rsid w:val="00295043"/>
    <w:rsid w:val="0029644F"/>
    <w:rsid w:val="002A3B85"/>
    <w:rsid w:val="002A5D4E"/>
    <w:rsid w:val="002A612E"/>
    <w:rsid w:val="002B6758"/>
    <w:rsid w:val="002D0531"/>
    <w:rsid w:val="002D3235"/>
    <w:rsid w:val="002D6B9D"/>
    <w:rsid w:val="002E412F"/>
    <w:rsid w:val="002E428C"/>
    <w:rsid w:val="002E5DAA"/>
    <w:rsid w:val="002E773E"/>
    <w:rsid w:val="002F3A52"/>
    <w:rsid w:val="002F4B78"/>
    <w:rsid w:val="002F597F"/>
    <w:rsid w:val="002F649B"/>
    <w:rsid w:val="00301F7A"/>
    <w:rsid w:val="00305046"/>
    <w:rsid w:val="0030670B"/>
    <w:rsid w:val="003106A7"/>
    <w:rsid w:val="00310A65"/>
    <w:rsid w:val="0031180E"/>
    <w:rsid w:val="00313365"/>
    <w:rsid w:val="00314DFF"/>
    <w:rsid w:val="00314FB4"/>
    <w:rsid w:val="0031737B"/>
    <w:rsid w:val="00317667"/>
    <w:rsid w:val="00320C83"/>
    <w:rsid w:val="00325208"/>
    <w:rsid w:val="0033113A"/>
    <w:rsid w:val="003326DE"/>
    <w:rsid w:val="00334564"/>
    <w:rsid w:val="00341C57"/>
    <w:rsid w:val="00342A37"/>
    <w:rsid w:val="003447FA"/>
    <w:rsid w:val="00347801"/>
    <w:rsid w:val="0035398F"/>
    <w:rsid w:val="00354124"/>
    <w:rsid w:val="00354B19"/>
    <w:rsid w:val="0036248D"/>
    <w:rsid w:val="00362EF8"/>
    <w:rsid w:val="00365102"/>
    <w:rsid w:val="00365D27"/>
    <w:rsid w:val="00366D7E"/>
    <w:rsid w:val="00370271"/>
    <w:rsid w:val="00372F29"/>
    <w:rsid w:val="003732A0"/>
    <w:rsid w:val="0037522C"/>
    <w:rsid w:val="00380ADC"/>
    <w:rsid w:val="00380FF4"/>
    <w:rsid w:val="00381845"/>
    <w:rsid w:val="0038200C"/>
    <w:rsid w:val="00383D82"/>
    <w:rsid w:val="0039097C"/>
    <w:rsid w:val="003941F7"/>
    <w:rsid w:val="00397AA9"/>
    <w:rsid w:val="00397E9C"/>
    <w:rsid w:val="003A1BC4"/>
    <w:rsid w:val="003A42D6"/>
    <w:rsid w:val="003A4E06"/>
    <w:rsid w:val="003B1BFE"/>
    <w:rsid w:val="003B5925"/>
    <w:rsid w:val="003B70BE"/>
    <w:rsid w:val="003B7F17"/>
    <w:rsid w:val="003C60E1"/>
    <w:rsid w:val="003C6982"/>
    <w:rsid w:val="003D1E91"/>
    <w:rsid w:val="003D291A"/>
    <w:rsid w:val="003D4B30"/>
    <w:rsid w:val="003D571A"/>
    <w:rsid w:val="003D7145"/>
    <w:rsid w:val="003E14B6"/>
    <w:rsid w:val="003E1C70"/>
    <w:rsid w:val="003E38BE"/>
    <w:rsid w:val="003E3C83"/>
    <w:rsid w:val="003E4BF4"/>
    <w:rsid w:val="003E725F"/>
    <w:rsid w:val="003E7DE3"/>
    <w:rsid w:val="003F2FE7"/>
    <w:rsid w:val="003F6AB6"/>
    <w:rsid w:val="004000D9"/>
    <w:rsid w:val="00401799"/>
    <w:rsid w:val="004027D7"/>
    <w:rsid w:val="004040CA"/>
    <w:rsid w:val="00405682"/>
    <w:rsid w:val="00405949"/>
    <w:rsid w:val="00406A58"/>
    <w:rsid w:val="0040735E"/>
    <w:rsid w:val="00412FEA"/>
    <w:rsid w:val="004140E6"/>
    <w:rsid w:val="00415119"/>
    <w:rsid w:val="00415D7E"/>
    <w:rsid w:val="00423092"/>
    <w:rsid w:val="00424D36"/>
    <w:rsid w:val="004275A3"/>
    <w:rsid w:val="004327A4"/>
    <w:rsid w:val="004344C9"/>
    <w:rsid w:val="00434A4B"/>
    <w:rsid w:val="00435012"/>
    <w:rsid w:val="00437160"/>
    <w:rsid w:val="00441603"/>
    <w:rsid w:val="004435E4"/>
    <w:rsid w:val="00450C29"/>
    <w:rsid w:val="0045180A"/>
    <w:rsid w:val="004548D9"/>
    <w:rsid w:val="0045717E"/>
    <w:rsid w:val="0045794A"/>
    <w:rsid w:val="0046139E"/>
    <w:rsid w:val="0046341B"/>
    <w:rsid w:val="00466FC8"/>
    <w:rsid w:val="004670FF"/>
    <w:rsid w:val="00470DC7"/>
    <w:rsid w:val="004718D7"/>
    <w:rsid w:val="00477E91"/>
    <w:rsid w:val="00480CA4"/>
    <w:rsid w:val="004814CA"/>
    <w:rsid w:val="0048150B"/>
    <w:rsid w:val="00484768"/>
    <w:rsid w:val="0048565A"/>
    <w:rsid w:val="00490215"/>
    <w:rsid w:val="00490417"/>
    <w:rsid w:val="004966BB"/>
    <w:rsid w:val="004978EB"/>
    <w:rsid w:val="004A187B"/>
    <w:rsid w:val="004A1906"/>
    <w:rsid w:val="004A3FC8"/>
    <w:rsid w:val="004A4EBC"/>
    <w:rsid w:val="004A5692"/>
    <w:rsid w:val="004A6029"/>
    <w:rsid w:val="004A634D"/>
    <w:rsid w:val="004B02C0"/>
    <w:rsid w:val="004B1CE4"/>
    <w:rsid w:val="004B3FAB"/>
    <w:rsid w:val="004B5155"/>
    <w:rsid w:val="004B54DE"/>
    <w:rsid w:val="004C0494"/>
    <w:rsid w:val="004C251E"/>
    <w:rsid w:val="004C4809"/>
    <w:rsid w:val="004C5E4D"/>
    <w:rsid w:val="004C6F26"/>
    <w:rsid w:val="004C7F11"/>
    <w:rsid w:val="004D0966"/>
    <w:rsid w:val="004D2A5B"/>
    <w:rsid w:val="004D2ACF"/>
    <w:rsid w:val="004D3947"/>
    <w:rsid w:val="004D41BB"/>
    <w:rsid w:val="004D41F2"/>
    <w:rsid w:val="004E161C"/>
    <w:rsid w:val="004E263B"/>
    <w:rsid w:val="004F073D"/>
    <w:rsid w:val="004F34EC"/>
    <w:rsid w:val="004F4E54"/>
    <w:rsid w:val="004F5586"/>
    <w:rsid w:val="004F5D86"/>
    <w:rsid w:val="004F635C"/>
    <w:rsid w:val="004F7E96"/>
    <w:rsid w:val="0050011E"/>
    <w:rsid w:val="005003BC"/>
    <w:rsid w:val="00501B92"/>
    <w:rsid w:val="00503E50"/>
    <w:rsid w:val="00504833"/>
    <w:rsid w:val="005054A4"/>
    <w:rsid w:val="0050592C"/>
    <w:rsid w:val="005104FB"/>
    <w:rsid w:val="00511A75"/>
    <w:rsid w:val="00516420"/>
    <w:rsid w:val="00516EB5"/>
    <w:rsid w:val="00516F2E"/>
    <w:rsid w:val="005211FE"/>
    <w:rsid w:val="0052165E"/>
    <w:rsid w:val="0052319A"/>
    <w:rsid w:val="00525C04"/>
    <w:rsid w:val="005270BC"/>
    <w:rsid w:val="00530034"/>
    <w:rsid w:val="005302EB"/>
    <w:rsid w:val="00530402"/>
    <w:rsid w:val="0053153E"/>
    <w:rsid w:val="005333F4"/>
    <w:rsid w:val="00536A0E"/>
    <w:rsid w:val="0053779A"/>
    <w:rsid w:val="00540B4E"/>
    <w:rsid w:val="00542BA0"/>
    <w:rsid w:val="0054540E"/>
    <w:rsid w:val="0054635D"/>
    <w:rsid w:val="00546DE6"/>
    <w:rsid w:val="00550C85"/>
    <w:rsid w:val="00553256"/>
    <w:rsid w:val="0055606F"/>
    <w:rsid w:val="00556F4D"/>
    <w:rsid w:val="005579EC"/>
    <w:rsid w:val="00557CE0"/>
    <w:rsid w:val="00561079"/>
    <w:rsid w:val="0056216C"/>
    <w:rsid w:val="0056788B"/>
    <w:rsid w:val="005700A6"/>
    <w:rsid w:val="005701F7"/>
    <w:rsid w:val="0057040F"/>
    <w:rsid w:val="005711AA"/>
    <w:rsid w:val="00571B0F"/>
    <w:rsid w:val="00572394"/>
    <w:rsid w:val="00572DC8"/>
    <w:rsid w:val="00574AFE"/>
    <w:rsid w:val="00577200"/>
    <w:rsid w:val="00577249"/>
    <w:rsid w:val="00581584"/>
    <w:rsid w:val="00590911"/>
    <w:rsid w:val="00591276"/>
    <w:rsid w:val="005928B9"/>
    <w:rsid w:val="005936DF"/>
    <w:rsid w:val="00595C23"/>
    <w:rsid w:val="00597050"/>
    <w:rsid w:val="00597527"/>
    <w:rsid w:val="005A0598"/>
    <w:rsid w:val="005A10C3"/>
    <w:rsid w:val="005A1F7D"/>
    <w:rsid w:val="005A430E"/>
    <w:rsid w:val="005A49F3"/>
    <w:rsid w:val="005A65F5"/>
    <w:rsid w:val="005A6684"/>
    <w:rsid w:val="005B120B"/>
    <w:rsid w:val="005B15F1"/>
    <w:rsid w:val="005B1DD1"/>
    <w:rsid w:val="005B455D"/>
    <w:rsid w:val="005B498C"/>
    <w:rsid w:val="005C1CAE"/>
    <w:rsid w:val="005C5005"/>
    <w:rsid w:val="005C58FD"/>
    <w:rsid w:val="005C5BFC"/>
    <w:rsid w:val="005C6141"/>
    <w:rsid w:val="005D5099"/>
    <w:rsid w:val="005D5439"/>
    <w:rsid w:val="005D6EA2"/>
    <w:rsid w:val="005D6F3A"/>
    <w:rsid w:val="005E0303"/>
    <w:rsid w:val="005E1142"/>
    <w:rsid w:val="005E1637"/>
    <w:rsid w:val="005E352A"/>
    <w:rsid w:val="005E3EF5"/>
    <w:rsid w:val="005E4966"/>
    <w:rsid w:val="005F00CD"/>
    <w:rsid w:val="005F1920"/>
    <w:rsid w:val="005F1ACD"/>
    <w:rsid w:val="005F26F3"/>
    <w:rsid w:val="005F34CD"/>
    <w:rsid w:val="005F36D2"/>
    <w:rsid w:val="005F58F2"/>
    <w:rsid w:val="005F630C"/>
    <w:rsid w:val="00601122"/>
    <w:rsid w:val="0060117A"/>
    <w:rsid w:val="00602139"/>
    <w:rsid w:val="00603B54"/>
    <w:rsid w:val="00603CB8"/>
    <w:rsid w:val="00607123"/>
    <w:rsid w:val="006104C7"/>
    <w:rsid w:val="00615230"/>
    <w:rsid w:val="0061689F"/>
    <w:rsid w:val="00617102"/>
    <w:rsid w:val="0062473E"/>
    <w:rsid w:val="00624E3B"/>
    <w:rsid w:val="006275DA"/>
    <w:rsid w:val="00630213"/>
    <w:rsid w:val="00634092"/>
    <w:rsid w:val="00634DFD"/>
    <w:rsid w:val="0064261B"/>
    <w:rsid w:val="006438AD"/>
    <w:rsid w:val="00650957"/>
    <w:rsid w:val="006534B4"/>
    <w:rsid w:val="006549FA"/>
    <w:rsid w:val="00654D27"/>
    <w:rsid w:val="00656AA6"/>
    <w:rsid w:val="0065755B"/>
    <w:rsid w:val="00657E51"/>
    <w:rsid w:val="0066024C"/>
    <w:rsid w:val="00660860"/>
    <w:rsid w:val="00662806"/>
    <w:rsid w:val="006633D2"/>
    <w:rsid w:val="00665445"/>
    <w:rsid w:val="006659D5"/>
    <w:rsid w:val="00673192"/>
    <w:rsid w:val="0067384A"/>
    <w:rsid w:val="0067790D"/>
    <w:rsid w:val="0068043A"/>
    <w:rsid w:val="00681829"/>
    <w:rsid w:val="00681ED7"/>
    <w:rsid w:val="00685382"/>
    <w:rsid w:val="006854CB"/>
    <w:rsid w:val="006855CF"/>
    <w:rsid w:val="00692B64"/>
    <w:rsid w:val="006934A0"/>
    <w:rsid w:val="0069404E"/>
    <w:rsid w:val="0069493F"/>
    <w:rsid w:val="00697377"/>
    <w:rsid w:val="00697420"/>
    <w:rsid w:val="006A01F1"/>
    <w:rsid w:val="006A09C0"/>
    <w:rsid w:val="006A199C"/>
    <w:rsid w:val="006A1D13"/>
    <w:rsid w:val="006A3479"/>
    <w:rsid w:val="006A724F"/>
    <w:rsid w:val="006A79F4"/>
    <w:rsid w:val="006B0323"/>
    <w:rsid w:val="006B2326"/>
    <w:rsid w:val="006B4488"/>
    <w:rsid w:val="006B461B"/>
    <w:rsid w:val="006B49AA"/>
    <w:rsid w:val="006B5EBB"/>
    <w:rsid w:val="006B6A5B"/>
    <w:rsid w:val="006B6BD7"/>
    <w:rsid w:val="006B72CB"/>
    <w:rsid w:val="006C0D38"/>
    <w:rsid w:val="006C14F7"/>
    <w:rsid w:val="006C4A15"/>
    <w:rsid w:val="006C5661"/>
    <w:rsid w:val="006C69E1"/>
    <w:rsid w:val="006D3075"/>
    <w:rsid w:val="006D62FC"/>
    <w:rsid w:val="006D6FA0"/>
    <w:rsid w:val="006F0269"/>
    <w:rsid w:val="006F641E"/>
    <w:rsid w:val="006F664A"/>
    <w:rsid w:val="006F78E1"/>
    <w:rsid w:val="006F7963"/>
    <w:rsid w:val="00701054"/>
    <w:rsid w:val="0070422C"/>
    <w:rsid w:val="00707152"/>
    <w:rsid w:val="00712BC2"/>
    <w:rsid w:val="00712FF3"/>
    <w:rsid w:val="007135F0"/>
    <w:rsid w:val="00713F62"/>
    <w:rsid w:val="00714087"/>
    <w:rsid w:val="00714EA7"/>
    <w:rsid w:val="00714F8E"/>
    <w:rsid w:val="00715A35"/>
    <w:rsid w:val="00720E7D"/>
    <w:rsid w:val="0072152A"/>
    <w:rsid w:val="00722C44"/>
    <w:rsid w:val="00724008"/>
    <w:rsid w:val="00725A92"/>
    <w:rsid w:val="00726A28"/>
    <w:rsid w:val="007277EF"/>
    <w:rsid w:val="00727A74"/>
    <w:rsid w:val="00741BD7"/>
    <w:rsid w:val="00742232"/>
    <w:rsid w:val="0074294D"/>
    <w:rsid w:val="007429CD"/>
    <w:rsid w:val="00744462"/>
    <w:rsid w:val="0074593E"/>
    <w:rsid w:val="00746990"/>
    <w:rsid w:val="00746C92"/>
    <w:rsid w:val="0075182A"/>
    <w:rsid w:val="00752AD5"/>
    <w:rsid w:val="007543D6"/>
    <w:rsid w:val="00762AF2"/>
    <w:rsid w:val="00765267"/>
    <w:rsid w:val="00767694"/>
    <w:rsid w:val="007711AC"/>
    <w:rsid w:val="00772E9F"/>
    <w:rsid w:val="00773919"/>
    <w:rsid w:val="007779E3"/>
    <w:rsid w:val="00777DD3"/>
    <w:rsid w:val="00782F05"/>
    <w:rsid w:val="00783F28"/>
    <w:rsid w:val="00790C75"/>
    <w:rsid w:val="007928B2"/>
    <w:rsid w:val="00794AF4"/>
    <w:rsid w:val="007953AF"/>
    <w:rsid w:val="00795EDB"/>
    <w:rsid w:val="007A38B6"/>
    <w:rsid w:val="007A6883"/>
    <w:rsid w:val="007B0524"/>
    <w:rsid w:val="007B0FAB"/>
    <w:rsid w:val="007B2E8B"/>
    <w:rsid w:val="007B346D"/>
    <w:rsid w:val="007B6D4C"/>
    <w:rsid w:val="007B704C"/>
    <w:rsid w:val="007B717D"/>
    <w:rsid w:val="007B77FC"/>
    <w:rsid w:val="007C01A2"/>
    <w:rsid w:val="007C2840"/>
    <w:rsid w:val="007C3181"/>
    <w:rsid w:val="007C4011"/>
    <w:rsid w:val="007C6AF4"/>
    <w:rsid w:val="007D0AD4"/>
    <w:rsid w:val="007D308D"/>
    <w:rsid w:val="007D40A9"/>
    <w:rsid w:val="007D5CB0"/>
    <w:rsid w:val="007D5F11"/>
    <w:rsid w:val="007D6F15"/>
    <w:rsid w:val="007D7373"/>
    <w:rsid w:val="007E38D3"/>
    <w:rsid w:val="007E4C2F"/>
    <w:rsid w:val="007E602D"/>
    <w:rsid w:val="007E6310"/>
    <w:rsid w:val="007E7649"/>
    <w:rsid w:val="007F1D7A"/>
    <w:rsid w:val="007F6DAA"/>
    <w:rsid w:val="008039D9"/>
    <w:rsid w:val="00804AE7"/>
    <w:rsid w:val="00812287"/>
    <w:rsid w:val="008151E7"/>
    <w:rsid w:val="008153C8"/>
    <w:rsid w:val="00823615"/>
    <w:rsid w:val="00823680"/>
    <w:rsid w:val="00825F12"/>
    <w:rsid w:val="00825FDB"/>
    <w:rsid w:val="00826736"/>
    <w:rsid w:val="00827CBB"/>
    <w:rsid w:val="0083193D"/>
    <w:rsid w:val="00835320"/>
    <w:rsid w:val="008363BF"/>
    <w:rsid w:val="00836DDA"/>
    <w:rsid w:val="008373A0"/>
    <w:rsid w:val="0083799D"/>
    <w:rsid w:val="00842D19"/>
    <w:rsid w:val="00842ED1"/>
    <w:rsid w:val="008454D9"/>
    <w:rsid w:val="00845BD8"/>
    <w:rsid w:val="00845FC4"/>
    <w:rsid w:val="008464F6"/>
    <w:rsid w:val="00853F5F"/>
    <w:rsid w:val="008559DE"/>
    <w:rsid w:val="00865682"/>
    <w:rsid w:val="008707BE"/>
    <w:rsid w:val="00873C97"/>
    <w:rsid w:val="00876E59"/>
    <w:rsid w:val="00885A07"/>
    <w:rsid w:val="00886823"/>
    <w:rsid w:val="008870B2"/>
    <w:rsid w:val="0089034A"/>
    <w:rsid w:val="00893604"/>
    <w:rsid w:val="00897928"/>
    <w:rsid w:val="008A13CD"/>
    <w:rsid w:val="008A21B8"/>
    <w:rsid w:val="008A2855"/>
    <w:rsid w:val="008A5226"/>
    <w:rsid w:val="008A5FC8"/>
    <w:rsid w:val="008A65BB"/>
    <w:rsid w:val="008A74A2"/>
    <w:rsid w:val="008B2083"/>
    <w:rsid w:val="008B5BC8"/>
    <w:rsid w:val="008B6228"/>
    <w:rsid w:val="008B64A4"/>
    <w:rsid w:val="008B6993"/>
    <w:rsid w:val="008C09D2"/>
    <w:rsid w:val="008C13C4"/>
    <w:rsid w:val="008C1E62"/>
    <w:rsid w:val="008C27ED"/>
    <w:rsid w:val="008C2B6D"/>
    <w:rsid w:val="008C2F01"/>
    <w:rsid w:val="008C3478"/>
    <w:rsid w:val="008C450B"/>
    <w:rsid w:val="008C4862"/>
    <w:rsid w:val="008C5C66"/>
    <w:rsid w:val="008C639E"/>
    <w:rsid w:val="008E32B6"/>
    <w:rsid w:val="008E407C"/>
    <w:rsid w:val="008E585C"/>
    <w:rsid w:val="008E5871"/>
    <w:rsid w:val="008E5AEB"/>
    <w:rsid w:val="008F2AF3"/>
    <w:rsid w:val="009008C7"/>
    <w:rsid w:val="00900992"/>
    <w:rsid w:val="00900DCC"/>
    <w:rsid w:val="00901809"/>
    <w:rsid w:val="009032F0"/>
    <w:rsid w:val="00905393"/>
    <w:rsid w:val="009062D9"/>
    <w:rsid w:val="00906611"/>
    <w:rsid w:val="00906F4E"/>
    <w:rsid w:val="00910A1A"/>
    <w:rsid w:val="00912BF8"/>
    <w:rsid w:val="00915771"/>
    <w:rsid w:val="00922931"/>
    <w:rsid w:val="00925043"/>
    <w:rsid w:val="00925792"/>
    <w:rsid w:val="009259CE"/>
    <w:rsid w:val="00925B67"/>
    <w:rsid w:val="0092778E"/>
    <w:rsid w:val="00930FEA"/>
    <w:rsid w:val="00934E62"/>
    <w:rsid w:val="00934EE9"/>
    <w:rsid w:val="00935EB9"/>
    <w:rsid w:val="00936E94"/>
    <w:rsid w:val="009416E2"/>
    <w:rsid w:val="00941D83"/>
    <w:rsid w:val="009445BE"/>
    <w:rsid w:val="00944C28"/>
    <w:rsid w:val="00944E6A"/>
    <w:rsid w:val="0095340E"/>
    <w:rsid w:val="00953F48"/>
    <w:rsid w:val="009551EF"/>
    <w:rsid w:val="00964E75"/>
    <w:rsid w:val="009651BD"/>
    <w:rsid w:val="0096592F"/>
    <w:rsid w:val="009660E2"/>
    <w:rsid w:val="00974221"/>
    <w:rsid w:val="00976100"/>
    <w:rsid w:val="009767DE"/>
    <w:rsid w:val="009802DB"/>
    <w:rsid w:val="00982F8A"/>
    <w:rsid w:val="009867A2"/>
    <w:rsid w:val="00987FC4"/>
    <w:rsid w:val="00991990"/>
    <w:rsid w:val="0099239F"/>
    <w:rsid w:val="00992668"/>
    <w:rsid w:val="00993D6D"/>
    <w:rsid w:val="0099463D"/>
    <w:rsid w:val="0099685D"/>
    <w:rsid w:val="009A16D4"/>
    <w:rsid w:val="009A3F4B"/>
    <w:rsid w:val="009A3FE8"/>
    <w:rsid w:val="009A4C3F"/>
    <w:rsid w:val="009A5682"/>
    <w:rsid w:val="009A7504"/>
    <w:rsid w:val="009A7765"/>
    <w:rsid w:val="009A7FFD"/>
    <w:rsid w:val="009B009B"/>
    <w:rsid w:val="009B21BE"/>
    <w:rsid w:val="009B35D5"/>
    <w:rsid w:val="009B4576"/>
    <w:rsid w:val="009B45A0"/>
    <w:rsid w:val="009B46C3"/>
    <w:rsid w:val="009B5267"/>
    <w:rsid w:val="009B6B1E"/>
    <w:rsid w:val="009B7582"/>
    <w:rsid w:val="009B7639"/>
    <w:rsid w:val="009C04EE"/>
    <w:rsid w:val="009D0733"/>
    <w:rsid w:val="009D68ED"/>
    <w:rsid w:val="009E4DE2"/>
    <w:rsid w:val="009E6973"/>
    <w:rsid w:val="009E7324"/>
    <w:rsid w:val="009F0E64"/>
    <w:rsid w:val="009F34F6"/>
    <w:rsid w:val="00A02014"/>
    <w:rsid w:val="00A11CA0"/>
    <w:rsid w:val="00A12501"/>
    <w:rsid w:val="00A23587"/>
    <w:rsid w:val="00A23D4E"/>
    <w:rsid w:val="00A24C6C"/>
    <w:rsid w:val="00A2551E"/>
    <w:rsid w:val="00A27096"/>
    <w:rsid w:val="00A27309"/>
    <w:rsid w:val="00A32E43"/>
    <w:rsid w:val="00A3621C"/>
    <w:rsid w:val="00A36EC6"/>
    <w:rsid w:val="00A404E3"/>
    <w:rsid w:val="00A41994"/>
    <w:rsid w:val="00A41D4F"/>
    <w:rsid w:val="00A41E3A"/>
    <w:rsid w:val="00A41F94"/>
    <w:rsid w:val="00A4468D"/>
    <w:rsid w:val="00A46A6A"/>
    <w:rsid w:val="00A4717F"/>
    <w:rsid w:val="00A532F1"/>
    <w:rsid w:val="00A5360E"/>
    <w:rsid w:val="00A53F41"/>
    <w:rsid w:val="00A55CAD"/>
    <w:rsid w:val="00A55F1B"/>
    <w:rsid w:val="00A56CD3"/>
    <w:rsid w:val="00A57EBE"/>
    <w:rsid w:val="00A63966"/>
    <w:rsid w:val="00A63EDB"/>
    <w:rsid w:val="00A71EEA"/>
    <w:rsid w:val="00A72143"/>
    <w:rsid w:val="00A73A62"/>
    <w:rsid w:val="00A73B1F"/>
    <w:rsid w:val="00A74A66"/>
    <w:rsid w:val="00A77025"/>
    <w:rsid w:val="00A80C2F"/>
    <w:rsid w:val="00A8195A"/>
    <w:rsid w:val="00A84754"/>
    <w:rsid w:val="00A86B8D"/>
    <w:rsid w:val="00A86C2D"/>
    <w:rsid w:val="00A86C73"/>
    <w:rsid w:val="00A90510"/>
    <w:rsid w:val="00A933AF"/>
    <w:rsid w:val="00A93C50"/>
    <w:rsid w:val="00A956AC"/>
    <w:rsid w:val="00A9627A"/>
    <w:rsid w:val="00A97660"/>
    <w:rsid w:val="00AA47DB"/>
    <w:rsid w:val="00AA4AEF"/>
    <w:rsid w:val="00AA61B9"/>
    <w:rsid w:val="00AB08A9"/>
    <w:rsid w:val="00AB318A"/>
    <w:rsid w:val="00AB672A"/>
    <w:rsid w:val="00AB73BB"/>
    <w:rsid w:val="00AB7D31"/>
    <w:rsid w:val="00AC0BA4"/>
    <w:rsid w:val="00AC1468"/>
    <w:rsid w:val="00AC3062"/>
    <w:rsid w:val="00AC5163"/>
    <w:rsid w:val="00AC6376"/>
    <w:rsid w:val="00AD710B"/>
    <w:rsid w:val="00AD7859"/>
    <w:rsid w:val="00AE01E4"/>
    <w:rsid w:val="00AF10C1"/>
    <w:rsid w:val="00AF27B2"/>
    <w:rsid w:val="00AF6A1F"/>
    <w:rsid w:val="00AF6E2F"/>
    <w:rsid w:val="00AF70A5"/>
    <w:rsid w:val="00AF798C"/>
    <w:rsid w:val="00B00D57"/>
    <w:rsid w:val="00B01903"/>
    <w:rsid w:val="00B04143"/>
    <w:rsid w:val="00B07C02"/>
    <w:rsid w:val="00B07C8C"/>
    <w:rsid w:val="00B1020D"/>
    <w:rsid w:val="00B10873"/>
    <w:rsid w:val="00B13985"/>
    <w:rsid w:val="00B160EA"/>
    <w:rsid w:val="00B16271"/>
    <w:rsid w:val="00B302A0"/>
    <w:rsid w:val="00B41925"/>
    <w:rsid w:val="00B421D6"/>
    <w:rsid w:val="00B43F0E"/>
    <w:rsid w:val="00B52641"/>
    <w:rsid w:val="00B5582D"/>
    <w:rsid w:val="00B562A2"/>
    <w:rsid w:val="00B578B2"/>
    <w:rsid w:val="00B60827"/>
    <w:rsid w:val="00B60E35"/>
    <w:rsid w:val="00B66D6C"/>
    <w:rsid w:val="00B739F9"/>
    <w:rsid w:val="00B77B2F"/>
    <w:rsid w:val="00B8214F"/>
    <w:rsid w:val="00B82A6D"/>
    <w:rsid w:val="00B8305B"/>
    <w:rsid w:val="00B84237"/>
    <w:rsid w:val="00B84815"/>
    <w:rsid w:val="00B86AFC"/>
    <w:rsid w:val="00B86F95"/>
    <w:rsid w:val="00B90316"/>
    <w:rsid w:val="00B93D32"/>
    <w:rsid w:val="00B9668D"/>
    <w:rsid w:val="00B966C1"/>
    <w:rsid w:val="00BA0D98"/>
    <w:rsid w:val="00BA177D"/>
    <w:rsid w:val="00BA2BF3"/>
    <w:rsid w:val="00BA5F73"/>
    <w:rsid w:val="00BA65C0"/>
    <w:rsid w:val="00BB0F8C"/>
    <w:rsid w:val="00BB1077"/>
    <w:rsid w:val="00BB247B"/>
    <w:rsid w:val="00BC0ECD"/>
    <w:rsid w:val="00BC1AC1"/>
    <w:rsid w:val="00BC2050"/>
    <w:rsid w:val="00BC26F4"/>
    <w:rsid w:val="00BC2809"/>
    <w:rsid w:val="00BC47DE"/>
    <w:rsid w:val="00BC5C02"/>
    <w:rsid w:val="00BD1D25"/>
    <w:rsid w:val="00BD4A40"/>
    <w:rsid w:val="00BD5365"/>
    <w:rsid w:val="00BD7CEC"/>
    <w:rsid w:val="00BE0679"/>
    <w:rsid w:val="00BE2B3F"/>
    <w:rsid w:val="00BE2FF2"/>
    <w:rsid w:val="00BE3605"/>
    <w:rsid w:val="00BE56EB"/>
    <w:rsid w:val="00BE66F7"/>
    <w:rsid w:val="00BF1638"/>
    <w:rsid w:val="00BF329E"/>
    <w:rsid w:val="00BF654E"/>
    <w:rsid w:val="00BF6E13"/>
    <w:rsid w:val="00C00FA4"/>
    <w:rsid w:val="00C01E59"/>
    <w:rsid w:val="00C05E05"/>
    <w:rsid w:val="00C07938"/>
    <w:rsid w:val="00C105EC"/>
    <w:rsid w:val="00C1071F"/>
    <w:rsid w:val="00C10C2B"/>
    <w:rsid w:val="00C1311A"/>
    <w:rsid w:val="00C140B7"/>
    <w:rsid w:val="00C30C4A"/>
    <w:rsid w:val="00C3561B"/>
    <w:rsid w:val="00C362CF"/>
    <w:rsid w:val="00C408F2"/>
    <w:rsid w:val="00C40D22"/>
    <w:rsid w:val="00C40FC9"/>
    <w:rsid w:val="00C42128"/>
    <w:rsid w:val="00C42141"/>
    <w:rsid w:val="00C474BF"/>
    <w:rsid w:val="00C50B3F"/>
    <w:rsid w:val="00C50C0F"/>
    <w:rsid w:val="00C50EFA"/>
    <w:rsid w:val="00C53CED"/>
    <w:rsid w:val="00C56609"/>
    <w:rsid w:val="00C602CB"/>
    <w:rsid w:val="00C61896"/>
    <w:rsid w:val="00C6707F"/>
    <w:rsid w:val="00C6716A"/>
    <w:rsid w:val="00C711C2"/>
    <w:rsid w:val="00C7207F"/>
    <w:rsid w:val="00C73A90"/>
    <w:rsid w:val="00C7441E"/>
    <w:rsid w:val="00C77D1C"/>
    <w:rsid w:val="00C81203"/>
    <w:rsid w:val="00C8204E"/>
    <w:rsid w:val="00C820CA"/>
    <w:rsid w:val="00C851B4"/>
    <w:rsid w:val="00C8520B"/>
    <w:rsid w:val="00C858F3"/>
    <w:rsid w:val="00C903FF"/>
    <w:rsid w:val="00C95630"/>
    <w:rsid w:val="00C97200"/>
    <w:rsid w:val="00C9721D"/>
    <w:rsid w:val="00C97AC0"/>
    <w:rsid w:val="00CA1220"/>
    <w:rsid w:val="00CA183F"/>
    <w:rsid w:val="00CA4038"/>
    <w:rsid w:val="00CA4569"/>
    <w:rsid w:val="00CA591F"/>
    <w:rsid w:val="00CA60C0"/>
    <w:rsid w:val="00CA77A5"/>
    <w:rsid w:val="00CB005C"/>
    <w:rsid w:val="00CB144F"/>
    <w:rsid w:val="00CB19DF"/>
    <w:rsid w:val="00CC0F7F"/>
    <w:rsid w:val="00CC4489"/>
    <w:rsid w:val="00CC4509"/>
    <w:rsid w:val="00CC599B"/>
    <w:rsid w:val="00CC5CC0"/>
    <w:rsid w:val="00CE02D0"/>
    <w:rsid w:val="00CE218B"/>
    <w:rsid w:val="00CE424F"/>
    <w:rsid w:val="00CF4BA9"/>
    <w:rsid w:val="00D01281"/>
    <w:rsid w:val="00D0150E"/>
    <w:rsid w:val="00D018CD"/>
    <w:rsid w:val="00D07BA5"/>
    <w:rsid w:val="00D10B5C"/>
    <w:rsid w:val="00D11B7F"/>
    <w:rsid w:val="00D1254F"/>
    <w:rsid w:val="00D12951"/>
    <w:rsid w:val="00D13A9B"/>
    <w:rsid w:val="00D15A32"/>
    <w:rsid w:val="00D16DFD"/>
    <w:rsid w:val="00D2161E"/>
    <w:rsid w:val="00D25B7F"/>
    <w:rsid w:val="00D261C4"/>
    <w:rsid w:val="00D273D8"/>
    <w:rsid w:val="00D331B4"/>
    <w:rsid w:val="00D351D3"/>
    <w:rsid w:val="00D37952"/>
    <w:rsid w:val="00D418BC"/>
    <w:rsid w:val="00D41D7A"/>
    <w:rsid w:val="00D432D2"/>
    <w:rsid w:val="00D47C62"/>
    <w:rsid w:val="00D51A5F"/>
    <w:rsid w:val="00D5248B"/>
    <w:rsid w:val="00D54052"/>
    <w:rsid w:val="00D54CC0"/>
    <w:rsid w:val="00D55892"/>
    <w:rsid w:val="00D61A8F"/>
    <w:rsid w:val="00D652CF"/>
    <w:rsid w:val="00D70521"/>
    <w:rsid w:val="00D70F64"/>
    <w:rsid w:val="00D7420C"/>
    <w:rsid w:val="00D74EF4"/>
    <w:rsid w:val="00D75D58"/>
    <w:rsid w:val="00D768CC"/>
    <w:rsid w:val="00D76F5D"/>
    <w:rsid w:val="00D80819"/>
    <w:rsid w:val="00D82B43"/>
    <w:rsid w:val="00D82D2B"/>
    <w:rsid w:val="00D84B14"/>
    <w:rsid w:val="00D947CE"/>
    <w:rsid w:val="00D94A17"/>
    <w:rsid w:val="00D95958"/>
    <w:rsid w:val="00DA47A4"/>
    <w:rsid w:val="00DA72D2"/>
    <w:rsid w:val="00DA7B42"/>
    <w:rsid w:val="00DB259D"/>
    <w:rsid w:val="00DB4708"/>
    <w:rsid w:val="00DB4E26"/>
    <w:rsid w:val="00DB53F7"/>
    <w:rsid w:val="00DB552F"/>
    <w:rsid w:val="00DC5E41"/>
    <w:rsid w:val="00DC6042"/>
    <w:rsid w:val="00DC73C4"/>
    <w:rsid w:val="00DD1833"/>
    <w:rsid w:val="00DD251C"/>
    <w:rsid w:val="00DD3F2B"/>
    <w:rsid w:val="00DD4D74"/>
    <w:rsid w:val="00DD51C1"/>
    <w:rsid w:val="00DD5366"/>
    <w:rsid w:val="00DD744A"/>
    <w:rsid w:val="00DE2F68"/>
    <w:rsid w:val="00DE49E0"/>
    <w:rsid w:val="00DF4382"/>
    <w:rsid w:val="00DF4F6B"/>
    <w:rsid w:val="00DF5DCD"/>
    <w:rsid w:val="00DF6963"/>
    <w:rsid w:val="00DF6D0F"/>
    <w:rsid w:val="00DF7678"/>
    <w:rsid w:val="00E04BBF"/>
    <w:rsid w:val="00E0554E"/>
    <w:rsid w:val="00E0619D"/>
    <w:rsid w:val="00E0638E"/>
    <w:rsid w:val="00E0768C"/>
    <w:rsid w:val="00E0779E"/>
    <w:rsid w:val="00E10BC1"/>
    <w:rsid w:val="00E20A12"/>
    <w:rsid w:val="00E214BF"/>
    <w:rsid w:val="00E21932"/>
    <w:rsid w:val="00E222AE"/>
    <w:rsid w:val="00E22812"/>
    <w:rsid w:val="00E22F54"/>
    <w:rsid w:val="00E2576E"/>
    <w:rsid w:val="00E25982"/>
    <w:rsid w:val="00E267D5"/>
    <w:rsid w:val="00E31A1D"/>
    <w:rsid w:val="00E3435E"/>
    <w:rsid w:val="00E36F0C"/>
    <w:rsid w:val="00E43960"/>
    <w:rsid w:val="00E44134"/>
    <w:rsid w:val="00E45332"/>
    <w:rsid w:val="00E47F07"/>
    <w:rsid w:val="00E50495"/>
    <w:rsid w:val="00E50D75"/>
    <w:rsid w:val="00E52723"/>
    <w:rsid w:val="00E54E1B"/>
    <w:rsid w:val="00E5579E"/>
    <w:rsid w:val="00E55839"/>
    <w:rsid w:val="00E57C78"/>
    <w:rsid w:val="00E604CA"/>
    <w:rsid w:val="00E60AE2"/>
    <w:rsid w:val="00E611FF"/>
    <w:rsid w:val="00E61712"/>
    <w:rsid w:val="00E6348A"/>
    <w:rsid w:val="00E73441"/>
    <w:rsid w:val="00E82836"/>
    <w:rsid w:val="00E83759"/>
    <w:rsid w:val="00E84BE9"/>
    <w:rsid w:val="00E90B04"/>
    <w:rsid w:val="00E940AA"/>
    <w:rsid w:val="00E963BE"/>
    <w:rsid w:val="00E971FE"/>
    <w:rsid w:val="00E97679"/>
    <w:rsid w:val="00EA1EF1"/>
    <w:rsid w:val="00EB150F"/>
    <w:rsid w:val="00EB209D"/>
    <w:rsid w:val="00EB29BE"/>
    <w:rsid w:val="00EB477C"/>
    <w:rsid w:val="00EB6024"/>
    <w:rsid w:val="00EB6C51"/>
    <w:rsid w:val="00EC1E71"/>
    <w:rsid w:val="00EC2713"/>
    <w:rsid w:val="00EC3272"/>
    <w:rsid w:val="00EC527C"/>
    <w:rsid w:val="00EC6628"/>
    <w:rsid w:val="00EC7F15"/>
    <w:rsid w:val="00ED03AC"/>
    <w:rsid w:val="00ED1839"/>
    <w:rsid w:val="00ED1B7A"/>
    <w:rsid w:val="00ED1BD1"/>
    <w:rsid w:val="00ED6BA2"/>
    <w:rsid w:val="00ED7A92"/>
    <w:rsid w:val="00ED7DBA"/>
    <w:rsid w:val="00EE0204"/>
    <w:rsid w:val="00EE15D0"/>
    <w:rsid w:val="00EE7BBD"/>
    <w:rsid w:val="00EF0283"/>
    <w:rsid w:val="00EF1346"/>
    <w:rsid w:val="00EF16DA"/>
    <w:rsid w:val="00EF2E00"/>
    <w:rsid w:val="00F0037B"/>
    <w:rsid w:val="00F007D0"/>
    <w:rsid w:val="00F0182E"/>
    <w:rsid w:val="00F0202D"/>
    <w:rsid w:val="00F02136"/>
    <w:rsid w:val="00F022E2"/>
    <w:rsid w:val="00F0240C"/>
    <w:rsid w:val="00F02D1D"/>
    <w:rsid w:val="00F03BC4"/>
    <w:rsid w:val="00F04044"/>
    <w:rsid w:val="00F045B3"/>
    <w:rsid w:val="00F04926"/>
    <w:rsid w:val="00F05D46"/>
    <w:rsid w:val="00F05D6F"/>
    <w:rsid w:val="00F07173"/>
    <w:rsid w:val="00F2166B"/>
    <w:rsid w:val="00F228F3"/>
    <w:rsid w:val="00F25440"/>
    <w:rsid w:val="00F26014"/>
    <w:rsid w:val="00F37CB5"/>
    <w:rsid w:val="00F41D82"/>
    <w:rsid w:val="00F4334A"/>
    <w:rsid w:val="00F43482"/>
    <w:rsid w:val="00F44A20"/>
    <w:rsid w:val="00F45958"/>
    <w:rsid w:val="00F5313E"/>
    <w:rsid w:val="00F537D9"/>
    <w:rsid w:val="00F53904"/>
    <w:rsid w:val="00F56DF3"/>
    <w:rsid w:val="00F60322"/>
    <w:rsid w:val="00F6551B"/>
    <w:rsid w:val="00F66B46"/>
    <w:rsid w:val="00F72762"/>
    <w:rsid w:val="00F7302B"/>
    <w:rsid w:val="00F74431"/>
    <w:rsid w:val="00F74446"/>
    <w:rsid w:val="00F74A0A"/>
    <w:rsid w:val="00F75A3E"/>
    <w:rsid w:val="00F778E3"/>
    <w:rsid w:val="00F824AA"/>
    <w:rsid w:val="00F855A3"/>
    <w:rsid w:val="00F85855"/>
    <w:rsid w:val="00F86521"/>
    <w:rsid w:val="00F87200"/>
    <w:rsid w:val="00F91077"/>
    <w:rsid w:val="00F92382"/>
    <w:rsid w:val="00F93AB8"/>
    <w:rsid w:val="00F97413"/>
    <w:rsid w:val="00FA0FAC"/>
    <w:rsid w:val="00FA13CF"/>
    <w:rsid w:val="00FA1F4F"/>
    <w:rsid w:val="00FA2DC2"/>
    <w:rsid w:val="00FA3F09"/>
    <w:rsid w:val="00FA4C8A"/>
    <w:rsid w:val="00FA756E"/>
    <w:rsid w:val="00FB0570"/>
    <w:rsid w:val="00FB1D5E"/>
    <w:rsid w:val="00FB29FA"/>
    <w:rsid w:val="00FB7EBA"/>
    <w:rsid w:val="00FC369E"/>
    <w:rsid w:val="00FC4756"/>
    <w:rsid w:val="00FC55C3"/>
    <w:rsid w:val="00FC56C0"/>
    <w:rsid w:val="00FC5807"/>
    <w:rsid w:val="00FC7EA6"/>
    <w:rsid w:val="00FD1CEE"/>
    <w:rsid w:val="00FD6D4E"/>
    <w:rsid w:val="00FD6E3D"/>
    <w:rsid w:val="00FE13D3"/>
    <w:rsid w:val="00FE1858"/>
    <w:rsid w:val="00FE5E20"/>
    <w:rsid w:val="00FE79C3"/>
    <w:rsid w:val="00FF020D"/>
    <w:rsid w:val="00FF14E4"/>
    <w:rsid w:val="00FF1E1B"/>
    <w:rsid w:val="00FF3353"/>
    <w:rsid w:val="00FF3997"/>
    <w:rsid w:val="00FF4623"/>
    <w:rsid w:val="00FF4DC8"/>
    <w:rsid w:val="00FF79A2"/>
    <w:rsid w:val="00FF7BD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669859"/>
  <w15:docId w15:val="{D63E48A1-6D63-4AA2-A41F-B3189356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spacing w:after="200" w:line="276" w:lineRule="auto"/>
    </w:pPr>
    <w:rPr>
      <w:sz w:val="22"/>
      <w:szCs w:val="22"/>
      <w:lang w:eastAsia="en-US"/>
    </w:rPr>
  </w:style>
  <w:style w:type="paragraph" w:styleId="Kop1">
    <w:name w:val="heading 1"/>
    <w:basedOn w:val="Standaard"/>
    <w:link w:val="Kop1Char"/>
    <w:uiPriority w:val="9"/>
    <w:qFormat/>
    <w:rsid w:val="00BE2B3F"/>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unhideWhenUsed/>
    <w:rsid w:val="00A90510"/>
    <w:rPr>
      <w:color w:val="0000FF"/>
      <w:u w:val="single"/>
    </w:rPr>
  </w:style>
  <w:style w:type="paragraph" w:customStyle="1" w:styleId="Gemiddeldraster21">
    <w:name w:val="Gemiddeld raster 21"/>
    <w:link w:val="Gemiddeldraster2Char"/>
    <w:uiPriority w:val="1"/>
    <w:qFormat/>
    <w:rsid w:val="00A90510"/>
    <w:rPr>
      <w:sz w:val="22"/>
      <w:szCs w:val="22"/>
      <w:lang w:eastAsia="en-US"/>
    </w:rPr>
  </w:style>
  <w:style w:type="character" w:styleId="Verwijzingopmerking">
    <w:name w:val="annotation reference"/>
    <w:uiPriority w:val="99"/>
    <w:unhideWhenUsed/>
    <w:rsid w:val="009032F0"/>
    <w:rPr>
      <w:sz w:val="16"/>
      <w:szCs w:val="16"/>
    </w:rPr>
  </w:style>
  <w:style w:type="paragraph" w:styleId="Tekstopmerking">
    <w:name w:val="annotation text"/>
    <w:basedOn w:val="Standaard"/>
    <w:link w:val="TekstopmerkingChar"/>
    <w:uiPriority w:val="99"/>
    <w:unhideWhenUsed/>
    <w:rsid w:val="009032F0"/>
    <w:rPr>
      <w:sz w:val="20"/>
      <w:szCs w:val="20"/>
      <w:lang w:val="x-none"/>
    </w:rPr>
  </w:style>
  <w:style w:type="character" w:customStyle="1" w:styleId="TekstopmerkingChar">
    <w:name w:val="Tekst opmerking Char"/>
    <w:link w:val="Tekstopmerking"/>
    <w:uiPriority w:val="99"/>
    <w:rsid w:val="009032F0"/>
    <w:rPr>
      <w:lang w:eastAsia="en-US"/>
    </w:rPr>
  </w:style>
  <w:style w:type="paragraph" w:styleId="Onderwerpvanopmerking">
    <w:name w:val="annotation subject"/>
    <w:basedOn w:val="Tekstopmerking"/>
    <w:next w:val="Tekstopmerking"/>
    <w:link w:val="OnderwerpvanopmerkingChar"/>
    <w:uiPriority w:val="99"/>
    <w:semiHidden/>
    <w:unhideWhenUsed/>
    <w:rsid w:val="009032F0"/>
    <w:rPr>
      <w:b/>
      <w:bCs/>
    </w:rPr>
  </w:style>
  <w:style w:type="character" w:customStyle="1" w:styleId="OnderwerpvanopmerkingChar">
    <w:name w:val="Onderwerp van opmerking Char"/>
    <w:link w:val="Onderwerpvanopmerking"/>
    <w:uiPriority w:val="99"/>
    <w:semiHidden/>
    <w:rsid w:val="009032F0"/>
    <w:rPr>
      <w:b/>
      <w:bCs/>
      <w:lang w:eastAsia="en-US"/>
    </w:rPr>
  </w:style>
  <w:style w:type="paragraph" w:styleId="Ballontekst">
    <w:name w:val="Balloon Text"/>
    <w:basedOn w:val="Standaard"/>
    <w:link w:val="BallontekstChar"/>
    <w:uiPriority w:val="99"/>
    <w:semiHidden/>
    <w:unhideWhenUsed/>
    <w:rsid w:val="009032F0"/>
    <w:pPr>
      <w:spacing w:after="0" w:line="240" w:lineRule="auto"/>
    </w:pPr>
    <w:rPr>
      <w:rFonts w:ascii="Tahoma" w:hAnsi="Tahoma"/>
      <w:sz w:val="16"/>
      <w:szCs w:val="16"/>
      <w:lang w:val="x-none"/>
    </w:rPr>
  </w:style>
  <w:style w:type="character" w:customStyle="1" w:styleId="BallontekstChar">
    <w:name w:val="Ballontekst Char"/>
    <w:link w:val="Ballontekst"/>
    <w:uiPriority w:val="99"/>
    <w:semiHidden/>
    <w:rsid w:val="009032F0"/>
    <w:rPr>
      <w:rFonts w:ascii="Tahoma" w:hAnsi="Tahoma" w:cs="Tahoma"/>
      <w:sz w:val="16"/>
      <w:szCs w:val="16"/>
      <w:lang w:eastAsia="en-US"/>
    </w:rPr>
  </w:style>
  <w:style w:type="paragraph" w:styleId="Tekstzonderopmaak">
    <w:name w:val="Plain Text"/>
    <w:basedOn w:val="Standaard"/>
    <w:link w:val="TekstzonderopmaakChar"/>
    <w:uiPriority w:val="99"/>
    <w:unhideWhenUsed/>
    <w:rsid w:val="007E7649"/>
    <w:pPr>
      <w:spacing w:after="0" w:line="240" w:lineRule="auto"/>
    </w:pPr>
    <w:rPr>
      <w:lang w:val="x-none"/>
    </w:rPr>
  </w:style>
  <w:style w:type="character" w:customStyle="1" w:styleId="TekstzonderopmaakChar">
    <w:name w:val="Tekst zonder opmaak Char"/>
    <w:link w:val="Tekstzonderopmaak"/>
    <w:uiPriority w:val="99"/>
    <w:rsid w:val="007E7649"/>
    <w:rPr>
      <w:sz w:val="22"/>
      <w:szCs w:val="22"/>
      <w:lang w:eastAsia="en-US"/>
    </w:rPr>
  </w:style>
  <w:style w:type="character" w:customStyle="1" w:styleId="Gemiddeldraster2Char">
    <w:name w:val="Gemiddeld raster 2 Char"/>
    <w:link w:val="Gemiddeldraster21"/>
    <w:uiPriority w:val="1"/>
    <w:rsid w:val="007E7649"/>
    <w:rPr>
      <w:sz w:val="22"/>
      <w:szCs w:val="22"/>
      <w:lang w:eastAsia="en-US" w:bidi="ar-SA"/>
    </w:rPr>
  </w:style>
  <w:style w:type="paragraph" w:customStyle="1" w:styleId="Gemiddeldearcering1-accent11">
    <w:name w:val="Gemiddelde arcering 1 - accent 11"/>
    <w:link w:val="Gemiddeldearcering1-accent1Char"/>
    <w:uiPriority w:val="1"/>
    <w:qFormat/>
    <w:rsid w:val="007E7649"/>
    <w:rPr>
      <w:rFonts w:eastAsia="Times New Roman"/>
      <w:sz w:val="22"/>
      <w:szCs w:val="22"/>
    </w:rPr>
  </w:style>
  <w:style w:type="character" w:customStyle="1" w:styleId="Gemiddeldearcering1-accent1Char">
    <w:name w:val="Gemiddelde arcering 1 - accent 1 Char"/>
    <w:link w:val="Gemiddeldearcering1-accent11"/>
    <w:uiPriority w:val="1"/>
    <w:rsid w:val="007E7649"/>
    <w:rPr>
      <w:rFonts w:eastAsia="Times New Roman"/>
      <w:sz w:val="22"/>
      <w:szCs w:val="22"/>
      <w:lang w:bidi="ar-SA"/>
    </w:rPr>
  </w:style>
  <w:style w:type="character" w:customStyle="1" w:styleId="Kop1Char">
    <w:name w:val="Kop 1 Char"/>
    <w:link w:val="Kop1"/>
    <w:uiPriority w:val="9"/>
    <w:rsid w:val="00BE2B3F"/>
    <w:rPr>
      <w:rFonts w:ascii="Times New Roman" w:eastAsia="Times New Roman" w:hAnsi="Times New Roman"/>
      <w:b/>
      <w:bCs/>
      <w:kern w:val="36"/>
      <w:sz w:val="48"/>
      <w:szCs w:val="48"/>
    </w:rPr>
  </w:style>
  <w:style w:type="character" w:customStyle="1" w:styleId="apple-converted-space">
    <w:name w:val="apple-converted-space"/>
    <w:rsid w:val="00BE2B3F"/>
  </w:style>
  <w:style w:type="character" w:customStyle="1" w:styleId="highlight">
    <w:name w:val="highlight"/>
    <w:rsid w:val="00BE2B3F"/>
  </w:style>
  <w:style w:type="paragraph" w:customStyle="1" w:styleId="EndNoteBibliographyTitle">
    <w:name w:val="EndNote Bibliography Title"/>
    <w:basedOn w:val="Standaard"/>
    <w:link w:val="EndNoteBibliographyTitleChar"/>
    <w:rsid w:val="005F630C"/>
    <w:pPr>
      <w:spacing w:after="0"/>
      <w:jc w:val="center"/>
    </w:pPr>
    <w:rPr>
      <w:noProof/>
      <w:lang w:val="en-US"/>
    </w:rPr>
  </w:style>
  <w:style w:type="character" w:customStyle="1" w:styleId="EndNoteBibliographyTitleChar">
    <w:name w:val="EndNote Bibliography Title Char"/>
    <w:link w:val="EndNoteBibliographyTitle"/>
    <w:rsid w:val="005F630C"/>
    <w:rPr>
      <w:noProof/>
      <w:sz w:val="22"/>
      <w:szCs w:val="22"/>
      <w:lang w:val="en-US" w:eastAsia="en-US"/>
    </w:rPr>
  </w:style>
  <w:style w:type="paragraph" w:customStyle="1" w:styleId="EndNoteBibliography">
    <w:name w:val="EndNote Bibliography"/>
    <w:basedOn w:val="Standaard"/>
    <w:link w:val="EndNoteBibliographyChar"/>
    <w:rsid w:val="005F630C"/>
    <w:pPr>
      <w:spacing w:line="240" w:lineRule="auto"/>
    </w:pPr>
    <w:rPr>
      <w:noProof/>
      <w:lang w:val="en-US"/>
    </w:rPr>
  </w:style>
  <w:style w:type="character" w:customStyle="1" w:styleId="EndNoteBibliographyChar">
    <w:name w:val="EndNote Bibliography Char"/>
    <w:link w:val="EndNoteBibliography"/>
    <w:rsid w:val="005F630C"/>
    <w:rPr>
      <w:noProof/>
      <w:sz w:val="22"/>
      <w:szCs w:val="22"/>
      <w:lang w:val="en-US" w:eastAsia="en-US"/>
    </w:rPr>
  </w:style>
  <w:style w:type="table" w:styleId="Tabelraster">
    <w:name w:val="Table Grid"/>
    <w:basedOn w:val="Standaardtabel"/>
    <w:uiPriority w:val="59"/>
    <w:rsid w:val="00225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eurrijkearcering-accent11">
    <w:name w:val="Kleurrijke arcering - accent 11"/>
    <w:hidden/>
    <w:uiPriority w:val="99"/>
    <w:semiHidden/>
    <w:rsid w:val="00D12951"/>
    <w:rPr>
      <w:sz w:val="22"/>
      <w:szCs w:val="22"/>
      <w:lang w:eastAsia="en-US"/>
    </w:rPr>
  </w:style>
  <w:style w:type="paragraph" w:styleId="Revisie">
    <w:name w:val="Revision"/>
    <w:hidden/>
    <w:uiPriority w:val="99"/>
    <w:semiHidden/>
    <w:rsid w:val="000D1825"/>
    <w:rPr>
      <w:sz w:val="22"/>
      <w:szCs w:val="22"/>
      <w:lang w:eastAsia="en-US"/>
    </w:rPr>
  </w:style>
  <w:style w:type="paragraph" w:styleId="Geenafstand">
    <w:name w:val="No Spacing"/>
    <w:uiPriority w:val="1"/>
    <w:qFormat/>
    <w:rsid w:val="00976100"/>
    <w:rPr>
      <w:sz w:val="22"/>
      <w:szCs w:val="22"/>
      <w:lang w:eastAsia="en-US"/>
    </w:rPr>
  </w:style>
  <w:style w:type="character" w:customStyle="1" w:styleId="highlight2">
    <w:name w:val="highlight2"/>
    <w:rsid w:val="00A63EDB"/>
  </w:style>
  <w:style w:type="paragraph" w:styleId="Koptekst">
    <w:name w:val="header"/>
    <w:basedOn w:val="Standaard"/>
    <w:link w:val="KoptekstChar"/>
    <w:uiPriority w:val="99"/>
    <w:unhideWhenUsed/>
    <w:rsid w:val="00752AD5"/>
    <w:pPr>
      <w:tabs>
        <w:tab w:val="center" w:pos="4536"/>
        <w:tab w:val="right" w:pos="9072"/>
      </w:tabs>
    </w:pPr>
    <w:rPr>
      <w:lang w:val="x-none"/>
    </w:rPr>
  </w:style>
  <w:style w:type="character" w:customStyle="1" w:styleId="KoptekstChar">
    <w:name w:val="Koptekst Char"/>
    <w:link w:val="Koptekst"/>
    <w:uiPriority w:val="99"/>
    <w:rsid w:val="00752AD5"/>
    <w:rPr>
      <w:sz w:val="22"/>
      <w:szCs w:val="22"/>
      <w:lang w:eastAsia="en-US"/>
    </w:rPr>
  </w:style>
  <w:style w:type="paragraph" w:styleId="Voettekst">
    <w:name w:val="footer"/>
    <w:basedOn w:val="Standaard"/>
    <w:link w:val="VoettekstChar"/>
    <w:uiPriority w:val="99"/>
    <w:unhideWhenUsed/>
    <w:rsid w:val="00752AD5"/>
    <w:pPr>
      <w:tabs>
        <w:tab w:val="center" w:pos="4536"/>
        <w:tab w:val="right" w:pos="9072"/>
      </w:tabs>
    </w:pPr>
    <w:rPr>
      <w:lang w:val="x-none"/>
    </w:rPr>
  </w:style>
  <w:style w:type="character" w:customStyle="1" w:styleId="VoettekstChar">
    <w:name w:val="Voettekst Char"/>
    <w:link w:val="Voettekst"/>
    <w:uiPriority w:val="99"/>
    <w:rsid w:val="00752AD5"/>
    <w:rPr>
      <w:sz w:val="22"/>
      <w:szCs w:val="22"/>
      <w:lang w:eastAsia="en-US"/>
    </w:rPr>
  </w:style>
  <w:style w:type="character" w:styleId="Regelnummer">
    <w:name w:val="line number"/>
    <w:basedOn w:val="Standaardalinea-lettertype"/>
    <w:uiPriority w:val="99"/>
    <w:semiHidden/>
    <w:unhideWhenUsed/>
    <w:rsid w:val="009D6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246943">
      <w:bodyDiv w:val="1"/>
      <w:marLeft w:val="0"/>
      <w:marRight w:val="0"/>
      <w:marTop w:val="0"/>
      <w:marBottom w:val="0"/>
      <w:divBdr>
        <w:top w:val="none" w:sz="0" w:space="0" w:color="auto"/>
        <w:left w:val="none" w:sz="0" w:space="0" w:color="auto"/>
        <w:bottom w:val="none" w:sz="0" w:space="0" w:color="auto"/>
        <w:right w:val="none" w:sz="0" w:space="0" w:color="auto"/>
      </w:divBdr>
    </w:div>
    <w:div w:id="550188198">
      <w:bodyDiv w:val="1"/>
      <w:marLeft w:val="0"/>
      <w:marRight w:val="0"/>
      <w:marTop w:val="0"/>
      <w:marBottom w:val="0"/>
      <w:divBdr>
        <w:top w:val="none" w:sz="0" w:space="0" w:color="auto"/>
        <w:left w:val="none" w:sz="0" w:space="0" w:color="auto"/>
        <w:bottom w:val="none" w:sz="0" w:space="0" w:color="auto"/>
        <w:right w:val="none" w:sz="0" w:space="0" w:color="auto"/>
      </w:divBdr>
    </w:div>
    <w:div w:id="554047400">
      <w:bodyDiv w:val="1"/>
      <w:marLeft w:val="0"/>
      <w:marRight w:val="0"/>
      <w:marTop w:val="0"/>
      <w:marBottom w:val="0"/>
      <w:divBdr>
        <w:top w:val="none" w:sz="0" w:space="0" w:color="auto"/>
        <w:left w:val="none" w:sz="0" w:space="0" w:color="auto"/>
        <w:bottom w:val="none" w:sz="0" w:space="0" w:color="auto"/>
        <w:right w:val="none" w:sz="0" w:space="0" w:color="auto"/>
      </w:divBdr>
    </w:div>
    <w:div w:id="566695006">
      <w:bodyDiv w:val="1"/>
      <w:marLeft w:val="0"/>
      <w:marRight w:val="0"/>
      <w:marTop w:val="0"/>
      <w:marBottom w:val="0"/>
      <w:divBdr>
        <w:top w:val="none" w:sz="0" w:space="0" w:color="auto"/>
        <w:left w:val="none" w:sz="0" w:space="0" w:color="auto"/>
        <w:bottom w:val="none" w:sz="0" w:space="0" w:color="auto"/>
        <w:right w:val="none" w:sz="0" w:space="0" w:color="auto"/>
      </w:divBdr>
      <w:divsChild>
        <w:div w:id="678238971">
          <w:marLeft w:val="0"/>
          <w:marRight w:val="1"/>
          <w:marTop w:val="0"/>
          <w:marBottom w:val="0"/>
          <w:divBdr>
            <w:top w:val="none" w:sz="0" w:space="0" w:color="auto"/>
            <w:left w:val="none" w:sz="0" w:space="0" w:color="auto"/>
            <w:bottom w:val="none" w:sz="0" w:space="0" w:color="auto"/>
            <w:right w:val="none" w:sz="0" w:space="0" w:color="auto"/>
          </w:divBdr>
          <w:divsChild>
            <w:div w:id="2094012001">
              <w:marLeft w:val="0"/>
              <w:marRight w:val="0"/>
              <w:marTop w:val="0"/>
              <w:marBottom w:val="0"/>
              <w:divBdr>
                <w:top w:val="none" w:sz="0" w:space="0" w:color="auto"/>
                <w:left w:val="none" w:sz="0" w:space="0" w:color="auto"/>
                <w:bottom w:val="none" w:sz="0" w:space="0" w:color="auto"/>
                <w:right w:val="none" w:sz="0" w:space="0" w:color="auto"/>
              </w:divBdr>
              <w:divsChild>
                <w:div w:id="335235030">
                  <w:marLeft w:val="0"/>
                  <w:marRight w:val="1"/>
                  <w:marTop w:val="0"/>
                  <w:marBottom w:val="0"/>
                  <w:divBdr>
                    <w:top w:val="none" w:sz="0" w:space="0" w:color="auto"/>
                    <w:left w:val="none" w:sz="0" w:space="0" w:color="auto"/>
                    <w:bottom w:val="none" w:sz="0" w:space="0" w:color="auto"/>
                    <w:right w:val="none" w:sz="0" w:space="0" w:color="auto"/>
                  </w:divBdr>
                  <w:divsChild>
                    <w:div w:id="506479501">
                      <w:marLeft w:val="0"/>
                      <w:marRight w:val="0"/>
                      <w:marTop w:val="0"/>
                      <w:marBottom w:val="0"/>
                      <w:divBdr>
                        <w:top w:val="none" w:sz="0" w:space="0" w:color="auto"/>
                        <w:left w:val="none" w:sz="0" w:space="0" w:color="auto"/>
                        <w:bottom w:val="none" w:sz="0" w:space="0" w:color="auto"/>
                        <w:right w:val="none" w:sz="0" w:space="0" w:color="auto"/>
                      </w:divBdr>
                      <w:divsChild>
                        <w:div w:id="2120487838">
                          <w:marLeft w:val="0"/>
                          <w:marRight w:val="0"/>
                          <w:marTop w:val="0"/>
                          <w:marBottom w:val="0"/>
                          <w:divBdr>
                            <w:top w:val="none" w:sz="0" w:space="0" w:color="auto"/>
                            <w:left w:val="none" w:sz="0" w:space="0" w:color="auto"/>
                            <w:bottom w:val="none" w:sz="0" w:space="0" w:color="auto"/>
                            <w:right w:val="none" w:sz="0" w:space="0" w:color="auto"/>
                          </w:divBdr>
                          <w:divsChild>
                            <w:div w:id="506292214">
                              <w:marLeft w:val="0"/>
                              <w:marRight w:val="0"/>
                              <w:marTop w:val="120"/>
                              <w:marBottom w:val="360"/>
                              <w:divBdr>
                                <w:top w:val="none" w:sz="0" w:space="0" w:color="auto"/>
                                <w:left w:val="none" w:sz="0" w:space="0" w:color="auto"/>
                                <w:bottom w:val="none" w:sz="0" w:space="0" w:color="auto"/>
                                <w:right w:val="none" w:sz="0" w:space="0" w:color="auto"/>
                              </w:divBdr>
                              <w:divsChild>
                                <w:div w:id="971404371">
                                  <w:marLeft w:val="0"/>
                                  <w:marRight w:val="0"/>
                                  <w:marTop w:val="0"/>
                                  <w:marBottom w:val="0"/>
                                  <w:divBdr>
                                    <w:top w:val="none" w:sz="0" w:space="0" w:color="auto"/>
                                    <w:left w:val="none" w:sz="0" w:space="0" w:color="auto"/>
                                    <w:bottom w:val="none" w:sz="0" w:space="0" w:color="auto"/>
                                    <w:right w:val="none" w:sz="0" w:space="0" w:color="auto"/>
                                  </w:divBdr>
                                </w:div>
                                <w:div w:id="137056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6878070">
      <w:bodyDiv w:val="1"/>
      <w:marLeft w:val="0"/>
      <w:marRight w:val="0"/>
      <w:marTop w:val="0"/>
      <w:marBottom w:val="0"/>
      <w:divBdr>
        <w:top w:val="none" w:sz="0" w:space="0" w:color="auto"/>
        <w:left w:val="none" w:sz="0" w:space="0" w:color="auto"/>
        <w:bottom w:val="none" w:sz="0" w:space="0" w:color="auto"/>
        <w:right w:val="none" w:sz="0" w:space="0" w:color="auto"/>
      </w:divBdr>
    </w:div>
    <w:div w:id="725252917">
      <w:bodyDiv w:val="1"/>
      <w:marLeft w:val="0"/>
      <w:marRight w:val="0"/>
      <w:marTop w:val="0"/>
      <w:marBottom w:val="0"/>
      <w:divBdr>
        <w:top w:val="none" w:sz="0" w:space="0" w:color="auto"/>
        <w:left w:val="none" w:sz="0" w:space="0" w:color="auto"/>
        <w:bottom w:val="none" w:sz="0" w:space="0" w:color="auto"/>
        <w:right w:val="none" w:sz="0" w:space="0" w:color="auto"/>
      </w:divBdr>
      <w:divsChild>
        <w:div w:id="87773631">
          <w:marLeft w:val="0"/>
          <w:marRight w:val="0"/>
          <w:marTop w:val="0"/>
          <w:marBottom w:val="0"/>
          <w:divBdr>
            <w:top w:val="none" w:sz="0" w:space="0" w:color="auto"/>
            <w:left w:val="none" w:sz="0" w:space="0" w:color="auto"/>
            <w:bottom w:val="none" w:sz="0" w:space="0" w:color="auto"/>
            <w:right w:val="none" w:sz="0" w:space="0" w:color="auto"/>
          </w:divBdr>
          <w:divsChild>
            <w:div w:id="3015814">
              <w:marLeft w:val="0"/>
              <w:marRight w:val="0"/>
              <w:marTop w:val="0"/>
              <w:marBottom w:val="0"/>
              <w:divBdr>
                <w:top w:val="none" w:sz="0" w:space="0" w:color="auto"/>
                <w:left w:val="none" w:sz="0" w:space="0" w:color="auto"/>
                <w:bottom w:val="none" w:sz="0" w:space="0" w:color="auto"/>
                <w:right w:val="none" w:sz="0" w:space="0" w:color="auto"/>
              </w:divBdr>
              <w:divsChild>
                <w:div w:id="130947561">
                  <w:marLeft w:val="0"/>
                  <w:marRight w:val="0"/>
                  <w:marTop w:val="0"/>
                  <w:marBottom w:val="0"/>
                  <w:divBdr>
                    <w:top w:val="none" w:sz="0" w:space="0" w:color="auto"/>
                    <w:left w:val="none" w:sz="0" w:space="0" w:color="auto"/>
                    <w:bottom w:val="none" w:sz="0" w:space="0" w:color="auto"/>
                    <w:right w:val="none" w:sz="0" w:space="0" w:color="auto"/>
                  </w:divBdr>
                  <w:divsChild>
                    <w:div w:id="110587268">
                      <w:marLeft w:val="0"/>
                      <w:marRight w:val="0"/>
                      <w:marTop w:val="0"/>
                      <w:marBottom w:val="0"/>
                      <w:divBdr>
                        <w:top w:val="none" w:sz="0" w:space="0" w:color="auto"/>
                        <w:left w:val="none" w:sz="0" w:space="0" w:color="auto"/>
                        <w:bottom w:val="none" w:sz="0" w:space="0" w:color="auto"/>
                        <w:right w:val="none" w:sz="0" w:space="0" w:color="auto"/>
                      </w:divBdr>
                      <w:divsChild>
                        <w:div w:id="602566324">
                          <w:marLeft w:val="0"/>
                          <w:marRight w:val="0"/>
                          <w:marTop w:val="0"/>
                          <w:marBottom w:val="0"/>
                          <w:divBdr>
                            <w:top w:val="none" w:sz="0" w:space="0" w:color="auto"/>
                            <w:left w:val="none" w:sz="0" w:space="0" w:color="auto"/>
                            <w:bottom w:val="none" w:sz="0" w:space="0" w:color="auto"/>
                            <w:right w:val="none" w:sz="0" w:space="0" w:color="auto"/>
                          </w:divBdr>
                          <w:divsChild>
                            <w:div w:id="1127115537">
                              <w:marLeft w:val="0"/>
                              <w:marRight w:val="0"/>
                              <w:marTop w:val="0"/>
                              <w:marBottom w:val="0"/>
                              <w:divBdr>
                                <w:top w:val="none" w:sz="0" w:space="0" w:color="auto"/>
                                <w:left w:val="none" w:sz="0" w:space="0" w:color="auto"/>
                                <w:bottom w:val="none" w:sz="0" w:space="0" w:color="auto"/>
                                <w:right w:val="none" w:sz="0" w:space="0" w:color="auto"/>
                              </w:divBdr>
                            </w:div>
                            <w:div w:id="19221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297665">
      <w:bodyDiv w:val="1"/>
      <w:marLeft w:val="0"/>
      <w:marRight w:val="0"/>
      <w:marTop w:val="0"/>
      <w:marBottom w:val="0"/>
      <w:divBdr>
        <w:top w:val="none" w:sz="0" w:space="0" w:color="auto"/>
        <w:left w:val="none" w:sz="0" w:space="0" w:color="auto"/>
        <w:bottom w:val="none" w:sz="0" w:space="0" w:color="auto"/>
        <w:right w:val="none" w:sz="0" w:space="0" w:color="auto"/>
      </w:divBdr>
    </w:div>
    <w:div w:id="915750973">
      <w:bodyDiv w:val="1"/>
      <w:marLeft w:val="0"/>
      <w:marRight w:val="0"/>
      <w:marTop w:val="0"/>
      <w:marBottom w:val="0"/>
      <w:divBdr>
        <w:top w:val="none" w:sz="0" w:space="0" w:color="auto"/>
        <w:left w:val="none" w:sz="0" w:space="0" w:color="auto"/>
        <w:bottom w:val="none" w:sz="0" w:space="0" w:color="auto"/>
        <w:right w:val="none" w:sz="0" w:space="0" w:color="auto"/>
      </w:divBdr>
      <w:divsChild>
        <w:div w:id="1401097432">
          <w:marLeft w:val="0"/>
          <w:marRight w:val="0"/>
          <w:marTop w:val="0"/>
          <w:marBottom w:val="0"/>
          <w:divBdr>
            <w:top w:val="none" w:sz="0" w:space="0" w:color="auto"/>
            <w:left w:val="none" w:sz="0" w:space="0" w:color="auto"/>
            <w:bottom w:val="single" w:sz="6" w:space="0" w:color="999999"/>
            <w:right w:val="none" w:sz="0" w:space="0" w:color="auto"/>
          </w:divBdr>
          <w:divsChild>
            <w:div w:id="1516651423">
              <w:marLeft w:val="0"/>
              <w:marRight w:val="0"/>
              <w:marTop w:val="0"/>
              <w:marBottom w:val="0"/>
              <w:divBdr>
                <w:top w:val="none" w:sz="0" w:space="0" w:color="auto"/>
                <w:left w:val="single" w:sz="6" w:space="8" w:color="999999"/>
                <w:bottom w:val="single" w:sz="6" w:space="8" w:color="999999"/>
                <w:right w:val="single" w:sz="6" w:space="0" w:color="999999"/>
              </w:divBdr>
            </w:div>
          </w:divsChild>
        </w:div>
      </w:divsChild>
    </w:div>
    <w:div w:id="980035147">
      <w:bodyDiv w:val="1"/>
      <w:marLeft w:val="0"/>
      <w:marRight w:val="0"/>
      <w:marTop w:val="0"/>
      <w:marBottom w:val="0"/>
      <w:divBdr>
        <w:top w:val="none" w:sz="0" w:space="0" w:color="auto"/>
        <w:left w:val="none" w:sz="0" w:space="0" w:color="auto"/>
        <w:bottom w:val="none" w:sz="0" w:space="0" w:color="auto"/>
        <w:right w:val="none" w:sz="0" w:space="0" w:color="auto"/>
      </w:divBdr>
    </w:div>
    <w:div w:id="1069766307">
      <w:bodyDiv w:val="1"/>
      <w:marLeft w:val="0"/>
      <w:marRight w:val="0"/>
      <w:marTop w:val="0"/>
      <w:marBottom w:val="0"/>
      <w:divBdr>
        <w:top w:val="none" w:sz="0" w:space="0" w:color="auto"/>
        <w:left w:val="none" w:sz="0" w:space="0" w:color="auto"/>
        <w:bottom w:val="none" w:sz="0" w:space="0" w:color="auto"/>
        <w:right w:val="none" w:sz="0" w:space="0" w:color="auto"/>
      </w:divBdr>
    </w:div>
    <w:div w:id="1235242957">
      <w:bodyDiv w:val="1"/>
      <w:marLeft w:val="0"/>
      <w:marRight w:val="0"/>
      <w:marTop w:val="0"/>
      <w:marBottom w:val="0"/>
      <w:divBdr>
        <w:top w:val="none" w:sz="0" w:space="0" w:color="auto"/>
        <w:left w:val="none" w:sz="0" w:space="0" w:color="auto"/>
        <w:bottom w:val="none" w:sz="0" w:space="0" w:color="auto"/>
        <w:right w:val="none" w:sz="0" w:space="0" w:color="auto"/>
      </w:divBdr>
      <w:divsChild>
        <w:div w:id="101191589">
          <w:marLeft w:val="0"/>
          <w:marRight w:val="0"/>
          <w:marTop w:val="0"/>
          <w:marBottom w:val="0"/>
          <w:divBdr>
            <w:top w:val="none" w:sz="0" w:space="0" w:color="auto"/>
            <w:left w:val="none" w:sz="0" w:space="0" w:color="auto"/>
            <w:bottom w:val="single" w:sz="6" w:space="0" w:color="999999"/>
            <w:right w:val="none" w:sz="0" w:space="0" w:color="auto"/>
          </w:divBdr>
          <w:divsChild>
            <w:div w:id="867059000">
              <w:marLeft w:val="0"/>
              <w:marRight w:val="0"/>
              <w:marTop w:val="0"/>
              <w:marBottom w:val="0"/>
              <w:divBdr>
                <w:top w:val="none" w:sz="0" w:space="0" w:color="auto"/>
                <w:left w:val="single" w:sz="6" w:space="8" w:color="999999"/>
                <w:bottom w:val="single" w:sz="6" w:space="8" w:color="999999"/>
                <w:right w:val="single" w:sz="6" w:space="0" w:color="999999"/>
              </w:divBdr>
            </w:div>
          </w:divsChild>
        </w:div>
      </w:divsChild>
    </w:div>
    <w:div w:id="1299460232">
      <w:bodyDiv w:val="1"/>
      <w:marLeft w:val="0"/>
      <w:marRight w:val="0"/>
      <w:marTop w:val="0"/>
      <w:marBottom w:val="0"/>
      <w:divBdr>
        <w:top w:val="none" w:sz="0" w:space="0" w:color="auto"/>
        <w:left w:val="none" w:sz="0" w:space="0" w:color="auto"/>
        <w:bottom w:val="none" w:sz="0" w:space="0" w:color="auto"/>
        <w:right w:val="none" w:sz="0" w:space="0" w:color="auto"/>
      </w:divBdr>
      <w:divsChild>
        <w:div w:id="1045907720">
          <w:marLeft w:val="0"/>
          <w:marRight w:val="0"/>
          <w:marTop w:val="0"/>
          <w:marBottom w:val="0"/>
          <w:divBdr>
            <w:top w:val="none" w:sz="0" w:space="0" w:color="auto"/>
            <w:left w:val="none" w:sz="0" w:space="0" w:color="auto"/>
            <w:bottom w:val="single" w:sz="6" w:space="0" w:color="999999"/>
            <w:right w:val="none" w:sz="0" w:space="0" w:color="auto"/>
          </w:divBdr>
          <w:divsChild>
            <w:div w:id="1747875366">
              <w:marLeft w:val="0"/>
              <w:marRight w:val="0"/>
              <w:marTop w:val="0"/>
              <w:marBottom w:val="0"/>
              <w:divBdr>
                <w:top w:val="none" w:sz="0" w:space="0" w:color="auto"/>
                <w:left w:val="single" w:sz="6" w:space="8" w:color="999999"/>
                <w:bottom w:val="single" w:sz="6" w:space="8" w:color="999999"/>
                <w:right w:val="single" w:sz="6" w:space="0" w:color="999999"/>
              </w:divBdr>
            </w:div>
          </w:divsChild>
        </w:div>
      </w:divsChild>
    </w:div>
    <w:div w:id="1592396027">
      <w:bodyDiv w:val="1"/>
      <w:marLeft w:val="0"/>
      <w:marRight w:val="0"/>
      <w:marTop w:val="0"/>
      <w:marBottom w:val="0"/>
      <w:divBdr>
        <w:top w:val="none" w:sz="0" w:space="0" w:color="auto"/>
        <w:left w:val="none" w:sz="0" w:space="0" w:color="auto"/>
        <w:bottom w:val="none" w:sz="0" w:space="0" w:color="auto"/>
        <w:right w:val="none" w:sz="0" w:space="0" w:color="auto"/>
      </w:divBdr>
    </w:div>
    <w:div w:id="1811630748">
      <w:bodyDiv w:val="1"/>
      <w:marLeft w:val="0"/>
      <w:marRight w:val="0"/>
      <w:marTop w:val="0"/>
      <w:marBottom w:val="0"/>
      <w:divBdr>
        <w:top w:val="none" w:sz="0" w:space="0" w:color="auto"/>
        <w:left w:val="none" w:sz="0" w:space="0" w:color="auto"/>
        <w:bottom w:val="none" w:sz="0" w:space="0" w:color="auto"/>
        <w:right w:val="none" w:sz="0" w:space="0" w:color="auto"/>
      </w:divBdr>
    </w:div>
    <w:div w:id="203005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wasmann@amsterdamumc.nl" TargetMode="External"/><Relationship Id="rId13" Type="http://schemas.openxmlformats.org/officeDocument/2006/relationships/hyperlink" Target="mailto:albert.wolthuis@uzleuven.be" TargetMode="External"/><Relationship Id="rId18" Type="http://schemas.openxmlformats.org/officeDocument/2006/relationships/hyperlink" Target="mailto:k.a.wasmann@amsterdamumc.nl" TargetMode="External"/><Relationship Id="rId3" Type="http://schemas.openxmlformats.org/officeDocument/2006/relationships/styles" Target="styles.xml"/><Relationship Id="rId21" Type="http://schemas.openxmlformats.org/officeDocument/2006/relationships/hyperlink" Target="https://www.sciencedirect.com/topics/medicine-and-dentistry/peritoneum-metastasis" TargetMode="External"/><Relationship Id="rId7" Type="http://schemas.openxmlformats.org/officeDocument/2006/relationships/endnotes" Target="endnotes.xml"/><Relationship Id="rId12" Type="http://schemas.openxmlformats.org/officeDocument/2006/relationships/hyperlink" Target="mailto:hans.dewilt@radboudumc.nl" TargetMode="External"/><Relationship Id="rId17" Type="http://schemas.openxmlformats.org/officeDocument/2006/relationships/hyperlink" Target="mailto:b.ramshorst@antoniusziekenhuis.nl" TargetMode="External"/><Relationship Id="rId2" Type="http://schemas.openxmlformats.org/officeDocument/2006/relationships/numbering" Target="numbering.xml"/><Relationship Id="rId16" Type="http://schemas.openxmlformats.org/officeDocument/2006/relationships/hyperlink" Target="mailto:h.van.santvoort@antoniusziekenhuis.nl" TargetMode="External"/><Relationship Id="rId20" Type="http://schemas.openxmlformats.org/officeDocument/2006/relationships/hyperlink" Target="https://www.sciencedirect.com/topics/medicine-and-dentistry/ovary-metasta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j.tanis@amc.n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ris.nagtegaal@radboudumc.nl" TargetMode="External"/><Relationship Id="rId23" Type="http://schemas.openxmlformats.org/officeDocument/2006/relationships/fontTable" Target="fontTable.xml"/><Relationship Id="rId10" Type="http://schemas.openxmlformats.org/officeDocument/2006/relationships/hyperlink" Target="mailto:j.d.w.vanderbilt@gmail.com" TargetMode="External"/><Relationship Id="rId19" Type="http://schemas.openxmlformats.org/officeDocument/2006/relationships/hyperlink" Target="mailto:p.j.tanis@amsterdamumc.nl" TargetMode="External"/><Relationship Id="rId4" Type="http://schemas.openxmlformats.org/officeDocument/2006/relationships/settings" Target="settings.xml"/><Relationship Id="rId9" Type="http://schemas.openxmlformats.org/officeDocument/2006/relationships/hyperlink" Target="mailto:c.e.klaver@amsterdamumc.nl" TargetMode="External"/><Relationship Id="rId14" Type="http://schemas.openxmlformats.org/officeDocument/2006/relationships/hyperlink" Target="mailto:andre.dhoore@uzleuven.be" TargetMode="External"/><Relationship Id="rId22"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89F64-CF1A-448F-AD7B-04FB81ACF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16164</Words>
  <Characters>88904</Characters>
  <Application>Microsoft Office Word</Application>
  <DocSecurity>0</DocSecurity>
  <Lines>740</Lines>
  <Paragraphs>209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AMC</Company>
  <LinksUpToDate>false</LinksUpToDate>
  <CharactersWithSpaces>104859</CharactersWithSpaces>
  <SharedDoc>false</SharedDoc>
  <HLinks>
    <vt:vector size="78" baseType="variant">
      <vt:variant>
        <vt:i4>2031687</vt:i4>
      </vt:variant>
      <vt:variant>
        <vt:i4>51</vt:i4>
      </vt:variant>
      <vt:variant>
        <vt:i4>0</vt:i4>
      </vt:variant>
      <vt:variant>
        <vt:i4>5</vt:i4>
      </vt:variant>
      <vt:variant>
        <vt:lpwstr>https://www.sciencedirect.com/topics/medicine-and-dentistry/peritoneum-metastasis</vt:lpwstr>
      </vt:variant>
      <vt:variant>
        <vt:lpwstr/>
      </vt:variant>
      <vt:variant>
        <vt:i4>5177361</vt:i4>
      </vt:variant>
      <vt:variant>
        <vt:i4>48</vt:i4>
      </vt:variant>
      <vt:variant>
        <vt:i4>0</vt:i4>
      </vt:variant>
      <vt:variant>
        <vt:i4>5</vt:i4>
      </vt:variant>
      <vt:variant>
        <vt:lpwstr>https://www.sciencedirect.com/topics/medicine-and-dentistry/ovary-metastasis</vt:lpwstr>
      </vt:variant>
      <vt:variant>
        <vt:lpwstr/>
      </vt:variant>
      <vt:variant>
        <vt:i4>3276826</vt:i4>
      </vt:variant>
      <vt:variant>
        <vt:i4>30</vt:i4>
      </vt:variant>
      <vt:variant>
        <vt:i4>0</vt:i4>
      </vt:variant>
      <vt:variant>
        <vt:i4>5</vt:i4>
      </vt:variant>
      <vt:variant>
        <vt:lpwstr>mailto:k.a.wasmann@amsterdamumc.nl</vt:lpwstr>
      </vt:variant>
      <vt:variant>
        <vt:lpwstr/>
      </vt:variant>
      <vt:variant>
        <vt:i4>4587573</vt:i4>
      </vt:variant>
      <vt:variant>
        <vt:i4>27</vt:i4>
      </vt:variant>
      <vt:variant>
        <vt:i4>0</vt:i4>
      </vt:variant>
      <vt:variant>
        <vt:i4>5</vt:i4>
      </vt:variant>
      <vt:variant>
        <vt:lpwstr>mailto:b.ramshorst@antoniusziekenhuis.nl</vt:lpwstr>
      </vt:variant>
      <vt:variant>
        <vt:lpwstr/>
      </vt:variant>
      <vt:variant>
        <vt:i4>5570684</vt:i4>
      </vt:variant>
      <vt:variant>
        <vt:i4>24</vt:i4>
      </vt:variant>
      <vt:variant>
        <vt:i4>0</vt:i4>
      </vt:variant>
      <vt:variant>
        <vt:i4>5</vt:i4>
      </vt:variant>
      <vt:variant>
        <vt:lpwstr>mailto:h.van.santvoort@antoniusziekenhuis.nl</vt:lpwstr>
      </vt:variant>
      <vt:variant>
        <vt:lpwstr/>
      </vt:variant>
      <vt:variant>
        <vt:i4>1114228</vt:i4>
      </vt:variant>
      <vt:variant>
        <vt:i4>21</vt:i4>
      </vt:variant>
      <vt:variant>
        <vt:i4>0</vt:i4>
      </vt:variant>
      <vt:variant>
        <vt:i4>5</vt:i4>
      </vt:variant>
      <vt:variant>
        <vt:lpwstr>mailto:iris.nagtegaal@radboudumc.nl</vt:lpwstr>
      </vt:variant>
      <vt:variant>
        <vt:lpwstr/>
      </vt:variant>
      <vt:variant>
        <vt:i4>6160445</vt:i4>
      </vt:variant>
      <vt:variant>
        <vt:i4>18</vt:i4>
      </vt:variant>
      <vt:variant>
        <vt:i4>0</vt:i4>
      </vt:variant>
      <vt:variant>
        <vt:i4>5</vt:i4>
      </vt:variant>
      <vt:variant>
        <vt:lpwstr>mailto:andre.dhoore@uzleuven.be</vt:lpwstr>
      </vt:variant>
      <vt:variant>
        <vt:lpwstr/>
      </vt:variant>
      <vt:variant>
        <vt:i4>6422536</vt:i4>
      </vt:variant>
      <vt:variant>
        <vt:i4>15</vt:i4>
      </vt:variant>
      <vt:variant>
        <vt:i4>0</vt:i4>
      </vt:variant>
      <vt:variant>
        <vt:i4>5</vt:i4>
      </vt:variant>
      <vt:variant>
        <vt:lpwstr>mailto:albert.wolthuis@uzleuven.be</vt:lpwstr>
      </vt:variant>
      <vt:variant>
        <vt:lpwstr/>
      </vt:variant>
      <vt:variant>
        <vt:i4>105</vt:i4>
      </vt:variant>
      <vt:variant>
        <vt:i4>12</vt:i4>
      </vt:variant>
      <vt:variant>
        <vt:i4>0</vt:i4>
      </vt:variant>
      <vt:variant>
        <vt:i4>5</vt:i4>
      </vt:variant>
      <vt:variant>
        <vt:lpwstr>mailto:hans.dewilt@radboudumc.nl</vt:lpwstr>
      </vt:variant>
      <vt:variant>
        <vt:lpwstr/>
      </vt:variant>
      <vt:variant>
        <vt:i4>8192065</vt:i4>
      </vt:variant>
      <vt:variant>
        <vt:i4>9</vt:i4>
      </vt:variant>
      <vt:variant>
        <vt:i4>0</vt:i4>
      </vt:variant>
      <vt:variant>
        <vt:i4>5</vt:i4>
      </vt:variant>
      <vt:variant>
        <vt:lpwstr>mailto:p.j.tanis@amc.nl</vt:lpwstr>
      </vt:variant>
      <vt:variant>
        <vt:lpwstr/>
      </vt:variant>
      <vt:variant>
        <vt:i4>7143431</vt:i4>
      </vt:variant>
      <vt:variant>
        <vt:i4>6</vt:i4>
      </vt:variant>
      <vt:variant>
        <vt:i4>0</vt:i4>
      </vt:variant>
      <vt:variant>
        <vt:i4>5</vt:i4>
      </vt:variant>
      <vt:variant>
        <vt:lpwstr>mailto:j.d.w.vanderbilt@gmail.com</vt:lpwstr>
      </vt:variant>
      <vt:variant>
        <vt:lpwstr/>
      </vt:variant>
      <vt:variant>
        <vt:i4>6553678</vt:i4>
      </vt:variant>
      <vt:variant>
        <vt:i4>3</vt:i4>
      </vt:variant>
      <vt:variant>
        <vt:i4>0</vt:i4>
      </vt:variant>
      <vt:variant>
        <vt:i4>5</vt:i4>
      </vt:variant>
      <vt:variant>
        <vt:lpwstr>mailto:c.e.klaver@amc.nl</vt:lpwstr>
      </vt:variant>
      <vt:variant>
        <vt:lpwstr/>
      </vt:variant>
      <vt:variant>
        <vt:i4>3276826</vt:i4>
      </vt:variant>
      <vt:variant>
        <vt:i4>0</vt:i4>
      </vt:variant>
      <vt:variant>
        <vt:i4>0</vt:i4>
      </vt:variant>
      <vt:variant>
        <vt:i4>5</vt:i4>
      </vt:variant>
      <vt:variant>
        <vt:lpwstr>mailto:k.a.wasmann@amsterdamumc.nl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K.A.T.G.M. Wasmann</dc:creator>
  <cp:lastModifiedBy>Wasmann, K.A.T.G.M. (Karin)</cp:lastModifiedBy>
  <cp:revision>3</cp:revision>
  <cp:lastPrinted>2018-12-13T09:10:00Z</cp:lastPrinted>
  <dcterms:created xsi:type="dcterms:W3CDTF">2019-08-29T09:03:00Z</dcterms:created>
  <dcterms:modified xsi:type="dcterms:W3CDTF">2019-08-29T09:33:00Z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abf66609-230c-3267-8c64-252103bdf929</vt:lpwstr>
  </property>
  <property fmtid="{D5CDD505-2E9C-101B-9397-08002B2CF9AE}" pid="24" name="Mendeley Citation Style_1">
    <vt:lpwstr>http://www.zotero.org/styles/american-medical-association</vt:lpwstr>
  </property>
</Properties>
</file>