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493C9" w14:textId="63C76551" w:rsidR="0025404F" w:rsidRPr="00BA701D" w:rsidRDefault="0025404F" w:rsidP="0049037A">
      <w:pPr>
        <w:suppressLineNumbers/>
        <w:spacing w:line="276" w:lineRule="auto"/>
        <w:jc w:val="center"/>
        <w:rPr>
          <w:rFonts w:ascii="Times New Roman" w:hAnsi="Times New Roman" w:cs="Times New Roman"/>
          <w:b/>
          <w:sz w:val="20"/>
          <w:szCs w:val="20"/>
        </w:rPr>
      </w:pPr>
      <w:r w:rsidRPr="00BA701D">
        <w:rPr>
          <w:rFonts w:ascii="Times New Roman" w:hAnsi="Times New Roman" w:cs="Times New Roman"/>
          <w:b/>
          <w:sz w:val="20"/>
          <w:szCs w:val="20"/>
        </w:rPr>
        <w:t xml:space="preserve">Independent Relationship of Changes in Death Rates with Changes in </w:t>
      </w:r>
      <w:r w:rsidR="00671ED1" w:rsidRPr="00BA701D">
        <w:rPr>
          <w:rFonts w:ascii="Times New Roman" w:hAnsi="Times New Roman" w:cs="Times New Roman"/>
          <w:b/>
          <w:sz w:val="20"/>
          <w:szCs w:val="20"/>
        </w:rPr>
        <w:t>US</w:t>
      </w:r>
      <w:r w:rsidRPr="00BA701D">
        <w:rPr>
          <w:rFonts w:ascii="Times New Roman" w:hAnsi="Times New Roman" w:cs="Times New Roman"/>
          <w:b/>
          <w:sz w:val="20"/>
          <w:szCs w:val="20"/>
        </w:rPr>
        <w:t xml:space="preserve"> Presidential Voting</w:t>
      </w:r>
    </w:p>
    <w:p w14:paraId="4CF24E02" w14:textId="77777777" w:rsidR="0025404F" w:rsidRPr="00BA701D" w:rsidRDefault="0025404F" w:rsidP="0049037A">
      <w:pPr>
        <w:suppressLineNumbers/>
        <w:spacing w:line="276" w:lineRule="auto"/>
        <w:jc w:val="center"/>
        <w:rPr>
          <w:rFonts w:ascii="Times New Roman" w:hAnsi="Times New Roman" w:cs="Times New Roman"/>
          <w:b/>
          <w:sz w:val="20"/>
          <w:szCs w:val="20"/>
        </w:rPr>
      </w:pPr>
    </w:p>
    <w:p w14:paraId="06A778AC" w14:textId="4E282244" w:rsidR="0025404F" w:rsidRPr="00BA701D" w:rsidRDefault="0025404F" w:rsidP="0049037A">
      <w:pPr>
        <w:suppressLineNumbers/>
        <w:spacing w:line="276" w:lineRule="auto"/>
        <w:jc w:val="center"/>
        <w:rPr>
          <w:rFonts w:ascii="Times New Roman" w:hAnsi="Times New Roman" w:cs="Times New Roman"/>
          <w:b/>
          <w:bCs/>
          <w:sz w:val="20"/>
          <w:szCs w:val="20"/>
        </w:rPr>
      </w:pPr>
      <w:r w:rsidRPr="00BA701D">
        <w:rPr>
          <w:rFonts w:ascii="Times New Roman" w:hAnsi="Times New Roman" w:cs="Times New Roman"/>
          <w:b/>
          <w:bCs/>
          <w:sz w:val="20"/>
          <w:szCs w:val="20"/>
        </w:rPr>
        <w:t>Goldman</w:t>
      </w:r>
      <w:r w:rsidR="00671ED1" w:rsidRPr="00BA701D">
        <w:rPr>
          <w:rFonts w:ascii="Times New Roman" w:hAnsi="Times New Roman" w:cs="Times New Roman"/>
          <w:b/>
          <w:bCs/>
          <w:sz w:val="20"/>
          <w:szCs w:val="20"/>
        </w:rPr>
        <w:t xml:space="preserve"> L</w:t>
      </w:r>
      <w:r w:rsidRPr="00BA701D">
        <w:rPr>
          <w:rFonts w:ascii="Times New Roman" w:hAnsi="Times New Roman" w:cs="Times New Roman"/>
          <w:b/>
          <w:bCs/>
          <w:sz w:val="20"/>
          <w:szCs w:val="20"/>
        </w:rPr>
        <w:t>, Lim</w:t>
      </w:r>
      <w:r w:rsidR="00671ED1" w:rsidRPr="00BA701D">
        <w:rPr>
          <w:rFonts w:ascii="Times New Roman" w:hAnsi="Times New Roman" w:cs="Times New Roman"/>
          <w:b/>
          <w:bCs/>
          <w:sz w:val="20"/>
          <w:szCs w:val="20"/>
        </w:rPr>
        <w:t xml:space="preserve"> MP</w:t>
      </w:r>
      <w:r w:rsidRPr="00BA701D">
        <w:rPr>
          <w:rFonts w:ascii="Times New Roman" w:hAnsi="Times New Roman" w:cs="Times New Roman"/>
          <w:b/>
          <w:bCs/>
          <w:sz w:val="20"/>
          <w:szCs w:val="20"/>
        </w:rPr>
        <w:t>, Chen</w:t>
      </w:r>
      <w:r w:rsidR="00671ED1" w:rsidRPr="00BA701D">
        <w:rPr>
          <w:rFonts w:ascii="Times New Roman" w:hAnsi="Times New Roman" w:cs="Times New Roman"/>
          <w:b/>
          <w:bCs/>
          <w:sz w:val="20"/>
          <w:szCs w:val="20"/>
        </w:rPr>
        <w:t xml:space="preserve"> Q</w:t>
      </w:r>
      <w:r w:rsidRPr="00BA701D">
        <w:rPr>
          <w:rFonts w:ascii="Times New Roman" w:hAnsi="Times New Roman" w:cs="Times New Roman"/>
          <w:b/>
          <w:bCs/>
          <w:sz w:val="20"/>
          <w:szCs w:val="20"/>
        </w:rPr>
        <w:t xml:space="preserve">, </w:t>
      </w:r>
      <w:proofErr w:type="spellStart"/>
      <w:r w:rsidRPr="00BA701D">
        <w:rPr>
          <w:rFonts w:ascii="Times New Roman" w:hAnsi="Times New Roman" w:cs="Times New Roman"/>
          <w:b/>
          <w:bCs/>
          <w:sz w:val="20"/>
          <w:szCs w:val="20"/>
        </w:rPr>
        <w:t>Jin</w:t>
      </w:r>
      <w:proofErr w:type="spellEnd"/>
      <w:r w:rsidR="00671ED1" w:rsidRPr="00BA701D">
        <w:rPr>
          <w:rFonts w:ascii="Times New Roman" w:hAnsi="Times New Roman" w:cs="Times New Roman"/>
          <w:b/>
          <w:bCs/>
          <w:sz w:val="20"/>
          <w:szCs w:val="20"/>
        </w:rPr>
        <w:t xml:space="preserve"> P</w:t>
      </w:r>
      <w:r w:rsidRPr="00BA701D">
        <w:rPr>
          <w:rFonts w:ascii="Times New Roman" w:hAnsi="Times New Roman" w:cs="Times New Roman"/>
          <w:b/>
          <w:bCs/>
          <w:sz w:val="20"/>
          <w:szCs w:val="20"/>
        </w:rPr>
        <w:t>,</w:t>
      </w:r>
      <w:r w:rsidR="00622650" w:rsidRPr="00BA701D">
        <w:rPr>
          <w:rFonts w:ascii="Times New Roman" w:hAnsi="Times New Roman" w:cs="Times New Roman"/>
          <w:b/>
          <w:bCs/>
          <w:sz w:val="20"/>
          <w:szCs w:val="20"/>
        </w:rPr>
        <w:t xml:space="preserve"> </w:t>
      </w:r>
      <w:proofErr w:type="spellStart"/>
      <w:r w:rsidRPr="00BA701D">
        <w:rPr>
          <w:rFonts w:ascii="Times New Roman" w:hAnsi="Times New Roman" w:cs="Times New Roman"/>
          <w:b/>
          <w:bCs/>
          <w:sz w:val="20"/>
          <w:szCs w:val="20"/>
        </w:rPr>
        <w:t>Muennig</w:t>
      </w:r>
      <w:proofErr w:type="spellEnd"/>
      <w:r w:rsidR="00671ED1" w:rsidRPr="00BA701D">
        <w:rPr>
          <w:rFonts w:ascii="Times New Roman" w:hAnsi="Times New Roman" w:cs="Times New Roman"/>
          <w:b/>
          <w:bCs/>
          <w:sz w:val="20"/>
          <w:szCs w:val="20"/>
        </w:rPr>
        <w:t xml:space="preserve"> P</w:t>
      </w:r>
      <w:r w:rsidRPr="00BA701D">
        <w:rPr>
          <w:rFonts w:ascii="Times New Roman" w:hAnsi="Times New Roman" w:cs="Times New Roman"/>
          <w:b/>
          <w:bCs/>
          <w:sz w:val="20"/>
          <w:szCs w:val="20"/>
        </w:rPr>
        <w:t xml:space="preserve">, </w:t>
      </w:r>
      <w:proofErr w:type="spellStart"/>
      <w:r w:rsidRPr="00BA701D">
        <w:rPr>
          <w:rFonts w:ascii="Times New Roman" w:hAnsi="Times New Roman" w:cs="Times New Roman"/>
          <w:b/>
          <w:bCs/>
          <w:sz w:val="20"/>
          <w:szCs w:val="20"/>
        </w:rPr>
        <w:t>Vagelos</w:t>
      </w:r>
      <w:proofErr w:type="spellEnd"/>
      <w:r w:rsidR="00671ED1" w:rsidRPr="00BA701D">
        <w:rPr>
          <w:rFonts w:ascii="Times New Roman" w:hAnsi="Times New Roman" w:cs="Times New Roman"/>
          <w:b/>
          <w:bCs/>
          <w:sz w:val="20"/>
          <w:szCs w:val="20"/>
        </w:rPr>
        <w:t xml:space="preserve"> A</w:t>
      </w:r>
    </w:p>
    <w:p w14:paraId="152DE569" w14:textId="77777777" w:rsidR="0025404F" w:rsidRPr="00BA701D" w:rsidRDefault="0025404F" w:rsidP="0049037A">
      <w:pPr>
        <w:suppressLineNumbers/>
        <w:spacing w:line="276" w:lineRule="auto"/>
        <w:jc w:val="center"/>
        <w:rPr>
          <w:rFonts w:ascii="Times New Roman" w:hAnsi="Times New Roman" w:cs="Times New Roman"/>
          <w:sz w:val="20"/>
          <w:szCs w:val="20"/>
        </w:rPr>
      </w:pPr>
    </w:p>
    <w:p w14:paraId="04047CFC" w14:textId="77777777" w:rsidR="00622650" w:rsidRPr="00BA701D" w:rsidRDefault="00622650" w:rsidP="0049037A">
      <w:pPr>
        <w:suppressLineNumbers/>
        <w:spacing w:line="276" w:lineRule="auto"/>
        <w:jc w:val="center"/>
        <w:rPr>
          <w:rFonts w:ascii="Times New Roman" w:hAnsi="Times New Roman" w:cs="Times New Roman"/>
          <w:b/>
          <w:i/>
          <w:iCs/>
          <w:sz w:val="20"/>
          <w:szCs w:val="20"/>
        </w:rPr>
      </w:pPr>
      <w:r w:rsidRPr="00BA701D">
        <w:rPr>
          <w:rFonts w:ascii="Times New Roman" w:hAnsi="Times New Roman" w:cs="Times New Roman"/>
          <w:b/>
          <w:i/>
          <w:iCs/>
          <w:sz w:val="20"/>
          <w:szCs w:val="20"/>
        </w:rPr>
        <w:t>Journal of General Internal Medicine</w:t>
      </w:r>
    </w:p>
    <w:p w14:paraId="04306122" w14:textId="77777777" w:rsidR="00622650" w:rsidRPr="00BA701D" w:rsidRDefault="00622650" w:rsidP="0049037A">
      <w:pPr>
        <w:suppressLineNumbers/>
        <w:spacing w:line="276" w:lineRule="auto"/>
        <w:jc w:val="center"/>
        <w:rPr>
          <w:rFonts w:ascii="Times New Roman" w:hAnsi="Times New Roman" w:cs="Times New Roman"/>
          <w:b/>
          <w:sz w:val="20"/>
          <w:szCs w:val="20"/>
        </w:rPr>
      </w:pPr>
    </w:p>
    <w:p w14:paraId="7294AC14" w14:textId="77777777" w:rsidR="00622650" w:rsidRPr="00BA701D" w:rsidRDefault="00622650" w:rsidP="0049037A">
      <w:pPr>
        <w:suppressLineNumbers/>
        <w:spacing w:line="276" w:lineRule="auto"/>
        <w:jc w:val="center"/>
        <w:rPr>
          <w:rFonts w:ascii="Times New Roman" w:hAnsi="Times New Roman" w:cs="Times New Roman"/>
          <w:b/>
          <w:sz w:val="20"/>
          <w:szCs w:val="20"/>
        </w:rPr>
      </w:pPr>
      <w:r w:rsidRPr="00BA701D">
        <w:rPr>
          <w:rFonts w:ascii="Times New Roman" w:hAnsi="Times New Roman" w:cs="Times New Roman"/>
          <w:b/>
          <w:sz w:val="20"/>
          <w:szCs w:val="20"/>
        </w:rPr>
        <w:t>2018</w:t>
      </w:r>
    </w:p>
    <w:p w14:paraId="4CAD2C1C" w14:textId="7FC00297" w:rsidR="0025404F" w:rsidRPr="00BA701D" w:rsidRDefault="0025404F" w:rsidP="0049037A">
      <w:pPr>
        <w:pStyle w:val="ListParagraph"/>
        <w:suppressLineNumbers/>
        <w:spacing w:line="276" w:lineRule="auto"/>
        <w:rPr>
          <w:rFonts w:ascii="Times New Roman" w:hAnsi="Times New Roman" w:cs="Times New Roman"/>
          <w:sz w:val="20"/>
          <w:szCs w:val="20"/>
        </w:rPr>
      </w:pPr>
    </w:p>
    <w:p w14:paraId="7A63FAB8" w14:textId="77777777" w:rsidR="0025404F" w:rsidRPr="00BA701D" w:rsidRDefault="0025404F" w:rsidP="0025404F">
      <w:pPr>
        <w:jc w:val="center"/>
        <w:rPr>
          <w:rFonts w:ascii="Times New Roman" w:hAnsi="Times New Roman" w:cs="Times New Roman"/>
          <w:i/>
          <w:sz w:val="20"/>
          <w:szCs w:val="20"/>
        </w:rPr>
      </w:pPr>
    </w:p>
    <w:p w14:paraId="6B2C7873" w14:textId="77777777" w:rsidR="00E12F97" w:rsidRPr="00BA701D" w:rsidRDefault="00E12F97" w:rsidP="0025404F">
      <w:pPr>
        <w:jc w:val="center"/>
        <w:rPr>
          <w:rFonts w:ascii="Times New Roman" w:hAnsi="Times New Roman" w:cs="Times New Roman"/>
          <w:i/>
          <w:sz w:val="20"/>
          <w:szCs w:val="20"/>
        </w:rPr>
      </w:pPr>
    </w:p>
    <w:p w14:paraId="7B3916EE" w14:textId="77777777" w:rsidR="0025404F" w:rsidRPr="00BA701D" w:rsidRDefault="0025404F" w:rsidP="0025404F">
      <w:pPr>
        <w:jc w:val="center"/>
        <w:rPr>
          <w:rFonts w:ascii="Times New Roman" w:hAnsi="Times New Roman" w:cs="Times New Roman"/>
          <w:i/>
          <w:sz w:val="20"/>
          <w:szCs w:val="20"/>
        </w:rPr>
      </w:pPr>
    </w:p>
    <w:p w14:paraId="6D565E33" w14:textId="3BBF4320" w:rsidR="0025404F" w:rsidRPr="00BA701D" w:rsidRDefault="00622650" w:rsidP="0025404F">
      <w:pPr>
        <w:jc w:val="center"/>
        <w:rPr>
          <w:rFonts w:ascii="Times New Roman" w:hAnsi="Times New Roman" w:cs="Times New Roman"/>
          <w:b/>
          <w:bCs/>
          <w:iCs/>
          <w:sz w:val="20"/>
          <w:szCs w:val="20"/>
        </w:rPr>
      </w:pPr>
      <w:r w:rsidRPr="00BA701D">
        <w:rPr>
          <w:rFonts w:ascii="Times New Roman" w:hAnsi="Times New Roman" w:cs="Times New Roman"/>
          <w:b/>
          <w:bCs/>
          <w:iCs/>
          <w:sz w:val="20"/>
          <w:szCs w:val="20"/>
        </w:rPr>
        <w:t>SUPPLEMENTARY APPENDICES</w:t>
      </w:r>
    </w:p>
    <w:p w14:paraId="71F1FAB9" w14:textId="77777777" w:rsidR="00E12F97" w:rsidRPr="00BA701D" w:rsidRDefault="00E12F97" w:rsidP="0025404F">
      <w:pPr>
        <w:jc w:val="center"/>
        <w:rPr>
          <w:rFonts w:ascii="Times New Roman" w:hAnsi="Times New Roman" w:cs="Times New Roman"/>
          <w:b/>
          <w:bCs/>
          <w:iCs/>
          <w:sz w:val="20"/>
          <w:szCs w:val="20"/>
        </w:rPr>
      </w:pPr>
    </w:p>
    <w:p w14:paraId="2568AA36" w14:textId="77777777" w:rsidR="0025404F" w:rsidRPr="00BA701D" w:rsidRDefault="0025404F" w:rsidP="0025404F">
      <w:pPr>
        <w:jc w:val="center"/>
        <w:rPr>
          <w:rFonts w:ascii="Times New Roman" w:hAnsi="Times New Roman" w:cs="Times New Roman"/>
          <w:i/>
          <w:sz w:val="20"/>
          <w:szCs w:val="20"/>
        </w:rPr>
      </w:pPr>
    </w:p>
    <w:p w14:paraId="3B56B1CF" w14:textId="396B3EC0"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eFigure</w:t>
      </w:r>
      <w:proofErr w:type="spellEnd"/>
      <w:r w:rsidRPr="00BA701D">
        <w:rPr>
          <w:rFonts w:ascii="Times New Roman" w:hAnsi="Times New Roman" w:cs="Times New Roman"/>
          <w:b/>
          <w:bCs/>
          <w:iCs/>
          <w:sz w:val="20"/>
          <w:szCs w:val="20"/>
        </w:rPr>
        <w:t xml:space="preserve"> 1:</w:t>
      </w:r>
      <w:r w:rsidRPr="00BA701D">
        <w:rPr>
          <w:rFonts w:ascii="Times New Roman" w:hAnsi="Times New Roman" w:cs="Times New Roman"/>
          <w:iCs/>
          <w:sz w:val="20"/>
          <w:szCs w:val="20"/>
        </w:rPr>
        <w:t xml:space="preserve">  The Number of Counties with a Net Percentage Republican Gain or a Net Percentage Democratic Gain, 2016 vs. 2008</w:t>
      </w:r>
    </w:p>
    <w:p w14:paraId="07F02406" w14:textId="77777777" w:rsidR="0025404F" w:rsidRPr="00BA701D" w:rsidRDefault="0025404F" w:rsidP="0025404F">
      <w:pPr>
        <w:ind w:left="360" w:hanging="360"/>
        <w:rPr>
          <w:rFonts w:ascii="Times New Roman" w:hAnsi="Times New Roman" w:cs="Times New Roman"/>
          <w:iCs/>
          <w:sz w:val="20"/>
          <w:szCs w:val="20"/>
        </w:rPr>
      </w:pPr>
    </w:p>
    <w:p w14:paraId="22A2BB25" w14:textId="2B03E176"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eFigure</w:t>
      </w:r>
      <w:proofErr w:type="spellEnd"/>
      <w:r w:rsidRPr="00BA701D">
        <w:rPr>
          <w:rFonts w:ascii="Times New Roman" w:hAnsi="Times New Roman" w:cs="Times New Roman"/>
          <w:b/>
          <w:bCs/>
          <w:iCs/>
          <w:sz w:val="20"/>
          <w:szCs w:val="20"/>
        </w:rPr>
        <w:t xml:space="preserve"> 2:</w:t>
      </w:r>
      <w:r w:rsidRPr="00BA701D">
        <w:rPr>
          <w:rFonts w:ascii="Times New Roman" w:hAnsi="Times New Roman" w:cs="Times New Roman"/>
          <w:iCs/>
          <w:sz w:val="20"/>
          <w:szCs w:val="20"/>
        </w:rPr>
        <w:t xml:space="preserve">  Age-Adjusted Death Rates in the Context of the Correlation of County Size with Net Republican vs. Net Democratic Gain in Percentage of Presidential Vote, 2008</w:t>
      </w:r>
      <w:r w:rsidR="00D670FC">
        <w:rPr>
          <w:rFonts w:ascii="Times New Roman" w:hAnsi="Times New Roman" w:cs="Times New Roman"/>
          <w:iCs/>
          <w:sz w:val="20"/>
          <w:szCs w:val="20"/>
        </w:rPr>
        <w:softHyphen/>
        <w:t>–</w:t>
      </w:r>
      <w:r w:rsidRPr="00BA701D">
        <w:rPr>
          <w:rFonts w:ascii="Times New Roman" w:hAnsi="Times New Roman" w:cs="Times New Roman"/>
          <w:iCs/>
          <w:sz w:val="20"/>
          <w:szCs w:val="20"/>
        </w:rPr>
        <w:t>2016</w:t>
      </w:r>
    </w:p>
    <w:p w14:paraId="57F2406C" w14:textId="77777777" w:rsidR="0025404F" w:rsidRPr="00BA701D" w:rsidRDefault="0025404F" w:rsidP="0025404F">
      <w:pPr>
        <w:ind w:left="360" w:hanging="360"/>
        <w:rPr>
          <w:rFonts w:ascii="Times New Roman" w:hAnsi="Times New Roman" w:cs="Times New Roman"/>
          <w:iCs/>
          <w:sz w:val="20"/>
          <w:szCs w:val="20"/>
        </w:rPr>
      </w:pPr>
    </w:p>
    <w:p w14:paraId="039E621A" w14:textId="613E4655"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1:</w:t>
      </w:r>
      <w:r w:rsidRPr="00BA701D">
        <w:rPr>
          <w:rFonts w:ascii="Times New Roman" w:hAnsi="Times New Roman" w:cs="Times New Roman"/>
          <w:iCs/>
          <w:sz w:val="20"/>
          <w:szCs w:val="20"/>
        </w:rPr>
        <w:t xml:space="preserve">  R</w:t>
      </w:r>
      <w:r w:rsidR="00DD3C10">
        <w:rPr>
          <w:rFonts w:ascii="Times New Roman" w:hAnsi="Times New Roman" w:cs="Times New Roman"/>
          <w:iCs/>
          <w:sz w:val="20"/>
          <w:szCs w:val="20"/>
        </w:rPr>
        <w:t>econciliation of the Reported 3</w:t>
      </w:r>
      <w:r w:rsidRPr="00BA701D">
        <w:rPr>
          <w:rFonts w:ascii="Times New Roman" w:hAnsi="Times New Roman" w:cs="Times New Roman"/>
          <w:iCs/>
          <w:sz w:val="20"/>
          <w:szCs w:val="20"/>
        </w:rPr>
        <w:t xml:space="preserve">141 Total Counties in the </w:t>
      </w:r>
      <w:r w:rsidR="00671ED1" w:rsidRPr="00BA701D">
        <w:rPr>
          <w:rFonts w:ascii="Times New Roman" w:hAnsi="Times New Roman" w:cs="Times New Roman"/>
          <w:iCs/>
          <w:sz w:val="20"/>
          <w:szCs w:val="20"/>
        </w:rPr>
        <w:t>US</w:t>
      </w:r>
      <w:r w:rsidRPr="00BA701D">
        <w:rPr>
          <w:rFonts w:ascii="Times New Roman" w:hAnsi="Times New Roman" w:cs="Times New Roman"/>
          <w:iCs/>
          <w:sz w:val="20"/>
          <w:szCs w:val="20"/>
        </w:rPr>
        <w:t xml:space="preserve"> </w:t>
      </w:r>
      <w:r w:rsidR="00B453E5" w:rsidRPr="00A45181">
        <w:rPr>
          <w:rFonts w:ascii="Times New Roman" w:hAnsi="Times New Roman" w:cs="Times New Roman"/>
          <w:iCs/>
          <w:sz w:val="20"/>
          <w:szCs w:val="20"/>
        </w:rPr>
        <w:t>vs.</w:t>
      </w:r>
      <w:r w:rsidR="00B453E5" w:rsidRPr="00BA701D">
        <w:rPr>
          <w:rFonts w:ascii="Times New Roman" w:hAnsi="Times New Roman" w:cs="Times New Roman"/>
          <w:iCs/>
          <w:sz w:val="20"/>
          <w:szCs w:val="20"/>
        </w:rPr>
        <w:t xml:space="preserve"> </w:t>
      </w:r>
      <w:r w:rsidRPr="00BA701D">
        <w:rPr>
          <w:rFonts w:ascii="Times New Roman" w:hAnsi="Times New Roman" w:cs="Times New Roman"/>
          <w:iCs/>
          <w:sz w:val="20"/>
          <w:szCs w:val="20"/>
        </w:rPr>
        <w:t xml:space="preserve">the Number of Counties Reported </w:t>
      </w:r>
      <w:r w:rsidR="00DD3C10">
        <w:rPr>
          <w:rFonts w:ascii="Times New Roman" w:hAnsi="Times New Roman" w:cs="Times New Roman"/>
          <w:iCs/>
          <w:sz w:val="20"/>
          <w:szCs w:val="20"/>
        </w:rPr>
        <w:t>in Table 1 (3113 in 2008 and 3</w:t>
      </w:r>
      <w:r w:rsidRPr="00BA701D">
        <w:rPr>
          <w:rFonts w:ascii="Times New Roman" w:hAnsi="Times New Roman" w:cs="Times New Roman"/>
          <w:iCs/>
          <w:sz w:val="20"/>
          <w:szCs w:val="20"/>
        </w:rPr>
        <w:t>112 in 2016)</w:t>
      </w:r>
    </w:p>
    <w:p w14:paraId="6E264460" w14:textId="77777777" w:rsidR="0025404F" w:rsidRPr="00BA701D" w:rsidRDefault="0025404F" w:rsidP="0025404F">
      <w:pPr>
        <w:ind w:left="360" w:hanging="360"/>
        <w:rPr>
          <w:rFonts w:ascii="Times New Roman" w:hAnsi="Times New Roman" w:cs="Times New Roman"/>
          <w:iCs/>
          <w:sz w:val="20"/>
          <w:szCs w:val="20"/>
        </w:rPr>
      </w:pPr>
    </w:p>
    <w:p w14:paraId="4D1A1B46" w14:textId="2D1D1474"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2:</w:t>
      </w:r>
      <w:r w:rsidRPr="00BA701D">
        <w:rPr>
          <w:rFonts w:ascii="Times New Roman" w:hAnsi="Times New Roman" w:cs="Times New Roman"/>
          <w:iCs/>
          <w:sz w:val="20"/>
          <w:szCs w:val="20"/>
        </w:rPr>
        <w:t xml:space="preserve">  Comparisons Between Counties Won by the Republican or Democratic Presidential Candidate in Election Years 2008 and 2016</w:t>
      </w:r>
    </w:p>
    <w:p w14:paraId="7D9524C4" w14:textId="77777777" w:rsidR="0025404F" w:rsidRPr="00BA701D" w:rsidRDefault="0025404F" w:rsidP="0025404F">
      <w:pPr>
        <w:ind w:left="360" w:hanging="360"/>
        <w:rPr>
          <w:rFonts w:ascii="Times New Roman" w:hAnsi="Times New Roman" w:cs="Times New Roman"/>
          <w:iCs/>
          <w:sz w:val="20"/>
          <w:szCs w:val="20"/>
        </w:rPr>
      </w:pPr>
    </w:p>
    <w:p w14:paraId="5DB07953" w14:textId="4FA67D5B"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3:</w:t>
      </w:r>
      <w:r w:rsidRPr="00BA701D">
        <w:rPr>
          <w:rFonts w:ascii="Times New Roman" w:hAnsi="Times New Roman" w:cs="Times New Roman"/>
          <w:iCs/>
          <w:sz w:val="20"/>
          <w:szCs w:val="20"/>
        </w:rPr>
        <w:t xml:space="preserve">  The Multivariable Random-Effects Model in Table 3, but Now Including Both the Age-adjusted Rate of “Deaths of Despair” and the Age-Adjusted Rate of “All Other” Deaths</w:t>
      </w:r>
    </w:p>
    <w:p w14:paraId="562B4463" w14:textId="77777777" w:rsidR="0025404F" w:rsidRPr="00BA701D" w:rsidRDefault="0025404F" w:rsidP="0025404F">
      <w:pPr>
        <w:ind w:left="360" w:hanging="360"/>
        <w:rPr>
          <w:rFonts w:ascii="Times New Roman" w:hAnsi="Times New Roman" w:cs="Times New Roman"/>
          <w:iCs/>
          <w:sz w:val="20"/>
          <w:szCs w:val="20"/>
        </w:rPr>
      </w:pPr>
    </w:p>
    <w:p w14:paraId="54EB5EA2" w14:textId="4123F662"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4:</w:t>
      </w:r>
      <w:r w:rsidRPr="00BA701D">
        <w:rPr>
          <w:rFonts w:ascii="Times New Roman" w:hAnsi="Times New Roman" w:cs="Times New Roman"/>
          <w:iCs/>
          <w:sz w:val="20"/>
          <w:szCs w:val="20"/>
        </w:rPr>
        <w:t xml:space="preserve">  Multivariable Random-Effects Model in Table 3, but Now Weighted by a County’s Population Size</w:t>
      </w:r>
    </w:p>
    <w:p w14:paraId="649A506E" w14:textId="77777777" w:rsidR="0025404F" w:rsidRPr="00BA701D" w:rsidRDefault="0025404F" w:rsidP="0025404F">
      <w:pPr>
        <w:ind w:left="360" w:hanging="360"/>
        <w:rPr>
          <w:rFonts w:ascii="Times New Roman" w:hAnsi="Times New Roman" w:cs="Times New Roman"/>
          <w:iCs/>
          <w:sz w:val="20"/>
          <w:szCs w:val="20"/>
        </w:rPr>
      </w:pPr>
    </w:p>
    <w:p w14:paraId="0F0C752A" w14:textId="1BAFDDC7"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5:</w:t>
      </w:r>
      <w:r w:rsidRPr="00BA701D">
        <w:rPr>
          <w:rFonts w:ascii="Times New Roman" w:hAnsi="Times New Roman" w:cs="Times New Roman"/>
          <w:iCs/>
          <w:sz w:val="20"/>
          <w:szCs w:val="20"/>
        </w:rPr>
        <w:t xml:space="preserve">  Multivariable Random-Effects Model in Table 3, but Now Using Principal Component Analysis on the Changes in Age, Race, Income, Unemployment, Education, and Health Insurance from 2000 to 2015</w:t>
      </w:r>
    </w:p>
    <w:p w14:paraId="6BF780A1" w14:textId="77777777" w:rsidR="0025404F" w:rsidRPr="00BA701D" w:rsidRDefault="0025404F" w:rsidP="0025404F">
      <w:pPr>
        <w:ind w:left="360" w:hanging="360"/>
        <w:rPr>
          <w:rFonts w:ascii="Times New Roman" w:hAnsi="Times New Roman" w:cs="Times New Roman"/>
          <w:iCs/>
          <w:sz w:val="20"/>
          <w:szCs w:val="20"/>
        </w:rPr>
      </w:pPr>
    </w:p>
    <w:p w14:paraId="110E9F6C" w14:textId="44DBDC68"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6:</w:t>
      </w:r>
      <w:r w:rsidRPr="00BA701D">
        <w:rPr>
          <w:rFonts w:ascii="Times New Roman" w:hAnsi="Times New Roman" w:cs="Times New Roman"/>
          <w:iCs/>
          <w:sz w:val="20"/>
          <w:szCs w:val="20"/>
        </w:rPr>
        <w:t xml:space="preserve">  Multivariable Random-Effects Model in Table 3, but Now Using Net Republican Gain from 2000 to 2016 as the Outcome Variable</w:t>
      </w:r>
    </w:p>
    <w:p w14:paraId="79069A51" w14:textId="77777777" w:rsidR="0025404F" w:rsidRPr="00BA701D" w:rsidRDefault="0025404F" w:rsidP="0025404F">
      <w:pPr>
        <w:ind w:left="360" w:hanging="360"/>
        <w:rPr>
          <w:rFonts w:ascii="Times New Roman" w:hAnsi="Times New Roman" w:cs="Times New Roman"/>
          <w:iCs/>
          <w:sz w:val="20"/>
          <w:szCs w:val="20"/>
        </w:rPr>
      </w:pPr>
    </w:p>
    <w:p w14:paraId="0D5B1C73" w14:textId="77777777"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 xml:space="preserve">Supplemental </w:t>
      </w:r>
      <w:proofErr w:type="spellStart"/>
      <w:r w:rsidRPr="00BA701D">
        <w:rPr>
          <w:rFonts w:ascii="Times New Roman" w:hAnsi="Times New Roman" w:cs="Times New Roman"/>
          <w:b/>
          <w:bCs/>
          <w:iCs/>
          <w:sz w:val="20"/>
          <w:szCs w:val="20"/>
        </w:rPr>
        <w:t>eTable</w:t>
      </w:r>
      <w:proofErr w:type="spellEnd"/>
      <w:r w:rsidRPr="00BA701D">
        <w:rPr>
          <w:rFonts w:ascii="Times New Roman" w:hAnsi="Times New Roman" w:cs="Times New Roman"/>
          <w:b/>
          <w:bCs/>
          <w:iCs/>
          <w:sz w:val="20"/>
          <w:szCs w:val="20"/>
        </w:rPr>
        <w:t xml:space="preserve"> 7: </w:t>
      </w:r>
      <w:r w:rsidRPr="00BA701D">
        <w:rPr>
          <w:rFonts w:ascii="Times New Roman" w:hAnsi="Times New Roman" w:cs="Times New Roman"/>
          <w:iCs/>
          <w:sz w:val="20"/>
          <w:szCs w:val="20"/>
        </w:rPr>
        <w:t xml:space="preserve"> International Statistical Classification of Diseases and Related Health Problems, Tenth Revision (ICD-10) Codes Classified as Deaths of Despair</w:t>
      </w:r>
      <w:r w:rsidRPr="00BA701D">
        <w:rPr>
          <w:rFonts w:ascii="Times New Roman" w:hAnsi="Times New Roman" w:cs="Times New Roman"/>
          <w:iCs/>
          <w:sz w:val="20"/>
          <w:szCs w:val="20"/>
          <w:vertAlign w:val="superscript"/>
        </w:rPr>
        <w:t>*</w:t>
      </w:r>
    </w:p>
    <w:p w14:paraId="7B5F278A" w14:textId="77777777" w:rsidR="0025404F" w:rsidRPr="00BA701D" w:rsidRDefault="0025404F" w:rsidP="0025404F">
      <w:pPr>
        <w:ind w:left="360" w:hanging="360"/>
        <w:rPr>
          <w:rFonts w:ascii="Times New Roman" w:hAnsi="Times New Roman" w:cs="Times New Roman"/>
          <w:iCs/>
          <w:sz w:val="20"/>
          <w:szCs w:val="20"/>
        </w:rPr>
      </w:pPr>
    </w:p>
    <w:p w14:paraId="0C7CC914" w14:textId="1354F8B3" w:rsidR="0025404F" w:rsidRPr="00BA701D" w:rsidRDefault="0025404F" w:rsidP="0025404F">
      <w:pPr>
        <w:ind w:left="360" w:hanging="360"/>
        <w:rPr>
          <w:rFonts w:ascii="Times New Roman" w:hAnsi="Times New Roman" w:cs="Times New Roman"/>
          <w:iCs/>
          <w:sz w:val="20"/>
          <w:szCs w:val="20"/>
        </w:rPr>
      </w:pPr>
      <w:r w:rsidRPr="00BA701D">
        <w:rPr>
          <w:rFonts w:ascii="Times New Roman" w:hAnsi="Times New Roman" w:cs="Times New Roman"/>
          <w:b/>
          <w:bCs/>
          <w:iCs/>
          <w:sz w:val="20"/>
          <w:szCs w:val="20"/>
        </w:rPr>
        <w:t>Supplemental Methods:</w:t>
      </w:r>
      <w:r w:rsidR="00B453E5" w:rsidRPr="00A45181">
        <w:rPr>
          <w:rFonts w:ascii="Times New Roman" w:hAnsi="Times New Roman" w:cs="Times New Roman"/>
          <w:b/>
          <w:bCs/>
          <w:iCs/>
          <w:sz w:val="20"/>
          <w:szCs w:val="20"/>
        </w:rPr>
        <w:t xml:space="preserve"> </w:t>
      </w:r>
      <w:r w:rsidRPr="00BA701D">
        <w:rPr>
          <w:rFonts w:ascii="Times New Roman" w:hAnsi="Times New Roman" w:cs="Times New Roman"/>
          <w:b/>
          <w:bCs/>
          <w:iCs/>
          <w:sz w:val="20"/>
          <w:szCs w:val="20"/>
        </w:rPr>
        <w:t xml:space="preserve"> </w:t>
      </w:r>
      <w:r w:rsidRPr="00BA701D">
        <w:rPr>
          <w:rFonts w:ascii="Times New Roman" w:hAnsi="Times New Roman" w:cs="Times New Roman"/>
          <w:iCs/>
          <w:sz w:val="20"/>
          <w:szCs w:val="20"/>
        </w:rPr>
        <w:t>Multiple Imputation Method for Imputing Missing Age-adjusted Rates of “Deaths of Despair” for Counties with Suppressed Death Counts</w:t>
      </w:r>
    </w:p>
    <w:p w14:paraId="2BCFACDE" w14:textId="77777777" w:rsidR="0025404F" w:rsidRPr="00BA701D" w:rsidRDefault="0025404F" w:rsidP="0025404F">
      <w:pPr>
        <w:spacing w:line="276" w:lineRule="auto"/>
        <w:rPr>
          <w:rFonts w:ascii="Times New Roman" w:hAnsi="Times New Roman" w:cs="Times New Roman"/>
          <w:sz w:val="20"/>
          <w:szCs w:val="20"/>
        </w:rPr>
      </w:pPr>
    </w:p>
    <w:p w14:paraId="5927820F" w14:textId="77777777" w:rsidR="0025404F" w:rsidRPr="00BA701D" w:rsidRDefault="0025404F" w:rsidP="0025404F">
      <w:pPr>
        <w:ind w:left="270" w:hanging="270"/>
        <w:rPr>
          <w:rFonts w:ascii="Times New Roman" w:hAnsi="Times New Roman" w:cs="Times New Roman"/>
          <w:b/>
          <w:sz w:val="20"/>
          <w:szCs w:val="20"/>
        </w:rPr>
      </w:pPr>
      <w:r w:rsidRPr="00BA701D">
        <w:rPr>
          <w:rFonts w:ascii="Times New Roman" w:hAnsi="Times New Roman" w:cs="Times New Roman"/>
          <w:b/>
          <w:sz w:val="20"/>
          <w:szCs w:val="20"/>
        </w:rPr>
        <w:br w:type="page"/>
      </w:r>
    </w:p>
    <w:p w14:paraId="5BB5693E" w14:textId="77777777" w:rsidR="0025404F" w:rsidRPr="00BA701D" w:rsidRDefault="0025404F" w:rsidP="0025404F">
      <w:pPr>
        <w:rPr>
          <w:rFonts w:ascii="Times New Roman" w:hAnsi="Times New Roman" w:cs="Times New Roman"/>
          <w:b/>
          <w:sz w:val="20"/>
          <w:szCs w:val="20"/>
        </w:rPr>
      </w:pPr>
      <w:r w:rsidRPr="00BA701D">
        <w:rPr>
          <w:rFonts w:ascii="Times New Roman" w:hAnsi="Times New Roman" w:cs="Times New Roman"/>
          <w:noProof/>
          <w:sz w:val="20"/>
          <w:szCs w:val="20"/>
        </w:rPr>
        <w:lastRenderedPageBreak/>
        <w:drawing>
          <wp:inline distT="0" distB="0" distL="0" distR="0" wp14:anchorId="781812D1" wp14:editId="4E96C6C6">
            <wp:extent cx="5958332" cy="4502573"/>
            <wp:effectExtent l="0" t="0" r="1079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togram 01.13.17.png"/>
                    <pic:cNvPicPr/>
                  </pic:nvPicPr>
                  <pic:blipFill>
                    <a:blip r:embed="rId7">
                      <a:extLst>
                        <a:ext uri="{28A0092B-C50C-407E-A947-70E740481C1C}">
                          <a14:useLocalDpi xmlns:a14="http://schemas.microsoft.com/office/drawing/2010/main" val="0"/>
                        </a:ext>
                      </a:extLst>
                    </a:blip>
                    <a:stretch>
                      <a:fillRect/>
                    </a:stretch>
                  </pic:blipFill>
                  <pic:spPr>
                    <a:xfrm>
                      <a:off x="0" y="0"/>
                      <a:ext cx="5958332" cy="4502573"/>
                    </a:xfrm>
                    <a:prstGeom prst="rect">
                      <a:avLst/>
                    </a:prstGeom>
                  </pic:spPr>
                </pic:pic>
              </a:graphicData>
            </a:graphic>
          </wp:inline>
        </w:drawing>
      </w:r>
    </w:p>
    <w:p w14:paraId="599349A9" w14:textId="77777777" w:rsidR="0025404F" w:rsidRPr="00BA701D" w:rsidRDefault="0025404F" w:rsidP="0025404F">
      <w:pPr>
        <w:rPr>
          <w:rFonts w:ascii="Times New Roman" w:hAnsi="Times New Roman" w:cs="Times New Roman"/>
          <w:b/>
          <w:sz w:val="20"/>
          <w:szCs w:val="20"/>
        </w:rPr>
      </w:pPr>
    </w:p>
    <w:p w14:paraId="027DC5F2" w14:textId="77777777" w:rsidR="0025404F" w:rsidRPr="00BA701D" w:rsidRDefault="0025404F" w:rsidP="0025404F">
      <w:pPr>
        <w:rPr>
          <w:rFonts w:ascii="Times New Roman" w:hAnsi="Times New Roman" w:cs="Times New Roman"/>
          <w:b/>
          <w:sz w:val="20"/>
          <w:szCs w:val="20"/>
        </w:rPr>
      </w:pPr>
      <w:r w:rsidRPr="00BA701D">
        <w:rPr>
          <w:rFonts w:ascii="Times New Roman" w:hAnsi="Times New Roman" w:cs="Times New Roman"/>
          <w:b/>
          <w:sz w:val="20"/>
          <w:szCs w:val="20"/>
        </w:rPr>
        <w:t xml:space="preserve">Supplemental </w:t>
      </w:r>
      <w:proofErr w:type="spellStart"/>
      <w:r w:rsidRPr="00BA701D">
        <w:rPr>
          <w:rFonts w:ascii="Times New Roman" w:hAnsi="Times New Roman" w:cs="Times New Roman"/>
          <w:b/>
          <w:sz w:val="20"/>
          <w:szCs w:val="20"/>
        </w:rPr>
        <w:t>eFigure</w:t>
      </w:r>
      <w:proofErr w:type="spellEnd"/>
      <w:r w:rsidRPr="00BA701D">
        <w:rPr>
          <w:rFonts w:ascii="Times New Roman" w:hAnsi="Times New Roman" w:cs="Times New Roman"/>
          <w:b/>
          <w:sz w:val="20"/>
          <w:szCs w:val="20"/>
        </w:rPr>
        <w:t xml:space="preserve"> 1.  The Number of Counties with a Net Percentage Republican Gain or a Net Percentage Democratic Gain, 2016 vs. 2008.  </w:t>
      </w:r>
    </w:p>
    <w:p w14:paraId="2E1F7775" w14:textId="77777777" w:rsidR="0025404F" w:rsidRPr="00BA701D" w:rsidRDefault="0025404F" w:rsidP="0025404F">
      <w:pPr>
        <w:rPr>
          <w:rFonts w:ascii="Times New Roman" w:hAnsi="Times New Roman" w:cs="Times New Roman"/>
          <w:sz w:val="20"/>
          <w:szCs w:val="20"/>
        </w:rPr>
      </w:pPr>
      <w:r w:rsidRPr="00BA701D">
        <w:rPr>
          <w:rFonts w:ascii="Times New Roman" w:hAnsi="Times New Roman" w:cs="Times New Roman"/>
          <w:sz w:val="20"/>
          <w:szCs w:val="20"/>
        </w:rPr>
        <w:t>398 counties had declines in percentage of votes for both parties because of increased votes to other party candidates, and 1 county had an increase in percentage to both parties.</w:t>
      </w:r>
    </w:p>
    <w:p w14:paraId="0836933C" w14:textId="77777777" w:rsidR="0025404F" w:rsidRPr="00BA701D" w:rsidRDefault="0025404F" w:rsidP="0025404F">
      <w:pPr>
        <w:rPr>
          <w:rFonts w:ascii="Times New Roman" w:hAnsi="Times New Roman" w:cs="Times New Roman"/>
          <w:noProof/>
          <w:sz w:val="20"/>
          <w:szCs w:val="20"/>
        </w:rPr>
      </w:pPr>
      <w:r w:rsidRPr="00BA701D">
        <w:rPr>
          <w:rFonts w:ascii="Times New Roman" w:hAnsi="Times New Roman" w:cs="Times New Roman"/>
          <w:noProof/>
          <w:sz w:val="20"/>
          <w:szCs w:val="20"/>
        </w:rPr>
        <w:br w:type="page"/>
      </w:r>
    </w:p>
    <w:p w14:paraId="30BB131B" w14:textId="77777777" w:rsidR="0025404F" w:rsidRPr="00BA701D" w:rsidRDefault="0025404F" w:rsidP="0025404F">
      <w:pPr>
        <w:jc w:val="both"/>
        <w:outlineLvl w:val="0"/>
        <w:rPr>
          <w:rFonts w:ascii="Times New Roman" w:hAnsi="Times New Roman" w:cs="Times New Roman"/>
          <w:b/>
          <w:sz w:val="20"/>
          <w:szCs w:val="20"/>
        </w:rPr>
        <w:sectPr w:rsidR="0025404F" w:rsidRPr="00BA701D" w:rsidSect="00BA701D">
          <w:headerReference w:type="default" r:id="rId8"/>
          <w:footerReference w:type="even" r:id="rId9"/>
          <w:footerReference w:type="default" r:id="rId10"/>
          <w:footerReference w:type="first" r:id="rId11"/>
          <w:pgSz w:w="12240" w:h="15840"/>
          <w:pgMar w:top="1800" w:right="1440" w:bottom="1440" w:left="1440" w:header="720" w:footer="720" w:gutter="0"/>
          <w:cols w:space="720"/>
          <w:titlePg/>
          <w:docGrid w:linePitch="360"/>
        </w:sectPr>
      </w:pPr>
    </w:p>
    <w:p w14:paraId="13D8B007" w14:textId="41A355B3" w:rsidR="0025404F" w:rsidRDefault="0025404F" w:rsidP="0025404F">
      <w:pPr>
        <w:rPr>
          <w:rFonts w:ascii="Times New Roman" w:hAnsi="Times New Roman" w:cs="Times New Roman"/>
          <w:b/>
          <w:sz w:val="20"/>
          <w:szCs w:val="20"/>
        </w:rPr>
      </w:pPr>
      <w:r w:rsidRPr="00BA701D">
        <w:rPr>
          <w:rFonts w:ascii="Times New Roman" w:hAnsi="Times New Roman" w:cs="Times New Roman"/>
          <w:b/>
          <w:sz w:val="20"/>
          <w:szCs w:val="20"/>
        </w:rPr>
        <w:lastRenderedPageBreak/>
        <w:t xml:space="preserve"> </w:t>
      </w:r>
    </w:p>
    <w:p w14:paraId="2FCFD851" w14:textId="4B2B3CDA" w:rsidR="0077551B" w:rsidRPr="00BA701D" w:rsidRDefault="0077551B" w:rsidP="0025404F">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14:anchorId="54CA56CE" wp14:editId="3C219D33">
            <wp:extent cx="5943600" cy="4592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Figure 2.pdf"/>
                    <pic:cNvPicPr/>
                  </pic:nvPicPr>
                  <pic:blipFill>
                    <a:blip r:embed="rId12">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7AE5BF60" w14:textId="77777777" w:rsidR="0025404F" w:rsidRPr="00BA701D" w:rsidRDefault="0025404F" w:rsidP="0025404F">
      <w:pPr>
        <w:rPr>
          <w:rFonts w:ascii="Times New Roman" w:hAnsi="Times New Roman" w:cs="Times New Roman"/>
          <w:b/>
          <w:sz w:val="20"/>
          <w:szCs w:val="20"/>
        </w:rPr>
      </w:pPr>
    </w:p>
    <w:p w14:paraId="5AEBC6FA" w14:textId="4F2B5491" w:rsidR="0025404F" w:rsidRPr="00BA701D" w:rsidRDefault="0025404F" w:rsidP="0025404F">
      <w:pPr>
        <w:rPr>
          <w:rFonts w:ascii="Times New Roman" w:hAnsi="Times New Roman" w:cs="Times New Roman"/>
          <w:sz w:val="20"/>
          <w:szCs w:val="20"/>
        </w:rPr>
      </w:pPr>
      <w:r w:rsidRPr="00BA701D">
        <w:rPr>
          <w:rFonts w:ascii="Times New Roman" w:hAnsi="Times New Roman" w:cs="Times New Roman"/>
          <w:b/>
          <w:sz w:val="20"/>
          <w:szCs w:val="20"/>
        </w:rPr>
        <w:t xml:space="preserve">Supplemental </w:t>
      </w:r>
      <w:proofErr w:type="spellStart"/>
      <w:r w:rsidRPr="00BA701D">
        <w:rPr>
          <w:rFonts w:ascii="Times New Roman" w:hAnsi="Times New Roman" w:cs="Times New Roman"/>
          <w:b/>
          <w:sz w:val="20"/>
          <w:szCs w:val="20"/>
        </w:rPr>
        <w:t>eFigure</w:t>
      </w:r>
      <w:proofErr w:type="spellEnd"/>
      <w:r w:rsidRPr="00BA701D">
        <w:rPr>
          <w:rFonts w:ascii="Times New Roman" w:hAnsi="Times New Roman" w:cs="Times New Roman"/>
          <w:b/>
          <w:sz w:val="20"/>
          <w:szCs w:val="20"/>
        </w:rPr>
        <w:t xml:space="preserve"> 2.</w:t>
      </w:r>
      <w:r w:rsidRPr="00BA701D">
        <w:rPr>
          <w:rFonts w:ascii="Times New Roman" w:hAnsi="Times New Roman" w:cs="Times New Roman"/>
          <w:sz w:val="20"/>
          <w:szCs w:val="20"/>
        </w:rPr>
        <w:t xml:space="preserve">  </w:t>
      </w:r>
      <w:r w:rsidRPr="00BA701D">
        <w:rPr>
          <w:rFonts w:ascii="Times New Roman" w:hAnsi="Times New Roman" w:cs="Times New Roman"/>
          <w:b/>
          <w:sz w:val="20"/>
          <w:szCs w:val="20"/>
        </w:rPr>
        <w:t>Age-Adjusted Death Rates in the Context of the Correlation of County Size with Net Republican vs. Net Democratic Gain in Percentage of Presidential Vote, 2008</w:t>
      </w:r>
      <w:r w:rsidR="00D670FC">
        <w:rPr>
          <w:rFonts w:ascii="Times New Roman" w:hAnsi="Times New Roman" w:cs="Times New Roman"/>
          <w:b/>
          <w:sz w:val="20"/>
          <w:szCs w:val="20"/>
        </w:rPr>
        <w:t>–</w:t>
      </w:r>
      <w:r w:rsidRPr="00BA701D">
        <w:rPr>
          <w:rFonts w:ascii="Times New Roman" w:hAnsi="Times New Roman" w:cs="Times New Roman"/>
          <w:b/>
          <w:sz w:val="20"/>
          <w:szCs w:val="20"/>
        </w:rPr>
        <w:t>2016.</w:t>
      </w:r>
      <w:r w:rsidRPr="00BA701D">
        <w:rPr>
          <w:rFonts w:ascii="Times New Roman" w:hAnsi="Times New Roman" w:cs="Times New Roman"/>
          <w:sz w:val="20"/>
          <w:szCs w:val="20"/>
        </w:rPr>
        <w:t xml:space="preserve"> </w:t>
      </w:r>
    </w:p>
    <w:p w14:paraId="223D3D76" w14:textId="77777777" w:rsidR="0025404F" w:rsidRPr="00BA701D" w:rsidRDefault="0025404F" w:rsidP="0025404F">
      <w:pPr>
        <w:rPr>
          <w:rFonts w:ascii="Times New Roman" w:hAnsi="Times New Roman" w:cs="Times New Roman"/>
          <w:sz w:val="20"/>
          <w:szCs w:val="20"/>
        </w:rPr>
      </w:pPr>
    </w:p>
    <w:p w14:paraId="226BAD23" w14:textId="77777777" w:rsidR="0025404F" w:rsidRPr="00BA701D" w:rsidRDefault="0025404F" w:rsidP="0025404F">
      <w:pPr>
        <w:rPr>
          <w:rFonts w:ascii="Times New Roman" w:hAnsi="Times New Roman" w:cs="Times New Roman"/>
          <w:b/>
          <w:sz w:val="20"/>
          <w:szCs w:val="20"/>
        </w:rPr>
      </w:pPr>
    </w:p>
    <w:p w14:paraId="17DDE651" w14:textId="77777777" w:rsidR="0025404F" w:rsidRPr="00BA701D" w:rsidRDefault="0025404F" w:rsidP="0025404F">
      <w:pPr>
        <w:rPr>
          <w:rFonts w:ascii="Times New Roman" w:hAnsi="Times New Roman" w:cs="Times New Roman"/>
          <w:b/>
          <w:sz w:val="20"/>
          <w:szCs w:val="20"/>
        </w:rPr>
        <w:sectPr w:rsidR="0025404F" w:rsidRPr="00BA701D" w:rsidSect="00BA701D">
          <w:type w:val="continuous"/>
          <w:pgSz w:w="12240" w:h="15840"/>
          <w:pgMar w:top="1800" w:right="1440" w:bottom="1440" w:left="1440" w:header="720" w:footer="720" w:gutter="0"/>
          <w:cols w:space="720"/>
          <w:docGrid w:linePitch="360"/>
        </w:sectPr>
      </w:pPr>
    </w:p>
    <w:p w14:paraId="7C0ACCF4" w14:textId="77777777" w:rsidR="0025404F" w:rsidRPr="00BA701D" w:rsidRDefault="0025404F" w:rsidP="0025404F">
      <w:pPr>
        <w:rPr>
          <w:rFonts w:ascii="Times New Roman" w:hAnsi="Times New Roman" w:cs="Times New Roman"/>
          <w:b/>
          <w:sz w:val="20"/>
          <w:szCs w:val="20"/>
        </w:rPr>
        <w:sectPr w:rsidR="0025404F" w:rsidRPr="00BA701D" w:rsidSect="00BA701D">
          <w:type w:val="continuous"/>
          <w:pgSz w:w="12240" w:h="15840"/>
          <w:pgMar w:top="1800" w:right="1440" w:bottom="1440" w:left="1440" w:header="720" w:footer="720" w:gutter="0"/>
          <w:cols w:space="720"/>
          <w:docGrid w:linePitch="360"/>
        </w:sectPr>
      </w:pPr>
    </w:p>
    <w:p w14:paraId="36D979A8" w14:textId="6EA7C003" w:rsidR="0025404F" w:rsidRPr="00BA701D" w:rsidRDefault="0025404F" w:rsidP="0025404F">
      <w:pPr>
        <w:rPr>
          <w:rFonts w:ascii="Times New Roman" w:hAnsi="Times New Roman" w:cs="Times New Roman"/>
          <w:b/>
          <w:sz w:val="20"/>
          <w:szCs w:val="20"/>
        </w:rPr>
      </w:pPr>
      <w:r w:rsidRPr="00BA701D">
        <w:rPr>
          <w:rFonts w:ascii="Times New Roman" w:hAnsi="Times New Roman" w:cs="Times New Roman"/>
          <w:b/>
          <w:sz w:val="20"/>
          <w:szCs w:val="20"/>
        </w:rPr>
        <w:lastRenderedPageBreak/>
        <w:t xml:space="preserve">Supplemental </w:t>
      </w:r>
      <w:proofErr w:type="spellStart"/>
      <w:r w:rsidRPr="00BA701D">
        <w:rPr>
          <w:rFonts w:ascii="Times New Roman" w:hAnsi="Times New Roman" w:cs="Times New Roman"/>
          <w:b/>
          <w:sz w:val="20"/>
          <w:szCs w:val="20"/>
        </w:rPr>
        <w:t>eTable</w:t>
      </w:r>
      <w:proofErr w:type="spellEnd"/>
      <w:r w:rsidRPr="00BA701D">
        <w:rPr>
          <w:rFonts w:ascii="Times New Roman" w:hAnsi="Times New Roman" w:cs="Times New Roman"/>
          <w:b/>
          <w:sz w:val="20"/>
          <w:szCs w:val="20"/>
        </w:rPr>
        <w:t xml:space="preserve"> </w:t>
      </w:r>
      <w:proofErr w:type="gramStart"/>
      <w:r w:rsidRPr="00BA701D">
        <w:rPr>
          <w:rFonts w:ascii="Times New Roman" w:hAnsi="Times New Roman" w:cs="Times New Roman"/>
          <w:b/>
          <w:sz w:val="20"/>
          <w:szCs w:val="20"/>
        </w:rPr>
        <w:t>1  R</w:t>
      </w:r>
      <w:r w:rsidR="00DD3C10">
        <w:rPr>
          <w:rFonts w:ascii="Times New Roman" w:hAnsi="Times New Roman" w:cs="Times New Roman"/>
          <w:b/>
          <w:sz w:val="20"/>
          <w:szCs w:val="20"/>
        </w:rPr>
        <w:t>econciliation</w:t>
      </w:r>
      <w:proofErr w:type="gramEnd"/>
      <w:r w:rsidR="00DD3C10">
        <w:rPr>
          <w:rFonts w:ascii="Times New Roman" w:hAnsi="Times New Roman" w:cs="Times New Roman"/>
          <w:b/>
          <w:sz w:val="20"/>
          <w:szCs w:val="20"/>
        </w:rPr>
        <w:t xml:space="preserve"> of the Reported 3</w:t>
      </w:r>
      <w:r w:rsidRPr="00BA701D">
        <w:rPr>
          <w:rFonts w:ascii="Times New Roman" w:hAnsi="Times New Roman" w:cs="Times New Roman"/>
          <w:b/>
          <w:sz w:val="20"/>
          <w:szCs w:val="20"/>
        </w:rPr>
        <w:t xml:space="preserve">141 Total Counties in the </w:t>
      </w:r>
      <w:r w:rsidR="00671ED1" w:rsidRPr="00BA701D">
        <w:rPr>
          <w:rFonts w:ascii="Times New Roman" w:hAnsi="Times New Roman" w:cs="Times New Roman"/>
          <w:b/>
          <w:sz w:val="20"/>
          <w:szCs w:val="20"/>
        </w:rPr>
        <w:t>US</w:t>
      </w:r>
      <w:r w:rsidRPr="00BA701D">
        <w:rPr>
          <w:rFonts w:ascii="Times New Roman" w:hAnsi="Times New Roman" w:cs="Times New Roman"/>
          <w:b/>
          <w:sz w:val="20"/>
          <w:szCs w:val="20"/>
        </w:rPr>
        <w:t xml:space="preserve"> </w:t>
      </w:r>
      <w:r w:rsidR="001D6331" w:rsidRPr="00BA701D">
        <w:rPr>
          <w:rFonts w:ascii="Times New Roman" w:hAnsi="Times New Roman" w:cs="Times New Roman"/>
          <w:b/>
          <w:sz w:val="20"/>
          <w:szCs w:val="20"/>
        </w:rPr>
        <w:t xml:space="preserve">vs. </w:t>
      </w:r>
      <w:r w:rsidRPr="00BA701D">
        <w:rPr>
          <w:rFonts w:ascii="Times New Roman" w:hAnsi="Times New Roman" w:cs="Times New Roman"/>
          <w:b/>
          <w:sz w:val="20"/>
          <w:szCs w:val="20"/>
        </w:rPr>
        <w:t xml:space="preserve">the Number of </w:t>
      </w:r>
      <w:r w:rsidR="00DD3C10">
        <w:rPr>
          <w:rFonts w:ascii="Times New Roman" w:hAnsi="Times New Roman" w:cs="Times New Roman"/>
          <w:b/>
          <w:sz w:val="20"/>
          <w:szCs w:val="20"/>
        </w:rPr>
        <w:t>Counties Reported in Table 1 (3113 in 2008 and 3</w:t>
      </w:r>
      <w:r w:rsidRPr="00BA701D">
        <w:rPr>
          <w:rFonts w:ascii="Times New Roman" w:hAnsi="Times New Roman" w:cs="Times New Roman"/>
          <w:b/>
          <w:sz w:val="20"/>
          <w:szCs w:val="20"/>
        </w:rPr>
        <w:t>112 in 2016)</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7"/>
        <w:gridCol w:w="1322"/>
        <w:gridCol w:w="1030"/>
        <w:gridCol w:w="1031"/>
      </w:tblGrid>
      <w:tr w:rsidR="0025404F" w:rsidRPr="00A45181" w14:paraId="5D6067F1" w14:textId="77777777" w:rsidTr="00671ED1">
        <w:tc>
          <w:tcPr>
            <w:tcW w:w="5977" w:type="dxa"/>
            <w:tcBorders>
              <w:top w:val="single" w:sz="4" w:space="0" w:color="auto"/>
              <w:bottom w:val="single" w:sz="4" w:space="0" w:color="auto"/>
            </w:tcBorders>
            <w:vAlign w:val="bottom"/>
          </w:tcPr>
          <w:p w14:paraId="501CFFC4" w14:textId="347E2881" w:rsidR="0025404F" w:rsidRPr="00BA701D" w:rsidRDefault="0025404F" w:rsidP="003D3024">
            <w:pPr>
              <w:spacing w:line="276" w:lineRule="auto"/>
              <w:rPr>
                <w:rFonts w:ascii="Times New Roman" w:hAnsi="Times New Roman" w:cs="Times New Roman"/>
                <w:b/>
                <w:sz w:val="20"/>
                <w:szCs w:val="20"/>
              </w:rPr>
            </w:pPr>
            <w:r w:rsidRPr="00BA701D">
              <w:rPr>
                <w:rFonts w:ascii="Times New Roman" w:hAnsi="Times New Roman" w:cs="Times New Roman"/>
                <w:b/>
                <w:sz w:val="20"/>
                <w:szCs w:val="20"/>
              </w:rPr>
              <w:t xml:space="preserve">Categories of counties and county-equivalents in the </w:t>
            </w:r>
            <w:r w:rsidR="00671ED1" w:rsidRPr="00BA701D">
              <w:rPr>
                <w:rFonts w:ascii="Times New Roman" w:hAnsi="Times New Roman" w:cs="Times New Roman"/>
                <w:b/>
                <w:sz w:val="20"/>
                <w:szCs w:val="20"/>
              </w:rPr>
              <w:t>US</w:t>
            </w:r>
            <w:r w:rsidRPr="00BA701D">
              <w:rPr>
                <w:rFonts w:ascii="Times New Roman" w:hAnsi="Times New Roman" w:cs="Times New Roman"/>
                <w:b/>
                <w:sz w:val="20"/>
                <w:szCs w:val="20"/>
                <w:vertAlign w:val="superscript"/>
              </w:rPr>
              <w:t>*</w:t>
            </w:r>
          </w:p>
        </w:tc>
        <w:tc>
          <w:tcPr>
            <w:tcW w:w="1322" w:type="dxa"/>
            <w:tcBorders>
              <w:top w:val="single" w:sz="4" w:space="0" w:color="auto"/>
              <w:bottom w:val="single" w:sz="4" w:space="0" w:color="auto"/>
            </w:tcBorders>
            <w:vAlign w:val="bottom"/>
          </w:tcPr>
          <w:p w14:paraId="038CE4F6" w14:textId="77777777" w:rsidR="0025404F" w:rsidRPr="00BA701D" w:rsidRDefault="0025404F" w:rsidP="003D3024">
            <w:pPr>
              <w:pStyle w:val="ListParagraph"/>
              <w:spacing w:line="276" w:lineRule="auto"/>
              <w:ind w:left="0"/>
              <w:jc w:val="center"/>
              <w:rPr>
                <w:rFonts w:ascii="Times New Roman" w:hAnsi="Times New Roman" w:cs="Times New Roman"/>
                <w:b/>
                <w:sz w:val="20"/>
                <w:szCs w:val="20"/>
              </w:rPr>
            </w:pPr>
            <w:r w:rsidRPr="00BA701D">
              <w:rPr>
                <w:rFonts w:ascii="Times New Roman" w:hAnsi="Times New Roman" w:cs="Times New Roman"/>
                <w:b/>
                <w:sz w:val="20"/>
                <w:szCs w:val="20"/>
              </w:rPr>
              <w:t>Included in county voting data?</w:t>
            </w:r>
          </w:p>
        </w:tc>
        <w:tc>
          <w:tcPr>
            <w:tcW w:w="1030" w:type="dxa"/>
            <w:tcBorders>
              <w:top w:val="single" w:sz="4" w:space="0" w:color="auto"/>
              <w:bottom w:val="single" w:sz="4" w:space="0" w:color="auto"/>
            </w:tcBorders>
            <w:vAlign w:val="bottom"/>
          </w:tcPr>
          <w:p w14:paraId="4F387447" w14:textId="77777777" w:rsidR="0025404F" w:rsidRPr="00BA701D" w:rsidRDefault="0025404F" w:rsidP="003D3024">
            <w:pPr>
              <w:pStyle w:val="ListParagraph"/>
              <w:spacing w:line="276" w:lineRule="auto"/>
              <w:ind w:left="0"/>
              <w:jc w:val="right"/>
              <w:rPr>
                <w:rFonts w:ascii="Times New Roman" w:hAnsi="Times New Roman" w:cs="Times New Roman"/>
                <w:b/>
                <w:sz w:val="20"/>
                <w:szCs w:val="20"/>
              </w:rPr>
            </w:pPr>
            <w:r w:rsidRPr="00BA701D">
              <w:rPr>
                <w:rFonts w:ascii="Times New Roman" w:hAnsi="Times New Roman" w:cs="Times New Roman"/>
                <w:b/>
                <w:sz w:val="20"/>
                <w:szCs w:val="20"/>
              </w:rPr>
              <w:t>2008</w:t>
            </w:r>
          </w:p>
        </w:tc>
        <w:tc>
          <w:tcPr>
            <w:tcW w:w="1031" w:type="dxa"/>
            <w:tcBorders>
              <w:top w:val="single" w:sz="4" w:space="0" w:color="auto"/>
              <w:bottom w:val="single" w:sz="4" w:space="0" w:color="auto"/>
            </w:tcBorders>
            <w:vAlign w:val="bottom"/>
          </w:tcPr>
          <w:p w14:paraId="43D1A980" w14:textId="77777777" w:rsidR="0025404F" w:rsidRPr="00BA701D" w:rsidRDefault="0025404F" w:rsidP="003D3024">
            <w:pPr>
              <w:pStyle w:val="ListParagraph"/>
              <w:spacing w:line="276" w:lineRule="auto"/>
              <w:ind w:left="0"/>
              <w:jc w:val="right"/>
              <w:rPr>
                <w:rFonts w:ascii="Times New Roman" w:hAnsi="Times New Roman" w:cs="Times New Roman"/>
                <w:b/>
                <w:sz w:val="20"/>
                <w:szCs w:val="20"/>
              </w:rPr>
            </w:pPr>
            <w:r w:rsidRPr="00BA701D">
              <w:rPr>
                <w:rFonts w:ascii="Times New Roman" w:hAnsi="Times New Roman" w:cs="Times New Roman"/>
                <w:b/>
                <w:sz w:val="20"/>
                <w:szCs w:val="20"/>
              </w:rPr>
              <w:t>2016</w:t>
            </w:r>
          </w:p>
        </w:tc>
      </w:tr>
      <w:tr w:rsidR="0025404F" w:rsidRPr="00A45181" w14:paraId="2B4C4149" w14:textId="77777777" w:rsidTr="00671ED1">
        <w:tc>
          <w:tcPr>
            <w:tcW w:w="5977" w:type="dxa"/>
            <w:tcBorders>
              <w:top w:val="single" w:sz="4" w:space="0" w:color="auto"/>
            </w:tcBorders>
          </w:tcPr>
          <w:p w14:paraId="56807D96" w14:textId="66453785" w:rsidR="0025404F" w:rsidRPr="00BA701D" w:rsidRDefault="00DD3C10" w:rsidP="003D3024">
            <w:pPr>
              <w:pStyle w:val="ListParagraph"/>
              <w:spacing w:line="276" w:lineRule="auto"/>
              <w:ind w:left="0"/>
              <w:rPr>
                <w:rFonts w:ascii="Times New Roman" w:hAnsi="Times New Roman" w:cs="Times New Roman"/>
                <w:sz w:val="20"/>
                <w:szCs w:val="20"/>
              </w:rPr>
            </w:pPr>
            <w:r>
              <w:rPr>
                <w:rFonts w:ascii="Times New Roman" w:hAnsi="Times New Roman" w:cs="Times New Roman"/>
                <w:sz w:val="20"/>
                <w:szCs w:val="20"/>
              </w:rPr>
              <w:t>3</w:t>
            </w:r>
            <w:r w:rsidR="0025404F" w:rsidRPr="00BA701D">
              <w:rPr>
                <w:rFonts w:ascii="Times New Roman" w:hAnsi="Times New Roman" w:cs="Times New Roman"/>
                <w:sz w:val="20"/>
                <w:szCs w:val="20"/>
              </w:rPr>
              <w:t>007 entities named “County”</w:t>
            </w:r>
          </w:p>
        </w:tc>
        <w:tc>
          <w:tcPr>
            <w:tcW w:w="1322" w:type="dxa"/>
            <w:tcBorders>
              <w:top w:val="single" w:sz="4" w:space="0" w:color="auto"/>
            </w:tcBorders>
          </w:tcPr>
          <w:p w14:paraId="1A5ED90F"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Borders>
              <w:top w:val="single" w:sz="4" w:space="0" w:color="auto"/>
            </w:tcBorders>
          </w:tcPr>
          <w:p w14:paraId="43B9C7B3" w14:textId="44847159" w:rsidR="0025404F" w:rsidRPr="00BA701D" w:rsidRDefault="00DD3C10" w:rsidP="003D3024">
            <w:pPr>
              <w:pStyle w:val="ListParagraph"/>
              <w:spacing w:line="276" w:lineRule="auto"/>
              <w:ind w:left="0"/>
              <w:jc w:val="right"/>
              <w:rPr>
                <w:rFonts w:ascii="Times New Roman" w:hAnsi="Times New Roman" w:cs="Times New Roman"/>
                <w:sz w:val="20"/>
                <w:szCs w:val="20"/>
              </w:rPr>
            </w:pPr>
            <w:r>
              <w:rPr>
                <w:rFonts w:ascii="Times New Roman" w:hAnsi="Times New Roman" w:cs="Times New Roman"/>
                <w:sz w:val="20"/>
                <w:szCs w:val="20"/>
              </w:rPr>
              <w:t>3</w:t>
            </w:r>
            <w:r w:rsidR="0025404F" w:rsidRPr="00BA701D">
              <w:rPr>
                <w:rFonts w:ascii="Times New Roman" w:hAnsi="Times New Roman" w:cs="Times New Roman"/>
                <w:sz w:val="20"/>
                <w:szCs w:val="20"/>
              </w:rPr>
              <w:t>007</w:t>
            </w:r>
          </w:p>
        </w:tc>
        <w:tc>
          <w:tcPr>
            <w:tcW w:w="1031" w:type="dxa"/>
            <w:tcBorders>
              <w:top w:val="single" w:sz="4" w:space="0" w:color="auto"/>
            </w:tcBorders>
          </w:tcPr>
          <w:p w14:paraId="492F0128" w14:textId="382C3DA6" w:rsidR="0025404F" w:rsidRPr="00BA701D" w:rsidRDefault="00DD3C10" w:rsidP="003D3024">
            <w:pPr>
              <w:pStyle w:val="ListParagraph"/>
              <w:spacing w:line="276" w:lineRule="auto"/>
              <w:ind w:left="0"/>
              <w:jc w:val="right"/>
              <w:rPr>
                <w:rFonts w:ascii="Times New Roman" w:hAnsi="Times New Roman" w:cs="Times New Roman"/>
                <w:sz w:val="20"/>
                <w:szCs w:val="20"/>
              </w:rPr>
            </w:pPr>
            <w:r>
              <w:rPr>
                <w:rFonts w:ascii="Times New Roman" w:hAnsi="Times New Roman" w:cs="Times New Roman"/>
                <w:sz w:val="20"/>
                <w:szCs w:val="20"/>
              </w:rPr>
              <w:t>3</w:t>
            </w:r>
            <w:r w:rsidR="0025404F" w:rsidRPr="00BA701D">
              <w:rPr>
                <w:rFonts w:ascii="Times New Roman" w:hAnsi="Times New Roman" w:cs="Times New Roman"/>
                <w:sz w:val="20"/>
                <w:szCs w:val="20"/>
              </w:rPr>
              <w:t>007</w:t>
            </w:r>
          </w:p>
        </w:tc>
      </w:tr>
      <w:tr w:rsidR="0025404F" w:rsidRPr="00A45181" w14:paraId="4730B014" w14:textId="77777777" w:rsidTr="00671ED1">
        <w:trPr>
          <w:trHeight w:val="243"/>
        </w:trPr>
        <w:tc>
          <w:tcPr>
            <w:tcW w:w="5977" w:type="dxa"/>
          </w:tcPr>
          <w:p w14:paraId="27715A9F" w14:textId="77777777" w:rsidR="0025404F" w:rsidRPr="00BA701D" w:rsidRDefault="0025404F" w:rsidP="003D3024">
            <w:pPr>
              <w:pStyle w:val="ListParagraph"/>
              <w:spacing w:line="276" w:lineRule="auto"/>
              <w:ind w:left="0"/>
              <w:rPr>
                <w:rFonts w:ascii="Times New Roman" w:hAnsi="Times New Roman" w:cs="Times New Roman"/>
                <w:sz w:val="20"/>
                <w:szCs w:val="20"/>
              </w:rPr>
            </w:pPr>
            <w:r w:rsidRPr="00BA701D">
              <w:rPr>
                <w:rFonts w:ascii="Times New Roman" w:hAnsi="Times New Roman" w:cs="Times New Roman"/>
                <w:sz w:val="20"/>
                <w:szCs w:val="20"/>
              </w:rPr>
              <w:t>16 Boroughs in Alaska</w:t>
            </w:r>
          </w:p>
        </w:tc>
        <w:tc>
          <w:tcPr>
            <w:tcW w:w="1322" w:type="dxa"/>
          </w:tcPr>
          <w:p w14:paraId="42AE5C14"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No</w:t>
            </w:r>
            <w:r w:rsidRPr="00BA701D">
              <w:rPr>
                <w:rFonts w:ascii="Times New Roman" w:hAnsi="Times New Roman" w:cs="Times New Roman"/>
                <w:sz w:val="20"/>
                <w:szCs w:val="20"/>
                <w:vertAlign w:val="superscript"/>
              </w:rPr>
              <w:t>†</w:t>
            </w:r>
          </w:p>
        </w:tc>
        <w:tc>
          <w:tcPr>
            <w:tcW w:w="1030" w:type="dxa"/>
          </w:tcPr>
          <w:p w14:paraId="360F4EB2"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w:t>
            </w:r>
          </w:p>
        </w:tc>
        <w:tc>
          <w:tcPr>
            <w:tcW w:w="1031" w:type="dxa"/>
          </w:tcPr>
          <w:p w14:paraId="044ADDEE"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w:t>
            </w:r>
          </w:p>
        </w:tc>
      </w:tr>
      <w:tr w:rsidR="0025404F" w:rsidRPr="00A45181" w14:paraId="67E06384" w14:textId="77777777" w:rsidTr="00671ED1">
        <w:tc>
          <w:tcPr>
            <w:tcW w:w="5977" w:type="dxa"/>
          </w:tcPr>
          <w:p w14:paraId="31DFC715" w14:textId="77777777" w:rsidR="0025404F" w:rsidRPr="00BA701D" w:rsidRDefault="0025404F" w:rsidP="003D3024">
            <w:pPr>
              <w:pStyle w:val="ListParagraph"/>
              <w:spacing w:line="276" w:lineRule="auto"/>
              <w:ind w:left="426" w:hanging="426"/>
              <w:rPr>
                <w:rFonts w:ascii="Times New Roman" w:hAnsi="Times New Roman" w:cs="Times New Roman"/>
                <w:sz w:val="20"/>
                <w:szCs w:val="20"/>
              </w:rPr>
            </w:pPr>
            <w:r w:rsidRPr="00BA701D">
              <w:rPr>
                <w:rFonts w:ascii="Times New Roman" w:hAnsi="Times New Roman" w:cs="Times New Roman"/>
                <w:sz w:val="20"/>
                <w:szCs w:val="20"/>
              </w:rPr>
              <w:t>11 Census Areas in Alaska (for areas not organized into Boroughs)</w:t>
            </w:r>
          </w:p>
        </w:tc>
        <w:tc>
          <w:tcPr>
            <w:tcW w:w="1322" w:type="dxa"/>
          </w:tcPr>
          <w:p w14:paraId="70E545F8"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No</w:t>
            </w:r>
            <w:r w:rsidRPr="00BA701D">
              <w:rPr>
                <w:rFonts w:ascii="Times New Roman" w:hAnsi="Times New Roman" w:cs="Times New Roman"/>
                <w:sz w:val="20"/>
                <w:szCs w:val="20"/>
                <w:vertAlign w:val="superscript"/>
              </w:rPr>
              <w:t>†</w:t>
            </w:r>
          </w:p>
        </w:tc>
        <w:tc>
          <w:tcPr>
            <w:tcW w:w="1030" w:type="dxa"/>
          </w:tcPr>
          <w:p w14:paraId="26BA3707"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w:t>
            </w:r>
          </w:p>
        </w:tc>
        <w:tc>
          <w:tcPr>
            <w:tcW w:w="1031" w:type="dxa"/>
          </w:tcPr>
          <w:p w14:paraId="50DDCBCD"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w:t>
            </w:r>
          </w:p>
        </w:tc>
      </w:tr>
      <w:tr w:rsidR="0025404F" w:rsidRPr="00A45181" w14:paraId="112F7E56" w14:textId="77777777" w:rsidTr="00671ED1">
        <w:tc>
          <w:tcPr>
            <w:tcW w:w="5977" w:type="dxa"/>
          </w:tcPr>
          <w:p w14:paraId="2656BC4F" w14:textId="77777777" w:rsidR="0025404F" w:rsidRPr="00BA701D" w:rsidRDefault="0025404F" w:rsidP="003D3024">
            <w:pPr>
              <w:spacing w:line="276" w:lineRule="auto"/>
              <w:rPr>
                <w:rFonts w:ascii="Times New Roman" w:hAnsi="Times New Roman" w:cs="Times New Roman"/>
                <w:sz w:val="20"/>
                <w:szCs w:val="20"/>
              </w:rPr>
            </w:pPr>
            <w:r w:rsidRPr="00BA701D">
              <w:rPr>
                <w:rFonts w:ascii="Times New Roman" w:hAnsi="Times New Roman" w:cs="Times New Roman"/>
                <w:sz w:val="20"/>
                <w:szCs w:val="20"/>
              </w:rPr>
              <w:t>64 Parishes in Louisiana</w:t>
            </w:r>
          </w:p>
        </w:tc>
        <w:tc>
          <w:tcPr>
            <w:tcW w:w="1322" w:type="dxa"/>
          </w:tcPr>
          <w:p w14:paraId="6882F81E"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Pr>
          <w:p w14:paraId="03757370"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64</w:t>
            </w:r>
          </w:p>
        </w:tc>
        <w:tc>
          <w:tcPr>
            <w:tcW w:w="1031" w:type="dxa"/>
          </w:tcPr>
          <w:p w14:paraId="4BDA4FAD"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64</w:t>
            </w:r>
          </w:p>
        </w:tc>
      </w:tr>
      <w:tr w:rsidR="0025404F" w:rsidRPr="00A45181" w14:paraId="12111125" w14:textId="77777777" w:rsidTr="00671ED1">
        <w:tc>
          <w:tcPr>
            <w:tcW w:w="5977" w:type="dxa"/>
          </w:tcPr>
          <w:p w14:paraId="660E5E97" w14:textId="77777777" w:rsidR="0025404F" w:rsidRPr="00BA701D" w:rsidRDefault="0025404F" w:rsidP="003D3024">
            <w:pPr>
              <w:pStyle w:val="ListParagraph"/>
              <w:spacing w:line="276" w:lineRule="auto"/>
              <w:ind w:left="0"/>
              <w:rPr>
                <w:rFonts w:ascii="Times New Roman" w:hAnsi="Times New Roman" w:cs="Times New Roman"/>
                <w:sz w:val="20"/>
                <w:szCs w:val="20"/>
              </w:rPr>
            </w:pPr>
            <w:r w:rsidRPr="00BA701D">
              <w:rPr>
                <w:rFonts w:ascii="Times New Roman" w:hAnsi="Times New Roman" w:cs="Times New Roman"/>
                <w:sz w:val="20"/>
                <w:szCs w:val="20"/>
              </w:rPr>
              <w:t>42 Independent cities</w:t>
            </w:r>
          </w:p>
        </w:tc>
        <w:tc>
          <w:tcPr>
            <w:tcW w:w="1322" w:type="dxa"/>
          </w:tcPr>
          <w:p w14:paraId="504FAD48"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p>
        </w:tc>
        <w:tc>
          <w:tcPr>
            <w:tcW w:w="1030" w:type="dxa"/>
          </w:tcPr>
          <w:p w14:paraId="1BB7889D"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p>
        </w:tc>
        <w:tc>
          <w:tcPr>
            <w:tcW w:w="1031" w:type="dxa"/>
          </w:tcPr>
          <w:p w14:paraId="6B00A043"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p>
        </w:tc>
      </w:tr>
      <w:tr w:rsidR="0025404F" w:rsidRPr="00A45181" w14:paraId="088DD269" w14:textId="77777777" w:rsidTr="00671ED1">
        <w:tc>
          <w:tcPr>
            <w:tcW w:w="5977" w:type="dxa"/>
          </w:tcPr>
          <w:p w14:paraId="33CB7403" w14:textId="77777777" w:rsidR="0025404F" w:rsidRPr="00BA701D" w:rsidRDefault="0025404F" w:rsidP="003D3024">
            <w:pPr>
              <w:pStyle w:val="ListParagraph"/>
              <w:numPr>
                <w:ilvl w:val="0"/>
                <w:numId w:val="1"/>
              </w:numPr>
              <w:spacing w:line="276" w:lineRule="auto"/>
              <w:ind w:left="433" w:firstLine="0"/>
              <w:rPr>
                <w:rFonts w:ascii="Times New Roman" w:hAnsi="Times New Roman" w:cs="Times New Roman"/>
                <w:sz w:val="20"/>
                <w:szCs w:val="20"/>
              </w:rPr>
            </w:pPr>
            <w:r w:rsidRPr="00BA701D">
              <w:rPr>
                <w:rFonts w:ascii="Times New Roman" w:hAnsi="Times New Roman" w:cs="Times New Roman"/>
                <w:sz w:val="20"/>
                <w:szCs w:val="20"/>
              </w:rPr>
              <w:t>1 in Maryland (Baltimore)</w:t>
            </w:r>
          </w:p>
        </w:tc>
        <w:tc>
          <w:tcPr>
            <w:tcW w:w="1322" w:type="dxa"/>
          </w:tcPr>
          <w:p w14:paraId="1F2E5A14"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Pr>
          <w:p w14:paraId="50427394"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c>
          <w:tcPr>
            <w:tcW w:w="1031" w:type="dxa"/>
          </w:tcPr>
          <w:p w14:paraId="2058C517"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r>
      <w:tr w:rsidR="0025404F" w:rsidRPr="00A45181" w14:paraId="4798D1C4" w14:textId="77777777" w:rsidTr="00671ED1">
        <w:tc>
          <w:tcPr>
            <w:tcW w:w="5977" w:type="dxa"/>
          </w:tcPr>
          <w:p w14:paraId="43CDAB75" w14:textId="77777777" w:rsidR="0025404F" w:rsidRPr="00BA701D" w:rsidRDefault="0025404F" w:rsidP="003D3024">
            <w:pPr>
              <w:pStyle w:val="ListParagraph"/>
              <w:numPr>
                <w:ilvl w:val="0"/>
                <w:numId w:val="1"/>
              </w:numPr>
              <w:spacing w:line="276" w:lineRule="auto"/>
              <w:ind w:left="433" w:firstLine="0"/>
              <w:rPr>
                <w:rFonts w:ascii="Times New Roman" w:hAnsi="Times New Roman" w:cs="Times New Roman"/>
                <w:sz w:val="20"/>
                <w:szCs w:val="20"/>
              </w:rPr>
            </w:pPr>
            <w:r w:rsidRPr="00BA701D">
              <w:rPr>
                <w:rFonts w:ascii="Times New Roman" w:hAnsi="Times New Roman" w:cs="Times New Roman"/>
                <w:sz w:val="20"/>
                <w:szCs w:val="20"/>
              </w:rPr>
              <w:t>1 in Missouri (St. Louis)</w:t>
            </w:r>
          </w:p>
        </w:tc>
        <w:tc>
          <w:tcPr>
            <w:tcW w:w="1322" w:type="dxa"/>
          </w:tcPr>
          <w:p w14:paraId="443792E0"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Pr>
          <w:p w14:paraId="230A8061"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c>
          <w:tcPr>
            <w:tcW w:w="1031" w:type="dxa"/>
          </w:tcPr>
          <w:p w14:paraId="64EBDD61"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r>
      <w:tr w:rsidR="0025404F" w:rsidRPr="00A45181" w14:paraId="0E976977" w14:textId="77777777" w:rsidTr="00671ED1">
        <w:tc>
          <w:tcPr>
            <w:tcW w:w="5977" w:type="dxa"/>
          </w:tcPr>
          <w:p w14:paraId="4CB42BE3" w14:textId="77777777" w:rsidR="0025404F" w:rsidRPr="00BA701D" w:rsidRDefault="0025404F" w:rsidP="003D3024">
            <w:pPr>
              <w:pStyle w:val="ListParagraph"/>
              <w:numPr>
                <w:ilvl w:val="0"/>
                <w:numId w:val="1"/>
              </w:numPr>
              <w:spacing w:line="276" w:lineRule="auto"/>
              <w:ind w:left="433" w:firstLine="0"/>
              <w:rPr>
                <w:rFonts w:ascii="Times New Roman" w:hAnsi="Times New Roman" w:cs="Times New Roman"/>
                <w:sz w:val="20"/>
                <w:szCs w:val="20"/>
              </w:rPr>
            </w:pPr>
            <w:r w:rsidRPr="00BA701D">
              <w:rPr>
                <w:rFonts w:ascii="Times New Roman" w:hAnsi="Times New Roman" w:cs="Times New Roman"/>
                <w:sz w:val="20"/>
                <w:szCs w:val="20"/>
              </w:rPr>
              <w:t>1 in Nevada (Carson City)</w:t>
            </w:r>
          </w:p>
        </w:tc>
        <w:tc>
          <w:tcPr>
            <w:tcW w:w="1322" w:type="dxa"/>
          </w:tcPr>
          <w:p w14:paraId="37047B95"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Pr>
          <w:p w14:paraId="4205CDFC"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c>
          <w:tcPr>
            <w:tcW w:w="1031" w:type="dxa"/>
          </w:tcPr>
          <w:p w14:paraId="73BC01A1"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r>
      <w:tr w:rsidR="0025404F" w:rsidRPr="00A45181" w14:paraId="29FD9480" w14:textId="77777777" w:rsidTr="00671ED1">
        <w:trPr>
          <w:trHeight w:val="225"/>
        </w:trPr>
        <w:tc>
          <w:tcPr>
            <w:tcW w:w="5977" w:type="dxa"/>
          </w:tcPr>
          <w:p w14:paraId="61B5A3F7" w14:textId="77777777" w:rsidR="0025404F" w:rsidRPr="00BA701D" w:rsidRDefault="0025404F" w:rsidP="003D3024">
            <w:pPr>
              <w:pStyle w:val="ListParagraph"/>
              <w:numPr>
                <w:ilvl w:val="0"/>
                <w:numId w:val="1"/>
              </w:numPr>
              <w:spacing w:line="276" w:lineRule="auto"/>
              <w:ind w:left="433" w:firstLine="0"/>
              <w:rPr>
                <w:rFonts w:ascii="Times New Roman" w:hAnsi="Times New Roman" w:cs="Times New Roman"/>
                <w:sz w:val="20"/>
                <w:szCs w:val="20"/>
              </w:rPr>
            </w:pPr>
            <w:r w:rsidRPr="00BA701D">
              <w:rPr>
                <w:rFonts w:ascii="Times New Roman" w:hAnsi="Times New Roman" w:cs="Times New Roman"/>
                <w:sz w:val="20"/>
                <w:szCs w:val="20"/>
              </w:rPr>
              <w:t>remainder in Virginia</w:t>
            </w:r>
          </w:p>
        </w:tc>
        <w:tc>
          <w:tcPr>
            <w:tcW w:w="1322" w:type="dxa"/>
          </w:tcPr>
          <w:p w14:paraId="10601B3E"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r w:rsidRPr="00BA701D">
              <w:rPr>
                <w:rFonts w:ascii="Times New Roman" w:hAnsi="Times New Roman" w:cs="Times New Roman"/>
                <w:sz w:val="20"/>
                <w:szCs w:val="20"/>
                <w:vertAlign w:val="superscript"/>
              </w:rPr>
              <w:t>‡</w:t>
            </w:r>
          </w:p>
        </w:tc>
        <w:tc>
          <w:tcPr>
            <w:tcW w:w="1030" w:type="dxa"/>
          </w:tcPr>
          <w:p w14:paraId="5201CB33"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39</w:t>
            </w:r>
          </w:p>
        </w:tc>
        <w:tc>
          <w:tcPr>
            <w:tcW w:w="1031" w:type="dxa"/>
          </w:tcPr>
          <w:p w14:paraId="29DD4DC7"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38</w:t>
            </w:r>
          </w:p>
        </w:tc>
      </w:tr>
      <w:tr w:rsidR="0025404F" w:rsidRPr="00A45181" w14:paraId="1B08AF6C" w14:textId="77777777" w:rsidTr="00671ED1">
        <w:tc>
          <w:tcPr>
            <w:tcW w:w="5977" w:type="dxa"/>
          </w:tcPr>
          <w:p w14:paraId="0036B7BD" w14:textId="77777777" w:rsidR="0025404F" w:rsidRPr="00BA701D" w:rsidRDefault="0025404F" w:rsidP="003D3024">
            <w:pPr>
              <w:pStyle w:val="ListParagraph"/>
              <w:spacing w:line="276" w:lineRule="auto"/>
              <w:ind w:left="0"/>
              <w:rPr>
                <w:rFonts w:ascii="Times New Roman" w:hAnsi="Times New Roman" w:cs="Times New Roman"/>
                <w:sz w:val="20"/>
                <w:szCs w:val="20"/>
              </w:rPr>
            </w:pPr>
            <w:r w:rsidRPr="00BA701D">
              <w:rPr>
                <w:rFonts w:ascii="Times New Roman" w:hAnsi="Times New Roman" w:cs="Times New Roman"/>
                <w:sz w:val="20"/>
                <w:szCs w:val="20"/>
              </w:rPr>
              <w:t>1 District – the Federal District or District of Columbia</w:t>
            </w:r>
          </w:p>
        </w:tc>
        <w:tc>
          <w:tcPr>
            <w:tcW w:w="1322" w:type="dxa"/>
          </w:tcPr>
          <w:p w14:paraId="4E337AD7" w14:textId="77777777" w:rsidR="0025404F" w:rsidRPr="00BA701D" w:rsidRDefault="0025404F" w:rsidP="003D3024">
            <w:pPr>
              <w:pStyle w:val="ListParagraph"/>
              <w:spacing w:line="276" w:lineRule="auto"/>
              <w:ind w:left="210" w:hanging="120"/>
              <w:rPr>
                <w:rFonts w:ascii="Times New Roman" w:hAnsi="Times New Roman" w:cs="Times New Roman"/>
                <w:sz w:val="20"/>
                <w:szCs w:val="20"/>
              </w:rPr>
            </w:pPr>
            <w:r w:rsidRPr="00BA701D">
              <w:rPr>
                <w:rFonts w:ascii="Times New Roman" w:hAnsi="Times New Roman" w:cs="Times New Roman"/>
                <w:sz w:val="20"/>
                <w:szCs w:val="20"/>
              </w:rPr>
              <w:t>Yes</w:t>
            </w:r>
          </w:p>
        </w:tc>
        <w:tc>
          <w:tcPr>
            <w:tcW w:w="1030" w:type="dxa"/>
          </w:tcPr>
          <w:p w14:paraId="27FC7841"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c>
          <w:tcPr>
            <w:tcW w:w="1031" w:type="dxa"/>
          </w:tcPr>
          <w:p w14:paraId="1B9E17ED" w14:textId="77777777" w:rsidR="0025404F" w:rsidRPr="00BA701D" w:rsidRDefault="0025404F" w:rsidP="003D3024">
            <w:pPr>
              <w:pStyle w:val="ListParagraph"/>
              <w:spacing w:line="276" w:lineRule="auto"/>
              <w:ind w:left="0"/>
              <w:jc w:val="right"/>
              <w:rPr>
                <w:rFonts w:ascii="Times New Roman" w:hAnsi="Times New Roman" w:cs="Times New Roman"/>
                <w:sz w:val="20"/>
                <w:szCs w:val="20"/>
              </w:rPr>
            </w:pPr>
            <w:r w:rsidRPr="00BA701D">
              <w:rPr>
                <w:rFonts w:ascii="Times New Roman" w:hAnsi="Times New Roman" w:cs="Times New Roman"/>
                <w:sz w:val="20"/>
                <w:szCs w:val="20"/>
              </w:rPr>
              <w:t>1</w:t>
            </w:r>
          </w:p>
        </w:tc>
      </w:tr>
      <w:tr w:rsidR="0025404F" w:rsidRPr="00A45181" w14:paraId="7AD0FE58" w14:textId="77777777" w:rsidTr="00671ED1">
        <w:tc>
          <w:tcPr>
            <w:tcW w:w="5977" w:type="dxa"/>
            <w:tcBorders>
              <w:top w:val="single" w:sz="4" w:space="0" w:color="auto"/>
              <w:bottom w:val="single" w:sz="4" w:space="0" w:color="auto"/>
            </w:tcBorders>
          </w:tcPr>
          <w:p w14:paraId="199B2DF6" w14:textId="5F8E4EF4" w:rsidR="0025404F" w:rsidRPr="00BA701D" w:rsidRDefault="0025404F" w:rsidP="003D3024">
            <w:pPr>
              <w:pStyle w:val="ListParagraph"/>
              <w:spacing w:line="276" w:lineRule="auto"/>
              <w:ind w:left="0"/>
              <w:rPr>
                <w:rFonts w:ascii="Times New Roman" w:hAnsi="Times New Roman" w:cs="Times New Roman"/>
                <w:b/>
                <w:sz w:val="20"/>
                <w:szCs w:val="20"/>
              </w:rPr>
            </w:pPr>
            <w:proofErr w:type="gramStart"/>
            <w:r w:rsidRPr="00BA701D">
              <w:rPr>
                <w:rFonts w:ascii="Times New Roman" w:hAnsi="Times New Roman" w:cs="Times New Roman"/>
                <w:b/>
                <w:sz w:val="20"/>
                <w:szCs w:val="20"/>
              </w:rPr>
              <w:t>Total  3141</w:t>
            </w:r>
            <w:proofErr w:type="gramEnd"/>
          </w:p>
        </w:tc>
        <w:tc>
          <w:tcPr>
            <w:tcW w:w="1322" w:type="dxa"/>
            <w:tcBorders>
              <w:top w:val="single" w:sz="4" w:space="0" w:color="auto"/>
              <w:bottom w:val="single" w:sz="4" w:space="0" w:color="auto"/>
            </w:tcBorders>
          </w:tcPr>
          <w:p w14:paraId="713EFB8E" w14:textId="77777777" w:rsidR="0025404F" w:rsidRPr="00BA701D" w:rsidRDefault="0025404F" w:rsidP="003D3024">
            <w:pPr>
              <w:pStyle w:val="ListParagraph"/>
              <w:spacing w:line="276" w:lineRule="auto"/>
              <w:ind w:left="0"/>
              <w:jc w:val="right"/>
              <w:rPr>
                <w:rFonts w:ascii="Times New Roman" w:hAnsi="Times New Roman" w:cs="Times New Roman"/>
                <w:b/>
                <w:sz w:val="20"/>
                <w:szCs w:val="20"/>
              </w:rPr>
            </w:pPr>
          </w:p>
        </w:tc>
        <w:tc>
          <w:tcPr>
            <w:tcW w:w="1030" w:type="dxa"/>
            <w:tcBorders>
              <w:top w:val="single" w:sz="4" w:space="0" w:color="auto"/>
              <w:bottom w:val="single" w:sz="4" w:space="0" w:color="auto"/>
            </w:tcBorders>
          </w:tcPr>
          <w:p w14:paraId="18457892" w14:textId="3F6C6208" w:rsidR="0025404F" w:rsidRPr="00BA701D" w:rsidRDefault="00DD3C10" w:rsidP="003D3024">
            <w:pPr>
              <w:pStyle w:val="ListParagraph"/>
              <w:spacing w:line="276" w:lineRule="auto"/>
              <w:ind w:left="0"/>
              <w:jc w:val="right"/>
              <w:rPr>
                <w:rFonts w:ascii="Times New Roman" w:hAnsi="Times New Roman" w:cs="Times New Roman"/>
                <w:b/>
                <w:sz w:val="20"/>
                <w:szCs w:val="20"/>
              </w:rPr>
            </w:pPr>
            <w:r>
              <w:rPr>
                <w:rFonts w:ascii="Times New Roman" w:hAnsi="Times New Roman" w:cs="Times New Roman"/>
                <w:b/>
                <w:sz w:val="20"/>
                <w:szCs w:val="20"/>
              </w:rPr>
              <w:t>3</w:t>
            </w:r>
            <w:r w:rsidR="0025404F" w:rsidRPr="00BA701D">
              <w:rPr>
                <w:rFonts w:ascii="Times New Roman" w:hAnsi="Times New Roman" w:cs="Times New Roman"/>
                <w:b/>
                <w:sz w:val="20"/>
                <w:szCs w:val="20"/>
              </w:rPr>
              <w:t>113</w:t>
            </w:r>
            <w:r w:rsidR="00AA5AFC" w:rsidRPr="00136792">
              <w:rPr>
                <w:rFonts w:ascii="Times New Roman" w:hAnsi="Times New Roman" w:cs="Times New Roman"/>
                <w:b/>
                <w:sz w:val="20"/>
                <w:szCs w:val="20"/>
                <w:vertAlign w:val="superscript"/>
              </w:rPr>
              <w:t>§</w:t>
            </w:r>
          </w:p>
        </w:tc>
        <w:tc>
          <w:tcPr>
            <w:tcW w:w="1031" w:type="dxa"/>
            <w:tcBorders>
              <w:top w:val="single" w:sz="4" w:space="0" w:color="auto"/>
              <w:bottom w:val="single" w:sz="4" w:space="0" w:color="auto"/>
            </w:tcBorders>
          </w:tcPr>
          <w:p w14:paraId="3C2F3A01" w14:textId="3BF9A420" w:rsidR="0025404F" w:rsidRPr="00BA701D" w:rsidRDefault="00DD3C10" w:rsidP="003D3024">
            <w:pPr>
              <w:pStyle w:val="ListParagraph"/>
              <w:spacing w:line="276" w:lineRule="auto"/>
              <w:ind w:left="0"/>
              <w:jc w:val="right"/>
              <w:rPr>
                <w:rFonts w:ascii="Times New Roman" w:hAnsi="Times New Roman" w:cs="Times New Roman"/>
                <w:b/>
                <w:sz w:val="20"/>
                <w:szCs w:val="20"/>
              </w:rPr>
            </w:pPr>
            <w:r>
              <w:rPr>
                <w:rFonts w:ascii="Times New Roman" w:hAnsi="Times New Roman" w:cs="Times New Roman"/>
                <w:b/>
                <w:sz w:val="20"/>
                <w:szCs w:val="20"/>
              </w:rPr>
              <w:t>3</w:t>
            </w:r>
            <w:r w:rsidR="0025404F" w:rsidRPr="00BA701D">
              <w:rPr>
                <w:rFonts w:ascii="Times New Roman" w:hAnsi="Times New Roman" w:cs="Times New Roman"/>
                <w:b/>
                <w:sz w:val="20"/>
                <w:szCs w:val="20"/>
              </w:rPr>
              <w:t>112</w:t>
            </w:r>
            <w:r w:rsidR="00AA5AFC" w:rsidRPr="00136792">
              <w:rPr>
                <w:rFonts w:ascii="Times New Roman" w:hAnsi="Times New Roman" w:cs="Times New Roman"/>
                <w:b/>
                <w:sz w:val="20"/>
                <w:szCs w:val="20"/>
                <w:vertAlign w:val="superscript"/>
              </w:rPr>
              <w:t>§</w:t>
            </w:r>
          </w:p>
        </w:tc>
      </w:tr>
    </w:tbl>
    <w:p w14:paraId="3EBA68D6" w14:textId="66E4A89D" w:rsidR="0025404F" w:rsidRPr="00BA701D" w:rsidRDefault="0025404F" w:rsidP="00BA701D">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sidRPr="00BA701D">
        <w:rPr>
          <w:rFonts w:ascii="Times New Roman" w:hAnsi="Times New Roman" w:cs="Times New Roman"/>
          <w:i/>
          <w:iCs/>
          <w:sz w:val="20"/>
          <w:szCs w:val="20"/>
        </w:rPr>
        <w:t xml:space="preserve"> Source:  U.S. Geological Survey. </w:t>
      </w:r>
      <w:hyperlink r:id="rId13" w:history="1">
        <w:r w:rsidR="0049037A" w:rsidRPr="00BA701D">
          <w:rPr>
            <w:rStyle w:val="Hyperlink"/>
            <w:rFonts w:ascii="Times New Roman" w:hAnsi="Times New Roman" w:cs="Times New Roman"/>
            <w:i/>
            <w:iCs/>
            <w:sz w:val="20"/>
            <w:szCs w:val="20"/>
          </w:rPr>
          <w:t>https://www.usgs.gov/faqs/how-many-counties-are-there-united-states</w:t>
        </w:r>
      </w:hyperlink>
      <w:r w:rsidRPr="00BA701D">
        <w:rPr>
          <w:rFonts w:ascii="Times New Roman" w:hAnsi="Times New Roman" w:cs="Times New Roman"/>
          <w:i/>
          <w:iCs/>
          <w:sz w:val="20"/>
          <w:szCs w:val="20"/>
        </w:rPr>
        <w:t>.</w:t>
      </w:r>
      <w:r w:rsidR="0049037A" w:rsidRPr="00BA701D">
        <w:rPr>
          <w:rFonts w:ascii="Times New Roman" w:hAnsi="Times New Roman" w:cs="Times New Roman"/>
          <w:i/>
          <w:iCs/>
          <w:sz w:val="20"/>
          <w:szCs w:val="20"/>
        </w:rPr>
        <w:t xml:space="preserve"> Accessed June 5, 2018.</w:t>
      </w:r>
      <w:r w:rsidRPr="00BA701D">
        <w:rPr>
          <w:rFonts w:ascii="Times New Roman" w:hAnsi="Times New Roman" w:cs="Times New Roman"/>
          <w:i/>
          <w:iCs/>
          <w:sz w:val="20"/>
          <w:szCs w:val="20"/>
        </w:rPr>
        <w:t xml:space="preserve">  </w:t>
      </w:r>
    </w:p>
    <w:p w14:paraId="10549EC1" w14:textId="21B28713" w:rsidR="0025404F" w:rsidRPr="00BA701D" w:rsidRDefault="0025404F" w:rsidP="00BA701D">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 xml:space="preserve">† </w:t>
      </w:r>
      <w:r w:rsidRPr="00BA701D">
        <w:rPr>
          <w:rFonts w:ascii="Times New Roman" w:hAnsi="Times New Roman" w:cs="Times New Roman"/>
          <w:i/>
          <w:iCs/>
          <w:sz w:val="20"/>
          <w:szCs w:val="20"/>
        </w:rPr>
        <w:t>Election data are not available at the county</w:t>
      </w:r>
      <w:r w:rsidR="00DC2A72" w:rsidRPr="00A45181">
        <w:rPr>
          <w:rFonts w:ascii="Times New Roman" w:hAnsi="Times New Roman" w:cs="Times New Roman"/>
          <w:i/>
          <w:iCs/>
          <w:sz w:val="20"/>
          <w:szCs w:val="20"/>
        </w:rPr>
        <w:t xml:space="preserve"> </w:t>
      </w:r>
      <w:r w:rsidRPr="00BA701D">
        <w:rPr>
          <w:rFonts w:ascii="Times New Roman" w:hAnsi="Times New Roman" w:cs="Times New Roman"/>
          <w:i/>
          <w:iCs/>
          <w:sz w:val="20"/>
          <w:szCs w:val="20"/>
        </w:rPr>
        <w:t>level because Alaska’s voting regions comprise 40 districts rather than its 27 county-equivalents (boroughs and census areas)</w:t>
      </w:r>
    </w:p>
    <w:p w14:paraId="195B10C2" w14:textId="3ACA9120" w:rsidR="0025404F" w:rsidRPr="00BA701D" w:rsidRDefault="0025404F" w:rsidP="00BA701D">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sidRPr="00BA701D">
        <w:rPr>
          <w:rFonts w:ascii="Times New Roman" w:hAnsi="Times New Roman" w:cs="Times New Roman"/>
          <w:i/>
          <w:iCs/>
          <w:sz w:val="20"/>
          <w:szCs w:val="20"/>
        </w:rPr>
        <w:t xml:space="preserve"> The independent city of Bedford, VA, (FIPS code 51515) was designated a town in 2013 and added to Bedford County (FIPS code 51019)</w:t>
      </w:r>
    </w:p>
    <w:p w14:paraId="559E9042" w14:textId="74328FFF" w:rsidR="0025404F" w:rsidRPr="00BA701D" w:rsidRDefault="0025404F" w:rsidP="00BA701D">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sidRPr="00BA701D">
        <w:rPr>
          <w:rFonts w:ascii="Times New Roman" w:hAnsi="Times New Roman" w:cs="Times New Roman"/>
          <w:i/>
          <w:iCs/>
          <w:sz w:val="20"/>
          <w:szCs w:val="20"/>
        </w:rPr>
        <w:t xml:space="preserve"> Voting data for Kalawao County, HI, (FIPS code 15005; population ~90) are not reported </w:t>
      </w:r>
    </w:p>
    <w:p w14:paraId="3F110D24" w14:textId="77777777" w:rsidR="0025404F" w:rsidRPr="00BA701D" w:rsidRDefault="0025404F" w:rsidP="0025404F">
      <w:pPr>
        <w:rPr>
          <w:rFonts w:ascii="Times New Roman" w:hAnsi="Times New Roman" w:cs="Times New Roman"/>
          <w:b/>
          <w:sz w:val="20"/>
          <w:szCs w:val="20"/>
        </w:rPr>
        <w:sectPr w:rsidR="0025404F" w:rsidRPr="00BA701D" w:rsidSect="00BA701D">
          <w:pgSz w:w="12240" w:h="15840"/>
          <w:pgMar w:top="1800" w:right="1440" w:bottom="1440" w:left="1440" w:header="720" w:footer="720" w:gutter="0"/>
          <w:cols w:space="720"/>
          <w:docGrid w:linePitch="360"/>
        </w:sectPr>
      </w:pPr>
    </w:p>
    <w:p w14:paraId="0C31FDC4" w14:textId="52CB0C8B" w:rsidR="0025404F" w:rsidRPr="00BA701D" w:rsidRDefault="0025404F" w:rsidP="003D3024">
      <w:pPr>
        <w:spacing w:line="276" w:lineRule="auto"/>
        <w:rPr>
          <w:rFonts w:ascii="Times New Roman" w:hAnsi="Times New Roman" w:cs="Times New Roman"/>
          <w:b/>
          <w:sz w:val="20"/>
          <w:szCs w:val="20"/>
        </w:rPr>
      </w:pPr>
      <w:r w:rsidRPr="00BA701D">
        <w:rPr>
          <w:rFonts w:ascii="Times New Roman" w:hAnsi="Times New Roman" w:cs="Times New Roman"/>
          <w:b/>
          <w:sz w:val="20"/>
          <w:szCs w:val="20"/>
        </w:rPr>
        <w:lastRenderedPageBreak/>
        <w:t xml:space="preserve">Supplemental </w:t>
      </w:r>
      <w:proofErr w:type="spellStart"/>
      <w:r w:rsidRPr="00BA701D">
        <w:rPr>
          <w:rFonts w:ascii="Times New Roman" w:hAnsi="Times New Roman" w:cs="Times New Roman"/>
          <w:b/>
          <w:sz w:val="20"/>
          <w:szCs w:val="20"/>
        </w:rPr>
        <w:t>eTable</w:t>
      </w:r>
      <w:proofErr w:type="spellEnd"/>
      <w:r w:rsidRPr="00BA701D">
        <w:rPr>
          <w:rFonts w:ascii="Times New Roman" w:hAnsi="Times New Roman" w:cs="Times New Roman"/>
          <w:b/>
          <w:sz w:val="20"/>
          <w:szCs w:val="20"/>
        </w:rPr>
        <w:t xml:space="preserve"> </w:t>
      </w:r>
      <w:proofErr w:type="gramStart"/>
      <w:r w:rsidRPr="00BA701D">
        <w:rPr>
          <w:rFonts w:ascii="Times New Roman" w:hAnsi="Times New Roman" w:cs="Times New Roman"/>
          <w:b/>
          <w:sz w:val="20"/>
          <w:szCs w:val="20"/>
        </w:rPr>
        <w:t>2</w:t>
      </w:r>
      <w:r w:rsidR="001D6331" w:rsidRPr="00BA701D">
        <w:rPr>
          <w:rFonts w:ascii="Times New Roman" w:hAnsi="Times New Roman" w:cs="Times New Roman"/>
          <w:b/>
          <w:sz w:val="20"/>
          <w:szCs w:val="20"/>
        </w:rPr>
        <w:t xml:space="preserve"> </w:t>
      </w:r>
      <w:r w:rsidRPr="00BA701D">
        <w:rPr>
          <w:rFonts w:ascii="Times New Roman" w:hAnsi="Times New Roman" w:cs="Times New Roman"/>
          <w:b/>
          <w:sz w:val="20"/>
          <w:szCs w:val="20"/>
        </w:rPr>
        <w:t xml:space="preserve"> Comparisons</w:t>
      </w:r>
      <w:proofErr w:type="gramEnd"/>
      <w:r w:rsidRPr="00BA701D">
        <w:rPr>
          <w:rFonts w:ascii="Times New Roman" w:hAnsi="Times New Roman" w:cs="Times New Roman"/>
          <w:b/>
          <w:sz w:val="20"/>
          <w:szCs w:val="20"/>
        </w:rPr>
        <w:t xml:space="preserve"> Between Counties Won by the Republican or Democratic Presid</w:t>
      </w:r>
      <w:bookmarkStart w:id="0" w:name="_GoBack"/>
      <w:bookmarkEnd w:id="0"/>
      <w:r w:rsidRPr="00BA701D">
        <w:rPr>
          <w:rFonts w:ascii="Times New Roman" w:hAnsi="Times New Roman" w:cs="Times New Roman"/>
          <w:b/>
          <w:sz w:val="20"/>
          <w:szCs w:val="20"/>
        </w:rPr>
        <w:t>ential Candidate in Election Years 2008 and 2016</w:t>
      </w:r>
    </w:p>
    <w:tbl>
      <w:tblPr>
        <w:tblStyle w:val="TableGrid"/>
        <w:tblW w:w="12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1397"/>
        <w:gridCol w:w="1420"/>
        <w:gridCol w:w="1301"/>
        <w:gridCol w:w="1411"/>
        <w:gridCol w:w="1411"/>
        <w:gridCol w:w="1295"/>
        <w:gridCol w:w="6"/>
        <w:gridCol w:w="1383"/>
        <w:gridCol w:w="6"/>
      </w:tblGrid>
      <w:tr w:rsidR="0009158D" w:rsidRPr="00A45181" w14:paraId="03DABA1B" w14:textId="77777777" w:rsidTr="00BA701D">
        <w:trPr>
          <w:gridAfter w:val="1"/>
          <w:wAfter w:w="6" w:type="dxa"/>
        </w:trPr>
        <w:tc>
          <w:tcPr>
            <w:tcW w:w="3330" w:type="dxa"/>
            <w:tcBorders>
              <w:bottom w:val="single" w:sz="4" w:space="0" w:color="auto"/>
              <w:right w:val="single" w:sz="4" w:space="0" w:color="auto"/>
            </w:tcBorders>
          </w:tcPr>
          <w:p w14:paraId="74E0F9F4" w14:textId="77777777" w:rsidR="0025404F" w:rsidRPr="00BA701D" w:rsidRDefault="0025404F" w:rsidP="00E75ED5">
            <w:pPr>
              <w:spacing w:line="276" w:lineRule="auto"/>
              <w:rPr>
                <w:rFonts w:ascii="Times New Roman" w:hAnsi="Times New Roman" w:cs="Times New Roman"/>
                <w:sz w:val="20"/>
                <w:szCs w:val="20"/>
              </w:rPr>
            </w:pPr>
          </w:p>
        </w:tc>
        <w:tc>
          <w:tcPr>
            <w:tcW w:w="4118" w:type="dxa"/>
            <w:gridSpan w:val="3"/>
            <w:tcBorders>
              <w:top w:val="single" w:sz="4" w:space="0" w:color="auto"/>
              <w:left w:val="single" w:sz="4" w:space="0" w:color="auto"/>
              <w:bottom w:val="single" w:sz="4" w:space="0" w:color="auto"/>
              <w:right w:val="single" w:sz="4" w:space="0" w:color="auto"/>
            </w:tcBorders>
            <w:vAlign w:val="center"/>
          </w:tcPr>
          <w:p w14:paraId="75E1F6DB" w14:textId="77777777" w:rsidR="0025404F" w:rsidRPr="00BA701D" w:rsidRDefault="0025404F" w:rsidP="00E75ED5">
            <w:pPr>
              <w:spacing w:line="276" w:lineRule="auto"/>
              <w:jc w:val="center"/>
              <w:rPr>
                <w:rFonts w:ascii="Times New Roman" w:hAnsi="Times New Roman" w:cs="Times New Roman"/>
                <w:b/>
                <w:sz w:val="20"/>
                <w:szCs w:val="20"/>
              </w:rPr>
            </w:pPr>
            <w:proofErr w:type="gramStart"/>
            <w:r w:rsidRPr="00BA701D">
              <w:rPr>
                <w:rFonts w:ascii="Times New Roman" w:eastAsia="Times New Roman" w:hAnsi="Times New Roman" w:cs="Times New Roman"/>
                <w:b/>
                <w:color w:val="000000"/>
                <w:sz w:val="20"/>
                <w:szCs w:val="20"/>
              </w:rPr>
              <w:t>2016 year</w:t>
            </w:r>
            <w:proofErr w:type="gramEnd"/>
            <w:r w:rsidRPr="00BA701D">
              <w:rPr>
                <w:rFonts w:ascii="Times New Roman" w:eastAsia="Times New Roman" w:hAnsi="Times New Roman" w:cs="Times New Roman"/>
                <w:b/>
                <w:color w:val="000000"/>
                <w:sz w:val="20"/>
                <w:szCs w:val="20"/>
              </w:rPr>
              <w:t xml:space="preserve"> election</w:t>
            </w:r>
          </w:p>
        </w:tc>
        <w:tc>
          <w:tcPr>
            <w:tcW w:w="4117" w:type="dxa"/>
            <w:gridSpan w:val="3"/>
            <w:tcBorders>
              <w:top w:val="single" w:sz="4" w:space="0" w:color="auto"/>
              <w:left w:val="single" w:sz="4" w:space="0" w:color="auto"/>
              <w:bottom w:val="single" w:sz="4" w:space="0" w:color="auto"/>
              <w:right w:val="single" w:sz="4" w:space="0" w:color="auto"/>
            </w:tcBorders>
            <w:vAlign w:val="center"/>
          </w:tcPr>
          <w:p w14:paraId="78C81B14" w14:textId="77777777" w:rsidR="0025404F" w:rsidRPr="00BA701D" w:rsidRDefault="0025404F" w:rsidP="00E75ED5">
            <w:pPr>
              <w:spacing w:line="276" w:lineRule="auto"/>
              <w:jc w:val="center"/>
              <w:rPr>
                <w:rFonts w:ascii="Times New Roman" w:hAnsi="Times New Roman" w:cs="Times New Roman"/>
                <w:b/>
                <w:sz w:val="20"/>
                <w:szCs w:val="20"/>
              </w:rPr>
            </w:pPr>
            <w:proofErr w:type="gramStart"/>
            <w:r w:rsidRPr="00BA701D">
              <w:rPr>
                <w:rFonts w:ascii="Times New Roman" w:eastAsia="Times New Roman" w:hAnsi="Times New Roman" w:cs="Times New Roman"/>
                <w:b/>
                <w:color w:val="000000"/>
                <w:sz w:val="20"/>
                <w:szCs w:val="20"/>
              </w:rPr>
              <w:t>2008 year</w:t>
            </w:r>
            <w:proofErr w:type="gramEnd"/>
            <w:r w:rsidRPr="00BA701D">
              <w:rPr>
                <w:rFonts w:ascii="Times New Roman" w:eastAsia="Times New Roman" w:hAnsi="Times New Roman" w:cs="Times New Roman"/>
                <w:b/>
                <w:color w:val="000000"/>
                <w:sz w:val="20"/>
                <w:szCs w:val="20"/>
              </w:rPr>
              <w:t xml:space="preserve"> election</w:t>
            </w:r>
          </w:p>
        </w:tc>
        <w:tc>
          <w:tcPr>
            <w:tcW w:w="1389" w:type="dxa"/>
            <w:gridSpan w:val="2"/>
            <w:tcBorders>
              <w:left w:val="single" w:sz="4" w:space="0" w:color="auto"/>
              <w:bottom w:val="single" w:sz="4" w:space="0" w:color="auto"/>
            </w:tcBorders>
            <w:vAlign w:val="bottom"/>
          </w:tcPr>
          <w:p w14:paraId="2FC3C148"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2016 vs. 2008</w:t>
            </w:r>
          </w:p>
        </w:tc>
      </w:tr>
      <w:tr w:rsidR="0009158D" w:rsidRPr="00A45181" w14:paraId="5F1E8DCE" w14:textId="77777777" w:rsidTr="00BA701D">
        <w:tc>
          <w:tcPr>
            <w:tcW w:w="3330" w:type="dxa"/>
            <w:tcBorders>
              <w:top w:val="single" w:sz="4" w:space="0" w:color="auto"/>
              <w:bottom w:val="single" w:sz="4" w:space="0" w:color="auto"/>
              <w:right w:val="single" w:sz="4" w:space="0" w:color="auto"/>
            </w:tcBorders>
            <w:vAlign w:val="bottom"/>
          </w:tcPr>
          <w:p w14:paraId="79225434" w14:textId="77777777" w:rsidR="0025404F" w:rsidRPr="00BA701D" w:rsidRDefault="0025404F" w:rsidP="00BA701D">
            <w:pPr>
              <w:spacing w:line="276" w:lineRule="auto"/>
              <w:ind w:right="-15"/>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County characteristics in 2015 and 2007</w:t>
            </w:r>
            <w:r w:rsidRPr="00BA701D">
              <w:rPr>
                <w:rFonts w:ascii="Times New Roman" w:eastAsia="Times New Roman" w:hAnsi="Times New Roman" w:cs="Times New Roman"/>
                <w:b/>
                <w:color w:val="000000"/>
                <w:sz w:val="20"/>
                <w:szCs w:val="20"/>
                <w:vertAlign w:val="superscript"/>
              </w:rPr>
              <w:t>*</w:t>
            </w:r>
          </w:p>
        </w:tc>
        <w:tc>
          <w:tcPr>
            <w:tcW w:w="1397" w:type="dxa"/>
            <w:tcBorders>
              <w:top w:val="single" w:sz="4" w:space="0" w:color="auto"/>
              <w:left w:val="single" w:sz="4" w:space="0" w:color="auto"/>
              <w:bottom w:val="single" w:sz="4" w:space="0" w:color="auto"/>
            </w:tcBorders>
            <w:vAlign w:val="center"/>
          </w:tcPr>
          <w:p w14:paraId="35054A26"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Counties Won by President Trump (n=2541)</w:t>
            </w:r>
          </w:p>
        </w:tc>
        <w:tc>
          <w:tcPr>
            <w:tcW w:w="1420" w:type="dxa"/>
            <w:tcBorders>
              <w:top w:val="single" w:sz="4" w:space="0" w:color="auto"/>
              <w:bottom w:val="single" w:sz="4" w:space="0" w:color="auto"/>
            </w:tcBorders>
            <w:vAlign w:val="center"/>
          </w:tcPr>
          <w:p w14:paraId="26FA6601"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Counties Won by Secretary Clinton (n=482)</w:t>
            </w:r>
          </w:p>
        </w:tc>
        <w:tc>
          <w:tcPr>
            <w:tcW w:w="1301" w:type="dxa"/>
            <w:tcBorders>
              <w:top w:val="single" w:sz="4" w:space="0" w:color="auto"/>
              <w:bottom w:val="single" w:sz="4" w:space="0" w:color="auto"/>
              <w:right w:val="single" w:sz="4" w:space="0" w:color="auto"/>
            </w:tcBorders>
            <w:vAlign w:val="center"/>
          </w:tcPr>
          <w:p w14:paraId="6F27F1CD"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Significance level</w:t>
            </w:r>
          </w:p>
        </w:tc>
        <w:tc>
          <w:tcPr>
            <w:tcW w:w="1411" w:type="dxa"/>
            <w:tcBorders>
              <w:top w:val="single" w:sz="4" w:space="0" w:color="auto"/>
              <w:left w:val="single" w:sz="4" w:space="0" w:color="auto"/>
              <w:bottom w:val="single" w:sz="4" w:space="0" w:color="auto"/>
            </w:tcBorders>
            <w:vAlign w:val="center"/>
          </w:tcPr>
          <w:p w14:paraId="6A744393"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Counties Won by Senator McCain (n=2159)</w:t>
            </w:r>
          </w:p>
        </w:tc>
        <w:tc>
          <w:tcPr>
            <w:tcW w:w="1411" w:type="dxa"/>
            <w:tcBorders>
              <w:top w:val="single" w:sz="4" w:space="0" w:color="auto"/>
              <w:bottom w:val="single" w:sz="4" w:space="0" w:color="auto"/>
            </w:tcBorders>
            <w:vAlign w:val="center"/>
          </w:tcPr>
          <w:p w14:paraId="09515338"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Counties Won by President Obama (n=864)</w:t>
            </w:r>
          </w:p>
        </w:tc>
        <w:tc>
          <w:tcPr>
            <w:tcW w:w="1301" w:type="dxa"/>
            <w:gridSpan w:val="2"/>
            <w:tcBorders>
              <w:top w:val="single" w:sz="4" w:space="0" w:color="auto"/>
              <w:bottom w:val="single" w:sz="4" w:space="0" w:color="auto"/>
              <w:right w:val="single" w:sz="4" w:space="0" w:color="auto"/>
            </w:tcBorders>
            <w:vAlign w:val="center"/>
          </w:tcPr>
          <w:p w14:paraId="0FF245A4"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Significance level</w:t>
            </w:r>
          </w:p>
        </w:tc>
        <w:tc>
          <w:tcPr>
            <w:tcW w:w="1389" w:type="dxa"/>
            <w:gridSpan w:val="2"/>
            <w:tcBorders>
              <w:top w:val="single" w:sz="4" w:space="0" w:color="auto"/>
              <w:left w:val="single" w:sz="4" w:space="0" w:color="auto"/>
              <w:bottom w:val="single" w:sz="4" w:space="0" w:color="auto"/>
            </w:tcBorders>
            <w:vAlign w:val="center"/>
          </w:tcPr>
          <w:p w14:paraId="5C666431" w14:textId="77777777" w:rsidR="0025404F" w:rsidRPr="00BA701D" w:rsidRDefault="0025404F" w:rsidP="00E75ED5">
            <w:pPr>
              <w:spacing w:line="276" w:lineRule="auto"/>
              <w:jc w:val="center"/>
              <w:rPr>
                <w:rFonts w:ascii="Times New Roman" w:hAnsi="Times New Roman" w:cs="Times New Roman"/>
                <w:b/>
                <w:sz w:val="20"/>
                <w:szCs w:val="20"/>
              </w:rPr>
            </w:pPr>
            <w:r w:rsidRPr="00BA701D">
              <w:rPr>
                <w:rFonts w:ascii="Times New Roman" w:eastAsia="Times New Roman" w:hAnsi="Times New Roman" w:cs="Times New Roman"/>
                <w:b/>
                <w:color w:val="000000"/>
                <w:sz w:val="20"/>
                <w:szCs w:val="20"/>
              </w:rPr>
              <w:t>Significance level of difference in 2016 vs. 2008</w:t>
            </w:r>
          </w:p>
        </w:tc>
      </w:tr>
      <w:tr w:rsidR="0009158D" w:rsidRPr="00A45181" w14:paraId="4967487B" w14:textId="77777777" w:rsidTr="00BA701D">
        <w:tc>
          <w:tcPr>
            <w:tcW w:w="3330" w:type="dxa"/>
            <w:tcBorders>
              <w:top w:val="single" w:sz="4" w:space="0" w:color="auto"/>
              <w:right w:val="single" w:sz="4" w:space="0" w:color="auto"/>
            </w:tcBorders>
          </w:tcPr>
          <w:p w14:paraId="32330828" w14:textId="77777777" w:rsidR="0025404F" w:rsidRPr="00BA701D" w:rsidRDefault="0025404F" w:rsidP="00E75ED5">
            <w:pPr>
              <w:spacing w:line="276" w:lineRule="auto"/>
              <w:rPr>
                <w:rFonts w:ascii="Times New Roman" w:hAnsi="Times New Roman" w:cs="Times New Roman"/>
                <w:sz w:val="20"/>
                <w:szCs w:val="20"/>
              </w:rPr>
            </w:pPr>
          </w:p>
        </w:tc>
        <w:tc>
          <w:tcPr>
            <w:tcW w:w="1397" w:type="dxa"/>
            <w:tcBorders>
              <w:top w:val="single" w:sz="4" w:space="0" w:color="auto"/>
              <w:left w:val="single" w:sz="4" w:space="0" w:color="auto"/>
            </w:tcBorders>
          </w:tcPr>
          <w:p w14:paraId="6ACCA4B8" w14:textId="77777777" w:rsidR="0025404F" w:rsidRPr="00BA701D" w:rsidRDefault="0025404F"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Mean (SD)</w:t>
            </w:r>
          </w:p>
        </w:tc>
        <w:tc>
          <w:tcPr>
            <w:tcW w:w="1420" w:type="dxa"/>
            <w:tcBorders>
              <w:top w:val="single" w:sz="4" w:space="0" w:color="auto"/>
            </w:tcBorders>
          </w:tcPr>
          <w:p w14:paraId="47D81DE8" w14:textId="77777777" w:rsidR="0025404F" w:rsidRPr="00BA701D" w:rsidRDefault="0025404F"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Mean (SD)</w:t>
            </w:r>
          </w:p>
        </w:tc>
        <w:tc>
          <w:tcPr>
            <w:tcW w:w="1301" w:type="dxa"/>
            <w:tcBorders>
              <w:top w:val="single" w:sz="4" w:space="0" w:color="auto"/>
              <w:right w:val="single" w:sz="4" w:space="0" w:color="auto"/>
            </w:tcBorders>
          </w:tcPr>
          <w:p w14:paraId="490018E2" w14:textId="52AD0158" w:rsidR="0025404F" w:rsidRPr="00BA701D" w:rsidRDefault="001D6331"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i/>
                <w:iCs/>
                <w:color w:val="000000"/>
                <w:sz w:val="20"/>
                <w:szCs w:val="20"/>
              </w:rPr>
              <w:t>p</w:t>
            </w:r>
            <w:r w:rsidRPr="00BA701D">
              <w:rPr>
                <w:rFonts w:ascii="Times New Roman" w:eastAsia="Times New Roman" w:hAnsi="Times New Roman" w:cs="Times New Roman"/>
                <w:color w:val="000000"/>
                <w:sz w:val="20"/>
                <w:szCs w:val="20"/>
              </w:rPr>
              <w:t xml:space="preserve"> </w:t>
            </w:r>
            <w:r w:rsidR="0025404F" w:rsidRPr="00BA701D">
              <w:rPr>
                <w:rFonts w:ascii="Times New Roman" w:eastAsia="Times New Roman" w:hAnsi="Times New Roman" w:cs="Times New Roman"/>
                <w:color w:val="000000"/>
                <w:sz w:val="20"/>
                <w:szCs w:val="20"/>
              </w:rPr>
              <w:t>value</w:t>
            </w:r>
            <w:r w:rsidR="0025404F" w:rsidRPr="00BA701D">
              <w:rPr>
                <w:rFonts w:ascii="Times New Roman" w:eastAsia="Times New Roman" w:hAnsi="Times New Roman" w:cs="Times New Roman"/>
                <w:color w:val="000000"/>
                <w:sz w:val="20"/>
                <w:szCs w:val="20"/>
                <w:vertAlign w:val="superscript"/>
              </w:rPr>
              <w:t>†</w:t>
            </w:r>
          </w:p>
        </w:tc>
        <w:tc>
          <w:tcPr>
            <w:tcW w:w="1411" w:type="dxa"/>
            <w:tcBorders>
              <w:top w:val="single" w:sz="4" w:space="0" w:color="auto"/>
              <w:left w:val="single" w:sz="4" w:space="0" w:color="auto"/>
            </w:tcBorders>
          </w:tcPr>
          <w:p w14:paraId="23C77A82" w14:textId="77777777" w:rsidR="0025404F" w:rsidRPr="00BA701D" w:rsidRDefault="0025404F"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Mean (SD)</w:t>
            </w:r>
          </w:p>
        </w:tc>
        <w:tc>
          <w:tcPr>
            <w:tcW w:w="1411" w:type="dxa"/>
            <w:tcBorders>
              <w:top w:val="single" w:sz="4" w:space="0" w:color="auto"/>
            </w:tcBorders>
          </w:tcPr>
          <w:p w14:paraId="36B38FFD" w14:textId="77777777" w:rsidR="0025404F" w:rsidRPr="00BA701D" w:rsidRDefault="0025404F"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Mean (SD)</w:t>
            </w:r>
          </w:p>
        </w:tc>
        <w:tc>
          <w:tcPr>
            <w:tcW w:w="1301" w:type="dxa"/>
            <w:gridSpan w:val="2"/>
            <w:tcBorders>
              <w:top w:val="single" w:sz="4" w:space="0" w:color="auto"/>
              <w:right w:val="single" w:sz="4" w:space="0" w:color="auto"/>
            </w:tcBorders>
          </w:tcPr>
          <w:p w14:paraId="21A7B0AF" w14:textId="5219666F" w:rsidR="0025404F" w:rsidRPr="00BA701D" w:rsidRDefault="001D6331"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i/>
                <w:iCs/>
                <w:color w:val="000000"/>
                <w:sz w:val="20"/>
                <w:szCs w:val="20"/>
              </w:rPr>
              <w:t>p</w:t>
            </w:r>
            <w:r w:rsidRPr="00BA701D">
              <w:rPr>
                <w:rFonts w:ascii="Times New Roman" w:eastAsia="Times New Roman" w:hAnsi="Times New Roman" w:cs="Times New Roman"/>
                <w:color w:val="000000"/>
                <w:sz w:val="20"/>
                <w:szCs w:val="20"/>
              </w:rPr>
              <w:t xml:space="preserve"> </w:t>
            </w:r>
            <w:r w:rsidR="0025404F" w:rsidRPr="00BA701D">
              <w:rPr>
                <w:rFonts w:ascii="Times New Roman" w:eastAsia="Times New Roman" w:hAnsi="Times New Roman" w:cs="Times New Roman"/>
                <w:color w:val="000000"/>
                <w:sz w:val="20"/>
                <w:szCs w:val="20"/>
              </w:rPr>
              <w:t>value</w:t>
            </w:r>
            <w:r w:rsidR="0025404F" w:rsidRPr="00BA701D">
              <w:rPr>
                <w:rFonts w:ascii="Times New Roman" w:eastAsia="Times New Roman" w:hAnsi="Times New Roman" w:cs="Times New Roman"/>
                <w:color w:val="000000"/>
                <w:sz w:val="20"/>
                <w:szCs w:val="20"/>
                <w:vertAlign w:val="superscript"/>
              </w:rPr>
              <w:t>†</w:t>
            </w:r>
          </w:p>
        </w:tc>
        <w:tc>
          <w:tcPr>
            <w:tcW w:w="1389" w:type="dxa"/>
            <w:gridSpan w:val="2"/>
            <w:tcBorders>
              <w:top w:val="single" w:sz="4" w:space="0" w:color="auto"/>
              <w:left w:val="single" w:sz="4" w:space="0" w:color="auto"/>
            </w:tcBorders>
          </w:tcPr>
          <w:p w14:paraId="3931DFE6" w14:textId="1DA0D802" w:rsidR="0025404F" w:rsidRPr="00BA701D" w:rsidRDefault="001D6331" w:rsidP="00E75ED5">
            <w:pPr>
              <w:spacing w:line="276" w:lineRule="auto"/>
              <w:jc w:val="center"/>
              <w:rPr>
                <w:rFonts w:ascii="Times New Roman" w:hAnsi="Times New Roman" w:cs="Times New Roman"/>
                <w:sz w:val="20"/>
                <w:szCs w:val="20"/>
              </w:rPr>
            </w:pPr>
            <w:r w:rsidRPr="00BA701D">
              <w:rPr>
                <w:rFonts w:ascii="Times New Roman" w:eastAsia="Times New Roman" w:hAnsi="Times New Roman" w:cs="Times New Roman"/>
                <w:i/>
                <w:iCs/>
                <w:color w:val="000000"/>
                <w:sz w:val="20"/>
                <w:szCs w:val="20"/>
              </w:rPr>
              <w:t>p</w:t>
            </w:r>
            <w:r w:rsidRPr="00BA701D">
              <w:rPr>
                <w:rFonts w:ascii="Times New Roman" w:eastAsia="Times New Roman" w:hAnsi="Times New Roman" w:cs="Times New Roman"/>
                <w:color w:val="000000"/>
                <w:sz w:val="20"/>
                <w:szCs w:val="20"/>
              </w:rPr>
              <w:t xml:space="preserve"> </w:t>
            </w:r>
            <w:r w:rsidR="0025404F" w:rsidRPr="00BA701D">
              <w:rPr>
                <w:rFonts w:ascii="Times New Roman" w:eastAsia="Times New Roman" w:hAnsi="Times New Roman" w:cs="Times New Roman"/>
                <w:color w:val="000000"/>
                <w:sz w:val="20"/>
                <w:szCs w:val="20"/>
              </w:rPr>
              <w:t>value</w:t>
            </w:r>
            <w:r w:rsidR="00C025A6" w:rsidRPr="00C025A6">
              <w:rPr>
                <w:rFonts w:ascii="Times New Roman" w:hAnsi="Times New Roman" w:cs="Times New Roman"/>
                <w:sz w:val="20"/>
                <w:szCs w:val="20"/>
                <w:vertAlign w:val="superscript"/>
              </w:rPr>
              <w:t>‡</w:t>
            </w:r>
          </w:p>
        </w:tc>
      </w:tr>
      <w:tr w:rsidR="0009158D" w:rsidRPr="00A45181" w14:paraId="03418269" w14:textId="77777777" w:rsidTr="00BA701D">
        <w:tc>
          <w:tcPr>
            <w:tcW w:w="3330" w:type="dxa"/>
            <w:tcBorders>
              <w:right w:val="single" w:sz="4" w:space="0" w:color="auto"/>
            </w:tcBorders>
          </w:tcPr>
          <w:p w14:paraId="1A546CEE" w14:textId="24BE06F3"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Median age (year</w:t>
            </w:r>
            <w:r w:rsidR="00012EDE" w:rsidRPr="00BA701D">
              <w:rPr>
                <w:rFonts w:ascii="Times New Roman" w:eastAsia="Times New Roman" w:hAnsi="Times New Roman" w:cs="Times New Roman"/>
                <w:color w:val="000000"/>
                <w:sz w:val="20"/>
                <w:szCs w:val="20"/>
              </w:rPr>
              <w:t>s</w:t>
            </w:r>
            <w:r w:rsidRPr="00BA701D">
              <w:rPr>
                <w:rFonts w:ascii="Times New Roman" w:eastAsia="Times New Roman" w:hAnsi="Times New Roman" w:cs="Times New Roman"/>
                <w:color w:val="000000"/>
                <w:sz w:val="20"/>
                <w:szCs w:val="20"/>
              </w:rPr>
              <w:t>)</w:t>
            </w:r>
          </w:p>
        </w:tc>
        <w:tc>
          <w:tcPr>
            <w:tcW w:w="1397" w:type="dxa"/>
            <w:tcBorders>
              <w:left w:val="single" w:sz="4" w:space="0" w:color="auto"/>
            </w:tcBorders>
          </w:tcPr>
          <w:p w14:paraId="33E39C8F"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41.2 (5.0)</w:t>
            </w:r>
          </w:p>
        </w:tc>
        <w:tc>
          <w:tcPr>
            <w:tcW w:w="1420" w:type="dxa"/>
          </w:tcPr>
          <w:p w14:paraId="3DF9F955"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37.6 (5.4)</w:t>
            </w:r>
          </w:p>
        </w:tc>
        <w:tc>
          <w:tcPr>
            <w:tcW w:w="1301" w:type="dxa"/>
            <w:tcBorders>
              <w:right w:val="single" w:sz="4" w:space="0" w:color="auto"/>
            </w:tcBorders>
          </w:tcPr>
          <w:p w14:paraId="39DF147C" w14:textId="689190BD"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3E21B463"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38.7 (4.3)</w:t>
            </w:r>
          </w:p>
        </w:tc>
        <w:tc>
          <w:tcPr>
            <w:tcW w:w="1411" w:type="dxa"/>
          </w:tcPr>
          <w:p w14:paraId="2E11FD8D"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37.5 (4.6)</w:t>
            </w:r>
          </w:p>
        </w:tc>
        <w:tc>
          <w:tcPr>
            <w:tcW w:w="1301" w:type="dxa"/>
            <w:gridSpan w:val="2"/>
            <w:tcBorders>
              <w:right w:val="single" w:sz="4" w:space="0" w:color="auto"/>
            </w:tcBorders>
          </w:tcPr>
          <w:p w14:paraId="0338DDEC" w14:textId="3E843CC8"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37A65617" w14:textId="4D45C71A"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154AA389" w14:textId="77777777" w:rsidTr="00BA701D">
        <w:tc>
          <w:tcPr>
            <w:tcW w:w="3330" w:type="dxa"/>
            <w:tcBorders>
              <w:right w:val="single" w:sz="4" w:space="0" w:color="auto"/>
            </w:tcBorders>
          </w:tcPr>
          <w:p w14:paraId="0334964B"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White, not Hispanic or Latino (%)</w:t>
            </w:r>
          </w:p>
        </w:tc>
        <w:tc>
          <w:tcPr>
            <w:tcW w:w="1397" w:type="dxa"/>
            <w:tcBorders>
              <w:left w:val="single" w:sz="4" w:space="0" w:color="auto"/>
            </w:tcBorders>
          </w:tcPr>
          <w:p w14:paraId="13766BCE"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82.2 (15.3)</w:t>
            </w:r>
          </w:p>
        </w:tc>
        <w:tc>
          <w:tcPr>
            <w:tcW w:w="1420" w:type="dxa"/>
          </w:tcPr>
          <w:p w14:paraId="41127CEC"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55.5 (24.9)</w:t>
            </w:r>
          </w:p>
        </w:tc>
        <w:tc>
          <w:tcPr>
            <w:tcW w:w="1301" w:type="dxa"/>
            <w:tcBorders>
              <w:right w:val="single" w:sz="4" w:space="0" w:color="auto"/>
            </w:tcBorders>
          </w:tcPr>
          <w:p w14:paraId="7D4F39B3" w14:textId="336A991F"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63657918"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83.7 (14.7)</w:t>
            </w:r>
          </w:p>
        </w:tc>
        <w:tc>
          <w:tcPr>
            <w:tcW w:w="1411" w:type="dxa"/>
          </w:tcPr>
          <w:p w14:paraId="46E36B4E"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70.9 (25.5)</w:t>
            </w:r>
          </w:p>
        </w:tc>
        <w:tc>
          <w:tcPr>
            <w:tcW w:w="1301" w:type="dxa"/>
            <w:gridSpan w:val="2"/>
            <w:tcBorders>
              <w:right w:val="single" w:sz="4" w:space="0" w:color="auto"/>
            </w:tcBorders>
          </w:tcPr>
          <w:p w14:paraId="1D986428" w14:textId="721CABAE"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7A471DAE" w14:textId="08F41707"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77EDD180" w14:textId="77777777" w:rsidTr="00BA701D">
        <w:tc>
          <w:tcPr>
            <w:tcW w:w="3330" w:type="dxa"/>
            <w:tcBorders>
              <w:right w:val="single" w:sz="4" w:space="0" w:color="auto"/>
            </w:tcBorders>
          </w:tcPr>
          <w:p w14:paraId="6B70740B"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Black or African American (%)</w:t>
            </w:r>
          </w:p>
        </w:tc>
        <w:tc>
          <w:tcPr>
            <w:tcW w:w="1397" w:type="dxa"/>
            <w:tcBorders>
              <w:left w:val="single" w:sz="4" w:space="0" w:color="auto"/>
            </w:tcBorders>
          </w:tcPr>
          <w:p w14:paraId="5420A974"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7.6 (10.5)</w:t>
            </w:r>
          </w:p>
        </w:tc>
        <w:tc>
          <w:tcPr>
            <w:tcW w:w="1420" w:type="dxa"/>
          </w:tcPr>
          <w:p w14:paraId="0411B0DE"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23.0 (23.9)</w:t>
            </w:r>
          </w:p>
        </w:tc>
        <w:tc>
          <w:tcPr>
            <w:tcW w:w="1301" w:type="dxa"/>
            <w:tcBorders>
              <w:right w:val="single" w:sz="4" w:space="0" w:color="auto"/>
            </w:tcBorders>
          </w:tcPr>
          <w:p w14:paraId="35BAF370" w14:textId="1B811AC6"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6019F1C4"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7.5 (10.7)</w:t>
            </w:r>
          </w:p>
        </w:tc>
        <w:tc>
          <w:tcPr>
            <w:tcW w:w="1411" w:type="dxa"/>
          </w:tcPr>
          <w:p w14:paraId="5E5CE37D"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14.9 (21.0)</w:t>
            </w:r>
          </w:p>
        </w:tc>
        <w:tc>
          <w:tcPr>
            <w:tcW w:w="1301" w:type="dxa"/>
            <w:gridSpan w:val="2"/>
            <w:tcBorders>
              <w:right w:val="single" w:sz="4" w:space="0" w:color="auto"/>
            </w:tcBorders>
          </w:tcPr>
          <w:p w14:paraId="2C9012D8" w14:textId="50F3290C"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2E2FB98B" w14:textId="17240E35"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0C300CAE" w14:textId="77777777" w:rsidTr="00BA701D">
        <w:tc>
          <w:tcPr>
            <w:tcW w:w="3330" w:type="dxa"/>
            <w:tcBorders>
              <w:right w:val="single" w:sz="4" w:space="0" w:color="auto"/>
            </w:tcBorders>
          </w:tcPr>
          <w:p w14:paraId="798B0AB1"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Hispanic or Latino (%)</w:t>
            </w:r>
          </w:p>
        </w:tc>
        <w:tc>
          <w:tcPr>
            <w:tcW w:w="1397" w:type="dxa"/>
            <w:tcBorders>
              <w:left w:val="single" w:sz="4" w:space="0" w:color="auto"/>
            </w:tcBorders>
          </w:tcPr>
          <w:p w14:paraId="6626176B"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7.9 (11.1)</w:t>
            </w:r>
          </w:p>
        </w:tc>
        <w:tc>
          <w:tcPr>
            <w:tcW w:w="1420" w:type="dxa"/>
          </w:tcPr>
          <w:p w14:paraId="5E5D4C18"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15.5 (21.1)</w:t>
            </w:r>
          </w:p>
        </w:tc>
        <w:tc>
          <w:tcPr>
            <w:tcW w:w="1301" w:type="dxa"/>
            <w:tcBorders>
              <w:right w:val="single" w:sz="4" w:space="0" w:color="auto"/>
            </w:tcBorders>
          </w:tcPr>
          <w:p w14:paraId="3C3D27F6" w14:textId="42ECCF9B"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1132C9C8"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6.9 (10.5)</w:t>
            </w:r>
          </w:p>
        </w:tc>
        <w:tc>
          <w:tcPr>
            <w:tcW w:w="1411" w:type="dxa"/>
          </w:tcPr>
          <w:p w14:paraId="6473C716"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9.8 (17.0)</w:t>
            </w:r>
          </w:p>
        </w:tc>
        <w:tc>
          <w:tcPr>
            <w:tcW w:w="1301" w:type="dxa"/>
            <w:gridSpan w:val="2"/>
            <w:tcBorders>
              <w:right w:val="single" w:sz="4" w:space="0" w:color="auto"/>
            </w:tcBorders>
          </w:tcPr>
          <w:p w14:paraId="48A97121" w14:textId="1B7A8E7F"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2765EC89" w14:textId="5D41D69A" w:rsidR="0025404F" w:rsidRPr="00BA701D" w:rsidRDefault="00E33F51" w:rsidP="00BA701D">
            <w:pPr>
              <w:spacing w:line="276" w:lineRule="auto"/>
              <w:ind w:right="255"/>
              <w:jc w:val="right"/>
              <w:rPr>
                <w:rFonts w:ascii="Times New Roman" w:hAnsi="Times New Roman" w:cs="Times New Roman"/>
                <w:sz w:val="20"/>
                <w:szCs w:val="20"/>
              </w:rPr>
            </w:pPr>
            <w:r>
              <w:rPr>
                <w:rFonts w:ascii="Times New Roman" w:eastAsia="Times New Roman" w:hAnsi="Times New Roman" w:cs="Times New Roman"/>
                <w:color w:val="000000"/>
                <w:sz w:val="20"/>
                <w:szCs w:val="20"/>
              </w:rPr>
              <w:t xml:space="preserve"> </w:t>
            </w:r>
            <w:r w:rsidR="0025404F" w:rsidRPr="00BA701D">
              <w:rPr>
                <w:rFonts w:ascii="Times New Roman" w:eastAsia="Times New Roman" w:hAnsi="Times New Roman" w:cs="Times New Roman"/>
                <w:color w:val="000000"/>
                <w:sz w:val="20"/>
                <w:szCs w:val="20"/>
              </w:rPr>
              <w:t>0.024</w:t>
            </w:r>
          </w:p>
        </w:tc>
      </w:tr>
      <w:tr w:rsidR="0009158D" w:rsidRPr="00A45181" w14:paraId="487E9DA5" w14:textId="77777777" w:rsidTr="00BA701D">
        <w:tc>
          <w:tcPr>
            <w:tcW w:w="3330" w:type="dxa"/>
            <w:tcBorders>
              <w:right w:val="single" w:sz="4" w:space="0" w:color="auto"/>
            </w:tcBorders>
          </w:tcPr>
          <w:p w14:paraId="2A631893"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Asian or Pacific Islander (%)</w:t>
            </w:r>
          </w:p>
        </w:tc>
        <w:tc>
          <w:tcPr>
            <w:tcW w:w="1397" w:type="dxa"/>
            <w:tcBorders>
              <w:left w:val="single" w:sz="4" w:space="0" w:color="auto"/>
            </w:tcBorders>
          </w:tcPr>
          <w:p w14:paraId="36B27D12"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1.1 (1.2)</w:t>
            </w:r>
          </w:p>
        </w:tc>
        <w:tc>
          <w:tcPr>
            <w:tcW w:w="1420" w:type="dxa"/>
          </w:tcPr>
          <w:p w14:paraId="7874E1D2"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4.6 (7.3)</w:t>
            </w:r>
          </w:p>
        </w:tc>
        <w:tc>
          <w:tcPr>
            <w:tcW w:w="1301" w:type="dxa"/>
            <w:tcBorders>
              <w:right w:val="single" w:sz="4" w:space="0" w:color="auto"/>
            </w:tcBorders>
          </w:tcPr>
          <w:p w14:paraId="37081DAA" w14:textId="11E5578F"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4D66DDA5"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0.8 (1.1)</w:t>
            </w:r>
          </w:p>
        </w:tc>
        <w:tc>
          <w:tcPr>
            <w:tcW w:w="1411" w:type="dxa"/>
          </w:tcPr>
          <w:p w14:paraId="7E51E971"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2.5 (5.3)</w:t>
            </w:r>
          </w:p>
        </w:tc>
        <w:tc>
          <w:tcPr>
            <w:tcW w:w="1301" w:type="dxa"/>
            <w:gridSpan w:val="2"/>
            <w:tcBorders>
              <w:right w:val="single" w:sz="4" w:space="0" w:color="auto"/>
            </w:tcBorders>
          </w:tcPr>
          <w:p w14:paraId="27758079" w14:textId="47B96F82"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61CE7580" w14:textId="41D2B97F"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5311A0CD" w14:textId="77777777" w:rsidTr="00BA701D">
        <w:tc>
          <w:tcPr>
            <w:tcW w:w="3330" w:type="dxa"/>
            <w:tcBorders>
              <w:right w:val="single" w:sz="4" w:space="0" w:color="auto"/>
            </w:tcBorders>
          </w:tcPr>
          <w:p w14:paraId="70EA6D2F" w14:textId="59D2993A"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Median income (</w:t>
            </w:r>
            <w:r w:rsidR="00012EDE" w:rsidRPr="00BA701D">
              <w:rPr>
                <w:rFonts w:ascii="Times New Roman" w:eastAsia="Times New Roman" w:hAnsi="Times New Roman" w:cs="Times New Roman"/>
                <w:color w:val="000000"/>
                <w:sz w:val="20"/>
                <w:szCs w:val="20"/>
              </w:rPr>
              <w:t xml:space="preserve">in </w:t>
            </w:r>
            <w:r w:rsidRPr="00BA701D">
              <w:rPr>
                <w:rFonts w:ascii="Times New Roman" w:eastAsia="Times New Roman" w:hAnsi="Times New Roman" w:cs="Times New Roman"/>
                <w:color w:val="000000"/>
                <w:sz w:val="20"/>
                <w:szCs w:val="20"/>
              </w:rPr>
              <w:t>$</w:t>
            </w:r>
            <w:r w:rsidR="00012EDE" w:rsidRPr="00BA701D">
              <w:rPr>
                <w:rFonts w:ascii="Times New Roman" w:eastAsia="Times New Roman" w:hAnsi="Times New Roman" w:cs="Times New Roman"/>
                <w:color w:val="000000"/>
                <w:sz w:val="20"/>
                <w:szCs w:val="20"/>
              </w:rPr>
              <w:t>1000s</w:t>
            </w:r>
            <w:r w:rsidRPr="00BA701D">
              <w:rPr>
                <w:rFonts w:ascii="Times New Roman" w:eastAsia="Times New Roman" w:hAnsi="Times New Roman" w:cs="Times New Roman"/>
                <w:color w:val="000000"/>
                <w:sz w:val="20"/>
                <w:szCs w:val="20"/>
              </w:rPr>
              <w:t>)</w:t>
            </w:r>
          </w:p>
        </w:tc>
        <w:tc>
          <w:tcPr>
            <w:tcW w:w="1397" w:type="dxa"/>
            <w:tcBorders>
              <w:left w:val="single" w:sz="4" w:space="0" w:color="auto"/>
            </w:tcBorders>
          </w:tcPr>
          <w:p w14:paraId="6C6B86E7"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47.8 (10.7)</w:t>
            </w:r>
          </w:p>
        </w:tc>
        <w:tc>
          <w:tcPr>
            <w:tcW w:w="1420" w:type="dxa"/>
          </w:tcPr>
          <w:p w14:paraId="74233C3C"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52.0 (18.3)</w:t>
            </w:r>
          </w:p>
        </w:tc>
        <w:tc>
          <w:tcPr>
            <w:tcW w:w="1301" w:type="dxa"/>
            <w:tcBorders>
              <w:right w:val="single" w:sz="4" w:space="0" w:color="auto"/>
            </w:tcBorders>
          </w:tcPr>
          <w:p w14:paraId="06CAAE6E" w14:textId="51F70DC4"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28926357"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41.7 (9.7)</w:t>
            </w:r>
          </w:p>
        </w:tc>
        <w:tc>
          <w:tcPr>
            <w:tcW w:w="1411" w:type="dxa"/>
          </w:tcPr>
          <w:p w14:paraId="12F9CEFC"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45.3 (13.3)</w:t>
            </w:r>
          </w:p>
        </w:tc>
        <w:tc>
          <w:tcPr>
            <w:tcW w:w="1301" w:type="dxa"/>
            <w:gridSpan w:val="2"/>
            <w:tcBorders>
              <w:right w:val="single" w:sz="4" w:space="0" w:color="auto"/>
            </w:tcBorders>
          </w:tcPr>
          <w:p w14:paraId="14864CE0" w14:textId="77777777"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0.744</w:t>
            </w:r>
          </w:p>
        </w:tc>
        <w:tc>
          <w:tcPr>
            <w:tcW w:w="1389" w:type="dxa"/>
            <w:gridSpan w:val="2"/>
            <w:tcBorders>
              <w:left w:val="single" w:sz="4" w:space="0" w:color="auto"/>
            </w:tcBorders>
          </w:tcPr>
          <w:p w14:paraId="7F3FF11B" w14:textId="795D84AE"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5A98CA61" w14:textId="77777777" w:rsidTr="00BA701D">
        <w:tc>
          <w:tcPr>
            <w:tcW w:w="3330" w:type="dxa"/>
            <w:tcBorders>
              <w:right w:val="single" w:sz="4" w:space="0" w:color="auto"/>
            </w:tcBorders>
          </w:tcPr>
          <w:p w14:paraId="6652CC62"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Unemployment rate (%)</w:t>
            </w:r>
          </w:p>
        </w:tc>
        <w:tc>
          <w:tcPr>
            <w:tcW w:w="1397" w:type="dxa"/>
            <w:tcBorders>
              <w:left w:val="single" w:sz="4" w:space="0" w:color="auto"/>
            </w:tcBorders>
          </w:tcPr>
          <w:p w14:paraId="1177CBBB"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5.4 (1.8)</w:t>
            </w:r>
          </w:p>
        </w:tc>
        <w:tc>
          <w:tcPr>
            <w:tcW w:w="1420" w:type="dxa"/>
          </w:tcPr>
          <w:p w14:paraId="3BCF8FA3"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6.2 (2.4)</w:t>
            </w:r>
          </w:p>
        </w:tc>
        <w:tc>
          <w:tcPr>
            <w:tcW w:w="1301" w:type="dxa"/>
            <w:tcBorders>
              <w:right w:val="single" w:sz="4" w:space="0" w:color="auto"/>
            </w:tcBorders>
          </w:tcPr>
          <w:p w14:paraId="24C63DBA" w14:textId="0DD7EBC0"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643AD66B"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4.7 (1.5)</w:t>
            </w:r>
          </w:p>
        </w:tc>
        <w:tc>
          <w:tcPr>
            <w:tcW w:w="1411" w:type="dxa"/>
          </w:tcPr>
          <w:p w14:paraId="4040BC82"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5.3 (1.9)</w:t>
            </w:r>
          </w:p>
        </w:tc>
        <w:tc>
          <w:tcPr>
            <w:tcW w:w="1301" w:type="dxa"/>
            <w:gridSpan w:val="2"/>
            <w:tcBorders>
              <w:right w:val="single" w:sz="4" w:space="0" w:color="auto"/>
            </w:tcBorders>
          </w:tcPr>
          <w:p w14:paraId="0E8CA7D0" w14:textId="4C789484"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450E8F35" w14:textId="77777777"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0.001</w:t>
            </w:r>
          </w:p>
        </w:tc>
      </w:tr>
      <w:tr w:rsidR="0009158D" w:rsidRPr="00A45181" w14:paraId="2968645D" w14:textId="77777777" w:rsidTr="00BA701D">
        <w:tc>
          <w:tcPr>
            <w:tcW w:w="3330" w:type="dxa"/>
            <w:tcBorders>
              <w:right w:val="single" w:sz="4" w:space="0" w:color="auto"/>
            </w:tcBorders>
          </w:tcPr>
          <w:p w14:paraId="3298DB2F"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Population with bachelor's degree or higher age 25 years or older (%)</w:t>
            </w:r>
          </w:p>
        </w:tc>
        <w:tc>
          <w:tcPr>
            <w:tcW w:w="1397" w:type="dxa"/>
            <w:tcBorders>
              <w:left w:val="single" w:sz="4" w:space="0" w:color="auto"/>
            </w:tcBorders>
          </w:tcPr>
          <w:p w14:paraId="2D1D5BCA"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19.2 (7.1)</w:t>
            </w:r>
          </w:p>
        </w:tc>
        <w:tc>
          <w:tcPr>
            <w:tcW w:w="1420" w:type="dxa"/>
          </w:tcPr>
          <w:p w14:paraId="5A571352"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29.7 (13.5)</w:t>
            </w:r>
          </w:p>
        </w:tc>
        <w:tc>
          <w:tcPr>
            <w:tcW w:w="1301" w:type="dxa"/>
            <w:tcBorders>
              <w:right w:val="single" w:sz="4" w:space="0" w:color="auto"/>
            </w:tcBorders>
          </w:tcPr>
          <w:p w14:paraId="598D20CE" w14:textId="2F7BEC88"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tcBorders>
          </w:tcPr>
          <w:p w14:paraId="16306DE2"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16.9 (6.5)</w:t>
            </w:r>
          </w:p>
        </w:tc>
        <w:tc>
          <w:tcPr>
            <w:tcW w:w="1411" w:type="dxa"/>
          </w:tcPr>
          <w:p w14:paraId="5AF431EB"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23.0 (11.0)</w:t>
            </w:r>
          </w:p>
        </w:tc>
        <w:tc>
          <w:tcPr>
            <w:tcW w:w="1301" w:type="dxa"/>
            <w:gridSpan w:val="2"/>
            <w:tcBorders>
              <w:right w:val="single" w:sz="4" w:space="0" w:color="auto"/>
            </w:tcBorders>
          </w:tcPr>
          <w:p w14:paraId="652BF4C3" w14:textId="48E67C92"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389" w:type="dxa"/>
            <w:gridSpan w:val="2"/>
            <w:tcBorders>
              <w:left w:val="single" w:sz="4" w:space="0" w:color="auto"/>
            </w:tcBorders>
          </w:tcPr>
          <w:p w14:paraId="6259C85C" w14:textId="13B7F3A3"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r w:rsidR="0009158D" w:rsidRPr="00A45181" w14:paraId="587C86A5" w14:textId="77777777" w:rsidTr="00BA701D">
        <w:tc>
          <w:tcPr>
            <w:tcW w:w="3330" w:type="dxa"/>
            <w:tcBorders>
              <w:right w:val="single" w:sz="4" w:space="0" w:color="auto"/>
            </w:tcBorders>
          </w:tcPr>
          <w:p w14:paraId="24DF0FB1"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Health insurance rate (%)</w:t>
            </w:r>
          </w:p>
        </w:tc>
        <w:tc>
          <w:tcPr>
            <w:tcW w:w="1397" w:type="dxa"/>
            <w:tcBorders>
              <w:left w:val="single" w:sz="4" w:space="0" w:color="auto"/>
            </w:tcBorders>
          </w:tcPr>
          <w:p w14:paraId="1C69ACDB"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90.9 (3.7)</w:t>
            </w:r>
          </w:p>
        </w:tc>
        <w:tc>
          <w:tcPr>
            <w:tcW w:w="1420" w:type="dxa"/>
          </w:tcPr>
          <w:p w14:paraId="1D18FFD7"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91.5 (3.8)</w:t>
            </w:r>
          </w:p>
        </w:tc>
        <w:tc>
          <w:tcPr>
            <w:tcW w:w="1301" w:type="dxa"/>
            <w:tcBorders>
              <w:right w:val="single" w:sz="4" w:space="0" w:color="auto"/>
            </w:tcBorders>
          </w:tcPr>
          <w:p w14:paraId="631B8A02" w14:textId="77777777"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0.771</w:t>
            </w:r>
          </w:p>
        </w:tc>
        <w:tc>
          <w:tcPr>
            <w:tcW w:w="1411" w:type="dxa"/>
            <w:tcBorders>
              <w:left w:val="single" w:sz="4" w:space="0" w:color="auto"/>
            </w:tcBorders>
          </w:tcPr>
          <w:p w14:paraId="328A63B1"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84.6 (4.6)</w:t>
            </w:r>
          </w:p>
        </w:tc>
        <w:tc>
          <w:tcPr>
            <w:tcW w:w="1411" w:type="dxa"/>
          </w:tcPr>
          <w:p w14:paraId="021F4589" w14:textId="77777777" w:rsidR="0025404F" w:rsidRPr="00BA701D" w:rsidRDefault="0025404F" w:rsidP="00E75ED5">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86.7 (4.5)</w:t>
            </w:r>
          </w:p>
        </w:tc>
        <w:tc>
          <w:tcPr>
            <w:tcW w:w="1301" w:type="dxa"/>
            <w:gridSpan w:val="2"/>
            <w:tcBorders>
              <w:right w:val="single" w:sz="4" w:space="0" w:color="auto"/>
            </w:tcBorders>
          </w:tcPr>
          <w:p w14:paraId="04BB5025" w14:textId="77777777"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0.012</w:t>
            </w:r>
          </w:p>
        </w:tc>
        <w:tc>
          <w:tcPr>
            <w:tcW w:w="1389" w:type="dxa"/>
            <w:gridSpan w:val="2"/>
            <w:tcBorders>
              <w:left w:val="single" w:sz="4" w:space="0" w:color="auto"/>
            </w:tcBorders>
          </w:tcPr>
          <w:p w14:paraId="20FE57D7" w14:textId="77777777"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0.129</w:t>
            </w:r>
          </w:p>
        </w:tc>
      </w:tr>
      <w:tr w:rsidR="0009158D" w:rsidRPr="00A45181" w14:paraId="61CA0DC3" w14:textId="77777777" w:rsidTr="00BA701D">
        <w:tc>
          <w:tcPr>
            <w:tcW w:w="3330" w:type="dxa"/>
            <w:tcBorders>
              <w:right w:val="single" w:sz="4" w:space="0" w:color="auto"/>
            </w:tcBorders>
          </w:tcPr>
          <w:p w14:paraId="3C4657B3" w14:textId="77777777" w:rsidR="0025404F" w:rsidRPr="00BA701D" w:rsidRDefault="0025404F" w:rsidP="00BA701D">
            <w:pPr>
              <w:spacing w:line="276" w:lineRule="auto"/>
              <w:ind w:left="165" w:hanging="165"/>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Age-adjusted death rate (per 100,000)</w:t>
            </w:r>
          </w:p>
        </w:tc>
        <w:tc>
          <w:tcPr>
            <w:tcW w:w="1397" w:type="dxa"/>
            <w:tcBorders>
              <w:left w:val="single" w:sz="4" w:space="0" w:color="auto"/>
            </w:tcBorders>
          </w:tcPr>
          <w:p w14:paraId="719F3176" w14:textId="77777777" w:rsidR="0025404F" w:rsidRPr="00BA701D" w:rsidRDefault="0025404F" w:rsidP="003D3024">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838.8 (148.2)</w:t>
            </w:r>
          </w:p>
        </w:tc>
        <w:tc>
          <w:tcPr>
            <w:tcW w:w="1420" w:type="dxa"/>
          </w:tcPr>
          <w:p w14:paraId="033967FE" w14:textId="77777777" w:rsidR="0025404F" w:rsidRPr="00BA701D" w:rsidRDefault="0025404F" w:rsidP="003D3024">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781.2 (190.1)</w:t>
            </w:r>
          </w:p>
        </w:tc>
        <w:tc>
          <w:tcPr>
            <w:tcW w:w="1301" w:type="dxa"/>
            <w:tcBorders>
              <w:right w:val="single" w:sz="4" w:space="0" w:color="auto"/>
            </w:tcBorders>
          </w:tcPr>
          <w:p w14:paraId="4C5732F2" w14:textId="402DF7B2"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411" w:type="dxa"/>
            <w:tcBorders>
              <w:left w:val="single" w:sz="4" w:space="0" w:color="auto"/>
              <w:bottom w:val="single" w:sz="4" w:space="0" w:color="auto"/>
            </w:tcBorders>
          </w:tcPr>
          <w:p w14:paraId="484A462F" w14:textId="77777777" w:rsidR="0025404F" w:rsidRPr="00BA701D" w:rsidRDefault="0025404F" w:rsidP="003D3024">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854.4 (142.0)</w:t>
            </w:r>
          </w:p>
        </w:tc>
        <w:tc>
          <w:tcPr>
            <w:tcW w:w="1411" w:type="dxa"/>
            <w:tcBorders>
              <w:bottom w:val="single" w:sz="4" w:space="0" w:color="auto"/>
            </w:tcBorders>
          </w:tcPr>
          <w:p w14:paraId="64734281" w14:textId="77777777" w:rsidR="0025404F" w:rsidRPr="00BA701D" w:rsidRDefault="0025404F" w:rsidP="003D3024">
            <w:pPr>
              <w:spacing w:line="276" w:lineRule="auto"/>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810.4 (162.8)</w:t>
            </w:r>
          </w:p>
        </w:tc>
        <w:tc>
          <w:tcPr>
            <w:tcW w:w="1301" w:type="dxa"/>
            <w:gridSpan w:val="2"/>
            <w:tcBorders>
              <w:bottom w:val="single" w:sz="4" w:space="0" w:color="auto"/>
              <w:right w:val="single" w:sz="4" w:space="0" w:color="auto"/>
            </w:tcBorders>
          </w:tcPr>
          <w:p w14:paraId="34CB2901" w14:textId="77777777" w:rsidR="0025404F" w:rsidRPr="00BA701D" w:rsidRDefault="0025404F" w:rsidP="00BA701D">
            <w:pPr>
              <w:spacing w:line="276" w:lineRule="auto"/>
              <w:ind w:right="260"/>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0.046</w:t>
            </w:r>
          </w:p>
        </w:tc>
        <w:tc>
          <w:tcPr>
            <w:tcW w:w="1389" w:type="dxa"/>
            <w:gridSpan w:val="2"/>
            <w:tcBorders>
              <w:left w:val="single" w:sz="4" w:space="0" w:color="auto"/>
            </w:tcBorders>
          </w:tcPr>
          <w:p w14:paraId="70F0D28B" w14:textId="130A6166" w:rsidR="0025404F" w:rsidRPr="00BA701D" w:rsidRDefault="0025404F" w:rsidP="00BA701D">
            <w:pPr>
              <w:spacing w:line="276" w:lineRule="auto"/>
              <w:ind w:right="255"/>
              <w:jc w:val="right"/>
              <w:rPr>
                <w:rFonts w:ascii="Times New Roman" w:hAnsi="Times New Roman" w:cs="Times New Roman"/>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r>
    </w:tbl>
    <w:p w14:paraId="1F7EE801" w14:textId="0C12D81D" w:rsidR="0025404F" w:rsidRPr="00BA701D" w:rsidRDefault="0025404F" w:rsidP="0025404F">
      <w:pPr>
        <w:rPr>
          <w:rFonts w:ascii="Times New Roman" w:hAnsi="Times New Roman" w:cs="Times New Roman"/>
          <w:i/>
          <w:iCs/>
          <w:sz w:val="20"/>
          <w:szCs w:val="20"/>
        </w:rPr>
      </w:pPr>
      <w:r w:rsidRPr="00BA701D">
        <w:rPr>
          <w:rFonts w:ascii="Times New Roman" w:hAnsi="Times New Roman" w:cs="Times New Roman"/>
          <w:i/>
          <w:iCs/>
          <w:sz w:val="20"/>
          <w:szCs w:val="20"/>
        </w:rPr>
        <w:t>SD</w:t>
      </w:r>
      <w:r w:rsidR="00DD3C10">
        <w:rPr>
          <w:rFonts w:ascii="Times New Roman" w:hAnsi="Times New Roman" w:cs="Times New Roman"/>
          <w:i/>
          <w:iCs/>
          <w:sz w:val="20"/>
          <w:szCs w:val="20"/>
        </w:rPr>
        <w:t>,</w:t>
      </w:r>
      <w:r w:rsidRPr="00BA701D">
        <w:rPr>
          <w:rFonts w:ascii="Times New Roman" w:hAnsi="Times New Roman" w:cs="Times New Roman"/>
          <w:i/>
          <w:iCs/>
          <w:sz w:val="20"/>
          <w:szCs w:val="20"/>
        </w:rPr>
        <w:t xml:space="preserve"> standard deviation</w:t>
      </w:r>
    </w:p>
    <w:p w14:paraId="629732FF" w14:textId="49F981B0" w:rsidR="0025404F" w:rsidRPr="00BA701D" w:rsidRDefault="0025404F" w:rsidP="0025404F">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sidRPr="00BA701D">
        <w:rPr>
          <w:rFonts w:ascii="Times New Roman" w:hAnsi="Times New Roman" w:cs="Times New Roman"/>
          <w:i/>
          <w:iCs/>
          <w:sz w:val="20"/>
          <w:szCs w:val="20"/>
        </w:rPr>
        <w:t xml:space="preserve"> Excludes </w:t>
      </w:r>
      <w:r w:rsidR="00E15756">
        <w:rPr>
          <w:rFonts w:ascii="Times New Roman" w:hAnsi="Times New Roman" w:cs="Times New Roman"/>
          <w:i/>
          <w:iCs/>
          <w:sz w:val="20"/>
          <w:szCs w:val="20"/>
        </w:rPr>
        <w:t>89</w:t>
      </w:r>
      <w:r w:rsidR="00012EDE" w:rsidRPr="00BA701D">
        <w:rPr>
          <w:rFonts w:ascii="Times New Roman" w:hAnsi="Times New Roman" w:cs="Times New Roman"/>
          <w:i/>
          <w:iCs/>
          <w:sz w:val="20"/>
          <w:szCs w:val="20"/>
        </w:rPr>
        <w:t xml:space="preserve"> </w:t>
      </w:r>
      <w:r w:rsidRPr="00BA701D">
        <w:rPr>
          <w:rFonts w:ascii="Times New Roman" w:hAnsi="Times New Roman" w:cs="Times New Roman"/>
          <w:i/>
          <w:iCs/>
          <w:sz w:val="20"/>
          <w:szCs w:val="20"/>
        </w:rPr>
        <w:t>counties with missing data on one or more county characteristics</w:t>
      </w:r>
    </w:p>
    <w:p w14:paraId="5D8C4929" w14:textId="53E9979E" w:rsidR="0025404F" w:rsidRDefault="0025404F" w:rsidP="0025404F">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sidRPr="00BA701D">
        <w:rPr>
          <w:rFonts w:ascii="Times New Roman" w:hAnsi="Times New Roman" w:cs="Times New Roman"/>
          <w:i/>
          <w:iCs/>
          <w:sz w:val="20"/>
          <w:szCs w:val="20"/>
        </w:rPr>
        <w:t xml:space="preserve"> </w:t>
      </w:r>
      <w:r w:rsidR="001D6331" w:rsidRPr="00BA701D">
        <w:rPr>
          <w:rFonts w:ascii="Times New Roman" w:hAnsi="Times New Roman" w:cs="Times New Roman"/>
          <w:i/>
          <w:iCs/>
          <w:sz w:val="20"/>
          <w:szCs w:val="20"/>
        </w:rPr>
        <w:t xml:space="preserve">p </w:t>
      </w:r>
      <w:r w:rsidR="00DD3C10">
        <w:rPr>
          <w:rFonts w:ascii="Times New Roman" w:hAnsi="Times New Roman" w:cs="Times New Roman"/>
          <w:i/>
          <w:iCs/>
          <w:sz w:val="20"/>
          <w:szCs w:val="20"/>
        </w:rPr>
        <w:t xml:space="preserve">value based on t </w:t>
      </w:r>
      <w:r w:rsidRPr="00BA701D">
        <w:rPr>
          <w:rFonts w:ascii="Times New Roman" w:hAnsi="Times New Roman" w:cs="Times New Roman"/>
          <w:i/>
          <w:iCs/>
          <w:sz w:val="20"/>
          <w:szCs w:val="20"/>
        </w:rPr>
        <w:t>test in the random intercept models that accounted for clustering of counties within states</w:t>
      </w:r>
    </w:p>
    <w:p w14:paraId="6FAD8725" w14:textId="252117AB" w:rsidR="00C025A6" w:rsidRDefault="00C025A6" w:rsidP="00C025A6">
      <w:pPr>
        <w:rPr>
          <w:rFonts w:ascii="Times New Roman" w:hAnsi="Times New Roman" w:cs="Times New Roman"/>
          <w:i/>
          <w:iCs/>
          <w:sz w:val="20"/>
          <w:szCs w:val="20"/>
        </w:rPr>
      </w:pPr>
      <w:r w:rsidRPr="00BA701D">
        <w:rPr>
          <w:rFonts w:ascii="Times New Roman" w:hAnsi="Times New Roman" w:cs="Times New Roman"/>
          <w:i/>
          <w:iCs/>
          <w:sz w:val="20"/>
          <w:szCs w:val="20"/>
          <w:vertAlign w:val="superscript"/>
        </w:rPr>
        <w:t>‡</w:t>
      </w:r>
      <w:r>
        <w:rPr>
          <w:rFonts w:ascii="Times New Roman" w:hAnsi="Times New Roman" w:cs="Times New Roman"/>
          <w:i/>
          <w:iCs/>
          <w:sz w:val="20"/>
          <w:szCs w:val="20"/>
        </w:rPr>
        <w:t xml:space="preserve"> </w:t>
      </w:r>
      <w:r w:rsidRPr="00BA701D">
        <w:rPr>
          <w:rFonts w:ascii="Times New Roman" w:hAnsi="Times New Roman" w:cs="Times New Roman"/>
          <w:i/>
          <w:iCs/>
          <w:sz w:val="20"/>
          <w:szCs w:val="20"/>
        </w:rPr>
        <w:t xml:space="preserve">p </w:t>
      </w:r>
      <w:r>
        <w:rPr>
          <w:rFonts w:ascii="Times New Roman" w:hAnsi="Times New Roman" w:cs="Times New Roman"/>
          <w:i/>
          <w:iCs/>
          <w:sz w:val="20"/>
          <w:szCs w:val="20"/>
        </w:rPr>
        <w:t xml:space="preserve">value based on t </w:t>
      </w:r>
      <w:r w:rsidRPr="00BA701D">
        <w:rPr>
          <w:rFonts w:ascii="Times New Roman" w:hAnsi="Times New Roman" w:cs="Times New Roman"/>
          <w:i/>
          <w:iCs/>
          <w:sz w:val="20"/>
          <w:szCs w:val="20"/>
        </w:rPr>
        <w:t xml:space="preserve">test in the </w:t>
      </w:r>
      <w:r>
        <w:rPr>
          <w:rFonts w:ascii="Times New Roman" w:hAnsi="Times New Roman" w:cs="Times New Roman"/>
          <w:i/>
          <w:iCs/>
          <w:sz w:val="20"/>
          <w:szCs w:val="20"/>
        </w:rPr>
        <w:t>3-level random intercept model</w:t>
      </w:r>
      <w:r w:rsidRPr="00BA701D">
        <w:rPr>
          <w:rFonts w:ascii="Times New Roman" w:hAnsi="Times New Roman" w:cs="Times New Roman"/>
          <w:i/>
          <w:iCs/>
          <w:sz w:val="20"/>
          <w:szCs w:val="20"/>
        </w:rPr>
        <w:t xml:space="preserve"> that accounted for clustering of counties within states</w:t>
      </w:r>
      <w:r>
        <w:rPr>
          <w:rFonts w:ascii="Times New Roman" w:hAnsi="Times New Roman" w:cs="Times New Roman"/>
          <w:i/>
          <w:iCs/>
          <w:sz w:val="20"/>
          <w:szCs w:val="20"/>
        </w:rPr>
        <w:t xml:space="preserve"> and correlation of two years of measurements for each county </w:t>
      </w:r>
    </w:p>
    <w:p w14:paraId="69DF92A4" w14:textId="77777777" w:rsidR="0025404F" w:rsidRPr="00BA701D" w:rsidRDefault="0025404F" w:rsidP="0025404F">
      <w:pPr>
        <w:spacing w:line="276" w:lineRule="auto"/>
        <w:rPr>
          <w:rFonts w:ascii="Times New Roman" w:hAnsi="Times New Roman" w:cs="Times New Roman"/>
          <w:i/>
          <w:iCs/>
          <w:sz w:val="20"/>
          <w:szCs w:val="20"/>
        </w:rPr>
      </w:pPr>
    </w:p>
    <w:p w14:paraId="41099B3C" w14:textId="77777777" w:rsidR="0025404F" w:rsidRPr="00BA701D" w:rsidRDefault="0025404F" w:rsidP="0025404F">
      <w:pPr>
        <w:spacing w:line="276" w:lineRule="auto"/>
        <w:rPr>
          <w:rFonts w:ascii="Times New Roman" w:hAnsi="Times New Roman" w:cs="Times New Roman"/>
          <w:sz w:val="20"/>
          <w:szCs w:val="20"/>
        </w:rPr>
      </w:pPr>
    </w:p>
    <w:p w14:paraId="0B82C416" w14:textId="77777777" w:rsidR="0025404F" w:rsidRPr="00BA701D" w:rsidRDefault="0025404F" w:rsidP="0025404F">
      <w:pPr>
        <w:rPr>
          <w:rFonts w:ascii="Times New Roman" w:hAnsi="Times New Roman" w:cs="Times New Roman"/>
          <w:b/>
          <w:sz w:val="20"/>
          <w:szCs w:val="20"/>
        </w:rPr>
      </w:pPr>
    </w:p>
    <w:p w14:paraId="32A93F4F" w14:textId="77777777" w:rsidR="0025404F" w:rsidRPr="00BA701D" w:rsidRDefault="0025404F" w:rsidP="0025404F">
      <w:pPr>
        <w:rPr>
          <w:rFonts w:ascii="Times New Roman" w:hAnsi="Times New Roman" w:cs="Times New Roman"/>
          <w:b/>
          <w:sz w:val="20"/>
          <w:szCs w:val="20"/>
        </w:rPr>
      </w:pPr>
    </w:p>
    <w:p w14:paraId="21EE7FD6" w14:textId="77777777" w:rsidR="0025404F" w:rsidRPr="00BA701D" w:rsidRDefault="0025404F" w:rsidP="0025404F">
      <w:pPr>
        <w:rPr>
          <w:rFonts w:ascii="Times New Roman" w:hAnsi="Times New Roman" w:cs="Times New Roman"/>
          <w:b/>
          <w:sz w:val="20"/>
          <w:szCs w:val="20"/>
        </w:rPr>
      </w:pPr>
    </w:p>
    <w:p w14:paraId="4D571128" w14:textId="77777777" w:rsidR="003F503C" w:rsidRDefault="003F503C">
      <w:pPr>
        <w:rPr>
          <w:rFonts w:ascii="Times New Roman" w:hAnsi="Times New Roman" w:cs="Times New Roman"/>
          <w:b/>
          <w:sz w:val="20"/>
          <w:szCs w:val="20"/>
        </w:rPr>
        <w:sectPr w:rsidR="003F503C" w:rsidSect="00BA701D">
          <w:headerReference w:type="default" r:id="rId14"/>
          <w:pgSz w:w="15840" w:h="12240" w:orient="landscape"/>
          <w:pgMar w:top="1800" w:right="1440" w:bottom="1440" w:left="1440" w:header="720" w:footer="720" w:gutter="0"/>
          <w:cols w:space="720"/>
          <w:docGrid w:linePitch="360"/>
        </w:sectPr>
      </w:pPr>
    </w:p>
    <w:p w14:paraId="55AAE8D1" w14:textId="658C35B5" w:rsidR="0025404F" w:rsidRPr="00BA701D" w:rsidRDefault="0025404F" w:rsidP="003F503C">
      <w:pPr>
        <w:rPr>
          <w:rFonts w:ascii="Times New Roman" w:hAnsi="Times New Roman" w:cs="Times New Roman"/>
          <w:b/>
          <w:sz w:val="20"/>
          <w:szCs w:val="20"/>
        </w:rPr>
      </w:pPr>
      <w:r w:rsidRPr="00BA701D">
        <w:rPr>
          <w:rFonts w:ascii="Times New Roman" w:hAnsi="Times New Roman" w:cs="Times New Roman"/>
          <w:b/>
          <w:sz w:val="20"/>
          <w:szCs w:val="20"/>
        </w:rPr>
        <w:lastRenderedPageBreak/>
        <w:t xml:space="preserve">Supplemental </w:t>
      </w:r>
      <w:proofErr w:type="spellStart"/>
      <w:r w:rsidRPr="00BA701D">
        <w:rPr>
          <w:rFonts w:ascii="Times New Roman" w:hAnsi="Times New Roman" w:cs="Times New Roman"/>
          <w:b/>
          <w:sz w:val="20"/>
          <w:szCs w:val="20"/>
        </w:rPr>
        <w:t>eTable</w:t>
      </w:r>
      <w:proofErr w:type="spellEnd"/>
      <w:r w:rsidRPr="00BA701D">
        <w:rPr>
          <w:rFonts w:ascii="Times New Roman" w:hAnsi="Times New Roman" w:cs="Times New Roman"/>
          <w:b/>
          <w:sz w:val="20"/>
          <w:szCs w:val="20"/>
        </w:rPr>
        <w:t xml:space="preserve"> </w:t>
      </w:r>
      <w:proofErr w:type="gramStart"/>
      <w:r w:rsidRPr="00BA701D">
        <w:rPr>
          <w:rFonts w:ascii="Times New Roman" w:hAnsi="Times New Roman" w:cs="Times New Roman"/>
          <w:b/>
          <w:sz w:val="20"/>
          <w:szCs w:val="20"/>
        </w:rPr>
        <w:t>3  The</w:t>
      </w:r>
      <w:proofErr w:type="gramEnd"/>
      <w:r w:rsidRPr="00BA701D">
        <w:rPr>
          <w:rFonts w:ascii="Times New Roman" w:hAnsi="Times New Roman" w:cs="Times New Roman"/>
          <w:b/>
          <w:sz w:val="20"/>
          <w:szCs w:val="20"/>
        </w:rPr>
        <w:t xml:space="preserve"> Multivariable Random-Effects Model in Table 3, but Now Including Both the Age-adjusted Rate of “Deaths of Despair” and the Age-Adjusted Rate of “All Other” Deaths</w:t>
      </w:r>
    </w:p>
    <w:tbl>
      <w:tblPr>
        <w:tblW w:w="9360" w:type="dxa"/>
        <w:tblBorders>
          <w:top w:val="single" w:sz="8" w:space="0" w:color="auto"/>
          <w:bottom w:val="single" w:sz="8" w:space="0" w:color="auto"/>
        </w:tblBorders>
        <w:tblLayout w:type="fixed"/>
        <w:tblLook w:val="04A0" w:firstRow="1" w:lastRow="0" w:firstColumn="1" w:lastColumn="0" w:noHBand="0" w:noVBand="1"/>
      </w:tblPr>
      <w:tblGrid>
        <w:gridCol w:w="3330"/>
        <w:gridCol w:w="2790"/>
        <w:gridCol w:w="1260"/>
        <w:gridCol w:w="1980"/>
      </w:tblGrid>
      <w:tr w:rsidR="003F503C" w:rsidRPr="00A45181" w14:paraId="0060281B" w14:textId="77777777" w:rsidTr="00F83661">
        <w:trPr>
          <w:trHeight w:val="765"/>
        </w:trPr>
        <w:tc>
          <w:tcPr>
            <w:tcW w:w="3330" w:type="dxa"/>
            <w:shd w:val="clear" w:color="auto" w:fill="auto"/>
            <w:noWrap/>
            <w:vAlign w:val="center"/>
            <w:hideMark/>
          </w:tcPr>
          <w:p w14:paraId="18B27CFC" w14:textId="77777777" w:rsidR="0025404F" w:rsidRPr="00BA701D" w:rsidRDefault="0025404F" w:rsidP="00BA701D">
            <w:pPr>
              <w:spacing w:line="276" w:lineRule="auto"/>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Fixed Effects:</w:t>
            </w:r>
          </w:p>
        </w:tc>
        <w:tc>
          <w:tcPr>
            <w:tcW w:w="2790" w:type="dxa"/>
            <w:shd w:val="clear" w:color="auto" w:fill="auto"/>
            <w:vAlign w:val="center"/>
            <w:hideMark/>
          </w:tcPr>
          <w:p w14:paraId="127187F9" w14:textId="77777777" w:rsidR="0025404F" w:rsidRPr="00BA701D" w:rsidRDefault="0025404F" w:rsidP="00E75ED5">
            <w:pPr>
              <w:spacing w:line="276" w:lineRule="auto"/>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Magnitude correlating with each 1% net Republican gain</w:t>
            </w:r>
          </w:p>
        </w:tc>
        <w:tc>
          <w:tcPr>
            <w:tcW w:w="1260" w:type="dxa"/>
            <w:shd w:val="clear" w:color="auto" w:fill="auto"/>
            <w:noWrap/>
            <w:vAlign w:val="center"/>
            <w:hideMark/>
          </w:tcPr>
          <w:p w14:paraId="287A0651" w14:textId="327F17C0" w:rsidR="0025404F" w:rsidRPr="00BA701D" w:rsidRDefault="001D6331" w:rsidP="00E75ED5">
            <w:pPr>
              <w:spacing w:line="276" w:lineRule="auto"/>
              <w:ind w:firstLineChars="100" w:firstLine="201"/>
              <w:rPr>
                <w:rFonts w:ascii="Times New Roman" w:eastAsia="Times New Roman" w:hAnsi="Times New Roman" w:cs="Times New Roman"/>
                <w:b/>
                <w:bCs/>
                <w:sz w:val="20"/>
                <w:szCs w:val="20"/>
              </w:rPr>
            </w:pPr>
            <w:r w:rsidRPr="00BA701D">
              <w:rPr>
                <w:rFonts w:ascii="Times New Roman" w:eastAsia="Times New Roman" w:hAnsi="Times New Roman" w:cs="Times New Roman"/>
                <w:b/>
                <w:bCs/>
                <w:i/>
                <w:iCs/>
                <w:color w:val="000000"/>
                <w:sz w:val="20"/>
                <w:szCs w:val="20"/>
              </w:rPr>
              <w:t>p</w:t>
            </w:r>
            <w:r w:rsidRPr="00BA701D">
              <w:rPr>
                <w:rFonts w:ascii="Times New Roman" w:eastAsia="Times New Roman" w:hAnsi="Times New Roman" w:cs="Times New Roman"/>
                <w:color w:val="000000"/>
                <w:sz w:val="20"/>
                <w:szCs w:val="20"/>
              </w:rPr>
              <w:t xml:space="preserve"> </w:t>
            </w:r>
            <w:r w:rsidR="0025404F" w:rsidRPr="00BA701D">
              <w:rPr>
                <w:rFonts w:ascii="Times New Roman" w:eastAsia="Times New Roman" w:hAnsi="Times New Roman" w:cs="Times New Roman"/>
                <w:b/>
                <w:bCs/>
                <w:sz w:val="20"/>
                <w:szCs w:val="20"/>
              </w:rPr>
              <w:t>value</w:t>
            </w:r>
            <w:r w:rsidR="00E75ED5" w:rsidRPr="00A45181">
              <w:rPr>
                <w:rFonts w:ascii="Times New Roman" w:eastAsia="Times New Roman" w:hAnsi="Times New Roman" w:cs="Times New Roman"/>
                <w:b/>
                <w:bCs/>
                <w:sz w:val="20"/>
                <w:szCs w:val="20"/>
                <w:vertAlign w:val="superscript"/>
              </w:rPr>
              <w:t>*</w:t>
            </w:r>
          </w:p>
        </w:tc>
        <w:tc>
          <w:tcPr>
            <w:tcW w:w="1980" w:type="dxa"/>
            <w:shd w:val="clear" w:color="auto" w:fill="auto"/>
            <w:vAlign w:val="center"/>
            <w:hideMark/>
          </w:tcPr>
          <w:p w14:paraId="6C51275E" w14:textId="77777777" w:rsidR="0025404F" w:rsidRPr="00BA701D" w:rsidRDefault="0025404F" w:rsidP="00E75ED5">
            <w:pPr>
              <w:spacing w:line="276" w:lineRule="auto"/>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More Republican gain in county if: </w:t>
            </w:r>
          </w:p>
        </w:tc>
      </w:tr>
      <w:tr w:rsidR="003F503C" w:rsidRPr="00A45181" w14:paraId="0A6831C2" w14:textId="77777777" w:rsidTr="00F83661">
        <w:trPr>
          <w:trHeight w:val="315"/>
        </w:trPr>
        <w:tc>
          <w:tcPr>
            <w:tcW w:w="3330" w:type="dxa"/>
            <w:shd w:val="clear" w:color="auto" w:fill="auto"/>
            <w:noWrap/>
            <w:hideMark/>
          </w:tcPr>
          <w:p w14:paraId="03EF371B" w14:textId="4A247E94"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median age </w:t>
            </w:r>
          </w:p>
        </w:tc>
        <w:tc>
          <w:tcPr>
            <w:tcW w:w="2790" w:type="dxa"/>
            <w:shd w:val="clear" w:color="auto" w:fill="auto"/>
            <w:noWrap/>
            <w:hideMark/>
          </w:tcPr>
          <w:p w14:paraId="0B21A921" w14:textId="45DDC5D7" w:rsidR="0025404F" w:rsidRPr="00BA701D" w:rsidRDefault="0025404F"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40.19 year</w:t>
            </w:r>
            <w:r w:rsidR="001D6331" w:rsidRPr="00BA701D">
              <w:rPr>
                <w:rFonts w:ascii="Times New Roman" w:eastAsia="Times New Roman" w:hAnsi="Times New Roman" w:cs="Times New Roman"/>
                <w:sz w:val="20"/>
                <w:szCs w:val="20"/>
              </w:rPr>
              <w:t>s</w:t>
            </w:r>
          </w:p>
        </w:tc>
        <w:tc>
          <w:tcPr>
            <w:tcW w:w="1260" w:type="dxa"/>
            <w:shd w:val="clear" w:color="auto" w:fill="auto"/>
            <w:noWrap/>
            <w:hideMark/>
          </w:tcPr>
          <w:p w14:paraId="2562202E" w14:textId="77777777"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0.729</w:t>
            </w:r>
          </w:p>
        </w:tc>
        <w:tc>
          <w:tcPr>
            <w:tcW w:w="1980" w:type="dxa"/>
            <w:shd w:val="clear" w:color="auto" w:fill="auto"/>
            <w:hideMark/>
          </w:tcPr>
          <w:p w14:paraId="4079596B" w14:textId="6393AB71"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More increase</w:t>
            </w:r>
          </w:p>
        </w:tc>
      </w:tr>
      <w:tr w:rsidR="003F503C" w:rsidRPr="00A45181" w14:paraId="1D62FDD4" w14:textId="77777777" w:rsidTr="00F83661">
        <w:trPr>
          <w:trHeight w:val="315"/>
        </w:trPr>
        <w:tc>
          <w:tcPr>
            <w:tcW w:w="3330" w:type="dxa"/>
            <w:shd w:val="clear" w:color="auto" w:fill="auto"/>
            <w:noWrap/>
            <w:hideMark/>
          </w:tcPr>
          <w:p w14:paraId="5A498D08" w14:textId="53D981E0"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 Black or African American </w:t>
            </w:r>
          </w:p>
        </w:tc>
        <w:tc>
          <w:tcPr>
            <w:tcW w:w="2790" w:type="dxa"/>
            <w:shd w:val="clear" w:color="auto" w:fill="auto"/>
            <w:noWrap/>
            <w:hideMark/>
          </w:tcPr>
          <w:p w14:paraId="52B45687" w14:textId="5A585819"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3.97%</w:t>
            </w:r>
          </w:p>
        </w:tc>
        <w:tc>
          <w:tcPr>
            <w:tcW w:w="1260" w:type="dxa"/>
            <w:shd w:val="clear" w:color="auto" w:fill="auto"/>
            <w:noWrap/>
            <w:hideMark/>
          </w:tcPr>
          <w:p w14:paraId="6B686516" w14:textId="30AFBAA6"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1EFAFA59" w14:textId="2AC11D6A"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74A096B1" w14:textId="77777777" w:rsidTr="00F83661">
        <w:trPr>
          <w:trHeight w:val="315"/>
        </w:trPr>
        <w:tc>
          <w:tcPr>
            <w:tcW w:w="3330" w:type="dxa"/>
            <w:shd w:val="clear" w:color="auto" w:fill="auto"/>
            <w:noWrap/>
            <w:hideMark/>
          </w:tcPr>
          <w:p w14:paraId="79B06B27" w14:textId="38CE8BE1"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 Hispanic or Latino </w:t>
            </w:r>
          </w:p>
        </w:tc>
        <w:tc>
          <w:tcPr>
            <w:tcW w:w="2790" w:type="dxa"/>
            <w:shd w:val="clear" w:color="auto" w:fill="auto"/>
            <w:noWrap/>
            <w:hideMark/>
          </w:tcPr>
          <w:p w14:paraId="000BBFC4" w14:textId="66D907A9"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2.38%</w:t>
            </w:r>
          </w:p>
        </w:tc>
        <w:tc>
          <w:tcPr>
            <w:tcW w:w="1260" w:type="dxa"/>
            <w:shd w:val="clear" w:color="auto" w:fill="auto"/>
            <w:noWrap/>
            <w:hideMark/>
          </w:tcPr>
          <w:p w14:paraId="5DC87AC6" w14:textId="60984540"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6F1ADD16" w14:textId="7D3C52DE"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0F7D2DFF" w14:textId="77777777" w:rsidTr="00F83661">
        <w:trPr>
          <w:trHeight w:val="315"/>
        </w:trPr>
        <w:tc>
          <w:tcPr>
            <w:tcW w:w="3330" w:type="dxa"/>
            <w:shd w:val="clear" w:color="auto" w:fill="auto"/>
            <w:noWrap/>
            <w:hideMark/>
          </w:tcPr>
          <w:p w14:paraId="4FC1EE53" w14:textId="57309C16"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 Asian or Pacific Islander </w:t>
            </w:r>
          </w:p>
        </w:tc>
        <w:tc>
          <w:tcPr>
            <w:tcW w:w="2790" w:type="dxa"/>
            <w:shd w:val="clear" w:color="auto" w:fill="auto"/>
            <w:noWrap/>
            <w:hideMark/>
          </w:tcPr>
          <w:p w14:paraId="5DE0C0E4" w14:textId="7EE0E65C"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0.72%</w:t>
            </w:r>
          </w:p>
        </w:tc>
        <w:tc>
          <w:tcPr>
            <w:tcW w:w="1260" w:type="dxa"/>
            <w:shd w:val="clear" w:color="auto" w:fill="auto"/>
            <w:noWrap/>
            <w:hideMark/>
          </w:tcPr>
          <w:p w14:paraId="1254C365" w14:textId="4CA58503"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58D8C7FE" w14:textId="60F275DC"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400A98BE" w14:textId="77777777" w:rsidTr="00F83661">
        <w:trPr>
          <w:trHeight w:val="315"/>
        </w:trPr>
        <w:tc>
          <w:tcPr>
            <w:tcW w:w="3330" w:type="dxa"/>
            <w:shd w:val="clear" w:color="auto" w:fill="auto"/>
            <w:noWrap/>
            <w:hideMark/>
          </w:tcPr>
          <w:p w14:paraId="505A577E" w14:textId="14F2469E"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median income </w:t>
            </w:r>
          </w:p>
        </w:tc>
        <w:tc>
          <w:tcPr>
            <w:tcW w:w="2790" w:type="dxa"/>
            <w:shd w:val="clear" w:color="auto" w:fill="auto"/>
            <w:noWrap/>
            <w:hideMark/>
          </w:tcPr>
          <w:p w14:paraId="34DB5E08" w14:textId="2D8BE428"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$7,341</w:t>
            </w:r>
          </w:p>
        </w:tc>
        <w:tc>
          <w:tcPr>
            <w:tcW w:w="1260" w:type="dxa"/>
            <w:shd w:val="clear" w:color="auto" w:fill="auto"/>
            <w:noWrap/>
            <w:hideMark/>
          </w:tcPr>
          <w:p w14:paraId="5EB329E7" w14:textId="04EC98FD"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1A5B6A52" w14:textId="3293A901"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36D8FD0A" w14:textId="77777777" w:rsidTr="00F83661">
        <w:trPr>
          <w:trHeight w:val="315"/>
        </w:trPr>
        <w:tc>
          <w:tcPr>
            <w:tcW w:w="3330" w:type="dxa"/>
            <w:shd w:val="clear" w:color="auto" w:fill="auto"/>
            <w:noWrap/>
            <w:hideMark/>
          </w:tcPr>
          <w:p w14:paraId="71927967" w14:textId="5F92D3B2"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unemployment rate </w:t>
            </w:r>
          </w:p>
        </w:tc>
        <w:tc>
          <w:tcPr>
            <w:tcW w:w="2790" w:type="dxa"/>
            <w:shd w:val="clear" w:color="auto" w:fill="auto"/>
            <w:noWrap/>
            <w:hideMark/>
          </w:tcPr>
          <w:p w14:paraId="1B485018" w14:textId="1ED03F90"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3.46%</w:t>
            </w:r>
          </w:p>
        </w:tc>
        <w:tc>
          <w:tcPr>
            <w:tcW w:w="1260" w:type="dxa"/>
            <w:shd w:val="clear" w:color="auto" w:fill="auto"/>
            <w:noWrap/>
            <w:hideMark/>
          </w:tcPr>
          <w:p w14:paraId="40355CF2" w14:textId="77777777"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0.045</w:t>
            </w:r>
          </w:p>
        </w:tc>
        <w:tc>
          <w:tcPr>
            <w:tcW w:w="1980" w:type="dxa"/>
            <w:shd w:val="clear" w:color="auto" w:fill="auto"/>
            <w:hideMark/>
          </w:tcPr>
          <w:p w14:paraId="5A3B7A8B" w14:textId="2A381375"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6466E9D9" w14:textId="77777777" w:rsidTr="00F83661">
        <w:trPr>
          <w:trHeight w:val="540"/>
        </w:trPr>
        <w:tc>
          <w:tcPr>
            <w:tcW w:w="3330" w:type="dxa"/>
            <w:shd w:val="clear" w:color="auto" w:fill="auto"/>
            <w:noWrap/>
            <w:hideMark/>
          </w:tcPr>
          <w:p w14:paraId="15851B36" w14:textId="2365FB48"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Change in % of population age 25 years or older with</w:t>
            </w:r>
            <w:r w:rsidR="00DC2A72" w:rsidRPr="00A45181">
              <w:rPr>
                <w:rFonts w:ascii="Times New Roman" w:eastAsia="Times New Roman" w:hAnsi="Times New Roman" w:cs="Times New Roman"/>
                <w:b/>
                <w:bCs/>
                <w:sz w:val="20"/>
                <w:szCs w:val="20"/>
              </w:rPr>
              <w:t xml:space="preserve"> </w:t>
            </w:r>
            <w:r w:rsidRPr="00BA701D">
              <w:rPr>
                <w:rFonts w:ascii="Times New Roman" w:eastAsia="Times New Roman" w:hAnsi="Times New Roman" w:cs="Times New Roman"/>
                <w:b/>
                <w:bCs/>
                <w:sz w:val="20"/>
                <w:szCs w:val="20"/>
              </w:rPr>
              <w:t xml:space="preserve">bachelor’s degree or higher </w:t>
            </w:r>
          </w:p>
        </w:tc>
        <w:tc>
          <w:tcPr>
            <w:tcW w:w="2790" w:type="dxa"/>
            <w:shd w:val="clear" w:color="auto" w:fill="auto"/>
            <w:noWrap/>
            <w:hideMark/>
          </w:tcPr>
          <w:p w14:paraId="2E71A45C" w14:textId="1A65CBBB"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1.99%</w:t>
            </w:r>
          </w:p>
        </w:tc>
        <w:tc>
          <w:tcPr>
            <w:tcW w:w="1260" w:type="dxa"/>
            <w:shd w:val="clear" w:color="auto" w:fill="auto"/>
            <w:noWrap/>
            <w:hideMark/>
          </w:tcPr>
          <w:p w14:paraId="58BB2AAC" w14:textId="03B5CDAC"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1F60ECBE" w14:textId="2DA70A35"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018FE7D3" w14:textId="77777777" w:rsidTr="00F83661">
        <w:trPr>
          <w:trHeight w:val="315"/>
        </w:trPr>
        <w:tc>
          <w:tcPr>
            <w:tcW w:w="3330" w:type="dxa"/>
            <w:shd w:val="clear" w:color="auto" w:fill="auto"/>
            <w:noWrap/>
            <w:hideMark/>
          </w:tcPr>
          <w:p w14:paraId="5B2605D8" w14:textId="5B205AB1"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health insurance rate </w:t>
            </w:r>
          </w:p>
        </w:tc>
        <w:tc>
          <w:tcPr>
            <w:tcW w:w="2790" w:type="dxa"/>
            <w:shd w:val="clear" w:color="auto" w:fill="auto"/>
            <w:noWrap/>
            <w:hideMark/>
          </w:tcPr>
          <w:p w14:paraId="5CBB0B68" w14:textId="03442EEB" w:rsidR="0025404F" w:rsidRPr="00BA701D" w:rsidRDefault="00DD3C10" w:rsidP="00E75ED5">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2.60%</w:t>
            </w:r>
          </w:p>
        </w:tc>
        <w:tc>
          <w:tcPr>
            <w:tcW w:w="1260" w:type="dxa"/>
            <w:shd w:val="clear" w:color="auto" w:fill="auto"/>
            <w:noWrap/>
            <w:hideMark/>
          </w:tcPr>
          <w:p w14:paraId="0EB169C1" w14:textId="709FF5F4"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4732C3D7" w14:textId="2594428F"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3F503C" w:rsidRPr="00A45181" w14:paraId="2660579A" w14:textId="77777777" w:rsidTr="00F83661">
        <w:trPr>
          <w:trHeight w:val="315"/>
        </w:trPr>
        <w:tc>
          <w:tcPr>
            <w:tcW w:w="3330" w:type="dxa"/>
            <w:shd w:val="clear" w:color="auto" w:fill="auto"/>
            <w:noWrap/>
            <w:hideMark/>
          </w:tcPr>
          <w:p w14:paraId="08BD3F88" w14:textId="69C88F16"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Change in age-adjusted rate of “deaths of despair”</w:t>
            </w:r>
          </w:p>
        </w:tc>
        <w:tc>
          <w:tcPr>
            <w:tcW w:w="2790" w:type="dxa"/>
            <w:shd w:val="clear" w:color="auto" w:fill="auto"/>
            <w:noWrap/>
            <w:hideMark/>
          </w:tcPr>
          <w:p w14:paraId="5F3AE885" w14:textId="40DE1348" w:rsidR="0025404F" w:rsidRPr="00BA701D" w:rsidRDefault="0025404F"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99/100,000</w:t>
            </w:r>
            <w:r w:rsidR="00012EDE" w:rsidRPr="00BA701D">
              <w:rPr>
                <w:rFonts w:ascii="Times New Roman" w:eastAsia="Times New Roman" w:hAnsi="Times New Roman" w:cs="Times New Roman"/>
                <w:sz w:val="20"/>
                <w:szCs w:val="20"/>
              </w:rPr>
              <w:t xml:space="preserve"> persons</w:t>
            </w:r>
          </w:p>
        </w:tc>
        <w:tc>
          <w:tcPr>
            <w:tcW w:w="1260" w:type="dxa"/>
            <w:shd w:val="clear" w:color="auto" w:fill="auto"/>
            <w:noWrap/>
            <w:hideMark/>
          </w:tcPr>
          <w:p w14:paraId="71F730C9" w14:textId="77777777"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0.357</w:t>
            </w:r>
          </w:p>
        </w:tc>
        <w:tc>
          <w:tcPr>
            <w:tcW w:w="1980" w:type="dxa"/>
            <w:shd w:val="clear" w:color="auto" w:fill="auto"/>
            <w:hideMark/>
          </w:tcPr>
          <w:p w14:paraId="331777EC" w14:textId="40987C13"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More increase</w:t>
            </w:r>
          </w:p>
        </w:tc>
      </w:tr>
      <w:tr w:rsidR="003F503C" w:rsidRPr="00A45181" w14:paraId="1BE5E4C7" w14:textId="77777777" w:rsidTr="00F83661">
        <w:trPr>
          <w:trHeight w:val="315"/>
        </w:trPr>
        <w:tc>
          <w:tcPr>
            <w:tcW w:w="3330" w:type="dxa"/>
            <w:shd w:val="clear" w:color="auto" w:fill="auto"/>
            <w:noWrap/>
            <w:hideMark/>
          </w:tcPr>
          <w:p w14:paraId="590D71A1" w14:textId="4E263528"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Change in age-adjusted rate of “all other deaths”</w:t>
            </w:r>
          </w:p>
        </w:tc>
        <w:tc>
          <w:tcPr>
            <w:tcW w:w="2790" w:type="dxa"/>
            <w:shd w:val="clear" w:color="auto" w:fill="auto"/>
            <w:noWrap/>
            <w:hideMark/>
          </w:tcPr>
          <w:p w14:paraId="73CD20A6" w14:textId="1AB8E0A6" w:rsidR="0025404F" w:rsidRPr="00BA701D" w:rsidRDefault="0025404F"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131/100,000</w:t>
            </w:r>
            <w:r w:rsidR="001D6331" w:rsidRPr="00BA701D">
              <w:rPr>
                <w:rFonts w:ascii="Times New Roman" w:eastAsia="Times New Roman" w:hAnsi="Times New Roman" w:cs="Times New Roman"/>
                <w:sz w:val="20"/>
                <w:szCs w:val="20"/>
              </w:rPr>
              <w:t xml:space="preserve"> persons</w:t>
            </w:r>
          </w:p>
        </w:tc>
        <w:tc>
          <w:tcPr>
            <w:tcW w:w="1260" w:type="dxa"/>
            <w:shd w:val="clear" w:color="auto" w:fill="auto"/>
            <w:noWrap/>
            <w:hideMark/>
          </w:tcPr>
          <w:p w14:paraId="1F6A877A" w14:textId="43AB93DE"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54DC20DF" w14:textId="1188E7FA"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decrease</w:t>
            </w:r>
          </w:p>
        </w:tc>
      </w:tr>
      <w:tr w:rsidR="003F503C" w:rsidRPr="00A45181" w14:paraId="2306A7EC" w14:textId="77777777" w:rsidTr="00F83661">
        <w:trPr>
          <w:trHeight w:val="783"/>
        </w:trPr>
        <w:tc>
          <w:tcPr>
            <w:tcW w:w="3330" w:type="dxa"/>
            <w:shd w:val="clear" w:color="auto" w:fill="auto"/>
            <w:noWrap/>
            <w:hideMark/>
          </w:tcPr>
          <w:p w14:paraId="5D8670FF" w14:textId="2AD21B2C"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Rural vs. urban area</w:t>
            </w:r>
          </w:p>
        </w:tc>
        <w:tc>
          <w:tcPr>
            <w:tcW w:w="2790" w:type="dxa"/>
            <w:shd w:val="clear" w:color="auto" w:fill="auto"/>
            <w:hideMark/>
          </w:tcPr>
          <w:p w14:paraId="09A9C427" w14:textId="77777777" w:rsidR="0025404F" w:rsidRPr="00BA701D" w:rsidRDefault="0025404F" w:rsidP="00E75ED5">
            <w:pPr>
              <w:spacing w:line="276" w:lineRule="auto"/>
              <w:ind w:firstLineChars="134" w:firstLine="268"/>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Given all the other covariates, counties in rural areas have on average 3.57% higher net Republican gain than counties in urban areas</w:t>
            </w:r>
          </w:p>
        </w:tc>
        <w:tc>
          <w:tcPr>
            <w:tcW w:w="1260" w:type="dxa"/>
            <w:shd w:val="clear" w:color="auto" w:fill="auto"/>
            <w:noWrap/>
            <w:hideMark/>
          </w:tcPr>
          <w:p w14:paraId="50D6B3A8" w14:textId="285479CD"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57B7034E" w14:textId="207300D1"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Mo</w:t>
            </w:r>
            <w:r w:rsidR="0025404F" w:rsidRPr="00BA701D">
              <w:rPr>
                <w:rFonts w:ascii="Times New Roman" w:eastAsia="Times New Roman" w:hAnsi="Times New Roman" w:cs="Times New Roman"/>
                <w:sz w:val="20"/>
                <w:szCs w:val="20"/>
              </w:rPr>
              <w:t>re rural</w:t>
            </w:r>
          </w:p>
        </w:tc>
      </w:tr>
      <w:tr w:rsidR="003F503C" w:rsidRPr="00A45181" w14:paraId="5819E38A" w14:textId="77777777" w:rsidTr="00F83661">
        <w:trPr>
          <w:trHeight w:val="1053"/>
        </w:trPr>
        <w:tc>
          <w:tcPr>
            <w:tcW w:w="3330" w:type="dxa"/>
            <w:shd w:val="clear" w:color="auto" w:fill="auto"/>
            <w:hideMark/>
          </w:tcPr>
          <w:p w14:paraId="215B8C5E" w14:textId="7C8E7752"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Effect of log10(county population) for counties with size ≤ 50,000</w:t>
            </w:r>
          </w:p>
        </w:tc>
        <w:tc>
          <w:tcPr>
            <w:tcW w:w="2790" w:type="dxa"/>
            <w:shd w:val="clear" w:color="auto" w:fill="auto"/>
            <w:hideMark/>
          </w:tcPr>
          <w:p w14:paraId="5024BBBA" w14:textId="77777777" w:rsidR="0025404F" w:rsidRPr="00BA701D" w:rsidRDefault="0025404F" w:rsidP="00E75ED5">
            <w:pPr>
              <w:spacing w:line="276" w:lineRule="auto"/>
              <w:ind w:firstLineChars="134" w:firstLine="268"/>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Given all other covariates, every 10-fold increase in population size will lead to 2.97% lower net Republican gain for counties with population ≤ 50,000</w:t>
            </w:r>
          </w:p>
        </w:tc>
        <w:tc>
          <w:tcPr>
            <w:tcW w:w="1260" w:type="dxa"/>
            <w:shd w:val="clear" w:color="auto" w:fill="auto"/>
            <w:noWrap/>
            <w:hideMark/>
          </w:tcPr>
          <w:p w14:paraId="2C42B6A6" w14:textId="4BD17242"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1665BD3F" w14:textId="650907BE"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Lower population</w:t>
            </w:r>
          </w:p>
        </w:tc>
      </w:tr>
      <w:tr w:rsidR="003F503C" w:rsidRPr="00A45181" w14:paraId="5DCF2440" w14:textId="77777777" w:rsidTr="00F83661">
        <w:trPr>
          <w:trHeight w:val="990"/>
        </w:trPr>
        <w:tc>
          <w:tcPr>
            <w:tcW w:w="3330" w:type="dxa"/>
            <w:shd w:val="clear" w:color="auto" w:fill="auto"/>
            <w:hideMark/>
          </w:tcPr>
          <w:p w14:paraId="1981E388" w14:textId="113F3EC9" w:rsidR="0025404F" w:rsidRPr="00BA701D" w:rsidRDefault="0025404F" w:rsidP="00BA701D">
            <w:pPr>
              <w:spacing w:line="276" w:lineRule="auto"/>
              <w:ind w:left="345" w:hanging="165"/>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Effect of log10(county population) for counties with</w:t>
            </w:r>
            <w:r w:rsidR="00DC2A72" w:rsidRPr="00A45181">
              <w:rPr>
                <w:rFonts w:ascii="Times New Roman" w:eastAsia="Times New Roman" w:hAnsi="Times New Roman" w:cs="Times New Roman"/>
                <w:b/>
                <w:bCs/>
                <w:sz w:val="20"/>
                <w:szCs w:val="20"/>
              </w:rPr>
              <w:t xml:space="preserve"> </w:t>
            </w:r>
            <w:r w:rsidRPr="00BA701D">
              <w:rPr>
                <w:rFonts w:ascii="Times New Roman" w:eastAsia="Times New Roman" w:hAnsi="Times New Roman" w:cs="Times New Roman"/>
                <w:b/>
                <w:bCs/>
                <w:sz w:val="20"/>
                <w:szCs w:val="20"/>
              </w:rPr>
              <w:t>size &gt; 50,000</w:t>
            </w:r>
          </w:p>
        </w:tc>
        <w:tc>
          <w:tcPr>
            <w:tcW w:w="2790" w:type="dxa"/>
            <w:shd w:val="clear" w:color="auto" w:fill="auto"/>
            <w:hideMark/>
          </w:tcPr>
          <w:p w14:paraId="2702A283" w14:textId="77777777" w:rsidR="0025404F" w:rsidRPr="00BA701D" w:rsidRDefault="0025404F" w:rsidP="00E75ED5">
            <w:pPr>
              <w:spacing w:line="276" w:lineRule="auto"/>
              <w:ind w:firstLineChars="134" w:firstLine="268"/>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Given all other covariates, every 10-fold increase in population size will lead to 7.17% lower net Republican gain for counties with population &gt; 50,000</w:t>
            </w:r>
          </w:p>
        </w:tc>
        <w:tc>
          <w:tcPr>
            <w:tcW w:w="1260" w:type="dxa"/>
            <w:shd w:val="clear" w:color="auto" w:fill="auto"/>
            <w:noWrap/>
            <w:hideMark/>
          </w:tcPr>
          <w:p w14:paraId="2B2147B8" w14:textId="3D191E13" w:rsidR="0025404F" w:rsidRPr="00BA701D" w:rsidRDefault="0025404F" w:rsidP="00BA701D">
            <w:pPr>
              <w:spacing w:line="276" w:lineRule="auto"/>
              <w:ind w:right="23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DD3C10">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980" w:type="dxa"/>
            <w:shd w:val="clear" w:color="auto" w:fill="auto"/>
            <w:hideMark/>
          </w:tcPr>
          <w:p w14:paraId="36C9264D" w14:textId="54E89E93"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Lower population</w:t>
            </w:r>
          </w:p>
        </w:tc>
      </w:tr>
    </w:tbl>
    <w:p w14:paraId="6EAE81A4" w14:textId="425868AE" w:rsidR="0025404F" w:rsidRPr="00BA701D" w:rsidRDefault="00E75ED5" w:rsidP="0025404F">
      <w:pPr>
        <w:rPr>
          <w:rFonts w:ascii="Times New Roman" w:hAnsi="Times New Roman" w:cs="Times New Roman"/>
          <w:b/>
          <w:i/>
          <w:iCs/>
          <w:sz w:val="20"/>
          <w:szCs w:val="20"/>
        </w:rPr>
      </w:pPr>
      <w:r w:rsidRPr="00BA701D">
        <w:rPr>
          <w:rFonts w:ascii="Times New Roman" w:hAnsi="Times New Roman" w:cs="Times New Roman"/>
          <w:b/>
          <w:i/>
          <w:iCs/>
          <w:sz w:val="20"/>
          <w:szCs w:val="20"/>
          <w:vertAlign w:val="superscript"/>
        </w:rPr>
        <w:t>*</w:t>
      </w:r>
      <w:r w:rsidR="0025404F" w:rsidRPr="00BA701D">
        <w:rPr>
          <w:rFonts w:ascii="Times New Roman" w:hAnsi="Times New Roman" w:cs="Times New Roman"/>
          <w:i/>
          <w:iCs/>
          <w:sz w:val="20"/>
          <w:szCs w:val="20"/>
        </w:rPr>
        <w:t xml:space="preserve"> </w:t>
      </w:r>
      <w:r w:rsidR="001D6331" w:rsidRPr="00BA701D">
        <w:rPr>
          <w:rFonts w:ascii="Times New Roman" w:eastAsia="Times New Roman" w:hAnsi="Times New Roman" w:cs="Times New Roman"/>
          <w:i/>
          <w:iCs/>
          <w:color w:val="000000"/>
          <w:sz w:val="20"/>
          <w:szCs w:val="20"/>
        </w:rPr>
        <w:t xml:space="preserve">p </w:t>
      </w:r>
      <w:r w:rsidR="0025404F" w:rsidRPr="00BA701D">
        <w:rPr>
          <w:rFonts w:ascii="Times New Roman" w:hAnsi="Times New Roman" w:cs="Times New Roman"/>
          <w:i/>
          <w:iCs/>
          <w:sz w:val="20"/>
          <w:szCs w:val="20"/>
        </w:rPr>
        <w:t>value based on t</w:t>
      </w:r>
      <w:r w:rsidR="00DD3C10">
        <w:rPr>
          <w:rFonts w:ascii="Times New Roman" w:hAnsi="Times New Roman" w:cs="Times New Roman"/>
          <w:i/>
          <w:iCs/>
          <w:sz w:val="20"/>
          <w:szCs w:val="20"/>
        </w:rPr>
        <w:t xml:space="preserve"> </w:t>
      </w:r>
      <w:r w:rsidR="0025404F" w:rsidRPr="00BA701D">
        <w:rPr>
          <w:rFonts w:ascii="Times New Roman" w:hAnsi="Times New Roman" w:cs="Times New Roman"/>
          <w:i/>
          <w:iCs/>
          <w:sz w:val="20"/>
          <w:szCs w:val="20"/>
        </w:rPr>
        <w:t>test in the random effects model that accounted for clustering of counties within states</w:t>
      </w:r>
    </w:p>
    <w:p w14:paraId="37B05AFA" w14:textId="77777777" w:rsidR="0025404F" w:rsidRPr="00BA701D" w:rsidRDefault="0025404F" w:rsidP="0025404F">
      <w:pPr>
        <w:rPr>
          <w:rFonts w:ascii="Times New Roman" w:hAnsi="Times New Roman" w:cs="Times New Roman"/>
          <w:b/>
          <w:i/>
          <w:iCs/>
          <w:color w:val="000000" w:themeColor="text1"/>
          <w:sz w:val="20"/>
          <w:szCs w:val="20"/>
        </w:rPr>
      </w:pPr>
    </w:p>
    <w:p w14:paraId="5278B277" w14:textId="77777777" w:rsidR="00B453E5" w:rsidRPr="00A45181" w:rsidRDefault="00B453E5" w:rsidP="0025404F">
      <w:pPr>
        <w:rPr>
          <w:rFonts w:ascii="Times New Roman" w:hAnsi="Times New Roman" w:cs="Times New Roman"/>
          <w:b/>
          <w:color w:val="000000" w:themeColor="text1"/>
          <w:sz w:val="20"/>
          <w:szCs w:val="20"/>
        </w:rPr>
      </w:pPr>
    </w:p>
    <w:p w14:paraId="5E7CD5CA" w14:textId="77777777" w:rsidR="00DC2A72" w:rsidRPr="00A45181" w:rsidRDefault="00DC2A72">
      <w:pPr>
        <w:rPr>
          <w:rFonts w:ascii="Times New Roman" w:hAnsi="Times New Roman" w:cs="Times New Roman"/>
          <w:b/>
          <w:color w:val="000000" w:themeColor="text1"/>
          <w:sz w:val="20"/>
          <w:szCs w:val="20"/>
        </w:rPr>
      </w:pPr>
      <w:r w:rsidRPr="00A45181">
        <w:rPr>
          <w:rFonts w:ascii="Times New Roman" w:hAnsi="Times New Roman" w:cs="Times New Roman"/>
          <w:b/>
          <w:color w:val="000000" w:themeColor="text1"/>
          <w:sz w:val="20"/>
          <w:szCs w:val="20"/>
        </w:rPr>
        <w:br w:type="page"/>
      </w:r>
    </w:p>
    <w:p w14:paraId="039EFFF7" w14:textId="54B4B5E0" w:rsidR="0025404F" w:rsidRPr="00BA701D" w:rsidRDefault="0025404F" w:rsidP="00E75ED5">
      <w:pPr>
        <w:spacing w:line="276" w:lineRule="auto"/>
        <w:rPr>
          <w:rFonts w:ascii="Times New Roman" w:hAnsi="Times New Roman" w:cs="Times New Roman"/>
          <w:b/>
          <w:i/>
          <w:iCs/>
          <w:color w:val="000000" w:themeColor="text1"/>
          <w:sz w:val="20"/>
          <w:szCs w:val="20"/>
          <w:u w:val="single"/>
        </w:rPr>
      </w:pPr>
      <w:r w:rsidRPr="00BA701D">
        <w:rPr>
          <w:rFonts w:ascii="Times New Roman" w:hAnsi="Times New Roman" w:cs="Times New Roman"/>
          <w:b/>
          <w:color w:val="000000" w:themeColor="text1"/>
          <w:sz w:val="20"/>
          <w:szCs w:val="20"/>
        </w:rPr>
        <w:lastRenderedPageBreak/>
        <w:t xml:space="preserve">Supplemental </w:t>
      </w:r>
      <w:proofErr w:type="spellStart"/>
      <w:r w:rsidRPr="00BA701D">
        <w:rPr>
          <w:rFonts w:ascii="Times New Roman" w:hAnsi="Times New Roman" w:cs="Times New Roman"/>
          <w:b/>
          <w:color w:val="000000" w:themeColor="text1"/>
          <w:sz w:val="20"/>
          <w:szCs w:val="20"/>
        </w:rPr>
        <w:t>eTable</w:t>
      </w:r>
      <w:proofErr w:type="spellEnd"/>
      <w:r w:rsidRPr="00BA701D">
        <w:rPr>
          <w:rFonts w:ascii="Times New Roman" w:hAnsi="Times New Roman" w:cs="Times New Roman"/>
          <w:b/>
          <w:color w:val="000000" w:themeColor="text1"/>
          <w:sz w:val="20"/>
          <w:szCs w:val="20"/>
        </w:rPr>
        <w:t xml:space="preserve"> </w:t>
      </w:r>
      <w:proofErr w:type="gramStart"/>
      <w:r w:rsidRPr="00BA701D">
        <w:rPr>
          <w:rFonts w:ascii="Times New Roman" w:hAnsi="Times New Roman" w:cs="Times New Roman"/>
          <w:b/>
          <w:color w:val="000000" w:themeColor="text1"/>
          <w:sz w:val="20"/>
          <w:szCs w:val="20"/>
        </w:rPr>
        <w:t>4  Multivariable</w:t>
      </w:r>
      <w:proofErr w:type="gramEnd"/>
      <w:r w:rsidRPr="00BA701D">
        <w:rPr>
          <w:rFonts w:ascii="Times New Roman" w:hAnsi="Times New Roman" w:cs="Times New Roman"/>
          <w:b/>
          <w:color w:val="000000" w:themeColor="text1"/>
          <w:sz w:val="20"/>
          <w:szCs w:val="20"/>
        </w:rPr>
        <w:t xml:space="preserve"> Random-Effects Model in Table 3, but Now Weighted by a County’s Population Size </w:t>
      </w:r>
    </w:p>
    <w:tbl>
      <w:tblPr>
        <w:tblW w:w="9360" w:type="dxa"/>
        <w:tblBorders>
          <w:top w:val="single" w:sz="8" w:space="0" w:color="auto"/>
          <w:bottom w:val="single" w:sz="4" w:space="0" w:color="auto"/>
        </w:tblBorders>
        <w:tblLayout w:type="fixed"/>
        <w:tblLook w:val="04A0" w:firstRow="1" w:lastRow="0" w:firstColumn="1" w:lastColumn="0" w:noHBand="0" w:noVBand="1"/>
      </w:tblPr>
      <w:tblGrid>
        <w:gridCol w:w="3420"/>
        <w:gridCol w:w="2790"/>
        <w:gridCol w:w="1170"/>
        <w:gridCol w:w="1980"/>
      </w:tblGrid>
      <w:tr w:rsidR="00E15756" w:rsidRPr="00A45181" w14:paraId="07021ED5" w14:textId="77777777" w:rsidTr="00F83661">
        <w:trPr>
          <w:trHeight w:val="765"/>
        </w:trPr>
        <w:tc>
          <w:tcPr>
            <w:tcW w:w="3420" w:type="dxa"/>
            <w:shd w:val="clear" w:color="auto" w:fill="auto"/>
            <w:noWrap/>
            <w:vAlign w:val="center"/>
            <w:hideMark/>
          </w:tcPr>
          <w:p w14:paraId="05CE63BA"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Fixed Effects:</w:t>
            </w:r>
          </w:p>
        </w:tc>
        <w:tc>
          <w:tcPr>
            <w:tcW w:w="2790" w:type="dxa"/>
            <w:shd w:val="clear" w:color="auto" w:fill="auto"/>
            <w:vAlign w:val="center"/>
            <w:hideMark/>
          </w:tcPr>
          <w:p w14:paraId="59D48480"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Magnitude correlating with each 1% net Republican gain</w:t>
            </w:r>
          </w:p>
        </w:tc>
        <w:tc>
          <w:tcPr>
            <w:tcW w:w="1170" w:type="dxa"/>
            <w:shd w:val="clear" w:color="auto" w:fill="auto"/>
            <w:noWrap/>
            <w:vAlign w:val="center"/>
            <w:hideMark/>
          </w:tcPr>
          <w:p w14:paraId="48EC099A" w14:textId="541AD9E1" w:rsidR="0025404F" w:rsidRPr="00BA701D" w:rsidRDefault="0025404F" w:rsidP="00BA701D">
            <w:pPr>
              <w:spacing w:line="276" w:lineRule="auto"/>
              <w:ind w:firstLineChars="100" w:firstLine="201"/>
              <w:jc w:val="right"/>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i/>
                <w:iCs/>
                <w:color w:val="000000" w:themeColor="text1"/>
                <w:sz w:val="20"/>
                <w:szCs w:val="20"/>
              </w:rPr>
              <w:t>p</w:t>
            </w:r>
            <w:r w:rsidR="001D6331" w:rsidRPr="00BA701D">
              <w:rPr>
                <w:rFonts w:ascii="Times New Roman" w:eastAsia="Times New Roman" w:hAnsi="Times New Roman" w:cs="Times New Roman"/>
                <w:b/>
                <w:bCs/>
                <w:color w:val="000000" w:themeColor="text1"/>
                <w:sz w:val="20"/>
                <w:szCs w:val="20"/>
              </w:rPr>
              <w:t xml:space="preserve"> </w:t>
            </w:r>
            <w:r w:rsidRPr="00BA701D">
              <w:rPr>
                <w:rFonts w:ascii="Times New Roman" w:eastAsia="Times New Roman" w:hAnsi="Times New Roman" w:cs="Times New Roman"/>
                <w:b/>
                <w:bCs/>
                <w:color w:val="000000" w:themeColor="text1"/>
                <w:sz w:val="20"/>
                <w:szCs w:val="20"/>
              </w:rPr>
              <w:t>value</w:t>
            </w:r>
            <w:r w:rsidR="001D6331" w:rsidRPr="00BA701D">
              <w:rPr>
                <w:rFonts w:ascii="Times New Roman" w:eastAsia="Times New Roman" w:hAnsi="Times New Roman" w:cs="Times New Roman"/>
                <w:b/>
                <w:bCs/>
                <w:color w:val="000000" w:themeColor="text1"/>
                <w:sz w:val="20"/>
                <w:szCs w:val="20"/>
                <w:vertAlign w:val="superscript"/>
              </w:rPr>
              <w:t>*</w:t>
            </w:r>
          </w:p>
        </w:tc>
        <w:tc>
          <w:tcPr>
            <w:tcW w:w="1980" w:type="dxa"/>
            <w:shd w:val="clear" w:color="auto" w:fill="auto"/>
            <w:vAlign w:val="center"/>
            <w:hideMark/>
          </w:tcPr>
          <w:p w14:paraId="22393064"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More Republican gain in county if: </w:t>
            </w:r>
          </w:p>
        </w:tc>
      </w:tr>
      <w:tr w:rsidR="00E15756" w:rsidRPr="00A45181" w14:paraId="288148EF" w14:textId="77777777" w:rsidTr="00F83661">
        <w:trPr>
          <w:trHeight w:val="315"/>
        </w:trPr>
        <w:tc>
          <w:tcPr>
            <w:tcW w:w="3420" w:type="dxa"/>
            <w:shd w:val="clear" w:color="auto" w:fill="auto"/>
            <w:noWrap/>
            <w:hideMark/>
          </w:tcPr>
          <w:p w14:paraId="77659530" w14:textId="25255F16"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median age </w:t>
            </w:r>
          </w:p>
        </w:tc>
        <w:tc>
          <w:tcPr>
            <w:tcW w:w="2790" w:type="dxa"/>
            <w:shd w:val="clear" w:color="auto" w:fill="auto"/>
            <w:noWrap/>
            <w:hideMark/>
          </w:tcPr>
          <w:p w14:paraId="0F193B0A" w14:textId="5F59D951"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3.70 year</w:t>
            </w:r>
            <w:r w:rsidR="001D6331" w:rsidRPr="00BA701D">
              <w:rPr>
                <w:rFonts w:ascii="Times New Roman" w:eastAsia="Times New Roman" w:hAnsi="Times New Roman" w:cs="Times New Roman"/>
                <w:color w:val="000000" w:themeColor="text1"/>
                <w:sz w:val="20"/>
                <w:szCs w:val="20"/>
              </w:rPr>
              <w:t>s</w:t>
            </w:r>
          </w:p>
        </w:tc>
        <w:tc>
          <w:tcPr>
            <w:tcW w:w="1170" w:type="dxa"/>
            <w:shd w:val="clear" w:color="auto" w:fill="auto"/>
            <w:noWrap/>
            <w:hideMark/>
          </w:tcPr>
          <w:p w14:paraId="55FAB7FD" w14:textId="2D7DEA82"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0E713815" w14:textId="5F7882A4"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More increase</w:t>
            </w:r>
          </w:p>
        </w:tc>
      </w:tr>
      <w:tr w:rsidR="00E15756" w:rsidRPr="00A45181" w14:paraId="6AD9D38B" w14:textId="77777777" w:rsidTr="00E15756">
        <w:trPr>
          <w:trHeight w:val="315"/>
        </w:trPr>
        <w:tc>
          <w:tcPr>
            <w:tcW w:w="3420" w:type="dxa"/>
            <w:shd w:val="clear" w:color="auto" w:fill="auto"/>
            <w:noWrap/>
            <w:hideMark/>
          </w:tcPr>
          <w:p w14:paraId="02D7C15C" w14:textId="25BD9A5F"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 Black or African American </w:t>
            </w:r>
          </w:p>
        </w:tc>
        <w:tc>
          <w:tcPr>
            <w:tcW w:w="2790" w:type="dxa"/>
            <w:shd w:val="clear" w:color="auto" w:fill="auto"/>
            <w:noWrap/>
            <w:hideMark/>
          </w:tcPr>
          <w:p w14:paraId="2A21934E" w14:textId="75D7FE02"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3.27%</w:t>
            </w:r>
          </w:p>
        </w:tc>
        <w:tc>
          <w:tcPr>
            <w:tcW w:w="1170" w:type="dxa"/>
            <w:shd w:val="clear" w:color="auto" w:fill="auto"/>
            <w:noWrap/>
            <w:hideMark/>
          </w:tcPr>
          <w:p w14:paraId="651CE99C" w14:textId="529A4C20"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213AE116" w14:textId="71E300E2"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increase</w:t>
            </w:r>
          </w:p>
        </w:tc>
      </w:tr>
      <w:tr w:rsidR="00E15756" w:rsidRPr="00A45181" w14:paraId="6288AFC3" w14:textId="77777777" w:rsidTr="00E15756">
        <w:trPr>
          <w:trHeight w:val="315"/>
        </w:trPr>
        <w:tc>
          <w:tcPr>
            <w:tcW w:w="3420" w:type="dxa"/>
            <w:shd w:val="clear" w:color="auto" w:fill="auto"/>
            <w:noWrap/>
            <w:hideMark/>
          </w:tcPr>
          <w:p w14:paraId="4195716F" w14:textId="7A388836"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 Hispanic or Latino </w:t>
            </w:r>
          </w:p>
        </w:tc>
        <w:tc>
          <w:tcPr>
            <w:tcW w:w="2790" w:type="dxa"/>
            <w:shd w:val="clear" w:color="auto" w:fill="auto"/>
            <w:noWrap/>
            <w:hideMark/>
          </w:tcPr>
          <w:p w14:paraId="1D2D8592" w14:textId="65CE78A0"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2.03%</w:t>
            </w:r>
          </w:p>
        </w:tc>
        <w:tc>
          <w:tcPr>
            <w:tcW w:w="1170" w:type="dxa"/>
            <w:shd w:val="clear" w:color="auto" w:fill="auto"/>
            <w:noWrap/>
            <w:hideMark/>
          </w:tcPr>
          <w:p w14:paraId="7669E822" w14:textId="04674BBC"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57FB6619" w14:textId="73006010"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increase</w:t>
            </w:r>
          </w:p>
        </w:tc>
      </w:tr>
      <w:tr w:rsidR="00E15756" w:rsidRPr="00A45181" w14:paraId="2FFEA473" w14:textId="77777777" w:rsidTr="00E15756">
        <w:trPr>
          <w:trHeight w:val="315"/>
        </w:trPr>
        <w:tc>
          <w:tcPr>
            <w:tcW w:w="3420" w:type="dxa"/>
            <w:shd w:val="clear" w:color="auto" w:fill="auto"/>
            <w:noWrap/>
            <w:hideMark/>
          </w:tcPr>
          <w:p w14:paraId="30CBAE26" w14:textId="3CF67974"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 Asian or Pacific Islander </w:t>
            </w:r>
          </w:p>
        </w:tc>
        <w:tc>
          <w:tcPr>
            <w:tcW w:w="2790" w:type="dxa"/>
            <w:shd w:val="clear" w:color="auto" w:fill="auto"/>
            <w:noWrap/>
            <w:hideMark/>
          </w:tcPr>
          <w:p w14:paraId="10E4A746" w14:textId="569E1D1F"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0.48%</w:t>
            </w:r>
          </w:p>
        </w:tc>
        <w:tc>
          <w:tcPr>
            <w:tcW w:w="1170" w:type="dxa"/>
            <w:shd w:val="clear" w:color="auto" w:fill="auto"/>
            <w:noWrap/>
            <w:hideMark/>
          </w:tcPr>
          <w:p w14:paraId="2EF1D623" w14:textId="09D11230"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0EB0CEEA" w14:textId="68235995"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increase</w:t>
            </w:r>
          </w:p>
        </w:tc>
      </w:tr>
      <w:tr w:rsidR="00E15756" w:rsidRPr="00A45181" w14:paraId="5EEFAC3A" w14:textId="77777777" w:rsidTr="00E15756">
        <w:trPr>
          <w:trHeight w:val="315"/>
        </w:trPr>
        <w:tc>
          <w:tcPr>
            <w:tcW w:w="3420" w:type="dxa"/>
            <w:shd w:val="clear" w:color="auto" w:fill="auto"/>
            <w:noWrap/>
            <w:hideMark/>
          </w:tcPr>
          <w:p w14:paraId="56F7A784" w14:textId="394E3DB8"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median income </w:t>
            </w:r>
          </w:p>
        </w:tc>
        <w:tc>
          <w:tcPr>
            <w:tcW w:w="2790" w:type="dxa"/>
            <w:shd w:val="clear" w:color="auto" w:fill="auto"/>
            <w:noWrap/>
            <w:hideMark/>
          </w:tcPr>
          <w:p w14:paraId="75E267B0" w14:textId="77777777"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 xml:space="preserve">$23,615 </w:t>
            </w:r>
          </w:p>
        </w:tc>
        <w:tc>
          <w:tcPr>
            <w:tcW w:w="1170" w:type="dxa"/>
            <w:shd w:val="clear" w:color="auto" w:fill="auto"/>
            <w:noWrap/>
            <w:hideMark/>
          </w:tcPr>
          <w:p w14:paraId="09B0CAFE" w14:textId="77777777"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0.226</w:t>
            </w:r>
          </w:p>
        </w:tc>
        <w:tc>
          <w:tcPr>
            <w:tcW w:w="1980" w:type="dxa"/>
            <w:shd w:val="clear" w:color="auto" w:fill="auto"/>
            <w:hideMark/>
          </w:tcPr>
          <w:p w14:paraId="5E683615" w14:textId="7897F6A7"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More increase</w:t>
            </w:r>
          </w:p>
        </w:tc>
      </w:tr>
      <w:tr w:rsidR="00E15756" w:rsidRPr="00A45181" w14:paraId="6F193989" w14:textId="77777777" w:rsidTr="00E15756">
        <w:trPr>
          <w:trHeight w:val="315"/>
        </w:trPr>
        <w:tc>
          <w:tcPr>
            <w:tcW w:w="3420" w:type="dxa"/>
            <w:shd w:val="clear" w:color="auto" w:fill="auto"/>
            <w:noWrap/>
            <w:hideMark/>
          </w:tcPr>
          <w:p w14:paraId="2BAF1CCA" w14:textId="0AD02121"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unemployment rate </w:t>
            </w:r>
          </w:p>
        </w:tc>
        <w:tc>
          <w:tcPr>
            <w:tcW w:w="2790" w:type="dxa"/>
            <w:shd w:val="clear" w:color="auto" w:fill="auto"/>
            <w:noWrap/>
            <w:hideMark/>
          </w:tcPr>
          <w:p w14:paraId="77F0448D" w14:textId="6D93B3EB"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3.24%</w:t>
            </w:r>
          </w:p>
        </w:tc>
        <w:tc>
          <w:tcPr>
            <w:tcW w:w="1170" w:type="dxa"/>
            <w:shd w:val="clear" w:color="auto" w:fill="auto"/>
            <w:noWrap/>
            <w:hideMark/>
          </w:tcPr>
          <w:p w14:paraId="5782C6E3" w14:textId="77777777"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0.060</w:t>
            </w:r>
          </w:p>
        </w:tc>
        <w:tc>
          <w:tcPr>
            <w:tcW w:w="1980" w:type="dxa"/>
            <w:shd w:val="clear" w:color="auto" w:fill="auto"/>
            <w:hideMark/>
          </w:tcPr>
          <w:p w14:paraId="4F14E16F" w14:textId="04526D79"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 xml:space="preserve">Less </w:t>
            </w:r>
            <w:r w:rsidR="0025404F" w:rsidRPr="00BA701D">
              <w:rPr>
                <w:rFonts w:ascii="Times New Roman" w:eastAsia="Times New Roman" w:hAnsi="Times New Roman" w:cs="Times New Roman"/>
                <w:color w:val="000000" w:themeColor="text1"/>
                <w:sz w:val="20"/>
                <w:szCs w:val="20"/>
              </w:rPr>
              <w:t>increase</w:t>
            </w:r>
          </w:p>
        </w:tc>
      </w:tr>
      <w:tr w:rsidR="00E15756" w:rsidRPr="00A45181" w14:paraId="2F8857A0" w14:textId="77777777" w:rsidTr="00E15756">
        <w:trPr>
          <w:trHeight w:val="513"/>
        </w:trPr>
        <w:tc>
          <w:tcPr>
            <w:tcW w:w="3420" w:type="dxa"/>
            <w:shd w:val="clear" w:color="auto" w:fill="auto"/>
            <w:noWrap/>
            <w:hideMark/>
          </w:tcPr>
          <w:p w14:paraId="35C13149" w14:textId="566A42C5" w:rsidR="0025404F" w:rsidRPr="00BA701D" w:rsidRDefault="0025404F" w:rsidP="00BA701D">
            <w:pPr>
              <w:spacing w:line="276" w:lineRule="auto"/>
              <w:ind w:leftChars="68" w:left="344"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Change in % of p</w:t>
            </w:r>
            <w:r w:rsidR="00E75ED5" w:rsidRPr="00A45181">
              <w:rPr>
                <w:rFonts w:ascii="Times New Roman" w:eastAsia="Times New Roman" w:hAnsi="Times New Roman" w:cs="Times New Roman"/>
                <w:b/>
                <w:bCs/>
                <w:color w:val="000000" w:themeColor="text1"/>
                <w:sz w:val="20"/>
                <w:szCs w:val="20"/>
              </w:rPr>
              <w:t xml:space="preserve">opulation age 25 years or older </w:t>
            </w:r>
            <w:r w:rsidRPr="00BA701D">
              <w:rPr>
                <w:rFonts w:ascii="Times New Roman" w:eastAsia="Times New Roman" w:hAnsi="Times New Roman" w:cs="Times New Roman"/>
                <w:b/>
                <w:bCs/>
                <w:color w:val="000000" w:themeColor="text1"/>
                <w:sz w:val="20"/>
                <w:szCs w:val="20"/>
              </w:rPr>
              <w:t xml:space="preserve">with bachelor’s degree or higher </w:t>
            </w:r>
          </w:p>
        </w:tc>
        <w:tc>
          <w:tcPr>
            <w:tcW w:w="2790" w:type="dxa"/>
            <w:shd w:val="clear" w:color="auto" w:fill="auto"/>
            <w:noWrap/>
            <w:hideMark/>
          </w:tcPr>
          <w:p w14:paraId="4F8C8261" w14:textId="459057E8"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1.31%</w:t>
            </w:r>
          </w:p>
        </w:tc>
        <w:tc>
          <w:tcPr>
            <w:tcW w:w="1170" w:type="dxa"/>
            <w:shd w:val="clear" w:color="auto" w:fill="auto"/>
            <w:noWrap/>
            <w:hideMark/>
          </w:tcPr>
          <w:p w14:paraId="5C729A4E" w14:textId="34B37954"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33967EB9" w14:textId="1B3C28B5"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increase</w:t>
            </w:r>
          </w:p>
        </w:tc>
      </w:tr>
      <w:tr w:rsidR="00E15756" w:rsidRPr="00A45181" w14:paraId="328C3DE5" w14:textId="77777777" w:rsidTr="00E15756">
        <w:trPr>
          <w:trHeight w:val="315"/>
        </w:trPr>
        <w:tc>
          <w:tcPr>
            <w:tcW w:w="3420" w:type="dxa"/>
            <w:shd w:val="clear" w:color="auto" w:fill="auto"/>
            <w:noWrap/>
            <w:hideMark/>
          </w:tcPr>
          <w:p w14:paraId="1C96557E" w14:textId="4D893F0A"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Change in health insurance rate </w:t>
            </w:r>
          </w:p>
        </w:tc>
        <w:tc>
          <w:tcPr>
            <w:tcW w:w="2790" w:type="dxa"/>
            <w:shd w:val="clear" w:color="auto" w:fill="auto"/>
            <w:noWrap/>
            <w:hideMark/>
          </w:tcPr>
          <w:p w14:paraId="4E5A775F" w14:textId="254441B8" w:rsidR="0025404F" w:rsidRPr="00BA701D" w:rsidRDefault="00DD3C10" w:rsidP="00E75ED5">
            <w:pPr>
              <w:spacing w:line="276" w:lineRule="auto"/>
              <w:ind w:firstLineChars="100" w:firstLine="200"/>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themeColor="text1"/>
                <w:sz w:val="20"/>
                <w:szCs w:val="20"/>
              </w:rPr>
              <w:t>2.79%</w:t>
            </w:r>
          </w:p>
        </w:tc>
        <w:tc>
          <w:tcPr>
            <w:tcW w:w="1170" w:type="dxa"/>
            <w:shd w:val="clear" w:color="auto" w:fill="auto"/>
            <w:noWrap/>
            <w:hideMark/>
          </w:tcPr>
          <w:p w14:paraId="7FA264FA" w14:textId="644266B4"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1408D97D" w14:textId="05243DCD"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increase</w:t>
            </w:r>
          </w:p>
        </w:tc>
      </w:tr>
      <w:tr w:rsidR="00E15756" w:rsidRPr="00A45181" w14:paraId="526699B7" w14:textId="77777777" w:rsidTr="00F83661">
        <w:trPr>
          <w:trHeight w:val="315"/>
        </w:trPr>
        <w:tc>
          <w:tcPr>
            <w:tcW w:w="3420" w:type="dxa"/>
            <w:shd w:val="clear" w:color="auto" w:fill="auto"/>
            <w:noWrap/>
            <w:hideMark/>
          </w:tcPr>
          <w:p w14:paraId="492F377C" w14:textId="27CC98B8"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Change in age-adjusted death rate</w:t>
            </w:r>
          </w:p>
        </w:tc>
        <w:tc>
          <w:tcPr>
            <w:tcW w:w="2790" w:type="dxa"/>
            <w:shd w:val="clear" w:color="auto" w:fill="auto"/>
            <w:noWrap/>
            <w:hideMark/>
          </w:tcPr>
          <w:p w14:paraId="337059DA" w14:textId="1158E2E2"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73/100,000</w:t>
            </w:r>
            <w:r w:rsidR="001D6331" w:rsidRPr="00BA701D">
              <w:rPr>
                <w:rFonts w:ascii="Times New Roman" w:eastAsia="Times New Roman" w:hAnsi="Times New Roman" w:cs="Times New Roman"/>
                <w:color w:val="000000" w:themeColor="text1"/>
                <w:sz w:val="20"/>
                <w:szCs w:val="20"/>
              </w:rPr>
              <w:t xml:space="preserve"> persons</w:t>
            </w:r>
          </w:p>
        </w:tc>
        <w:tc>
          <w:tcPr>
            <w:tcW w:w="1170" w:type="dxa"/>
            <w:shd w:val="clear" w:color="auto" w:fill="auto"/>
            <w:noWrap/>
            <w:hideMark/>
          </w:tcPr>
          <w:p w14:paraId="7833D6CF" w14:textId="626AE367"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77C4C280" w14:textId="37B81293"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decrease</w:t>
            </w:r>
          </w:p>
        </w:tc>
      </w:tr>
      <w:tr w:rsidR="00E15756" w:rsidRPr="00A45181" w14:paraId="5F5EE5B9" w14:textId="77777777" w:rsidTr="00F83661">
        <w:trPr>
          <w:trHeight w:val="792"/>
        </w:trPr>
        <w:tc>
          <w:tcPr>
            <w:tcW w:w="3420" w:type="dxa"/>
            <w:shd w:val="clear" w:color="auto" w:fill="auto"/>
            <w:noWrap/>
            <w:hideMark/>
          </w:tcPr>
          <w:p w14:paraId="4523ED01" w14:textId="6F0BA248" w:rsidR="0025404F" w:rsidRPr="00BA701D" w:rsidRDefault="0025404F" w:rsidP="003F503C">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Rural vs. urban area</w:t>
            </w:r>
          </w:p>
        </w:tc>
        <w:tc>
          <w:tcPr>
            <w:tcW w:w="2790" w:type="dxa"/>
            <w:shd w:val="clear" w:color="auto" w:fill="auto"/>
            <w:hideMark/>
          </w:tcPr>
          <w:p w14:paraId="0E480BF1" w14:textId="77777777" w:rsidR="0025404F" w:rsidRPr="00BA701D" w:rsidRDefault="0025404F" w:rsidP="00E75ED5">
            <w:pPr>
              <w:spacing w:line="276" w:lineRule="auto"/>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 xml:space="preserve">    Given all the other covariates, counties in rural areas have on average 7.01% higher net Republican gain than counties in urban areas</w:t>
            </w:r>
          </w:p>
        </w:tc>
        <w:tc>
          <w:tcPr>
            <w:tcW w:w="1170" w:type="dxa"/>
            <w:shd w:val="clear" w:color="auto" w:fill="auto"/>
            <w:noWrap/>
            <w:hideMark/>
          </w:tcPr>
          <w:p w14:paraId="7CFEE873" w14:textId="39A2C25B" w:rsidR="0025404F" w:rsidRPr="00BA701D" w:rsidRDefault="0025404F" w:rsidP="00BA701D">
            <w:pPr>
              <w:spacing w:line="276" w:lineRule="auto"/>
              <w:ind w:firstLineChars="100" w:firstLine="200"/>
              <w:jc w:val="right"/>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980" w:type="dxa"/>
            <w:shd w:val="clear" w:color="auto" w:fill="auto"/>
            <w:hideMark/>
          </w:tcPr>
          <w:p w14:paraId="5A28840E" w14:textId="33D8DF26" w:rsidR="0025404F" w:rsidRPr="00BA701D" w:rsidRDefault="001D6331"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More rural</w:t>
            </w:r>
          </w:p>
        </w:tc>
      </w:tr>
    </w:tbl>
    <w:p w14:paraId="569FE5D6" w14:textId="4A59E028" w:rsidR="0025404F" w:rsidRPr="00BA701D" w:rsidRDefault="001D6331" w:rsidP="0025404F">
      <w:pPr>
        <w:ind w:left="720" w:hanging="720"/>
        <w:rPr>
          <w:rFonts w:ascii="Times New Roman" w:hAnsi="Times New Roman" w:cs="Times New Roman"/>
          <w:b/>
          <w:i/>
          <w:iCs/>
          <w:color w:val="000000" w:themeColor="text1"/>
          <w:sz w:val="20"/>
          <w:szCs w:val="20"/>
        </w:rPr>
      </w:pPr>
      <w:r w:rsidRPr="00BA701D">
        <w:rPr>
          <w:rFonts w:ascii="Times New Roman" w:hAnsi="Times New Roman" w:cs="Times New Roman"/>
          <w:b/>
          <w:i/>
          <w:iCs/>
          <w:color w:val="000000" w:themeColor="text1"/>
          <w:sz w:val="20"/>
          <w:szCs w:val="20"/>
          <w:vertAlign w:val="superscript"/>
        </w:rPr>
        <w:t>*</w:t>
      </w:r>
      <w:r w:rsidR="0025404F" w:rsidRPr="00BA701D">
        <w:rPr>
          <w:rFonts w:ascii="Times New Roman" w:hAnsi="Times New Roman" w:cs="Times New Roman"/>
          <w:i/>
          <w:iCs/>
          <w:sz w:val="20"/>
          <w:szCs w:val="20"/>
        </w:rPr>
        <w:t xml:space="preserve"> </w:t>
      </w:r>
      <w:r w:rsidRPr="00BA701D">
        <w:rPr>
          <w:rFonts w:ascii="Times New Roman" w:eastAsia="Times New Roman" w:hAnsi="Times New Roman" w:cs="Times New Roman"/>
          <w:i/>
          <w:iCs/>
          <w:color w:val="000000"/>
          <w:sz w:val="20"/>
          <w:szCs w:val="20"/>
        </w:rPr>
        <w:t xml:space="preserve">p </w:t>
      </w:r>
      <w:r w:rsidR="0025404F" w:rsidRPr="00BA701D">
        <w:rPr>
          <w:rFonts w:ascii="Times New Roman" w:hAnsi="Times New Roman" w:cs="Times New Roman"/>
          <w:i/>
          <w:iCs/>
          <w:sz w:val="20"/>
          <w:szCs w:val="20"/>
        </w:rPr>
        <w:t>value based on t</w:t>
      </w:r>
      <w:r w:rsidR="00DD3C10">
        <w:rPr>
          <w:rFonts w:ascii="Times New Roman" w:hAnsi="Times New Roman" w:cs="Times New Roman"/>
          <w:i/>
          <w:iCs/>
          <w:sz w:val="20"/>
          <w:szCs w:val="20"/>
        </w:rPr>
        <w:t xml:space="preserve"> </w:t>
      </w:r>
      <w:r w:rsidR="0025404F" w:rsidRPr="00BA701D">
        <w:rPr>
          <w:rFonts w:ascii="Times New Roman" w:hAnsi="Times New Roman" w:cs="Times New Roman"/>
          <w:i/>
          <w:iCs/>
          <w:sz w:val="20"/>
          <w:szCs w:val="20"/>
        </w:rPr>
        <w:t>test in the random effects model that accounted for clustering of counties within states</w:t>
      </w:r>
    </w:p>
    <w:p w14:paraId="4F4137B4" w14:textId="77777777" w:rsidR="0025404F" w:rsidRPr="00BA701D" w:rsidRDefault="0025404F" w:rsidP="0025404F">
      <w:pPr>
        <w:rPr>
          <w:rFonts w:ascii="Times New Roman" w:hAnsi="Times New Roman" w:cs="Times New Roman"/>
          <w:b/>
          <w:color w:val="000000" w:themeColor="text1"/>
          <w:sz w:val="20"/>
          <w:szCs w:val="20"/>
        </w:rPr>
      </w:pPr>
    </w:p>
    <w:p w14:paraId="1402E2FD" w14:textId="77777777" w:rsidR="0025404F" w:rsidRPr="00BA701D" w:rsidRDefault="0025404F" w:rsidP="0025404F">
      <w:pPr>
        <w:rPr>
          <w:rFonts w:ascii="Times New Roman" w:hAnsi="Times New Roman" w:cs="Times New Roman"/>
          <w:b/>
          <w:color w:val="000000" w:themeColor="text1"/>
          <w:sz w:val="20"/>
          <w:szCs w:val="20"/>
        </w:rPr>
      </w:pPr>
    </w:p>
    <w:p w14:paraId="4DCABB48" w14:textId="77777777" w:rsidR="0025404F" w:rsidRPr="00BA701D" w:rsidRDefault="0025404F" w:rsidP="0025404F">
      <w:pPr>
        <w:rPr>
          <w:rFonts w:ascii="Times New Roman" w:hAnsi="Times New Roman" w:cs="Times New Roman"/>
          <w:b/>
          <w:color w:val="000000" w:themeColor="text1"/>
          <w:sz w:val="20"/>
          <w:szCs w:val="20"/>
        </w:rPr>
      </w:pPr>
    </w:p>
    <w:p w14:paraId="757F9BE9" w14:textId="77777777" w:rsidR="0025404F" w:rsidRPr="00BA701D" w:rsidRDefault="0025404F" w:rsidP="0025404F">
      <w:pPr>
        <w:rPr>
          <w:rFonts w:ascii="Times New Roman" w:hAnsi="Times New Roman" w:cs="Times New Roman"/>
          <w:b/>
          <w:color w:val="000000" w:themeColor="text1"/>
          <w:sz w:val="20"/>
          <w:szCs w:val="20"/>
        </w:rPr>
      </w:pPr>
    </w:p>
    <w:p w14:paraId="3B8D22EB" w14:textId="77777777" w:rsidR="0025404F" w:rsidRPr="00BA701D" w:rsidRDefault="0025404F" w:rsidP="0025404F">
      <w:pPr>
        <w:rPr>
          <w:rFonts w:ascii="Times New Roman" w:hAnsi="Times New Roman" w:cs="Times New Roman"/>
          <w:b/>
          <w:color w:val="000000" w:themeColor="text1"/>
          <w:sz w:val="20"/>
          <w:szCs w:val="20"/>
        </w:rPr>
      </w:pPr>
    </w:p>
    <w:p w14:paraId="30817327" w14:textId="77777777" w:rsidR="0025404F" w:rsidRPr="00BA701D" w:rsidRDefault="0025404F" w:rsidP="0025404F">
      <w:pPr>
        <w:rPr>
          <w:rFonts w:ascii="Times New Roman" w:hAnsi="Times New Roman" w:cs="Times New Roman"/>
          <w:b/>
          <w:color w:val="000000" w:themeColor="text1"/>
          <w:sz w:val="20"/>
          <w:szCs w:val="20"/>
        </w:rPr>
      </w:pPr>
    </w:p>
    <w:p w14:paraId="712B7A94" w14:textId="77777777" w:rsidR="0025404F" w:rsidRPr="00BA701D" w:rsidRDefault="0025404F" w:rsidP="0025404F">
      <w:pPr>
        <w:rPr>
          <w:rFonts w:ascii="Times New Roman" w:hAnsi="Times New Roman" w:cs="Times New Roman"/>
          <w:b/>
          <w:color w:val="000000" w:themeColor="text1"/>
          <w:sz w:val="20"/>
          <w:szCs w:val="20"/>
        </w:rPr>
      </w:pPr>
    </w:p>
    <w:p w14:paraId="2C0A70AF" w14:textId="77777777" w:rsidR="0025404F" w:rsidRPr="00BA701D" w:rsidRDefault="0025404F" w:rsidP="0025404F">
      <w:pPr>
        <w:rPr>
          <w:rFonts w:ascii="Times New Roman" w:hAnsi="Times New Roman" w:cs="Times New Roman"/>
          <w:b/>
          <w:color w:val="000000" w:themeColor="text1"/>
          <w:sz w:val="20"/>
          <w:szCs w:val="20"/>
        </w:rPr>
      </w:pPr>
    </w:p>
    <w:p w14:paraId="2791B93A" w14:textId="77777777" w:rsidR="0025404F" w:rsidRPr="00BA701D" w:rsidRDefault="0025404F" w:rsidP="0025404F">
      <w:pPr>
        <w:rPr>
          <w:rFonts w:ascii="Times New Roman" w:hAnsi="Times New Roman" w:cs="Times New Roman"/>
          <w:b/>
          <w:color w:val="000000" w:themeColor="text1"/>
          <w:sz w:val="20"/>
          <w:szCs w:val="20"/>
        </w:rPr>
      </w:pPr>
    </w:p>
    <w:p w14:paraId="1C7B9CC5" w14:textId="77777777" w:rsidR="0025404F" w:rsidRPr="00BA701D" w:rsidRDefault="0025404F" w:rsidP="0025404F">
      <w:pPr>
        <w:rPr>
          <w:rFonts w:ascii="Times New Roman" w:hAnsi="Times New Roman" w:cs="Times New Roman"/>
          <w:b/>
          <w:color w:val="000000" w:themeColor="text1"/>
          <w:sz w:val="20"/>
          <w:szCs w:val="20"/>
        </w:rPr>
      </w:pPr>
    </w:p>
    <w:p w14:paraId="4D39FBF8" w14:textId="77777777" w:rsidR="0025404F" w:rsidRPr="00BA701D" w:rsidRDefault="0025404F" w:rsidP="0025404F">
      <w:pPr>
        <w:rPr>
          <w:rFonts w:ascii="Times New Roman" w:hAnsi="Times New Roman" w:cs="Times New Roman"/>
          <w:b/>
          <w:color w:val="000000" w:themeColor="text1"/>
          <w:sz w:val="20"/>
          <w:szCs w:val="20"/>
        </w:rPr>
      </w:pPr>
    </w:p>
    <w:p w14:paraId="44844118" w14:textId="77777777" w:rsidR="0025404F" w:rsidRPr="00BA701D" w:rsidRDefault="0025404F" w:rsidP="0025404F">
      <w:pPr>
        <w:rPr>
          <w:rFonts w:ascii="Times New Roman" w:hAnsi="Times New Roman" w:cs="Times New Roman"/>
          <w:b/>
          <w:color w:val="000000" w:themeColor="text1"/>
          <w:sz w:val="20"/>
          <w:szCs w:val="20"/>
        </w:rPr>
      </w:pPr>
    </w:p>
    <w:p w14:paraId="20C2140E" w14:textId="77777777" w:rsidR="0025404F" w:rsidRPr="00BA701D" w:rsidRDefault="0025404F" w:rsidP="0025404F">
      <w:pPr>
        <w:rPr>
          <w:rFonts w:ascii="Times New Roman" w:hAnsi="Times New Roman" w:cs="Times New Roman"/>
          <w:b/>
          <w:color w:val="000000" w:themeColor="text1"/>
          <w:sz w:val="20"/>
          <w:szCs w:val="20"/>
        </w:rPr>
      </w:pPr>
    </w:p>
    <w:p w14:paraId="7B637384" w14:textId="77777777" w:rsidR="00B453E5" w:rsidRPr="00A45181" w:rsidRDefault="00B453E5" w:rsidP="0025404F">
      <w:pPr>
        <w:rPr>
          <w:rFonts w:ascii="Times New Roman" w:hAnsi="Times New Roman" w:cs="Times New Roman"/>
          <w:b/>
          <w:sz w:val="20"/>
          <w:szCs w:val="20"/>
        </w:rPr>
      </w:pPr>
    </w:p>
    <w:p w14:paraId="410E3A57" w14:textId="77777777" w:rsidR="00E75ED5" w:rsidRPr="00A45181" w:rsidRDefault="00E75ED5">
      <w:pPr>
        <w:rPr>
          <w:rFonts w:ascii="Times New Roman" w:hAnsi="Times New Roman" w:cs="Times New Roman"/>
          <w:b/>
          <w:sz w:val="20"/>
          <w:szCs w:val="20"/>
        </w:rPr>
      </w:pPr>
      <w:r w:rsidRPr="00A45181">
        <w:rPr>
          <w:rFonts w:ascii="Times New Roman" w:hAnsi="Times New Roman" w:cs="Times New Roman"/>
          <w:b/>
          <w:sz w:val="20"/>
          <w:szCs w:val="20"/>
        </w:rPr>
        <w:br w:type="page"/>
      </w:r>
    </w:p>
    <w:p w14:paraId="50882ADC" w14:textId="74F9404F" w:rsidR="0025404F" w:rsidRPr="00BA701D" w:rsidRDefault="0025404F" w:rsidP="0025404F">
      <w:pPr>
        <w:rPr>
          <w:rFonts w:ascii="Times New Roman" w:hAnsi="Times New Roman" w:cs="Times New Roman"/>
          <w:b/>
          <w:color w:val="000000" w:themeColor="text1"/>
          <w:sz w:val="20"/>
          <w:szCs w:val="20"/>
        </w:rPr>
      </w:pPr>
      <w:r w:rsidRPr="00BA701D">
        <w:rPr>
          <w:rFonts w:ascii="Times New Roman" w:hAnsi="Times New Roman" w:cs="Times New Roman"/>
          <w:b/>
          <w:sz w:val="20"/>
          <w:szCs w:val="20"/>
        </w:rPr>
        <w:lastRenderedPageBreak/>
        <w:t xml:space="preserve">Supplemental </w:t>
      </w:r>
      <w:proofErr w:type="spellStart"/>
      <w:r w:rsidRPr="00BA701D">
        <w:rPr>
          <w:rFonts w:ascii="Times New Roman" w:hAnsi="Times New Roman" w:cs="Times New Roman"/>
          <w:b/>
          <w:sz w:val="20"/>
          <w:szCs w:val="20"/>
        </w:rPr>
        <w:t>eTable</w:t>
      </w:r>
      <w:proofErr w:type="spellEnd"/>
      <w:r w:rsidRPr="00BA701D">
        <w:rPr>
          <w:rFonts w:ascii="Times New Roman" w:hAnsi="Times New Roman" w:cs="Times New Roman"/>
          <w:b/>
          <w:sz w:val="20"/>
          <w:szCs w:val="20"/>
        </w:rPr>
        <w:t xml:space="preserve"> </w:t>
      </w:r>
      <w:proofErr w:type="gramStart"/>
      <w:r w:rsidRPr="00BA701D">
        <w:rPr>
          <w:rFonts w:ascii="Times New Roman" w:hAnsi="Times New Roman" w:cs="Times New Roman"/>
          <w:b/>
          <w:sz w:val="20"/>
          <w:szCs w:val="20"/>
        </w:rPr>
        <w:t>5</w:t>
      </w:r>
      <w:r w:rsidRPr="00BA701D">
        <w:rPr>
          <w:rFonts w:ascii="Times New Roman" w:hAnsi="Times New Roman" w:cs="Times New Roman"/>
          <w:b/>
          <w:color w:val="000000" w:themeColor="text1"/>
          <w:sz w:val="20"/>
          <w:szCs w:val="20"/>
        </w:rPr>
        <w:t xml:space="preserve">  Multivariable</w:t>
      </w:r>
      <w:proofErr w:type="gramEnd"/>
      <w:r w:rsidRPr="00BA701D">
        <w:rPr>
          <w:rFonts w:ascii="Times New Roman" w:hAnsi="Times New Roman" w:cs="Times New Roman"/>
          <w:b/>
          <w:color w:val="000000" w:themeColor="text1"/>
          <w:sz w:val="20"/>
          <w:szCs w:val="20"/>
        </w:rPr>
        <w:t xml:space="preserve"> Random-Effects Model in Table 3, but Now Using Principal Component Analysis on the Changes in Age, Race, Income, Unemployment, Education, and Health Insurance from 2000 to 2015 </w:t>
      </w:r>
      <w:r w:rsidRPr="00BA701D">
        <w:rPr>
          <w:rFonts w:ascii="Times New Roman" w:hAnsi="Times New Roman" w:cs="Times New Roman"/>
          <w:b/>
          <w:i/>
          <w:iCs/>
          <w:sz w:val="20"/>
          <w:szCs w:val="20"/>
          <w:u w:val="single"/>
        </w:rPr>
        <w:t xml:space="preserve"> </w:t>
      </w:r>
    </w:p>
    <w:tbl>
      <w:tblPr>
        <w:tblW w:w="9360" w:type="dxa"/>
        <w:tblBorders>
          <w:top w:val="single" w:sz="8" w:space="0" w:color="auto"/>
          <w:bottom w:val="single" w:sz="8" w:space="0" w:color="auto"/>
        </w:tblBorders>
        <w:tblLayout w:type="fixed"/>
        <w:tblLook w:val="04A0" w:firstRow="1" w:lastRow="0" w:firstColumn="1" w:lastColumn="0" w:noHBand="0" w:noVBand="1"/>
      </w:tblPr>
      <w:tblGrid>
        <w:gridCol w:w="2610"/>
        <w:gridCol w:w="3690"/>
        <w:gridCol w:w="1170"/>
        <w:gridCol w:w="1890"/>
      </w:tblGrid>
      <w:tr w:rsidR="00DF02DA" w:rsidRPr="00A45181" w14:paraId="6D92C67A" w14:textId="77777777" w:rsidTr="00F83661">
        <w:trPr>
          <w:trHeight w:val="765"/>
        </w:trPr>
        <w:tc>
          <w:tcPr>
            <w:tcW w:w="2610" w:type="dxa"/>
            <w:tcBorders>
              <w:top w:val="single" w:sz="8" w:space="0" w:color="auto"/>
              <w:bottom w:val="nil"/>
            </w:tcBorders>
            <w:shd w:val="clear" w:color="auto" w:fill="auto"/>
            <w:noWrap/>
            <w:vAlign w:val="center"/>
            <w:hideMark/>
          </w:tcPr>
          <w:p w14:paraId="12E12898"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Fixed Effects</w:t>
            </w:r>
            <w:r w:rsidRPr="00BA701D">
              <w:rPr>
                <w:rFonts w:ascii="Times New Roman" w:eastAsia="Times New Roman" w:hAnsi="Times New Roman" w:cs="Times New Roman"/>
                <w:b/>
                <w:bCs/>
                <w:color w:val="000000" w:themeColor="text1"/>
                <w:sz w:val="20"/>
                <w:szCs w:val="20"/>
                <w:vertAlign w:val="superscript"/>
              </w:rPr>
              <w:t>*</w:t>
            </w:r>
            <w:r w:rsidRPr="00BA701D">
              <w:rPr>
                <w:rFonts w:ascii="Times New Roman" w:eastAsia="Times New Roman" w:hAnsi="Times New Roman" w:cs="Times New Roman"/>
                <w:b/>
                <w:bCs/>
                <w:color w:val="000000" w:themeColor="text1"/>
                <w:sz w:val="20"/>
                <w:szCs w:val="20"/>
              </w:rPr>
              <w:t>:</w:t>
            </w:r>
          </w:p>
        </w:tc>
        <w:tc>
          <w:tcPr>
            <w:tcW w:w="3690" w:type="dxa"/>
            <w:tcBorders>
              <w:top w:val="single" w:sz="8" w:space="0" w:color="auto"/>
              <w:bottom w:val="nil"/>
            </w:tcBorders>
            <w:shd w:val="clear" w:color="auto" w:fill="auto"/>
            <w:vAlign w:val="center"/>
            <w:hideMark/>
          </w:tcPr>
          <w:p w14:paraId="62DF0D8F"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Magnitude correlating with each 1% net Republican gain</w:t>
            </w:r>
          </w:p>
        </w:tc>
        <w:tc>
          <w:tcPr>
            <w:tcW w:w="1170" w:type="dxa"/>
            <w:tcBorders>
              <w:top w:val="single" w:sz="8" w:space="0" w:color="auto"/>
              <w:bottom w:val="nil"/>
            </w:tcBorders>
            <w:shd w:val="clear" w:color="auto" w:fill="auto"/>
            <w:noWrap/>
            <w:vAlign w:val="center"/>
            <w:hideMark/>
          </w:tcPr>
          <w:p w14:paraId="22180596" w14:textId="1925187A" w:rsidR="0025404F" w:rsidRPr="00BA701D" w:rsidRDefault="0025404F" w:rsidP="00E75ED5">
            <w:pPr>
              <w:spacing w:line="276" w:lineRule="auto"/>
              <w:ind w:firstLineChars="100" w:firstLine="20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i/>
                <w:iCs/>
                <w:color w:val="000000" w:themeColor="text1"/>
                <w:sz w:val="20"/>
                <w:szCs w:val="20"/>
              </w:rPr>
              <w:t>p</w:t>
            </w:r>
            <w:r w:rsidR="001D6331" w:rsidRPr="00BA701D">
              <w:rPr>
                <w:rFonts w:ascii="Times New Roman" w:eastAsia="Times New Roman" w:hAnsi="Times New Roman" w:cs="Times New Roman"/>
                <w:b/>
                <w:bCs/>
                <w:color w:val="000000" w:themeColor="text1"/>
                <w:sz w:val="20"/>
                <w:szCs w:val="20"/>
              </w:rPr>
              <w:t xml:space="preserve"> </w:t>
            </w:r>
            <w:r w:rsidRPr="00BA701D">
              <w:rPr>
                <w:rFonts w:ascii="Times New Roman" w:eastAsia="Times New Roman" w:hAnsi="Times New Roman" w:cs="Times New Roman"/>
                <w:b/>
                <w:bCs/>
                <w:color w:val="000000" w:themeColor="text1"/>
                <w:sz w:val="20"/>
                <w:szCs w:val="20"/>
              </w:rPr>
              <w:t>value</w:t>
            </w:r>
            <w:r w:rsidRPr="00BA701D">
              <w:rPr>
                <w:rFonts w:ascii="Times New Roman" w:eastAsia="Times New Roman" w:hAnsi="Times New Roman" w:cs="Times New Roman"/>
                <w:b/>
                <w:bCs/>
                <w:color w:val="000000" w:themeColor="text1"/>
                <w:sz w:val="20"/>
                <w:szCs w:val="20"/>
                <w:vertAlign w:val="superscript"/>
              </w:rPr>
              <w:t>†</w:t>
            </w:r>
          </w:p>
        </w:tc>
        <w:tc>
          <w:tcPr>
            <w:tcW w:w="1890" w:type="dxa"/>
            <w:tcBorders>
              <w:top w:val="single" w:sz="8" w:space="0" w:color="auto"/>
              <w:bottom w:val="nil"/>
            </w:tcBorders>
            <w:shd w:val="clear" w:color="auto" w:fill="auto"/>
            <w:vAlign w:val="center"/>
            <w:hideMark/>
          </w:tcPr>
          <w:p w14:paraId="0E9B0EC8" w14:textId="77777777" w:rsidR="0025404F" w:rsidRPr="00BA701D" w:rsidRDefault="0025404F" w:rsidP="00E75ED5">
            <w:pPr>
              <w:spacing w:line="276" w:lineRule="auto"/>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 xml:space="preserve">More Republican gain in county if: </w:t>
            </w:r>
          </w:p>
        </w:tc>
      </w:tr>
      <w:tr w:rsidR="00DF02DA" w:rsidRPr="00A45181" w14:paraId="1111CF22" w14:textId="77777777" w:rsidTr="00F83661">
        <w:trPr>
          <w:trHeight w:val="315"/>
        </w:trPr>
        <w:tc>
          <w:tcPr>
            <w:tcW w:w="2610" w:type="dxa"/>
            <w:tcBorders>
              <w:top w:val="nil"/>
              <w:bottom w:val="nil"/>
            </w:tcBorders>
            <w:shd w:val="clear" w:color="auto" w:fill="auto"/>
            <w:noWrap/>
            <w:hideMark/>
          </w:tcPr>
          <w:p w14:paraId="32D51C86" w14:textId="4E2C6F29" w:rsidR="0025404F" w:rsidRPr="00BA701D" w:rsidRDefault="0025404F" w:rsidP="00BA701D">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Change in age-adjusted death rate</w:t>
            </w:r>
          </w:p>
        </w:tc>
        <w:tc>
          <w:tcPr>
            <w:tcW w:w="3690" w:type="dxa"/>
            <w:tcBorders>
              <w:top w:val="nil"/>
              <w:bottom w:val="nil"/>
            </w:tcBorders>
            <w:shd w:val="clear" w:color="auto" w:fill="auto"/>
            <w:noWrap/>
            <w:hideMark/>
          </w:tcPr>
          <w:p w14:paraId="34B4113B" w14:textId="6044854E" w:rsidR="0025404F" w:rsidRPr="00BA701D" w:rsidRDefault="0025404F" w:rsidP="00E75ED5">
            <w:pPr>
              <w:spacing w:line="276" w:lineRule="auto"/>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124/100,000</w:t>
            </w:r>
            <w:r w:rsidR="001D6331" w:rsidRPr="00BA701D">
              <w:rPr>
                <w:rFonts w:ascii="Times New Roman" w:eastAsia="Times New Roman" w:hAnsi="Times New Roman" w:cs="Times New Roman"/>
                <w:color w:val="000000" w:themeColor="text1"/>
                <w:sz w:val="20"/>
                <w:szCs w:val="20"/>
              </w:rPr>
              <w:t xml:space="preserve"> persons</w:t>
            </w:r>
          </w:p>
        </w:tc>
        <w:tc>
          <w:tcPr>
            <w:tcW w:w="1170" w:type="dxa"/>
            <w:tcBorders>
              <w:top w:val="nil"/>
              <w:bottom w:val="nil"/>
            </w:tcBorders>
            <w:shd w:val="clear" w:color="auto" w:fill="auto"/>
            <w:noWrap/>
            <w:hideMark/>
          </w:tcPr>
          <w:p w14:paraId="7B05C205" w14:textId="097FCFA3"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890" w:type="dxa"/>
            <w:tcBorders>
              <w:top w:val="nil"/>
              <w:bottom w:val="nil"/>
            </w:tcBorders>
            <w:shd w:val="clear" w:color="auto" w:fill="auto"/>
            <w:hideMark/>
          </w:tcPr>
          <w:p w14:paraId="26F145DC" w14:textId="3DAD2005" w:rsidR="0025404F" w:rsidRPr="00BA701D" w:rsidRDefault="001D6331" w:rsidP="00BA701D">
            <w:pPr>
              <w:spacing w:line="276" w:lineRule="auto"/>
              <w:ind w:firstLine="165"/>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Less decrease</w:t>
            </w:r>
          </w:p>
        </w:tc>
      </w:tr>
      <w:tr w:rsidR="00DF02DA" w:rsidRPr="00A45181" w14:paraId="469A07EF" w14:textId="77777777" w:rsidTr="00F83661">
        <w:trPr>
          <w:trHeight w:val="315"/>
        </w:trPr>
        <w:tc>
          <w:tcPr>
            <w:tcW w:w="2610" w:type="dxa"/>
            <w:tcBorders>
              <w:top w:val="nil"/>
              <w:bottom w:val="nil"/>
            </w:tcBorders>
            <w:shd w:val="clear" w:color="auto" w:fill="auto"/>
            <w:noWrap/>
            <w:hideMark/>
          </w:tcPr>
          <w:p w14:paraId="73440664" w14:textId="19B14C1E" w:rsidR="0025404F" w:rsidRPr="00BA701D" w:rsidRDefault="0025404F" w:rsidP="00BA701D">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Rural vs. urban area</w:t>
            </w:r>
          </w:p>
        </w:tc>
        <w:tc>
          <w:tcPr>
            <w:tcW w:w="3690" w:type="dxa"/>
            <w:tcBorders>
              <w:top w:val="nil"/>
              <w:bottom w:val="nil"/>
            </w:tcBorders>
            <w:shd w:val="clear" w:color="auto" w:fill="auto"/>
            <w:noWrap/>
            <w:hideMark/>
          </w:tcPr>
          <w:p w14:paraId="13B62FA1" w14:textId="77777777"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Given all the other covariates, counties in rural areas have on average 3.59% higher net Republican gain than counties in urban areas</w:t>
            </w:r>
          </w:p>
        </w:tc>
        <w:tc>
          <w:tcPr>
            <w:tcW w:w="1170" w:type="dxa"/>
            <w:tcBorders>
              <w:top w:val="nil"/>
              <w:bottom w:val="nil"/>
            </w:tcBorders>
            <w:shd w:val="clear" w:color="auto" w:fill="auto"/>
            <w:noWrap/>
            <w:hideMark/>
          </w:tcPr>
          <w:p w14:paraId="4F4DEC5C" w14:textId="074D5292"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890" w:type="dxa"/>
            <w:tcBorders>
              <w:top w:val="nil"/>
              <w:bottom w:val="nil"/>
            </w:tcBorders>
            <w:shd w:val="clear" w:color="auto" w:fill="auto"/>
            <w:hideMark/>
          </w:tcPr>
          <w:p w14:paraId="7B715A16" w14:textId="0E135978" w:rsidR="0025404F" w:rsidRPr="00BA701D" w:rsidRDefault="001D6331" w:rsidP="00BA701D">
            <w:pPr>
              <w:spacing w:line="276" w:lineRule="auto"/>
              <w:ind w:firstLine="165"/>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More rural</w:t>
            </w:r>
          </w:p>
        </w:tc>
      </w:tr>
      <w:tr w:rsidR="00DF02DA" w:rsidRPr="00A45181" w14:paraId="605511DB" w14:textId="77777777" w:rsidTr="00F83661">
        <w:trPr>
          <w:trHeight w:val="315"/>
        </w:trPr>
        <w:tc>
          <w:tcPr>
            <w:tcW w:w="2610" w:type="dxa"/>
            <w:tcBorders>
              <w:top w:val="nil"/>
              <w:bottom w:val="nil"/>
            </w:tcBorders>
            <w:shd w:val="clear" w:color="auto" w:fill="auto"/>
            <w:noWrap/>
            <w:hideMark/>
          </w:tcPr>
          <w:p w14:paraId="167AB1CB" w14:textId="2A1D3CBF" w:rsidR="0025404F" w:rsidRPr="00BA701D" w:rsidRDefault="0025404F" w:rsidP="00BA701D">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Effect of log10(county population) for counties with size ≤ 50,000</w:t>
            </w:r>
          </w:p>
        </w:tc>
        <w:tc>
          <w:tcPr>
            <w:tcW w:w="3690" w:type="dxa"/>
            <w:tcBorders>
              <w:top w:val="nil"/>
              <w:bottom w:val="nil"/>
            </w:tcBorders>
            <w:shd w:val="clear" w:color="auto" w:fill="auto"/>
            <w:noWrap/>
            <w:hideMark/>
          </w:tcPr>
          <w:p w14:paraId="7C0366D3" w14:textId="77777777"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Given all other covariates, every 10-fold increase in population size will lead to 2.66% lower net Republican gain for counties with population ≤ 50,000</w:t>
            </w:r>
          </w:p>
        </w:tc>
        <w:tc>
          <w:tcPr>
            <w:tcW w:w="1170" w:type="dxa"/>
            <w:tcBorders>
              <w:top w:val="nil"/>
              <w:bottom w:val="nil"/>
            </w:tcBorders>
            <w:shd w:val="clear" w:color="auto" w:fill="auto"/>
            <w:noWrap/>
            <w:hideMark/>
          </w:tcPr>
          <w:p w14:paraId="298CA1B1" w14:textId="3C6560EA"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890" w:type="dxa"/>
            <w:tcBorders>
              <w:top w:val="nil"/>
              <w:bottom w:val="nil"/>
            </w:tcBorders>
            <w:shd w:val="clear" w:color="auto" w:fill="auto"/>
            <w:hideMark/>
          </w:tcPr>
          <w:p w14:paraId="1323D2A7" w14:textId="422020AC" w:rsidR="0025404F" w:rsidRPr="00BA701D" w:rsidRDefault="001D6331" w:rsidP="00BA701D">
            <w:pPr>
              <w:spacing w:line="276" w:lineRule="auto"/>
              <w:ind w:firstLine="165"/>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Lower population</w:t>
            </w:r>
          </w:p>
        </w:tc>
      </w:tr>
      <w:tr w:rsidR="00DF02DA" w:rsidRPr="00A45181" w14:paraId="468CDC20" w14:textId="77777777" w:rsidTr="00F83661">
        <w:trPr>
          <w:trHeight w:val="315"/>
        </w:trPr>
        <w:tc>
          <w:tcPr>
            <w:tcW w:w="2610" w:type="dxa"/>
            <w:tcBorders>
              <w:top w:val="nil"/>
              <w:bottom w:val="single" w:sz="4" w:space="0" w:color="auto"/>
            </w:tcBorders>
            <w:shd w:val="clear" w:color="auto" w:fill="auto"/>
            <w:noWrap/>
            <w:hideMark/>
          </w:tcPr>
          <w:p w14:paraId="6194D0EA" w14:textId="78247804" w:rsidR="0025404F" w:rsidRPr="00BA701D" w:rsidRDefault="0025404F" w:rsidP="00BA701D">
            <w:pPr>
              <w:spacing w:line="276" w:lineRule="auto"/>
              <w:ind w:left="345" w:hanging="181"/>
              <w:rPr>
                <w:rFonts w:ascii="Times New Roman" w:eastAsia="Times New Roman" w:hAnsi="Times New Roman" w:cs="Times New Roman"/>
                <w:b/>
                <w:bCs/>
                <w:color w:val="000000" w:themeColor="text1"/>
                <w:sz w:val="20"/>
                <w:szCs w:val="20"/>
              </w:rPr>
            </w:pPr>
            <w:r w:rsidRPr="00BA701D">
              <w:rPr>
                <w:rFonts w:ascii="Times New Roman" w:eastAsia="Times New Roman" w:hAnsi="Times New Roman" w:cs="Times New Roman"/>
                <w:b/>
                <w:bCs/>
                <w:color w:val="000000" w:themeColor="text1"/>
                <w:sz w:val="20"/>
                <w:szCs w:val="20"/>
              </w:rPr>
              <w:t>Effect of log10(county population) for counties with</w:t>
            </w:r>
            <w:r w:rsidR="00E75ED5" w:rsidRPr="00A45181">
              <w:rPr>
                <w:rFonts w:ascii="Times New Roman" w:eastAsia="Times New Roman" w:hAnsi="Times New Roman" w:cs="Times New Roman"/>
                <w:b/>
                <w:bCs/>
                <w:color w:val="000000" w:themeColor="text1"/>
                <w:sz w:val="20"/>
                <w:szCs w:val="20"/>
              </w:rPr>
              <w:t xml:space="preserve"> </w:t>
            </w:r>
            <w:r w:rsidRPr="00BA701D">
              <w:rPr>
                <w:rFonts w:ascii="Times New Roman" w:eastAsia="Times New Roman" w:hAnsi="Times New Roman" w:cs="Times New Roman"/>
                <w:b/>
                <w:bCs/>
                <w:color w:val="000000" w:themeColor="text1"/>
                <w:sz w:val="20"/>
                <w:szCs w:val="20"/>
              </w:rPr>
              <w:t>size &gt; 50,000</w:t>
            </w:r>
          </w:p>
        </w:tc>
        <w:tc>
          <w:tcPr>
            <w:tcW w:w="3690" w:type="dxa"/>
            <w:tcBorders>
              <w:top w:val="nil"/>
              <w:bottom w:val="single" w:sz="4" w:space="0" w:color="auto"/>
            </w:tcBorders>
            <w:shd w:val="clear" w:color="auto" w:fill="auto"/>
            <w:noWrap/>
            <w:hideMark/>
          </w:tcPr>
          <w:p w14:paraId="251F8D6E" w14:textId="77777777"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Given all other covariates, every 10-fold increase in population size will lead to 7.06% lower net Republican gain for counties with population &gt; 50,000</w:t>
            </w:r>
          </w:p>
        </w:tc>
        <w:tc>
          <w:tcPr>
            <w:tcW w:w="1170" w:type="dxa"/>
            <w:tcBorders>
              <w:top w:val="nil"/>
              <w:bottom w:val="single" w:sz="4" w:space="0" w:color="auto"/>
            </w:tcBorders>
            <w:shd w:val="clear" w:color="auto" w:fill="auto"/>
            <w:noWrap/>
            <w:hideMark/>
          </w:tcPr>
          <w:p w14:paraId="4681886E" w14:textId="1843BB7D" w:rsidR="0025404F" w:rsidRPr="00BA701D" w:rsidRDefault="0025404F" w:rsidP="00E75ED5">
            <w:pPr>
              <w:spacing w:line="276" w:lineRule="auto"/>
              <w:ind w:firstLineChars="100" w:firstLine="200"/>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&lt;</w:t>
            </w:r>
            <w:r w:rsidR="00DD3C10">
              <w:rPr>
                <w:rFonts w:ascii="Times New Roman" w:eastAsia="Times New Roman" w:hAnsi="Times New Roman" w:cs="Times New Roman"/>
                <w:color w:val="000000" w:themeColor="text1"/>
                <w:sz w:val="20"/>
                <w:szCs w:val="20"/>
              </w:rPr>
              <w:t xml:space="preserve"> </w:t>
            </w:r>
            <w:r w:rsidRPr="00BA701D">
              <w:rPr>
                <w:rFonts w:ascii="Times New Roman" w:eastAsia="Times New Roman" w:hAnsi="Times New Roman" w:cs="Times New Roman"/>
                <w:color w:val="000000" w:themeColor="text1"/>
                <w:sz w:val="20"/>
                <w:szCs w:val="20"/>
              </w:rPr>
              <w:t>0.001</w:t>
            </w:r>
          </w:p>
        </w:tc>
        <w:tc>
          <w:tcPr>
            <w:tcW w:w="1890" w:type="dxa"/>
            <w:tcBorders>
              <w:top w:val="nil"/>
              <w:bottom w:val="single" w:sz="4" w:space="0" w:color="auto"/>
            </w:tcBorders>
            <w:shd w:val="clear" w:color="auto" w:fill="auto"/>
            <w:hideMark/>
          </w:tcPr>
          <w:p w14:paraId="725BCB22" w14:textId="393E64DB" w:rsidR="0025404F" w:rsidRPr="00BA701D" w:rsidRDefault="001D6331" w:rsidP="00BA701D">
            <w:pPr>
              <w:spacing w:line="276" w:lineRule="auto"/>
              <w:ind w:firstLine="165"/>
              <w:rPr>
                <w:rFonts w:ascii="Times New Roman" w:eastAsia="Times New Roman" w:hAnsi="Times New Roman" w:cs="Times New Roman"/>
                <w:color w:val="000000" w:themeColor="text1"/>
                <w:sz w:val="20"/>
                <w:szCs w:val="20"/>
              </w:rPr>
            </w:pPr>
            <w:r w:rsidRPr="00BA701D">
              <w:rPr>
                <w:rFonts w:ascii="Times New Roman" w:eastAsia="Times New Roman" w:hAnsi="Times New Roman" w:cs="Times New Roman"/>
                <w:color w:val="000000" w:themeColor="text1"/>
                <w:sz w:val="20"/>
                <w:szCs w:val="20"/>
              </w:rPr>
              <w:t>Lower population</w:t>
            </w:r>
          </w:p>
        </w:tc>
      </w:tr>
    </w:tbl>
    <w:p w14:paraId="24E58C5F" w14:textId="3F28CAE0" w:rsidR="0025404F" w:rsidRPr="00BA701D" w:rsidRDefault="0025404F" w:rsidP="00BA701D">
      <w:pPr>
        <w:rPr>
          <w:rFonts w:ascii="Times New Roman" w:eastAsia="Times New Roman" w:hAnsi="Times New Roman" w:cs="Times New Roman"/>
          <w:i/>
          <w:iCs/>
          <w:color w:val="000000" w:themeColor="text1"/>
          <w:sz w:val="20"/>
          <w:szCs w:val="20"/>
        </w:rPr>
      </w:pPr>
      <w:r w:rsidRPr="00BA701D">
        <w:rPr>
          <w:rFonts w:ascii="Times New Roman" w:eastAsia="Times New Roman" w:hAnsi="Times New Roman" w:cs="Times New Roman"/>
          <w:b/>
          <w:bCs/>
          <w:i/>
          <w:iCs/>
          <w:color w:val="000000" w:themeColor="text1"/>
          <w:sz w:val="20"/>
          <w:szCs w:val="20"/>
          <w:vertAlign w:val="superscript"/>
        </w:rPr>
        <w:t>*</w:t>
      </w:r>
      <w:r w:rsidRPr="00BA701D">
        <w:rPr>
          <w:rFonts w:ascii="Times New Roman" w:eastAsia="Times New Roman" w:hAnsi="Times New Roman" w:cs="Times New Roman"/>
          <w:b/>
          <w:bCs/>
          <w:i/>
          <w:iCs/>
          <w:color w:val="000000" w:themeColor="text1"/>
          <w:sz w:val="20"/>
          <w:szCs w:val="20"/>
        </w:rPr>
        <w:t xml:space="preserve"> </w:t>
      </w:r>
      <w:r w:rsidRPr="00BA701D">
        <w:rPr>
          <w:rFonts w:ascii="Times New Roman" w:eastAsia="Times New Roman" w:hAnsi="Times New Roman" w:cs="Times New Roman"/>
          <w:i/>
          <w:iCs/>
          <w:color w:val="000000" w:themeColor="text1"/>
          <w:sz w:val="20"/>
          <w:szCs w:val="20"/>
        </w:rPr>
        <w:t>Model adjusted for the first six principal components, which accounted for around 85% variation of the change in age, race, income, unemployment, education, and health insurance data</w:t>
      </w:r>
    </w:p>
    <w:p w14:paraId="1546DCB3" w14:textId="4772BA5F" w:rsidR="0025404F" w:rsidRPr="00BA701D" w:rsidRDefault="0025404F" w:rsidP="00BA701D">
      <w:pPr>
        <w:rPr>
          <w:rFonts w:ascii="Times New Roman" w:eastAsia="Times New Roman" w:hAnsi="Times New Roman" w:cs="Times New Roman"/>
          <w:b/>
          <w:bCs/>
          <w:i/>
          <w:iCs/>
          <w:color w:val="000000" w:themeColor="text1"/>
          <w:sz w:val="20"/>
          <w:szCs w:val="20"/>
        </w:rPr>
      </w:pPr>
      <w:r w:rsidRPr="00BA701D">
        <w:rPr>
          <w:rFonts w:ascii="Times New Roman" w:eastAsia="Times New Roman" w:hAnsi="Times New Roman" w:cs="Times New Roman"/>
          <w:b/>
          <w:bCs/>
          <w:i/>
          <w:iCs/>
          <w:color w:val="000000" w:themeColor="text1"/>
          <w:sz w:val="20"/>
          <w:szCs w:val="20"/>
          <w:vertAlign w:val="superscript"/>
        </w:rPr>
        <w:t>†</w:t>
      </w:r>
      <w:r w:rsidRPr="00BA701D">
        <w:rPr>
          <w:rFonts w:ascii="Times New Roman" w:eastAsia="Times New Roman" w:hAnsi="Times New Roman" w:cs="Times New Roman"/>
          <w:b/>
          <w:bCs/>
          <w:i/>
          <w:iCs/>
          <w:color w:val="000000" w:themeColor="text1"/>
          <w:sz w:val="20"/>
          <w:szCs w:val="20"/>
        </w:rPr>
        <w:t xml:space="preserve"> </w:t>
      </w:r>
      <w:r w:rsidR="001D6331" w:rsidRPr="00BA701D">
        <w:rPr>
          <w:rFonts w:ascii="Times New Roman" w:eastAsia="Times New Roman" w:hAnsi="Times New Roman" w:cs="Times New Roman"/>
          <w:i/>
          <w:iCs/>
          <w:color w:val="000000"/>
          <w:sz w:val="20"/>
          <w:szCs w:val="20"/>
        </w:rPr>
        <w:t xml:space="preserve">p </w:t>
      </w:r>
      <w:r w:rsidRPr="00BA701D">
        <w:rPr>
          <w:rFonts w:ascii="Times New Roman" w:hAnsi="Times New Roman" w:cs="Times New Roman"/>
          <w:i/>
          <w:iCs/>
          <w:sz w:val="20"/>
          <w:szCs w:val="20"/>
        </w:rPr>
        <w:t>value based on t</w:t>
      </w:r>
      <w:r w:rsidR="00DD3C10">
        <w:rPr>
          <w:rFonts w:ascii="Times New Roman" w:hAnsi="Times New Roman" w:cs="Times New Roman"/>
          <w:i/>
          <w:iCs/>
          <w:sz w:val="20"/>
          <w:szCs w:val="20"/>
        </w:rPr>
        <w:t xml:space="preserve"> </w:t>
      </w:r>
      <w:r w:rsidRPr="00BA701D">
        <w:rPr>
          <w:rFonts w:ascii="Times New Roman" w:hAnsi="Times New Roman" w:cs="Times New Roman"/>
          <w:i/>
          <w:iCs/>
          <w:sz w:val="20"/>
          <w:szCs w:val="20"/>
        </w:rPr>
        <w:t>test in the random effects model that accounted for clustering of counties within states</w:t>
      </w:r>
    </w:p>
    <w:p w14:paraId="5A8D7DBE" w14:textId="77777777" w:rsidR="0025404F" w:rsidRPr="00BA701D" w:rsidRDefault="0025404F" w:rsidP="0025404F">
      <w:pPr>
        <w:spacing w:line="276" w:lineRule="auto"/>
        <w:rPr>
          <w:rFonts w:ascii="Times New Roman" w:hAnsi="Times New Roman" w:cs="Times New Roman"/>
          <w:sz w:val="20"/>
          <w:szCs w:val="20"/>
        </w:rPr>
      </w:pPr>
    </w:p>
    <w:p w14:paraId="011DBD24" w14:textId="77777777" w:rsidR="0025404F" w:rsidRPr="00BA701D" w:rsidRDefault="0025404F" w:rsidP="0025404F">
      <w:pPr>
        <w:spacing w:line="276" w:lineRule="auto"/>
        <w:rPr>
          <w:rFonts w:ascii="Times New Roman" w:hAnsi="Times New Roman" w:cs="Times New Roman"/>
          <w:sz w:val="20"/>
          <w:szCs w:val="20"/>
        </w:rPr>
      </w:pPr>
    </w:p>
    <w:p w14:paraId="6CEDBCC2" w14:textId="77777777" w:rsidR="0025404F" w:rsidRPr="00BA701D" w:rsidRDefault="0025404F" w:rsidP="0025404F">
      <w:pPr>
        <w:spacing w:line="276" w:lineRule="auto"/>
        <w:rPr>
          <w:rFonts w:ascii="Times New Roman" w:hAnsi="Times New Roman" w:cs="Times New Roman"/>
          <w:sz w:val="20"/>
          <w:szCs w:val="20"/>
        </w:rPr>
      </w:pPr>
    </w:p>
    <w:p w14:paraId="776F3E88" w14:textId="77777777" w:rsidR="0025404F" w:rsidRPr="00BA701D" w:rsidRDefault="0025404F" w:rsidP="0025404F">
      <w:pPr>
        <w:spacing w:line="276" w:lineRule="auto"/>
        <w:rPr>
          <w:rFonts w:ascii="Times New Roman" w:hAnsi="Times New Roman" w:cs="Times New Roman"/>
          <w:sz w:val="20"/>
          <w:szCs w:val="20"/>
        </w:rPr>
      </w:pPr>
    </w:p>
    <w:p w14:paraId="01BEEDE8" w14:textId="77777777" w:rsidR="0025404F" w:rsidRPr="00BA701D" w:rsidRDefault="0025404F" w:rsidP="0025404F">
      <w:pPr>
        <w:spacing w:line="276" w:lineRule="auto"/>
        <w:rPr>
          <w:rFonts w:ascii="Times New Roman" w:hAnsi="Times New Roman" w:cs="Times New Roman"/>
          <w:sz w:val="20"/>
          <w:szCs w:val="20"/>
        </w:rPr>
      </w:pPr>
    </w:p>
    <w:p w14:paraId="14B9928F" w14:textId="77777777" w:rsidR="0025404F" w:rsidRPr="00BA701D" w:rsidRDefault="0025404F" w:rsidP="0025404F">
      <w:pPr>
        <w:spacing w:line="276" w:lineRule="auto"/>
        <w:rPr>
          <w:rFonts w:ascii="Times New Roman" w:hAnsi="Times New Roman" w:cs="Times New Roman"/>
          <w:sz w:val="20"/>
          <w:szCs w:val="20"/>
        </w:rPr>
      </w:pPr>
    </w:p>
    <w:p w14:paraId="2E38310C" w14:textId="77777777" w:rsidR="0025404F" w:rsidRPr="00BA701D" w:rsidRDefault="0025404F" w:rsidP="0025404F">
      <w:pPr>
        <w:spacing w:line="276" w:lineRule="auto"/>
        <w:rPr>
          <w:rFonts w:ascii="Times New Roman" w:hAnsi="Times New Roman" w:cs="Times New Roman"/>
          <w:sz w:val="20"/>
          <w:szCs w:val="20"/>
        </w:rPr>
      </w:pPr>
    </w:p>
    <w:p w14:paraId="3CBE7393" w14:textId="77777777" w:rsidR="0025404F" w:rsidRPr="00BA701D" w:rsidRDefault="0025404F" w:rsidP="0025404F">
      <w:pPr>
        <w:spacing w:line="276" w:lineRule="auto"/>
        <w:rPr>
          <w:rFonts w:ascii="Times New Roman" w:hAnsi="Times New Roman" w:cs="Times New Roman"/>
          <w:sz w:val="20"/>
          <w:szCs w:val="20"/>
        </w:rPr>
      </w:pPr>
    </w:p>
    <w:p w14:paraId="31538B8F" w14:textId="77777777" w:rsidR="00B453E5" w:rsidRPr="00A45181" w:rsidRDefault="00B453E5" w:rsidP="0025404F">
      <w:pPr>
        <w:ind w:left="270" w:hanging="270"/>
        <w:rPr>
          <w:rFonts w:ascii="Times New Roman" w:hAnsi="Times New Roman" w:cs="Times New Roman"/>
          <w:b/>
          <w:sz w:val="20"/>
          <w:szCs w:val="20"/>
        </w:rPr>
      </w:pPr>
    </w:p>
    <w:p w14:paraId="6D1DC97C" w14:textId="77777777" w:rsidR="00B453E5" w:rsidRPr="00A45181" w:rsidRDefault="00B453E5" w:rsidP="0025404F">
      <w:pPr>
        <w:ind w:left="270" w:hanging="270"/>
        <w:rPr>
          <w:rFonts w:ascii="Times New Roman" w:hAnsi="Times New Roman" w:cs="Times New Roman"/>
          <w:b/>
          <w:sz w:val="20"/>
          <w:szCs w:val="20"/>
        </w:rPr>
      </w:pPr>
    </w:p>
    <w:p w14:paraId="0979A979" w14:textId="77777777" w:rsidR="00E75ED5" w:rsidRPr="00A45181" w:rsidRDefault="00E75ED5">
      <w:pPr>
        <w:rPr>
          <w:rFonts w:ascii="Times New Roman" w:hAnsi="Times New Roman" w:cs="Times New Roman"/>
          <w:b/>
          <w:sz w:val="20"/>
          <w:szCs w:val="20"/>
        </w:rPr>
      </w:pPr>
      <w:r w:rsidRPr="00A45181">
        <w:rPr>
          <w:rFonts w:ascii="Times New Roman" w:hAnsi="Times New Roman" w:cs="Times New Roman"/>
          <w:b/>
          <w:sz w:val="20"/>
          <w:szCs w:val="20"/>
        </w:rPr>
        <w:br w:type="page"/>
      </w:r>
    </w:p>
    <w:p w14:paraId="71649C8D" w14:textId="09E949E6" w:rsidR="0025404F" w:rsidRPr="00BA701D" w:rsidRDefault="0025404F" w:rsidP="00E75ED5">
      <w:pPr>
        <w:rPr>
          <w:rFonts w:ascii="Times New Roman" w:hAnsi="Times New Roman" w:cs="Times New Roman"/>
          <w:b/>
          <w:sz w:val="20"/>
          <w:szCs w:val="20"/>
        </w:rPr>
      </w:pPr>
      <w:r w:rsidRPr="00BA701D">
        <w:rPr>
          <w:rFonts w:ascii="Times New Roman" w:hAnsi="Times New Roman" w:cs="Times New Roman"/>
          <w:b/>
          <w:sz w:val="20"/>
          <w:szCs w:val="20"/>
        </w:rPr>
        <w:lastRenderedPageBreak/>
        <w:t xml:space="preserve">Supplemental </w:t>
      </w:r>
      <w:proofErr w:type="spellStart"/>
      <w:r w:rsidRPr="00BA701D">
        <w:rPr>
          <w:rFonts w:ascii="Times New Roman" w:hAnsi="Times New Roman" w:cs="Times New Roman"/>
          <w:b/>
          <w:sz w:val="20"/>
          <w:szCs w:val="20"/>
        </w:rPr>
        <w:t>eTable</w:t>
      </w:r>
      <w:proofErr w:type="spellEnd"/>
      <w:r w:rsidRPr="00BA701D">
        <w:rPr>
          <w:rFonts w:ascii="Times New Roman" w:hAnsi="Times New Roman" w:cs="Times New Roman"/>
          <w:b/>
          <w:sz w:val="20"/>
          <w:szCs w:val="20"/>
        </w:rPr>
        <w:t xml:space="preserve"> </w:t>
      </w:r>
      <w:proofErr w:type="gramStart"/>
      <w:r w:rsidRPr="00BA701D">
        <w:rPr>
          <w:rFonts w:ascii="Times New Roman" w:hAnsi="Times New Roman" w:cs="Times New Roman"/>
          <w:b/>
          <w:sz w:val="20"/>
          <w:szCs w:val="20"/>
        </w:rPr>
        <w:t>6  Multivariable</w:t>
      </w:r>
      <w:proofErr w:type="gramEnd"/>
      <w:r w:rsidRPr="00BA701D">
        <w:rPr>
          <w:rFonts w:ascii="Times New Roman" w:hAnsi="Times New Roman" w:cs="Times New Roman"/>
          <w:b/>
          <w:sz w:val="20"/>
          <w:szCs w:val="20"/>
        </w:rPr>
        <w:t xml:space="preserve"> Random-Effects Model in Table 3, but Now Using Net Republican Gain from 2000 to 2016 as the Outcome Variable</w:t>
      </w:r>
    </w:p>
    <w:tbl>
      <w:tblPr>
        <w:tblW w:w="9360" w:type="dxa"/>
        <w:tblLayout w:type="fixed"/>
        <w:tblLook w:val="04A0" w:firstRow="1" w:lastRow="0" w:firstColumn="1" w:lastColumn="0" w:noHBand="0" w:noVBand="1"/>
      </w:tblPr>
      <w:tblGrid>
        <w:gridCol w:w="3420"/>
        <w:gridCol w:w="2880"/>
        <w:gridCol w:w="1170"/>
        <w:gridCol w:w="1890"/>
      </w:tblGrid>
      <w:tr w:rsidR="00DF02DA" w:rsidRPr="00A45181" w14:paraId="43851967" w14:textId="77777777" w:rsidTr="00DF02DA">
        <w:trPr>
          <w:trHeight w:val="765"/>
        </w:trPr>
        <w:tc>
          <w:tcPr>
            <w:tcW w:w="3420" w:type="dxa"/>
            <w:tcBorders>
              <w:top w:val="single" w:sz="8" w:space="0" w:color="auto"/>
              <w:left w:val="nil"/>
              <w:bottom w:val="nil"/>
              <w:right w:val="nil"/>
            </w:tcBorders>
            <w:shd w:val="clear" w:color="auto" w:fill="auto"/>
            <w:noWrap/>
            <w:vAlign w:val="center"/>
            <w:hideMark/>
          </w:tcPr>
          <w:p w14:paraId="3BD6B85F" w14:textId="77777777" w:rsidR="0025404F" w:rsidRPr="00BA701D" w:rsidRDefault="0025404F" w:rsidP="00E75ED5">
            <w:pPr>
              <w:spacing w:line="276" w:lineRule="auto"/>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Fixed Effects:</w:t>
            </w:r>
          </w:p>
        </w:tc>
        <w:tc>
          <w:tcPr>
            <w:tcW w:w="2880" w:type="dxa"/>
            <w:tcBorders>
              <w:top w:val="single" w:sz="8" w:space="0" w:color="auto"/>
              <w:left w:val="nil"/>
              <w:bottom w:val="nil"/>
              <w:right w:val="nil"/>
            </w:tcBorders>
            <w:shd w:val="clear" w:color="auto" w:fill="auto"/>
            <w:vAlign w:val="center"/>
            <w:hideMark/>
          </w:tcPr>
          <w:p w14:paraId="376BE4C3" w14:textId="77777777" w:rsidR="0025404F" w:rsidRPr="00BA701D" w:rsidRDefault="0025404F" w:rsidP="00E75ED5">
            <w:pPr>
              <w:spacing w:line="276" w:lineRule="auto"/>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Magnitude correlating with each 1% net Republican gain</w:t>
            </w:r>
          </w:p>
        </w:tc>
        <w:tc>
          <w:tcPr>
            <w:tcW w:w="1170" w:type="dxa"/>
            <w:tcBorders>
              <w:top w:val="single" w:sz="8" w:space="0" w:color="auto"/>
              <w:left w:val="nil"/>
              <w:bottom w:val="nil"/>
              <w:right w:val="nil"/>
            </w:tcBorders>
            <w:shd w:val="clear" w:color="auto" w:fill="auto"/>
            <w:noWrap/>
            <w:vAlign w:val="center"/>
            <w:hideMark/>
          </w:tcPr>
          <w:p w14:paraId="4133D4EC" w14:textId="76D586BD" w:rsidR="0025404F" w:rsidRPr="00BA701D" w:rsidRDefault="0025404F" w:rsidP="00E75ED5">
            <w:pPr>
              <w:spacing w:line="276" w:lineRule="auto"/>
              <w:ind w:firstLineChars="100" w:firstLine="201"/>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i/>
                <w:iCs/>
                <w:color w:val="000000"/>
                <w:sz w:val="20"/>
                <w:szCs w:val="20"/>
              </w:rPr>
              <w:t>p</w:t>
            </w:r>
            <w:r w:rsidR="001D6331" w:rsidRPr="00BA701D">
              <w:rPr>
                <w:rFonts w:ascii="Times New Roman" w:eastAsia="Times New Roman" w:hAnsi="Times New Roman" w:cs="Times New Roman"/>
                <w:b/>
                <w:bCs/>
                <w:color w:val="000000"/>
                <w:sz w:val="20"/>
                <w:szCs w:val="20"/>
              </w:rPr>
              <w:t xml:space="preserve"> </w:t>
            </w:r>
            <w:r w:rsidRPr="00BA701D">
              <w:rPr>
                <w:rFonts w:ascii="Times New Roman" w:eastAsia="Times New Roman" w:hAnsi="Times New Roman" w:cs="Times New Roman"/>
                <w:b/>
                <w:bCs/>
                <w:color w:val="000000"/>
                <w:sz w:val="20"/>
                <w:szCs w:val="20"/>
              </w:rPr>
              <w:t>value</w:t>
            </w:r>
            <w:r w:rsidR="001D6331" w:rsidRPr="00BA701D">
              <w:rPr>
                <w:rFonts w:ascii="Times New Roman" w:eastAsia="Times New Roman" w:hAnsi="Times New Roman" w:cs="Times New Roman"/>
                <w:b/>
                <w:bCs/>
                <w:color w:val="000000"/>
                <w:sz w:val="20"/>
                <w:szCs w:val="20"/>
                <w:vertAlign w:val="superscript"/>
              </w:rPr>
              <w:t>*</w:t>
            </w:r>
          </w:p>
        </w:tc>
        <w:tc>
          <w:tcPr>
            <w:tcW w:w="1890" w:type="dxa"/>
            <w:tcBorders>
              <w:top w:val="single" w:sz="8" w:space="0" w:color="auto"/>
              <w:left w:val="nil"/>
              <w:bottom w:val="nil"/>
              <w:right w:val="nil"/>
            </w:tcBorders>
            <w:shd w:val="clear" w:color="auto" w:fill="auto"/>
            <w:vAlign w:val="center"/>
            <w:hideMark/>
          </w:tcPr>
          <w:p w14:paraId="7C7C3188" w14:textId="77777777" w:rsidR="0025404F" w:rsidRPr="00BA701D" w:rsidRDefault="0025404F" w:rsidP="00E75ED5">
            <w:pPr>
              <w:spacing w:line="276" w:lineRule="auto"/>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More Republican gain in county if: </w:t>
            </w:r>
          </w:p>
        </w:tc>
      </w:tr>
      <w:tr w:rsidR="00DF02DA" w:rsidRPr="00A45181" w14:paraId="6EDEB4E7" w14:textId="77777777" w:rsidTr="00DF02DA">
        <w:trPr>
          <w:trHeight w:val="315"/>
        </w:trPr>
        <w:tc>
          <w:tcPr>
            <w:tcW w:w="3420" w:type="dxa"/>
            <w:tcBorders>
              <w:top w:val="nil"/>
              <w:left w:val="nil"/>
              <w:bottom w:val="nil"/>
              <w:right w:val="nil"/>
            </w:tcBorders>
            <w:shd w:val="clear" w:color="auto" w:fill="auto"/>
            <w:noWrap/>
            <w:hideMark/>
          </w:tcPr>
          <w:p w14:paraId="642C6CF1" w14:textId="789EED74"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median age </w:t>
            </w:r>
          </w:p>
        </w:tc>
        <w:tc>
          <w:tcPr>
            <w:tcW w:w="2880" w:type="dxa"/>
            <w:tcBorders>
              <w:top w:val="nil"/>
              <w:left w:val="nil"/>
              <w:bottom w:val="nil"/>
              <w:right w:val="nil"/>
            </w:tcBorders>
            <w:shd w:val="clear" w:color="auto" w:fill="auto"/>
            <w:noWrap/>
            <w:hideMark/>
          </w:tcPr>
          <w:p w14:paraId="175C424E" w14:textId="04087175" w:rsidR="0025404F" w:rsidRPr="00BA701D" w:rsidRDefault="00DD3C10" w:rsidP="00DF02DA">
            <w:pPr>
              <w:spacing w:line="276"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sz w:val="20"/>
                <w:szCs w:val="20"/>
              </w:rPr>
              <w:t>1.73 year</w:t>
            </w:r>
            <w:r w:rsidR="001D6331" w:rsidRPr="00BA701D">
              <w:rPr>
                <w:rFonts w:ascii="Times New Roman" w:eastAsia="Times New Roman" w:hAnsi="Times New Roman" w:cs="Times New Roman"/>
                <w:color w:val="000000"/>
                <w:sz w:val="20"/>
                <w:szCs w:val="20"/>
              </w:rPr>
              <w:t>s</w:t>
            </w:r>
          </w:p>
        </w:tc>
        <w:tc>
          <w:tcPr>
            <w:tcW w:w="1170" w:type="dxa"/>
            <w:tcBorders>
              <w:top w:val="nil"/>
              <w:left w:val="nil"/>
              <w:bottom w:val="nil"/>
              <w:right w:val="nil"/>
            </w:tcBorders>
            <w:shd w:val="clear" w:color="auto" w:fill="auto"/>
            <w:noWrap/>
            <w:hideMark/>
          </w:tcPr>
          <w:p w14:paraId="49685B44" w14:textId="48E80B39"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43820AA2" w14:textId="42FFFE5D"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Less increase</w:t>
            </w:r>
          </w:p>
        </w:tc>
      </w:tr>
      <w:tr w:rsidR="00DF02DA" w:rsidRPr="00A45181" w14:paraId="493D2287" w14:textId="77777777" w:rsidTr="00DF02DA">
        <w:trPr>
          <w:trHeight w:val="315"/>
        </w:trPr>
        <w:tc>
          <w:tcPr>
            <w:tcW w:w="3420" w:type="dxa"/>
            <w:tcBorders>
              <w:top w:val="nil"/>
              <w:left w:val="nil"/>
              <w:bottom w:val="nil"/>
              <w:right w:val="nil"/>
            </w:tcBorders>
            <w:shd w:val="clear" w:color="auto" w:fill="auto"/>
            <w:noWrap/>
            <w:hideMark/>
          </w:tcPr>
          <w:p w14:paraId="70CEE9C4" w14:textId="52F541C9"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 Black or African American </w:t>
            </w:r>
          </w:p>
        </w:tc>
        <w:tc>
          <w:tcPr>
            <w:tcW w:w="2880" w:type="dxa"/>
            <w:tcBorders>
              <w:top w:val="nil"/>
              <w:left w:val="nil"/>
              <w:bottom w:val="nil"/>
              <w:right w:val="nil"/>
            </w:tcBorders>
            <w:shd w:val="clear" w:color="auto" w:fill="auto"/>
            <w:noWrap/>
            <w:hideMark/>
          </w:tcPr>
          <w:p w14:paraId="4CEAFB1D" w14:textId="25E9A346" w:rsidR="0025404F" w:rsidRPr="00BA701D" w:rsidRDefault="00DD3C10" w:rsidP="00DF02DA">
            <w:pPr>
              <w:spacing w:line="276"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sz w:val="20"/>
                <w:szCs w:val="20"/>
              </w:rPr>
              <w:t>0.85%</w:t>
            </w:r>
          </w:p>
        </w:tc>
        <w:tc>
          <w:tcPr>
            <w:tcW w:w="1170" w:type="dxa"/>
            <w:tcBorders>
              <w:top w:val="nil"/>
              <w:left w:val="nil"/>
              <w:bottom w:val="nil"/>
              <w:right w:val="nil"/>
            </w:tcBorders>
            <w:shd w:val="clear" w:color="auto" w:fill="auto"/>
            <w:noWrap/>
            <w:hideMark/>
          </w:tcPr>
          <w:p w14:paraId="6DB06B90" w14:textId="0903772E"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241B5FF6" w14:textId="0B39E7C8"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Less increase</w:t>
            </w:r>
          </w:p>
        </w:tc>
      </w:tr>
      <w:tr w:rsidR="00DF02DA" w:rsidRPr="00A45181" w14:paraId="48952DB6" w14:textId="77777777" w:rsidTr="00DF02DA">
        <w:trPr>
          <w:trHeight w:val="315"/>
        </w:trPr>
        <w:tc>
          <w:tcPr>
            <w:tcW w:w="3420" w:type="dxa"/>
            <w:tcBorders>
              <w:top w:val="nil"/>
              <w:left w:val="nil"/>
              <w:bottom w:val="nil"/>
              <w:right w:val="nil"/>
            </w:tcBorders>
            <w:shd w:val="clear" w:color="auto" w:fill="auto"/>
            <w:noWrap/>
            <w:hideMark/>
          </w:tcPr>
          <w:p w14:paraId="49627DCB" w14:textId="0F297373"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 Hispanic or Latino </w:t>
            </w:r>
          </w:p>
        </w:tc>
        <w:tc>
          <w:tcPr>
            <w:tcW w:w="2880" w:type="dxa"/>
            <w:tcBorders>
              <w:top w:val="nil"/>
              <w:left w:val="nil"/>
              <w:bottom w:val="nil"/>
              <w:right w:val="nil"/>
            </w:tcBorders>
            <w:shd w:val="clear" w:color="auto" w:fill="auto"/>
            <w:noWrap/>
            <w:hideMark/>
          </w:tcPr>
          <w:p w14:paraId="6280AC09" w14:textId="443EAD09" w:rsidR="0025404F" w:rsidRPr="00BA701D" w:rsidRDefault="00DD3C10" w:rsidP="00DF02DA">
            <w:pPr>
              <w:spacing w:line="276"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sz w:val="20"/>
                <w:szCs w:val="20"/>
              </w:rPr>
              <w:t>1.29%</w:t>
            </w:r>
          </w:p>
        </w:tc>
        <w:tc>
          <w:tcPr>
            <w:tcW w:w="1170" w:type="dxa"/>
            <w:tcBorders>
              <w:top w:val="nil"/>
              <w:left w:val="nil"/>
              <w:bottom w:val="nil"/>
              <w:right w:val="nil"/>
            </w:tcBorders>
            <w:shd w:val="clear" w:color="auto" w:fill="auto"/>
            <w:noWrap/>
            <w:hideMark/>
          </w:tcPr>
          <w:p w14:paraId="7D54C68F" w14:textId="64FFE1A5"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38524E5E" w14:textId="37584DD2"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Less increase</w:t>
            </w:r>
          </w:p>
        </w:tc>
      </w:tr>
      <w:tr w:rsidR="00DF02DA" w:rsidRPr="00A45181" w14:paraId="5C7CDE8A" w14:textId="77777777" w:rsidTr="00DF02DA">
        <w:trPr>
          <w:trHeight w:val="315"/>
        </w:trPr>
        <w:tc>
          <w:tcPr>
            <w:tcW w:w="3420" w:type="dxa"/>
            <w:tcBorders>
              <w:top w:val="nil"/>
              <w:left w:val="nil"/>
              <w:bottom w:val="nil"/>
              <w:right w:val="nil"/>
            </w:tcBorders>
            <w:shd w:val="clear" w:color="auto" w:fill="auto"/>
            <w:noWrap/>
            <w:hideMark/>
          </w:tcPr>
          <w:p w14:paraId="1E07767C" w14:textId="33811D31"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 Asian or Pacific Islander </w:t>
            </w:r>
          </w:p>
        </w:tc>
        <w:tc>
          <w:tcPr>
            <w:tcW w:w="2880" w:type="dxa"/>
            <w:tcBorders>
              <w:top w:val="nil"/>
              <w:left w:val="nil"/>
              <w:bottom w:val="nil"/>
              <w:right w:val="nil"/>
            </w:tcBorders>
            <w:shd w:val="clear" w:color="auto" w:fill="auto"/>
            <w:noWrap/>
            <w:hideMark/>
          </w:tcPr>
          <w:p w14:paraId="1F5944F2" w14:textId="7B49C25B" w:rsidR="0025404F" w:rsidRPr="00BA701D" w:rsidRDefault="00DD3C10" w:rsidP="00DF02DA">
            <w:pPr>
              <w:spacing w:line="276"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sz w:val="20"/>
                <w:szCs w:val="20"/>
              </w:rPr>
              <w:t>0.43%</w:t>
            </w:r>
          </w:p>
        </w:tc>
        <w:tc>
          <w:tcPr>
            <w:tcW w:w="1170" w:type="dxa"/>
            <w:tcBorders>
              <w:top w:val="nil"/>
              <w:left w:val="nil"/>
              <w:bottom w:val="nil"/>
              <w:right w:val="nil"/>
            </w:tcBorders>
            <w:shd w:val="clear" w:color="auto" w:fill="auto"/>
            <w:noWrap/>
            <w:hideMark/>
          </w:tcPr>
          <w:p w14:paraId="3EB6BFD8" w14:textId="47807126"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03EAA9B3" w14:textId="2274717A"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Less increase</w:t>
            </w:r>
          </w:p>
        </w:tc>
      </w:tr>
      <w:tr w:rsidR="00DF02DA" w:rsidRPr="00A45181" w14:paraId="1F87809E" w14:textId="77777777" w:rsidTr="00DF02DA">
        <w:trPr>
          <w:trHeight w:val="315"/>
        </w:trPr>
        <w:tc>
          <w:tcPr>
            <w:tcW w:w="3420" w:type="dxa"/>
            <w:tcBorders>
              <w:top w:val="nil"/>
              <w:left w:val="nil"/>
              <w:bottom w:val="nil"/>
              <w:right w:val="nil"/>
            </w:tcBorders>
            <w:shd w:val="clear" w:color="auto" w:fill="auto"/>
            <w:noWrap/>
            <w:hideMark/>
          </w:tcPr>
          <w:p w14:paraId="3D723BE9" w14:textId="5A0F6EDA"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median income </w:t>
            </w:r>
          </w:p>
        </w:tc>
        <w:tc>
          <w:tcPr>
            <w:tcW w:w="2880" w:type="dxa"/>
            <w:tcBorders>
              <w:top w:val="nil"/>
              <w:left w:val="nil"/>
              <w:bottom w:val="nil"/>
              <w:right w:val="nil"/>
            </w:tcBorders>
            <w:shd w:val="clear" w:color="auto" w:fill="auto"/>
            <w:noWrap/>
            <w:hideMark/>
          </w:tcPr>
          <w:p w14:paraId="62712313" w14:textId="77777777" w:rsidR="0025404F" w:rsidRPr="00BA701D" w:rsidRDefault="0025404F" w:rsidP="00DF02DA">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sz w:val="20"/>
                <w:szCs w:val="20"/>
              </w:rPr>
              <w:t>$20,392</w:t>
            </w:r>
          </w:p>
        </w:tc>
        <w:tc>
          <w:tcPr>
            <w:tcW w:w="1170" w:type="dxa"/>
            <w:tcBorders>
              <w:top w:val="nil"/>
              <w:left w:val="nil"/>
              <w:bottom w:val="nil"/>
              <w:right w:val="nil"/>
            </w:tcBorders>
            <w:shd w:val="clear" w:color="auto" w:fill="auto"/>
            <w:noWrap/>
            <w:hideMark/>
          </w:tcPr>
          <w:p w14:paraId="295B6A0B" w14:textId="77777777"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0.426</w:t>
            </w:r>
          </w:p>
        </w:tc>
        <w:tc>
          <w:tcPr>
            <w:tcW w:w="1890" w:type="dxa"/>
            <w:tcBorders>
              <w:top w:val="nil"/>
              <w:left w:val="nil"/>
              <w:bottom w:val="nil"/>
              <w:right w:val="nil"/>
            </w:tcBorders>
            <w:shd w:val="clear" w:color="auto" w:fill="auto"/>
            <w:hideMark/>
          </w:tcPr>
          <w:p w14:paraId="32FFEF2E" w14:textId="679011D7"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More increase</w:t>
            </w:r>
          </w:p>
        </w:tc>
      </w:tr>
      <w:tr w:rsidR="00DF02DA" w:rsidRPr="00A45181" w14:paraId="6D502FAF" w14:textId="77777777" w:rsidTr="00DF02DA">
        <w:trPr>
          <w:trHeight w:val="315"/>
        </w:trPr>
        <w:tc>
          <w:tcPr>
            <w:tcW w:w="3420" w:type="dxa"/>
            <w:tcBorders>
              <w:top w:val="nil"/>
              <w:left w:val="nil"/>
              <w:bottom w:val="nil"/>
              <w:right w:val="nil"/>
            </w:tcBorders>
            <w:shd w:val="clear" w:color="auto" w:fill="auto"/>
            <w:noWrap/>
            <w:hideMark/>
          </w:tcPr>
          <w:p w14:paraId="2C5DFD20" w14:textId="57B209EE"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 xml:space="preserve">Change in unemployment rate </w:t>
            </w:r>
          </w:p>
        </w:tc>
        <w:tc>
          <w:tcPr>
            <w:tcW w:w="2880" w:type="dxa"/>
            <w:tcBorders>
              <w:top w:val="nil"/>
              <w:left w:val="nil"/>
              <w:bottom w:val="nil"/>
              <w:right w:val="nil"/>
            </w:tcBorders>
            <w:shd w:val="clear" w:color="auto" w:fill="auto"/>
            <w:noWrap/>
            <w:hideMark/>
          </w:tcPr>
          <w:p w14:paraId="2CC4724B" w14:textId="77777777" w:rsidR="0025404F" w:rsidRPr="00BA701D" w:rsidRDefault="0025404F" w:rsidP="00DF02DA">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3.11%</w:t>
            </w:r>
          </w:p>
        </w:tc>
        <w:tc>
          <w:tcPr>
            <w:tcW w:w="1170" w:type="dxa"/>
            <w:tcBorders>
              <w:top w:val="nil"/>
              <w:left w:val="nil"/>
              <w:bottom w:val="nil"/>
              <w:right w:val="nil"/>
            </w:tcBorders>
            <w:shd w:val="clear" w:color="auto" w:fill="auto"/>
            <w:noWrap/>
            <w:hideMark/>
          </w:tcPr>
          <w:p w14:paraId="07616D88" w14:textId="77777777"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0.211</w:t>
            </w:r>
          </w:p>
        </w:tc>
        <w:tc>
          <w:tcPr>
            <w:tcW w:w="1890" w:type="dxa"/>
            <w:tcBorders>
              <w:top w:val="nil"/>
              <w:left w:val="nil"/>
              <w:bottom w:val="nil"/>
              <w:right w:val="nil"/>
            </w:tcBorders>
            <w:shd w:val="clear" w:color="auto" w:fill="auto"/>
            <w:hideMark/>
          </w:tcPr>
          <w:p w14:paraId="3FB3BC6B" w14:textId="0BB7226D"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More increase</w:t>
            </w:r>
          </w:p>
        </w:tc>
      </w:tr>
      <w:tr w:rsidR="00DF02DA" w:rsidRPr="00A45181" w14:paraId="11D81166" w14:textId="77777777" w:rsidTr="00DF02DA">
        <w:trPr>
          <w:trHeight w:val="315"/>
        </w:trPr>
        <w:tc>
          <w:tcPr>
            <w:tcW w:w="3420" w:type="dxa"/>
            <w:tcBorders>
              <w:top w:val="nil"/>
              <w:left w:val="nil"/>
              <w:bottom w:val="nil"/>
              <w:right w:val="nil"/>
            </w:tcBorders>
            <w:shd w:val="clear" w:color="auto" w:fill="auto"/>
            <w:noWrap/>
            <w:hideMark/>
          </w:tcPr>
          <w:p w14:paraId="5DA2F86D" w14:textId="6433C673"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Change in % of popula</w:t>
            </w:r>
            <w:r w:rsidR="00E75ED5" w:rsidRPr="00A45181">
              <w:rPr>
                <w:rFonts w:ascii="Times New Roman" w:eastAsia="Times New Roman" w:hAnsi="Times New Roman" w:cs="Times New Roman"/>
                <w:b/>
                <w:bCs/>
                <w:color w:val="000000"/>
                <w:sz w:val="20"/>
                <w:szCs w:val="20"/>
              </w:rPr>
              <w:t xml:space="preserve">tion age 25 years or older with </w:t>
            </w:r>
            <w:r w:rsidRPr="00BA701D">
              <w:rPr>
                <w:rFonts w:ascii="Times New Roman" w:eastAsia="Times New Roman" w:hAnsi="Times New Roman" w:cs="Times New Roman"/>
                <w:b/>
                <w:bCs/>
                <w:color w:val="000000"/>
                <w:sz w:val="20"/>
                <w:szCs w:val="20"/>
              </w:rPr>
              <w:t xml:space="preserve">bachelor’s degree or higher </w:t>
            </w:r>
          </w:p>
        </w:tc>
        <w:tc>
          <w:tcPr>
            <w:tcW w:w="2880" w:type="dxa"/>
            <w:tcBorders>
              <w:top w:val="nil"/>
              <w:left w:val="nil"/>
              <w:bottom w:val="nil"/>
              <w:right w:val="nil"/>
            </w:tcBorders>
            <w:shd w:val="clear" w:color="auto" w:fill="auto"/>
            <w:noWrap/>
            <w:hideMark/>
          </w:tcPr>
          <w:p w14:paraId="502147A9" w14:textId="3151258F" w:rsidR="0025404F" w:rsidRPr="00BA701D" w:rsidRDefault="00DD3C10" w:rsidP="00DF02DA">
            <w:pPr>
              <w:spacing w:line="276"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color w:val="000000"/>
                <w:sz w:val="20"/>
                <w:szCs w:val="20"/>
              </w:rPr>
              <w:t>1.25%</w:t>
            </w:r>
          </w:p>
        </w:tc>
        <w:tc>
          <w:tcPr>
            <w:tcW w:w="1170" w:type="dxa"/>
            <w:tcBorders>
              <w:top w:val="nil"/>
              <w:left w:val="nil"/>
              <w:bottom w:val="nil"/>
              <w:right w:val="nil"/>
            </w:tcBorders>
            <w:shd w:val="clear" w:color="auto" w:fill="auto"/>
            <w:noWrap/>
            <w:hideMark/>
          </w:tcPr>
          <w:p w14:paraId="27C704F9" w14:textId="2581A276"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1916917C" w14:textId="0BC0FFF4"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Less increase</w:t>
            </w:r>
          </w:p>
        </w:tc>
      </w:tr>
      <w:tr w:rsidR="00DF02DA" w:rsidRPr="00A45181" w14:paraId="1645E342" w14:textId="77777777" w:rsidTr="00DF02DA">
        <w:trPr>
          <w:trHeight w:val="315"/>
        </w:trPr>
        <w:tc>
          <w:tcPr>
            <w:tcW w:w="3420" w:type="dxa"/>
            <w:tcBorders>
              <w:top w:val="nil"/>
              <w:left w:val="nil"/>
              <w:bottom w:val="nil"/>
              <w:right w:val="nil"/>
            </w:tcBorders>
            <w:shd w:val="clear" w:color="auto" w:fill="auto"/>
            <w:noWrap/>
            <w:hideMark/>
          </w:tcPr>
          <w:p w14:paraId="2920373E" w14:textId="111ABB7D" w:rsidR="0025404F" w:rsidRPr="00BA701D" w:rsidRDefault="0025404F" w:rsidP="00BA701D">
            <w:pPr>
              <w:spacing w:line="276" w:lineRule="auto"/>
              <w:ind w:left="435" w:hanging="270"/>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 xml:space="preserve">Change in health insurance rate </w:t>
            </w:r>
          </w:p>
        </w:tc>
        <w:tc>
          <w:tcPr>
            <w:tcW w:w="2880" w:type="dxa"/>
            <w:tcBorders>
              <w:top w:val="nil"/>
              <w:left w:val="nil"/>
              <w:bottom w:val="nil"/>
              <w:right w:val="nil"/>
            </w:tcBorders>
            <w:shd w:val="clear" w:color="auto" w:fill="auto"/>
            <w:noWrap/>
            <w:hideMark/>
          </w:tcPr>
          <w:p w14:paraId="53F42069" w14:textId="49976A66" w:rsidR="0025404F" w:rsidRPr="00BA701D" w:rsidRDefault="00DD3C10" w:rsidP="00DF02DA">
            <w:pPr>
              <w:spacing w:line="276" w:lineRule="auto"/>
              <w:ind w:firstLineChars="100" w:firstLine="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404F" w:rsidRPr="00BA701D">
              <w:rPr>
                <w:rFonts w:ascii="Times New Roman" w:eastAsia="Times New Roman" w:hAnsi="Times New Roman" w:cs="Times New Roman"/>
                <w:sz w:val="20"/>
                <w:szCs w:val="20"/>
              </w:rPr>
              <w:t>1.23%</w:t>
            </w:r>
          </w:p>
        </w:tc>
        <w:tc>
          <w:tcPr>
            <w:tcW w:w="1170" w:type="dxa"/>
            <w:tcBorders>
              <w:top w:val="nil"/>
              <w:left w:val="nil"/>
              <w:bottom w:val="nil"/>
              <w:right w:val="nil"/>
            </w:tcBorders>
            <w:shd w:val="clear" w:color="auto" w:fill="auto"/>
            <w:noWrap/>
            <w:hideMark/>
          </w:tcPr>
          <w:p w14:paraId="578C42A5" w14:textId="794252AB" w:rsidR="0025404F" w:rsidRPr="00BA701D" w:rsidRDefault="0025404F" w:rsidP="00BA701D">
            <w:pPr>
              <w:spacing w:line="276" w:lineRule="auto"/>
              <w:ind w:right="14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E33F51">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890" w:type="dxa"/>
            <w:tcBorders>
              <w:top w:val="nil"/>
              <w:left w:val="nil"/>
              <w:bottom w:val="nil"/>
              <w:right w:val="nil"/>
            </w:tcBorders>
            <w:shd w:val="clear" w:color="auto" w:fill="auto"/>
            <w:hideMark/>
          </w:tcPr>
          <w:p w14:paraId="3AE5A05D" w14:textId="443077B1"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increase</w:t>
            </w:r>
          </w:p>
        </w:tc>
      </w:tr>
      <w:tr w:rsidR="00DF02DA" w:rsidRPr="00A45181" w14:paraId="34728715" w14:textId="77777777" w:rsidTr="00DF02DA">
        <w:trPr>
          <w:trHeight w:val="315"/>
        </w:trPr>
        <w:tc>
          <w:tcPr>
            <w:tcW w:w="3420" w:type="dxa"/>
            <w:tcBorders>
              <w:top w:val="nil"/>
              <w:left w:val="nil"/>
              <w:bottom w:val="nil"/>
              <w:right w:val="nil"/>
            </w:tcBorders>
            <w:shd w:val="clear" w:color="auto" w:fill="auto"/>
            <w:noWrap/>
            <w:hideMark/>
          </w:tcPr>
          <w:p w14:paraId="122C1BCB" w14:textId="15D3A717" w:rsidR="0025404F" w:rsidRPr="00BA701D" w:rsidRDefault="0025404F" w:rsidP="00BA701D">
            <w:pPr>
              <w:spacing w:line="276" w:lineRule="auto"/>
              <w:ind w:left="435" w:hanging="270"/>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Change in age-adjusted death rate</w:t>
            </w:r>
          </w:p>
        </w:tc>
        <w:tc>
          <w:tcPr>
            <w:tcW w:w="2880" w:type="dxa"/>
            <w:tcBorders>
              <w:top w:val="nil"/>
              <w:left w:val="nil"/>
              <w:bottom w:val="nil"/>
              <w:right w:val="nil"/>
            </w:tcBorders>
            <w:shd w:val="clear" w:color="auto" w:fill="auto"/>
            <w:noWrap/>
            <w:hideMark/>
          </w:tcPr>
          <w:p w14:paraId="4132F2CB" w14:textId="2DB13BEB" w:rsidR="0025404F" w:rsidRPr="00BA701D" w:rsidRDefault="0025404F" w:rsidP="00DF02DA">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76/100,000</w:t>
            </w:r>
            <w:r w:rsidR="001D6331" w:rsidRPr="00BA701D">
              <w:rPr>
                <w:rFonts w:ascii="Times New Roman" w:eastAsia="Times New Roman" w:hAnsi="Times New Roman" w:cs="Times New Roman"/>
                <w:sz w:val="20"/>
                <w:szCs w:val="20"/>
              </w:rPr>
              <w:t xml:space="preserve"> persons</w:t>
            </w:r>
          </w:p>
        </w:tc>
        <w:tc>
          <w:tcPr>
            <w:tcW w:w="1170" w:type="dxa"/>
            <w:tcBorders>
              <w:top w:val="nil"/>
              <w:left w:val="nil"/>
              <w:bottom w:val="nil"/>
              <w:right w:val="nil"/>
            </w:tcBorders>
            <w:shd w:val="clear" w:color="auto" w:fill="auto"/>
            <w:noWrap/>
            <w:hideMark/>
          </w:tcPr>
          <w:p w14:paraId="5A992A7D" w14:textId="006A671B" w:rsidR="0025404F" w:rsidRPr="00BA701D" w:rsidRDefault="0025404F" w:rsidP="00BA701D">
            <w:pPr>
              <w:spacing w:line="276" w:lineRule="auto"/>
              <w:ind w:right="14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E33F51">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890" w:type="dxa"/>
            <w:tcBorders>
              <w:top w:val="nil"/>
              <w:left w:val="nil"/>
              <w:bottom w:val="nil"/>
              <w:right w:val="nil"/>
            </w:tcBorders>
            <w:shd w:val="clear" w:color="auto" w:fill="auto"/>
            <w:hideMark/>
          </w:tcPr>
          <w:p w14:paraId="40FFE7F5" w14:textId="6A2F9544"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Less decrease</w:t>
            </w:r>
          </w:p>
        </w:tc>
      </w:tr>
      <w:tr w:rsidR="00DF02DA" w:rsidRPr="00A45181" w14:paraId="6F067003" w14:textId="77777777" w:rsidTr="00DF02DA">
        <w:trPr>
          <w:trHeight w:val="315"/>
        </w:trPr>
        <w:tc>
          <w:tcPr>
            <w:tcW w:w="3420" w:type="dxa"/>
            <w:tcBorders>
              <w:top w:val="nil"/>
              <w:left w:val="nil"/>
              <w:bottom w:val="nil"/>
              <w:right w:val="nil"/>
            </w:tcBorders>
            <w:shd w:val="clear" w:color="auto" w:fill="auto"/>
            <w:noWrap/>
            <w:hideMark/>
          </w:tcPr>
          <w:p w14:paraId="28B50BBE" w14:textId="73BDED9A" w:rsidR="0025404F" w:rsidRPr="00BA701D" w:rsidRDefault="0025404F" w:rsidP="00BA701D">
            <w:pPr>
              <w:spacing w:line="276" w:lineRule="auto"/>
              <w:ind w:left="435" w:hanging="270"/>
              <w:rPr>
                <w:rFonts w:ascii="Times New Roman" w:eastAsia="Times New Roman" w:hAnsi="Times New Roman" w:cs="Times New Roman"/>
                <w:b/>
                <w:bCs/>
                <w:sz w:val="20"/>
                <w:szCs w:val="20"/>
              </w:rPr>
            </w:pPr>
            <w:r w:rsidRPr="00BA701D">
              <w:rPr>
                <w:rFonts w:ascii="Times New Roman" w:eastAsia="Times New Roman" w:hAnsi="Times New Roman" w:cs="Times New Roman"/>
                <w:b/>
                <w:bCs/>
                <w:sz w:val="20"/>
                <w:szCs w:val="20"/>
              </w:rPr>
              <w:t>Rural vs. urban area</w:t>
            </w:r>
          </w:p>
        </w:tc>
        <w:tc>
          <w:tcPr>
            <w:tcW w:w="2880" w:type="dxa"/>
            <w:tcBorders>
              <w:top w:val="nil"/>
              <w:left w:val="nil"/>
              <w:bottom w:val="nil"/>
              <w:right w:val="nil"/>
            </w:tcBorders>
            <w:shd w:val="clear" w:color="auto" w:fill="auto"/>
            <w:noWrap/>
            <w:hideMark/>
          </w:tcPr>
          <w:p w14:paraId="44904D11" w14:textId="77777777" w:rsidR="0025404F" w:rsidRPr="00BA701D" w:rsidRDefault="0025404F" w:rsidP="00E75ED5">
            <w:pPr>
              <w:spacing w:line="276" w:lineRule="auto"/>
              <w:ind w:firstLineChars="134" w:firstLine="268"/>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Given all the other covariates, counties in rural areas have on average 6.39% higher net Republican gain than counties in urban areas</w:t>
            </w:r>
          </w:p>
        </w:tc>
        <w:tc>
          <w:tcPr>
            <w:tcW w:w="1170" w:type="dxa"/>
            <w:tcBorders>
              <w:top w:val="nil"/>
              <w:left w:val="nil"/>
              <w:bottom w:val="nil"/>
              <w:right w:val="nil"/>
            </w:tcBorders>
            <w:shd w:val="clear" w:color="auto" w:fill="auto"/>
            <w:noWrap/>
            <w:hideMark/>
          </w:tcPr>
          <w:p w14:paraId="6EE9653B" w14:textId="0D022963" w:rsidR="0025404F" w:rsidRPr="00BA701D" w:rsidRDefault="0025404F" w:rsidP="00BA701D">
            <w:pPr>
              <w:spacing w:line="276" w:lineRule="auto"/>
              <w:ind w:right="140" w:firstLineChars="100" w:firstLine="200"/>
              <w:jc w:val="right"/>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&lt;</w:t>
            </w:r>
            <w:r w:rsidR="00E33F51">
              <w:rPr>
                <w:rFonts w:ascii="Times New Roman" w:eastAsia="Times New Roman" w:hAnsi="Times New Roman" w:cs="Times New Roman"/>
                <w:sz w:val="20"/>
                <w:szCs w:val="20"/>
              </w:rPr>
              <w:t xml:space="preserve"> </w:t>
            </w:r>
            <w:r w:rsidRPr="00BA701D">
              <w:rPr>
                <w:rFonts w:ascii="Times New Roman" w:eastAsia="Times New Roman" w:hAnsi="Times New Roman" w:cs="Times New Roman"/>
                <w:sz w:val="20"/>
                <w:szCs w:val="20"/>
              </w:rPr>
              <w:t>0.001</w:t>
            </w:r>
          </w:p>
        </w:tc>
        <w:tc>
          <w:tcPr>
            <w:tcW w:w="1890" w:type="dxa"/>
            <w:tcBorders>
              <w:top w:val="nil"/>
              <w:left w:val="nil"/>
              <w:bottom w:val="nil"/>
              <w:right w:val="nil"/>
            </w:tcBorders>
            <w:shd w:val="clear" w:color="auto" w:fill="auto"/>
            <w:hideMark/>
          </w:tcPr>
          <w:p w14:paraId="0ADD8365" w14:textId="0E66CAFA" w:rsidR="0025404F" w:rsidRPr="00BA701D" w:rsidRDefault="001D6331" w:rsidP="00E75ED5">
            <w:pPr>
              <w:spacing w:line="276" w:lineRule="auto"/>
              <w:ind w:firstLineChars="100" w:firstLine="200"/>
              <w:rPr>
                <w:rFonts w:ascii="Times New Roman" w:eastAsia="Times New Roman" w:hAnsi="Times New Roman" w:cs="Times New Roman"/>
                <w:sz w:val="20"/>
                <w:szCs w:val="20"/>
              </w:rPr>
            </w:pPr>
            <w:r w:rsidRPr="00BA701D">
              <w:rPr>
                <w:rFonts w:ascii="Times New Roman" w:eastAsia="Times New Roman" w:hAnsi="Times New Roman" w:cs="Times New Roman"/>
                <w:sz w:val="20"/>
                <w:szCs w:val="20"/>
              </w:rPr>
              <w:t>More rural</w:t>
            </w:r>
          </w:p>
        </w:tc>
      </w:tr>
      <w:tr w:rsidR="00DF02DA" w:rsidRPr="00A45181" w14:paraId="7C923E50" w14:textId="77777777" w:rsidTr="00DF02DA">
        <w:trPr>
          <w:trHeight w:val="720"/>
        </w:trPr>
        <w:tc>
          <w:tcPr>
            <w:tcW w:w="3420" w:type="dxa"/>
            <w:tcBorders>
              <w:top w:val="nil"/>
              <w:left w:val="nil"/>
              <w:bottom w:val="nil"/>
              <w:right w:val="nil"/>
            </w:tcBorders>
            <w:shd w:val="clear" w:color="auto" w:fill="auto"/>
            <w:noWrap/>
            <w:hideMark/>
          </w:tcPr>
          <w:p w14:paraId="6901BA7B" w14:textId="71ADA38D"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Effect of log10(count</w:t>
            </w:r>
            <w:r w:rsidR="00E75ED5" w:rsidRPr="00A45181">
              <w:rPr>
                <w:rFonts w:ascii="Times New Roman" w:eastAsia="Times New Roman" w:hAnsi="Times New Roman" w:cs="Times New Roman"/>
                <w:b/>
                <w:bCs/>
                <w:color w:val="000000"/>
                <w:sz w:val="20"/>
                <w:szCs w:val="20"/>
              </w:rPr>
              <w:t xml:space="preserve">y population) for counties with </w:t>
            </w:r>
            <w:r w:rsidRPr="00BA701D">
              <w:rPr>
                <w:rFonts w:ascii="Times New Roman" w:eastAsia="Times New Roman" w:hAnsi="Times New Roman" w:cs="Times New Roman"/>
                <w:b/>
                <w:bCs/>
                <w:color w:val="000000"/>
                <w:sz w:val="20"/>
                <w:szCs w:val="20"/>
              </w:rPr>
              <w:t>size ≤ 50,000</w:t>
            </w:r>
          </w:p>
        </w:tc>
        <w:tc>
          <w:tcPr>
            <w:tcW w:w="2880" w:type="dxa"/>
            <w:tcBorders>
              <w:top w:val="nil"/>
              <w:left w:val="nil"/>
              <w:bottom w:val="nil"/>
              <w:right w:val="nil"/>
            </w:tcBorders>
            <w:shd w:val="clear" w:color="auto" w:fill="auto"/>
            <w:hideMark/>
          </w:tcPr>
          <w:p w14:paraId="025BDD26" w14:textId="77777777" w:rsidR="0025404F" w:rsidRPr="00BA701D" w:rsidRDefault="0025404F" w:rsidP="00E75ED5">
            <w:pPr>
              <w:spacing w:line="276" w:lineRule="auto"/>
              <w:ind w:firstLineChars="134" w:firstLine="268"/>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Given all other covariates, every 10-fold increase in population size will lead to 3.47% lower net Republican gain for counties with population ≤ 50,000</w:t>
            </w:r>
          </w:p>
        </w:tc>
        <w:tc>
          <w:tcPr>
            <w:tcW w:w="1170" w:type="dxa"/>
            <w:tcBorders>
              <w:top w:val="nil"/>
              <w:left w:val="nil"/>
              <w:bottom w:val="nil"/>
              <w:right w:val="nil"/>
            </w:tcBorders>
            <w:shd w:val="clear" w:color="auto" w:fill="auto"/>
            <w:noWrap/>
            <w:hideMark/>
          </w:tcPr>
          <w:p w14:paraId="193FB3D4" w14:textId="26FA85BF"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nil"/>
              <w:right w:val="nil"/>
            </w:tcBorders>
            <w:shd w:val="clear" w:color="auto" w:fill="auto"/>
            <w:hideMark/>
          </w:tcPr>
          <w:p w14:paraId="3BE28843" w14:textId="545EA88F"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Lower popul</w:t>
            </w:r>
            <w:r w:rsidR="0025404F" w:rsidRPr="00BA701D">
              <w:rPr>
                <w:rFonts w:ascii="Times New Roman" w:eastAsia="Times New Roman" w:hAnsi="Times New Roman" w:cs="Times New Roman"/>
                <w:color w:val="000000"/>
                <w:sz w:val="20"/>
                <w:szCs w:val="20"/>
              </w:rPr>
              <w:t>ation</w:t>
            </w:r>
          </w:p>
        </w:tc>
      </w:tr>
      <w:tr w:rsidR="00DF02DA" w:rsidRPr="00A45181" w14:paraId="0489D389" w14:textId="77777777" w:rsidTr="00DF02DA">
        <w:trPr>
          <w:trHeight w:val="846"/>
        </w:trPr>
        <w:tc>
          <w:tcPr>
            <w:tcW w:w="3420" w:type="dxa"/>
            <w:tcBorders>
              <w:top w:val="nil"/>
              <w:left w:val="nil"/>
              <w:bottom w:val="single" w:sz="4" w:space="0" w:color="auto"/>
              <w:right w:val="nil"/>
            </w:tcBorders>
            <w:shd w:val="clear" w:color="auto" w:fill="auto"/>
            <w:hideMark/>
          </w:tcPr>
          <w:p w14:paraId="325FCD4B" w14:textId="556DF88C" w:rsidR="0025404F" w:rsidRPr="00BA701D" w:rsidRDefault="0025404F" w:rsidP="00BA701D">
            <w:pPr>
              <w:spacing w:line="276" w:lineRule="auto"/>
              <w:ind w:left="435" w:hanging="270"/>
              <w:rPr>
                <w:rFonts w:ascii="Times New Roman" w:eastAsia="Times New Roman" w:hAnsi="Times New Roman" w:cs="Times New Roman"/>
                <w:b/>
                <w:bCs/>
                <w:color w:val="000000"/>
                <w:sz w:val="20"/>
                <w:szCs w:val="20"/>
              </w:rPr>
            </w:pPr>
            <w:r w:rsidRPr="00BA701D">
              <w:rPr>
                <w:rFonts w:ascii="Times New Roman" w:eastAsia="Times New Roman" w:hAnsi="Times New Roman" w:cs="Times New Roman"/>
                <w:b/>
                <w:bCs/>
                <w:color w:val="000000"/>
                <w:sz w:val="20"/>
                <w:szCs w:val="20"/>
              </w:rPr>
              <w:t>Effect of log10(county population) for counties with</w:t>
            </w:r>
            <w:r w:rsidR="00E75ED5" w:rsidRPr="00A45181">
              <w:rPr>
                <w:rFonts w:ascii="Times New Roman" w:eastAsia="Times New Roman" w:hAnsi="Times New Roman" w:cs="Times New Roman"/>
                <w:b/>
                <w:bCs/>
                <w:color w:val="000000"/>
                <w:sz w:val="20"/>
                <w:szCs w:val="20"/>
              </w:rPr>
              <w:t xml:space="preserve"> </w:t>
            </w:r>
            <w:r w:rsidRPr="00BA701D">
              <w:rPr>
                <w:rFonts w:ascii="Times New Roman" w:eastAsia="Times New Roman" w:hAnsi="Times New Roman" w:cs="Times New Roman"/>
                <w:b/>
                <w:bCs/>
                <w:color w:val="000000"/>
                <w:sz w:val="20"/>
                <w:szCs w:val="20"/>
              </w:rPr>
              <w:t>size &gt; 50,000</w:t>
            </w:r>
          </w:p>
        </w:tc>
        <w:tc>
          <w:tcPr>
            <w:tcW w:w="2880" w:type="dxa"/>
            <w:tcBorders>
              <w:top w:val="nil"/>
              <w:left w:val="nil"/>
              <w:bottom w:val="single" w:sz="4" w:space="0" w:color="auto"/>
              <w:right w:val="nil"/>
            </w:tcBorders>
            <w:shd w:val="clear" w:color="auto" w:fill="auto"/>
            <w:hideMark/>
          </w:tcPr>
          <w:p w14:paraId="205392DC" w14:textId="77777777" w:rsidR="0025404F" w:rsidRPr="00BA701D" w:rsidRDefault="0025404F" w:rsidP="00E75ED5">
            <w:pPr>
              <w:spacing w:line="276" w:lineRule="auto"/>
              <w:ind w:firstLineChars="134" w:firstLine="268"/>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Given all other covariates, every 10-fold increase in population size will lead to 11.10% lower net Republican gain for counties with population &gt; 50,000</w:t>
            </w:r>
          </w:p>
        </w:tc>
        <w:tc>
          <w:tcPr>
            <w:tcW w:w="1170" w:type="dxa"/>
            <w:tcBorders>
              <w:top w:val="nil"/>
              <w:left w:val="nil"/>
              <w:bottom w:val="single" w:sz="4" w:space="0" w:color="auto"/>
              <w:right w:val="nil"/>
            </w:tcBorders>
            <w:shd w:val="clear" w:color="auto" w:fill="auto"/>
            <w:noWrap/>
            <w:hideMark/>
          </w:tcPr>
          <w:p w14:paraId="4135C8E1" w14:textId="73E9BA00" w:rsidR="0025404F" w:rsidRPr="00BA701D" w:rsidRDefault="0025404F" w:rsidP="00BA701D">
            <w:pPr>
              <w:spacing w:line="276" w:lineRule="auto"/>
              <w:ind w:right="140" w:firstLineChars="100" w:firstLine="200"/>
              <w:jc w:val="right"/>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&lt;</w:t>
            </w:r>
            <w:r w:rsidR="00E33F51">
              <w:rPr>
                <w:rFonts w:ascii="Times New Roman" w:eastAsia="Times New Roman" w:hAnsi="Times New Roman" w:cs="Times New Roman"/>
                <w:color w:val="000000"/>
                <w:sz w:val="20"/>
                <w:szCs w:val="20"/>
              </w:rPr>
              <w:t xml:space="preserve"> </w:t>
            </w:r>
            <w:r w:rsidRPr="00BA701D">
              <w:rPr>
                <w:rFonts w:ascii="Times New Roman" w:eastAsia="Times New Roman" w:hAnsi="Times New Roman" w:cs="Times New Roman"/>
                <w:color w:val="000000"/>
                <w:sz w:val="20"/>
                <w:szCs w:val="20"/>
              </w:rPr>
              <w:t>0.001</w:t>
            </w:r>
          </w:p>
        </w:tc>
        <w:tc>
          <w:tcPr>
            <w:tcW w:w="1890" w:type="dxa"/>
            <w:tcBorders>
              <w:top w:val="nil"/>
              <w:left w:val="nil"/>
              <w:bottom w:val="single" w:sz="4" w:space="0" w:color="auto"/>
              <w:right w:val="nil"/>
            </w:tcBorders>
            <w:shd w:val="clear" w:color="auto" w:fill="auto"/>
            <w:hideMark/>
          </w:tcPr>
          <w:p w14:paraId="47683A1A" w14:textId="075FF497" w:rsidR="0025404F" w:rsidRPr="00BA701D" w:rsidRDefault="001D6331" w:rsidP="00E75ED5">
            <w:pPr>
              <w:spacing w:line="276" w:lineRule="auto"/>
              <w:ind w:firstLineChars="100" w:firstLine="200"/>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 xml:space="preserve">Lower </w:t>
            </w:r>
            <w:r w:rsidR="0025404F" w:rsidRPr="00BA701D">
              <w:rPr>
                <w:rFonts w:ascii="Times New Roman" w:eastAsia="Times New Roman" w:hAnsi="Times New Roman" w:cs="Times New Roman"/>
                <w:color w:val="000000"/>
                <w:sz w:val="20"/>
                <w:szCs w:val="20"/>
              </w:rPr>
              <w:t>population</w:t>
            </w:r>
          </w:p>
        </w:tc>
      </w:tr>
      <w:tr w:rsidR="00DF02DA" w:rsidRPr="00A45181" w14:paraId="667BC01B" w14:textId="77777777" w:rsidTr="00DF02DA">
        <w:trPr>
          <w:trHeight w:val="82"/>
        </w:trPr>
        <w:tc>
          <w:tcPr>
            <w:tcW w:w="9360" w:type="dxa"/>
            <w:gridSpan w:val="4"/>
            <w:tcBorders>
              <w:top w:val="single" w:sz="4" w:space="0" w:color="auto"/>
              <w:left w:val="nil"/>
              <w:right w:val="nil"/>
            </w:tcBorders>
            <w:shd w:val="clear" w:color="auto" w:fill="auto"/>
            <w:vAlign w:val="center"/>
          </w:tcPr>
          <w:p w14:paraId="3684EB50" w14:textId="345CBAE6" w:rsidR="0025404F" w:rsidRPr="00BA701D" w:rsidRDefault="001D6331" w:rsidP="00BA701D">
            <w:pPr>
              <w:ind w:left="-105"/>
              <w:rPr>
                <w:rFonts w:ascii="Times New Roman" w:eastAsia="Times New Roman" w:hAnsi="Times New Roman" w:cs="Times New Roman"/>
                <w:b/>
                <w:bCs/>
                <w:i/>
                <w:iCs/>
                <w:color w:val="000000"/>
                <w:sz w:val="20"/>
                <w:szCs w:val="20"/>
              </w:rPr>
            </w:pPr>
            <w:r w:rsidRPr="00BA701D">
              <w:rPr>
                <w:rFonts w:ascii="Times New Roman" w:eastAsia="Times New Roman" w:hAnsi="Times New Roman" w:cs="Times New Roman"/>
                <w:b/>
                <w:bCs/>
                <w:i/>
                <w:iCs/>
                <w:color w:val="000000" w:themeColor="text1"/>
                <w:sz w:val="20"/>
                <w:szCs w:val="20"/>
                <w:vertAlign w:val="superscript"/>
              </w:rPr>
              <w:t>*</w:t>
            </w:r>
            <w:r w:rsidR="0025404F" w:rsidRPr="00BA701D">
              <w:rPr>
                <w:rFonts w:ascii="Times New Roman" w:eastAsia="Times New Roman" w:hAnsi="Times New Roman" w:cs="Times New Roman"/>
                <w:b/>
                <w:bCs/>
                <w:i/>
                <w:iCs/>
                <w:color w:val="000000" w:themeColor="text1"/>
                <w:sz w:val="20"/>
                <w:szCs w:val="20"/>
              </w:rPr>
              <w:t xml:space="preserve"> </w:t>
            </w:r>
            <w:r w:rsidRPr="00BA701D">
              <w:rPr>
                <w:rFonts w:ascii="Times New Roman" w:eastAsia="Times New Roman" w:hAnsi="Times New Roman" w:cs="Times New Roman"/>
                <w:i/>
                <w:iCs/>
                <w:color w:val="000000"/>
                <w:sz w:val="20"/>
                <w:szCs w:val="20"/>
              </w:rPr>
              <w:t xml:space="preserve">p </w:t>
            </w:r>
            <w:r w:rsidR="0025404F" w:rsidRPr="00BA701D">
              <w:rPr>
                <w:rFonts w:ascii="Times New Roman" w:hAnsi="Times New Roman" w:cs="Times New Roman"/>
                <w:i/>
                <w:iCs/>
                <w:sz w:val="20"/>
                <w:szCs w:val="20"/>
              </w:rPr>
              <w:t>value based on t</w:t>
            </w:r>
            <w:r w:rsidR="00DF02DA">
              <w:rPr>
                <w:rFonts w:ascii="Times New Roman" w:hAnsi="Times New Roman" w:cs="Times New Roman"/>
                <w:i/>
                <w:iCs/>
                <w:sz w:val="20"/>
                <w:szCs w:val="20"/>
              </w:rPr>
              <w:t xml:space="preserve"> </w:t>
            </w:r>
            <w:r w:rsidR="0025404F" w:rsidRPr="00BA701D">
              <w:rPr>
                <w:rFonts w:ascii="Times New Roman" w:hAnsi="Times New Roman" w:cs="Times New Roman"/>
                <w:i/>
                <w:iCs/>
                <w:sz w:val="20"/>
                <w:szCs w:val="20"/>
              </w:rPr>
              <w:t>test in the random effects model that accounted for clustering of counties within states</w:t>
            </w:r>
          </w:p>
          <w:p w14:paraId="24442CEA" w14:textId="77777777" w:rsidR="0025404F" w:rsidRPr="00BA701D" w:rsidRDefault="0025404F" w:rsidP="00671ED1">
            <w:pPr>
              <w:ind w:firstLineChars="100" w:firstLine="200"/>
              <w:rPr>
                <w:rFonts w:ascii="Times New Roman" w:eastAsia="Times New Roman" w:hAnsi="Times New Roman" w:cs="Times New Roman"/>
                <w:i/>
                <w:iCs/>
                <w:color w:val="000000"/>
                <w:sz w:val="20"/>
                <w:szCs w:val="20"/>
              </w:rPr>
            </w:pPr>
          </w:p>
        </w:tc>
      </w:tr>
    </w:tbl>
    <w:p w14:paraId="3485C75E" w14:textId="77777777" w:rsidR="0025404F" w:rsidRPr="00BA701D" w:rsidRDefault="0025404F" w:rsidP="0025404F">
      <w:pPr>
        <w:spacing w:line="276" w:lineRule="auto"/>
        <w:rPr>
          <w:rFonts w:ascii="Times New Roman" w:hAnsi="Times New Roman" w:cs="Times New Roman"/>
          <w:b/>
          <w:sz w:val="20"/>
          <w:szCs w:val="20"/>
        </w:rPr>
      </w:pPr>
    </w:p>
    <w:p w14:paraId="0B3E28C9" w14:textId="77777777" w:rsidR="0025404F" w:rsidRPr="00BA701D" w:rsidRDefault="0025404F" w:rsidP="0025404F">
      <w:pPr>
        <w:spacing w:line="276" w:lineRule="auto"/>
        <w:rPr>
          <w:rFonts w:ascii="Times New Roman" w:hAnsi="Times New Roman" w:cs="Times New Roman"/>
          <w:b/>
          <w:sz w:val="20"/>
          <w:szCs w:val="20"/>
        </w:rPr>
      </w:pPr>
    </w:p>
    <w:p w14:paraId="6AAF4D02" w14:textId="77777777" w:rsidR="0025404F" w:rsidRPr="00BA701D" w:rsidRDefault="0025404F" w:rsidP="0025404F">
      <w:pPr>
        <w:ind w:right="-18"/>
        <w:rPr>
          <w:rFonts w:ascii="Times New Roman" w:eastAsia="Times New Roman" w:hAnsi="Times New Roman" w:cs="Times New Roman"/>
          <w:b/>
          <w:bCs/>
          <w:color w:val="000000"/>
          <w:sz w:val="20"/>
          <w:szCs w:val="20"/>
        </w:rPr>
        <w:sectPr w:rsidR="0025404F" w:rsidRPr="00BA701D" w:rsidSect="00BA701D">
          <w:headerReference w:type="default" r:id="rId15"/>
          <w:pgSz w:w="12240" w:h="15840"/>
          <w:pgMar w:top="1800" w:right="1440" w:bottom="1440" w:left="1440" w:header="720" w:footer="720" w:gutter="0"/>
          <w:cols w:space="720"/>
          <w:docGrid w:linePitch="360"/>
        </w:sectPr>
      </w:pPr>
    </w:p>
    <w:p w14:paraId="622A2316" w14:textId="647AC8A4" w:rsidR="0025404F" w:rsidRPr="00BA701D" w:rsidRDefault="0025404F" w:rsidP="0025404F">
      <w:pPr>
        <w:spacing w:line="276" w:lineRule="auto"/>
        <w:rPr>
          <w:rFonts w:ascii="Times New Roman" w:hAnsi="Times New Roman" w:cs="Times New Roman"/>
          <w:b/>
          <w:sz w:val="20"/>
          <w:szCs w:val="20"/>
        </w:rPr>
      </w:pPr>
      <w:r w:rsidRPr="00BA701D">
        <w:rPr>
          <w:rFonts w:ascii="Times New Roman" w:eastAsia="Times New Roman" w:hAnsi="Times New Roman" w:cs="Times New Roman"/>
          <w:b/>
          <w:bCs/>
          <w:color w:val="000000"/>
          <w:sz w:val="20"/>
          <w:szCs w:val="20"/>
        </w:rPr>
        <w:lastRenderedPageBreak/>
        <w:t xml:space="preserve">Supplemental </w:t>
      </w:r>
      <w:proofErr w:type="spellStart"/>
      <w:r w:rsidRPr="00BA701D">
        <w:rPr>
          <w:rFonts w:ascii="Times New Roman" w:eastAsia="Times New Roman" w:hAnsi="Times New Roman" w:cs="Times New Roman"/>
          <w:b/>
          <w:bCs/>
          <w:color w:val="000000"/>
          <w:sz w:val="20"/>
          <w:szCs w:val="20"/>
        </w:rPr>
        <w:t>eTable</w:t>
      </w:r>
      <w:proofErr w:type="spellEnd"/>
      <w:r w:rsidRPr="00BA701D">
        <w:rPr>
          <w:rFonts w:ascii="Times New Roman" w:eastAsia="Times New Roman" w:hAnsi="Times New Roman" w:cs="Times New Roman"/>
          <w:b/>
          <w:bCs/>
          <w:color w:val="000000"/>
          <w:sz w:val="20"/>
          <w:szCs w:val="20"/>
        </w:rPr>
        <w:t xml:space="preserve"> </w:t>
      </w:r>
      <w:proofErr w:type="gramStart"/>
      <w:r w:rsidRPr="00BA701D">
        <w:rPr>
          <w:rFonts w:ascii="Times New Roman" w:eastAsia="Times New Roman" w:hAnsi="Times New Roman" w:cs="Times New Roman"/>
          <w:b/>
          <w:bCs/>
          <w:color w:val="000000"/>
          <w:sz w:val="20"/>
          <w:szCs w:val="20"/>
        </w:rPr>
        <w:t>7  International</w:t>
      </w:r>
      <w:proofErr w:type="gramEnd"/>
      <w:r w:rsidRPr="00BA701D">
        <w:rPr>
          <w:rFonts w:ascii="Times New Roman" w:eastAsia="Times New Roman" w:hAnsi="Times New Roman" w:cs="Times New Roman"/>
          <w:b/>
          <w:bCs/>
          <w:color w:val="000000"/>
          <w:sz w:val="20"/>
          <w:szCs w:val="20"/>
        </w:rPr>
        <w:t xml:space="preserve"> Statistical Classification of Diseases and Related Health Problems, Tenth Revision (ICD-10) Codes Classified as Deaths of Despair</w:t>
      </w:r>
      <w:r w:rsidRPr="00BA701D">
        <w:rPr>
          <w:rFonts w:ascii="Times New Roman" w:eastAsia="Times New Roman" w:hAnsi="Times New Roman" w:cs="Times New Roman"/>
          <w:b/>
          <w:bCs/>
          <w:color w:val="000000"/>
          <w:sz w:val="20"/>
          <w:szCs w:val="20"/>
          <w:vertAlign w:val="superscript"/>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5404F" w:rsidRPr="00A45181" w14:paraId="45914B2B" w14:textId="77777777" w:rsidTr="00BA701D">
        <w:tc>
          <w:tcPr>
            <w:tcW w:w="9360" w:type="dxa"/>
            <w:tcBorders>
              <w:top w:val="single" w:sz="4" w:space="0" w:color="auto"/>
              <w:bottom w:val="single" w:sz="4" w:space="0" w:color="auto"/>
            </w:tcBorders>
          </w:tcPr>
          <w:p w14:paraId="0590E946" w14:textId="77777777" w:rsidR="0025404F" w:rsidRPr="00BA701D" w:rsidRDefault="0025404F" w:rsidP="00671ED1">
            <w:pPr>
              <w:spacing w:line="276" w:lineRule="auto"/>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 xml:space="preserve">D52.1, D59.0, D59.2, D61.1, D64.2 </w:t>
            </w:r>
          </w:p>
          <w:p w14:paraId="2351D396" w14:textId="77777777" w:rsidR="0025404F" w:rsidRPr="00BA701D" w:rsidRDefault="0025404F" w:rsidP="00671ED1">
            <w:pPr>
              <w:spacing w:line="276" w:lineRule="auto"/>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 xml:space="preserve">E06.4, E16.0, E23.1, E24.2, E24.4, E27.3, E66.1 </w:t>
            </w:r>
          </w:p>
          <w:p w14:paraId="152EDAF7" w14:textId="77777777" w:rsidR="0025404F" w:rsidRPr="00BA701D" w:rsidRDefault="0025404F" w:rsidP="00671ED1">
            <w:pPr>
              <w:spacing w:line="276" w:lineRule="auto"/>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 xml:space="preserve">F10-F19 </w:t>
            </w:r>
          </w:p>
          <w:p w14:paraId="4192F56B" w14:textId="77777777" w:rsidR="0025404F" w:rsidRPr="00BA701D" w:rsidRDefault="0025404F" w:rsidP="00671ED1">
            <w:pPr>
              <w:spacing w:line="276" w:lineRule="auto"/>
              <w:rPr>
                <w:rFonts w:ascii="Times New Roman" w:eastAsia="Times New Roman" w:hAnsi="Times New Roman" w:cs="Times New Roman"/>
                <w:color w:val="000000"/>
                <w:sz w:val="20"/>
                <w:szCs w:val="20"/>
              </w:rPr>
            </w:pPr>
            <w:r w:rsidRPr="00BA701D">
              <w:rPr>
                <w:rFonts w:ascii="Times New Roman" w:eastAsia="Times New Roman" w:hAnsi="Times New Roman" w:cs="Times New Roman"/>
                <w:color w:val="000000"/>
                <w:sz w:val="20"/>
                <w:szCs w:val="20"/>
              </w:rPr>
              <w:t xml:space="preserve">G21.1, G24.0, G25.1, G25.4, G25.6, G31.2, G44.4, G62.0, G62.1, G72.0, G72.1 </w:t>
            </w:r>
          </w:p>
          <w:p w14:paraId="3DDDF2D9" w14:textId="77777777" w:rsidR="0025404F" w:rsidRPr="00BA701D" w:rsidRDefault="0025404F" w:rsidP="00671ED1">
            <w:pPr>
              <w:spacing w:line="276" w:lineRule="auto"/>
              <w:rPr>
                <w:rFonts w:ascii="Times New Roman" w:eastAsia="Times New Roman" w:hAnsi="Times New Roman" w:cs="Times New Roman"/>
                <w:color w:val="000000"/>
                <w:sz w:val="20"/>
                <w:szCs w:val="20"/>
                <w:lang w:val="pl-PL"/>
              </w:rPr>
            </w:pPr>
            <w:r w:rsidRPr="00BA701D">
              <w:rPr>
                <w:rFonts w:ascii="Times New Roman" w:eastAsia="Times New Roman" w:hAnsi="Times New Roman" w:cs="Times New Roman"/>
                <w:color w:val="000000"/>
                <w:sz w:val="20"/>
                <w:szCs w:val="20"/>
                <w:lang w:val="pl-PL"/>
              </w:rPr>
              <w:t xml:space="preserve">I42.6, I95.2 </w:t>
            </w:r>
          </w:p>
          <w:p w14:paraId="06BA34AB" w14:textId="77777777" w:rsidR="0025404F" w:rsidRPr="00BA701D" w:rsidRDefault="0025404F" w:rsidP="00671ED1">
            <w:pPr>
              <w:spacing w:line="276" w:lineRule="auto"/>
              <w:rPr>
                <w:rFonts w:ascii="Times New Roman" w:eastAsia="Times New Roman" w:hAnsi="Times New Roman" w:cs="Times New Roman"/>
                <w:color w:val="000000"/>
                <w:sz w:val="20"/>
                <w:szCs w:val="20"/>
                <w:lang w:val="pl-PL"/>
              </w:rPr>
            </w:pPr>
            <w:r w:rsidRPr="00BA701D">
              <w:rPr>
                <w:rFonts w:ascii="Times New Roman" w:eastAsia="Times New Roman" w:hAnsi="Times New Roman" w:cs="Times New Roman"/>
                <w:color w:val="000000"/>
                <w:sz w:val="20"/>
                <w:szCs w:val="20"/>
                <w:lang w:val="pl-PL"/>
              </w:rPr>
              <w:t xml:space="preserve">J70.2, J70.3, J70.4 </w:t>
            </w:r>
          </w:p>
          <w:p w14:paraId="308342B0" w14:textId="77777777" w:rsidR="0025404F" w:rsidRPr="00BA701D" w:rsidRDefault="0025404F" w:rsidP="00671ED1">
            <w:pPr>
              <w:spacing w:line="276" w:lineRule="auto"/>
              <w:rPr>
                <w:rFonts w:ascii="Times New Roman" w:eastAsia="Times New Roman" w:hAnsi="Times New Roman" w:cs="Times New Roman"/>
                <w:color w:val="000000"/>
                <w:sz w:val="20"/>
                <w:szCs w:val="20"/>
                <w:lang w:val="pl-PL"/>
              </w:rPr>
            </w:pPr>
            <w:r w:rsidRPr="00BA701D">
              <w:rPr>
                <w:rFonts w:ascii="Times New Roman" w:eastAsia="Times New Roman" w:hAnsi="Times New Roman" w:cs="Times New Roman"/>
                <w:color w:val="000000"/>
                <w:sz w:val="20"/>
                <w:szCs w:val="20"/>
                <w:lang w:val="pl-PL"/>
              </w:rPr>
              <w:t xml:space="preserve">K29.2, K70, K85.2, K85.3, K86.0 </w:t>
            </w:r>
          </w:p>
          <w:p w14:paraId="36A2271D" w14:textId="77777777" w:rsidR="0025404F" w:rsidRPr="00BA701D" w:rsidRDefault="0025404F" w:rsidP="00671ED1">
            <w:pPr>
              <w:spacing w:line="276" w:lineRule="auto"/>
              <w:rPr>
                <w:rFonts w:ascii="Times New Roman" w:eastAsia="Times New Roman" w:hAnsi="Times New Roman" w:cs="Times New Roman"/>
                <w:color w:val="000000"/>
                <w:sz w:val="20"/>
                <w:szCs w:val="20"/>
                <w:lang w:val="pt-BR"/>
              </w:rPr>
            </w:pPr>
            <w:r w:rsidRPr="00BA701D">
              <w:rPr>
                <w:rFonts w:ascii="Times New Roman" w:eastAsia="Times New Roman" w:hAnsi="Times New Roman" w:cs="Times New Roman"/>
                <w:color w:val="000000"/>
                <w:sz w:val="20"/>
                <w:szCs w:val="20"/>
                <w:lang w:val="pt-BR"/>
              </w:rPr>
              <w:t xml:space="preserve">L10.5, L27.0, L27.1 </w:t>
            </w:r>
          </w:p>
          <w:p w14:paraId="05C360D3" w14:textId="77777777" w:rsidR="0025404F" w:rsidRPr="00BA701D" w:rsidRDefault="0025404F" w:rsidP="00671ED1">
            <w:pPr>
              <w:spacing w:line="276" w:lineRule="auto"/>
              <w:rPr>
                <w:rFonts w:ascii="Times New Roman" w:eastAsia="Times New Roman" w:hAnsi="Times New Roman" w:cs="Times New Roman"/>
                <w:color w:val="000000"/>
                <w:sz w:val="20"/>
                <w:szCs w:val="20"/>
                <w:lang w:val="pt-BR"/>
              </w:rPr>
            </w:pPr>
            <w:r w:rsidRPr="00BA701D">
              <w:rPr>
                <w:rFonts w:ascii="Times New Roman" w:eastAsia="Times New Roman" w:hAnsi="Times New Roman" w:cs="Times New Roman"/>
                <w:color w:val="000000"/>
                <w:sz w:val="20"/>
                <w:szCs w:val="20"/>
                <w:lang w:val="pt-BR"/>
              </w:rPr>
              <w:t xml:space="preserve">M10.2, M32.0, M80.4, M81.4, M83.5, M87.1 </w:t>
            </w:r>
          </w:p>
          <w:p w14:paraId="33663799" w14:textId="77777777" w:rsidR="0025404F" w:rsidRPr="00BA701D" w:rsidRDefault="0025404F" w:rsidP="00671ED1">
            <w:pPr>
              <w:spacing w:line="276" w:lineRule="auto"/>
              <w:rPr>
                <w:rFonts w:ascii="Times New Roman" w:eastAsia="Times New Roman" w:hAnsi="Times New Roman" w:cs="Times New Roman"/>
                <w:color w:val="000000"/>
                <w:sz w:val="20"/>
                <w:szCs w:val="20"/>
                <w:lang w:val="pt-BR"/>
              </w:rPr>
            </w:pPr>
            <w:r w:rsidRPr="00BA701D">
              <w:rPr>
                <w:rFonts w:ascii="Times New Roman" w:eastAsia="Times New Roman" w:hAnsi="Times New Roman" w:cs="Times New Roman"/>
                <w:color w:val="000000"/>
                <w:sz w:val="20"/>
                <w:szCs w:val="20"/>
                <w:lang w:val="pt-BR"/>
              </w:rPr>
              <w:t xml:space="preserve">R50.2 </w:t>
            </w:r>
          </w:p>
          <w:p w14:paraId="736FC437"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R78.0-R78.5 </w:t>
            </w:r>
          </w:p>
          <w:p w14:paraId="21C777CE"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U03.0, U03.9 </w:t>
            </w:r>
          </w:p>
          <w:p w14:paraId="7C4BDD31"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X40-X45 </w:t>
            </w:r>
          </w:p>
          <w:p w14:paraId="0571AC52"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X60-X84 </w:t>
            </w:r>
          </w:p>
          <w:p w14:paraId="74EC81A7"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Y10-Y15 </w:t>
            </w:r>
          </w:p>
          <w:p w14:paraId="3036E8E4" w14:textId="77777777" w:rsidR="0025404F" w:rsidRPr="00BA701D" w:rsidRDefault="0025404F" w:rsidP="00671ED1">
            <w:pPr>
              <w:spacing w:line="276" w:lineRule="auto"/>
              <w:rPr>
                <w:rFonts w:ascii="Times New Roman" w:eastAsia="Times New Roman" w:hAnsi="Times New Roman" w:cs="Times New Roman"/>
                <w:color w:val="000000"/>
                <w:sz w:val="20"/>
                <w:szCs w:val="20"/>
                <w:lang w:val="es-ES"/>
              </w:rPr>
            </w:pPr>
            <w:r w:rsidRPr="00BA701D">
              <w:rPr>
                <w:rFonts w:ascii="Times New Roman" w:eastAsia="Times New Roman" w:hAnsi="Times New Roman" w:cs="Times New Roman"/>
                <w:color w:val="000000"/>
                <w:sz w:val="20"/>
                <w:szCs w:val="20"/>
                <w:lang w:val="es-ES"/>
              </w:rPr>
              <w:t xml:space="preserve">Y87.0 </w:t>
            </w:r>
          </w:p>
        </w:tc>
      </w:tr>
      <w:tr w:rsidR="0025404F" w:rsidRPr="00A45181" w14:paraId="28E40EF6" w14:textId="77777777" w:rsidTr="00BA701D">
        <w:tc>
          <w:tcPr>
            <w:tcW w:w="9360" w:type="dxa"/>
            <w:tcBorders>
              <w:top w:val="single" w:sz="4" w:space="0" w:color="auto"/>
              <w:bottom w:val="nil"/>
            </w:tcBorders>
          </w:tcPr>
          <w:p w14:paraId="71FD9060" w14:textId="4D5BFD35" w:rsidR="0025404F" w:rsidRPr="00BA701D" w:rsidRDefault="0025404F" w:rsidP="00BA701D">
            <w:pPr>
              <w:spacing w:line="276" w:lineRule="auto"/>
              <w:ind w:left="-105"/>
              <w:rPr>
                <w:rFonts w:ascii="Times New Roman" w:hAnsi="Times New Roman" w:cs="Times New Roman"/>
                <w:i/>
                <w:iCs/>
                <w:sz w:val="20"/>
                <w:szCs w:val="20"/>
              </w:rPr>
            </w:pPr>
            <w:r w:rsidRPr="00BA701D">
              <w:rPr>
                <w:rFonts w:ascii="Times New Roman" w:hAnsi="Times New Roman" w:cs="Times New Roman"/>
                <w:i/>
                <w:iCs/>
                <w:sz w:val="20"/>
                <w:szCs w:val="20"/>
              </w:rPr>
              <w:t>ICD</w:t>
            </w:r>
            <w:r w:rsidR="00DF02DA">
              <w:rPr>
                <w:rFonts w:ascii="Times New Roman" w:hAnsi="Times New Roman" w:cs="Times New Roman"/>
                <w:i/>
                <w:iCs/>
                <w:sz w:val="20"/>
                <w:szCs w:val="20"/>
              </w:rPr>
              <w:t>,</w:t>
            </w:r>
            <w:r w:rsidRPr="00BA701D">
              <w:rPr>
                <w:rFonts w:ascii="Times New Roman" w:hAnsi="Times New Roman" w:cs="Times New Roman"/>
                <w:i/>
                <w:iCs/>
                <w:sz w:val="20"/>
                <w:szCs w:val="20"/>
              </w:rPr>
              <w:t xml:space="preserve"> International Statistical Classification of Diseases and Health Related Problems</w:t>
            </w:r>
          </w:p>
          <w:p w14:paraId="2798B853" w14:textId="7470FF62" w:rsidR="0025404F" w:rsidRPr="00BA701D" w:rsidRDefault="0025404F" w:rsidP="00BA701D">
            <w:pPr>
              <w:spacing w:line="276" w:lineRule="auto"/>
              <w:ind w:left="-105"/>
              <w:rPr>
                <w:rFonts w:ascii="Times New Roman" w:hAnsi="Times New Roman" w:cs="Times New Roman"/>
                <w:sz w:val="20"/>
                <w:szCs w:val="20"/>
              </w:rPr>
            </w:pPr>
            <w:r w:rsidRPr="00BA701D">
              <w:rPr>
                <w:rFonts w:ascii="Times New Roman" w:hAnsi="Times New Roman" w:cs="Times New Roman"/>
                <w:i/>
                <w:iCs/>
                <w:sz w:val="20"/>
                <w:szCs w:val="20"/>
                <w:vertAlign w:val="superscript"/>
              </w:rPr>
              <w:t>*</w:t>
            </w:r>
            <w:r w:rsidR="00DF02DA">
              <w:rPr>
                <w:rFonts w:ascii="Times New Roman" w:hAnsi="Times New Roman" w:cs="Times New Roman"/>
                <w:i/>
                <w:iCs/>
                <w:sz w:val="20"/>
                <w:szCs w:val="20"/>
              </w:rPr>
              <w:t xml:space="preserve"> </w:t>
            </w:r>
            <w:r w:rsidRPr="00BA701D">
              <w:rPr>
                <w:rFonts w:ascii="Times New Roman" w:hAnsi="Times New Roman" w:cs="Times New Roman"/>
                <w:i/>
                <w:iCs/>
                <w:sz w:val="20"/>
                <w:szCs w:val="20"/>
              </w:rPr>
              <w:t xml:space="preserve">ICD-10 codes taken from the Centers for Disease Control and Prevention’s categories for Drug/Alcohol Induced Causes, and for the Injury Intent category of suicide; overlapping codes across these categories were removed (i.e. X60-65 suicide deaths due to drugs/alcohol). Data methodology from Trust for America’s Health. Pain in the nation update: deaths from alcohol, drugs and suicide reach the highest level ever recorded. February 2018. </w:t>
            </w:r>
            <w:hyperlink r:id="rId16" w:history="1">
              <w:r w:rsidRPr="00BA701D">
                <w:rPr>
                  <w:rStyle w:val="Hyperlink"/>
                  <w:rFonts w:ascii="Times New Roman" w:hAnsi="Times New Roman" w:cs="Times New Roman"/>
                  <w:i/>
                  <w:iCs/>
                  <w:sz w:val="20"/>
                  <w:szCs w:val="20"/>
                </w:rPr>
                <w:t>http://healthyamericans.org/assets/files/TFAH-2018-PainNationUpdateBrief-FINAL.pdf</w:t>
              </w:r>
            </w:hyperlink>
            <w:r w:rsidRPr="00BA701D">
              <w:rPr>
                <w:rFonts w:ascii="Times New Roman" w:hAnsi="Times New Roman" w:cs="Times New Roman"/>
                <w:i/>
                <w:iCs/>
                <w:sz w:val="20"/>
                <w:szCs w:val="20"/>
              </w:rPr>
              <w:t>. Accessed June 5, 2018.</w:t>
            </w:r>
            <w:r w:rsidRPr="00BA701D">
              <w:rPr>
                <w:rFonts w:ascii="Times New Roman" w:hAnsi="Times New Roman" w:cs="Times New Roman"/>
                <w:sz w:val="20"/>
                <w:szCs w:val="20"/>
              </w:rPr>
              <w:t xml:space="preserve"> </w:t>
            </w:r>
          </w:p>
        </w:tc>
      </w:tr>
    </w:tbl>
    <w:p w14:paraId="501EBFCB" w14:textId="77777777" w:rsidR="0025404F" w:rsidRPr="00BA701D" w:rsidRDefault="0025404F" w:rsidP="0025404F">
      <w:pPr>
        <w:spacing w:line="276" w:lineRule="auto"/>
        <w:rPr>
          <w:rFonts w:ascii="Times New Roman" w:hAnsi="Times New Roman" w:cs="Times New Roman"/>
          <w:b/>
          <w:sz w:val="20"/>
          <w:szCs w:val="20"/>
        </w:rPr>
      </w:pPr>
    </w:p>
    <w:p w14:paraId="46B0B313" w14:textId="77777777" w:rsidR="0025404F" w:rsidRPr="00BA701D" w:rsidRDefault="0025404F" w:rsidP="0025404F">
      <w:pPr>
        <w:spacing w:line="276" w:lineRule="auto"/>
        <w:rPr>
          <w:rFonts w:ascii="Times New Roman" w:hAnsi="Times New Roman" w:cs="Times New Roman"/>
          <w:b/>
          <w:sz w:val="20"/>
          <w:szCs w:val="20"/>
        </w:rPr>
      </w:pPr>
    </w:p>
    <w:p w14:paraId="03D2C210" w14:textId="77777777" w:rsidR="0025404F" w:rsidRPr="00BA701D" w:rsidRDefault="0025404F" w:rsidP="0025404F">
      <w:pPr>
        <w:spacing w:line="276" w:lineRule="auto"/>
        <w:rPr>
          <w:rFonts w:ascii="Times New Roman" w:hAnsi="Times New Roman" w:cs="Times New Roman"/>
          <w:b/>
          <w:sz w:val="20"/>
          <w:szCs w:val="20"/>
        </w:rPr>
      </w:pPr>
    </w:p>
    <w:p w14:paraId="25E71BDA" w14:textId="77777777" w:rsidR="0049037A" w:rsidRPr="00BA701D" w:rsidRDefault="0049037A">
      <w:pPr>
        <w:rPr>
          <w:rFonts w:ascii="Times New Roman" w:hAnsi="Times New Roman" w:cs="Times New Roman"/>
          <w:b/>
          <w:sz w:val="20"/>
          <w:szCs w:val="20"/>
        </w:rPr>
      </w:pPr>
      <w:r w:rsidRPr="00BA701D">
        <w:rPr>
          <w:rFonts w:ascii="Times New Roman" w:hAnsi="Times New Roman" w:cs="Times New Roman"/>
          <w:b/>
          <w:sz w:val="20"/>
          <w:szCs w:val="20"/>
        </w:rPr>
        <w:br w:type="page"/>
      </w:r>
    </w:p>
    <w:p w14:paraId="476B9157" w14:textId="41EC6B8F" w:rsidR="0025404F" w:rsidRPr="00BA701D" w:rsidRDefault="0025404F">
      <w:pPr>
        <w:spacing w:line="276" w:lineRule="auto"/>
        <w:rPr>
          <w:rFonts w:ascii="Times New Roman" w:hAnsi="Times New Roman" w:cs="Times New Roman"/>
          <w:b/>
          <w:sz w:val="20"/>
          <w:szCs w:val="20"/>
        </w:rPr>
      </w:pPr>
      <w:r w:rsidRPr="00BA701D">
        <w:rPr>
          <w:rFonts w:ascii="Times New Roman" w:hAnsi="Times New Roman" w:cs="Times New Roman"/>
          <w:b/>
          <w:sz w:val="20"/>
          <w:szCs w:val="20"/>
        </w:rPr>
        <w:lastRenderedPageBreak/>
        <w:t>Supplemental Methods: Multiple Imputation Method for Imputing Missing Age-adjusted Rates of “Deaths of Despair” for Counties with Suppressed Death Counts</w:t>
      </w:r>
    </w:p>
    <w:p w14:paraId="04B392EC" w14:textId="36FD3F06" w:rsidR="0025404F" w:rsidRPr="00BA701D" w:rsidRDefault="0025404F" w:rsidP="00BA701D">
      <w:pPr>
        <w:spacing w:line="276" w:lineRule="auto"/>
        <w:rPr>
          <w:rFonts w:ascii="Times New Roman" w:hAnsi="Times New Roman" w:cs="Times New Roman"/>
          <w:sz w:val="20"/>
          <w:szCs w:val="20"/>
        </w:rPr>
      </w:pPr>
      <w:r w:rsidRPr="00BA701D">
        <w:rPr>
          <w:rFonts w:ascii="Times New Roman" w:hAnsi="Times New Roman" w:cs="Times New Roman"/>
          <w:sz w:val="20"/>
          <w:szCs w:val="20"/>
        </w:rPr>
        <w:t xml:space="preserve">We imputed the age-adjusted rates of “deaths of despair” in 2000 and 2015 for counties with missing data on this variable. For counties with missing age-adjusted rates of “deaths of despair” but observed death counts for alcohol, drugs, or suicide, we imputed the age-adjusted death rates by the crude death rates without age adjustment, calculated using death counts divided by county population sizes. For counties with suppressed death counts, in which a death count is suppressed if the count is smaller than 10, we imputed the missing age-adjusted rates of “deaths of despair” using a Bayesian imputation model. We built a multilevel left-censored Bayesian imputation model, where the two years of age-adjusted rates of “deaths of despair” are nested under each county, and counties are nested under states, so the imputation model allowed the age-adjusted rates of “deaths of despair” to vary by counties and states. Moreover, a left-censored regression allowed us to incorporate data from both counties with observed age-adjusted rates of “deaths of despair” and counties with suppressed death counts, in which the age-adjusted rates of “deaths of despair” are left-censored at 9 divided by the county population size. Since the observed age-adjusted overall death rates follows a normal distribution, we assumed that the age-adjusted rate of “deaths of despair” also followed a normal distribution. The imputation model used county-level measures as covariates, including a county’s urban/rural status, population size, median age, race, income, unemployment rate, education, health insurance, and age-adjusted overall death rate, as well as election results in the two years. The Bayesian imputation model was implemented using </w:t>
      </w:r>
      <w:proofErr w:type="spellStart"/>
      <w:r w:rsidRPr="00BA701D">
        <w:rPr>
          <w:rFonts w:ascii="Times New Roman" w:hAnsi="Times New Roman" w:cs="Times New Roman"/>
          <w:sz w:val="20"/>
          <w:szCs w:val="20"/>
        </w:rPr>
        <w:t>RStan</w:t>
      </w:r>
      <w:proofErr w:type="spellEnd"/>
      <w:r w:rsidRPr="00BA701D">
        <w:rPr>
          <w:rFonts w:ascii="Times New Roman" w:hAnsi="Times New Roman" w:cs="Times New Roman"/>
          <w:sz w:val="20"/>
          <w:szCs w:val="20"/>
        </w:rPr>
        <w:t xml:space="preserve"> (Stan Development Team) by assuming uniform priors for regression coefficients and weakly informative half-Cauchy priors for variance parameters. The convergence of the Markov chain Monte Carlo simulation was checked using the convergence measure R-hat that suggests the chains mix well if close to 1. We generated 50 imputations for each missing age-adjusted rate of “deaths of despair” and created 50 imputed datasets. We conducted statistical analyses in each of the 50 imputed datasets. The analysis results from the multiple imputations were then combined using Rubin’s multiple imputation combining rules, which account for both within- and between-imputation uncertainties (Rubin DB. Multiple Imputation for Nonresponse in Surveys. Wiley: New York; 1987). The analyses were implemented using the “pool” function in the “mice” package in R. </w:t>
      </w:r>
    </w:p>
    <w:p w14:paraId="50FF23B5" w14:textId="77777777" w:rsidR="00671ED1" w:rsidRPr="00BA701D" w:rsidRDefault="00671ED1" w:rsidP="00BA701D">
      <w:pPr>
        <w:spacing w:line="276" w:lineRule="auto"/>
        <w:rPr>
          <w:rFonts w:ascii="Times New Roman" w:hAnsi="Times New Roman" w:cs="Times New Roman"/>
          <w:sz w:val="20"/>
          <w:szCs w:val="20"/>
        </w:rPr>
      </w:pPr>
    </w:p>
    <w:sectPr w:rsidR="00671ED1" w:rsidRPr="00BA701D" w:rsidSect="00BA701D">
      <w:headerReference w:type="default" r:id="rId17"/>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E15AA" w14:textId="77777777" w:rsidR="00250886" w:rsidRDefault="00250886" w:rsidP="00622650">
      <w:r>
        <w:separator/>
      </w:r>
    </w:p>
  </w:endnote>
  <w:endnote w:type="continuationSeparator" w:id="0">
    <w:p w14:paraId="0C94BB41" w14:textId="77777777" w:rsidR="00250886" w:rsidRDefault="00250886" w:rsidP="0062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3DA3C" w14:textId="77777777" w:rsidR="008C2CFC" w:rsidRDefault="008C2CFC" w:rsidP="00671ED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3828E1" w14:textId="77777777" w:rsidR="008C2CFC" w:rsidRDefault="008C2CFC" w:rsidP="00671E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0F143" w14:textId="4B888930" w:rsidR="008C2CFC" w:rsidRPr="00BA701D" w:rsidRDefault="008C2CFC" w:rsidP="00671ED1">
    <w:pPr>
      <w:pStyle w:val="Footer"/>
      <w:framePr w:wrap="none" w:vAnchor="text" w:hAnchor="margin" w:xAlign="right" w:y="1"/>
      <w:rPr>
        <w:rStyle w:val="PageNumber"/>
        <w:rFonts w:ascii="Times New Roman" w:hAnsi="Times New Roman" w:cs="Times New Roman"/>
        <w:sz w:val="20"/>
        <w:szCs w:val="21"/>
      </w:rPr>
    </w:pPr>
    <w:r w:rsidRPr="00BA701D">
      <w:rPr>
        <w:rStyle w:val="PageNumber"/>
        <w:rFonts w:ascii="Times New Roman" w:hAnsi="Times New Roman" w:cs="Times New Roman"/>
        <w:sz w:val="20"/>
        <w:szCs w:val="21"/>
      </w:rPr>
      <w:fldChar w:fldCharType="begin"/>
    </w:r>
    <w:r w:rsidRPr="00BA701D">
      <w:rPr>
        <w:rStyle w:val="PageNumber"/>
        <w:rFonts w:ascii="Times New Roman" w:hAnsi="Times New Roman" w:cs="Times New Roman"/>
        <w:sz w:val="20"/>
        <w:szCs w:val="21"/>
      </w:rPr>
      <w:instrText xml:space="preserve">PAGE  </w:instrText>
    </w:r>
    <w:r w:rsidRPr="00BA701D">
      <w:rPr>
        <w:rStyle w:val="PageNumber"/>
        <w:rFonts w:ascii="Times New Roman" w:hAnsi="Times New Roman" w:cs="Times New Roman"/>
        <w:sz w:val="20"/>
        <w:szCs w:val="21"/>
      </w:rPr>
      <w:fldChar w:fldCharType="separate"/>
    </w:r>
    <w:r w:rsidRPr="00BA701D">
      <w:rPr>
        <w:rStyle w:val="PageNumber"/>
        <w:rFonts w:ascii="Times New Roman" w:hAnsi="Times New Roman" w:cs="Times New Roman"/>
        <w:noProof/>
        <w:sz w:val="20"/>
        <w:szCs w:val="21"/>
      </w:rPr>
      <w:t>29</w:t>
    </w:r>
    <w:r w:rsidRPr="00BA701D">
      <w:rPr>
        <w:rStyle w:val="PageNumber"/>
        <w:rFonts w:ascii="Times New Roman" w:hAnsi="Times New Roman" w:cs="Times New Roman"/>
        <w:sz w:val="20"/>
        <w:szCs w:val="21"/>
      </w:rPr>
      <w:fldChar w:fldCharType="end"/>
    </w:r>
  </w:p>
  <w:p w14:paraId="19746857" w14:textId="3F7C5DC4" w:rsidR="008C2CFC" w:rsidRPr="00F43FCC" w:rsidRDefault="008C2CFC" w:rsidP="00671ED1">
    <w:pPr>
      <w:pStyle w:val="Footer"/>
      <w:ind w:right="360"/>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2106302245"/>
      <w:docPartObj>
        <w:docPartGallery w:val="Page Numbers (Bottom of Page)"/>
        <w:docPartUnique/>
      </w:docPartObj>
    </w:sdtPr>
    <w:sdtEndPr>
      <w:rPr>
        <w:rStyle w:val="PageNumber"/>
      </w:rPr>
    </w:sdtEndPr>
    <w:sdtContent>
      <w:p w14:paraId="463D0810" w14:textId="7EC7F1B4" w:rsidR="008C2CFC" w:rsidRPr="00BA701D" w:rsidRDefault="008C2CFC" w:rsidP="00671ED1">
        <w:pPr>
          <w:pStyle w:val="Footer"/>
          <w:framePr w:wrap="none" w:vAnchor="text" w:hAnchor="margin" w:xAlign="right" w:y="1"/>
          <w:rPr>
            <w:rStyle w:val="PageNumber"/>
            <w:rFonts w:ascii="Times New Roman" w:hAnsi="Times New Roman" w:cs="Times New Roman"/>
          </w:rPr>
        </w:pPr>
        <w:r w:rsidRPr="00BA701D">
          <w:rPr>
            <w:rStyle w:val="PageNumber"/>
            <w:rFonts w:ascii="Times New Roman" w:hAnsi="Times New Roman" w:cs="Times New Roman"/>
            <w:sz w:val="20"/>
            <w:szCs w:val="20"/>
          </w:rPr>
          <w:fldChar w:fldCharType="begin"/>
        </w:r>
        <w:r w:rsidRPr="00BA701D">
          <w:rPr>
            <w:rStyle w:val="PageNumber"/>
            <w:rFonts w:ascii="Times New Roman" w:hAnsi="Times New Roman" w:cs="Times New Roman"/>
            <w:sz w:val="20"/>
            <w:szCs w:val="20"/>
          </w:rPr>
          <w:instrText xml:space="preserve"> PAGE </w:instrText>
        </w:r>
        <w:r w:rsidRPr="00BA701D">
          <w:rPr>
            <w:rStyle w:val="PageNumber"/>
            <w:rFonts w:ascii="Times New Roman" w:hAnsi="Times New Roman" w:cs="Times New Roman"/>
            <w:sz w:val="20"/>
            <w:szCs w:val="20"/>
          </w:rPr>
          <w:fldChar w:fldCharType="separate"/>
        </w:r>
        <w:r w:rsidRPr="00BA701D">
          <w:rPr>
            <w:rStyle w:val="PageNumber"/>
            <w:rFonts w:ascii="Times New Roman" w:hAnsi="Times New Roman" w:cs="Times New Roman"/>
            <w:noProof/>
            <w:sz w:val="20"/>
            <w:szCs w:val="20"/>
          </w:rPr>
          <w:t>1</w:t>
        </w:r>
        <w:r w:rsidRPr="00BA701D">
          <w:rPr>
            <w:rStyle w:val="PageNumber"/>
            <w:rFonts w:ascii="Times New Roman" w:hAnsi="Times New Roman" w:cs="Times New Roman"/>
            <w:sz w:val="20"/>
            <w:szCs w:val="20"/>
          </w:rPr>
          <w:fldChar w:fldCharType="end"/>
        </w:r>
      </w:p>
    </w:sdtContent>
  </w:sdt>
  <w:p w14:paraId="1C065B6D" w14:textId="77777777" w:rsidR="008C2CFC" w:rsidRDefault="008C2CFC" w:rsidP="00671E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AA0F3" w14:textId="77777777" w:rsidR="00250886" w:rsidRDefault="00250886" w:rsidP="00622650">
      <w:r>
        <w:separator/>
      </w:r>
    </w:p>
  </w:footnote>
  <w:footnote w:type="continuationSeparator" w:id="0">
    <w:p w14:paraId="43344114" w14:textId="77777777" w:rsidR="00250886" w:rsidRDefault="00250886" w:rsidP="00622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090AA" w14:textId="5D0DBC2F" w:rsidR="008C2CFC" w:rsidRPr="00BA701D" w:rsidRDefault="008C2CFC">
    <w:pPr>
      <w:pStyle w:val="Header"/>
      <w:rPr>
        <w:rFonts w:ascii="Times New Roman" w:hAnsi="Times New Roman" w:cs="Times New Roman"/>
        <w:bCs/>
        <w:sz w:val="20"/>
        <w:szCs w:val="20"/>
      </w:rPr>
    </w:pPr>
    <w:r w:rsidRPr="00BA701D">
      <w:rPr>
        <w:rFonts w:ascii="Times New Roman" w:hAnsi="Times New Roman" w:cs="Times New Roman"/>
        <w:bCs/>
        <w:sz w:val="20"/>
        <w:szCs w:val="20"/>
      </w:rPr>
      <w:t>Death Rates and US Presidential Voting</w:t>
    </w:r>
    <w:r w:rsidRPr="00BA701D">
      <w:rPr>
        <w:rFonts w:ascii="Times New Roman" w:hAnsi="Times New Roman" w:cs="Times New Roman"/>
        <w:bCs/>
        <w:sz w:val="20"/>
        <w:szCs w:val="20"/>
      </w:rPr>
      <w:tab/>
    </w:r>
    <w:r w:rsidRPr="00BA701D">
      <w:rPr>
        <w:rFonts w:ascii="Times New Roman" w:hAnsi="Times New Roman" w:cs="Times New Roman"/>
        <w:bCs/>
        <w:sz w:val="20"/>
        <w:szCs w:val="20"/>
      </w:rPr>
      <w:tab/>
      <w:t>Goldman et al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2AC76" w14:textId="1504A935" w:rsidR="008C2CFC" w:rsidRPr="00BA701D" w:rsidRDefault="008C2CFC">
    <w:pPr>
      <w:pStyle w:val="Header"/>
      <w:rPr>
        <w:rFonts w:ascii="Times New Roman" w:hAnsi="Times New Roman" w:cs="Times New Roman"/>
        <w:bCs/>
        <w:sz w:val="20"/>
        <w:szCs w:val="20"/>
      </w:rPr>
    </w:pPr>
    <w:r w:rsidRPr="00BA701D">
      <w:rPr>
        <w:rFonts w:ascii="Times New Roman" w:hAnsi="Times New Roman" w:cs="Times New Roman"/>
        <w:bCs/>
        <w:sz w:val="20"/>
        <w:szCs w:val="20"/>
      </w:rPr>
      <w:t>Death Rates and U</w:t>
    </w:r>
    <w:r>
      <w:rPr>
        <w:rFonts w:ascii="Times New Roman" w:hAnsi="Times New Roman" w:cs="Times New Roman"/>
        <w:bCs/>
        <w:sz w:val="20"/>
        <w:szCs w:val="20"/>
      </w:rPr>
      <w:t>S</w:t>
    </w:r>
    <w:r w:rsidRPr="00BA701D">
      <w:rPr>
        <w:rFonts w:ascii="Times New Roman" w:hAnsi="Times New Roman" w:cs="Times New Roman"/>
        <w:bCs/>
        <w:sz w:val="20"/>
        <w:szCs w:val="20"/>
      </w:rPr>
      <w:t xml:space="preserve"> Presidential Voting</w:t>
    </w:r>
    <w:r w:rsidRPr="00BA701D">
      <w:rPr>
        <w:rFonts w:ascii="Times New Roman" w:hAnsi="Times New Roman" w:cs="Times New Roman"/>
        <w:bCs/>
        <w:sz w:val="20"/>
        <w:szCs w:val="20"/>
      </w:rPr>
      <w:tab/>
    </w:r>
    <w:r w:rsidRPr="00BA701D">
      <w:rPr>
        <w:rFonts w:ascii="Times New Roman" w:hAnsi="Times New Roman" w:cs="Times New Roman"/>
        <w:bCs/>
        <w:sz w:val="20"/>
        <w:szCs w:val="20"/>
      </w:rPr>
      <w:tab/>
      <w:t xml:space="preserve">        </w:t>
    </w:r>
    <w:r w:rsidR="00A06CB6">
      <w:rPr>
        <w:rFonts w:ascii="Times New Roman" w:hAnsi="Times New Roman" w:cs="Times New Roman"/>
        <w:bCs/>
        <w:sz w:val="20"/>
        <w:szCs w:val="20"/>
      </w:rPr>
      <w:tab/>
    </w:r>
    <w:r w:rsidR="00A06CB6">
      <w:rPr>
        <w:rFonts w:ascii="Times New Roman" w:hAnsi="Times New Roman" w:cs="Times New Roman"/>
        <w:bCs/>
        <w:sz w:val="20"/>
        <w:szCs w:val="20"/>
      </w:rPr>
      <w:tab/>
      <w:t xml:space="preserve">        </w:t>
    </w:r>
    <w:r w:rsidRPr="00BA701D">
      <w:rPr>
        <w:rFonts w:ascii="Times New Roman" w:hAnsi="Times New Roman" w:cs="Times New Roman"/>
        <w:bCs/>
        <w:sz w:val="20"/>
        <w:szCs w:val="20"/>
      </w:rPr>
      <w:t>Goldman et al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A5BC" w14:textId="77777777" w:rsidR="00A06CB6" w:rsidRPr="00BA701D" w:rsidRDefault="00A06CB6">
    <w:pPr>
      <w:pStyle w:val="Header"/>
      <w:rPr>
        <w:rFonts w:ascii="Times New Roman" w:hAnsi="Times New Roman" w:cs="Times New Roman"/>
        <w:bCs/>
        <w:sz w:val="20"/>
        <w:szCs w:val="20"/>
      </w:rPr>
    </w:pPr>
    <w:r w:rsidRPr="00BA701D">
      <w:rPr>
        <w:rFonts w:ascii="Times New Roman" w:hAnsi="Times New Roman" w:cs="Times New Roman"/>
        <w:bCs/>
        <w:sz w:val="20"/>
        <w:szCs w:val="20"/>
      </w:rPr>
      <w:t>Death Rates and U</w:t>
    </w:r>
    <w:r>
      <w:rPr>
        <w:rFonts w:ascii="Times New Roman" w:hAnsi="Times New Roman" w:cs="Times New Roman"/>
        <w:bCs/>
        <w:sz w:val="20"/>
        <w:szCs w:val="20"/>
      </w:rPr>
      <w:t>S</w:t>
    </w:r>
    <w:r w:rsidRPr="00BA701D">
      <w:rPr>
        <w:rFonts w:ascii="Times New Roman" w:hAnsi="Times New Roman" w:cs="Times New Roman"/>
        <w:bCs/>
        <w:sz w:val="20"/>
        <w:szCs w:val="20"/>
      </w:rPr>
      <w:t xml:space="preserve"> Presidential Voting</w:t>
    </w:r>
    <w:r w:rsidRPr="00BA701D">
      <w:rPr>
        <w:rFonts w:ascii="Times New Roman" w:hAnsi="Times New Roman" w:cs="Times New Roman"/>
        <w:bCs/>
        <w:sz w:val="20"/>
        <w:szCs w:val="20"/>
      </w:rPr>
      <w:tab/>
    </w:r>
    <w:r w:rsidRPr="00BA701D">
      <w:rPr>
        <w:rFonts w:ascii="Times New Roman" w:hAnsi="Times New Roman" w:cs="Times New Roman"/>
        <w:bCs/>
        <w:sz w:val="20"/>
        <w:szCs w:val="20"/>
      </w:rPr>
      <w:tab/>
      <w:t xml:space="preserve">        Goldman et al (2018)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6E2CB" w14:textId="67A86744" w:rsidR="008C2CFC" w:rsidRPr="00BA701D" w:rsidRDefault="008C2CFC">
    <w:pPr>
      <w:pStyle w:val="Header"/>
      <w:rPr>
        <w:rFonts w:ascii="Times New Roman" w:hAnsi="Times New Roman" w:cs="Times New Roman"/>
        <w:bCs/>
        <w:sz w:val="20"/>
        <w:szCs w:val="20"/>
      </w:rPr>
    </w:pPr>
    <w:r w:rsidRPr="00BA701D">
      <w:rPr>
        <w:rFonts w:ascii="Times New Roman" w:hAnsi="Times New Roman" w:cs="Times New Roman"/>
        <w:bCs/>
        <w:sz w:val="20"/>
        <w:szCs w:val="20"/>
      </w:rPr>
      <w:t>Death Rates and U</w:t>
    </w:r>
    <w:r>
      <w:rPr>
        <w:rFonts w:ascii="Times New Roman" w:hAnsi="Times New Roman" w:cs="Times New Roman"/>
        <w:bCs/>
        <w:sz w:val="20"/>
        <w:szCs w:val="20"/>
      </w:rPr>
      <w:t>S</w:t>
    </w:r>
    <w:r w:rsidRPr="00BA701D">
      <w:rPr>
        <w:rFonts w:ascii="Times New Roman" w:hAnsi="Times New Roman" w:cs="Times New Roman"/>
        <w:bCs/>
        <w:sz w:val="20"/>
        <w:szCs w:val="20"/>
      </w:rPr>
      <w:t xml:space="preserve"> Presidential Voting</w:t>
    </w:r>
    <w:r w:rsidRPr="00BA701D">
      <w:rPr>
        <w:rFonts w:ascii="Times New Roman" w:hAnsi="Times New Roman" w:cs="Times New Roman"/>
        <w:bCs/>
        <w:sz w:val="20"/>
        <w:szCs w:val="20"/>
      </w:rPr>
      <w:tab/>
    </w:r>
    <w:r w:rsidRPr="00BA701D">
      <w:rPr>
        <w:rFonts w:ascii="Times New Roman" w:hAnsi="Times New Roman" w:cs="Times New Roman"/>
        <w:bCs/>
        <w:sz w:val="20"/>
        <w:szCs w:val="20"/>
      </w:rPr>
      <w:tab/>
      <w:t xml:space="preserve">         Goldman et al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7022F"/>
    <w:multiLevelType w:val="hybridMultilevel"/>
    <w:tmpl w:val="22768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4F24EF"/>
    <w:multiLevelType w:val="hybridMultilevel"/>
    <w:tmpl w:val="BF58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4F"/>
    <w:rsid w:val="00007D98"/>
    <w:rsid w:val="00012EDE"/>
    <w:rsid w:val="0002045E"/>
    <w:rsid w:val="00027930"/>
    <w:rsid w:val="000465A4"/>
    <w:rsid w:val="000530C0"/>
    <w:rsid w:val="00057C0B"/>
    <w:rsid w:val="00064169"/>
    <w:rsid w:val="0009158D"/>
    <w:rsid w:val="00091F7D"/>
    <w:rsid w:val="000B2745"/>
    <w:rsid w:val="000C02B3"/>
    <w:rsid w:val="000D4F26"/>
    <w:rsid w:val="000E0CF1"/>
    <w:rsid w:val="0012033F"/>
    <w:rsid w:val="001207D0"/>
    <w:rsid w:val="00130B8A"/>
    <w:rsid w:val="00177E9B"/>
    <w:rsid w:val="0019041C"/>
    <w:rsid w:val="00190AAA"/>
    <w:rsid w:val="001A43C6"/>
    <w:rsid w:val="001D153B"/>
    <w:rsid w:val="001D6331"/>
    <w:rsid w:val="001E1922"/>
    <w:rsid w:val="001F5845"/>
    <w:rsid w:val="00207E21"/>
    <w:rsid w:val="00213490"/>
    <w:rsid w:val="002274C8"/>
    <w:rsid w:val="002274F3"/>
    <w:rsid w:val="00236C0D"/>
    <w:rsid w:val="00247674"/>
    <w:rsid w:val="00250886"/>
    <w:rsid w:val="0025404F"/>
    <w:rsid w:val="002633D0"/>
    <w:rsid w:val="00265364"/>
    <w:rsid w:val="0027184F"/>
    <w:rsid w:val="0027593C"/>
    <w:rsid w:val="0028103D"/>
    <w:rsid w:val="002A14A1"/>
    <w:rsid w:val="002A2F07"/>
    <w:rsid w:val="002A6C20"/>
    <w:rsid w:val="002A6DC7"/>
    <w:rsid w:val="002F782B"/>
    <w:rsid w:val="003034EC"/>
    <w:rsid w:val="00323D88"/>
    <w:rsid w:val="0032428D"/>
    <w:rsid w:val="00372F23"/>
    <w:rsid w:val="00380B6A"/>
    <w:rsid w:val="00382B08"/>
    <w:rsid w:val="003B065D"/>
    <w:rsid w:val="003D3024"/>
    <w:rsid w:val="003D5658"/>
    <w:rsid w:val="003E07F4"/>
    <w:rsid w:val="003F4237"/>
    <w:rsid w:val="003F503C"/>
    <w:rsid w:val="003F5CA4"/>
    <w:rsid w:val="00413DD1"/>
    <w:rsid w:val="0042526F"/>
    <w:rsid w:val="00487F8D"/>
    <w:rsid w:val="0049037A"/>
    <w:rsid w:val="004A427F"/>
    <w:rsid w:val="004A485C"/>
    <w:rsid w:val="004A4D95"/>
    <w:rsid w:val="004B1744"/>
    <w:rsid w:val="004C47D2"/>
    <w:rsid w:val="004E314F"/>
    <w:rsid w:val="0051395E"/>
    <w:rsid w:val="00517B70"/>
    <w:rsid w:val="00530175"/>
    <w:rsid w:val="00545F7F"/>
    <w:rsid w:val="00573CFF"/>
    <w:rsid w:val="0058018A"/>
    <w:rsid w:val="005855FF"/>
    <w:rsid w:val="00590AC1"/>
    <w:rsid w:val="0059129A"/>
    <w:rsid w:val="005B36B6"/>
    <w:rsid w:val="005C51CD"/>
    <w:rsid w:val="005E7FD8"/>
    <w:rsid w:val="00616AAC"/>
    <w:rsid w:val="00620369"/>
    <w:rsid w:val="00622650"/>
    <w:rsid w:val="006502AC"/>
    <w:rsid w:val="00656897"/>
    <w:rsid w:val="00657B20"/>
    <w:rsid w:val="00660222"/>
    <w:rsid w:val="00666A53"/>
    <w:rsid w:val="00671ED1"/>
    <w:rsid w:val="006758EB"/>
    <w:rsid w:val="006B21D1"/>
    <w:rsid w:val="006B2FC3"/>
    <w:rsid w:val="006C7CEB"/>
    <w:rsid w:val="006F1DA6"/>
    <w:rsid w:val="0070127A"/>
    <w:rsid w:val="0070482A"/>
    <w:rsid w:val="00707478"/>
    <w:rsid w:val="00722790"/>
    <w:rsid w:val="007252B2"/>
    <w:rsid w:val="007414A7"/>
    <w:rsid w:val="00753DFA"/>
    <w:rsid w:val="0076078B"/>
    <w:rsid w:val="007632FE"/>
    <w:rsid w:val="0077551B"/>
    <w:rsid w:val="0079206F"/>
    <w:rsid w:val="007A0AC1"/>
    <w:rsid w:val="007C46A7"/>
    <w:rsid w:val="007D3226"/>
    <w:rsid w:val="007F1C5B"/>
    <w:rsid w:val="0080484C"/>
    <w:rsid w:val="0081128F"/>
    <w:rsid w:val="00847DB2"/>
    <w:rsid w:val="00850D7B"/>
    <w:rsid w:val="008513B8"/>
    <w:rsid w:val="008814BD"/>
    <w:rsid w:val="008A73B4"/>
    <w:rsid w:val="008C2CFC"/>
    <w:rsid w:val="008C7B53"/>
    <w:rsid w:val="008D6C42"/>
    <w:rsid w:val="008F4B83"/>
    <w:rsid w:val="008F76E8"/>
    <w:rsid w:val="00902493"/>
    <w:rsid w:val="009130CF"/>
    <w:rsid w:val="009470AE"/>
    <w:rsid w:val="00980EBE"/>
    <w:rsid w:val="009C681A"/>
    <w:rsid w:val="00A06CB6"/>
    <w:rsid w:val="00A10948"/>
    <w:rsid w:val="00A11C81"/>
    <w:rsid w:val="00A3297D"/>
    <w:rsid w:val="00A366A5"/>
    <w:rsid w:val="00A433E7"/>
    <w:rsid w:val="00A45181"/>
    <w:rsid w:val="00A90AD5"/>
    <w:rsid w:val="00AA4684"/>
    <w:rsid w:val="00AA5AFC"/>
    <w:rsid w:val="00AA5C6C"/>
    <w:rsid w:val="00AB7F79"/>
    <w:rsid w:val="00AC0D0F"/>
    <w:rsid w:val="00AC0EBC"/>
    <w:rsid w:val="00AC54E5"/>
    <w:rsid w:val="00AC634A"/>
    <w:rsid w:val="00AC72D5"/>
    <w:rsid w:val="00AC7655"/>
    <w:rsid w:val="00AD3E87"/>
    <w:rsid w:val="00AF106B"/>
    <w:rsid w:val="00B44854"/>
    <w:rsid w:val="00B453E5"/>
    <w:rsid w:val="00B80742"/>
    <w:rsid w:val="00BA701D"/>
    <w:rsid w:val="00BB02D3"/>
    <w:rsid w:val="00BB6B74"/>
    <w:rsid w:val="00BE00C8"/>
    <w:rsid w:val="00BE6EA3"/>
    <w:rsid w:val="00C025A6"/>
    <w:rsid w:val="00C0391A"/>
    <w:rsid w:val="00C06CB6"/>
    <w:rsid w:val="00C107EE"/>
    <w:rsid w:val="00C21592"/>
    <w:rsid w:val="00C507AB"/>
    <w:rsid w:val="00C707AE"/>
    <w:rsid w:val="00C75703"/>
    <w:rsid w:val="00C87AEC"/>
    <w:rsid w:val="00C90D99"/>
    <w:rsid w:val="00CA233B"/>
    <w:rsid w:val="00CD36DD"/>
    <w:rsid w:val="00CD6C1E"/>
    <w:rsid w:val="00D10E16"/>
    <w:rsid w:val="00D16F01"/>
    <w:rsid w:val="00D27E9B"/>
    <w:rsid w:val="00D31ADB"/>
    <w:rsid w:val="00D54A3C"/>
    <w:rsid w:val="00D55EED"/>
    <w:rsid w:val="00D62092"/>
    <w:rsid w:val="00D670FC"/>
    <w:rsid w:val="00D83F40"/>
    <w:rsid w:val="00DA185C"/>
    <w:rsid w:val="00DC2726"/>
    <w:rsid w:val="00DC2A72"/>
    <w:rsid w:val="00DC3E22"/>
    <w:rsid w:val="00DD3C10"/>
    <w:rsid w:val="00DD7382"/>
    <w:rsid w:val="00DF02DA"/>
    <w:rsid w:val="00E12F97"/>
    <w:rsid w:val="00E15756"/>
    <w:rsid w:val="00E204C1"/>
    <w:rsid w:val="00E2102D"/>
    <w:rsid w:val="00E2227A"/>
    <w:rsid w:val="00E33DEB"/>
    <w:rsid w:val="00E33F51"/>
    <w:rsid w:val="00E34352"/>
    <w:rsid w:val="00E40033"/>
    <w:rsid w:val="00E60618"/>
    <w:rsid w:val="00E62556"/>
    <w:rsid w:val="00E67DAA"/>
    <w:rsid w:val="00E70622"/>
    <w:rsid w:val="00E75ED5"/>
    <w:rsid w:val="00E82817"/>
    <w:rsid w:val="00EC44B7"/>
    <w:rsid w:val="00ED1204"/>
    <w:rsid w:val="00ED7726"/>
    <w:rsid w:val="00EF63F7"/>
    <w:rsid w:val="00F45AA4"/>
    <w:rsid w:val="00F5037B"/>
    <w:rsid w:val="00F64689"/>
    <w:rsid w:val="00F8054D"/>
    <w:rsid w:val="00F82A16"/>
    <w:rsid w:val="00F83661"/>
    <w:rsid w:val="00F913F4"/>
    <w:rsid w:val="00FA19C6"/>
    <w:rsid w:val="00FB01A4"/>
    <w:rsid w:val="00FB783B"/>
    <w:rsid w:val="00FE74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B27391C"/>
  <w15:chartTrackingRefBased/>
  <w15:docId w15:val="{9ED3DED2-23F1-624C-BF76-3559ED17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04F"/>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404F"/>
    <w:pPr>
      <w:tabs>
        <w:tab w:val="center" w:pos="4680"/>
        <w:tab w:val="right" w:pos="9360"/>
      </w:tabs>
    </w:pPr>
  </w:style>
  <w:style w:type="character" w:customStyle="1" w:styleId="FooterChar">
    <w:name w:val="Footer Char"/>
    <w:basedOn w:val="DefaultParagraphFont"/>
    <w:link w:val="Footer"/>
    <w:uiPriority w:val="99"/>
    <w:rsid w:val="0025404F"/>
    <w:rPr>
      <w:rFonts w:eastAsiaTheme="minorHAnsi"/>
      <w:lang w:eastAsia="en-US"/>
    </w:rPr>
  </w:style>
  <w:style w:type="character" w:styleId="PageNumber">
    <w:name w:val="page number"/>
    <w:basedOn w:val="DefaultParagraphFont"/>
    <w:uiPriority w:val="99"/>
    <w:semiHidden/>
    <w:unhideWhenUsed/>
    <w:rsid w:val="0025404F"/>
  </w:style>
  <w:style w:type="table" w:styleId="TableGrid">
    <w:name w:val="Table Grid"/>
    <w:basedOn w:val="TableNormal"/>
    <w:uiPriority w:val="39"/>
    <w:rsid w:val="0025404F"/>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04F"/>
    <w:pPr>
      <w:ind w:left="720"/>
      <w:contextualSpacing/>
    </w:pPr>
  </w:style>
  <w:style w:type="character" w:styleId="Hyperlink">
    <w:name w:val="Hyperlink"/>
    <w:basedOn w:val="DefaultParagraphFont"/>
    <w:uiPriority w:val="99"/>
    <w:unhideWhenUsed/>
    <w:rsid w:val="0025404F"/>
    <w:rPr>
      <w:color w:val="0563C1" w:themeColor="hyperlink"/>
      <w:u w:val="single"/>
    </w:rPr>
  </w:style>
  <w:style w:type="character" w:styleId="LineNumber">
    <w:name w:val="line number"/>
    <w:basedOn w:val="DefaultParagraphFont"/>
    <w:uiPriority w:val="99"/>
    <w:semiHidden/>
    <w:unhideWhenUsed/>
    <w:rsid w:val="0025404F"/>
  </w:style>
  <w:style w:type="paragraph" w:styleId="BalloonText">
    <w:name w:val="Balloon Text"/>
    <w:basedOn w:val="Normal"/>
    <w:link w:val="BalloonTextChar"/>
    <w:uiPriority w:val="99"/>
    <w:semiHidden/>
    <w:unhideWhenUsed/>
    <w:rsid w:val="0025404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5404F"/>
    <w:rPr>
      <w:rFonts w:ascii="Times New Roman" w:eastAsiaTheme="minorHAnsi" w:hAnsi="Times New Roman" w:cs="Times New Roman"/>
      <w:sz w:val="18"/>
      <w:szCs w:val="18"/>
      <w:lang w:eastAsia="en-US"/>
    </w:rPr>
  </w:style>
  <w:style w:type="character" w:styleId="FollowedHyperlink">
    <w:name w:val="FollowedHyperlink"/>
    <w:basedOn w:val="DefaultParagraphFont"/>
    <w:uiPriority w:val="99"/>
    <w:semiHidden/>
    <w:unhideWhenUsed/>
    <w:rsid w:val="0025404F"/>
    <w:rPr>
      <w:color w:val="954F72" w:themeColor="followedHyperlink"/>
      <w:u w:val="single"/>
    </w:rPr>
  </w:style>
  <w:style w:type="character" w:styleId="UnresolvedMention">
    <w:name w:val="Unresolved Mention"/>
    <w:basedOn w:val="DefaultParagraphFont"/>
    <w:uiPriority w:val="99"/>
    <w:semiHidden/>
    <w:unhideWhenUsed/>
    <w:rsid w:val="0025404F"/>
    <w:rPr>
      <w:color w:val="605E5C"/>
      <w:shd w:val="clear" w:color="auto" w:fill="E1DFDD"/>
    </w:rPr>
  </w:style>
  <w:style w:type="paragraph" w:styleId="Header">
    <w:name w:val="header"/>
    <w:basedOn w:val="Normal"/>
    <w:link w:val="HeaderChar"/>
    <w:uiPriority w:val="99"/>
    <w:unhideWhenUsed/>
    <w:rsid w:val="00622650"/>
    <w:pPr>
      <w:tabs>
        <w:tab w:val="center" w:pos="4680"/>
        <w:tab w:val="right" w:pos="9360"/>
      </w:tabs>
    </w:pPr>
  </w:style>
  <w:style w:type="character" w:customStyle="1" w:styleId="HeaderChar">
    <w:name w:val="Header Char"/>
    <w:basedOn w:val="DefaultParagraphFont"/>
    <w:link w:val="Header"/>
    <w:uiPriority w:val="99"/>
    <w:rsid w:val="00622650"/>
    <w:rPr>
      <w:rFonts w:eastAsiaTheme="minorHAnsi"/>
      <w:lang w:eastAsia="en-US"/>
    </w:rPr>
  </w:style>
  <w:style w:type="paragraph" w:styleId="Revision">
    <w:name w:val="Revision"/>
    <w:hidden/>
    <w:uiPriority w:val="99"/>
    <w:semiHidden/>
    <w:rsid w:val="00AA5AFC"/>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sgs.gov/faqs/how-many-counties-are-there-united-stat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healthyamericans.org/assets/files/TFAH-2018-PainNationUpdateBrief-FIN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Maribel</dc:creator>
  <cp:keywords/>
  <dc:description/>
  <cp:lastModifiedBy>Lim, Maribel</cp:lastModifiedBy>
  <cp:revision>3</cp:revision>
  <cp:lastPrinted>2018-08-02T21:42:00Z</cp:lastPrinted>
  <dcterms:created xsi:type="dcterms:W3CDTF">2018-08-06T14:41:00Z</dcterms:created>
  <dcterms:modified xsi:type="dcterms:W3CDTF">2018-08-06T14:47:00Z</dcterms:modified>
</cp:coreProperties>
</file>