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C719BD" w14:textId="77777777" w:rsidR="00013D2A" w:rsidRPr="003D6368" w:rsidRDefault="00013D2A" w:rsidP="00013D2A">
      <w:pPr>
        <w:suppressLineNumbers/>
        <w:spacing w:line="240" w:lineRule="auto"/>
        <w:rPr>
          <w:rFonts w:cs="Arial"/>
          <w:b/>
          <w:lang w:val="en-US"/>
        </w:rPr>
      </w:pPr>
      <w:r w:rsidRPr="003D6368">
        <w:rPr>
          <w:rFonts w:cs="Arial"/>
          <w:b/>
          <w:lang w:val="en-US"/>
        </w:rPr>
        <w:t>MS #27531</w:t>
      </w:r>
    </w:p>
    <w:p w14:paraId="53334745" w14:textId="77777777" w:rsidR="00013D2A" w:rsidRPr="003D6368" w:rsidRDefault="00013D2A" w:rsidP="00013D2A">
      <w:pPr>
        <w:suppressLineNumbers/>
        <w:spacing w:line="240" w:lineRule="auto"/>
        <w:rPr>
          <w:rFonts w:cs="Arial"/>
          <w:b/>
          <w:lang w:val="en-US"/>
        </w:rPr>
      </w:pPr>
      <w:r w:rsidRPr="003D6368">
        <w:rPr>
          <w:rFonts w:cs="Arial"/>
          <w:b/>
          <w:lang w:val="en-US"/>
        </w:rPr>
        <w:t xml:space="preserve">Teaching Conflicts of Interest and Shared Decision Making to improve Risk Communication: </w:t>
      </w:r>
      <w:proofErr w:type="gramStart"/>
      <w:r w:rsidRPr="003D6368">
        <w:rPr>
          <w:rFonts w:cs="Arial"/>
          <w:b/>
          <w:lang w:val="en-US"/>
        </w:rPr>
        <w:t>a</w:t>
      </w:r>
      <w:proofErr w:type="gramEnd"/>
      <w:r w:rsidRPr="003D6368">
        <w:rPr>
          <w:rFonts w:cs="Arial"/>
          <w:b/>
          <w:lang w:val="en-US"/>
        </w:rPr>
        <w:t xml:space="preserve"> Randomized Controlled Trial</w:t>
      </w:r>
    </w:p>
    <w:p w14:paraId="7141F336" w14:textId="77777777" w:rsidR="00206AD3" w:rsidRPr="003D6368" w:rsidRDefault="00206AD3" w:rsidP="00206AD3">
      <w:pPr>
        <w:spacing w:after="160" w:line="259" w:lineRule="auto"/>
        <w:rPr>
          <w:rFonts w:cs="Arial"/>
          <w:b/>
          <w:lang w:val="en-US"/>
        </w:rPr>
      </w:pPr>
      <w:r w:rsidRPr="003D6368">
        <w:rPr>
          <w:rFonts w:cs="Arial"/>
          <w:b/>
          <w:lang w:val="en-US"/>
        </w:rPr>
        <w:t>Appendix</w:t>
      </w:r>
    </w:p>
    <w:p w14:paraId="0A1C53F5" w14:textId="77777777" w:rsidR="00206AD3" w:rsidRPr="003D6368" w:rsidRDefault="00206AD3" w:rsidP="00206AD3">
      <w:pPr>
        <w:spacing w:after="160" w:line="259" w:lineRule="auto"/>
        <w:rPr>
          <w:i/>
          <w:lang w:val="en-US"/>
        </w:rPr>
      </w:pPr>
      <w:r w:rsidRPr="003D6368">
        <w:rPr>
          <w:rFonts w:cs="Arial"/>
          <w:i/>
          <w:lang w:val="en-US"/>
        </w:rPr>
        <w:t xml:space="preserve">Appendix </w:t>
      </w:r>
      <w:r w:rsidRPr="003D6368">
        <w:rPr>
          <w:i/>
          <w:lang w:val="en-US"/>
        </w:rPr>
        <w:t>Table 1. Overview of the integrated curriculum with time (in min) allocated to each topic</w:t>
      </w:r>
    </w:p>
    <w:tbl>
      <w:tblPr>
        <w:tblStyle w:val="Tabellenraster"/>
        <w:tblW w:w="5076" w:type="pct"/>
        <w:tblLook w:val="04A0" w:firstRow="1" w:lastRow="0" w:firstColumn="1" w:lastColumn="0" w:noHBand="0" w:noVBand="1"/>
      </w:tblPr>
      <w:tblGrid>
        <w:gridCol w:w="3397"/>
        <w:gridCol w:w="5165"/>
        <w:gridCol w:w="638"/>
      </w:tblGrid>
      <w:tr w:rsidR="00206AD3" w:rsidRPr="003D6368" w14:paraId="046899CA"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7BCDA2DC" w14:textId="77777777" w:rsidR="00206AD3" w:rsidRPr="003D6368" w:rsidRDefault="00206AD3" w:rsidP="00E123A1">
            <w:pPr>
              <w:spacing w:after="0" w:line="240" w:lineRule="auto"/>
              <w:rPr>
                <w:rFonts w:cstheme="minorHAnsi"/>
                <w:b/>
                <w:bCs/>
                <w:sz w:val="20"/>
                <w:szCs w:val="20"/>
              </w:rPr>
            </w:pPr>
            <w:bookmarkStart w:id="0" w:name="_Hlk5705143"/>
            <w:r w:rsidRPr="003D6368">
              <w:rPr>
                <w:rFonts w:cstheme="minorHAnsi"/>
                <w:b/>
                <w:bCs/>
                <w:sz w:val="20"/>
                <w:szCs w:val="20"/>
              </w:rPr>
              <w:t>Content</w:t>
            </w:r>
          </w:p>
        </w:tc>
        <w:tc>
          <w:tcPr>
            <w:tcW w:w="2807" w:type="pct"/>
            <w:tcBorders>
              <w:top w:val="single" w:sz="4" w:space="0" w:color="auto"/>
              <w:left w:val="single" w:sz="4" w:space="0" w:color="auto"/>
              <w:bottom w:val="single" w:sz="4" w:space="0" w:color="auto"/>
              <w:right w:val="single" w:sz="4" w:space="0" w:color="auto"/>
            </w:tcBorders>
            <w:hideMark/>
          </w:tcPr>
          <w:p w14:paraId="1AEDCF5B" w14:textId="77777777" w:rsidR="00206AD3" w:rsidRPr="003D6368" w:rsidRDefault="00206AD3" w:rsidP="00E123A1">
            <w:pPr>
              <w:spacing w:after="0" w:line="240" w:lineRule="auto"/>
              <w:rPr>
                <w:rFonts w:cstheme="minorHAnsi"/>
                <w:b/>
                <w:bCs/>
                <w:sz w:val="20"/>
                <w:szCs w:val="20"/>
              </w:rPr>
            </w:pPr>
            <w:r w:rsidRPr="003D6368">
              <w:rPr>
                <w:rFonts w:cstheme="minorHAnsi"/>
                <w:b/>
                <w:bCs/>
                <w:sz w:val="20"/>
                <w:szCs w:val="20"/>
              </w:rPr>
              <w:t>Method</w:t>
            </w:r>
          </w:p>
        </w:tc>
        <w:tc>
          <w:tcPr>
            <w:tcW w:w="347" w:type="pct"/>
            <w:tcBorders>
              <w:top w:val="single" w:sz="4" w:space="0" w:color="auto"/>
              <w:left w:val="single" w:sz="4" w:space="0" w:color="auto"/>
              <w:bottom w:val="single" w:sz="4" w:space="0" w:color="auto"/>
              <w:right w:val="single" w:sz="4" w:space="0" w:color="auto"/>
            </w:tcBorders>
            <w:noWrap/>
            <w:hideMark/>
          </w:tcPr>
          <w:p w14:paraId="30388C3C" w14:textId="77777777" w:rsidR="00206AD3" w:rsidRPr="003D6368" w:rsidRDefault="00206AD3" w:rsidP="00E123A1">
            <w:pPr>
              <w:spacing w:after="0" w:line="240" w:lineRule="auto"/>
              <w:rPr>
                <w:rFonts w:cstheme="minorHAnsi"/>
                <w:b/>
                <w:bCs/>
                <w:sz w:val="20"/>
                <w:szCs w:val="20"/>
              </w:rPr>
            </w:pPr>
            <w:r w:rsidRPr="003D6368">
              <w:rPr>
                <w:rFonts w:cstheme="minorHAnsi"/>
                <w:b/>
                <w:bCs/>
                <w:sz w:val="20"/>
                <w:szCs w:val="20"/>
              </w:rPr>
              <w:t>Time</w:t>
            </w:r>
          </w:p>
        </w:tc>
        <w:bookmarkEnd w:id="0"/>
      </w:tr>
      <w:tr w:rsidR="00206AD3" w:rsidRPr="003D6368" w14:paraId="31613A94" w14:textId="77777777" w:rsidTr="00E123A1">
        <w:trPr>
          <w:trHeight w:val="18"/>
        </w:trPr>
        <w:tc>
          <w:tcPr>
            <w:tcW w:w="5000" w:type="pct"/>
            <w:gridSpan w:val="3"/>
            <w:tcBorders>
              <w:top w:val="single" w:sz="4" w:space="0" w:color="auto"/>
              <w:left w:val="single" w:sz="4" w:space="0" w:color="auto"/>
              <w:bottom w:val="single" w:sz="4" w:space="0" w:color="auto"/>
              <w:right w:val="single" w:sz="4" w:space="0" w:color="auto"/>
            </w:tcBorders>
            <w:shd w:val="clear" w:color="auto" w:fill="595959" w:themeFill="text1" w:themeFillTint="A6"/>
            <w:hideMark/>
          </w:tcPr>
          <w:p w14:paraId="3BE09281" w14:textId="77777777" w:rsidR="00206AD3" w:rsidRPr="003D6368" w:rsidRDefault="00206AD3" w:rsidP="00E123A1">
            <w:pPr>
              <w:spacing w:after="0" w:line="240" w:lineRule="auto"/>
              <w:rPr>
                <w:rFonts w:cstheme="minorHAnsi"/>
                <w:b/>
                <w:bCs/>
                <w:sz w:val="20"/>
                <w:szCs w:val="20"/>
              </w:rPr>
            </w:pPr>
            <w:r w:rsidRPr="003D6368">
              <w:rPr>
                <w:rFonts w:cstheme="minorHAnsi"/>
                <w:b/>
                <w:color w:val="FFFFFF" w:themeColor="background1"/>
                <w:sz w:val="20"/>
                <w:szCs w:val="20"/>
              </w:rPr>
              <w:t>Day 1</w:t>
            </w:r>
          </w:p>
        </w:tc>
      </w:tr>
      <w:tr w:rsidR="00206AD3" w:rsidRPr="003D6368" w14:paraId="04BECDB2"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10FFD3" w14:textId="77777777" w:rsidR="00206AD3" w:rsidRPr="003D6368" w:rsidRDefault="00206AD3" w:rsidP="00E123A1">
            <w:pPr>
              <w:spacing w:after="0" w:line="240" w:lineRule="auto"/>
              <w:rPr>
                <w:rFonts w:cstheme="minorHAnsi"/>
                <w:b/>
                <w:bCs/>
                <w:sz w:val="20"/>
                <w:szCs w:val="20"/>
              </w:rPr>
            </w:pPr>
            <w:proofErr w:type="spellStart"/>
            <w:r w:rsidRPr="003D6368">
              <w:rPr>
                <w:rFonts w:cstheme="minorHAnsi"/>
                <w:b/>
                <w:bCs/>
                <w:sz w:val="20"/>
                <w:szCs w:val="20"/>
              </w:rPr>
              <w:t>Introduction</w:t>
            </w:r>
            <w:proofErr w:type="spellEnd"/>
            <w:r w:rsidRPr="003D6368">
              <w:rPr>
                <w:rFonts w:cstheme="minorHAnsi"/>
                <w:b/>
                <w:bCs/>
                <w:sz w:val="20"/>
                <w:szCs w:val="20"/>
              </w:rPr>
              <w:t xml:space="preserve"> </w:t>
            </w:r>
            <w:proofErr w:type="spellStart"/>
            <w:r w:rsidRPr="003D6368">
              <w:rPr>
                <w:rFonts w:cstheme="minorHAnsi"/>
                <w:b/>
                <w:bCs/>
                <w:sz w:val="20"/>
                <w:szCs w:val="20"/>
              </w:rPr>
              <w:t>to</w:t>
            </w:r>
            <w:proofErr w:type="spellEnd"/>
            <w:r w:rsidRPr="003D6368">
              <w:rPr>
                <w:rFonts w:cstheme="minorHAnsi"/>
                <w:b/>
                <w:bCs/>
                <w:sz w:val="20"/>
                <w:szCs w:val="20"/>
              </w:rPr>
              <w:t xml:space="preserve"> Risk Communication</w:t>
            </w:r>
          </w:p>
        </w:tc>
        <w:tc>
          <w:tcPr>
            <w:tcW w:w="28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334D77"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 xml:space="preserve">Interactive </w:t>
            </w:r>
            <w:proofErr w:type="spellStart"/>
            <w:r w:rsidRPr="003D6368">
              <w:rPr>
                <w:rFonts w:cstheme="minorHAnsi"/>
                <w:sz w:val="20"/>
                <w:szCs w:val="20"/>
              </w:rPr>
              <w:t>Presentation</w:t>
            </w:r>
            <w:proofErr w:type="spellEnd"/>
          </w:p>
        </w:tc>
        <w:tc>
          <w:tcPr>
            <w:tcW w:w="34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2FCC56"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30</w:t>
            </w:r>
          </w:p>
        </w:tc>
      </w:tr>
      <w:tr w:rsidR="00206AD3" w:rsidRPr="003D6368" w14:paraId="7F1B1BC0"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26E5DFF6"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 xml:space="preserve">Definition </w:t>
            </w:r>
            <w:proofErr w:type="spellStart"/>
            <w:r w:rsidRPr="003D6368">
              <w:rPr>
                <w:rFonts w:cstheme="minorHAnsi"/>
                <w:sz w:val="20"/>
                <w:szCs w:val="20"/>
              </w:rPr>
              <w:t>of</w:t>
            </w:r>
            <w:proofErr w:type="spellEnd"/>
            <w:r w:rsidRPr="003D6368">
              <w:rPr>
                <w:rFonts w:cstheme="minorHAnsi"/>
                <w:sz w:val="20"/>
                <w:szCs w:val="20"/>
              </w:rPr>
              <w:t xml:space="preserve"> </w:t>
            </w:r>
            <w:proofErr w:type="spellStart"/>
            <w:r w:rsidRPr="003D6368">
              <w:rPr>
                <w:rFonts w:cstheme="minorHAnsi"/>
                <w:sz w:val="20"/>
                <w:szCs w:val="20"/>
              </w:rPr>
              <w:t>risk</w:t>
            </w:r>
            <w:proofErr w:type="spellEnd"/>
          </w:p>
        </w:tc>
        <w:tc>
          <w:tcPr>
            <w:tcW w:w="2807" w:type="pct"/>
            <w:tcBorders>
              <w:top w:val="single" w:sz="4" w:space="0" w:color="auto"/>
              <w:left w:val="single" w:sz="4" w:space="0" w:color="auto"/>
              <w:bottom w:val="single" w:sz="4" w:space="0" w:color="auto"/>
              <w:right w:val="single" w:sz="4" w:space="0" w:color="auto"/>
            </w:tcBorders>
            <w:hideMark/>
          </w:tcPr>
          <w:p w14:paraId="5BCD9FFB" w14:textId="77777777" w:rsidR="00206AD3" w:rsidRPr="003D6368" w:rsidRDefault="00206AD3" w:rsidP="00E123A1">
            <w:pPr>
              <w:rPr>
                <w:rFonts w:cstheme="minorHAnsi"/>
                <w:sz w:val="20"/>
                <w:szCs w:val="20"/>
              </w:rPr>
            </w:pPr>
          </w:p>
        </w:tc>
        <w:tc>
          <w:tcPr>
            <w:tcW w:w="347" w:type="pct"/>
            <w:tcBorders>
              <w:top w:val="single" w:sz="4" w:space="0" w:color="auto"/>
              <w:left w:val="single" w:sz="4" w:space="0" w:color="auto"/>
              <w:bottom w:val="single" w:sz="4" w:space="0" w:color="auto"/>
              <w:right w:val="single" w:sz="4" w:space="0" w:color="auto"/>
            </w:tcBorders>
            <w:hideMark/>
          </w:tcPr>
          <w:p w14:paraId="7A7F4230" w14:textId="77777777" w:rsidR="00206AD3" w:rsidRPr="003D6368" w:rsidRDefault="00206AD3" w:rsidP="00E123A1">
            <w:pPr>
              <w:spacing w:after="0" w:line="240" w:lineRule="auto"/>
              <w:rPr>
                <w:sz w:val="20"/>
                <w:szCs w:val="20"/>
                <w:lang w:eastAsia="de-DE"/>
              </w:rPr>
            </w:pPr>
          </w:p>
        </w:tc>
      </w:tr>
      <w:tr w:rsidR="00206AD3" w:rsidRPr="003D6368" w14:paraId="6EF24B74"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4E049FBE" w14:textId="77777777" w:rsidR="00206AD3" w:rsidRPr="003D6368" w:rsidRDefault="00206AD3" w:rsidP="00E123A1">
            <w:pPr>
              <w:spacing w:after="0" w:line="240" w:lineRule="auto"/>
              <w:rPr>
                <w:rFonts w:cstheme="minorHAnsi"/>
                <w:sz w:val="20"/>
                <w:szCs w:val="20"/>
              </w:rPr>
            </w:pPr>
            <w:proofErr w:type="spellStart"/>
            <w:r w:rsidRPr="003D6368">
              <w:rPr>
                <w:rFonts w:cstheme="minorHAnsi"/>
                <w:sz w:val="20"/>
                <w:szCs w:val="20"/>
              </w:rPr>
              <w:t>Characteristics</w:t>
            </w:r>
            <w:proofErr w:type="spellEnd"/>
            <w:r w:rsidRPr="003D6368">
              <w:rPr>
                <w:rFonts w:cstheme="minorHAnsi"/>
                <w:sz w:val="20"/>
                <w:szCs w:val="20"/>
              </w:rPr>
              <w:t xml:space="preserve"> </w:t>
            </w:r>
            <w:proofErr w:type="spellStart"/>
            <w:r w:rsidRPr="003D6368">
              <w:rPr>
                <w:rFonts w:cstheme="minorHAnsi"/>
                <w:sz w:val="20"/>
                <w:szCs w:val="20"/>
              </w:rPr>
              <w:t>of</w:t>
            </w:r>
            <w:proofErr w:type="spellEnd"/>
            <w:r w:rsidRPr="003D6368">
              <w:rPr>
                <w:rFonts w:cstheme="minorHAnsi"/>
                <w:sz w:val="20"/>
                <w:szCs w:val="20"/>
              </w:rPr>
              <w:t xml:space="preserve"> </w:t>
            </w:r>
            <w:proofErr w:type="spellStart"/>
            <w:r w:rsidRPr="003D6368">
              <w:rPr>
                <w:rFonts w:cstheme="minorHAnsi"/>
                <w:sz w:val="20"/>
                <w:szCs w:val="20"/>
              </w:rPr>
              <w:t>risk</w:t>
            </w:r>
            <w:proofErr w:type="spellEnd"/>
            <w:r w:rsidRPr="003D6368">
              <w:rPr>
                <w:rFonts w:cstheme="minorHAnsi"/>
                <w:sz w:val="20"/>
                <w:szCs w:val="20"/>
              </w:rPr>
              <w:t xml:space="preserve"> </w:t>
            </w:r>
            <w:proofErr w:type="spellStart"/>
            <w:r w:rsidRPr="003D6368">
              <w:rPr>
                <w:rFonts w:cstheme="minorHAnsi"/>
                <w:sz w:val="20"/>
                <w:szCs w:val="20"/>
              </w:rPr>
              <w:t>information</w:t>
            </w:r>
            <w:proofErr w:type="spellEnd"/>
          </w:p>
        </w:tc>
        <w:tc>
          <w:tcPr>
            <w:tcW w:w="2807" w:type="pct"/>
            <w:tcBorders>
              <w:top w:val="single" w:sz="4" w:space="0" w:color="auto"/>
              <w:left w:val="single" w:sz="4" w:space="0" w:color="auto"/>
              <w:bottom w:val="single" w:sz="4" w:space="0" w:color="auto"/>
              <w:right w:val="single" w:sz="4" w:space="0" w:color="auto"/>
            </w:tcBorders>
            <w:hideMark/>
          </w:tcPr>
          <w:p w14:paraId="227113C4" w14:textId="77777777" w:rsidR="00206AD3" w:rsidRPr="003D6368" w:rsidRDefault="00206AD3" w:rsidP="00E123A1">
            <w:pPr>
              <w:rPr>
                <w:rFonts w:cstheme="minorHAnsi"/>
                <w:sz w:val="20"/>
                <w:szCs w:val="20"/>
              </w:rPr>
            </w:pPr>
          </w:p>
        </w:tc>
        <w:tc>
          <w:tcPr>
            <w:tcW w:w="347" w:type="pct"/>
            <w:tcBorders>
              <w:top w:val="single" w:sz="4" w:space="0" w:color="auto"/>
              <w:left w:val="single" w:sz="4" w:space="0" w:color="auto"/>
              <w:bottom w:val="single" w:sz="4" w:space="0" w:color="auto"/>
              <w:right w:val="single" w:sz="4" w:space="0" w:color="auto"/>
            </w:tcBorders>
            <w:hideMark/>
          </w:tcPr>
          <w:p w14:paraId="67101493" w14:textId="77777777" w:rsidR="00206AD3" w:rsidRPr="003D6368" w:rsidRDefault="00206AD3" w:rsidP="00E123A1">
            <w:pPr>
              <w:spacing w:after="0" w:line="240" w:lineRule="auto"/>
              <w:rPr>
                <w:sz w:val="20"/>
                <w:szCs w:val="20"/>
                <w:lang w:eastAsia="de-DE"/>
              </w:rPr>
            </w:pPr>
          </w:p>
        </w:tc>
      </w:tr>
      <w:tr w:rsidR="00206AD3" w:rsidRPr="003D6368" w14:paraId="6C2DB680"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60458B3D" w14:textId="77777777" w:rsidR="00206AD3" w:rsidRPr="003D6368" w:rsidRDefault="00206AD3" w:rsidP="00E123A1">
            <w:pPr>
              <w:spacing w:after="0" w:line="240" w:lineRule="auto"/>
              <w:rPr>
                <w:rFonts w:cstheme="minorHAnsi"/>
                <w:sz w:val="20"/>
                <w:szCs w:val="20"/>
              </w:rPr>
            </w:pPr>
            <w:proofErr w:type="spellStart"/>
            <w:r w:rsidRPr="003D6368">
              <w:rPr>
                <w:rFonts w:cstheme="minorHAnsi"/>
                <w:sz w:val="20"/>
                <w:szCs w:val="20"/>
              </w:rPr>
              <w:t>Importance</w:t>
            </w:r>
            <w:proofErr w:type="spellEnd"/>
            <w:r w:rsidRPr="003D6368">
              <w:rPr>
                <w:rFonts w:cstheme="minorHAnsi"/>
                <w:sz w:val="20"/>
                <w:szCs w:val="20"/>
              </w:rPr>
              <w:t xml:space="preserve"> </w:t>
            </w:r>
            <w:proofErr w:type="spellStart"/>
            <w:r w:rsidRPr="003D6368">
              <w:rPr>
                <w:rFonts w:cstheme="minorHAnsi"/>
                <w:sz w:val="20"/>
                <w:szCs w:val="20"/>
              </w:rPr>
              <w:t>of</w:t>
            </w:r>
            <w:proofErr w:type="spellEnd"/>
            <w:r w:rsidRPr="003D6368">
              <w:rPr>
                <w:rFonts w:cstheme="minorHAnsi"/>
                <w:sz w:val="20"/>
                <w:szCs w:val="20"/>
              </w:rPr>
              <w:t xml:space="preserve"> </w:t>
            </w:r>
            <w:proofErr w:type="spellStart"/>
            <w:r w:rsidRPr="003D6368">
              <w:rPr>
                <w:rFonts w:cstheme="minorHAnsi"/>
                <w:sz w:val="20"/>
                <w:szCs w:val="20"/>
              </w:rPr>
              <w:t>risk</w:t>
            </w:r>
            <w:proofErr w:type="spellEnd"/>
            <w:r w:rsidRPr="003D6368">
              <w:rPr>
                <w:rFonts w:cstheme="minorHAnsi"/>
                <w:sz w:val="20"/>
                <w:szCs w:val="20"/>
              </w:rPr>
              <w:t xml:space="preserve"> </w:t>
            </w:r>
            <w:proofErr w:type="spellStart"/>
            <w:r w:rsidRPr="003D6368">
              <w:rPr>
                <w:rFonts w:cstheme="minorHAnsi"/>
                <w:sz w:val="20"/>
                <w:szCs w:val="20"/>
              </w:rPr>
              <w:t>communication</w:t>
            </w:r>
            <w:proofErr w:type="spellEnd"/>
          </w:p>
        </w:tc>
        <w:tc>
          <w:tcPr>
            <w:tcW w:w="2807" w:type="pct"/>
            <w:tcBorders>
              <w:top w:val="single" w:sz="4" w:space="0" w:color="auto"/>
              <w:left w:val="single" w:sz="4" w:space="0" w:color="auto"/>
              <w:bottom w:val="single" w:sz="4" w:space="0" w:color="auto"/>
              <w:right w:val="single" w:sz="4" w:space="0" w:color="auto"/>
            </w:tcBorders>
            <w:hideMark/>
          </w:tcPr>
          <w:p w14:paraId="66FB84CA" w14:textId="77777777" w:rsidR="00206AD3" w:rsidRPr="003D6368" w:rsidRDefault="00206AD3" w:rsidP="00E123A1">
            <w:pPr>
              <w:rPr>
                <w:rFonts w:cstheme="minorHAnsi"/>
                <w:sz w:val="20"/>
                <w:szCs w:val="20"/>
              </w:rPr>
            </w:pPr>
          </w:p>
        </w:tc>
        <w:tc>
          <w:tcPr>
            <w:tcW w:w="347" w:type="pct"/>
            <w:tcBorders>
              <w:top w:val="single" w:sz="4" w:space="0" w:color="auto"/>
              <w:left w:val="single" w:sz="4" w:space="0" w:color="auto"/>
              <w:bottom w:val="single" w:sz="4" w:space="0" w:color="auto"/>
              <w:right w:val="single" w:sz="4" w:space="0" w:color="auto"/>
            </w:tcBorders>
            <w:hideMark/>
          </w:tcPr>
          <w:p w14:paraId="5A222D38" w14:textId="77777777" w:rsidR="00206AD3" w:rsidRPr="003D6368" w:rsidRDefault="00206AD3" w:rsidP="00E123A1">
            <w:pPr>
              <w:spacing w:after="0" w:line="240" w:lineRule="auto"/>
              <w:rPr>
                <w:sz w:val="20"/>
                <w:szCs w:val="20"/>
                <w:lang w:eastAsia="de-DE"/>
              </w:rPr>
            </w:pPr>
          </w:p>
        </w:tc>
      </w:tr>
      <w:tr w:rsidR="00206AD3" w:rsidRPr="003D6368" w14:paraId="01604D50"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BF41B0" w14:textId="77777777" w:rsidR="00206AD3" w:rsidRPr="003D6368" w:rsidRDefault="00206AD3" w:rsidP="00E123A1">
            <w:pPr>
              <w:spacing w:after="0" w:line="240" w:lineRule="auto"/>
              <w:rPr>
                <w:rFonts w:cstheme="minorHAnsi"/>
                <w:b/>
                <w:bCs/>
                <w:sz w:val="20"/>
                <w:szCs w:val="20"/>
                <w:lang w:val="en-US"/>
              </w:rPr>
            </w:pPr>
            <w:r w:rsidRPr="003D6368">
              <w:rPr>
                <w:rFonts w:cstheme="minorHAnsi"/>
                <w:b/>
                <w:bCs/>
                <w:sz w:val="20"/>
                <w:szCs w:val="20"/>
                <w:lang w:val="en-US"/>
              </w:rPr>
              <w:t>Introduction to Conflicts of Interest</w:t>
            </w:r>
          </w:p>
        </w:tc>
        <w:tc>
          <w:tcPr>
            <w:tcW w:w="28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47DA13"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 xml:space="preserve">Interactive </w:t>
            </w:r>
            <w:proofErr w:type="spellStart"/>
            <w:r w:rsidRPr="003D6368">
              <w:rPr>
                <w:rFonts w:cstheme="minorHAnsi"/>
                <w:sz w:val="20"/>
                <w:szCs w:val="20"/>
              </w:rPr>
              <w:t>Presentation</w:t>
            </w:r>
            <w:proofErr w:type="spellEnd"/>
          </w:p>
        </w:tc>
        <w:tc>
          <w:tcPr>
            <w:tcW w:w="34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85DC46"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45</w:t>
            </w:r>
          </w:p>
        </w:tc>
      </w:tr>
      <w:tr w:rsidR="00206AD3" w:rsidRPr="003D6368" w14:paraId="780484AF"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6682AE68"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 xml:space="preserve">Definition </w:t>
            </w:r>
            <w:proofErr w:type="spellStart"/>
            <w:r w:rsidRPr="003D6368">
              <w:rPr>
                <w:rFonts w:cstheme="minorHAnsi"/>
                <w:sz w:val="20"/>
                <w:szCs w:val="20"/>
              </w:rPr>
              <w:t>of</w:t>
            </w:r>
            <w:proofErr w:type="spellEnd"/>
            <w:r w:rsidRPr="003D6368">
              <w:rPr>
                <w:rFonts w:cstheme="minorHAnsi"/>
                <w:sz w:val="20"/>
                <w:szCs w:val="20"/>
              </w:rPr>
              <w:t xml:space="preserve"> COI</w:t>
            </w:r>
          </w:p>
        </w:tc>
        <w:tc>
          <w:tcPr>
            <w:tcW w:w="2807" w:type="pct"/>
            <w:tcBorders>
              <w:top w:val="single" w:sz="4" w:space="0" w:color="auto"/>
              <w:left w:val="single" w:sz="4" w:space="0" w:color="auto"/>
              <w:bottom w:val="single" w:sz="4" w:space="0" w:color="auto"/>
              <w:right w:val="single" w:sz="4" w:space="0" w:color="auto"/>
            </w:tcBorders>
            <w:hideMark/>
          </w:tcPr>
          <w:p w14:paraId="3E69BC66" w14:textId="77777777" w:rsidR="00206AD3" w:rsidRPr="003D6368" w:rsidRDefault="00206AD3" w:rsidP="00E123A1">
            <w:pPr>
              <w:rPr>
                <w:rFonts w:cstheme="minorHAnsi"/>
                <w:sz w:val="20"/>
                <w:szCs w:val="20"/>
              </w:rPr>
            </w:pPr>
          </w:p>
        </w:tc>
        <w:tc>
          <w:tcPr>
            <w:tcW w:w="347" w:type="pct"/>
            <w:tcBorders>
              <w:top w:val="single" w:sz="4" w:space="0" w:color="auto"/>
              <w:left w:val="single" w:sz="4" w:space="0" w:color="auto"/>
              <w:bottom w:val="single" w:sz="4" w:space="0" w:color="auto"/>
              <w:right w:val="single" w:sz="4" w:space="0" w:color="auto"/>
            </w:tcBorders>
            <w:hideMark/>
          </w:tcPr>
          <w:p w14:paraId="796D7A94" w14:textId="77777777" w:rsidR="00206AD3" w:rsidRPr="003D6368" w:rsidRDefault="00206AD3" w:rsidP="00E123A1">
            <w:pPr>
              <w:spacing w:after="0" w:line="240" w:lineRule="auto"/>
              <w:rPr>
                <w:sz w:val="20"/>
                <w:szCs w:val="20"/>
                <w:lang w:eastAsia="de-DE"/>
              </w:rPr>
            </w:pPr>
          </w:p>
        </w:tc>
      </w:tr>
      <w:tr w:rsidR="00206AD3" w:rsidRPr="002A3E07" w14:paraId="3CF19AB6"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606336C4"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Types of COI in the context of health care</w:t>
            </w:r>
          </w:p>
        </w:tc>
        <w:tc>
          <w:tcPr>
            <w:tcW w:w="2807" w:type="pct"/>
            <w:tcBorders>
              <w:top w:val="single" w:sz="4" w:space="0" w:color="auto"/>
              <w:left w:val="single" w:sz="4" w:space="0" w:color="auto"/>
              <w:bottom w:val="single" w:sz="4" w:space="0" w:color="auto"/>
              <w:right w:val="single" w:sz="4" w:space="0" w:color="auto"/>
            </w:tcBorders>
            <w:hideMark/>
          </w:tcPr>
          <w:p w14:paraId="5938ED85" w14:textId="77777777" w:rsidR="00206AD3" w:rsidRPr="003D6368" w:rsidRDefault="00206AD3" w:rsidP="00E123A1">
            <w:pPr>
              <w:rPr>
                <w:rFonts w:cstheme="minorHAnsi"/>
                <w:sz w:val="20"/>
                <w:szCs w:val="20"/>
                <w:lang w:val="en-US"/>
              </w:rPr>
            </w:pPr>
          </w:p>
        </w:tc>
        <w:tc>
          <w:tcPr>
            <w:tcW w:w="347" w:type="pct"/>
            <w:tcBorders>
              <w:top w:val="single" w:sz="4" w:space="0" w:color="auto"/>
              <w:left w:val="single" w:sz="4" w:space="0" w:color="auto"/>
              <w:bottom w:val="single" w:sz="4" w:space="0" w:color="auto"/>
              <w:right w:val="single" w:sz="4" w:space="0" w:color="auto"/>
            </w:tcBorders>
            <w:hideMark/>
          </w:tcPr>
          <w:p w14:paraId="77FCEBDE" w14:textId="77777777" w:rsidR="00206AD3" w:rsidRPr="00D9225B" w:rsidRDefault="00206AD3" w:rsidP="00E123A1">
            <w:pPr>
              <w:spacing w:after="0" w:line="240" w:lineRule="auto"/>
              <w:rPr>
                <w:sz w:val="20"/>
                <w:szCs w:val="20"/>
                <w:lang w:val="en-US" w:eastAsia="de-DE"/>
              </w:rPr>
            </w:pPr>
          </w:p>
        </w:tc>
      </w:tr>
      <w:tr w:rsidR="00206AD3" w:rsidRPr="002A3E07" w14:paraId="4D6D76DC"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1BC903B9"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Frequency of interactions with pharmaceutical industry</w:t>
            </w:r>
          </w:p>
        </w:tc>
        <w:tc>
          <w:tcPr>
            <w:tcW w:w="2807" w:type="pct"/>
            <w:tcBorders>
              <w:top w:val="single" w:sz="4" w:space="0" w:color="auto"/>
              <w:left w:val="single" w:sz="4" w:space="0" w:color="auto"/>
              <w:bottom w:val="single" w:sz="4" w:space="0" w:color="auto"/>
              <w:right w:val="single" w:sz="4" w:space="0" w:color="auto"/>
            </w:tcBorders>
            <w:hideMark/>
          </w:tcPr>
          <w:p w14:paraId="09A08E40" w14:textId="77777777" w:rsidR="00206AD3" w:rsidRPr="003D6368" w:rsidRDefault="00206AD3" w:rsidP="00E123A1">
            <w:pPr>
              <w:rPr>
                <w:rFonts w:cstheme="minorHAnsi"/>
                <w:sz w:val="20"/>
                <w:szCs w:val="20"/>
                <w:lang w:val="en-US"/>
              </w:rPr>
            </w:pPr>
          </w:p>
        </w:tc>
        <w:tc>
          <w:tcPr>
            <w:tcW w:w="347" w:type="pct"/>
            <w:tcBorders>
              <w:top w:val="single" w:sz="4" w:space="0" w:color="auto"/>
              <w:left w:val="single" w:sz="4" w:space="0" w:color="auto"/>
              <w:bottom w:val="single" w:sz="4" w:space="0" w:color="auto"/>
              <w:right w:val="single" w:sz="4" w:space="0" w:color="auto"/>
            </w:tcBorders>
            <w:hideMark/>
          </w:tcPr>
          <w:p w14:paraId="6F7DF002" w14:textId="77777777" w:rsidR="00206AD3" w:rsidRPr="00D9225B" w:rsidRDefault="00206AD3" w:rsidP="00E123A1">
            <w:pPr>
              <w:spacing w:after="0" w:line="240" w:lineRule="auto"/>
              <w:rPr>
                <w:sz w:val="20"/>
                <w:szCs w:val="20"/>
                <w:lang w:val="en-US" w:eastAsia="de-DE"/>
              </w:rPr>
            </w:pPr>
          </w:p>
        </w:tc>
      </w:tr>
      <w:tr w:rsidR="00206AD3" w:rsidRPr="003D6368" w14:paraId="36754A56"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7B75B2C1" w14:textId="77777777" w:rsidR="00206AD3" w:rsidRPr="003D6368" w:rsidRDefault="00206AD3" w:rsidP="00E123A1">
            <w:pPr>
              <w:spacing w:after="0" w:line="240" w:lineRule="auto"/>
              <w:rPr>
                <w:rFonts w:cstheme="minorHAnsi"/>
                <w:sz w:val="20"/>
                <w:szCs w:val="20"/>
              </w:rPr>
            </w:pPr>
            <w:proofErr w:type="spellStart"/>
            <w:r w:rsidRPr="003D6368">
              <w:rPr>
                <w:rFonts w:cstheme="minorHAnsi"/>
                <w:sz w:val="20"/>
                <w:szCs w:val="20"/>
              </w:rPr>
              <w:t>Effects</w:t>
            </w:r>
            <w:proofErr w:type="spellEnd"/>
            <w:r w:rsidRPr="003D6368">
              <w:rPr>
                <w:rFonts w:cstheme="minorHAnsi"/>
                <w:sz w:val="20"/>
                <w:szCs w:val="20"/>
              </w:rPr>
              <w:t xml:space="preserve"> </w:t>
            </w:r>
            <w:proofErr w:type="spellStart"/>
            <w:r w:rsidRPr="003D6368">
              <w:rPr>
                <w:rFonts w:cstheme="minorHAnsi"/>
                <w:sz w:val="20"/>
                <w:szCs w:val="20"/>
              </w:rPr>
              <w:t>of</w:t>
            </w:r>
            <w:proofErr w:type="spellEnd"/>
            <w:r w:rsidRPr="003D6368">
              <w:rPr>
                <w:rFonts w:cstheme="minorHAnsi"/>
                <w:sz w:val="20"/>
                <w:szCs w:val="20"/>
              </w:rPr>
              <w:t xml:space="preserve"> COI</w:t>
            </w:r>
          </w:p>
        </w:tc>
        <w:tc>
          <w:tcPr>
            <w:tcW w:w="2807" w:type="pct"/>
            <w:tcBorders>
              <w:top w:val="single" w:sz="4" w:space="0" w:color="auto"/>
              <w:left w:val="single" w:sz="4" w:space="0" w:color="auto"/>
              <w:bottom w:val="single" w:sz="4" w:space="0" w:color="auto"/>
              <w:right w:val="single" w:sz="4" w:space="0" w:color="auto"/>
            </w:tcBorders>
            <w:hideMark/>
          </w:tcPr>
          <w:p w14:paraId="6D579856" w14:textId="77777777" w:rsidR="00206AD3" w:rsidRPr="003D6368" w:rsidRDefault="00206AD3" w:rsidP="00E123A1">
            <w:pPr>
              <w:rPr>
                <w:rFonts w:cstheme="minorHAnsi"/>
                <w:sz w:val="20"/>
                <w:szCs w:val="20"/>
              </w:rPr>
            </w:pPr>
          </w:p>
        </w:tc>
        <w:tc>
          <w:tcPr>
            <w:tcW w:w="347" w:type="pct"/>
            <w:tcBorders>
              <w:top w:val="single" w:sz="4" w:space="0" w:color="auto"/>
              <w:left w:val="single" w:sz="4" w:space="0" w:color="auto"/>
              <w:bottom w:val="single" w:sz="4" w:space="0" w:color="auto"/>
              <w:right w:val="single" w:sz="4" w:space="0" w:color="auto"/>
            </w:tcBorders>
            <w:hideMark/>
          </w:tcPr>
          <w:p w14:paraId="547C0FC1" w14:textId="77777777" w:rsidR="00206AD3" w:rsidRPr="003D6368" w:rsidRDefault="00206AD3" w:rsidP="00E123A1">
            <w:pPr>
              <w:spacing w:after="0" w:line="240" w:lineRule="auto"/>
              <w:rPr>
                <w:sz w:val="20"/>
                <w:szCs w:val="20"/>
                <w:lang w:eastAsia="de-DE"/>
              </w:rPr>
            </w:pPr>
          </w:p>
        </w:tc>
      </w:tr>
      <w:tr w:rsidR="00206AD3" w:rsidRPr="003D6368" w14:paraId="3A352782"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B19C4F" w14:textId="77777777" w:rsidR="00206AD3" w:rsidRPr="003D6368" w:rsidRDefault="00206AD3" w:rsidP="00E123A1">
            <w:pPr>
              <w:spacing w:after="0" w:line="240" w:lineRule="auto"/>
              <w:rPr>
                <w:rFonts w:cstheme="minorHAnsi"/>
                <w:b/>
                <w:bCs/>
                <w:sz w:val="20"/>
                <w:szCs w:val="20"/>
              </w:rPr>
            </w:pPr>
            <w:r w:rsidRPr="003D6368">
              <w:rPr>
                <w:rFonts w:cstheme="minorHAnsi"/>
                <w:b/>
                <w:bCs/>
                <w:sz w:val="20"/>
                <w:szCs w:val="20"/>
              </w:rPr>
              <w:t xml:space="preserve">Basic </w:t>
            </w:r>
            <w:proofErr w:type="spellStart"/>
            <w:r w:rsidRPr="003D6368">
              <w:rPr>
                <w:rFonts w:cstheme="minorHAnsi"/>
                <w:b/>
                <w:bCs/>
                <w:sz w:val="20"/>
                <w:szCs w:val="20"/>
              </w:rPr>
              <w:t>Statistics</w:t>
            </w:r>
            <w:proofErr w:type="spellEnd"/>
            <w:r w:rsidRPr="003D6368">
              <w:rPr>
                <w:rFonts w:cstheme="minorHAnsi"/>
                <w:b/>
                <w:bCs/>
                <w:sz w:val="20"/>
                <w:szCs w:val="20"/>
              </w:rPr>
              <w:t xml:space="preserve"> – Screening</w:t>
            </w:r>
          </w:p>
        </w:tc>
        <w:tc>
          <w:tcPr>
            <w:tcW w:w="28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C65F16"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Presentation broken up by exercises students work on individually or in pairs</w:t>
            </w:r>
          </w:p>
        </w:tc>
        <w:tc>
          <w:tcPr>
            <w:tcW w:w="34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3AA768"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60</w:t>
            </w:r>
          </w:p>
        </w:tc>
      </w:tr>
      <w:tr w:rsidR="00206AD3" w:rsidRPr="002A3E07" w14:paraId="02D5B6FA"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24398131"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 xml:space="preserve">Survival vs. mortality rate; </w:t>
            </w:r>
            <w:proofErr w:type="spellStart"/>
            <w:r w:rsidRPr="003D6368">
              <w:rPr>
                <w:rFonts w:cstheme="minorHAnsi"/>
                <w:sz w:val="20"/>
                <w:szCs w:val="20"/>
                <w:lang w:val="en-US"/>
              </w:rPr>
              <w:t>leadtime</w:t>
            </w:r>
            <w:proofErr w:type="spellEnd"/>
            <w:r w:rsidRPr="003D6368">
              <w:rPr>
                <w:rFonts w:cstheme="minorHAnsi"/>
                <w:sz w:val="20"/>
                <w:szCs w:val="20"/>
                <w:lang w:val="en-US"/>
              </w:rPr>
              <w:t xml:space="preserve"> and overdiagnosis bias</w:t>
            </w:r>
          </w:p>
        </w:tc>
        <w:tc>
          <w:tcPr>
            <w:tcW w:w="2807" w:type="pct"/>
            <w:tcBorders>
              <w:top w:val="single" w:sz="4" w:space="0" w:color="auto"/>
              <w:left w:val="single" w:sz="4" w:space="0" w:color="auto"/>
              <w:bottom w:val="single" w:sz="4" w:space="0" w:color="auto"/>
              <w:right w:val="single" w:sz="4" w:space="0" w:color="auto"/>
            </w:tcBorders>
            <w:hideMark/>
          </w:tcPr>
          <w:p w14:paraId="4D1DFBE8"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Discussion in pairs: Recommendation of a prostate cancer screening based on survival vs. based on mortality rate</w:t>
            </w:r>
          </w:p>
        </w:tc>
        <w:tc>
          <w:tcPr>
            <w:tcW w:w="347" w:type="pct"/>
            <w:tcBorders>
              <w:top w:val="single" w:sz="4" w:space="0" w:color="auto"/>
              <w:left w:val="single" w:sz="4" w:space="0" w:color="auto"/>
              <w:bottom w:val="single" w:sz="4" w:space="0" w:color="auto"/>
              <w:right w:val="single" w:sz="4" w:space="0" w:color="auto"/>
            </w:tcBorders>
            <w:hideMark/>
          </w:tcPr>
          <w:p w14:paraId="1255DB96" w14:textId="77777777" w:rsidR="00206AD3" w:rsidRPr="003D6368" w:rsidRDefault="00206AD3" w:rsidP="00E123A1">
            <w:pPr>
              <w:rPr>
                <w:rFonts w:cstheme="minorHAnsi"/>
                <w:sz w:val="20"/>
                <w:szCs w:val="20"/>
                <w:lang w:val="en-US"/>
              </w:rPr>
            </w:pPr>
          </w:p>
        </w:tc>
      </w:tr>
      <w:tr w:rsidR="00206AD3" w:rsidRPr="002A3E07" w14:paraId="3C0A87F2"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5BD9521C"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Relative vs. absolute risk reduction; number needed to treat</w:t>
            </w:r>
          </w:p>
        </w:tc>
        <w:tc>
          <w:tcPr>
            <w:tcW w:w="2807" w:type="pct"/>
            <w:tcBorders>
              <w:top w:val="single" w:sz="4" w:space="0" w:color="auto"/>
              <w:left w:val="single" w:sz="4" w:space="0" w:color="auto"/>
              <w:bottom w:val="single" w:sz="4" w:space="0" w:color="auto"/>
              <w:right w:val="single" w:sz="4" w:space="0" w:color="auto"/>
            </w:tcBorders>
            <w:hideMark/>
          </w:tcPr>
          <w:p w14:paraId="3B2FEC58"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Exercise: Calculation of RRR, ARR and NNT starting with different base rates and comparison of the results</w:t>
            </w:r>
          </w:p>
        </w:tc>
        <w:tc>
          <w:tcPr>
            <w:tcW w:w="347" w:type="pct"/>
            <w:tcBorders>
              <w:top w:val="single" w:sz="4" w:space="0" w:color="auto"/>
              <w:left w:val="single" w:sz="4" w:space="0" w:color="auto"/>
              <w:bottom w:val="single" w:sz="4" w:space="0" w:color="auto"/>
              <w:right w:val="single" w:sz="4" w:space="0" w:color="auto"/>
            </w:tcBorders>
            <w:hideMark/>
          </w:tcPr>
          <w:p w14:paraId="388AB33A" w14:textId="77777777" w:rsidR="00206AD3" w:rsidRPr="003D6368" w:rsidRDefault="00206AD3" w:rsidP="00E123A1">
            <w:pPr>
              <w:rPr>
                <w:rFonts w:cstheme="minorHAnsi"/>
                <w:sz w:val="20"/>
                <w:szCs w:val="20"/>
                <w:lang w:val="en-US"/>
              </w:rPr>
            </w:pPr>
          </w:p>
        </w:tc>
      </w:tr>
      <w:tr w:rsidR="00206AD3" w:rsidRPr="002A3E07" w14:paraId="7DBA48D7"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7B0E1A83"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Conditional probability vs. natural frequencies</w:t>
            </w:r>
          </w:p>
        </w:tc>
        <w:tc>
          <w:tcPr>
            <w:tcW w:w="2807" w:type="pct"/>
            <w:tcBorders>
              <w:top w:val="single" w:sz="4" w:space="0" w:color="auto"/>
              <w:left w:val="single" w:sz="4" w:space="0" w:color="auto"/>
              <w:bottom w:val="single" w:sz="4" w:space="0" w:color="auto"/>
              <w:right w:val="single" w:sz="4" w:space="0" w:color="auto"/>
            </w:tcBorders>
            <w:hideMark/>
          </w:tcPr>
          <w:p w14:paraId="671C1E5B" w14:textId="77777777" w:rsidR="00206AD3" w:rsidRPr="003D6368" w:rsidRDefault="00206AD3" w:rsidP="00E123A1">
            <w:pPr>
              <w:rPr>
                <w:rFonts w:cstheme="minorHAnsi"/>
                <w:sz w:val="20"/>
                <w:szCs w:val="20"/>
                <w:lang w:val="en-US"/>
              </w:rPr>
            </w:pPr>
          </w:p>
        </w:tc>
        <w:tc>
          <w:tcPr>
            <w:tcW w:w="347" w:type="pct"/>
            <w:tcBorders>
              <w:top w:val="single" w:sz="4" w:space="0" w:color="auto"/>
              <w:left w:val="single" w:sz="4" w:space="0" w:color="auto"/>
              <w:bottom w:val="single" w:sz="4" w:space="0" w:color="auto"/>
              <w:right w:val="single" w:sz="4" w:space="0" w:color="auto"/>
            </w:tcBorders>
            <w:hideMark/>
          </w:tcPr>
          <w:p w14:paraId="3CC5722F" w14:textId="77777777" w:rsidR="00206AD3" w:rsidRPr="00D9225B" w:rsidRDefault="00206AD3" w:rsidP="00E123A1">
            <w:pPr>
              <w:spacing w:after="0" w:line="240" w:lineRule="auto"/>
              <w:rPr>
                <w:sz w:val="20"/>
                <w:szCs w:val="20"/>
                <w:lang w:val="en-US" w:eastAsia="de-DE"/>
              </w:rPr>
            </w:pPr>
          </w:p>
        </w:tc>
      </w:tr>
      <w:tr w:rsidR="00206AD3" w:rsidRPr="002A3E07" w14:paraId="52D4069C"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6E896327"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 xml:space="preserve">Positive </w:t>
            </w:r>
            <w:proofErr w:type="spellStart"/>
            <w:r w:rsidRPr="003D6368">
              <w:rPr>
                <w:rFonts w:cstheme="minorHAnsi"/>
                <w:sz w:val="20"/>
                <w:szCs w:val="20"/>
              </w:rPr>
              <w:t>predictive</w:t>
            </w:r>
            <w:proofErr w:type="spellEnd"/>
            <w:r w:rsidRPr="003D6368">
              <w:rPr>
                <w:rFonts w:cstheme="minorHAnsi"/>
                <w:sz w:val="20"/>
                <w:szCs w:val="20"/>
              </w:rPr>
              <w:t xml:space="preserve"> </w:t>
            </w:r>
            <w:proofErr w:type="spellStart"/>
            <w:r w:rsidRPr="003D6368">
              <w:rPr>
                <w:rFonts w:cstheme="minorHAnsi"/>
                <w:sz w:val="20"/>
                <w:szCs w:val="20"/>
              </w:rPr>
              <w:t>value</w:t>
            </w:r>
            <w:proofErr w:type="spellEnd"/>
          </w:p>
        </w:tc>
        <w:tc>
          <w:tcPr>
            <w:tcW w:w="2807" w:type="pct"/>
            <w:tcBorders>
              <w:top w:val="single" w:sz="4" w:space="0" w:color="auto"/>
              <w:left w:val="single" w:sz="4" w:space="0" w:color="auto"/>
              <w:bottom w:val="single" w:sz="4" w:space="0" w:color="auto"/>
              <w:right w:val="single" w:sz="4" w:space="0" w:color="auto"/>
            </w:tcBorders>
            <w:hideMark/>
          </w:tcPr>
          <w:p w14:paraId="27ADC389"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Exercise: Calculation of probability that a patient has colon cancer from a positive stool test</w:t>
            </w:r>
          </w:p>
        </w:tc>
        <w:tc>
          <w:tcPr>
            <w:tcW w:w="347" w:type="pct"/>
            <w:tcBorders>
              <w:top w:val="single" w:sz="4" w:space="0" w:color="auto"/>
              <w:left w:val="single" w:sz="4" w:space="0" w:color="auto"/>
              <w:bottom w:val="single" w:sz="4" w:space="0" w:color="auto"/>
              <w:right w:val="single" w:sz="4" w:space="0" w:color="auto"/>
            </w:tcBorders>
            <w:hideMark/>
          </w:tcPr>
          <w:p w14:paraId="503315B1" w14:textId="77777777" w:rsidR="00206AD3" w:rsidRPr="003D6368" w:rsidRDefault="00206AD3" w:rsidP="00E123A1">
            <w:pPr>
              <w:rPr>
                <w:rFonts w:cstheme="minorHAnsi"/>
                <w:sz w:val="20"/>
                <w:szCs w:val="20"/>
                <w:lang w:val="en-US"/>
              </w:rPr>
            </w:pPr>
          </w:p>
        </w:tc>
      </w:tr>
      <w:tr w:rsidR="00206AD3" w:rsidRPr="003D6368" w14:paraId="063C2307"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0E6A50" w14:textId="77777777" w:rsidR="00206AD3" w:rsidRPr="003D6368" w:rsidRDefault="00206AD3" w:rsidP="00E123A1">
            <w:pPr>
              <w:spacing w:after="0" w:line="240" w:lineRule="auto"/>
              <w:rPr>
                <w:rFonts w:cstheme="minorHAnsi"/>
                <w:b/>
                <w:bCs/>
                <w:sz w:val="20"/>
                <w:szCs w:val="20"/>
              </w:rPr>
            </w:pPr>
            <w:r w:rsidRPr="003D6368">
              <w:rPr>
                <w:rFonts w:cstheme="minorHAnsi"/>
                <w:b/>
                <w:bCs/>
                <w:sz w:val="20"/>
                <w:szCs w:val="20"/>
              </w:rPr>
              <w:t xml:space="preserve">Patient </w:t>
            </w:r>
            <w:proofErr w:type="spellStart"/>
            <w:r w:rsidRPr="003D6368">
              <w:rPr>
                <w:rFonts w:cstheme="minorHAnsi"/>
                <w:b/>
                <w:bCs/>
                <w:sz w:val="20"/>
                <w:szCs w:val="20"/>
              </w:rPr>
              <w:t>Decision</w:t>
            </w:r>
            <w:proofErr w:type="spellEnd"/>
            <w:r w:rsidRPr="003D6368">
              <w:rPr>
                <w:rFonts w:cstheme="minorHAnsi"/>
                <w:b/>
                <w:bCs/>
                <w:sz w:val="20"/>
                <w:szCs w:val="20"/>
              </w:rPr>
              <w:t xml:space="preserve"> Aid</w:t>
            </w:r>
          </w:p>
        </w:tc>
        <w:tc>
          <w:tcPr>
            <w:tcW w:w="28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113828"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 xml:space="preserve">Short </w:t>
            </w:r>
            <w:proofErr w:type="spellStart"/>
            <w:r w:rsidRPr="003D6368">
              <w:rPr>
                <w:rFonts w:cstheme="minorHAnsi"/>
                <w:sz w:val="20"/>
                <w:szCs w:val="20"/>
              </w:rPr>
              <w:t>presentation</w:t>
            </w:r>
            <w:proofErr w:type="spellEnd"/>
          </w:p>
        </w:tc>
        <w:tc>
          <w:tcPr>
            <w:tcW w:w="34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A4401B"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60</w:t>
            </w:r>
          </w:p>
        </w:tc>
      </w:tr>
      <w:tr w:rsidR="00206AD3" w:rsidRPr="002A3E07" w14:paraId="1A57634F" w14:textId="77777777" w:rsidTr="00E123A1">
        <w:trPr>
          <w:trHeight w:val="682"/>
        </w:trPr>
        <w:tc>
          <w:tcPr>
            <w:tcW w:w="1846" w:type="pct"/>
            <w:tcBorders>
              <w:top w:val="single" w:sz="4" w:space="0" w:color="auto"/>
              <w:left w:val="single" w:sz="4" w:space="0" w:color="auto"/>
              <w:bottom w:val="single" w:sz="4" w:space="0" w:color="auto"/>
              <w:right w:val="single" w:sz="4" w:space="0" w:color="auto"/>
            </w:tcBorders>
            <w:hideMark/>
          </w:tcPr>
          <w:p w14:paraId="4C188781"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Use of fact boxes as a decision aid for patients</w:t>
            </w:r>
          </w:p>
        </w:tc>
        <w:tc>
          <w:tcPr>
            <w:tcW w:w="2807" w:type="pct"/>
            <w:tcBorders>
              <w:top w:val="single" w:sz="4" w:space="0" w:color="auto"/>
              <w:left w:val="single" w:sz="4" w:space="0" w:color="auto"/>
              <w:bottom w:val="single" w:sz="4" w:space="0" w:color="auto"/>
              <w:right w:val="single" w:sz="4" w:space="0" w:color="auto"/>
            </w:tcBorders>
            <w:hideMark/>
          </w:tcPr>
          <w:p w14:paraId="64133009"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group work: participants create a fact box regarding an ovarian cancer screening using data from a systematic review</w:t>
            </w:r>
          </w:p>
        </w:tc>
        <w:tc>
          <w:tcPr>
            <w:tcW w:w="347" w:type="pct"/>
            <w:tcBorders>
              <w:top w:val="single" w:sz="4" w:space="0" w:color="auto"/>
              <w:left w:val="single" w:sz="4" w:space="0" w:color="auto"/>
              <w:bottom w:val="single" w:sz="4" w:space="0" w:color="auto"/>
              <w:right w:val="single" w:sz="4" w:space="0" w:color="auto"/>
            </w:tcBorders>
            <w:hideMark/>
          </w:tcPr>
          <w:p w14:paraId="4F26B0BF" w14:textId="77777777" w:rsidR="00206AD3" w:rsidRPr="003D6368" w:rsidRDefault="00206AD3" w:rsidP="00E123A1">
            <w:pPr>
              <w:rPr>
                <w:rFonts w:cstheme="minorHAnsi"/>
                <w:sz w:val="20"/>
                <w:szCs w:val="20"/>
                <w:lang w:val="en-US"/>
              </w:rPr>
            </w:pPr>
          </w:p>
        </w:tc>
      </w:tr>
      <w:tr w:rsidR="00206AD3" w:rsidRPr="003D6368" w14:paraId="75A516E5"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shd w:val="clear" w:color="auto" w:fill="595959" w:themeFill="text1" w:themeFillTint="A6"/>
            <w:hideMark/>
          </w:tcPr>
          <w:p w14:paraId="258991F6" w14:textId="77777777" w:rsidR="00206AD3" w:rsidRPr="003D6368" w:rsidRDefault="00206AD3" w:rsidP="00E123A1">
            <w:pPr>
              <w:spacing w:after="0" w:line="240" w:lineRule="auto"/>
              <w:rPr>
                <w:rFonts w:cstheme="minorHAnsi"/>
                <w:b/>
                <w:bCs/>
                <w:color w:val="FFFFFF" w:themeColor="background1"/>
                <w:sz w:val="20"/>
                <w:szCs w:val="20"/>
              </w:rPr>
            </w:pPr>
            <w:r w:rsidRPr="003D6368">
              <w:rPr>
                <w:rFonts w:cstheme="minorHAnsi"/>
                <w:b/>
                <w:bCs/>
                <w:color w:val="FFFFFF" w:themeColor="background1"/>
                <w:sz w:val="20"/>
                <w:szCs w:val="20"/>
              </w:rPr>
              <w:t>Day 2</w:t>
            </w:r>
          </w:p>
        </w:tc>
        <w:tc>
          <w:tcPr>
            <w:tcW w:w="2807" w:type="pct"/>
            <w:tcBorders>
              <w:top w:val="single" w:sz="4" w:space="0" w:color="auto"/>
              <w:left w:val="single" w:sz="4" w:space="0" w:color="auto"/>
              <w:bottom w:val="single" w:sz="4" w:space="0" w:color="auto"/>
              <w:right w:val="single" w:sz="4" w:space="0" w:color="auto"/>
            </w:tcBorders>
            <w:shd w:val="clear" w:color="auto" w:fill="595959" w:themeFill="text1" w:themeFillTint="A6"/>
            <w:hideMark/>
          </w:tcPr>
          <w:p w14:paraId="29B1500D" w14:textId="77777777" w:rsidR="00206AD3" w:rsidRPr="003D6368" w:rsidRDefault="00206AD3" w:rsidP="00E123A1">
            <w:pPr>
              <w:rPr>
                <w:rFonts w:cstheme="minorHAnsi"/>
                <w:b/>
                <w:bCs/>
                <w:color w:val="FFFFFF" w:themeColor="background1"/>
                <w:sz w:val="20"/>
                <w:szCs w:val="20"/>
              </w:rPr>
            </w:pPr>
          </w:p>
        </w:tc>
        <w:tc>
          <w:tcPr>
            <w:tcW w:w="347" w:type="pct"/>
            <w:tcBorders>
              <w:top w:val="single" w:sz="4" w:space="0" w:color="auto"/>
              <w:left w:val="single" w:sz="4" w:space="0" w:color="auto"/>
              <w:bottom w:val="single" w:sz="4" w:space="0" w:color="auto"/>
              <w:right w:val="single" w:sz="4" w:space="0" w:color="auto"/>
            </w:tcBorders>
            <w:shd w:val="clear" w:color="auto" w:fill="595959" w:themeFill="text1" w:themeFillTint="A6"/>
            <w:hideMark/>
          </w:tcPr>
          <w:p w14:paraId="1258D9B8" w14:textId="77777777" w:rsidR="00206AD3" w:rsidRPr="003D6368" w:rsidRDefault="00206AD3" w:rsidP="00E123A1">
            <w:pPr>
              <w:spacing w:after="0" w:line="240" w:lineRule="auto"/>
              <w:rPr>
                <w:sz w:val="20"/>
                <w:szCs w:val="20"/>
                <w:lang w:eastAsia="de-DE"/>
              </w:rPr>
            </w:pPr>
          </w:p>
        </w:tc>
      </w:tr>
      <w:tr w:rsidR="00206AD3" w:rsidRPr="003D6368" w14:paraId="449261C3"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6C5217" w14:textId="77777777" w:rsidR="00206AD3" w:rsidRPr="003D6368" w:rsidRDefault="00206AD3" w:rsidP="00E123A1">
            <w:pPr>
              <w:spacing w:after="0" w:line="240" w:lineRule="auto"/>
              <w:rPr>
                <w:rFonts w:cstheme="minorHAnsi"/>
                <w:b/>
                <w:bCs/>
                <w:sz w:val="20"/>
                <w:szCs w:val="20"/>
              </w:rPr>
            </w:pPr>
            <w:r w:rsidRPr="003D6368">
              <w:rPr>
                <w:rFonts w:cstheme="minorHAnsi"/>
                <w:b/>
                <w:bCs/>
                <w:sz w:val="20"/>
                <w:szCs w:val="20"/>
              </w:rPr>
              <w:t xml:space="preserve">Basic </w:t>
            </w:r>
            <w:proofErr w:type="spellStart"/>
            <w:r w:rsidRPr="003D6368">
              <w:rPr>
                <w:rFonts w:cstheme="minorHAnsi"/>
                <w:b/>
                <w:bCs/>
                <w:sz w:val="20"/>
                <w:szCs w:val="20"/>
              </w:rPr>
              <w:t>Statistics</w:t>
            </w:r>
            <w:proofErr w:type="spellEnd"/>
            <w:r w:rsidRPr="003D6368">
              <w:rPr>
                <w:rFonts w:cstheme="minorHAnsi"/>
                <w:b/>
                <w:bCs/>
                <w:sz w:val="20"/>
                <w:szCs w:val="20"/>
              </w:rPr>
              <w:t xml:space="preserve"> - Treatment</w:t>
            </w:r>
          </w:p>
        </w:tc>
        <w:tc>
          <w:tcPr>
            <w:tcW w:w="28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9622C9"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 xml:space="preserve">Interactive </w:t>
            </w:r>
            <w:proofErr w:type="spellStart"/>
            <w:r w:rsidRPr="003D6368">
              <w:rPr>
                <w:rFonts w:cstheme="minorHAnsi"/>
                <w:sz w:val="20"/>
                <w:szCs w:val="20"/>
              </w:rPr>
              <w:t>presentation</w:t>
            </w:r>
            <w:proofErr w:type="spellEnd"/>
          </w:p>
        </w:tc>
        <w:tc>
          <w:tcPr>
            <w:tcW w:w="34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C1381C"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90</w:t>
            </w:r>
          </w:p>
        </w:tc>
      </w:tr>
      <w:tr w:rsidR="00206AD3" w:rsidRPr="002A3E07" w14:paraId="051BED15"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3EBD5CA4"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p-</w:t>
            </w:r>
            <w:proofErr w:type="spellStart"/>
            <w:r w:rsidRPr="003D6368">
              <w:rPr>
                <w:rFonts w:cstheme="minorHAnsi"/>
                <w:sz w:val="20"/>
                <w:szCs w:val="20"/>
              </w:rPr>
              <w:t>values</w:t>
            </w:r>
            <w:proofErr w:type="spellEnd"/>
            <w:r w:rsidRPr="003D6368">
              <w:rPr>
                <w:rFonts w:cstheme="minorHAnsi"/>
                <w:sz w:val="20"/>
                <w:szCs w:val="20"/>
              </w:rPr>
              <w:t xml:space="preserve"> </w:t>
            </w:r>
          </w:p>
        </w:tc>
        <w:tc>
          <w:tcPr>
            <w:tcW w:w="2807" w:type="pct"/>
            <w:tcBorders>
              <w:top w:val="single" w:sz="4" w:space="0" w:color="auto"/>
              <w:left w:val="single" w:sz="4" w:space="0" w:color="auto"/>
              <w:bottom w:val="single" w:sz="4" w:space="0" w:color="auto"/>
              <w:right w:val="single" w:sz="4" w:space="0" w:color="auto"/>
            </w:tcBorders>
            <w:hideMark/>
          </w:tcPr>
          <w:p w14:paraId="0197E183"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 xml:space="preserve">after input, students are asked to interpret p-values and confidence intervals regarding </w:t>
            </w:r>
            <w:proofErr w:type="spellStart"/>
            <w:r w:rsidRPr="003D6368">
              <w:rPr>
                <w:rFonts w:cstheme="minorHAnsi"/>
                <w:sz w:val="20"/>
                <w:szCs w:val="20"/>
                <w:lang w:val="en-US"/>
              </w:rPr>
              <w:t>statistic</w:t>
            </w:r>
            <w:proofErr w:type="spellEnd"/>
            <w:r w:rsidRPr="003D6368">
              <w:rPr>
                <w:rFonts w:cstheme="minorHAnsi"/>
                <w:sz w:val="20"/>
                <w:szCs w:val="20"/>
                <w:lang w:val="en-US"/>
              </w:rPr>
              <w:t xml:space="preserve"> significance and clinical relevance</w:t>
            </w:r>
          </w:p>
        </w:tc>
        <w:tc>
          <w:tcPr>
            <w:tcW w:w="347" w:type="pct"/>
            <w:tcBorders>
              <w:top w:val="single" w:sz="4" w:space="0" w:color="auto"/>
              <w:left w:val="single" w:sz="4" w:space="0" w:color="auto"/>
              <w:bottom w:val="single" w:sz="4" w:space="0" w:color="auto"/>
              <w:right w:val="single" w:sz="4" w:space="0" w:color="auto"/>
            </w:tcBorders>
            <w:hideMark/>
          </w:tcPr>
          <w:p w14:paraId="3AB32194" w14:textId="77777777" w:rsidR="00206AD3" w:rsidRPr="003D6368" w:rsidRDefault="00206AD3" w:rsidP="00E123A1">
            <w:pPr>
              <w:rPr>
                <w:rFonts w:cstheme="minorHAnsi"/>
                <w:sz w:val="20"/>
                <w:szCs w:val="20"/>
                <w:lang w:val="en-US"/>
              </w:rPr>
            </w:pPr>
          </w:p>
        </w:tc>
      </w:tr>
      <w:tr w:rsidR="00206AD3" w:rsidRPr="003D6368" w14:paraId="52423366"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1B62F40E"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 xml:space="preserve">Confidence </w:t>
            </w:r>
            <w:proofErr w:type="spellStart"/>
            <w:r w:rsidRPr="003D6368">
              <w:rPr>
                <w:rFonts w:cstheme="minorHAnsi"/>
                <w:sz w:val="20"/>
                <w:szCs w:val="20"/>
              </w:rPr>
              <w:t>intervals</w:t>
            </w:r>
            <w:proofErr w:type="spellEnd"/>
          </w:p>
        </w:tc>
        <w:tc>
          <w:tcPr>
            <w:tcW w:w="2807" w:type="pct"/>
            <w:tcBorders>
              <w:top w:val="single" w:sz="4" w:space="0" w:color="auto"/>
              <w:left w:val="single" w:sz="4" w:space="0" w:color="auto"/>
              <w:bottom w:val="single" w:sz="4" w:space="0" w:color="auto"/>
              <w:right w:val="single" w:sz="4" w:space="0" w:color="auto"/>
            </w:tcBorders>
            <w:hideMark/>
          </w:tcPr>
          <w:p w14:paraId="3E39841E" w14:textId="77777777" w:rsidR="00206AD3" w:rsidRPr="003D6368" w:rsidRDefault="00206AD3" w:rsidP="00E123A1">
            <w:pPr>
              <w:rPr>
                <w:rFonts w:cstheme="minorHAnsi"/>
                <w:sz w:val="20"/>
                <w:szCs w:val="20"/>
              </w:rPr>
            </w:pPr>
          </w:p>
        </w:tc>
        <w:tc>
          <w:tcPr>
            <w:tcW w:w="347" w:type="pct"/>
            <w:tcBorders>
              <w:top w:val="single" w:sz="4" w:space="0" w:color="auto"/>
              <w:left w:val="single" w:sz="4" w:space="0" w:color="auto"/>
              <w:bottom w:val="single" w:sz="4" w:space="0" w:color="auto"/>
              <w:right w:val="single" w:sz="4" w:space="0" w:color="auto"/>
            </w:tcBorders>
            <w:hideMark/>
          </w:tcPr>
          <w:p w14:paraId="3F8E543B" w14:textId="77777777" w:rsidR="00206AD3" w:rsidRPr="003D6368" w:rsidRDefault="00206AD3" w:rsidP="00E123A1">
            <w:pPr>
              <w:spacing w:after="0" w:line="240" w:lineRule="auto"/>
              <w:rPr>
                <w:sz w:val="20"/>
                <w:szCs w:val="20"/>
                <w:lang w:eastAsia="de-DE"/>
              </w:rPr>
            </w:pPr>
          </w:p>
        </w:tc>
      </w:tr>
      <w:tr w:rsidR="00206AD3" w:rsidRPr="002A3E07" w14:paraId="21DBEEA0"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50BAB355"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 xml:space="preserve">Kaplan-Meier </w:t>
            </w:r>
            <w:proofErr w:type="spellStart"/>
            <w:r w:rsidRPr="003D6368">
              <w:rPr>
                <w:rFonts w:cstheme="minorHAnsi"/>
                <w:sz w:val="20"/>
                <w:szCs w:val="20"/>
              </w:rPr>
              <w:t>curves</w:t>
            </w:r>
            <w:proofErr w:type="spellEnd"/>
          </w:p>
        </w:tc>
        <w:tc>
          <w:tcPr>
            <w:tcW w:w="2807" w:type="pct"/>
            <w:tcBorders>
              <w:top w:val="single" w:sz="4" w:space="0" w:color="auto"/>
              <w:left w:val="single" w:sz="4" w:space="0" w:color="auto"/>
              <w:bottom w:val="single" w:sz="4" w:space="0" w:color="auto"/>
              <w:right w:val="single" w:sz="4" w:space="0" w:color="auto"/>
            </w:tcBorders>
            <w:hideMark/>
          </w:tcPr>
          <w:p w14:paraId="257EB792"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 xml:space="preserve">after input, students are asked to interpret an example </w:t>
            </w:r>
          </w:p>
        </w:tc>
        <w:tc>
          <w:tcPr>
            <w:tcW w:w="347" w:type="pct"/>
            <w:tcBorders>
              <w:top w:val="single" w:sz="4" w:space="0" w:color="auto"/>
              <w:left w:val="single" w:sz="4" w:space="0" w:color="auto"/>
              <w:bottom w:val="single" w:sz="4" w:space="0" w:color="auto"/>
              <w:right w:val="single" w:sz="4" w:space="0" w:color="auto"/>
            </w:tcBorders>
            <w:hideMark/>
          </w:tcPr>
          <w:p w14:paraId="095520E7" w14:textId="77777777" w:rsidR="00206AD3" w:rsidRPr="003D6368" w:rsidRDefault="00206AD3" w:rsidP="00E123A1">
            <w:pPr>
              <w:rPr>
                <w:rFonts w:cstheme="minorHAnsi"/>
                <w:sz w:val="20"/>
                <w:szCs w:val="20"/>
                <w:lang w:val="en-US"/>
              </w:rPr>
            </w:pPr>
          </w:p>
        </w:tc>
      </w:tr>
      <w:tr w:rsidR="00206AD3" w:rsidRPr="002A3E07" w14:paraId="24E4E494"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0D5E2627"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 xml:space="preserve">Introduction into Cochrane reviews: </w:t>
            </w:r>
            <w:proofErr w:type="spellStart"/>
            <w:r w:rsidRPr="003D6368">
              <w:rPr>
                <w:rFonts w:cstheme="minorHAnsi"/>
                <w:sz w:val="20"/>
                <w:szCs w:val="20"/>
                <w:lang w:val="en-US"/>
              </w:rPr>
              <w:t>forrest</w:t>
            </w:r>
            <w:proofErr w:type="spellEnd"/>
            <w:r w:rsidRPr="003D6368">
              <w:rPr>
                <w:rFonts w:cstheme="minorHAnsi"/>
                <w:sz w:val="20"/>
                <w:szCs w:val="20"/>
                <w:lang w:val="en-US"/>
              </w:rPr>
              <w:t xml:space="preserve"> plots, meta analyses</w:t>
            </w:r>
          </w:p>
        </w:tc>
        <w:tc>
          <w:tcPr>
            <w:tcW w:w="2807" w:type="pct"/>
            <w:tcBorders>
              <w:top w:val="single" w:sz="4" w:space="0" w:color="auto"/>
              <w:left w:val="single" w:sz="4" w:space="0" w:color="auto"/>
              <w:bottom w:val="single" w:sz="4" w:space="0" w:color="auto"/>
              <w:right w:val="single" w:sz="4" w:space="0" w:color="auto"/>
            </w:tcBorders>
            <w:hideMark/>
          </w:tcPr>
          <w:p w14:paraId="6FEA5838" w14:textId="77777777" w:rsidR="00206AD3" w:rsidRPr="003D6368" w:rsidRDefault="00206AD3" w:rsidP="00E123A1">
            <w:pPr>
              <w:rPr>
                <w:rFonts w:cstheme="minorHAnsi"/>
                <w:sz w:val="20"/>
                <w:szCs w:val="20"/>
                <w:lang w:val="en-US"/>
              </w:rPr>
            </w:pPr>
          </w:p>
        </w:tc>
        <w:tc>
          <w:tcPr>
            <w:tcW w:w="347" w:type="pct"/>
            <w:tcBorders>
              <w:top w:val="single" w:sz="4" w:space="0" w:color="auto"/>
              <w:left w:val="single" w:sz="4" w:space="0" w:color="auto"/>
              <w:bottom w:val="single" w:sz="4" w:space="0" w:color="auto"/>
              <w:right w:val="single" w:sz="4" w:space="0" w:color="auto"/>
            </w:tcBorders>
            <w:hideMark/>
          </w:tcPr>
          <w:p w14:paraId="0C474313" w14:textId="77777777" w:rsidR="00206AD3" w:rsidRPr="00D9225B" w:rsidRDefault="00206AD3" w:rsidP="00E123A1">
            <w:pPr>
              <w:spacing w:after="0" w:line="240" w:lineRule="auto"/>
              <w:rPr>
                <w:sz w:val="20"/>
                <w:szCs w:val="20"/>
                <w:lang w:val="en-US" w:eastAsia="de-DE"/>
              </w:rPr>
            </w:pPr>
          </w:p>
        </w:tc>
      </w:tr>
      <w:tr w:rsidR="00206AD3" w:rsidRPr="003D6368" w14:paraId="755E4DA9"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21CFD6" w14:textId="77777777" w:rsidR="00206AD3" w:rsidRPr="003D6368" w:rsidRDefault="00206AD3" w:rsidP="00E123A1">
            <w:pPr>
              <w:spacing w:after="0" w:line="240" w:lineRule="auto"/>
              <w:rPr>
                <w:rFonts w:cstheme="minorHAnsi"/>
                <w:b/>
                <w:bCs/>
                <w:sz w:val="20"/>
                <w:szCs w:val="20"/>
                <w:lang w:val="en-US"/>
              </w:rPr>
            </w:pPr>
            <w:r w:rsidRPr="003D6368">
              <w:rPr>
                <w:rFonts w:cstheme="minorHAnsi"/>
                <w:b/>
                <w:bCs/>
                <w:sz w:val="20"/>
                <w:szCs w:val="20"/>
                <w:lang w:val="en-US"/>
              </w:rPr>
              <w:t>Psychological Aspects of Conflicts of Interest</w:t>
            </w:r>
          </w:p>
        </w:tc>
        <w:tc>
          <w:tcPr>
            <w:tcW w:w="28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2F4F49"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Short input presentation followed by group work and discussion</w:t>
            </w:r>
          </w:p>
        </w:tc>
        <w:tc>
          <w:tcPr>
            <w:tcW w:w="34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0177D1"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45</w:t>
            </w:r>
          </w:p>
        </w:tc>
      </w:tr>
      <w:tr w:rsidR="00206AD3" w:rsidRPr="002A3E07" w14:paraId="5FDA94E2"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3DD64A33"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Definition of cognitive bias esp. self-serving bias</w:t>
            </w:r>
          </w:p>
          <w:p w14:paraId="60E95F77"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Psychology of influence: reciprocity, consistency, social desirability, sympathy and authority</w:t>
            </w:r>
          </w:p>
        </w:tc>
        <w:tc>
          <w:tcPr>
            <w:tcW w:w="2807" w:type="pct"/>
            <w:tcBorders>
              <w:top w:val="single" w:sz="4" w:space="0" w:color="auto"/>
              <w:left w:val="single" w:sz="4" w:space="0" w:color="auto"/>
              <w:bottom w:val="single" w:sz="4" w:space="0" w:color="auto"/>
              <w:right w:val="single" w:sz="4" w:space="0" w:color="auto"/>
            </w:tcBorders>
            <w:hideMark/>
          </w:tcPr>
          <w:p w14:paraId="7400495F"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 xml:space="preserve">Group work in pairs on two case vignettes (a pediatrician accepting samples and participating in a post-marketing observational study; a </w:t>
            </w:r>
            <w:proofErr w:type="spellStart"/>
            <w:r w:rsidRPr="003D6368">
              <w:rPr>
                <w:rFonts w:cstheme="minorHAnsi"/>
                <w:sz w:val="20"/>
                <w:szCs w:val="20"/>
                <w:lang w:val="en-US"/>
              </w:rPr>
              <w:t>pulmological</w:t>
            </w:r>
            <w:proofErr w:type="spellEnd"/>
            <w:r w:rsidRPr="003D6368">
              <w:rPr>
                <w:rFonts w:cstheme="minorHAnsi"/>
                <w:sz w:val="20"/>
                <w:szCs w:val="20"/>
                <w:lang w:val="en-US"/>
              </w:rPr>
              <w:t xml:space="preserve"> fellow doing research in cooperation with pharmaceutical companies and presenting in CME-events)</w:t>
            </w:r>
          </w:p>
          <w:p w14:paraId="4A0BA5FE"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Group discussion with all students on psychological mechanisms at work in the vignettes</w:t>
            </w:r>
          </w:p>
        </w:tc>
        <w:tc>
          <w:tcPr>
            <w:tcW w:w="347" w:type="pct"/>
            <w:tcBorders>
              <w:top w:val="single" w:sz="4" w:space="0" w:color="auto"/>
              <w:left w:val="single" w:sz="4" w:space="0" w:color="auto"/>
              <w:bottom w:val="single" w:sz="4" w:space="0" w:color="auto"/>
              <w:right w:val="single" w:sz="4" w:space="0" w:color="auto"/>
            </w:tcBorders>
            <w:hideMark/>
          </w:tcPr>
          <w:p w14:paraId="3BEBCB14" w14:textId="77777777" w:rsidR="00206AD3" w:rsidRPr="003D6368" w:rsidRDefault="00206AD3" w:rsidP="00E123A1">
            <w:pPr>
              <w:rPr>
                <w:rFonts w:cstheme="minorHAnsi"/>
                <w:sz w:val="20"/>
                <w:szCs w:val="20"/>
                <w:lang w:val="en-US"/>
              </w:rPr>
            </w:pPr>
          </w:p>
        </w:tc>
      </w:tr>
      <w:tr w:rsidR="00206AD3" w:rsidRPr="003D6368" w14:paraId="50D92CF3"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8E7B0A" w14:textId="77777777" w:rsidR="00206AD3" w:rsidRPr="003D6368" w:rsidRDefault="00206AD3" w:rsidP="00E123A1">
            <w:pPr>
              <w:spacing w:after="0" w:line="240" w:lineRule="auto"/>
              <w:rPr>
                <w:rFonts w:cstheme="minorHAnsi"/>
                <w:b/>
                <w:bCs/>
                <w:sz w:val="20"/>
                <w:szCs w:val="20"/>
              </w:rPr>
            </w:pPr>
            <w:proofErr w:type="spellStart"/>
            <w:r w:rsidRPr="003D6368">
              <w:rPr>
                <w:rFonts w:cstheme="minorHAnsi"/>
                <w:b/>
                <w:bCs/>
                <w:sz w:val="20"/>
                <w:szCs w:val="20"/>
              </w:rPr>
              <w:t>Presentation</w:t>
            </w:r>
            <w:proofErr w:type="spellEnd"/>
            <w:r w:rsidRPr="003D6368">
              <w:rPr>
                <w:rFonts w:cstheme="minorHAnsi"/>
                <w:b/>
                <w:bCs/>
                <w:sz w:val="20"/>
                <w:szCs w:val="20"/>
              </w:rPr>
              <w:t xml:space="preserve"> </w:t>
            </w:r>
            <w:proofErr w:type="spellStart"/>
            <w:r w:rsidRPr="003D6368">
              <w:rPr>
                <w:rFonts w:cstheme="minorHAnsi"/>
                <w:b/>
                <w:bCs/>
                <w:sz w:val="20"/>
                <w:szCs w:val="20"/>
              </w:rPr>
              <w:t>of</w:t>
            </w:r>
            <w:proofErr w:type="spellEnd"/>
            <w:r w:rsidRPr="003D6368">
              <w:rPr>
                <w:rFonts w:cstheme="minorHAnsi"/>
                <w:b/>
                <w:bCs/>
                <w:sz w:val="20"/>
                <w:szCs w:val="20"/>
              </w:rPr>
              <w:t xml:space="preserve"> </w:t>
            </w:r>
            <w:proofErr w:type="spellStart"/>
            <w:r w:rsidRPr="003D6368">
              <w:rPr>
                <w:rFonts w:cstheme="minorHAnsi"/>
                <w:b/>
                <w:bCs/>
                <w:sz w:val="20"/>
                <w:szCs w:val="20"/>
              </w:rPr>
              <w:t>scientific</w:t>
            </w:r>
            <w:proofErr w:type="spellEnd"/>
            <w:r w:rsidRPr="003D6368">
              <w:rPr>
                <w:rFonts w:cstheme="minorHAnsi"/>
                <w:b/>
                <w:bCs/>
                <w:sz w:val="20"/>
                <w:szCs w:val="20"/>
              </w:rPr>
              <w:t xml:space="preserve"> </w:t>
            </w:r>
            <w:proofErr w:type="spellStart"/>
            <w:r w:rsidRPr="003D6368">
              <w:rPr>
                <w:rFonts w:cstheme="minorHAnsi"/>
                <w:b/>
                <w:bCs/>
                <w:sz w:val="20"/>
                <w:szCs w:val="20"/>
              </w:rPr>
              <w:t>data</w:t>
            </w:r>
            <w:proofErr w:type="spellEnd"/>
          </w:p>
        </w:tc>
        <w:tc>
          <w:tcPr>
            <w:tcW w:w="28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131FC5"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Interactive presentation and group work</w:t>
            </w:r>
          </w:p>
        </w:tc>
        <w:tc>
          <w:tcPr>
            <w:tcW w:w="34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B6D369"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75</w:t>
            </w:r>
          </w:p>
        </w:tc>
      </w:tr>
      <w:tr w:rsidR="00206AD3" w:rsidRPr="002A3E07" w14:paraId="7CA0A51C" w14:textId="77777777" w:rsidTr="00E123A1">
        <w:trPr>
          <w:trHeight w:val="1139"/>
        </w:trPr>
        <w:tc>
          <w:tcPr>
            <w:tcW w:w="1846" w:type="pct"/>
            <w:tcBorders>
              <w:top w:val="single" w:sz="4" w:space="0" w:color="auto"/>
              <w:left w:val="single" w:sz="4" w:space="0" w:color="auto"/>
              <w:bottom w:val="single" w:sz="4" w:space="0" w:color="auto"/>
              <w:right w:val="single" w:sz="4" w:space="0" w:color="auto"/>
            </w:tcBorders>
            <w:hideMark/>
          </w:tcPr>
          <w:p w14:paraId="369E3CE5"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lastRenderedPageBreak/>
              <w:t>Sources for bias in trial design</w:t>
            </w:r>
          </w:p>
          <w:p w14:paraId="6F92F621"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Publication bias</w:t>
            </w:r>
          </w:p>
          <w:p w14:paraId="73F94121"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Spin</w:t>
            </w:r>
          </w:p>
          <w:p w14:paraId="3C44739E"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Biased presentation of results (absolute vs. relative risks, distorted graphs, etc.) </w:t>
            </w:r>
          </w:p>
        </w:tc>
        <w:tc>
          <w:tcPr>
            <w:tcW w:w="2807" w:type="pct"/>
            <w:tcBorders>
              <w:top w:val="single" w:sz="4" w:space="0" w:color="auto"/>
              <w:left w:val="single" w:sz="4" w:space="0" w:color="auto"/>
              <w:bottom w:val="single" w:sz="4" w:space="0" w:color="auto"/>
              <w:right w:val="single" w:sz="4" w:space="0" w:color="auto"/>
            </w:tcBorders>
            <w:hideMark/>
          </w:tcPr>
          <w:p w14:paraId="29144C24"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Analysis of a graph in the group</w:t>
            </w:r>
          </w:p>
          <w:p w14:paraId="0AB9CF75"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 xml:space="preserve">Group discussion comparing two different texts on </w:t>
            </w:r>
            <w:proofErr w:type="spellStart"/>
            <w:r w:rsidRPr="003D6368">
              <w:rPr>
                <w:rFonts w:cstheme="minorHAnsi"/>
                <w:sz w:val="20"/>
                <w:szCs w:val="20"/>
                <w:lang w:val="en-US"/>
              </w:rPr>
              <w:t>nalmefene</w:t>
            </w:r>
            <w:proofErr w:type="spellEnd"/>
            <w:r w:rsidRPr="003D6368">
              <w:rPr>
                <w:rFonts w:cstheme="minorHAnsi"/>
                <w:sz w:val="20"/>
                <w:szCs w:val="20"/>
                <w:lang w:val="en-US"/>
              </w:rPr>
              <w:t xml:space="preserve"> (a pharma brochure and an independent text)</w:t>
            </w:r>
          </w:p>
        </w:tc>
        <w:tc>
          <w:tcPr>
            <w:tcW w:w="347" w:type="pct"/>
            <w:tcBorders>
              <w:top w:val="single" w:sz="4" w:space="0" w:color="auto"/>
              <w:left w:val="single" w:sz="4" w:space="0" w:color="auto"/>
              <w:bottom w:val="single" w:sz="4" w:space="0" w:color="auto"/>
              <w:right w:val="single" w:sz="4" w:space="0" w:color="auto"/>
            </w:tcBorders>
            <w:hideMark/>
          </w:tcPr>
          <w:p w14:paraId="15586ED5" w14:textId="77777777" w:rsidR="00206AD3" w:rsidRPr="003D6368" w:rsidRDefault="00206AD3" w:rsidP="00E123A1">
            <w:pPr>
              <w:rPr>
                <w:rFonts w:cstheme="minorHAnsi"/>
                <w:sz w:val="20"/>
                <w:szCs w:val="20"/>
                <w:lang w:val="en-US"/>
              </w:rPr>
            </w:pPr>
          </w:p>
        </w:tc>
      </w:tr>
      <w:tr w:rsidR="00206AD3" w:rsidRPr="003D6368" w14:paraId="18CEEB75"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EB2B2B" w14:textId="77777777" w:rsidR="00206AD3" w:rsidRPr="003D6368" w:rsidRDefault="00206AD3" w:rsidP="00E123A1">
            <w:pPr>
              <w:spacing w:after="0" w:line="240" w:lineRule="auto"/>
              <w:rPr>
                <w:rFonts w:cstheme="minorHAnsi"/>
                <w:b/>
                <w:bCs/>
                <w:sz w:val="20"/>
                <w:szCs w:val="20"/>
                <w:lang w:val="en-US"/>
              </w:rPr>
            </w:pPr>
            <w:r w:rsidRPr="003D6368">
              <w:rPr>
                <w:rFonts w:cstheme="minorHAnsi"/>
                <w:b/>
                <w:bCs/>
                <w:sz w:val="20"/>
                <w:szCs w:val="20"/>
                <w:lang w:val="en-US"/>
              </w:rPr>
              <w:t>Risk communication and shared decision making</w:t>
            </w:r>
          </w:p>
        </w:tc>
        <w:tc>
          <w:tcPr>
            <w:tcW w:w="28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E3DE2D"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short input presentation followed by role play</w:t>
            </w:r>
          </w:p>
        </w:tc>
        <w:tc>
          <w:tcPr>
            <w:tcW w:w="34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CF17BF" w14:textId="06DBD9BA" w:rsidR="00206AD3" w:rsidRPr="003D6368" w:rsidRDefault="002A3E07" w:rsidP="00E123A1">
            <w:pPr>
              <w:spacing w:after="0" w:line="240" w:lineRule="auto"/>
              <w:rPr>
                <w:rFonts w:cstheme="minorHAnsi"/>
                <w:sz w:val="20"/>
                <w:szCs w:val="20"/>
              </w:rPr>
            </w:pPr>
            <w:r>
              <w:rPr>
                <w:rFonts w:cstheme="minorHAnsi"/>
                <w:sz w:val="20"/>
                <w:szCs w:val="20"/>
              </w:rPr>
              <w:t>12</w:t>
            </w:r>
            <w:bookmarkStart w:id="1" w:name="_GoBack"/>
            <w:bookmarkEnd w:id="1"/>
            <w:r w:rsidR="00206AD3" w:rsidRPr="003D6368">
              <w:rPr>
                <w:rFonts w:cstheme="minorHAnsi"/>
                <w:sz w:val="20"/>
                <w:szCs w:val="20"/>
              </w:rPr>
              <w:t>0</w:t>
            </w:r>
          </w:p>
        </w:tc>
      </w:tr>
      <w:tr w:rsidR="00206AD3" w:rsidRPr="003D6368" w14:paraId="36E404A4"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552B9EBA"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 xml:space="preserve">Shared decision </w:t>
            </w:r>
            <w:proofErr w:type="gramStart"/>
            <w:r w:rsidRPr="003D6368">
              <w:rPr>
                <w:rFonts w:cstheme="minorHAnsi"/>
                <w:sz w:val="20"/>
                <w:szCs w:val="20"/>
                <w:lang w:val="en-US"/>
              </w:rPr>
              <w:t>making:</w:t>
            </w:r>
            <w:proofErr w:type="gramEnd"/>
            <w:r w:rsidRPr="003D6368">
              <w:rPr>
                <w:rFonts w:cstheme="minorHAnsi"/>
                <w:sz w:val="20"/>
                <w:szCs w:val="20"/>
                <w:lang w:val="en-US"/>
              </w:rPr>
              <w:t xml:space="preserve"> definition, importance, opportunities for use</w:t>
            </w:r>
          </w:p>
        </w:tc>
        <w:tc>
          <w:tcPr>
            <w:tcW w:w="2807" w:type="pct"/>
            <w:tcBorders>
              <w:top w:val="single" w:sz="4" w:space="0" w:color="auto"/>
              <w:left w:val="single" w:sz="4" w:space="0" w:color="auto"/>
              <w:bottom w:val="single" w:sz="4" w:space="0" w:color="auto"/>
              <w:right w:val="single" w:sz="4" w:space="0" w:color="auto"/>
            </w:tcBorders>
            <w:hideMark/>
          </w:tcPr>
          <w:p w14:paraId="05751A65" w14:textId="77777777" w:rsidR="00206AD3" w:rsidRPr="003D6368" w:rsidRDefault="00206AD3" w:rsidP="00E123A1">
            <w:pPr>
              <w:rPr>
                <w:rFonts w:cstheme="minorHAnsi"/>
                <w:sz w:val="20"/>
                <w:szCs w:val="20"/>
                <w:lang w:val="en-US"/>
              </w:rPr>
            </w:pPr>
          </w:p>
        </w:tc>
        <w:tc>
          <w:tcPr>
            <w:tcW w:w="347" w:type="pct"/>
            <w:tcBorders>
              <w:top w:val="single" w:sz="4" w:space="0" w:color="auto"/>
              <w:left w:val="single" w:sz="4" w:space="0" w:color="auto"/>
              <w:bottom w:val="single" w:sz="4" w:space="0" w:color="auto"/>
              <w:right w:val="single" w:sz="4" w:space="0" w:color="auto"/>
            </w:tcBorders>
            <w:hideMark/>
          </w:tcPr>
          <w:p w14:paraId="7882397A" w14:textId="58B524FA" w:rsidR="00206AD3" w:rsidRPr="003D6368" w:rsidRDefault="00206AD3" w:rsidP="00E123A1">
            <w:pPr>
              <w:spacing w:after="0" w:line="240" w:lineRule="auto"/>
              <w:rPr>
                <w:rFonts w:cstheme="minorHAnsi"/>
                <w:sz w:val="20"/>
                <w:szCs w:val="20"/>
              </w:rPr>
            </w:pPr>
          </w:p>
        </w:tc>
      </w:tr>
      <w:tr w:rsidR="00206AD3" w:rsidRPr="002A3E07" w14:paraId="2B7FBFA2"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6492E337"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Risk communication: definition and process (giving an overview, exploring the patients’ preferences, imparting risk information, summarizing the essential information, verifying patient understanding and eliciting questions)</w:t>
            </w:r>
          </w:p>
        </w:tc>
        <w:tc>
          <w:tcPr>
            <w:tcW w:w="2807" w:type="pct"/>
            <w:tcBorders>
              <w:top w:val="single" w:sz="4" w:space="0" w:color="auto"/>
              <w:left w:val="single" w:sz="4" w:space="0" w:color="auto"/>
              <w:bottom w:val="single" w:sz="4" w:space="0" w:color="auto"/>
              <w:right w:val="single" w:sz="4" w:space="0" w:color="auto"/>
            </w:tcBorders>
            <w:hideMark/>
          </w:tcPr>
          <w:p w14:paraId="72239470"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Role Play: Students recreate a consultation with one student as doctor, one as patient and one giving feedback. Each student gets the chance to play each role. Cases: breast cancer prevention, home birth and stroke prevention</w:t>
            </w:r>
          </w:p>
        </w:tc>
        <w:tc>
          <w:tcPr>
            <w:tcW w:w="347" w:type="pct"/>
            <w:tcBorders>
              <w:top w:val="single" w:sz="4" w:space="0" w:color="auto"/>
              <w:left w:val="single" w:sz="4" w:space="0" w:color="auto"/>
              <w:bottom w:val="single" w:sz="4" w:space="0" w:color="auto"/>
              <w:right w:val="single" w:sz="4" w:space="0" w:color="auto"/>
            </w:tcBorders>
            <w:hideMark/>
          </w:tcPr>
          <w:p w14:paraId="5A027643" w14:textId="20802EC1" w:rsidR="00206AD3" w:rsidRPr="003D6368" w:rsidRDefault="00206AD3" w:rsidP="00E123A1">
            <w:pPr>
              <w:rPr>
                <w:rFonts w:cstheme="minorHAnsi"/>
                <w:sz w:val="20"/>
                <w:szCs w:val="20"/>
                <w:lang w:val="en-US"/>
              </w:rPr>
            </w:pPr>
          </w:p>
        </w:tc>
      </w:tr>
      <w:tr w:rsidR="00206AD3" w:rsidRPr="003D6368" w14:paraId="5625BDDB"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E774C7" w14:textId="77777777" w:rsidR="00206AD3" w:rsidRPr="003D6368" w:rsidRDefault="00206AD3" w:rsidP="00E123A1">
            <w:pPr>
              <w:spacing w:after="0" w:line="240" w:lineRule="auto"/>
              <w:rPr>
                <w:rFonts w:cstheme="minorHAnsi"/>
                <w:b/>
                <w:bCs/>
                <w:sz w:val="20"/>
                <w:szCs w:val="20"/>
                <w:lang w:val="en-US"/>
              </w:rPr>
            </w:pPr>
            <w:r w:rsidRPr="003D6368">
              <w:rPr>
                <w:rFonts w:cstheme="minorHAnsi"/>
                <w:b/>
                <w:bCs/>
                <w:sz w:val="20"/>
                <w:szCs w:val="20"/>
                <w:lang w:val="en-US"/>
              </w:rPr>
              <w:t>Minimizing Bias Resulting from Conflicts of Interest</w:t>
            </w:r>
          </w:p>
        </w:tc>
        <w:tc>
          <w:tcPr>
            <w:tcW w:w="28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77E8B5" w14:textId="77777777" w:rsidR="00206AD3" w:rsidRPr="003D6368" w:rsidRDefault="00206AD3" w:rsidP="00E123A1">
            <w:pPr>
              <w:spacing w:after="0" w:line="240" w:lineRule="auto"/>
              <w:rPr>
                <w:rFonts w:cstheme="minorHAnsi"/>
                <w:sz w:val="20"/>
                <w:szCs w:val="20"/>
              </w:rPr>
            </w:pPr>
            <w:proofErr w:type="spellStart"/>
            <w:r w:rsidRPr="003D6368">
              <w:rPr>
                <w:rFonts w:cstheme="minorHAnsi"/>
                <w:sz w:val="20"/>
                <w:szCs w:val="20"/>
              </w:rPr>
              <w:t>Presentation</w:t>
            </w:r>
            <w:proofErr w:type="spellEnd"/>
            <w:r w:rsidRPr="003D6368">
              <w:rPr>
                <w:rFonts w:cstheme="minorHAnsi"/>
                <w:sz w:val="20"/>
                <w:szCs w:val="20"/>
              </w:rPr>
              <w:t xml:space="preserve"> and </w:t>
            </w:r>
            <w:proofErr w:type="spellStart"/>
            <w:r w:rsidRPr="003D6368">
              <w:rPr>
                <w:rFonts w:cstheme="minorHAnsi"/>
                <w:sz w:val="20"/>
                <w:szCs w:val="20"/>
              </w:rPr>
              <w:t>group</w:t>
            </w:r>
            <w:proofErr w:type="spellEnd"/>
            <w:r w:rsidRPr="003D6368">
              <w:rPr>
                <w:rFonts w:cstheme="minorHAnsi"/>
                <w:sz w:val="20"/>
                <w:szCs w:val="20"/>
              </w:rPr>
              <w:t xml:space="preserve"> </w:t>
            </w:r>
            <w:proofErr w:type="spellStart"/>
            <w:r w:rsidRPr="003D6368">
              <w:rPr>
                <w:rFonts w:cstheme="minorHAnsi"/>
                <w:sz w:val="20"/>
                <w:szCs w:val="20"/>
              </w:rPr>
              <w:t>discussion</w:t>
            </w:r>
            <w:proofErr w:type="spellEnd"/>
          </w:p>
        </w:tc>
        <w:tc>
          <w:tcPr>
            <w:tcW w:w="34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274F9B"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45</w:t>
            </w:r>
          </w:p>
        </w:tc>
      </w:tr>
      <w:tr w:rsidR="00206AD3" w:rsidRPr="002A3E07" w14:paraId="4E989F00"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00F15E84"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COI as misconduct and relevant guidelines/laws</w:t>
            </w:r>
          </w:p>
          <w:p w14:paraId="46C3AD44"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Principles for reducing influence of COI</w:t>
            </w:r>
          </w:p>
        </w:tc>
        <w:tc>
          <w:tcPr>
            <w:tcW w:w="2807" w:type="pct"/>
            <w:tcBorders>
              <w:top w:val="single" w:sz="4" w:space="0" w:color="auto"/>
              <w:left w:val="single" w:sz="4" w:space="0" w:color="auto"/>
              <w:bottom w:val="single" w:sz="4" w:space="0" w:color="auto"/>
              <w:right w:val="single" w:sz="4" w:space="0" w:color="auto"/>
            </w:tcBorders>
            <w:hideMark/>
          </w:tcPr>
          <w:p w14:paraId="5BDAF633"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Group discussion of an example: qualification of a doctor with conflicts of interests to participate in a clinical guideline committee</w:t>
            </w:r>
          </w:p>
        </w:tc>
        <w:tc>
          <w:tcPr>
            <w:tcW w:w="347" w:type="pct"/>
            <w:tcBorders>
              <w:top w:val="single" w:sz="4" w:space="0" w:color="auto"/>
              <w:left w:val="single" w:sz="4" w:space="0" w:color="auto"/>
              <w:bottom w:val="single" w:sz="4" w:space="0" w:color="auto"/>
              <w:right w:val="single" w:sz="4" w:space="0" w:color="auto"/>
            </w:tcBorders>
            <w:hideMark/>
          </w:tcPr>
          <w:p w14:paraId="7A23E86D" w14:textId="77777777" w:rsidR="00206AD3" w:rsidRPr="003D6368" w:rsidRDefault="00206AD3" w:rsidP="00E123A1">
            <w:pPr>
              <w:rPr>
                <w:rFonts w:cstheme="minorHAnsi"/>
                <w:sz w:val="20"/>
                <w:szCs w:val="20"/>
                <w:lang w:val="en-US"/>
              </w:rPr>
            </w:pPr>
          </w:p>
        </w:tc>
      </w:tr>
      <w:tr w:rsidR="00206AD3" w:rsidRPr="003D6368" w14:paraId="77E4642A"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50189126" w14:textId="77777777" w:rsidR="00206AD3" w:rsidRPr="003D6368" w:rsidRDefault="00206AD3" w:rsidP="00E123A1">
            <w:pPr>
              <w:spacing w:after="0" w:line="240" w:lineRule="auto"/>
              <w:rPr>
                <w:rFonts w:cstheme="minorHAnsi"/>
                <w:sz w:val="20"/>
                <w:szCs w:val="20"/>
              </w:rPr>
            </w:pPr>
            <w:proofErr w:type="spellStart"/>
            <w:r w:rsidRPr="003D6368">
              <w:rPr>
                <w:rFonts w:cstheme="minorHAnsi"/>
                <w:sz w:val="20"/>
                <w:szCs w:val="20"/>
              </w:rPr>
              <w:t>Avoidable</w:t>
            </w:r>
            <w:proofErr w:type="spellEnd"/>
            <w:r w:rsidRPr="003D6368">
              <w:rPr>
                <w:rFonts w:cstheme="minorHAnsi"/>
                <w:sz w:val="20"/>
                <w:szCs w:val="20"/>
              </w:rPr>
              <w:t xml:space="preserve"> COI</w:t>
            </w:r>
          </w:p>
        </w:tc>
        <w:tc>
          <w:tcPr>
            <w:tcW w:w="2807" w:type="pct"/>
            <w:tcBorders>
              <w:top w:val="single" w:sz="4" w:space="0" w:color="auto"/>
              <w:left w:val="single" w:sz="4" w:space="0" w:color="auto"/>
              <w:bottom w:val="single" w:sz="4" w:space="0" w:color="auto"/>
              <w:right w:val="single" w:sz="4" w:space="0" w:color="auto"/>
            </w:tcBorders>
            <w:hideMark/>
          </w:tcPr>
          <w:p w14:paraId="598549F3" w14:textId="77777777" w:rsidR="00206AD3" w:rsidRPr="003D6368" w:rsidRDefault="00206AD3" w:rsidP="00E123A1">
            <w:pPr>
              <w:rPr>
                <w:rFonts w:cstheme="minorHAnsi"/>
                <w:sz w:val="20"/>
                <w:szCs w:val="20"/>
              </w:rPr>
            </w:pPr>
          </w:p>
        </w:tc>
        <w:tc>
          <w:tcPr>
            <w:tcW w:w="347" w:type="pct"/>
            <w:tcBorders>
              <w:top w:val="single" w:sz="4" w:space="0" w:color="auto"/>
              <w:left w:val="single" w:sz="4" w:space="0" w:color="auto"/>
              <w:bottom w:val="single" w:sz="4" w:space="0" w:color="auto"/>
              <w:right w:val="single" w:sz="4" w:space="0" w:color="auto"/>
            </w:tcBorders>
            <w:hideMark/>
          </w:tcPr>
          <w:p w14:paraId="6972E5BD" w14:textId="77777777" w:rsidR="00206AD3" w:rsidRPr="003D6368" w:rsidRDefault="00206AD3" w:rsidP="00E123A1">
            <w:pPr>
              <w:spacing w:after="0" w:line="240" w:lineRule="auto"/>
              <w:rPr>
                <w:sz w:val="20"/>
                <w:szCs w:val="20"/>
                <w:lang w:eastAsia="de-DE"/>
              </w:rPr>
            </w:pPr>
          </w:p>
        </w:tc>
      </w:tr>
      <w:tr w:rsidR="00206AD3" w:rsidRPr="003D6368" w14:paraId="0F946DEF"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0FE39DAA"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 xml:space="preserve">Independent </w:t>
            </w:r>
            <w:proofErr w:type="spellStart"/>
            <w:r w:rsidRPr="003D6368">
              <w:rPr>
                <w:rFonts w:cstheme="minorHAnsi"/>
                <w:sz w:val="20"/>
                <w:szCs w:val="20"/>
              </w:rPr>
              <w:t>informational</w:t>
            </w:r>
            <w:proofErr w:type="spellEnd"/>
            <w:r w:rsidRPr="003D6368">
              <w:rPr>
                <w:rFonts w:cstheme="minorHAnsi"/>
                <w:sz w:val="20"/>
                <w:szCs w:val="20"/>
              </w:rPr>
              <w:t xml:space="preserve"> </w:t>
            </w:r>
            <w:proofErr w:type="spellStart"/>
            <w:r w:rsidRPr="003D6368">
              <w:rPr>
                <w:rFonts w:cstheme="minorHAnsi"/>
                <w:sz w:val="20"/>
                <w:szCs w:val="20"/>
              </w:rPr>
              <w:t>materials</w:t>
            </w:r>
            <w:proofErr w:type="spellEnd"/>
          </w:p>
        </w:tc>
        <w:tc>
          <w:tcPr>
            <w:tcW w:w="2807" w:type="pct"/>
            <w:tcBorders>
              <w:top w:val="single" w:sz="4" w:space="0" w:color="auto"/>
              <w:left w:val="single" w:sz="4" w:space="0" w:color="auto"/>
              <w:bottom w:val="single" w:sz="4" w:space="0" w:color="auto"/>
              <w:right w:val="single" w:sz="4" w:space="0" w:color="auto"/>
            </w:tcBorders>
            <w:hideMark/>
          </w:tcPr>
          <w:p w14:paraId="2A2446B8" w14:textId="77777777" w:rsidR="00206AD3" w:rsidRPr="003D6368" w:rsidRDefault="00206AD3" w:rsidP="00E123A1">
            <w:pPr>
              <w:rPr>
                <w:rFonts w:cstheme="minorHAnsi"/>
                <w:sz w:val="20"/>
                <w:szCs w:val="20"/>
              </w:rPr>
            </w:pPr>
          </w:p>
        </w:tc>
        <w:tc>
          <w:tcPr>
            <w:tcW w:w="347" w:type="pct"/>
            <w:tcBorders>
              <w:top w:val="single" w:sz="4" w:space="0" w:color="auto"/>
              <w:left w:val="single" w:sz="4" w:space="0" w:color="auto"/>
              <w:bottom w:val="single" w:sz="4" w:space="0" w:color="auto"/>
              <w:right w:val="single" w:sz="4" w:space="0" w:color="auto"/>
            </w:tcBorders>
            <w:hideMark/>
          </w:tcPr>
          <w:p w14:paraId="4CB9D104" w14:textId="77777777" w:rsidR="00206AD3" w:rsidRPr="003D6368" w:rsidRDefault="00206AD3" w:rsidP="00E123A1">
            <w:pPr>
              <w:spacing w:after="0" w:line="240" w:lineRule="auto"/>
              <w:rPr>
                <w:sz w:val="20"/>
                <w:szCs w:val="20"/>
                <w:lang w:eastAsia="de-DE"/>
              </w:rPr>
            </w:pPr>
          </w:p>
        </w:tc>
      </w:tr>
      <w:tr w:rsidR="00206AD3" w:rsidRPr="003D6368" w14:paraId="516FCEDC" w14:textId="77777777" w:rsidTr="00E123A1">
        <w:trPr>
          <w:trHeight w:val="18"/>
        </w:trPr>
        <w:tc>
          <w:tcPr>
            <w:tcW w:w="5000" w:type="pct"/>
            <w:gridSpan w:val="3"/>
            <w:tcBorders>
              <w:top w:val="single" w:sz="4" w:space="0" w:color="auto"/>
              <w:left w:val="single" w:sz="4" w:space="0" w:color="auto"/>
              <w:bottom w:val="single" w:sz="4" w:space="0" w:color="auto"/>
              <w:right w:val="single" w:sz="4" w:space="0" w:color="auto"/>
            </w:tcBorders>
            <w:shd w:val="clear" w:color="auto" w:fill="595959" w:themeFill="text1" w:themeFillTint="A6"/>
            <w:hideMark/>
          </w:tcPr>
          <w:p w14:paraId="4C4A1761" w14:textId="77777777" w:rsidR="00206AD3" w:rsidRPr="003D6368" w:rsidRDefault="00206AD3" w:rsidP="00E123A1">
            <w:pPr>
              <w:spacing w:after="0" w:line="240" w:lineRule="auto"/>
              <w:rPr>
                <w:rFonts w:cstheme="minorHAnsi"/>
                <w:color w:val="FFFFFF" w:themeColor="background1"/>
                <w:sz w:val="20"/>
                <w:szCs w:val="20"/>
              </w:rPr>
            </w:pPr>
            <w:r w:rsidRPr="003D6368">
              <w:rPr>
                <w:rFonts w:cstheme="minorHAnsi"/>
                <w:b/>
                <w:bCs/>
                <w:color w:val="FFFFFF" w:themeColor="background1"/>
                <w:sz w:val="20"/>
                <w:szCs w:val="20"/>
              </w:rPr>
              <w:t>Day 3</w:t>
            </w:r>
          </w:p>
        </w:tc>
      </w:tr>
      <w:tr w:rsidR="00206AD3" w:rsidRPr="002A3E07" w14:paraId="0B44FBAF"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5FB9F8" w14:textId="77777777" w:rsidR="00206AD3" w:rsidRPr="003D6368" w:rsidRDefault="00206AD3" w:rsidP="00E123A1">
            <w:pPr>
              <w:spacing w:after="0" w:line="240" w:lineRule="auto"/>
              <w:rPr>
                <w:rFonts w:cstheme="minorHAnsi"/>
                <w:b/>
                <w:bCs/>
                <w:sz w:val="20"/>
                <w:szCs w:val="20"/>
                <w:lang w:val="en-US"/>
              </w:rPr>
            </w:pPr>
            <w:r w:rsidRPr="003D6368">
              <w:rPr>
                <w:rFonts w:cstheme="minorHAnsi"/>
                <w:b/>
                <w:bCs/>
                <w:sz w:val="20"/>
                <w:szCs w:val="20"/>
                <w:lang w:val="en-US"/>
              </w:rPr>
              <w:t>Practice of risk communication competence</w:t>
            </w:r>
          </w:p>
        </w:tc>
        <w:tc>
          <w:tcPr>
            <w:tcW w:w="28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6E3615" w14:textId="77777777" w:rsidR="00206AD3" w:rsidRPr="003D6368" w:rsidRDefault="00206AD3" w:rsidP="00E123A1">
            <w:pPr>
              <w:rPr>
                <w:rFonts w:cstheme="minorHAnsi"/>
                <w:b/>
                <w:bCs/>
                <w:sz w:val="20"/>
                <w:szCs w:val="20"/>
                <w:lang w:val="en-US"/>
              </w:rPr>
            </w:pPr>
          </w:p>
        </w:tc>
        <w:tc>
          <w:tcPr>
            <w:tcW w:w="34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1DBF69" w14:textId="77777777" w:rsidR="00206AD3" w:rsidRPr="00D9225B" w:rsidRDefault="00206AD3" w:rsidP="00E123A1">
            <w:pPr>
              <w:spacing w:after="0" w:line="240" w:lineRule="auto"/>
              <w:rPr>
                <w:sz w:val="20"/>
                <w:szCs w:val="20"/>
                <w:lang w:val="en-US" w:eastAsia="de-DE"/>
              </w:rPr>
            </w:pPr>
          </w:p>
        </w:tc>
      </w:tr>
      <w:tr w:rsidR="00206AD3" w:rsidRPr="003D6368" w14:paraId="3FF22196"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7078288F"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Introduction into the SP-sessions</w:t>
            </w:r>
          </w:p>
        </w:tc>
        <w:tc>
          <w:tcPr>
            <w:tcW w:w="2807" w:type="pct"/>
            <w:tcBorders>
              <w:top w:val="single" w:sz="4" w:space="0" w:color="auto"/>
              <w:left w:val="single" w:sz="4" w:space="0" w:color="auto"/>
              <w:bottom w:val="single" w:sz="4" w:space="0" w:color="auto"/>
              <w:right w:val="single" w:sz="4" w:space="0" w:color="auto"/>
            </w:tcBorders>
            <w:hideMark/>
          </w:tcPr>
          <w:p w14:paraId="4CB8FACC"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 xml:space="preserve">Short </w:t>
            </w:r>
            <w:proofErr w:type="spellStart"/>
            <w:r w:rsidRPr="003D6368">
              <w:rPr>
                <w:rFonts w:cstheme="minorHAnsi"/>
                <w:sz w:val="20"/>
                <w:szCs w:val="20"/>
              </w:rPr>
              <w:t>input</w:t>
            </w:r>
            <w:proofErr w:type="spellEnd"/>
            <w:r w:rsidRPr="003D6368">
              <w:rPr>
                <w:rFonts w:cstheme="minorHAnsi"/>
                <w:sz w:val="20"/>
                <w:szCs w:val="20"/>
              </w:rPr>
              <w:t xml:space="preserve"> </w:t>
            </w:r>
            <w:proofErr w:type="spellStart"/>
            <w:r w:rsidRPr="003D6368">
              <w:rPr>
                <w:rFonts w:cstheme="minorHAnsi"/>
                <w:sz w:val="20"/>
                <w:szCs w:val="20"/>
              </w:rPr>
              <w:t>presentation</w:t>
            </w:r>
            <w:proofErr w:type="spellEnd"/>
          </w:p>
        </w:tc>
        <w:tc>
          <w:tcPr>
            <w:tcW w:w="347" w:type="pct"/>
            <w:tcBorders>
              <w:top w:val="single" w:sz="4" w:space="0" w:color="auto"/>
              <w:left w:val="single" w:sz="4" w:space="0" w:color="auto"/>
              <w:bottom w:val="single" w:sz="4" w:space="0" w:color="auto"/>
              <w:right w:val="single" w:sz="4" w:space="0" w:color="auto"/>
            </w:tcBorders>
            <w:hideMark/>
          </w:tcPr>
          <w:p w14:paraId="6F7A3FE5"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30</w:t>
            </w:r>
          </w:p>
        </w:tc>
      </w:tr>
      <w:tr w:rsidR="00206AD3" w:rsidRPr="003D6368" w14:paraId="7F928E89"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46FF58D3"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Individual preparation for SP sessions</w:t>
            </w:r>
          </w:p>
        </w:tc>
        <w:tc>
          <w:tcPr>
            <w:tcW w:w="2807" w:type="pct"/>
            <w:tcBorders>
              <w:top w:val="single" w:sz="4" w:space="0" w:color="auto"/>
              <w:left w:val="single" w:sz="4" w:space="0" w:color="auto"/>
              <w:bottom w:val="single" w:sz="4" w:space="0" w:color="auto"/>
              <w:right w:val="single" w:sz="4" w:space="0" w:color="auto"/>
            </w:tcBorders>
            <w:hideMark/>
          </w:tcPr>
          <w:p w14:paraId="4CFF6E9E"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 xml:space="preserve">Students prepare individually using the patient vignettes and informational material on one of the four respective cases (medication to prevent relapse in alcohol abuse, operation in the treatment of a disc prolapse, </w:t>
            </w:r>
            <w:proofErr w:type="spellStart"/>
            <w:r w:rsidRPr="003D6368">
              <w:rPr>
                <w:rFonts w:cstheme="minorHAnsi"/>
                <w:sz w:val="20"/>
                <w:szCs w:val="20"/>
                <w:lang w:val="en-US"/>
              </w:rPr>
              <w:t>psa</w:t>
            </w:r>
            <w:proofErr w:type="spellEnd"/>
            <w:r w:rsidRPr="003D6368">
              <w:rPr>
                <w:rFonts w:cstheme="minorHAnsi"/>
                <w:sz w:val="20"/>
                <w:szCs w:val="20"/>
                <w:lang w:val="en-US"/>
              </w:rPr>
              <w:t xml:space="preserve"> screening and chemotherapy for </w:t>
            </w:r>
            <w:proofErr w:type="spellStart"/>
            <w:r w:rsidRPr="003D6368">
              <w:rPr>
                <w:rFonts w:cstheme="minorHAnsi"/>
                <w:sz w:val="20"/>
                <w:szCs w:val="20"/>
                <w:lang w:val="en-US"/>
              </w:rPr>
              <w:t>oesophageal</w:t>
            </w:r>
            <w:proofErr w:type="spellEnd"/>
            <w:r w:rsidRPr="003D6368">
              <w:rPr>
                <w:rFonts w:cstheme="minorHAnsi"/>
                <w:sz w:val="20"/>
                <w:szCs w:val="20"/>
                <w:lang w:val="en-US"/>
              </w:rPr>
              <w:t xml:space="preserve"> cancer)</w:t>
            </w:r>
          </w:p>
        </w:tc>
        <w:tc>
          <w:tcPr>
            <w:tcW w:w="347" w:type="pct"/>
            <w:tcBorders>
              <w:top w:val="single" w:sz="4" w:space="0" w:color="auto"/>
              <w:left w:val="single" w:sz="4" w:space="0" w:color="auto"/>
              <w:bottom w:val="single" w:sz="4" w:space="0" w:color="auto"/>
              <w:right w:val="single" w:sz="4" w:space="0" w:color="auto"/>
            </w:tcBorders>
            <w:hideMark/>
          </w:tcPr>
          <w:p w14:paraId="7E4386AD"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60</w:t>
            </w:r>
          </w:p>
        </w:tc>
      </w:tr>
      <w:tr w:rsidR="00206AD3" w:rsidRPr="003D6368" w14:paraId="7EE10A93"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347308FE"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Group preparation for SP sessions</w:t>
            </w:r>
          </w:p>
        </w:tc>
        <w:tc>
          <w:tcPr>
            <w:tcW w:w="2807" w:type="pct"/>
            <w:tcBorders>
              <w:top w:val="single" w:sz="4" w:space="0" w:color="auto"/>
              <w:left w:val="single" w:sz="4" w:space="0" w:color="auto"/>
              <w:bottom w:val="single" w:sz="4" w:space="0" w:color="auto"/>
              <w:right w:val="single" w:sz="4" w:space="0" w:color="auto"/>
            </w:tcBorders>
            <w:hideMark/>
          </w:tcPr>
          <w:p w14:paraId="3C2CCF6A"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Group puzzle: students introduce their own case to other students that worked on a different case and discuss</w:t>
            </w:r>
          </w:p>
        </w:tc>
        <w:tc>
          <w:tcPr>
            <w:tcW w:w="347" w:type="pct"/>
            <w:tcBorders>
              <w:top w:val="single" w:sz="4" w:space="0" w:color="auto"/>
              <w:left w:val="single" w:sz="4" w:space="0" w:color="auto"/>
              <w:bottom w:val="single" w:sz="4" w:space="0" w:color="auto"/>
              <w:right w:val="single" w:sz="4" w:space="0" w:color="auto"/>
            </w:tcBorders>
            <w:hideMark/>
          </w:tcPr>
          <w:p w14:paraId="1E1DF8DD"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60</w:t>
            </w:r>
          </w:p>
        </w:tc>
      </w:tr>
      <w:tr w:rsidR="00206AD3" w:rsidRPr="003D6368" w14:paraId="6D111784"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1A5FB6DF"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Four consultations with SPs including feedback (one consultation per student)</w:t>
            </w:r>
          </w:p>
        </w:tc>
        <w:tc>
          <w:tcPr>
            <w:tcW w:w="2807" w:type="pct"/>
            <w:tcBorders>
              <w:top w:val="single" w:sz="4" w:space="0" w:color="auto"/>
              <w:left w:val="single" w:sz="4" w:space="0" w:color="auto"/>
              <w:bottom w:val="single" w:sz="4" w:space="0" w:color="auto"/>
              <w:right w:val="single" w:sz="4" w:space="0" w:color="auto"/>
            </w:tcBorders>
            <w:hideMark/>
          </w:tcPr>
          <w:p w14:paraId="64F73A16"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Students consult with SPs regarding a screening or therapeutic intervention; afterward, the student, the SP, the teacher as well as one of the other students give feedback.</w:t>
            </w:r>
          </w:p>
        </w:tc>
        <w:tc>
          <w:tcPr>
            <w:tcW w:w="347" w:type="pct"/>
            <w:tcBorders>
              <w:top w:val="single" w:sz="4" w:space="0" w:color="auto"/>
              <w:left w:val="single" w:sz="4" w:space="0" w:color="auto"/>
              <w:bottom w:val="single" w:sz="4" w:space="0" w:color="auto"/>
              <w:right w:val="single" w:sz="4" w:space="0" w:color="auto"/>
            </w:tcBorders>
            <w:hideMark/>
          </w:tcPr>
          <w:p w14:paraId="7B7C5D38"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120</w:t>
            </w:r>
          </w:p>
        </w:tc>
      </w:tr>
      <w:tr w:rsidR="00206AD3" w:rsidRPr="003D6368" w14:paraId="0109359C" w14:textId="77777777" w:rsidTr="00E123A1">
        <w:trPr>
          <w:trHeight w:val="18"/>
        </w:trPr>
        <w:tc>
          <w:tcPr>
            <w:tcW w:w="1846" w:type="pct"/>
            <w:tcBorders>
              <w:top w:val="single" w:sz="4" w:space="0" w:color="auto"/>
              <w:left w:val="single" w:sz="4" w:space="0" w:color="auto"/>
              <w:bottom w:val="single" w:sz="4" w:space="0" w:color="auto"/>
              <w:right w:val="single" w:sz="4" w:space="0" w:color="auto"/>
            </w:tcBorders>
            <w:hideMark/>
          </w:tcPr>
          <w:p w14:paraId="43C00BA1"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Questions and Feedback</w:t>
            </w:r>
          </w:p>
        </w:tc>
        <w:tc>
          <w:tcPr>
            <w:tcW w:w="2807" w:type="pct"/>
            <w:tcBorders>
              <w:top w:val="single" w:sz="4" w:space="0" w:color="auto"/>
              <w:left w:val="single" w:sz="4" w:space="0" w:color="auto"/>
              <w:bottom w:val="single" w:sz="4" w:space="0" w:color="auto"/>
              <w:right w:val="single" w:sz="4" w:space="0" w:color="auto"/>
            </w:tcBorders>
            <w:hideMark/>
          </w:tcPr>
          <w:p w14:paraId="398AEFE3" w14:textId="77777777" w:rsidR="00206AD3" w:rsidRPr="003D6368" w:rsidRDefault="00206AD3" w:rsidP="00E123A1">
            <w:pPr>
              <w:spacing w:after="0" w:line="240" w:lineRule="auto"/>
              <w:rPr>
                <w:rFonts w:cstheme="minorHAnsi"/>
                <w:sz w:val="20"/>
                <w:szCs w:val="20"/>
                <w:lang w:val="en-US"/>
              </w:rPr>
            </w:pPr>
            <w:r w:rsidRPr="003D6368">
              <w:rPr>
                <w:rFonts w:cstheme="minorHAnsi"/>
                <w:sz w:val="20"/>
                <w:szCs w:val="20"/>
                <w:lang w:val="en-US"/>
              </w:rPr>
              <w:t>Students can ask questions that have remained unanswered as well as give feedback on the course.</w:t>
            </w:r>
          </w:p>
        </w:tc>
        <w:tc>
          <w:tcPr>
            <w:tcW w:w="347" w:type="pct"/>
            <w:tcBorders>
              <w:top w:val="single" w:sz="4" w:space="0" w:color="auto"/>
              <w:left w:val="single" w:sz="4" w:space="0" w:color="auto"/>
              <w:bottom w:val="single" w:sz="4" w:space="0" w:color="auto"/>
              <w:right w:val="single" w:sz="4" w:space="0" w:color="auto"/>
            </w:tcBorders>
            <w:hideMark/>
          </w:tcPr>
          <w:p w14:paraId="2221AD7C" w14:textId="77777777" w:rsidR="00206AD3" w:rsidRPr="003D6368" w:rsidRDefault="00206AD3" w:rsidP="00E123A1">
            <w:pPr>
              <w:spacing w:after="0" w:line="240" w:lineRule="auto"/>
              <w:rPr>
                <w:rFonts w:cstheme="minorHAnsi"/>
                <w:sz w:val="20"/>
                <w:szCs w:val="20"/>
              </w:rPr>
            </w:pPr>
            <w:r w:rsidRPr="003D6368">
              <w:rPr>
                <w:rFonts w:cstheme="minorHAnsi"/>
                <w:sz w:val="20"/>
                <w:szCs w:val="20"/>
              </w:rPr>
              <w:t>30</w:t>
            </w:r>
          </w:p>
        </w:tc>
      </w:tr>
    </w:tbl>
    <w:p w14:paraId="595A40B1" w14:textId="77777777" w:rsidR="00206AD3" w:rsidRPr="003D6368" w:rsidRDefault="00206AD3" w:rsidP="00206AD3">
      <w:pPr>
        <w:spacing w:after="160" w:line="259" w:lineRule="auto"/>
        <w:rPr>
          <w:i/>
          <w:lang w:val="en-US"/>
        </w:rPr>
      </w:pPr>
      <w:r w:rsidRPr="003D6368">
        <w:rPr>
          <w:i/>
          <w:lang w:val="en-US"/>
        </w:rPr>
        <w:br w:type="page"/>
      </w:r>
    </w:p>
    <w:p w14:paraId="7670A7C8" w14:textId="77777777" w:rsidR="00206AD3" w:rsidRPr="003D6368" w:rsidRDefault="00206AD3" w:rsidP="00206AD3">
      <w:pPr>
        <w:spacing w:after="160" w:line="259" w:lineRule="auto"/>
        <w:rPr>
          <w:i/>
          <w:lang w:val="en-US"/>
        </w:rPr>
      </w:pPr>
      <w:r w:rsidRPr="003D6368">
        <w:rPr>
          <w:i/>
          <w:lang w:val="en-US"/>
        </w:rPr>
        <w:lastRenderedPageBreak/>
        <w:t xml:space="preserve">Appendix Table </w:t>
      </w:r>
      <w:r>
        <w:rPr>
          <w:i/>
          <w:lang w:val="en-US"/>
        </w:rPr>
        <w:t>2</w:t>
      </w:r>
      <w:r w:rsidRPr="003D6368">
        <w:rPr>
          <w:i/>
          <w:lang w:val="en-US"/>
        </w:rPr>
        <w:t>. Summary of Course manual that the control group received</w:t>
      </w:r>
    </w:p>
    <w:tbl>
      <w:tblPr>
        <w:tblStyle w:val="EinfacheTabelle21"/>
        <w:tblW w:w="6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157"/>
      </w:tblGrid>
      <w:tr w:rsidR="00206AD3" w:rsidRPr="003D6368" w14:paraId="1B1EDA47" w14:textId="77777777" w:rsidTr="00E123A1">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shd w:val="clear" w:color="auto" w:fill="000000" w:themeFill="text1"/>
            <w:noWrap/>
            <w:hideMark/>
          </w:tcPr>
          <w:p w14:paraId="5AE19505" w14:textId="77777777" w:rsidR="00206AD3" w:rsidRPr="003D6368" w:rsidRDefault="00206AD3" w:rsidP="00E123A1">
            <w:pPr>
              <w:spacing w:after="0" w:line="240" w:lineRule="auto"/>
              <w:rPr>
                <w:rFonts w:ascii="Calibri" w:eastAsia="Times New Roman" w:hAnsi="Calibri" w:cs="Calibri"/>
                <w:color w:val="000000"/>
                <w:lang w:eastAsia="de-DE"/>
              </w:rPr>
            </w:pPr>
            <w:r w:rsidRPr="00D9225B">
              <w:rPr>
                <w:rFonts w:ascii="Calibri" w:eastAsia="Times New Roman" w:hAnsi="Calibri" w:cs="Calibri"/>
                <w:color w:val="FFFFFF" w:themeColor="background1"/>
                <w:lang w:eastAsia="de-DE"/>
              </w:rPr>
              <w:t xml:space="preserve">Basic </w:t>
            </w:r>
            <w:proofErr w:type="spellStart"/>
            <w:r w:rsidRPr="00D9225B">
              <w:rPr>
                <w:rFonts w:ascii="Calibri" w:eastAsia="Times New Roman" w:hAnsi="Calibri" w:cs="Calibri"/>
                <w:color w:val="FFFFFF" w:themeColor="background1"/>
                <w:lang w:eastAsia="de-DE"/>
              </w:rPr>
              <w:t>statistics</w:t>
            </w:r>
            <w:proofErr w:type="spellEnd"/>
          </w:p>
        </w:tc>
      </w:tr>
      <w:tr w:rsidR="00206AD3" w:rsidRPr="003D6368" w14:paraId="242DB0A4" w14:textId="77777777" w:rsidTr="00E123A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noWrap/>
            <w:hideMark/>
          </w:tcPr>
          <w:p w14:paraId="09A89A22" w14:textId="77777777" w:rsidR="00206AD3" w:rsidRPr="00D9225B" w:rsidRDefault="00206AD3" w:rsidP="00E123A1">
            <w:pPr>
              <w:spacing w:after="0" w:line="240" w:lineRule="auto"/>
              <w:rPr>
                <w:rFonts w:ascii="Calibri" w:eastAsia="Times New Roman" w:hAnsi="Calibri" w:cs="Calibri"/>
                <w:b w:val="0"/>
                <w:color w:val="000000"/>
                <w:lang w:eastAsia="de-DE"/>
              </w:rPr>
            </w:pPr>
            <w:proofErr w:type="spellStart"/>
            <w:r w:rsidRPr="00D9225B">
              <w:rPr>
                <w:rFonts w:ascii="Calibri" w:eastAsia="Times New Roman" w:hAnsi="Calibri" w:cs="Calibri"/>
                <w:b w:val="0"/>
                <w:color w:val="000000"/>
                <w:lang w:eastAsia="de-DE"/>
              </w:rPr>
              <w:t>Percent</w:t>
            </w:r>
            <w:proofErr w:type="spellEnd"/>
            <w:r w:rsidRPr="00D9225B">
              <w:rPr>
                <w:rFonts w:ascii="Calibri" w:eastAsia="Times New Roman" w:hAnsi="Calibri" w:cs="Calibri"/>
                <w:b w:val="0"/>
                <w:color w:val="000000"/>
                <w:lang w:eastAsia="de-DE"/>
              </w:rPr>
              <w:t>, Risk and Rate</w:t>
            </w:r>
          </w:p>
        </w:tc>
      </w:tr>
      <w:tr w:rsidR="00206AD3" w:rsidRPr="003D6368" w14:paraId="77A74F91" w14:textId="77777777" w:rsidTr="00E123A1">
        <w:trPr>
          <w:trHeight w:val="29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noWrap/>
            <w:hideMark/>
          </w:tcPr>
          <w:p w14:paraId="07DE5674" w14:textId="77777777" w:rsidR="00206AD3" w:rsidRPr="00D9225B" w:rsidRDefault="00206AD3" w:rsidP="00E123A1">
            <w:pPr>
              <w:spacing w:after="0" w:line="240" w:lineRule="auto"/>
              <w:rPr>
                <w:rFonts w:ascii="Calibri" w:eastAsia="Times New Roman" w:hAnsi="Calibri" w:cs="Calibri"/>
                <w:b w:val="0"/>
                <w:color w:val="000000"/>
                <w:lang w:eastAsia="de-DE"/>
              </w:rPr>
            </w:pPr>
            <w:r w:rsidRPr="00D9225B">
              <w:rPr>
                <w:rFonts w:ascii="Calibri" w:eastAsia="Times New Roman" w:hAnsi="Calibri" w:cs="Calibri"/>
                <w:b w:val="0"/>
                <w:color w:val="000000"/>
                <w:lang w:eastAsia="de-DE"/>
              </w:rPr>
              <w:t>Screening</w:t>
            </w:r>
          </w:p>
        </w:tc>
      </w:tr>
      <w:tr w:rsidR="00206AD3" w:rsidRPr="003D6368" w14:paraId="06F883D6" w14:textId="77777777" w:rsidTr="00E123A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noWrap/>
            <w:hideMark/>
          </w:tcPr>
          <w:p w14:paraId="68A46D0D" w14:textId="77777777" w:rsidR="00206AD3" w:rsidRPr="00D9225B" w:rsidRDefault="00206AD3" w:rsidP="00E123A1">
            <w:pPr>
              <w:spacing w:after="0" w:line="240" w:lineRule="auto"/>
              <w:rPr>
                <w:rFonts w:ascii="Calibri" w:eastAsia="Times New Roman" w:hAnsi="Calibri" w:cs="Calibri"/>
                <w:b w:val="0"/>
                <w:color w:val="000000"/>
                <w:lang w:eastAsia="de-DE"/>
              </w:rPr>
            </w:pPr>
            <w:r w:rsidRPr="00D9225B">
              <w:rPr>
                <w:rFonts w:ascii="Calibri" w:eastAsia="Times New Roman" w:hAnsi="Calibri" w:cs="Calibri"/>
                <w:b w:val="0"/>
                <w:color w:val="000000"/>
                <w:lang w:eastAsia="de-DE"/>
              </w:rPr>
              <w:t xml:space="preserve">Confidence </w:t>
            </w:r>
            <w:proofErr w:type="spellStart"/>
            <w:r w:rsidRPr="00D9225B">
              <w:rPr>
                <w:rFonts w:ascii="Calibri" w:eastAsia="Times New Roman" w:hAnsi="Calibri" w:cs="Calibri"/>
                <w:b w:val="0"/>
                <w:color w:val="000000"/>
                <w:lang w:eastAsia="de-DE"/>
              </w:rPr>
              <w:t>Intervals</w:t>
            </w:r>
            <w:proofErr w:type="spellEnd"/>
            <w:r w:rsidRPr="00D9225B">
              <w:rPr>
                <w:rFonts w:ascii="Calibri" w:eastAsia="Times New Roman" w:hAnsi="Calibri" w:cs="Calibri"/>
                <w:b w:val="0"/>
                <w:color w:val="000000"/>
                <w:lang w:eastAsia="de-DE"/>
              </w:rPr>
              <w:t xml:space="preserve"> </w:t>
            </w:r>
          </w:p>
        </w:tc>
      </w:tr>
      <w:tr w:rsidR="00206AD3" w:rsidRPr="002A3E07" w14:paraId="4F66B6C3" w14:textId="77777777" w:rsidTr="00E123A1">
        <w:trPr>
          <w:trHeight w:val="29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noWrap/>
            <w:hideMark/>
          </w:tcPr>
          <w:p w14:paraId="06E662BE" w14:textId="77777777" w:rsidR="00206AD3" w:rsidRPr="00D9225B" w:rsidRDefault="00206AD3" w:rsidP="00E123A1">
            <w:pPr>
              <w:spacing w:after="0" w:line="240" w:lineRule="auto"/>
              <w:rPr>
                <w:rFonts w:ascii="Calibri" w:eastAsia="Times New Roman" w:hAnsi="Calibri" w:cs="Calibri"/>
                <w:b w:val="0"/>
                <w:color w:val="000000"/>
                <w:lang w:val="en-US" w:eastAsia="de-DE"/>
              </w:rPr>
            </w:pPr>
            <w:r w:rsidRPr="00D9225B">
              <w:rPr>
                <w:rFonts w:ascii="Calibri" w:eastAsia="Times New Roman" w:hAnsi="Calibri" w:cs="Calibri"/>
                <w:b w:val="0"/>
                <w:color w:val="000000"/>
                <w:lang w:val="en-US" w:eastAsia="de-DE"/>
              </w:rPr>
              <w:t>Statistic Tests and p-value</w:t>
            </w:r>
          </w:p>
        </w:tc>
      </w:tr>
      <w:tr w:rsidR="00206AD3" w:rsidRPr="003D6368" w14:paraId="31D00A56" w14:textId="77777777" w:rsidTr="00E123A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noWrap/>
            <w:hideMark/>
          </w:tcPr>
          <w:p w14:paraId="327E4955" w14:textId="77777777" w:rsidR="00206AD3" w:rsidRPr="00D9225B" w:rsidRDefault="00206AD3" w:rsidP="00E123A1">
            <w:pPr>
              <w:spacing w:after="0" w:line="240" w:lineRule="auto"/>
              <w:rPr>
                <w:rFonts w:ascii="Calibri" w:eastAsia="Times New Roman" w:hAnsi="Calibri" w:cs="Calibri"/>
                <w:b w:val="0"/>
                <w:color w:val="000000"/>
                <w:lang w:eastAsia="de-DE"/>
              </w:rPr>
            </w:pPr>
            <w:proofErr w:type="spellStart"/>
            <w:r w:rsidRPr="00D9225B">
              <w:rPr>
                <w:rFonts w:ascii="Calibri" w:eastAsia="Times New Roman" w:hAnsi="Calibri" w:cs="Calibri"/>
                <w:b w:val="0"/>
                <w:color w:val="000000"/>
                <w:lang w:eastAsia="de-DE"/>
              </w:rPr>
              <w:t>Glossary</w:t>
            </w:r>
            <w:proofErr w:type="spellEnd"/>
          </w:p>
        </w:tc>
      </w:tr>
      <w:tr w:rsidR="00206AD3" w:rsidRPr="003D6368" w14:paraId="6D2931B5" w14:textId="77777777" w:rsidTr="00E123A1">
        <w:trPr>
          <w:trHeight w:val="290"/>
        </w:trPr>
        <w:tc>
          <w:tcPr>
            <w:cnfStyle w:val="001000000000" w:firstRow="0" w:lastRow="0" w:firstColumn="1" w:lastColumn="0" w:oddVBand="0" w:evenVBand="0" w:oddHBand="0" w:evenHBand="0" w:firstRowFirstColumn="0" w:firstRowLastColumn="0" w:lastRowFirstColumn="0" w:lastRowLastColumn="0"/>
            <w:tcW w:w="0" w:type="dxa"/>
            <w:shd w:val="clear" w:color="auto" w:fill="000000" w:themeFill="text1"/>
            <w:noWrap/>
            <w:hideMark/>
          </w:tcPr>
          <w:p w14:paraId="15295186" w14:textId="77777777" w:rsidR="00206AD3" w:rsidRPr="003D6368" w:rsidRDefault="00206AD3" w:rsidP="00E123A1">
            <w:pPr>
              <w:spacing w:after="0" w:line="240" w:lineRule="auto"/>
              <w:rPr>
                <w:rFonts w:ascii="Calibri" w:eastAsia="Times New Roman" w:hAnsi="Calibri" w:cs="Calibri"/>
                <w:color w:val="000000"/>
                <w:lang w:eastAsia="de-DE"/>
              </w:rPr>
            </w:pPr>
            <w:proofErr w:type="spellStart"/>
            <w:r w:rsidRPr="00D9225B">
              <w:rPr>
                <w:rFonts w:ascii="Calibri" w:eastAsia="Times New Roman" w:hAnsi="Calibri" w:cs="Calibri"/>
                <w:color w:val="FFFFFF" w:themeColor="background1"/>
                <w:lang w:eastAsia="de-DE"/>
              </w:rPr>
              <w:t>Physician</w:t>
            </w:r>
            <w:proofErr w:type="spellEnd"/>
            <w:r w:rsidRPr="00D9225B">
              <w:rPr>
                <w:rFonts w:ascii="Calibri" w:eastAsia="Times New Roman" w:hAnsi="Calibri" w:cs="Calibri"/>
                <w:color w:val="FFFFFF" w:themeColor="background1"/>
                <w:lang w:eastAsia="de-DE"/>
              </w:rPr>
              <w:t>-Patient Communication</w:t>
            </w:r>
          </w:p>
        </w:tc>
      </w:tr>
      <w:tr w:rsidR="00206AD3" w:rsidRPr="002A3E07" w14:paraId="179ECA50" w14:textId="77777777" w:rsidTr="00E123A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noWrap/>
            <w:hideMark/>
          </w:tcPr>
          <w:p w14:paraId="6064D727" w14:textId="77777777" w:rsidR="00206AD3" w:rsidRPr="00D9225B" w:rsidRDefault="00206AD3" w:rsidP="00E123A1">
            <w:pPr>
              <w:spacing w:after="0" w:line="240" w:lineRule="auto"/>
              <w:rPr>
                <w:rFonts w:ascii="Calibri" w:eastAsia="Times New Roman" w:hAnsi="Calibri" w:cs="Calibri"/>
                <w:b w:val="0"/>
                <w:color w:val="000000"/>
                <w:lang w:val="en-US" w:eastAsia="de-DE"/>
              </w:rPr>
            </w:pPr>
            <w:r w:rsidRPr="00D9225B">
              <w:rPr>
                <w:rFonts w:ascii="Calibri" w:eastAsia="Times New Roman" w:hAnsi="Calibri" w:cs="Calibri"/>
                <w:b w:val="0"/>
                <w:color w:val="000000"/>
                <w:lang w:val="en-US" w:eastAsia="de-DE"/>
              </w:rPr>
              <w:t>Tips for the communication between doctor and Patient</w:t>
            </w:r>
          </w:p>
        </w:tc>
      </w:tr>
      <w:tr w:rsidR="00206AD3" w:rsidRPr="002A3E07" w14:paraId="1B751962" w14:textId="77777777" w:rsidTr="00E123A1">
        <w:trPr>
          <w:trHeight w:val="29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noWrap/>
            <w:hideMark/>
          </w:tcPr>
          <w:p w14:paraId="41C41C0E" w14:textId="77777777" w:rsidR="00206AD3" w:rsidRPr="00D9225B" w:rsidRDefault="00206AD3" w:rsidP="00E123A1">
            <w:pPr>
              <w:spacing w:after="0" w:line="240" w:lineRule="auto"/>
              <w:rPr>
                <w:rFonts w:ascii="Calibri" w:eastAsia="Times New Roman" w:hAnsi="Calibri" w:cs="Calibri"/>
                <w:b w:val="0"/>
                <w:color w:val="000000"/>
                <w:lang w:val="en-US" w:eastAsia="de-DE"/>
              </w:rPr>
            </w:pPr>
            <w:r w:rsidRPr="00D9225B">
              <w:rPr>
                <w:rFonts w:ascii="Calibri" w:eastAsia="Times New Roman" w:hAnsi="Calibri" w:cs="Calibri"/>
                <w:b w:val="0"/>
                <w:color w:val="000000"/>
                <w:lang w:val="en-US" w:eastAsia="de-DE"/>
              </w:rPr>
              <w:t>Taking a history in an urgent care setting</w:t>
            </w:r>
          </w:p>
        </w:tc>
      </w:tr>
      <w:tr w:rsidR="00206AD3" w:rsidRPr="003D6368" w14:paraId="3017320C" w14:textId="77777777" w:rsidTr="00E123A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noWrap/>
            <w:hideMark/>
          </w:tcPr>
          <w:p w14:paraId="765B8556" w14:textId="77777777" w:rsidR="00206AD3" w:rsidRPr="00D9225B" w:rsidRDefault="00206AD3" w:rsidP="00E123A1">
            <w:pPr>
              <w:spacing w:after="0" w:line="240" w:lineRule="auto"/>
              <w:rPr>
                <w:rFonts w:ascii="Calibri" w:eastAsia="Times New Roman" w:hAnsi="Calibri" w:cs="Calibri"/>
                <w:b w:val="0"/>
                <w:color w:val="000000"/>
                <w:lang w:eastAsia="de-DE"/>
              </w:rPr>
            </w:pPr>
            <w:r w:rsidRPr="00D9225B">
              <w:rPr>
                <w:rFonts w:ascii="Calibri" w:eastAsia="Times New Roman" w:hAnsi="Calibri" w:cs="Calibri"/>
                <w:b w:val="0"/>
                <w:color w:val="000000"/>
                <w:lang w:eastAsia="de-DE"/>
              </w:rPr>
              <w:t xml:space="preserve">Models </w:t>
            </w:r>
            <w:proofErr w:type="spellStart"/>
            <w:r w:rsidRPr="00D9225B">
              <w:rPr>
                <w:rFonts w:ascii="Calibri" w:eastAsia="Times New Roman" w:hAnsi="Calibri" w:cs="Calibri"/>
                <w:b w:val="0"/>
                <w:color w:val="000000"/>
                <w:lang w:eastAsia="de-DE"/>
              </w:rPr>
              <w:t>for</w:t>
            </w:r>
            <w:proofErr w:type="spellEnd"/>
            <w:r w:rsidRPr="00D9225B">
              <w:rPr>
                <w:rFonts w:ascii="Calibri" w:eastAsia="Times New Roman" w:hAnsi="Calibri" w:cs="Calibri"/>
                <w:b w:val="0"/>
                <w:color w:val="000000"/>
                <w:lang w:eastAsia="de-DE"/>
              </w:rPr>
              <w:t xml:space="preserve"> </w:t>
            </w:r>
            <w:proofErr w:type="spellStart"/>
            <w:r w:rsidRPr="00D9225B">
              <w:rPr>
                <w:rFonts w:ascii="Calibri" w:eastAsia="Times New Roman" w:hAnsi="Calibri" w:cs="Calibri"/>
                <w:b w:val="0"/>
                <w:color w:val="000000"/>
                <w:lang w:eastAsia="de-DE"/>
              </w:rPr>
              <w:t>consultations</w:t>
            </w:r>
            <w:proofErr w:type="spellEnd"/>
          </w:p>
        </w:tc>
      </w:tr>
      <w:tr w:rsidR="00206AD3" w:rsidRPr="003D6368" w14:paraId="4C0887C0" w14:textId="77777777" w:rsidTr="00E123A1">
        <w:trPr>
          <w:trHeight w:val="29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noWrap/>
            <w:hideMark/>
          </w:tcPr>
          <w:p w14:paraId="04E7CF4E" w14:textId="77777777" w:rsidR="00206AD3" w:rsidRPr="00D9225B" w:rsidRDefault="00206AD3" w:rsidP="00E123A1">
            <w:pPr>
              <w:spacing w:after="0" w:line="240" w:lineRule="auto"/>
              <w:rPr>
                <w:rFonts w:ascii="Calibri" w:eastAsia="Times New Roman" w:hAnsi="Calibri" w:cs="Calibri"/>
                <w:b w:val="0"/>
                <w:color w:val="000000"/>
                <w:lang w:eastAsia="de-DE"/>
              </w:rPr>
            </w:pPr>
            <w:proofErr w:type="spellStart"/>
            <w:r w:rsidRPr="00D9225B">
              <w:rPr>
                <w:rFonts w:ascii="Calibri" w:eastAsia="Times New Roman" w:hAnsi="Calibri" w:cs="Calibri"/>
                <w:b w:val="0"/>
                <w:color w:val="000000"/>
                <w:lang w:eastAsia="de-DE"/>
              </w:rPr>
              <w:t>Shared</w:t>
            </w:r>
            <w:proofErr w:type="spellEnd"/>
            <w:r w:rsidRPr="00D9225B">
              <w:rPr>
                <w:rFonts w:ascii="Calibri" w:eastAsia="Times New Roman" w:hAnsi="Calibri" w:cs="Calibri"/>
                <w:b w:val="0"/>
                <w:color w:val="000000"/>
                <w:lang w:eastAsia="de-DE"/>
              </w:rPr>
              <w:t xml:space="preserve"> </w:t>
            </w:r>
            <w:proofErr w:type="spellStart"/>
            <w:r w:rsidRPr="00D9225B">
              <w:rPr>
                <w:rFonts w:ascii="Calibri" w:eastAsia="Times New Roman" w:hAnsi="Calibri" w:cs="Calibri"/>
                <w:b w:val="0"/>
                <w:color w:val="000000"/>
                <w:lang w:eastAsia="de-DE"/>
              </w:rPr>
              <w:t>decision</w:t>
            </w:r>
            <w:proofErr w:type="spellEnd"/>
            <w:r w:rsidRPr="00D9225B">
              <w:rPr>
                <w:rFonts w:ascii="Calibri" w:eastAsia="Times New Roman" w:hAnsi="Calibri" w:cs="Calibri"/>
                <w:b w:val="0"/>
                <w:color w:val="000000"/>
                <w:lang w:eastAsia="de-DE"/>
              </w:rPr>
              <w:t xml:space="preserve"> </w:t>
            </w:r>
            <w:proofErr w:type="spellStart"/>
            <w:r w:rsidRPr="00D9225B">
              <w:rPr>
                <w:rFonts w:ascii="Calibri" w:eastAsia="Times New Roman" w:hAnsi="Calibri" w:cs="Calibri"/>
                <w:b w:val="0"/>
                <w:color w:val="000000"/>
                <w:lang w:eastAsia="de-DE"/>
              </w:rPr>
              <w:t>making</w:t>
            </w:r>
            <w:proofErr w:type="spellEnd"/>
            <w:r w:rsidRPr="00D9225B">
              <w:rPr>
                <w:rFonts w:ascii="Calibri" w:eastAsia="Times New Roman" w:hAnsi="Calibri" w:cs="Calibri"/>
                <w:b w:val="0"/>
                <w:color w:val="000000"/>
                <w:lang w:eastAsia="de-DE"/>
              </w:rPr>
              <w:t xml:space="preserve"> (SDM)</w:t>
            </w:r>
          </w:p>
        </w:tc>
      </w:tr>
      <w:tr w:rsidR="00206AD3" w:rsidRPr="002A3E07" w14:paraId="5FD16229" w14:textId="77777777" w:rsidTr="00E123A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noWrap/>
            <w:hideMark/>
          </w:tcPr>
          <w:p w14:paraId="7E4CB53A" w14:textId="77777777" w:rsidR="00206AD3" w:rsidRPr="00D9225B" w:rsidRDefault="00206AD3" w:rsidP="00E123A1">
            <w:pPr>
              <w:spacing w:after="0" w:line="240" w:lineRule="auto"/>
              <w:rPr>
                <w:rFonts w:ascii="Calibri" w:eastAsia="Times New Roman" w:hAnsi="Calibri" w:cs="Calibri"/>
                <w:b w:val="0"/>
                <w:color w:val="000000"/>
                <w:lang w:val="en-US" w:eastAsia="de-DE"/>
              </w:rPr>
            </w:pPr>
            <w:r w:rsidRPr="00D9225B">
              <w:rPr>
                <w:rFonts w:ascii="Calibri" w:eastAsia="Times New Roman" w:hAnsi="Calibri" w:cs="Calibri"/>
                <w:b w:val="0"/>
                <w:color w:val="000000"/>
                <w:lang w:val="en-US" w:eastAsia="de-DE"/>
              </w:rPr>
              <w:t>Phases of a conversation according to the SDM-Model</w:t>
            </w:r>
          </w:p>
        </w:tc>
      </w:tr>
      <w:tr w:rsidR="00206AD3" w:rsidRPr="002A3E07" w14:paraId="35BC0558" w14:textId="77777777" w:rsidTr="00E123A1">
        <w:trPr>
          <w:trHeight w:val="29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noWrap/>
            <w:hideMark/>
          </w:tcPr>
          <w:p w14:paraId="7EAFB4E7" w14:textId="77777777" w:rsidR="00206AD3" w:rsidRPr="00D9225B" w:rsidRDefault="00206AD3" w:rsidP="00E123A1">
            <w:pPr>
              <w:spacing w:after="0" w:line="240" w:lineRule="auto"/>
              <w:rPr>
                <w:rFonts w:ascii="Calibri" w:eastAsia="Times New Roman" w:hAnsi="Calibri" w:cs="Calibri"/>
                <w:b w:val="0"/>
                <w:color w:val="000000"/>
                <w:lang w:val="en-US" w:eastAsia="de-DE"/>
              </w:rPr>
            </w:pPr>
            <w:r w:rsidRPr="00D9225B">
              <w:rPr>
                <w:rFonts w:ascii="Calibri" w:eastAsia="Times New Roman" w:hAnsi="Calibri" w:cs="Calibri"/>
                <w:b w:val="0"/>
                <w:color w:val="000000"/>
                <w:lang w:val="en-US" w:eastAsia="de-DE"/>
              </w:rPr>
              <w:t>Guideline for a structured consultation</w:t>
            </w:r>
          </w:p>
        </w:tc>
      </w:tr>
      <w:tr w:rsidR="00206AD3" w:rsidRPr="003D6368" w14:paraId="09FDA342" w14:textId="77777777" w:rsidTr="00E123A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noWrap/>
            <w:hideMark/>
          </w:tcPr>
          <w:p w14:paraId="0925CB87" w14:textId="77777777" w:rsidR="00206AD3" w:rsidRPr="00D9225B" w:rsidRDefault="00206AD3" w:rsidP="00E123A1">
            <w:pPr>
              <w:spacing w:after="0" w:line="240" w:lineRule="auto"/>
              <w:rPr>
                <w:rFonts w:ascii="Calibri" w:eastAsia="Times New Roman" w:hAnsi="Calibri" w:cs="Calibri"/>
                <w:b w:val="0"/>
                <w:color w:val="000000"/>
                <w:lang w:eastAsia="de-DE"/>
              </w:rPr>
            </w:pPr>
            <w:r w:rsidRPr="00D9225B">
              <w:rPr>
                <w:rFonts w:ascii="Calibri" w:eastAsia="Times New Roman" w:hAnsi="Calibri" w:cs="Calibri"/>
                <w:b w:val="0"/>
                <w:color w:val="000000"/>
                <w:lang w:val="en-US" w:eastAsia="de-DE"/>
              </w:rPr>
              <w:t xml:space="preserve">Guideline for conflict- and feedback </w:t>
            </w:r>
            <w:proofErr w:type="spellStart"/>
            <w:r w:rsidRPr="00D9225B">
              <w:rPr>
                <w:rFonts w:ascii="Calibri" w:eastAsia="Times New Roman" w:hAnsi="Calibri" w:cs="Calibri"/>
                <w:b w:val="0"/>
                <w:color w:val="000000"/>
                <w:lang w:val="en-US" w:eastAsia="de-DE"/>
              </w:rPr>
              <w:t>consulations</w:t>
            </w:r>
            <w:proofErr w:type="spellEnd"/>
            <w:r w:rsidRPr="00D9225B">
              <w:rPr>
                <w:rFonts w:ascii="Calibri" w:eastAsia="Times New Roman" w:hAnsi="Calibri" w:cs="Calibri"/>
                <w:b w:val="0"/>
                <w:color w:val="000000"/>
                <w:lang w:val="en-US" w:eastAsia="de-DE"/>
              </w:rPr>
              <w:t xml:space="preserve"> (esp. </w:t>
            </w:r>
            <w:r w:rsidRPr="00D9225B">
              <w:rPr>
                <w:rFonts w:ascii="Calibri" w:eastAsia="Times New Roman" w:hAnsi="Calibri" w:cs="Calibri"/>
                <w:b w:val="0"/>
                <w:color w:val="000000"/>
                <w:lang w:eastAsia="de-DE"/>
              </w:rPr>
              <w:t>CALM-model)</w:t>
            </w:r>
          </w:p>
        </w:tc>
      </w:tr>
      <w:tr w:rsidR="00206AD3" w:rsidRPr="003D6368" w14:paraId="02A95048" w14:textId="77777777" w:rsidTr="00E123A1">
        <w:trPr>
          <w:trHeight w:val="29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noWrap/>
            <w:hideMark/>
          </w:tcPr>
          <w:p w14:paraId="626CCAB4" w14:textId="77777777" w:rsidR="00206AD3" w:rsidRPr="00D9225B" w:rsidRDefault="00206AD3" w:rsidP="00E123A1">
            <w:pPr>
              <w:spacing w:after="0" w:line="240" w:lineRule="auto"/>
              <w:rPr>
                <w:rFonts w:ascii="Calibri" w:eastAsia="Times New Roman" w:hAnsi="Calibri" w:cs="Calibri"/>
                <w:b w:val="0"/>
                <w:color w:val="000000"/>
                <w:lang w:eastAsia="de-DE"/>
              </w:rPr>
            </w:pPr>
            <w:r w:rsidRPr="00D9225B">
              <w:rPr>
                <w:rFonts w:ascii="Calibri" w:eastAsia="Times New Roman" w:hAnsi="Calibri" w:cs="Calibri"/>
                <w:b w:val="0"/>
                <w:color w:val="000000"/>
                <w:lang w:eastAsia="de-DE"/>
              </w:rPr>
              <w:t xml:space="preserve">Guideline </w:t>
            </w:r>
            <w:proofErr w:type="spellStart"/>
            <w:r w:rsidRPr="00D9225B">
              <w:rPr>
                <w:rFonts w:ascii="Calibri" w:eastAsia="Times New Roman" w:hAnsi="Calibri" w:cs="Calibri"/>
                <w:b w:val="0"/>
                <w:color w:val="000000"/>
                <w:lang w:eastAsia="de-DE"/>
              </w:rPr>
              <w:t>for</w:t>
            </w:r>
            <w:proofErr w:type="spellEnd"/>
            <w:r w:rsidRPr="00D9225B">
              <w:rPr>
                <w:rFonts w:ascii="Calibri" w:eastAsia="Times New Roman" w:hAnsi="Calibri" w:cs="Calibri"/>
                <w:b w:val="0"/>
                <w:color w:val="000000"/>
                <w:lang w:eastAsia="de-DE"/>
              </w:rPr>
              <w:t xml:space="preserve"> </w:t>
            </w:r>
            <w:proofErr w:type="spellStart"/>
            <w:r w:rsidRPr="00D9225B">
              <w:rPr>
                <w:rFonts w:ascii="Calibri" w:eastAsia="Times New Roman" w:hAnsi="Calibri" w:cs="Calibri"/>
                <w:b w:val="0"/>
                <w:color w:val="000000"/>
                <w:lang w:eastAsia="de-DE"/>
              </w:rPr>
              <w:t>informed</w:t>
            </w:r>
            <w:proofErr w:type="spellEnd"/>
            <w:r w:rsidRPr="00D9225B">
              <w:rPr>
                <w:rFonts w:ascii="Calibri" w:eastAsia="Times New Roman" w:hAnsi="Calibri" w:cs="Calibri"/>
                <w:b w:val="0"/>
                <w:color w:val="000000"/>
                <w:lang w:eastAsia="de-DE"/>
              </w:rPr>
              <w:t xml:space="preserve"> </w:t>
            </w:r>
            <w:proofErr w:type="spellStart"/>
            <w:r w:rsidRPr="00D9225B">
              <w:rPr>
                <w:rFonts w:ascii="Calibri" w:eastAsia="Times New Roman" w:hAnsi="Calibri" w:cs="Calibri"/>
                <w:b w:val="0"/>
                <w:color w:val="000000"/>
                <w:lang w:eastAsia="de-DE"/>
              </w:rPr>
              <w:t>consent</w:t>
            </w:r>
            <w:proofErr w:type="spellEnd"/>
          </w:p>
        </w:tc>
      </w:tr>
      <w:tr w:rsidR="00206AD3" w:rsidRPr="002A3E07" w14:paraId="384C39BB" w14:textId="77777777" w:rsidTr="00E123A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noWrap/>
            <w:hideMark/>
          </w:tcPr>
          <w:p w14:paraId="34799B6B" w14:textId="77777777" w:rsidR="00206AD3" w:rsidRPr="00D9225B" w:rsidRDefault="00206AD3" w:rsidP="00E123A1">
            <w:pPr>
              <w:spacing w:after="0" w:line="240" w:lineRule="auto"/>
              <w:rPr>
                <w:rFonts w:ascii="Calibri" w:eastAsia="Times New Roman" w:hAnsi="Calibri" w:cs="Calibri"/>
                <w:b w:val="0"/>
                <w:color w:val="000000"/>
                <w:lang w:val="en-US" w:eastAsia="de-DE"/>
              </w:rPr>
            </w:pPr>
            <w:r w:rsidRPr="00D9225B">
              <w:rPr>
                <w:rFonts w:ascii="Calibri" w:eastAsia="Times New Roman" w:hAnsi="Calibri" w:cs="Calibri"/>
                <w:b w:val="0"/>
                <w:color w:val="000000"/>
                <w:lang w:val="en-US" w:eastAsia="de-DE"/>
              </w:rPr>
              <w:t>Guideline for delivering bad news (SPIKES-Model)</w:t>
            </w:r>
          </w:p>
        </w:tc>
      </w:tr>
      <w:tr w:rsidR="00206AD3" w:rsidRPr="002A3E07" w14:paraId="0A05AD60" w14:textId="77777777" w:rsidTr="00E123A1">
        <w:trPr>
          <w:trHeight w:val="29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noWrap/>
            <w:hideMark/>
          </w:tcPr>
          <w:p w14:paraId="5F4F8DF4" w14:textId="77777777" w:rsidR="00206AD3" w:rsidRPr="00D9225B" w:rsidRDefault="00206AD3" w:rsidP="00E123A1">
            <w:pPr>
              <w:spacing w:after="0" w:line="240" w:lineRule="auto"/>
              <w:rPr>
                <w:rFonts w:ascii="Calibri" w:eastAsia="Times New Roman" w:hAnsi="Calibri" w:cs="Calibri"/>
                <w:b w:val="0"/>
                <w:color w:val="000000"/>
                <w:lang w:val="en-US" w:eastAsia="de-DE"/>
              </w:rPr>
            </w:pPr>
            <w:r w:rsidRPr="00D9225B">
              <w:rPr>
                <w:rFonts w:ascii="Calibri" w:eastAsia="Times New Roman" w:hAnsi="Calibri" w:cs="Calibri"/>
                <w:b w:val="0"/>
                <w:color w:val="000000"/>
                <w:lang w:val="en-US" w:eastAsia="de-DE"/>
              </w:rPr>
              <w:t>Guideline for communication with deaf patients</w:t>
            </w:r>
          </w:p>
        </w:tc>
      </w:tr>
    </w:tbl>
    <w:p w14:paraId="16D8E64A" w14:textId="77777777" w:rsidR="00206AD3" w:rsidRPr="003D6368" w:rsidRDefault="00206AD3" w:rsidP="00206AD3">
      <w:pPr>
        <w:spacing w:after="160" w:line="259" w:lineRule="auto"/>
        <w:rPr>
          <w:i/>
          <w:lang w:val="en-US"/>
        </w:rPr>
      </w:pPr>
    </w:p>
    <w:p w14:paraId="1A075105" w14:textId="77777777" w:rsidR="00206AD3" w:rsidRPr="003D6368" w:rsidRDefault="00206AD3" w:rsidP="00206AD3">
      <w:pPr>
        <w:spacing w:after="160" w:line="259" w:lineRule="auto"/>
        <w:rPr>
          <w:i/>
          <w:lang w:val="en-US"/>
        </w:rPr>
      </w:pPr>
      <w:r w:rsidRPr="003D6368">
        <w:rPr>
          <w:i/>
          <w:lang w:val="en-US"/>
        </w:rPr>
        <w:t xml:space="preserve">Appendix Table </w:t>
      </w:r>
      <w:r>
        <w:rPr>
          <w:i/>
          <w:lang w:val="en-US"/>
        </w:rPr>
        <w:t>3</w:t>
      </w:r>
      <w:r w:rsidRPr="003D6368">
        <w:rPr>
          <w:i/>
          <w:lang w:val="en-US"/>
        </w:rPr>
        <w:t>. Rating scale for risk communication performance, adapted following Han et al. (see [12])</w:t>
      </w:r>
    </w:p>
    <w:tbl>
      <w:tblPr>
        <w:tblStyle w:val="EinfacheTabelle21"/>
        <w:tblW w:w="0" w:type="auto"/>
        <w:tblLook w:val="04A0" w:firstRow="1" w:lastRow="0" w:firstColumn="1" w:lastColumn="0" w:noHBand="0" w:noVBand="1"/>
      </w:tblPr>
      <w:tblGrid>
        <w:gridCol w:w="9062"/>
      </w:tblGrid>
      <w:tr w:rsidR="00206AD3" w:rsidRPr="003D6368" w14:paraId="33844FD3" w14:textId="77777777" w:rsidTr="00E123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25BBDFC5" w14:textId="77777777" w:rsidR="00206AD3" w:rsidRPr="003D6368" w:rsidRDefault="00206AD3" w:rsidP="00E123A1">
            <w:pPr>
              <w:spacing w:after="0" w:line="259" w:lineRule="auto"/>
              <w:rPr>
                <w:b w:val="0"/>
                <w:lang w:val="en-US"/>
              </w:rPr>
            </w:pPr>
            <w:r w:rsidRPr="003D6368">
              <w:rPr>
                <w:lang w:val="en-US"/>
              </w:rPr>
              <w:t>Risk communication process (RCP)</w:t>
            </w:r>
          </w:p>
        </w:tc>
      </w:tr>
      <w:tr w:rsidR="00206AD3" w:rsidRPr="002A3E07" w14:paraId="24CE03A6" w14:textId="77777777" w:rsidTr="00E12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75F72186" w14:textId="77777777" w:rsidR="00206AD3" w:rsidRPr="003D6368" w:rsidRDefault="00206AD3" w:rsidP="00E123A1">
            <w:pPr>
              <w:spacing w:after="0" w:line="259" w:lineRule="auto"/>
              <w:rPr>
                <w:b w:val="0"/>
                <w:lang w:val="en-US"/>
              </w:rPr>
            </w:pPr>
            <w:r w:rsidRPr="003D6368">
              <w:rPr>
                <w:lang w:val="en-US"/>
              </w:rPr>
              <w:t>1. Greeted patient appropriately and introduced self</w:t>
            </w:r>
          </w:p>
        </w:tc>
      </w:tr>
      <w:tr w:rsidR="00206AD3" w:rsidRPr="002A3E07" w14:paraId="4832B9F7" w14:textId="77777777" w:rsidTr="00E123A1">
        <w:tc>
          <w:tcPr>
            <w:cnfStyle w:val="001000000000" w:firstRow="0" w:lastRow="0" w:firstColumn="1" w:lastColumn="0" w:oddVBand="0" w:evenVBand="0" w:oddHBand="0" w:evenHBand="0" w:firstRowFirstColumn="0" w:firstRowLastColumn="0" w:lastRowFirstColumn="0" w:lastRowLastColumn="0"/>
            <w:tcW w:w="9062" w:type="dxa"/>
          </w:tcPr>
          <w:p w14:paraId="0E6EB56C" w14:textId="77777777" w:rsidR="00206AD3" w:rsidRPr="003D6368" w:rsidRDefault="00206AD3" w:rsidP="00E123A1">
            <w:pPr>
              <w:spacing w:after="0" w:line="259" w:lineRule="auto"/>
              <w:rPr>
                <w:b w:val="0"/>
                <w:lang w:val="en-US"/>
              </w:rPr>
            </w:pPr>
            <w:r w:rsidRPr="003D6368">
              <w:rPr>
                <w:b w:val="0"/>
                <w:lang w:val="en-US"/>
              </w:rPr>
              <w:t>2. Set the stage for discussion</w:t>
            </w:r>
          </w:p>
        </w:tc>
      </w:tr>
      <w:tr w:rsidR="00206AD3" w:rsidRPr="003D6368" w14:paraId="0AEF4E4E" w14:textId="77777777" w:rsidTr="00E12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D150861" w14:textId="77777777" w:rsidR="00206AD3" w:rsidRPr="003D6368" w:rsidRDefault="00206AD3" w:rsidP="00E123A1">
            <w:pPr>
              <w:spacing w:after="0" w:line="259" w:lineRule="auto"/>
              <w:rPr>
                <w:b w:val="0"/>
                <w:lang w:val="en-US"/>
              </w:rPr>
            </w:pPr>
            <w:r w:rsidRPr="003D6368">
              <w:rPr>
                <w:b w:val="0"/>
                <w:lang w:val="en-US"/>
              </w:rPr>
              <w:t>3. Assessed preferences for information</w:t>
            </w:r>
          </w:p>
        </w:tc>
      </w:tr>
      <w:tr w:rsidR="00206AD3" w:rsidRPr="003D6368" w14:paraId="03E40CE1" w14:textId="77777777" w:rsidTr="00E123A1">
        <w:tc>
          <w:tcPr>
            <w:cnfStyle w:val="001000000000" w:firstRow="0" w:lastRow="0" w:firstColumn="1" w:lastColumn="0" w:oddVBand="0" w:evenVBand="0" w:oddHBand="0" w:evenHBand="0" w:firstRowFirstColumn="0" w:firstRowLastColumn="0" w:lastRowFirstColumn="0" w:lastRowLastColumn="0"/>
            <w:tcW w:w="9062" w:type="dxa"/>
          </w:tcPr>
          <w:p w14:paraId="199BAA61" w14:textId="77777777" w:rsidR="00206AD3" w:rsidRPr="003D6368" w:rsidRDefault="00206AD3" w:rsidP="00E123A1">
            <w:pPr>
              <w:spacing w:after="0" w:line="259" w:lineRule="auto"/>
              <w:rPr>
                <w:b w:val="0"/>
                <w:lang w:val="en-US"/>
              </w:rPr>
            </w:pPr>
            <w:r w:rsidRPr="003D6368">
              <w:rPr>
                <w:lang w:val="en-US"/>
              </w:rPr>
              <w:t>4. Checked understanding, elicited questions</w:t>
            </w:r>
          </w:p>
        </w:tc>
      </w:tr>
      <w:tr w:rsidR="00206AD3" w:rsidRPr="002A3E07" w14:paraId="3E69D2E5" w14:textId="77777777" w:rsidTr="00E12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ECECBB5" w14:textId="77777777" w:rsidR="00206AD3" w:rsidRPr="003D6368" w:rsidRDefault="00206AD3" w:rsidP="00E123A1">
            <w:pPr>
              <w:spacing w:after="0" w:line="259" w:lineRule="auto"/>
              <w:rPr>
                <w:b w:val="0"/>
                <w:lang w:val="en-US"/>
              </w:rPr>
            </w:pPr>
            <w:r w:rsidRPr="003D6368">
              <w:rPr>
                <w:lang w:val="en-US"/>
              </w:rPr>
              <w:t>5. Gave information clearly using plain language, avoided jargon</w:t>
            </w:r>
          </w:p>
        </w:tc>
      </w:tr>
      <w:tr w:rsidR="00206AD3" w:rsidRPr="002A3E07" w14:paraId="4811E3D7" w14:textId="77777777" w:rsidTr="00E123A1">
        <w:tc>
          <w:tcPr>
            <w:cnfStyle w:val="001000000000" w:firstRow="0" w:lastRow="0" w:firstColumn="1" w:lastColumn="0" w:oddVBand="0" w:evenVBand="0" w:oddHBand="0" w:evenHBand="0" w:firstRowFirstColumn="0" w:firstRowLastColumn="0" w:lastRowFirstColumn="0" w:lastRowLastColumn="0"/>
            <w:tcW w:w="9062" w:type="dxa"/>
          </w:tcPr>
          <w:p w14:paraId="7CCC637E" w14:textId="77777777" w:rsidR="00206AD3" w:rsidRPr="003D6368" w:rsidRDefault="00206AD3" w:rsidP="00E123A1">
            <w:pPr>
              <w:spacing w:after="0" w:line="259" w:lineRule="auto"/>
              <w:rPr>
                <w:b w:val="0"/>
                <w:lang w:val="en-US"/>
              </w:rPr>
            </w:pPr>
            <w:r w:rsidRPr="003D6368">
              <w:rPr>
                <w:b w:val="0"/>
                <w:lang w:val="en-US"/>
              </w:rPr>
              <w:t>6. Elicited patient concern and responded appropriately</w:t>
            </w:r>
          </w:p>
        </w:tc>
      </w:tr>
      <w:tr w:rsidR="00206AD3" w:rsidRPr="002A3E07" w14:paraId="5370754F" w14:textId="77777777" w:rsidTr="00E12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715E8DBD" w14:textId="77777777" w:rsidR="00206AD3" w:rsidRPr="003D6368" w:rsidRDefault="00206AD3" w:rsidP="00E123A1">
            <w:pPr>
              <w:spacing w:after="0" w:line="259" w:lineRule="auto"/>
              <w:rPr>
                <w:b w:val="0"/>
                <w:lang w:val="en-US"/>
              </w:rPr>
            </w:pPr>
            <w:r w:rsidRPr="003D6368">
              <w:rPr>
                <w:b w:val="0"/>
                <w:lang w:val="en-US"/>
              </w:rPr>
              <w:t>7. Gave a well-paced explanation</w:t>
            </w:r>
          </w:p>
        </w:tc>
      </w:tr>
      <w:tr w:rsidR="00206AD3" w:rsidRPr="003D6368" w14:paraId="7292C50B" w14:textId="77777777" w:rsidTr="00E123A1">
        <w:tc>
          <w:tcPr>
            <w:cnfStyle w:val="001000000000" w:firstRow="0" w:lastRow="0" w:firstColumn="1" w:lastColumn="0" w:oddVBand="0" w:evenVBand="0" w:oddHBand="0" w:evenHBand="0" w:firstRowFirstColumn="0" w:firstRowLastColumn="0" w:lastRowFirstColumn="0" w:lastRowLastColumn="0"/>
            <w:tcW w:w="9062" w:type="dxa"/>
          </w:tcPr>
          <w:p w14:paraId="1C513609" w14:textId="77777777" w:rsidR="00206AD3" w:rsidRPr="003D6368" w:rsidRDefault="00206AD3" w:rsidP="00E123A1">
            <w:pPr>
              <w:spacing w:after="0" w:line="259" w:lineRule="auto"/>
              <w:rPr>
                <w:b w:val="0"/>
                <w:lang w:val="en-US"/>
              </w:rPr>
            </w:pPr>
            <w:r w:rsidRPr="003D6368">
              <w:rPr>
                <w:b w:val="0"/>
                <w:lang w:val="en-US"/>
              </w:rPr>
              <w:t>8. Maintained a dialogue</w:t>
            </w:r>
          </w:p>
        </w:tc>
      </w:tr>
      <w:tr w:rsidR="00206AD3" w:rsidRPr="003D6368" w14:paraId="6517CF89" w14:textId="77777777" w:rsidTr="00E12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039E25AB" w14:textId="77777777" w:rsidR="00206AD3" w:rsidRPr="003D6368" w:rsidRDefault="00206AD3" w:rsidP="00E123A1">
            <w:pPr>
              <w:spacing w:after="0" w:line="259" w:lineRule="auto"/>
              <w:rPr>
                <w:b w:val="0"/>
                <w:lang w:val="en-US"/>
              </w:rPr>
            </w:pPr>
            <w:r w:rsidRPr="003D6368">
              <w:rPr>
                <w:lang w:val="en-US"/>
              </w:rPr>
              <w:t>9. Demonstrated empathy</w:t>
            </w:r>
          </w:p>
        </w:tc>
      </w:tr>
      <w:tr w:rsidR="00206AD3" w:rsidRPr="003D6368" w14:paraId="50F2420A" w14:textId="77777777" w:rsidTr="00E123A1">
        <w:tc>
          <w:tcPr>
            <w:cnfStyle w:val="001000000000" w:firstRow="0" w:lastRow="0" w:firstColumn="1" w:lastColumn="0" w:oddVBand="0" w:evenVBand="0" w:oddHBand="0" w:evenHBand="0" w:firstRowFirstColumn="0" w:firstRowLastColumn="0" w:lastRowFirstColumn="0" w:lastRowLastColumn="0"/>
            <w:tcW w:w="9062" w:type="dxa"/>
          </w:tcPr>
          <w:p w14:paraId="5D81A05F" w14:textId="77777777" w:rsidR="00206AD3" w:rsidRPr="003D6368" w:rsidRDefault="00206AD3" w:rsidP="00E123A1">
            <w:pPr>
              <w:spacing w:after="0" w:line="259" w:lineRule="auto"/>
              <w:rPr>
                <w:b w:val="0"/>
                <w:lang w:val="en-US"/>
              </w:rPr>
            </w:pPr>
            <w:r w:rsidRPr="003D6368">
              <w:rPr>
                <w:lang w:val="en-US"/>
              </w:rPr>
              <w:t>10. Actively listened</w:t>
            </w:r>
          </w:p>
        </w:tc>
      </w:tr>
      <w:tr w:rsidR="00206AD3" w:rsidRPr="002A3E07" w14:paraId="3830327B" w14:textId="77777777" w:rsidTr="00E12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78DC5830" w14:textId="77777777" w:rsidR="00206AD3" w:rsidRPr="003D6368" w:rsidRDefault="00206AD3" w:rsidP="00E123A1">
            <w:pPr>
              <w:spacing w:after="0" w:line="259" w:lineRule="auto"/>
              <w:rPr>
                <w:b w:val="0"/>
                <w:lang w:val="en-US"/>
              </w:rPr>
            </w:pPr>
            <w:r w:rsidRPr="003D6368">
              <w:rPr>
                <w:lang w:val="en-US"/>
              </w:rPr>
              <w:t>11. Built a therapeutic relationship throughout the consultation</w:t>
            </w:r>
          </w:p>
        </w:tc>
      </w:tr>
      <w:tr w:rsidR="00206AD3" w:rsidRPr="002A3E07" w14:paraId="1C37019C" w14:textId="77777777" w:rsidTr="00E123A1">
        <w:tc>
          <w:tcPr>
            <w:cnfStyle w:val="001000000000" w:firstRow="0" w:lastRow="0" w:firstColumn="1" w:lastColumn="0" w:oddVBand="0" w:evenVBand="0" w:oddHBand="0" w:evenHBand="0" w:firstRowFirstColumn="0" w:firstRowLastColumn="0" w:lastRowFirstColumn="0" w:lastRowLastColumn="0"/>
            <w:tcW w:w="9062" w:type="dxa"/>
          </w:tcPr>
          <w:p w14:paraId="2C0D7B11" w14:textId="77777777" w:rsidR="00206AD3" w:rsidRPr="003D6368" w:rsidRDefault="00206AD3" w:rsidP="00E123A1">
            <w:pPr>
              <w:spacing w:after="0" w:line="259" w:lineRule="auto"/>
              <w:rPr>
                <w:b w:val="0"/>
                <w:lang w:val="en-US"/>
              </w:rPr>
            </w:pPr>
            <w:r w:rsidRPr="003D6368">
              <w:rPr>
                <w:b w:val="0"/>
                <w:lang w:val="en-US"/>
              </w:rPr>
              <w:t>12. A decision was made (incl. to def</w:t>
            </w:r>
            <w:r w:rsidRPr="003D6368">
              <w:rPr>
                <w:lang w:val="en-US"/>
              </w:rPr>
              <w:t>er the decision, where appropriate)</w:t>
            </w:r>
          </w:p>
        </w:tc>
      </w:tr>
      <w:tr w:rsidR="00206AD3" w:rsidRPr="003D6368" w14:paraId="5856DF55" w14:textId="77777777" w:rsidTr="00E12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05458DA0" w14:textId="77777777" w:rsidR="00206AD3" w:rsidRPr="003D6368" w:rsidRDefault="00206AD3" w:rsidP="00E123A1">
            <w:pPr>
              <w:spacing w:after="0" w:line="259" w:lineRule="auto"/>
              <w:rPr>
                <w:b w:val="0"/>
                <w:lang w:val="en-US"/>
              </w:rPr>
            </w:pPr>
            <w:r w:rsidRPr="003D6368">
              <w:rPr>
                <w:lang w:val="en-US"/>
              </w:rPr>
              <w:t>Risk communication content (RCC)</w:t>
            </w:r>
          </w:p>
        </w:tc>
      </w:tr>
      <w:tr w:rsidR="00206AD3" w:rsidRPr="002A3E07" w14:paraId="20872E65" w14:textId="77777777" w:rsidTr="00E123A1">
        <w:tc>
          <w:tcPr>
            <w:cnfStyle w:val="001000000000" w:firstRow="0" w:lastRow="0" w:firstColumn="1" w:lastColumn="0" w:oddVBand="0" w:evenVBand="0" w:oddHBand="0" w:evenHBand="0" w:firstRowFirstColumn="0" w:firstRowLastColumn="0" w:lastRowFirstColumn="0" w:lastRowLastColumn="0"/>
            <w:tcW w:w="9062" w:type="dxa"/>
          </w:tcPr>
          <w:p w14:paraId="17C2A02A" w14:textId="77777777" w:rsidR="00206AD3" w:rsidRPr="003D6368" w:rsidRDefault="00206AD3" w:rsidP="00E123A1">
            <w:pPr>
              <w:spacing w:after="0" w:line="259" w:lineRule="auto"/>
              <w:rPr>
                <w:b w:val="0"/>
                <w:lang w:val="en-US"/>
              </w:rPr>
            </w:pPr>
            <w:r w:rsidRPr="003D6368">
              <w:rPr>
                <w:lang w:val="en-US"/>
              </w:rPr>
              <w:t>1. Discussed the quality/strength/weakness (e.g., validity, reliability, credibility) of the risk evidence</w:t>
            </w:r>
          </w:p>
        </w:tc>
      </w:tr>
      <w:tr w:rsidR="00206AD3" w:rsidRPr="002A3E07" w14:paraId="435CEDA2" w14:textId="77777777" w:rsidTr="00E12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7D0BA8F0" w14:textId="77777777" w:rsidR="00206AD3" w:rsidRPr="003D6368" w:rsidRDefault="00206AD3" w:rsidP="00E123A1">
            <w:pPr>
              <w:spacing w:after="0" w:line="259" w:lineRule="auto"/>
              <w:rPr>
                <w:b w:val="0"/>
                <w:lang w:val="en-US"/>
              </w:rPr>
            </w:pPr>
            <w:r w:rsidRPr="003D6368">
              <w:rPr>
                <w:b w:val="0"/>
                <w:lang w:val="en-US"/>
              </w:rPr>
              <w:t>2. Specified the reference class (patient population) for whom the risk estimates apply</w:t>
            </w:r>
          </w:p>
        </w:tc>
      </w:tr>
      <w:tr w:rsidR="00206AD3" w:rsidRPr="002A3E07" w14:paraId="4AD79E0B" w14:textId="77777777" w:rsidTr="00E123A1">
        <w:tc>
          <w:tcPr>
            <w:cnfStyle w:val="001000000000" w:firstRow="0" w:lastRow="0" w:firstColumn="1" w:lastColumn="0" w:oddVBand="0" w:evenVBand="0" w:oddHBand="0" w:evenHBand="0" w:firstRowFirstColumn="0" w:firstRowLastColumn="0" w:lastRowFirstColumn="0" w:lastRowLastColumn="0"/>
            <w:tcW w:w="9062" w:type="dxa"/>
          </w:tcPr>
          <w:p w14:paraId="5F152FCC" w14:textId="77777777" w:rsidR="00206AD3" w:rsidRPr="003D6368" w:rsidRDefault="00206AD3" w:rsidP="00E123A1">
            <w:pPr>
              <w:spacing w:after="0" w:line="259" w:lineRule="auto"/>
              <w:rPr>
                <w:b w:val="0"/>
                <w:lang w:val="en-US"/>
              </w:rPr>
            </w:pPr>
            <w:r w:rsidRPr="003D6368">
              <w:rPr>
                <w:b w:val="0"/>
                <w:lang w:val="en-US"/>
              </w:rPr>
              <w:t>3. Specified the time period over which the risk estimates apply</w:t>
            </w:r>
          </w:p>
        </w:tc>
      </w:tr>
      <w:tr w:rsidR="00206AD3" w:rsidRPr="002A3E07" w14:paraId="6C33494A" w14:textId="77777777" w:rsidTr="00E12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4CD6EC47" w14:textId="77777777" w:rsidR="00206AD3" w:rsidRPr="003D6368" w:rsidRDefault="00206AD3" w:rsidP="00E123A1">
            <w:pPr>
              <w:spacing w:after="0" w:line="259" w:lineRule="auto"/>
              <w:rPr>
                <w:b w:val="0"/>
                <w:lang w:val="en-US"/>
              </w:rPr>
            </w:pPr>
            <w:r w:rsidRPr="003D6368">
              <w:rPr>
                <w:b w:val="0"/>
                <w:lang w:val="en-US"/>
              </w:rPr>
              <w:t>4. Explained the magnitude of risk using both negative and positive frames</w:t>
            </w:r>
          </w:p>
        </w:tc>
      </w:tr>
      <w:tr w:rsidR="00206AD3" w:rsidRPr="002A3E07" w14:paraId="4CF3DA4B" w14:textId="77777777" w:rsidTr="00E123A1">
        <w:tc>
          <w:tcPr>
            <w:cnfStyle w:val="001000000000" w:firstRow="0" w:lastRow="0" w:firstColumn="1" w:lastColumn="0" w:oddVBand="0" w:evenVBand="0" w:oddHBand="0" w:evenHBand="0" w:firstRowFirstColumn="0" w:firstRowLastColumn="0" w:lastRowFirstColumn="0" w:lastRowLastColumn="0"/>
            <w:tcW w:w="9062" w:type="dxa"/>
          </w:tcPr>
          <w:p w14:paraId="068F9280" w14:textId="77777777" w:rsidR="00206AD3" w:rsidRPr="003D6368" w:rsidRDefault="00206AD3" w:rsidP="00E123A1">
            <w:pPr>
              <w:spacing w:after="0" w:line="259" w:lineRule="auto"/>
              <w:rPr>
                <w:b w:val="0"/>
                <w:lang w:val="en-US"/>
              </w:rPr>
            </w:pPr>
            <w:r w:rsidRPr="003D6368">
              <w:rPr>
                <w:b w:val="0"/>
                <w:lang w:val="en-US"/>
              </w:rPr>
              <w:t>5. Explained risk estimates using proportions (e.g., ‘‘9 out of 100’’)</w:t>
            </w:r>
          </w:p>
        </w:tc>
      </w:tr>
      <w:tr w:rsidR="00206AD3" w:rsidRPr="002A3E07" w14:paraId="1F2CC7F8" w14:textId="77777777" w:rsidTr="00E12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420A4603" w14:textId="77777777" w:rsidR="00206AD3" w:rsidRPr="003D6368" w:rsidRDefault="00206AD3" w:rsidP="00E123A1">
            <w:pPr>
              <w:spacing w:after="0" w:line="259" w:lineRule="auto"/>
              <w:rPr>
                <w:b w:val="0"/>
                <w:lang w:val="en-US"/>
              </w:rPr>
            </w:pPr>
            <w:r w:rsidRPr="003D6368">
              <w:rPr>
                <w:b w:val="0"/>
                <w:lang w:val="en-US"/>
              </w:rPr>
              <w:t>6. Discussed differences between baseline risk and modified risk in absolute terms (absolute risk reduction) or both absolute and relative terms</w:t>
            </w:r>
          </w:p>
        </w:tc>
      </w:tr>
      <w:tr w:rsidR="00206AD3" w:rsidRPr="002A3E07" w14:paraId="676300B7" w14:textId="77777777" w:rsidTr="00E123A1">
        <w:tc>
          <w:tcPr>
            <w:cnfStyle w:val="001000000000" w:firstRow="0" w:lastRow="0" w:firstColumn="1" w:lastColumn="0" w:oddVBand="0" w:evenVBand="0" w:oddHBand="0" w:evenHBand="0" w:firstRowFirstColumn="0" w:firstRowLastColumn="0" w:lastRowFirstColumn="0" w:lastRowLastColumn="0"/>
            <w:tcW w:w="9062" w:type="dxa"/>
          </w:tcPr>
          <w:p w14:paraId="140037A2" w14:textId="77777777" w:rsidR="00206AD3" w:rsidRPr="003D6368" w:rsidRDefault="00206AD3" w:rsidP="00E123A1">
            <w:pPr>
              <w:spacing w:after="0" w:line="259" w:lineRule="auto"/>
              <w:rPr>
                <w:b w:val="0"/>
                <w:lang w:val="en-US"/>
              </w:rPr>
            </w:pPr>
            <w:r w:rsidRPr="003D6368">
              <w:rPr>
                <w:b w:val="0"/>
                <w:lang w:val="en-US"/>
              </w:rPr>
              <w:t>7. Acknowledged general uncertainty in all risk estimates</w:t>
            </w:r>
          </w:p>
        </w:tc>
      </w:tr>
      <w:tr w:rsidR="00206AD3" w:rsidRPr="002A3E07" w14:paraId="39210F35" w14:textId="77777777" w:rsidTr="00E123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C1F5587" w14:textId="77777777" w:rsidR="00206AD3" w:rsidRPr="003D6368" w:rsidRDefault="00206AD3" w:rsidP="00E123A1">
            <w:pPr>
              <w:spacing w:after="0" w:line="259" w:lineRule="auto"/>
              <w:rPr>
                <w:b w:val="0"/>
                <w:lang w:val="en-US"/>
              </w:rPr>
            </w:pPr>
            <w:r w:rsidRPr="003D6368">
              <w:rPr>
                <w:b w:val="0"/>
                <w:lang w:val="en-US"/>
              </w:rPr>
              <w:lastRenderedPageBreak/>
              <w:t>8. Acknowledged uncertainty due to chance or randomness (inability to predict single events)</w:t>
            </w:r>
          </w:p>
        </w:tc>
      </w:tr>
    </w:tbl>
    <w:p w14:paraId="44514510" w14:textId="77777777" w:rsidR="00206AD3" w:rsidRPr="003D6368" w:rsidRDefault="00206AD3" w:rsidP="00206AD3">
      <w:pPr>
        <w:spacing w:after="160" w:line="259" w:lineRule="auto"/>
        <w:rPr>
          <w:i/>
          <w:lang w:val="en-US"/>
        </w:rPr>
      </w:pPr>
      <w:r w:rsidRPr="003D6368">
        <w:rPr>
          <w:i/>
          <w:lang w:val="en-US"/>
        </w:rPr>
        <w:br w:type="page"/>
      </w:r>
    </w:p>
    <w:p w14:paraId="7CD3445C" w14:textId="77777777" w:rsidR="00206AD3" w:rsidRPr="003D6368" w:rsidRDefault="00206AD3" w:rsidP="00206AD3">
      <w:pPr>
        <w:spacing w:after="160" w:line="259" w:lineRule="auto"/>
        <w:rPr>
          <w:i/>
          <w:lang w:val="en-US"/>
        </w:rPr>
      </w:pPr>
      <w:r w:rsidRPr="003D6368">
        <w:rPr>
          <w:i/>
          <w:lang w:val="en-US"/>
        </w:rPr>
        <w:lastRenderedPageBreak/>
        <w:t xml:space="preserve">Appendix Table </w:t>
      </w:r>
      <w:r>
        <w:rPr>
          <w:i/>
          <w:lang w:val="en-US"/>
        </w:rPr>
        <w:t>4</w:t>
      </w:r>
      <w:r w:rsidRPr="003D6368">
        <w:rPr>
          <w:i/>
          <w:lang w:val="en-US"/>
        </w:rPr>
        <w:t>. Self-assessment scores at baseline, posttest and follow up</w:t>
      </w:r>
    </w:p>
    <w:tbl>
      <w:tblPr>
        <w:tblW w:w="10253" w:type="dxa"/>
        <w:tblInd w:w="75" w:type="dxa"/>
        <w:tblCellMar>
          <w:left w:w="70" w:type="dxa"/>
          <w:right w:w="70" w:type="dxa"/>
        </w:tblCellMar>
        <w:tblLook w:val="04A0" w:firstRow="1" w:lastRow="0" w:firstColumn="1" w:lastColumn="0" w:noHBand="0" w:noVBand="1"/>
      </w:tblPr>
      <w:tblGrid>
        <w:gridCol w:w="4096"/>
        <w:gridCol w:w="1093"/>
        <w:gridCol w:w="956"/>
        <w:gridCol w:w="956"/>
        <w:gridCol w:w="1137"/>
        <w:gridCol w:w="1109"/>
        <w:gridCol w:w="906"/>
      </w:tblGrid>
      <w:tr w:rsidR="00206AD3" w:rsidRPr="003D6368" w14:paraId="58B58EC9" w14:textId="77777777" w:rsidTr="00E123A1">
        <w:trPr>
          <w:trHeight w:val="304"/>
        </w:trPr>
        <w:tc>
          <w:tcPr>
            <w:tcW w:w="4096" w:type="dxa"/>
            <w:tcBorders>
              <w:top w:val="single" w:sz="4" w:space="0" w:color="000000"/>
              <w:left w:val="single" w:sz="4" w:space="0" w:color="000000"/>
              <w:bottom w:val="single" w:sz="4" w:space="0" w:color="000000"/>
              <w:right w:val="nil"/>
            </w:tcBorders>
            <w:shd w:val="clear" w:color="000000" w:fill="000000"/>
            <w:noWrap/>
            <w:vAlign w:val="bottom"/>
            <w:hideMark/>
          </w:tcPr>
          <w:p w14:paraId="4FF27D8C" w14:textId="77777777" w:rsidR="00206AD3" w:rsidRPr="003D6368" w:rsidRDefault="00206AD3" w:rsidP="00E123A1">
            <w:pPr>
              <w:spacing w:after="0" w:line="240" w:lineRule="auto"/>
              <w:rPr>
                <w:rFonts w:ascii="Calibri" w:eastAsia="Times New Roman" w:hAnsi="Calibri" w:cs="Times New Roman"/>
                <w:b/>
                <w:bCs/>
                <w:color w:val="FFFFFF"/>
                <w:lang w:eastAsia="de-DE"/>
              </w:rPr>
            </w:pPr>
            <w:r w:rsidRPr="003D6368">
              <w:rPr>
                <w:rFonts w:ascii="Calibri" w:eastAsia="Times New Roman" w:hAnsi="Calibri" w:cs="Times New Roman"/>
                <w:b/>
                <w:bCs/>
                <w:color w:val="FFFFFF"/>
                <w:lang w:eastAsia="de-DE"/>
              </w:rPr>
              <w:t>Statement</w:t>
            </w:r>
          </w:p>
        </w:tc>
        <w:tc>
          <w:tcPr>
            <w:tcW w:w="1093" w:type="dxa"/>
            <w:tcBorders>
              <w:top w:val="single" w:sz="4" w:space="0" w:color="000000"/>
              <w:left w:val="nil"/>
              <w:bottom w:val="single" w:sz="4" w:space="0" w:color="000000"/>
              <w:right w:val="nil"/>
            </w:tcBorders>
            <w:shd w:val="clear" w:color="000000" w:fill="000000"/>
            <w:noWrap/>
            <w:vAlign w:val="bottom"/>
            <w:hideMark/>
          </w:tcPr>
          <w:p w14:paraId="24C75514" w14:textId="77777777" w:rsidR="00206AD3" w:rsidRPr="003D6368" w:rsidRDefault="00206AD3" w:rsidP="00E123A1">
            <w:pPr>
              <w:spacing w:after="0" w:line="240" w:lineRule="auto"/>
              <w:rPr>
                <w:rFonts w:ascii="Calibri" w:eastAsia="Times New Roman" w:hAnsi="Calibri" w:cs="Times New Roman"/>
                <w:b/>
                <w:bCs/>
                <w:color w:val="FFFFFF"/>
                <w:lang w:eastAsia="de-DE"/>
              </w:rPr>
            </w:pPr>
            <w:r w:rsidRPr="003D6368">
              <w:rPr>
                <w:rFonts w:ascii="Calibri" w:eastAsia="Times New Roman" w:hAnsi="Calibri" w:cs="Times New Roman"/>
                <w:b/>
                <w:bCs/>
                <w:color w:val="FFFFFF"/>
                <w:lang w:eastAsia="de-DE"/>
              </w:rPr>
              <w:t>Baseline</w:t>
            </w:r>
          </w:p>
        </w:tc>
        <w:tc>
          <w:tcPr>
            <w:tcW w:w="956" w:type="dxa"/>
            <w:tcBorders>
              <w:top w:val="single" w:sz="4" w:space="0" w:color="000000"/>
              <w:left w:val="nil"/>
              <w:bottom w:val="single" w:sz="4" w:space="0" w:color="000000"/>
              <w:right w:val="nil"/>
            </w:tcBorders>
            <w:shd w:val="clear" w:color="000000" w:fill="000000"/>
            <w:noWrap/>
            <w:vAlign w:val="bottom"/>
            <w:hideMark/>
          </w:tcPr>
          <w:p w14:paraId="0E17A55A" w14:textId="77777777" w:rsidR="00206AD3" w:rsidRPr="003D6368" w:rsidRDefault="00206AD3" w:rsidP="00E123A1">
            <w:pPr>
              <w:spacing w:after="0" w:line="240" w:lineRule="auto"/>
              <w:rPr>
                <w:rFonts w:ascii="Calibri" w:eastAsia="Times New Roman" w:hAnsi="Calibri" w:cs="Times New Roman"/>
                <w:b/>
                <w:bCs/>
                <w:color w:val="FFFFFF"/>
                <w:lang w:eastAsia="de-DE"/>
              </w:rPr>
            </w:pPr>
          </w:p>
        </w:tc>
        <w:tc>
          <w:tcPr>
            <w:tcW w:w="956" w:type="dxa"/>
            <w:tcBorders>
              <w:top w:val="single" w:sz="4" w:space="0" w:color="000000"/>
              <w:left w:val="nil"/>
              <w:bottom w:val="single" w:sz="4" w:space="0" w:color="000000"/>
              <w:right w:val="nil"/>
            </w:tcBorders>
            <w:shd w:val="clear" w:color="000000" w:fill="000000"/>
            <w:noWrap/>
            <w:vAlign w:val="bottom"/>
            <w:hideMark/>
          </w:tcPr>
          <w:p w14:paraId="3C2F334E" w14:textId="77777777" w:rsidR="00206AD3" w:rsidRPr="003D6368" w:rsidRDefault="00206AD3" w:rsidP="00E123A1">
            <w:pPr>
              <w:spacing w:after="0" w:line="240" w:lineRule="auto"/>
              <w:rPr>
                <w:rFonts w:ascii="Calibri" w:eastAsia="Times New Roman" w:hAnsi="Calibri" w:cs="Times New Roman"/>
                <w:b/>
                <w:bCs/>
                <w:color w:val="FFFFFF"/>
                <w:lang w:eastAsia="de-DE"/>
              </w:rPr>
            </w:pPr>
            <w:r w:rsidRPr="003D6368">
              <w:rPr>
                <w:rFonts w:ascii="Calibri" w:eastAsia="Times New Roman" w:hAnsi="Calibri" w:cs="Times New Roman"/>
                <w:b/>
                <w:bCs/>
                <w:color w:val="FFFFFF"/>
                <w:lang w:eastAsia="de-DE"/>
              </w:rPr>
              <w:t>Posttest</w:t>
            </w:r>
          </w:p>
        </w:tc>
        <w:tc>
          <w:tcPr>
            <w:tcW w:w="1137" w:type="dxa"/>
            <w:tcBorders>
              <w:top w:val="single" w:sz="4" w:space="0" w:color="000000"/>
              <w:left w:val="nil"/>
              <w:bottom w:val="single" w:sz="4" w:space="0" w:color="000000"/>
              <w:right w:val="nil"/>
            </w:tcBorders>
            <w:shd w:val="clear" w:color="000000" w:fill="000000"/>
            <w:noWrap/>
            <w:vAlign w:val="bottom"/>
            <w:hideMark/>
          </w:tcPr>
          <w:p w14:paraId="79D0075B" w14:textId="77777777" w:rsidR="00206AD3" w:rsidRPr="003D6368" w:rsidRDefault="00206AD3" w:rsidP="00E123A1">
            <w:pPr>
              <w:spacing w:after="0" w:line="240" w:lineRule="auto"/>
              <w:rPr>
                <w:rFonts w:ascii="Calibri" w:eastAsia="Times New Roman" w:hAnsi="Calibri" w:cs="Times New Roman"/>
                <w:b/>
                <w:bCs/>
                <w:color w:val="FFFFFF"/>
                <w:lang w:eastAsia="de-DE"/>
              </w:rPr>
            </w:pPr>
          </w:p>
        </w:tc>
        <w:tc>
          <w:tcPr>
            <w:tcW w:w="1109" w:type="dxa"/>
            <w:tcBorders>
              <w:top w:val="single" w:sz="4" w:space="0" w:color="000000"/>
              <w:left w:val="nil"/>
              <w:bottom w:val="single" w:sz="4" w:space="0" w:color="000000"/>
              <w:right w:val="nil"/>
            </w:tcBorders>
            <w:shd w:val="clear" w:color="000000" w:fill="000000"/>
            <w:noWrap/>
            <w:vAlign w:val="bottom"/>
            <w:hideMark/>
          </w:tcPr>
          <w:p w14:paraId="3CB72DF6" w14:textId="77777777" w:rsidR="00206AD3" w:rsidRPr="003D6368" w:rsidRDefault="00206AD3" w:rsidP="00E123A1">
            <w:pPr>
              <w:spacing w:after="0" w:line="240" w:lineRule="auto"/>
              <w:rPr>
                <w:rFonts w:ascii="Calibri" w:eastAsia="Times New Roman" w:hAnsi="Calibri" w:cs="Times New Roman"/>
                <w:b/>
                <w:bCs/>
                <w:color w:val="FFFFFF"/>
                <w:lang w:eastAsia="de-DE"/>
              </w:rPr>
            </w:pPr>
            <w:r w:rsidRPr="003D6368">
              <w:rPr>
                <w:rFonts w:ascii="Calibri" w:eastAsia="Times New Roman" w:hAnsi="Calibri" w:cs="Times New Roman"/>
                <w:b/>
                <w:bCs/>
                <w:color w:val="FFFFFF"/>
                <w:lang w:eastAsia="de-DE"/>
              </w:rPr>
              <w:t xml:space="preserve">Follow </w:t>
            </w:r>
            <w:proofErr w:type="spellStart"/>
            <w:r w:rsidRPr="003D6368">
              <w:rPr>
                <w:rFonts w:ascii="Calibri" w:eastAsia="Times New Roman" w:hAnsi="Calibri" w:cs="Times New Roman"/>
                <w:b/>
                <w:bCs/>
                <w:color w:val="FFFFFF"/>
                <w:lang w:eastAsia="de-DE"/>
              </w:rPr>
              <w:t>up</w:t>
            </w:r>
            <w:proofErr w:type="spellEnd"/>
          </w:p>
        </w:tc>
        <w:tc>
          <w:tcPr>
            <w:tcW w:w="906" w:type="dxa"/>
            <w:tcBorders>
              <w:top w:val="single" w:sz="4" w:space="0" w:color="000000"/>
              <w:left w:val="nil"/>
              <w:bottom w:val="single" w:sz="4" w:space="0" w:color="000000"/>
              <w:right w:val="single" w:sz="4" w:space="0" w:color="000000"/>
            </w:tcBorders>
            <w:shd w:val="clear" w:color="000000" w:fill="000000"/>
            <w:noWrap/>
            <w:vAlign w:val="bottom"/>
            <w:hideMark/>
          </w:tcPr>
          <w:p w14:paraId="5A6B129A" w14:textId="77777777" w:rsidR="00206AD3" w:rsidRPr="003D6368" w:rsidRDefault="00206AD3" w:rsidP="00E123A1">
            <w:pPr>
              <w:spacing w:after="0" w:line="240" w:lineRule="auto"/>
              <w:rPr>
                <w:rFonts w:ascii="Calibri" w:eastAsia="Times New Roman" w:hAnsi="Calibri" w:cs="Times New Roman"/>
                <w:b/>
                <w:bCs/>
                <w:color w:val="FFFFFF"/>
                <w:lang w:eastAsia="de-DE"/>
              </w:rPr>
            </w:pPr>
          </w:p>
        </w:tc>
      </w:tr>
      <w:tr w:rsidR="00206AD3" w:rsidRPr="003D6368" w14:paraId="01C16CB4" w14:textId="77777777" w:rsidTr="00E123A1">
        <w:trPr>
          <w:trHeight w:val="304"/>
        </w:trPr>
        <w:tc>
          <w:tcPr>
            <w:tcW w:w="4096" w:type="dxa"/>
            <w:tcBorders>
              <w:top w:val="single" w:sz="4" w:space="0" w:color="000000"/>
              <w:left w:val="single" w:sz="4" w:space="0" w:color="000000"/>
              <w:bottom w:val="single" w:sz="4" w:space="0" w:color="000000"/>
              <w:right w:val="nil"/>
            </w:tcBorders>
            <w:shd w:val="clear" w:color="D9D9D9" w:fill="D9D9D9"/>
            <w:noWrap/>
            <w:vAlign w:val="bottom"/>
            <w:hideMark/>
          </w:tcPr>
          <w:p w14:paraId="4833A3FD" w14:textId="77777777" w:rsidR="00206AD3" w:rsidRPr="003D6368" w:rsidRDefault="00206AD3" w:rsidP="00E123A1">
            <w:pPr>
              <w:spacing w:after="0" w:line="240" w:lineRule="auto"/>
              <w:rPr>
                <w:rFonts w:ascii="Calibri" w:eastAsia="Times New Roman" w:hAnsi="Calibri" w:cs="Times New Roman"/>
                <w:b/>
                <w:bCs/>
                <w:color w:val="FFFFFF"/>
                <w:lang w:eastAsia="de-DE"/>
              </w:rPr>
            </w:pPr>
          </w:p>
        </w:tc>
        <w:tc>
          <w:tcPr>
            <w:tcW w:w="1093" w:type="dxa"/>
            <w:tcBorders>
              <w:top w:val="single" w:sz="4" w:space="0" w:color="000000"/>
              <w:left w:val="nil"/>
              <w:bottom w:val="single" w:sz="4" w:space="0" w:color="000000"/>
              <w:right w:val="nil"/>
            </w:tcBorders>
            <w:shd w:val="clear" w:color="D9D9D9" w:fill="D9D9D9"/>
            <w:noWrap/>
            <w:vAlign w:val="bottom"/>
            <w:hideMark/>
          </w:tcPr>
          <w:p w14:paraId="0026FB21" w14:textId="77777777" w:rsidR="00206AD3" w:rsidRPr="003D6368" w:rsidRDefault="00206AD3" w:rsidP="00E123A1">
            <w:pPr>
              <w:spacing w:after="0" w:line="240" w:lineRule="auto"/>
              <w:rPr>
                <w:rFonts w:ascii="Calibri" w:eastAsia="Times New Roman" w:hAnsi="Calibri" w:cs="Times New Roman"/>
                <w:color w:val="000000"/>
                <w:lang w:eastAsia="de-DE"/>
              </w:rPr>
            </w:pPr>
            <w:proofErr w:type="spellStart"/>
            <w:r w:rsidRPr="003D6368">
              <w:rPr>
                <w:rFonts w:ascii="Calibri" w:eastAsia="Times New Roman" w:hAnsi="Calibri" w:cs="Times New Roman"/>
                <w:color w:val="000000"/>
                <w:lang w:eastAsia="de-DE"/>
              </w:rPr>
              <w:t>Int</w:t>
            </w:r>
            <w:proofErr w:type="spellEnd"/>
          </w:p>
        </w:tc>
        <w:tc>
          <w:tcPr>
            <w:tcW w:w="956" w:type="dxa"/>
            <w:tcBorders>
              <w:top w:val="single" w:sz="4" w:space="0" w:color="000000"/>
              <w:left w:val="nil"/>
              <w:bottom w:val="single" w:sz="4" w:space="0" w:color="000000"/>
              <w:right w:val="nil"/>
            </w:tcBorders>
            <w:shd w:val="clear" w:color="D9D9D9" w:fill="D9D9D9"/>
            <w:noWrap/>
            <w:vAlign w:val="bottom"/>
            <w:hideMark/>
          </w:tcPr>
          <w:p w14:paraId="727CC8C6" w14:textId="77777777" w:rsidR="00206AD3" w:rsidRPr="003D6368" w:rsidRDefault="00206AD3" w:rsidP="00E123A1">
            <w:pPr>
              <w:spacing w:after="0" w:line="240" w:lineRule="auto"/>
              <w:rPr>
                <w:rFonts w:ascii="Calibri" w:eastAsia="Times New Roman" w:hAnsi="Calibri" w:cs="Times New Roman"/>
                <w:color w:val="000000"/>
                <w:lang w:eastAsia="de-DE"/>
              </w:rPr>
            </w:pPr>
            <w:proofErr w:type="spellStart"/>
            <w:r w:rsidRPr="003D6368">
              <w:rPr>
                <w:rFonts w:ascii="Calibri" w:eastAsia="Times New Roman" w:hAnsi="Calibri" w:cs="Times New Roman"/>
                <w:color w:val="000000"/>
                <w:lang w:eastAsia="de-DE"/>
              </w:rPr>
              <w:t>Con</w:t>
            </w:r>
            <w:proofErr w:type="spellEnd"/>
          </w:p>
        </w:tc>
        <w:tc>
          <w:tcPr>
            <w:tcW w:w="956" w:type="dxa"/>
            <w:tcBorders>
              <w:top w:val="single" w:sz="4" w:space="0" w:color="000000"/>
              <w:left w:val="nil"/>
              <w:bottom w:val="single" w:sz="4" w:space="0" w:color="000000"/>
              <w:right w:val="nil"/>
            </w:tcBorders>
            <w:shd w:val="clear" w:color="D9D9D9" w:fill="D9D9D9"/>
            <w:noWrap/>
            <w:vAlign w:val="bottom"/>
            <w:hideMark/>
          </w:tcPr>
          <w:p w14:paraId="382F3F14" w14:textId="77777777" w:rsidR="00206AD3" w:rsidRPr="003D6368" w:rsidRDefault="00206AD3" w:rsidP="00E123A1">
            <w:pPr>
              <w:spacing w:after="0" w:line="240" w:lineRule="auto"/>
              <w:rPr>
                <w:rFonts w:ascii="Calibri" w:eastAsia="Times New Roman" w:hAnsi="Calibri" w:cs="Times New Roman"/>
                <w:color w:val="000000"/>
                <w:lang w:eastAsia="de-DE"/>
              </w:rPr>
            </w:pPr>
            <w:proofErr w:type="spellStart"/>
            <w:r w:rsidRPr="003D6368">
              <w:rPr>
                <w:rFonts w:ascii="Calibri" w:eastAsia="Times New Roman" w:hAnsi="Calibri" w:cs="Times New Roman"/>
                <w:color w:val="000000"/>
                <w:lang w:eastAsia="de-DE"/>
              </w:rPr>
              <w:t>Int</w:t>
            </w:r>
            <w:proofErr w:type="spellEnd"/>
          </w:p>
        </w:tc>
        <w:tc>
          <w:tcPr>
            <w:tcW w:w="1137" w:type="dxa"/>
            <w:tcBorders>
              <w:top w:val="single" w:sz="4" w:space="0" w:color="000000"/>
              <w:left w:val="nil"/>
              <w:bottom w:val="single" w:sz="4" w:space="0" w:color="000000"/>
              <w:right w:val="nil"/>
            </w:tcBorders>
            <w:shd w:val="clear" w:color="D9D9D9" w:fill="D9D9D9"/>
            <w:noWrap/>
            <w:vAlign w:val="bottom"/>
            <w:hideMark/>
          </w:tcPr>
          <w:p w14:paraId="0793C0C1" w14:textId="77777777" w:rsidR="00206AD3" w:rsidRPr="003D6368" w:rsidRDefault="00206AD3" w:rsidP="00E123A1">
            <w:pPr>
              <w:spacing w:after="0" w:line="240" w:lineRule="auto"/>
              <w:rPr>
                <w:rFonts w:ascii="Calibri" w:eastAsia="Times New Roman" w:hAnsi="Calibri" w:cs="Times New Roman"/>
                <w:color w:val="000000"/>
                <w:lang w:eastAsia="de-DE"/>
              </w:rPr>
            </w:pPr>
            <w:proofErr w:type="spellStart"/>
            <w:r w:rsidRPr="003D6368">
              <w:rPr>
                <w:rFonts w:ascii="Calibri" w:eastAsia="Times New Roman" w:hAnsi="Calibri" w:cs="Times New Roman"/>
                <w:color w:val="000000"/>
                <w:lang w:eastAsia="de-DE"/>
              </w:rPr>
              <w:t>Con</w:t>
            </w:r>
            <w:proofErr w:type="spellEnd"/>
          </w:p>
        </w:tc>
        <w:tc>
          <w:tcPr>
            <w:tcW w:w="1109" w:type="dxa"/>
            <w:tcBorders>
              <w:top w:val="single" w:sz="4" w:space="0" w:color="000000"/>
              <w:left w:val="nil"/>
              <w:bottom w:val="single" w:sz="4" w:space="0" w:color="000000"/>
              <w:right w:val="nil"/>
            </w:tcBorders>
            <w:shd w:val="clear" w:color="D9D9D9" w:fill="D9D9D9"/>
            <w:noWrap/>
            <w:vAlign w:val="bottom"/>
            <w:hideMark/>
          </w:tcPr>
          <w:p w14:paraId="4A566176" w14:textId="77777777" w:rsidR="00206AD3" w:rsidRPr="003D6368" w:rsidRDefault="00206AD3" w:rsidP="00E123A1">
            <w:pPr>
              <w:spacing w:after="0" w:line="240" w:lineRule="auto"/>
              <w:rPr>
                <w:rFonts w:ascii="Calibri" w:eastAsia="Times New Roman" w:hAnsi="Calibri" w:cs="Times New Roman"/>
                <w:color w:val="000000"/>
                <w:lang w:eastAsia="de-DE"/>
              </w:rPr>
            </w:pPr>
            <w:proofErr w:type="spellStart"/>
            <w:r w:rsidRPr="003D6368">
              <w:rPr>
                <w:rFonts w:ascii="Calibri" w:eastAsia="Times New Roman" w:hAnsi="Calibri" w:cs="Times New Roman"/>
                <w:color w:val="000000"/>
                <w:lang w:eastAsia="de-DE"/>
              </w:rPr>
              <w:t>Int</w:t>
            </w:r>
            <w:proofErr w:type="spellEnd"/>
          </w:p>
        </w:tc>
        <w:tc>
          <w:tcPr>
            <w:tcW w:w="906" w:type="dxa"/>
            <w:tcBorders>
              <w:top w:val="single" w:sz="4" w:space="0" w:color="000000"/>
              <w:left w:val="nil"/>
              <w:bottom w:val="single" w:sz="4" w:space="0" w:color="000000"/>
              <w:right w:val="single" w:sz="4" w:space="0" w:color="000000"/>
            </w:tcBorders>
            <w:shd w:val="clear" w:color="D9D9D9" w:fill="D9D9D9"/>
            <w:noWrap/>
            <w:vAlign w:val="bottom"/>
            <w:hideMark/>
          </w:tcPr>
          <w:p w14:paraId="6EE5D24B" w14:textId="77777777" w:rsidR="00206AD3" w:rsidRPr="003D6368" w:rsidRDefault="00206AD3" w:rsidP="00E123A1">
            <w:pPr>
              <w:spacing w:after="0" w:line="240" w:lineRule="auto"/>
              <w:rPr>
                <w:rFonts w:ascii="Calibri" w:eastAsia="Times New Roman" w:hAnsi="Calibri" w:cs="Times New Roman"/>
                <w:color w:val="000000"/>
                <w:lang w:eastAsia="de-DE"/>
              </w:rPr>
            </w:pPr>
            <w:proofErr w:type="spellStart"/>
            <w:r w:rsidRPr="003D6368">
              <w:rPr>
                <w:rFonts w:ascii="Calibri" w:eastAsia="Times New Roman" w:hAnsi="Calibri" w:cs="Times New Roman"/>
                <w:color w:val="000000"/>
                <w:lang w:eastAsia="de-DE"/>
              </w:rPr>
              <w:t>Con</w:t>
            </w:r>
            <w:proofErr w:type="spellEnd"/>
          </w:p>
        </w:tc>
      </w:tr>
      <w:tr w:rsidR="00206AD3" w:rsidRPr="003D6368" w14:paraId="0EA05F08" w14:textId="77777777" w:rsidTr="00E123A1">
        <w:trPr>
          <w:trHeight w:val="304"/>
        </w:trPr>
        <w:tc>
          <w:tcPr>
            <w:tcW w:w="4096" w:type="dxa"/>
            <w:tcBorders>
              <w:top w:val="single" w:sz="4" w:space="0" w:color="000000"/>
              <w:left w:val="single" w:sz="4" w:space="0" w:color="000000"/>
              <w:bottom w:val="single" w:sz="4" w:space="0" w:color="000000"/>
              <w:right w:val="nil"/>
            </w:tcBorders>
            <w:shd w:val="clear" w:color="auto" w:fill="auto"/>
            <w:noWrap/>
            <w:vAlign w:val="bottom"/>
            <w:hideMark/>
          </w:tcPr>
          <w:p w14:paraId="7473E6C4"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n</w:t>
            </w:r>
          </w:p>
        </w:tc>
        <w:tc>
          <w:tcPr>
            <w:tcW w:w="1093" w:type="dxa"/>
            <w:tcBorders>
              <w:top w:val="single" w:sz="4" w:space="0" w:color="000000"/>
              <w:left w:val="nil"/>
              <w:bottom w:val="single" w:sz="4" w:space="0" w:color="000000"/>
              <w:right w:val="nil"/>
            </w:tcBorders>
            <w:shd w:val="clear" w:color="auto" w:fill="auto"/>
            <w:noWrap/>
            <w:vAlign w:val="bottom"/>
            <w:hideMark/>
          </w:tcPr>
          <w:p w14:paraId="1D68E1F2"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32</w:t>
            </w:r>
          </w:p>
        </w:tc>
        <w:tc>
          <w:tcPr>
            <w:tcW w:w="956" w:type="dxa"/>
            <w:tcBorders>
              <w:top w:val="single" w:sz="4" w:space="0" w:color="000000"/>
              <w:left w:val="nil"/>
              <w:bottom w:val="single" w:sz="4" w:space="0" w:color="000000"/>
              <w:right w:val="nil"/>
            </w:tcBorders>
            <w:shd w:val="clear" w:color="auto" w:fill="auto"/>
            <w:noWrap/>
            <w:vAlign w:val="bottom"/>
            <w:hideMark/>
          </w:tcPr>
          <w:p w14:paraId="5BB0CB51"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31</w:t>
            </w:r>
          </w:p>
        </w:tc>
        <w:tc>
          <w:tcPr>
            <w:tcW w:w="956" w:type="dxa"/>
            <w:tcBorders>
              <w:top w:val="single" w:sz="4" w:space="0" w:color="000000"/>
              <w:left w:val="nil"/>
              <w:bottom w:val="single" w:sz="4" w:space="0" w:color="000000"/>
              <w:right w:val="nil"/>
            </w:tcBorders>
            <w:shd w:val="clear" w:color="auto" w:fill="auto"/>
            <w:noWrap/>
            <w:vAlign w:val="bottom"/>
            <w:hideMark/>
          </w:tcPr>
          <w:p w14:paraId="2874CA6E"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29</w:t>
            </w:r>
          </w:p>
        </w:tc>
        <w:tc>
          <w:tcPr>
            <w:tcW w:w="1137" w:type="dxa"/>
            <w:tcBorders>
              <w:top w:val="single" w:sz="4" w:space="0" w:color="000000"/>
              <w:left w:val="nil"/>
              <w:bottom w:val="single" w:sz="4" w:space="0" w:color="000000"/>
              <w:right w:val="nil"/>
            </w:tcBorders>
            <w:shd w:val="clear" w:color="auto" w:fill="auto"/>
            <w:noWrap/>
            <w:vAlign w:val="bottom"/>
            <w:hideMark/>
          </w:tcPr>
          <w:p w14:paraId="238695EF"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27</w:t>
            </w:r>
          </w:p>
        </w:tc>
        <w:tc>
          <w:tcPr>
            <w:tcW w:w="1109" w:type="dxa"/>
            <w:tcBorders>
              <w:top w:val="single" w:sz="4" w:space="0" w:color="000000"/>
              <w:left w:val="nil"/>
              <w:bottom w:val="single" w:sz="4" w:space="0" w:color="000000"/>
              <w:right w:val="nil"/>
            </w:tcBorders>
            <w:shd w:val="clear" w:color="auto" w:fill="auto"/>
            <w:noWrap/>
            <w:vAlign w:val="bottom"/>
            <w:hideMark/>
          </w:tcPr>
          <w:p w14:paraId="7D32BF99"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27</w:t>
            </w:r>
          </w:p>
        </w:tc>
        <w:tc>
          <w:tcPr>
            <w:tcW w:w="906" w:type="dxa"/>
            <w:tcBorders>
              <w:top w:val="single" w:sz="4" w:space="0" w:color="000000"/>
              <w:left w:val="nil"/>
              <w:bottom w:val="single" w:sz="4" w:space="0" w:color="000000"/>
              <w:right w:val="single" w:sz="4" w:space="0" w:color="000000"/>
            </w:tcBorders>
            <w:shd w:val="clear" w:color="auto" w:fill="auto"/>
            <w:noWrap/>
            <w:vAlign w:val="bottom"/>
            <w:hideMark/>
          </w:tcPr>
          <w:p w14:paraId="1EED3F41"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25</w:t>
            </w:r>
          </w:p>
        </w:tc>
      </w:tr>
      <w:tr w:rsidR="00206AD3" w:rsidRPr="003D6368" w14:paraId="51CFFD3E" w14:textId="77777777" w:rsidTr="00E123A1">
        <w:trPr>
          <w:trHeight w:val="304"/>
        </w:trPr>
        <w:tc>
          <w:tcPr>
            <w:tcW w:w="4096" w:type="dxa"/>
            <w:tcBorders>
              <w:top w:val="single" w:sz="4" w:space="0" w:color="000000"/>
              <w:left w:val="single" w:sz="4" w:space="0" w:color="000000"/>
              <w:bottom w:val="single" w:sz="4" w:space="0" w:color="000000"/>
              <w:right w:val="nil"/>
            </w:tcBorders>
            <w:shd w:val="clear" w:color="D9D9D9" w:fill="D9D9D9"/>
            <w:noWrap/>
            <w:vAlign w:val="bottom"/>
            <w:hideMark/>
          </w:tcPr>
          <w:p w14:paraId="396A7525"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I am interested in conflicts of interest.</w:t>
            </w:r>
          </w:p>
        </w:tc>
        <w:tc>
          <w:tcPr>
            <w:tcW w:w="1093" w:type="dxa"/>
            <w:tcBorders>
              <w:top w:val="single" w:sz="4" w:space="0" w:color="000000"/>
              <w:left w:val="nil"/>
              <w:bottom w:val="single" w:sz="4" w:space="0" w:color="000000"/>
              <w:right w:val="nil"/>
            </w:tcBorders>
            <w:shd w:val="clear" w:color="D9D9D9" w:fill="D9D9D9"/>
            <w:noWrap/>
            <w:vAlign w:val="bottom"/>
            <w:hideMark/>
          </w:tcPr>
          <w:p w14:paraId="441CF1F8"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5.1 (0.8)</w:t>
            </w:r>
          </w:p>
        </w:tc>
        <w:tc>
          <w:tcPr>
            <w:tcW w:w="956" w:type="dxa"/>
            <w:tcBorders>
              <w:top w:val="single" w:sz="4" w:space="0" w:color="000000"/>
              <w:left w:val="nil"/>
              <w:bottom w:val="single" w:sz="4" w:space="0" w:color="000000"/>
              <w:right w:val="nil"/>
            </w:tcBorders>
            <w:shd w:val="clear" w:color="D9D9D9" w:fill="D9D9D9"/>
            <w:noWrap/>
            <w:vAlign w:val="bottom"/>
            <w:hideMark/>
          </w:tcPr>
          <w:p w14:paraId="257B95A8"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4.8 (0.9)</w:t>
            </w:r>
          </w:p>
        </w:tc>
        <w:tc>
          <w:tcPr>
            <w:tcW w:w="956" w:type="dxa"/>
            <w:tcBorders>
              <w:top w:val="single" w:sz="4" w:space="0" w:color="000000"/>
              <w:left w:val="nil"/>
              <w:bottom w:val="single" w:sz="4" w:space="0" w:color="000000"/>
              <w:right w:val="nil"/>
            </w:tcBorders>
            <w:shd w:val="clear" w:color="D9D9D9" w:fill="D9D9D9"/>
            <w:noWrap/>
            <w:vAlign w:val="bottom"/>
            <w:hideMark/>
          </w:tcPr>
          <w:p w14:paraId="11290A5A"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5.1 (0.7)</w:t>
            </w:r>
          </w:p>
        </w:tc>
        <w:tc>
          <w:tcPr>
            <w:tcW w:w="1137" w:type="dxa"/>
            <w:tcBorders>
              <w:top w:val="single" w:sz="4" w:space="0" w:color="000000"/>
              <w:left w:val="nil"/>
              <w:bottom w:val="single" w:sz="4" w:space="0" w:color="000000"/>
              <w:right w:val="nil"/>
            </w:tcBorders>
            <w:shd w:val="clear" w:color="D9D9D9" w:fill="D9D9D9"/>
            <w:noWrap/>
            <w:vAlign w:val="bottom"/>
            <w:hideMark/>
          </w:tcPr>
          <w:p w14:paraId="6E7EDAA3"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4.8 (0.9)</w:t>
            </w:r>
          </w:p>
        </w:tc>
        <w:tc>
          <w:tcPr>
            <w:tcW w:w="1109" w:type="dxa"/>
            <w:tcBorders>
              <w:top w:val="single" w:sz="4" w:space="0" w:color="000000"/>
              <w:left w:val="nil"/>
              <w:bottom w:val="single" w:sz="4" w:space="0" w:color="000000"/>
              <w:right w:val="nil"/>
            </w:tcBorders>
            <w:shd w:val="clear" w:color="D9D9D9" w:fill="D9D9D9"/>
            <w:noWrap/>
            <w:vAlign w:val="bottom"/>
            <w:hideMark/>
          </w:tcPr>
          <w:p w14:paraId="1396850C"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5.0 (0.7)</w:t>
            </w:r>
          </w:p>
        </w:tc>
        <w:tc>
          <w:tcPr>
            <w:tcW w:w="906" w:type="dxa"/>
            <w:tcBorders>
              <w:top w:val="single" w:sz="4" w:space="0" w:color="000000"/>
              <w:left w:val="nil"/>
              <w:bottom w:val="single" w:sz="4" w:space="0" w:color="000000"/>
              <w:right w:val="single" w:sz="4" w:space="0" w:color="000000"/>
            </w:tcBorders>
            <w:shd w:val="clear" w:color="D9D9D9" w:fill="D9D9D9"/>
            <w:noWrap/>
            <w:vAlign w:val="bottom"/>
            <w:hideMark/>
          </w:tcPr>
          <w:p w14:paraId="107ACB25"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4.7 (0.9)</w:t>
            </w:r>
          </w:p>
        </w:tc>
      </w:tr>
      <w:tr w:rsidR="00206AD3" w:rsidRPr="003D6368" w14:paraId="4086A90A" w14:textId="77777777" w:rsidTr="00E123A1">
        <w:trPr>
          <w:trHeight w:val="304"/>
        </w:trPr>
        <w:tc>
          <w:tcPr>
            <w:tcW w:w="4096" w:type="dxa"/>
            <w:tcBorders>
              <w:top w:val="single" w:sz="4" w:space="0" w:color="000000"/>
              <w:left w:val="single" w:sz="4" w:space="0" w:color="000000"/>
              <w:bottom w:val="single" w:sz="4" w:space="0" w:color="000000"/>
              <w:right w:val="nil"/>
            </w:tcBorders>
            <w:shd w:val="clear" w:color="auto" w:fill="auto"/>
            <w:noWrap/>
            <w:vAlign w:val="bottom"/>
            <w:hideMark/>
          </w:tcPr>
          <w:p w14:paraId="33331335"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 xml:space="preserve">I am aware of frequent types of conflicts of interest. </w:t>
            </w:r>
          </w:p>
        </w:tc>
        <w:tc>
          <w:tcPr>
            <w:tcW w:w="1093" w:type="dxa"/>
            <w:tcBorders>
              <w:top w:val="single" w:sz="4" w:space="0" w:color="000000"/>
              <w:left w:val="nil"/>
              <w:bottom w:val="single" w:sz="4" w:space="0" w:color="000000"/>
              <w:right w:val="nil"/>
            </w:tcBorders>
            <w:shd w:val="clear" w:color="auto" w:fill="auto"/>
            <w:noWrap/>
            <w:vAlign w:val="bottom"/>
            <w:hideMark/>
          </w:tcPr>
          <w:p w14:paraId="4974B05F"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4.3 (0.9)</w:t>
            </w:r>
          </w:p>
        </w:tc>
        <w:tc>
          <w:tcPr>
            <w:tcW w:w="956" w:type="dxa"/>
            <w:tcBorders>
              <w:top w:val="single" w:sz="4" w:space="0" w:color="000000"/>
              <w:left w:val="nil"/>
              <w:bottom w:val="single" w:sz="4" w:space="0" w:color="000000"/>
              <w:right w:val="nil"/>
            </w:tcBorders>
            <w:shd w:val="clear" w:color="auto" w:fill="auto"/>
            <w:noWrap/>
            <w:vAlign w:val="bottom"/>
            <w:hideMark/>
          </w:tcPr>
          <w:p w14:paraId="1C9EF75E"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4.1 (0.9)</w:t>
            </w:r>
          </w:p>
        </w:tc>
        <w:tc>
          <w:tcPr>
            <w:tcW w:w="956" w:type="dxa"/>
            <w:tcBorders>
              <w:top w:val="single" w:sz="4" w:space="0" w:color="000000"/>
              <w:left w:val="nil"/>
              <w:bottom w:val="single" w:sz="4" w:space="0" w:color="000000"/>
              <w:right w:val="nil"/>
            </w:tcBorders>
            <w:shd w:val="clear" w:color="auto" w:fill="auto"/>
            <w:noWrap/>
            <w:vAlign w:val="bottom"/>
            <w:hideMark/>
          </w:tcPr>
          <w:p w14:paraId="1984963C"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4.8 (0.9)</w:t>
            </w:r>
          </w:p>
        </w:tc>
        <w:tc>
          <w:tcPr>
            <w:tcW w:w="1137" w:type="dxa"/>
            <w:tcBorders>
              <w:top w:val="single" w:sz="4" w:space="0" w:color="000000"/>
              <w:left w:val="nil"/>
              <w:bottom w:val="single" w:sz="4" w:space="0" w:color="000000"/>
              <w:right w:val="nil"/>
            </w:tcBorders>
            <w:shd w:val="clear" w:color="auto" w:fill="auto"/>
            <w:noWrap/>
            <w:vAlign w:val="bottom"/>
            <w:hideMark/>
          </w:tcPr>
          <w:p w14:paraId="0E844169"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4.1 (1.0)</w:t>
            </w:r>
          </w:p>
        </w:tc>
        <w:tc>
          <w:tcPr>
            <w:tcW w:w="1109" w:type="dxa"/>
            <w:tcBorders>
              <w:top w:val="single" w:sz="4" w:space="0" w:color="000000"/>
              <w:left w:val="nil"/>
              <w:bottom w:val="single" w:sz="4" w:space="0" w:color="000000"/>
              <w:right w:val="nil"/>
            </w:tcBorders>
            <w:shd w:val="clear" w:color="auto" w:fill="auto"/>
            <w:noWrap/>
            <w:vAlign w:val="bottom"/>
            <w:hideMark/>
          </w:tcPr>
          <w:p w14:paraId="02CE02CF"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4.8 (0.6)</w:t>
            </w:r>
          </w:p>
        </w:tc>
        <w:tc>
          <w:tcPr>
            <w:tcW w:w="906" w:type="dxa"/>
            <w:tcBorders>
              <w:top w:val="single" w:sz="4" w:space="0" w:color="000000"/>
              <w:left w:val="nil"/>
              <w:bottom w:val="single" w:sz="4" w:space="0" w:color="000000"/>
              <w:right w:val="single" w:sz="4" w:space="0" w:color="000000"/>
            </w:tcBorders>
            <w:shd w:val="clear" w:color="auto" w:fill="auto"/>
            <w:noWrap/>
            <w:vAlign w:val="bottom"/>
            <w:hideMark/>
          </w:tcPr>
          <w:p w14:paraId="344E7260"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4.1 (0.8)</w:t>
            </w:r>
          </w:p>
        </w:tc>
      </w:tr>
      <w:tr w:rsidR="00206AD3" w:rsidRPr="003D6368" w14:paraId="385B88D8" w14:textId="77777777" w:rsidTr="00E123A1">
        <w:trPr>
          <w:trHeight w:val="304"/>
        </w:trPr>
        <w:tc>
          <w:tcPr>
            <w:tcW w:w="4096" w:type="dxa"/>
            <w:tcBorders>
              <w:top w:val="single" w:sz="4" w:space="0" w:color="000000"/>
              <w:left w:val="single" w:sz="4" w:space="0" w:color="000000"/>
              <w:bottom w:val="single" w:sz="4" w:space="0" w:color="000000"/>
              <w:right w:val="nil"/>
            </w:tcBorders>
            <w:shd w:val="clear" w:color="D9D9D9" w:fill="D9D9D9"/>
            <w:noWrap/>
            <w:vAlign w:val="bottom"/>
            <w:hideMark/>
          </w:tcPr>
          <w:p w14:paraId="090FBF26"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I know sources of neutral information.</w:t>
            </w:r>
          </w:p>
        </w:tc>
        <w:tc>
          <w:tcPr>
            <w:tcW w:w="1093" w:type="dxa"/>
            <w:tcBorders>
              <w:top w:val="single" w:sz="4" w:space="0" w:color="000000"/>
              <w:left w:val="nil"/>
              <w:bottom w:val="single" w:sz="4" w:space="0" w:color="000000"/>
              <w:right w:val="nil"/>
            </w:tcBorders>
            <w:shd w:val="clear" w:color="D9D9D9" w:fill="D9D9D9"/>
            <w:noWrap/>
            <w:vAlign w:val="bottom"/>
            <w:hideMark/>
          </w:tcPr>
          <w:p w14:paraId="3C24D877"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4.1 (1.3)</w:t>
            </w:r>
          </w:p>
        </w:tc>
        <w:tc>
          <w:tcPr>
            <w:tcW w:w="956" w:type="dxa"/>
            <w:tcBorders>
              <w:top w:val="single" w:sz="4" w:space="0" w:color="000000"/>
              <w:left w:val="nil"/>
              <w:bottom w:val="single" w:sz="4" w:space="0" w:color="000000"/>
              <w:right w:val="nil"/>
            </w:tcBorders>
            <w:shd w:val="clear" w:color="D9D9D9" w:fill="D9D9D9"/>
            <w:noWrap/>
            <w:vAlign w:val="bottom"/>
            <w:hideMark/>
          </w:tcPr>
          <w:p w14:paraId="6C9127E4"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4.1 (1.3)</w:t>
            </w:r>
          </w:p>
        </w:tc>
        <w:tc>
          <w:tcPr>
            <w:tcW w:w="956" w:type="dxa"/>
            <w:tcBorders>
              <w:top w:val="single" w:sz="4" w:space="0" w:color="000000"/>
              <w:left w:val="nil"/>
              <w:bottom w:val="single" w:sz="4" w:space="0" w:color="000000"/>
              <w:right w:val="nil"/>
            </w:tcBorders>
            <w:shd w:val="clear" w:color="D9D9D9" w:fill="D9D9D9"/>
            <w:noWrap/>
            <w:vAlign w:val="bottom"/>
            <w:hideMark/>
          </w:tcPr>
          <w:p w14:paraId="17B44DCB"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5.1 (0.7)</w:t>
            </w:r>
          </w:p>
        </w:tc>
        <w:tc>
          <w:tcPr>
            <w:tcW w:w="1137" w:type="dxa"/>
            <w:tcBorders>
              <w:top w:val="single" w:sz="4" w:space="0" w:color="000000"/>
              <w:left w:val="nil"/>
              <w:bottom w:val="single" w:sz="4" w:space="0" w:color="000000"/>
              <w:right w:val="nil"/>
            </w:tcBorders>
            <w:shd w:val="clear" w:color="D9D9D9" w:fill="D9D9D9"/>
            <w:noWrap/>
            <w:vAlign w:val="bottom"/>
            <w:hideMark/>
          </w:tcPr>
          <w:p w14:paraId="7B1910E0"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4.0 (1.3)</w:t>
            </w:r>
          </w:p>
        </w:tc>
        <w:tc>
          <w:tcPr>
            <w:tcW w:w="1109" w:type="dxa"/>
            <w:tcBorders>
              <w:top w:val="single" w:sz="4" w:space="0" w:color="000000"/>
              <w:left w:val="nil"/>
              <w:bottom w:val="single" w:sz="4" w:space="0" w:color="000000"/>
              <w:right w:val="nil"/>
            </w:tcBorders>
            <w:shd w:val="clear" w:color="D9D9D9" w:fill="D9D9D9"/>
            <w:noWrap/>
            <w:vAlign w:val="bottom"/>
            <w:hideMark/>
          </w:tcPr>
          <w:p w14:paraId="0BA9610E"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5.0 (0.9)</w:t>
            </w:r>
          </w:p>
        </w:tc>
        <w:tc>
          <w:tcPr>
            <w:tcW w:w="906" w:type="dxa"/>
            <w:tcBorders>
              <w:top w:val="single" w:sz="4" w:space="0" w:color="000000"/>
              <w:left w:val="nil"/>
              <w:bottom w:val="single" w:sz="4" w:space="0" w:color="000000"/>
              <w:right w:val="single" w:sz="4" w:space="0" w:color="000000"/>
            </w:tcBorders>
            <w:shd w:val="clear" w:color="D9D9D9" w:fill="D9D9D9"/>
            <w:noWrap/>
            <w:vAlign w:val="bottom"/>
            <w:hideMark/>
          </w:tcPr>
          <w:p w14:paraId="7BFD1D57"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4.3 (1.2)</w:t>
            </w:r>
          </w:p>
        </w:tc>
      </w:tr>
      <w:tr w:rsidR="00206AD3" w:rsidRPr="003D6368" w14:paraId="32F48EB7" w14:textId="77777777" w:rsidTr="00E123A1">
        <w:trPr>
          <w:trHeight w:val="304"/>
        </w:trPr>
        <w:tc>
          <w:tcPr>
            <w:tcW w:w="4096" w:type="dxa"/>
            <w:tcBorders>
              <w:top w:val="single" w:sz="4" w:space="0" w:color="000000"/>
              <w:left w:val="single" w:sz="4" w:space="0" w:color="000000"/>
              <w:bottom w:val="single" w:sz="4" w:space="0" w:color="000000"/>
              <w:right w:val="nil"/>
            </w:tcBorders>
            <w:shd w:val="clear" w:color="auto" w:fill="auto"/>
            <w:noWrap/>
            <w:vAlign w:val="bottom"/>
            <w:hideMark/>
          </w:tcPr>
          <w:p w14:paraId="2A9D9239"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I know the psychological mechanisms of conflicts of interest.</w:t>
            </w:r>
          </w:p>
        </w:tc>
        <w:tc>
          <w:tcPr>
            <w:tcW w:w="1093" w:type="dxa"/>
            <w:tcBorders>
              <w:top w:val="single" w:sz="4" w:space="0" w:color="000000"/>
              <w:left w:val="nil"/>
              <w:bottom w:val="single" w:sz="4" w:space="0" w:color="000000"/>
              <w:right w:val="nil"/>
            </w:tcBorders>
            <w:shd w:val="clear" w:color="auto" w:fill="auto"/>
            <w:noWrap/>
            <w:vAlign w:val="bottom"/>
            <w:hideMark/>
          </w:tcPr>
          <w:p w14:paraId="79FF60AE"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3.6 (1.1)</w:t>
            </w:r>
          </w:p>
        </w:tc>
        <w:tc>
          <w:tcPr>
            <w:tcW w:w="956" w:type="dxa"/>
            <w:tcBorders>
              <w:top w:val="single" w:sz="4" w:space="0" w:color="000000"/>
              <w:left w:val="nil"/>
              <w:bottom w:val="single" w:sz="4" w:space="0" w:color="000000"/>
              <w:right w:val="nil"/>
            </w:tcBorders>
            <w:shd w:val="clear" w:color="auto" w:fill="auto"/>
            <w:noWrap/>
            <w:vAlign w:val="bottom"/>
            <w:hideMark/>
          </w:tcPr>
          <w:p w14:paraId="552CFA75"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3.3 (1.1)</w:t>
            </w:r>
          </w:p>
        </w:tc>
        <w:tc>
          <w:tcPr>
            <w:tcW w:w="956" w:type="dxa"/>
            <w:tcBorders>
              <w:top w:val="single" w:sz="4" w:space="0" w:color="000000"/>
              <w:left w:val="nil"/>
              <w:bottom w:val="single" w:sz="4" w:space="0" w:color="000000"/>
              <w:right w:val="nil"/>
            </w:tcBorders>
            <w:shd w:val="clear" w:color="auto" w:fill="auto"/>
            <w:noWrap/>
            <w:vAlign w:val="bottom"/>
            <w:hideMark/>
          </w:tcPr>
          <w:p w14:paraId="39912F19"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5.0 (0.7)</w:t>
            </w:r>
          </w:p>
        </w:tc>
        <w:tc>
          <w:tcPr>
            <w:tcW w:w="1137" w:type="dxa"/>
            <w:tcBorders>
              <w:top w:val="single" w:sz="4" w:space="0" w:color="000000"/>
              <w:left w:val="nil"/>
              <w:bottom w:val="single" w:sz="4" w:space="0" w:color="000000"/>
              <w:right w:val="nil"/>
            </w:tcBorders>
            <w:shd w:val="clear" w:color="auto" w:fill="auto"/>
            <w:noWrap/>
            <w:vAlign w:val="bottom"/>
            <w:hideMark/>
          </w:tcPr>
          <w:p w14:paraId="11C8AEB2"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3.4 (1.3)</w:t>
            </w:r>
          </w:p>
        </w:tc>
        <w:tc>
          <w:tcPr>
            <w:tcW w:w="1109" w:type="dxa"/>
            <w:tcBorders>
              <w:top w:val="single" w:sz="4" w:space="0" w:color="000000"/>
              <w:left w:val="nil"/>
              <w:bottom w:val="single" w:sz="4" w:space="0" w:color="000000"/>
              <w:right w:val="nil"/>
            </w:tcBorders>
            <w:shd w:val="clear" w:color="auto" w:fill="auto"/>
            <w:noWrap/>
            <w:vAlign w:val="bottom"/>
            <w:hideMark/>
          </w:tcPr>
          <w:p w14:paraId="5AE2A99F"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4.7 (0.8)</w:t>
            </w:r>
          </w:p>
        </w:tc>
        <w:tc>
          <w:tcPr>
            <w:tcW w:w="906" w:type="dxa"/>
            <w:tcBorders>
              <w:top w:val="single" w:sz="4" w:space="0" w:color="000000"/>
              <w:left w:val="nil"/>
              <w:bottom w:val="single" w:sz="4" w:space="0" w:color="000000"/>
              <w:right w:val="single" w:sz="4" w:space="0" w:color="000000"/>
            </w:tcBorders>
            <w:shd w:val="clear" w:color="auto" w:fill="auto"/>
            <w:noWrap/>
            <w:vAlign w:val="bottom"/>
            <w:hideMark/>
          </w:tcPr>
          <w:p w14:paraId="44921320"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3.8 (1.1)</w:t>
            </w:r>
          </w:p>
        </w:tc>
      </w:tr>
      <w:tr w:rsidR="00206AD3" w:rsidRPr="003D6368" w14:paraId="38A48B7A" w14:textId="77777777" w:rsidTr="00E123A1">
        <w:trPr>
          <w:trHeight w:val="304"/>
        </w:trPr>
        <w:tc>
          <w:tcPr>
            <w:tcW w:w="4096" w:type="dxa"/>
            <w:tcBorders>
              <w:top w:val="single" w:sz="4" w:space="0" w:color="000000"/>
              <w:left w:val="single" w:sz="4" w:space="0" w:color="000000"/>
              <w:bottom w:val="single" w:sz="4" w:space="0" w:color="000000"/>
              <w:right w:val="nil"/>
            </w:tcBorders>
            <w:shd w:val="clear" w:color="D9D9D9" w:fill="D9D9D9"/>
            <w:noWrap/>
            <w:vAlign w:val="bottom"/>
            <w:hideMark/>
          </w:tcPr>
          <w:p w14:paraId="6B13BF05"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I am interested in risk communication.</w:t>
            </w:r>
          </w:p>
        </w:tc>
        <w:tc>
          <w:tcPr>
            <w:tcW w:w="1093" w:type="dxa"/>
            <w:tcBorders>
              <w:top w:val="single" w:sz="4" w:space="0" w:color="000000"/>
              <w:left w:val="nil"/>
              <w:bottom w:val="single" w:sz="4" w:space="0" w:color="000000"/>
              <w:right w:val="nil"/>
            </w:tcBorders>
            <w:shd w:val="clear" w:color="D9D9D9" w:fill="D9D9D9"/>
            <w:noWrap/>
            <w:vAlign w:val="bottom"/>
            <w:hideMark/>
          </w:tcPr>
          <w:p w14:paraId="6F941A06"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5.2 (0.8)</w:t>
            </w:r>
          </w:p>
        </w:tc>
        <w:tc>
          <w:tcPr>
            <w:tcW w:w="956" w:type="dxa"/>
            <w:tcBorders>
              <w:top w:val="single" w:sz="4" w:space="0" w:color="000000"/>
              <w:left w:val="nil"/>
              <w:bottom w:val="single" w:sz="4" w:space="0" w:color="000000"/>
              <w:right w:val="nil"/>
            </w:tcBorders>
            <w:shd w:val="clear" w:color="D9D9D9" w:fill="D9D9D9"/>
            <w:noWrap/>
            <w:vAlign w:val="bottom"/>
            <w:hideMark/>
          </w:tcPr>
          <w:p w14:paraId="1FB75816"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5.1 (0.7)</w:t>
            </w:r>
          </w:p>
        </w:tc>
        <w:tc>
          <w:tcPr>
            <w:tcW w:w="956" w:type="dxa"/>
            <w:tcBorders>
              <w:top w:val="single" w:sz="4" w:space="0" w:color="000000"/>
              <w:left w:val="nil"/>
              <w:bottom w:val="single" w:sz="4" w:space="0" w:color="000000"/>
              <w:right w:val="nil"/>
            </w:tcBorders>
            <w:shd w:val="clear" w:color="D9D9D9" w:fill="D9D9D9"/>
            <w:noWrap/>
            <w:vAlign w:val="bottom"/>
            <w:hideMark/>
          </w:tcPr>
          <w:p w14:paraId="57BAF9DD"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5.0 (0.8)</w:t>
            </w:r>
          </w:p>
        </w:tc>
        <w:tc>
          <w:tcPr>
            <w:tcW w:w="1137" w:type="dxa"/>
            <w:tcBorders>
              <w:top w:val="single" w:sz="4" w:space="0" w:color="000000"/>
              <w:left w:val="nil"/>
              <w:bottom w:val="single" w:sz="4" w:space="0" w:color="000000"/>
              <w:right w:val="nil"/>
            </w:tcBorders>
            <w:shd w:val="clear" w:color="D9D9D9" w:fill="D9D9D9"/>
            <w:noWrap/>
            <w:vAlign w:val="bottom"/>
            <w:hideMark/>
          </w:tcPr>
          <w:p w14:paraId="3B108421"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4.9 (1.0)</w:t>
            </w:r>
          </w:p>
        </w:tc>
        <w:tc>
          <w:tcPr>
            <w:tcW w:w="1109" w:type="dxa"/>
            <w:tcBorders>
              <w:top w:val="single" w:sz="4" w:space="0" w:color="000000"/>
              <w:left w:val="nil"/>
              <w:bottom w:val="single" w:sz="4" w:space="0" w:color="000000"/>
              <w:right w:val="nil"/>
            </w:tcBorders>
            <w:shd w:val="clear" w:color="D9D9D9" w:fill="D9D9D9"/>
            <w:noWrap/>
            <w:vAlign w:val="bottom"/>
            <w:hideMark/>
          </w:tcPr>
          <w:p w14:paraId="03A9AE99"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4.9 (0.9)</w:t>
            </w:r>
          </w:p>
        </w:tc>
        <w:tc>
          <w:tcPr>
            <w:tcW w:w="906" w:type="dxa"/>
            <w:tcBorders>
              <w:top w:val="single" w:sz="4" w:space="0" w:color="000000"/>
              <w:left w:val="nil"/>
              <w:bottom w:val="single" w:sz="4" w:space="0" w:color="000000"/>
              <w:right w:val="single" w:sz="4" w:space="0" w:color="000000"/>
            </w:tcBorders>
            <w:shd w:val="clear" w:color="D9D9D9" w:fill="D9D9D9"/>
            <w:noWrap/>
            <w:vAlign w:val="bottom"/>
            <w:hideMark/>
          </w:tcPr>
          <w:p w14:paraId="1F9BD76F"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5.0 (0.8)</w:t>
            </w:r>
          </w:p>
        </w:tc>
      </w:tr>
      <w:tr w:rsidR="00206AD3" w:rsidRPr="003D6368" w14:paraId="14A6F11B" w14:textId="77777777" w:rsidTr="00E123A1">
        <w:trPr>
          <w:trHeight w:val="304"/>
        </w:trPr>
        <w:tc>
          <w:tcPr>
            <w:tcW w:w="4096" w:type="dxa"/>
            <w:tcBorders>
              <w:top w:val="single" w:sz="4" w:space="0" w:color="000000"/>
              <w:left w:val="single" w:sz="4" w:space="0" w:color="000000"/>
              <w:bottom w:val="single" w:sz="4" w:space="0" w:color="000000"/>
              <w:right w:val="nil"/>
            </w:tcBorders>
            <w:shd w:val="clear" w:color="auto" w:fill="auto"/>
            <w:noWrap/>
            <w:vAlign w:val="bottom"/>
            <w:hideMark/>
          </w:tcPr>
          <w:p w14:paraId="1B878C1B"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I feel secure handling medical statistic data.</w:t>
            </w:r>
          </w:p>
        </w:tc>
        <w:tc>
          <w:tcPr>
            <w:tcW w:w="1093" w:type="dxa"/>
            <w:tcBorders>
              <w:top w:val="single" w:sz="4" w:space="0" w:color="000000"/>
              <w:left w:val="nil"/>
              <w:bottom w:val="single" w:sz="4" w:space="0" w:color="000000"/>
              <w:right w:val="nil"/>
            </w:tcBorders>
            <w:shd w:val="clear" w:color="auto" w:fill="auto"/>
            <w:noWrap/>
            <w:vAlign w:val="bottom"/>
            <w:hideMark/>
          </w:tcPr>
          <w:p w14:paraId="3A16B7E8"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2.5 (1.2)</w:t>
            </w:r>
          </w:p>
        </w:tc>
        <w:tc>
          <w:tcPr>
            <w:tcW w:w="956" w:type="dxa"/>
            <w:tcBorders>
              <w:top w:val="single" w:sz="4" w:space="0" w:color="000000"/>
              <w:left w:val="nil"/>
              <w:bottom w:val="single" w:sz="4" w:space="0" w:color="000000"/>
              <w:right w:val="nil"/>
            </w:tcBorders>
            <w:shd w:val="clear" w:color="auto" w:fill="auto"/>
            <w:noWrap/>
            <w:vAlign w:val="bottom"/>
            <w:hideMark/>
          </w:tcPr>
          <w:p w14:paraId="149A1FCB"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2.7 (1.1)</w:t>
            </w:r>
          </w:p>
        </w:tc>
        <w:tc>
          <w:tcPr>
            <w:tcW w:w="956" w:type="dxa"/>
            <w:tcBorders>
              <w:top w:val="single" w:sz="4" w:space="0" w:color="000000"/>
              <w:left w:val="nil"/>
              <w:bottom w:val="single" w:sz="4" w:space="0" w:color="000000"/>
              <w:right w:val="nil"/>
            </w:tcBorders>
            <w:shd w:val="clear" w:color="auto" w:fill="auto"/>
            <w:noWrap/>
            <w:vAlign w:val="bottom"/>
            <w:hideMark/>
          </w:tcPr>
          <w:p w14:paraId="77C2606C"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4.2 (0.7)</w:t>
            </w:r>
          </w:p>
        </w:tc>
        <w:tc>
          <w:tcPr>
            <w:tcW w:w="1137" w:type="dxa"/>
            <w:tcBorders>
              <w:top w:val="single" w:sz="4" w:space="0" w:color="000000"/>
              <w:left w:val="nil"/>
              <w:bottom w:val="single" w:sz="4" w:space="0" w:color="000000"/>
              <w:right w:val="nil"/>
            </w:tcBorders>
            <w:shd w:val="clear" w:color="auto" w:fill="auto"/>
            <w:noWrap/>
            <w:vAlign w:val="bottom"/>
            <w:hideMark/>
          </w:tcPr>
          <w:p w14:paraId="76F9F97B"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2.7 (1.3)</w:t>
            </w:r>
          </w:p>
        </w:tc>
        <w:tc>
          <w:tcPr>
            <w:tcW w:w="1109" w:type="dxa"/>
            <w:tcBorders>
              <w:top w:val="single" w:sz="4" w:space="0" w:color="000000"/>
              <w:left w:val="nil"/>
              <w:bottom w:val="single" w:sz="4" w:space="0" w:color="000000"/>
              <w:right w:val="nil"/>
            </w:tcBorders>
            <w:shd w:val="clear" w:color="auto" w:fill="auto"/>
            <w:noWrap/>
            <w:vAlign w:val="bottom"/>
            <w:hideMark/>
          </w:tcPr>
          <w:p w14:paraId="6EE4D366"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3.6 (1.0)</w:t>
            </w:r>
          </w:p>
        </w:tc>
        <w:tc>
          <w:tcPr>
            <w:tcW w:w="906" w:type="dxa"/>
            <w:tcBorders>
              <w:top w:val="single" w:sz="4" w:space="0" w:color="000000"/>
              <w:left w:val="nil"/>
              <w:bottom w:val="single" w:sz="4" w:space="0" w:color="000000"/>
              <w:right w:val="single" w:sz="4" w:space="0" w:color="000000"/>
            </w:tcBorders>
            <w:shd w:val="clear" w:color="auto" w:fill="auto"/>
            <w:noWrap/>
            <w:vAlign w:val="bottom"/>
            <w:hideMark/>
          </w:tcPr>
          <w:p w14:paraId="5B8EE9A9"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3.0 (1.2)</w:t>
            </w:r>
          </w:p>
        </w:tc>
      </w:tr>
      <w:tr w:rsidR="00206AD3" w:rsidRPr="003D6368" w14:paraId="4001C111" w14:textId="77777777" w:rsidTr="00E123A1">
        <w:trPr>
          <w:trHeight w:val="304"/>
        </w:trPr>
        <w:tc>
          <w:tcPr>
            <w:tcW w:w="4096" w:type="dxa"/>
            <w:tcBorders>
              <w:top w:val="single" w:sz="4" w:space="0" w:color="000000"/>
              <w:left w:val="single" w:sz="4" w:space="0" w:color="000000"/>
              <w:bottom w:val="single" w:sz="4" w:space="0" w:color="000000"/>
              <w:right w:val="nil"/>
            </w:tcBorders>
            <w:shd w:val="clear" w:color="D9D9D9" w:fill="D9D9D9"/>
            <w:noWrap/>
            <w:vAlign w:val="bottom"/>
            <w:hideMark/>
          </w:tcPr>
          <w:p w14:paraId="637C642F"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I know important elements of risk communication.</w:t>
            </w:r>
          </w:p>
        </w:tc>
        <w:tc>
          <w:tcPr>
            <w:tcW w:w="1093" w:type="dxa"/>
            <w:tcBorders>
              <w:top w:val="single" w:sz="4" w:space="0" w:color="000000"/>
              <w:left w:val="nil"/>
              <w:bottom w:val="single" w:sz="4" w:space="0" w:color="000000"/>
              <w:right w:val="nil"/>
            </w:tcBorders>
            <w:shd w:val="clear" w:color="D9D9D9" w:fill="D9D9D9"/>
            <w:noWrap/>
            <w:vAlign w:val="bottom"/>
            <w:hideMark/>
          </w:tcPr>
          <w:p w14:paraId="361C54F0"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2.6 (0.9)</w:t>
            </w:r>
          </w:p>
        </w:tc>
        <w:tc>
          <w:tcPr>
            <w:tcW w:w="956" w:type="dxa"/>
            <w:tcBorders>
              <w:top w:val="single" w:sz="4" w:space="0" w:color="000000"/>
              <w:left w:val="nil"/>
              <w:bottom w:val="single" w:sz="4" w:space="0" w:color="000000"/>
              <w:right w:val="nil"/>
            </w:tcBorders>
            <w:shd w:val="clear" w:color="D9D9D9" w:fill="D9D9D9"/>
            <w:noWrap/>
            <w:vAlign w:val="bottom"/>
            <w:hideMark/>
          </w:tcPr>
          <w:p w14:paraId="77F34A4F"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2.8 (1.0)</w:t>
            </w:r>
          </w:p>
        </w:tc>
        <w:tc>
          <w:tcPr>
            <w:tcW w:w="956" w:type="dxa"/>
            <w:tcBorders>
              <w:top w:val="single" w:sz="4" w:space="0" w:color="000000"/>
              <w:left w:val="nil"/>
              <w:bottom w:val="single" w:sz="4" w:space="0" w:color="000000"/>
              <w:right w:val="nil"/>
            </w:tcBorders>
            <w:shd w:val="clear" w:color="D9D9D9" w:fill="D9D9D9"/>
            <w:noWrap/>
            <w:vAlign w:val="bottom"/>
            <w:hideMark/>
          </w:tcPr>
          <w:p w14:paraId="4B76B1B5"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4.9 (0.7)</w:t>
            </w:r>
          </w:p>
        </w:tc>
        <w:tc>
          <w:tcPr>
            <w:tcW w:w="1137" w:type="dxa"/>
            <w:tcBorders>
              <w:top w:val="single" w:sz="4" w:space="0" w:color="000000"/>
              <w:left w:val="nil"/>
              <w:bottom w:val="single" w:sz="4" w:space="0" w:color="000000"/>
              <w:right w:val="nil"/>
            </w:tcBorders>
            <w:shd w:val="clear" w:color="D9D9D9" w:fill="D9D9D9"/>
            <w:noWrap/>
            <w:vAlign w:val="bottom"/>
            <w:hideMark/>
          </w:tcPr>
          <w:p w14:paraId="238C5415"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3.0 (1.1)</w:t>
            </w:r>
          </w:p>
        </w:tc>
        <w:tc>
          <w:tcPr>
            <w:tcW w:w="1109" w:type="dxa"/>
            <w:tcBorders>
              <w:top w:val="single" w:sz="4" w:space="0" w:color="000000"/>
              <w:left w:val="nil"/>
              <w:bottom w:val="single" w:sz="4" w:space="0" w:color="000000"/>
              <w:right w:val="nil"/>
            </w:tcBorders>
            <w:shd w:val="clear" w:color="D9D9D9" w:fill="D9D9D9"/>
            <w:noWrap/>
            <w:vAlign w:val="bottom"/>
            <w:hideMark/>
          </w:tcPr>
          <w:p w14:paraId="59826F9C"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4.1 (0.7)</w:t>
            </w:r>
          </w:p>
        </w:tc>
        <w:tc>
          <w:tcPr>
            <w:tcW w:w="906" w:type="dxa"/>
            <w:tcBorders>
              <w:top w:val="single" w:sz="4" w:space="0" w:color="000000"/>
              <w:left w:val="nil"/>
              <w:bottom w:val="single" w:sz="4" w:space="0" w:color="000000"/>
              <w:right w:val="single" w:sz="4" w:space="0" w:color="000000"/>
            </w:tcBorders>
            <w:shd w:val="clear" w:color="D9D9D9" w:fill="D9D9D9"/>
            <w:noWrap/>
            <w:vAlign w:val="bottom"/>
            <w:hideMark/>
          </w:tcPr>
          <w:p w14:paraId="7C00A689"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3.0 (1.1)</w:t>
            </w:r>
          </w:p>
        </w:tc>
      </w:tr>
      <w:tr w:rsidR="00206AD3" w:rsidRPr="003D6368" w14:paraId="27556652" w14:textId="77777777" w:rsidTr="00E123A1">
        <w:trPr>
          <w:trHeight w:val="304"/>
        </w:trPr>
        <w:tc>
          <w:tcPr>
            <w:tcW w:w="4096" w:type="dxa"/>
            <w:tcBorders>
              <w:top w:val="single" w:sz="4" w:space="0" w:color="000000"/>
              <w:left w:val="single" w:sz="4" w:space="0" w:color="000000"/>
              <w:bottom w:val="single" w:sz="4" w:space="0" w:color="000000"/>
              <w:right w:val="nil"/>
            </w:tcBorders>
            <w:shd w:val="clear" w:color="auto" w:fill="auto"/>
            <w:noWrap/>
            <w:vAlign w:val="bottom"/>
            <w:hideMark/>
          </w:tcPr>
          <w:p w14:paraId="1E588737"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I can communicate medical statistics to patients well.</w:t>
            </w:r>
          </w:p>
        </w:tc>
        <w:tc>
          <w:tcPr>
            <w:tcW w:w="1093" w:type="dxa"/>
            <w:tcBorders>
              <w:top w:val="single" w:sz="4" w:space="0" w:color="000000"/>
              <w:left w:val="nil"/>
              <w:bottom w:val="single" w:sz="4" w:space="0" w:color="000000"/>
              <w:right w:val="nil"/>
            </w:tcBorders>
            <w:shd w:val="clear" w:color="auto" w:fill="auto"/>
            <w:noWrap/>
            <w:vAlign w:val="bottom"/>
            <w:hideMark/>
          </w:tcPr>
          <w:p w14:paraId="4547FAE2"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2.7 (1.0)</w:t>
            </w:r>
          </w:p>
        </w:tc>
        <w:tc>
          <w:tcPr>
            <w:tcW w:w="956" w:type="dxa"/>
            <w:tcBorders>
              <w:top w:val="single" w:sz="4" w:space="0" w:color="000000"/>
              <w:left w:val="nil"/>
              <w:bottom w:val="single" w:sz="4" w:space="0" w:color="000000"/>
              <w:right w:val="nil"/>
            </w:tcBorders>
            <w:shd w:val="clear" w:color="auto" w:fill="auto"/>
            <w:noWrap/>
            <w:vAlign w:val="bottom"/>
            <w:hideMark/>
          </w:tcPr>
          <w:p w14:paraId="757088E3"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3.2 (1.0)</w:t>
            </w:r>
          </w:p>
        </w:tc>
        <w:tc>
          <w:tcPr>
            <w:tcW w:w="956" w:type="dxa"/>
            <w:tcBorders>
              <w:top w:val="single" w:sz="4" w:space="0" w:color="000000"/>
              <w:left w:val="nil"/>
              <w:bottom w:val="single" w:sz="4" w:space="0" w:color="000000"/>
              <w:right w:val="nil"/>
            </w:tcBorders>
            <w:shd w:val="clear" w:color="auto" w:fill="auto"/>
            <w:noWrap/>
            <w:vAlign w:val="bottom"/>
            <w:hideMark/>
          </w:tcPr>
          <w:p w14:paraId="79407608"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4.3 (0.6)</w:t>
            </w:r>
          </w:p>
        </w:tc>
        <w:tc>
          <w:tcPr>
            <w:tcW w:w="1137" w:type="dxa"/>
            <w:tcBorders>
              <w:top w:val="single" w:sz="4" w:space="0" w:color="000000"/>
              <w:left w:val="nil"/>
              <w:bottom w:val="single" w:sz="4" w:space="0" w:color="000000"/>
              <w:right w:val="nil"/>
            </w:tcBorders>
            <w:shd w:val="clear" w:color="auto" w:fill="auto"/>
            <w:noWrap/>
            <w:vAlign w:val="bottom"/>
            <w:hideMark/>
          </w:tcPr>
          <w:p w14:paraId="38FCFDA1"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3.0 (1.1)</w:t>
            </w:r>
          </w:p>
        </w:tc>
        <w:tc>
          <w:tcPr>
            <w:tcW w:w="1109" w:type="dxa"/>
            <w:tcBorders>
              <w:top w:val="single" w:sz="4" w:space="0" w:color="000000"/>
              <w:left w:val="nil"/>
              <w:bottom w:val="single" w:sz="4" w:space="0" w:color="000000"/>
              <w:right w:val="nil"/>
            </w:tcBorders>
            <w:shd w:val="clear" w:color="auto" w:fill="auto"/>
            <w:noWrap/>
            <w:vAlign w:val="bottom"/>
            <w:hideMark/>
          </w:tcPr>
          <w:p w14:paraId="5C9AD28B"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3.9 (0.5)</w:t>
            </w:r>
          </w:p>
        </w:tc>
        <w:tc>
          <w:tcPr>
            <w:tcW w:w="906" w:type="dxa"/>
            <w:tcBorders>
              <w:top w:val="single" w:sz="4" w:space="0" w:color="000000"/>
              <w:left w:val="nil"/>
              <w:bottom w:val="single" w:sz="4" w:space="0" w:color="000000"/>
              <w:right w:val="single" w:sz="4" w:space="0" w:color="000000"/>
            </w:tcBorders>
            <w:shd w:val="clear" w:color="auto" w:fill="auto"/>
            <w:noWrap/>
            <w:vAlign w:val="bottom"/>
            <w:hideMark/>
          </w:tcPr>
          <w:p w14:paraId="3A8BFC28"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3.2 (1.0)</w:t>
            </w:r>
          </w:p>
        </w:tc>
      </w:tr>
      <w:tr w:rsidR="00206AD3" w:rsidRPr="003D6368" w14:paraId="16E562EB" w14:textId="77777777" w:rsidTr="00E123A1">
        <w:trPr>
          <w:trHeight w:val="304"/>
        </w:trPr>
        <w:tc>
          <w:tcPr>
            <w:tcW w:w="4096" w:type="dxa"/>
            <w:tcBorders>
              <w:top w:val="single" w:sz="4" w:space="0" w:color="000000"/>
              <w:left w:val="single" w:sz="4" w:space="0" w:color="000000"/>
              <w:bottom w:val="single" w:sz="4" w:space="0" w:color="000000"/>
              <w:right w:val="nil"/>
            </w:tcBorders>
            <w:shd w:val="clear" w:color="D9D9D9" w:fill="D9D9D9"/>
            <w:noWrap/>
            <w:vAlign w:val="bottom"/>
            <w:hideMark/>
          </w:tcPr>
          <w:p w14:paraId="12431ED3"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I can communicate probabilities in an understandable way.</w:t>
            </w:r>
          </w:p>
        </w:tc>
        <w:tc>
          <w:tcPr>
            <w:tcW w:w="1093" w:type="dxa"/>
            <w:tcBorders>
              <w:top w:val="single" w:sz="4" w:space="0" w:color="000000"/>
              <w:left w:val="nil"/>
              <w:bottom w:val="single" w:sz="4" w:space="0" w:color="000000"/>
              <w:right w:val="nil"/>
            </w:tcBorders>
            <w:shd w:val="clear" w:color="D9D9D9" w:fill="D9D9D9"/>
            <w:noWrap/>
            <w:vAlign w:val="bottom"/>
            <w:hideMark/>
          </w:tcPr>
          <w:p w14:paraId="34023F9F"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3.0 (1.0)</w:t>
            </w:r>
          </w:p>
        </w:tc>
        <w:tc>
          <w:tcPr>
            <w:tcW w:w="956" w:type="dxa"/>
            <w:tcBorders>
              <w:top w:val="single" w:sz="4" w:space="0" w:color="000000"/>
              <w:left w:val="nil"/>
              <w:bottom w:val="single" w:sz="4" w:space="0" w:color="000000"/>
              <w:right w:val="nil"/>
            </w:tcBorders>
            <w:shd w:val="clear" w:color="D9D9D9" w:fill="D9D9D9"/>
            <w:noWrap/>
            <w:vAlign w:val="bottom"/>
            <w:hideMark/>
          </w:tcPr>
          <w:p w14:paraId="554F8EBA"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3.5 (1.0)</w:t>
            </w:r>
          </w:p>
        </w:tc>
        <w:tc>
          <w:tcPr>
            <w:tcW w:w="956" w:type="dxa"/>
            <w:tcBorders>
              <w:top w:val="single" w:sz="4" w:space="0" w:color="000000"/>
              <w:left w:val="nil"/>
              <w:bottom w:val="single" w:sz="4" w:space="0" w:color="000000"/>
              <w:right w:val="nil"/>
            </w:tcBorders>
            <w:shd w:val="clear" w:color="D9D9D9" w:fill="D9D9D9"/>
            <w:noWrap/>
            <w:vAlign w:val="bottom"/>
            <w:hideMark/>
          </w:tcPr>
          <w:p w14:paraId="682358D9"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4.5 (0.6)</w:t>
            </w:r>
          </w:p>
        </w:tc>
        <w:tc>
          <w:tcPr>
            <w:tcW w:w="1137" w:type="dxa"/>
            <w:tcBorders>
              <w:top w:val="single" w:sz="4" w:space="0" w:color="000000"/>
              <w:left w:val="nil"/>
              <w:bottom w:val="single" w:sz="4" w:space="0" w:color="000000"/>
              <w:right w:val="nil"/>
            </w:tcBorders>
            <w:shd w:val="clear" w:color="D9D9D9" w:fill="D9D9D9"/>
            <w:noWrap/>
            <w:vAlign w:val="bottom"/>
            <w:hideMark/>
          </w:tcPr>
          <w:p w14:paraId="2F147086"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3.1 (1.0)</w:t>
            </w:r>
          </w:p>
        </w:tc>
        <w:tc>
          <w:tcPr>
            <w:tcW w:w="1109" w:type="dxa"/>
            <w:tcBorders>
              <w:top w:val="single" w:sz="4" w:space="0" w:color="000000"/>
              <w:left w:val="nil"/>
              <w:bottom w:val="single" w:sz="4" w:space="0" w:color="000000"/>
              <w:right w:val="nil"/>
            </w:tcBorders>
            <w:shd w:val="clear" w:color="D9D9D9" w:fill="D9D9D9"/>
            <w:noWrap/>
            <w:vAlign w:val="bottom"/>
            <w:hideMark/>
          </w:tcPr>
          <w:p w14:paraId="3E2D898A"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4.1 (0.6)</w:t>
            </w:r>
          </w:p>
        </w:tc>
        <w:tc>
          <w:tcPr>
            <w:tcW w:w="906" w:type="dxa"/>
            <w:tcBorders>
              <w:top w:val="single" w:sz="4" w:space="0" w:color="000000"/>
              <w:left w:val="nil"/>
              <w:bottom w:val="single" w:sz="4" w:space="0" w:color="000000"/>
              <w:right w:val="single" w:sz="4" w:space="0" w:color="000000"/>
            </w:tcBorders>
            <w:shd w:val="clear" w:color="D9D9D9" w:fill="D9D9D9"/>
            <w:noWrap/>
            <w:vAlign w:val="bottom"/>
            <w:hideMark/>
          </w:tcPr>
          <w:p w14:paraId="74024A32"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3.4 (1.1)</w:t>
            </w:r>
          </w:p>
        </w:tc>
      </w:tr>
      <w:tr w:rsidR="00206AD3" w:rsidRPr="003D6368" w14:paraId="47AFE197" w14:textId="77777777" w:rsidTr="00E123A1">
        <w:trPr>
          <w:trHeight w:val="304"/>
        </w:trPr>
        <w:tc>
          <w:tcPr>
            <w:tcW w:w="4096" w:type="dxa"/>
            <w:tcBorders>
              <w:top w:val="single" w:sz="4" w:space="0" w:color="000000"/>
              <w:left w:val="single" w:sz="4" w:space="0" w:color="000000"/>
              <w:bottom w:val="single" w:sz="4" w:space="0" w:color="000000"/>
              <w:right w:val="nil"/>
            </w:tcBorders>
            <w:shd w:val="clear" w:color="auto" w:fill="auto"/>
            <w:noWrap/>
            <w:vAlign w:val="bottom"/>
            <w:hideMark/>
          </w:tcPr>
          <w:p w14:paraId="7910837F"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I can communicate the quality of medical tests in an understandable way.</w:t>
            </w:r>
          </w:p>
        </w:tc>
        <w:tc>
          <w:tcPr>
            <w:tcW w:w="1093" w:type="dxa"/>
            <w:tcBorders>
              <w:top w:val="single" w:sz="4" w:space="0" w:color="000000"/>
              <w:left w:val="nil"/>
              <w:bottom w:val="single" w:sz="4" w:space="0" w:color="000000"/>
              <w:right w:val="nil"/>
            </w:tcBorders>
            <w:shd w:val="clear" w:color="auto" w:fill="auto"/>
            <w:noWrap/>
            <w:vAlign w:val="bottom"/>
            <w:hideMark/>
          </w:tcPr>
          <w:p w14:paraId="09918CD6"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2.8 (1.1)</w:t>
            </w:r>
          </w:p>
        </w:tc>
        <w:tc>
          <w:tcPr>
            <w:tcW w:w="956" w:type="dxa"/>
            <w:tcBorders>
              <w:top w:val="single" w:sz="4" w:space="0" w:color="000000"/>
              <w:left w:val="nil"/>
              <w:bottom w:val="single" w:sz="4" w:space="0" w:color="000000"/>
              <w:right w:val="nil"/>
            </w:tcBorders>
            <w:shd w:val="clear" w:color="auto" w:fill="auto"/>
            <w:noWrap/>
            <w:vAlign w:val="bottom"/>
            <w:hideMark/>
          </w:tcPr>
          <w:p w14:paraId="2FD49E39"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3.3 (1.1)</w:t>
            </w:r>
          </w:p>
        </w:tc>
        <w:tc>
          <w:tcPr>
            <w:tcW w:w="956" w:type="dxa"/>
            <w:tcBorders>
              <w:top w:val="single" w:sz="4" w:space="0" w:color="000000"/>
              <w:left w:val="nil"/>
              <w:bottom w:val="single" w:sz="4" w:space="0" w:color="000000"/>
              <w:right w:val="nil"/>
            </w:tcBorders>
            <w:shd w:val="clear" w:color="auto" w:fill="auto"/>
            <w:noWrap/>
            <w:vAlign w:val="bottom"/>
            <w:hideMark/>
          </w:tcPr>
          <w:p w14:paraId="0AC6B831"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4.5 (0.5)</w:t>
            </w:r>
          </w:p>
        </w:tc>
        <w:tc>
          <w:tcPr>
            <w:tcW w:w="1137" w:type="dxa"/>
            <w:tcBorders>
              <w:top w:val="single" w:sz="4" w:space="0" w:color="000000"/>
              <w:left w:val="nil"/>
              <w:bottom w:val="single" w:sz="4" w:space="0" w:color="000000"/>
              <w:right w:val="nil"/>
            </w:tcBorders>
            <w:shd w:val="clear" w:color="auto" w:fill="auto"/>
            <w:noWrap/>
            <w:vAlign w:val="bottom"/>
            <w:hideMark/>
          </w:tcPr>
          <w:p w14:paraId="0494EE38"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3.5 (1.1)</w:t>
            </w:r>
          </w:p>
        </w:tc>
        <w:tc>
          <w:tcPr>
            <w:tcW w:w="1109" w:type="dxa"/>
            <w:tcBorders>
              <w:top w:val="single" w:sz="4" w:space="0" w:color="000000"/>
              <w:left w:val="nil"/>
              <w:bottom w:val="single" w:sz="4" w:space="0" w:color="000000"/>
              <w:right w:val="nil"/>
            </w:tcBorders>
            <w:shd w:val="clear" w:color="auto" w:fill="auto"/>
            <w:noWrap/>
            <w:vAlign w:val="bottom"/>
            <w:hideMark/>
          </w:tcPr>
          <w:p w14:paraId="60839995"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3.9 (0.8)</w:t>
            </w:r>
          </w:p>
        </w:tc>
        <w:tc>
          <w:tcPr>
            <w:tcW w:w="906" w:type="dxa"/>
            <w:tcBorders>
              <w:top w:val="single" w:sz="4" w:space="0" w:color="000000"/>
              <w:left w:val="nil"/>
              <w:bottom w:val="single" w:sz="4" w:space="0" w:color="000000"/>
              <w:right w:val="single" w:sz="4" w:space="0" w:color="000000"/>
            </w:tcBorders>
            <w:shd w:val="clear" w:color="auto" w:fill="auto"/>
            <w:noWrap/>
            <w:vAlign w:val="bottom"/>
            <w:hideMark/>
          </w:tcPr>
          <w:p w14:paraId="33A7CEA8"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3.3 (1.1)</w:t>
            </w:r>
          </w:p>
        </w:tc>
      </w:tr>
      <w:tr w:rsidR="00206AD3" w:rsidRPr="003D6368" w14:paraId="24464C1A" w14:textId="77777777" w:rsidTr="00E123A1">
        <w:trPr>
          <w:trHeight w:val="304"/>
        </w:trPr>
        <w:tc>
          <w:tcPr>
            <w:tcW w:w="4096" w:type="dxa"/>
            <w:tcBorders>
              <w:top w:val="single" w:sz="4" w:space="0" w:color="000000"/>
              <w:left w:val="single" w:sz="4" w:space="0" w:color="000000"/>
              <w:bottom w:val="single" w:sz="4" w:space="0" w:color="000000"/>
              <w:right w:val="nil"/>
            </w:tcBorders>
            <w:shd w:val="clear" w:color="D9D9D9" w:fill="D9D9D9"/>
            <w:noWrap/>
            <w:vAlign w:val="bottom"/>
            <w:hideMark/>
          </w:tcPr>
          <w:p w14:paraId="416E4089"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I can detect bias in study data.</w:t>
            </w:r>
          </w:p>
        </w:tc>
        <w:tc>
          <w:tcPr>
            <w:tcW w:w="1093" w:type="dxa"/>
            <w:tcBorders>
              <w:top w:val="single" w:sz="4" w:space="0" w:color="000000"/>
              <w:left w:val="nil"/>
              <w:bottom w:val="single" w:sz="4" w:space="0" w:color="000000"/>
              <w:right w:val="nil"/>
            </w:tcBorders>
            <w:shd w:val="clear" w:color="D9D9D9" w:fill="D9D9D9"/>
            <w:noWrap/>
            <w:vAlign w:val="bottom"/>
            <w:hideMark/>
          </w:tcPr>
          <w:p w14:paraId="3DAEAA13"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2.5 (0.9)</w:t>
            </w:r>
          </w:p>
        </w:tc>
        <w:tc>
          <w:tcPr>
            <w:tcW w:w="956" w:type="dxa"/>
            <w:tcBorders>
              <w:top w:val="single" w:sz="4" w:space="0" w:color="000000"/>
              <w:left w:val="nil"/>
              <w:bottom w:val="single" w:sz="4" w:space="0" w:color="000000"/>
              <w:right w:val="nil"/>
            </w:tcBorders>
            <w:shd w:val="clear" w:color="D9D9D9" w:fill="D9D9D9"/>
            <w:noWrap/>
            <w:vAlign w:val="bottom"/>
            <w:hideMark/>
          </w:tcPr>
          <w:p w14:paraId="70BF80BA"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2.8 (0.9)</w:t>
            </w:r>
          </w:p>
        </w:tc>
        <w:tc>
          <w:tcPr>
            <w:tcW w:w="956" w:type="dxa"/>
            <w:tcBorders>
              <w:top w:val="single" w:sz="4" w:space="0" w:color="000000"/>
              <w:left w:val="nil"/>
              <w:bottom w:val="single" w:sz="4" w:space="0" w:color="000000"/>
              <w:right w:val="nil"/>
            </w:tcBorders>
            <w:shd w:val="clear" w:color="D9D9D9" w:fill="D9D9D9"/>
            <w:noWrap/>
            <w:vAlign w:val="bottom"/>
            <w:hideMark/>
          </w:tcPr>
          <w:p w14:paraId="7DBA5A00"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4.3 (0.7)</w:t>
            </w:r>
          </w:p>
        </w:tc>
        <w:tc>
          <w:tcPr>
            <w:tcW w:w="1137" w:type="dxa"/>
            <w:tcBorders>
              <w:top w:val="single" w:sz="4" w:space="0" w:color="000000"/>
              <w:left w:val="nil"/>
              <w:bottom w:val="single" w:sz="4" w:space="0" w:color="000000"/>
              <w:right w:val="nil"/>
            </w:tcBorders>
            <w:shd w:val="clear" w:color="D9D9D9" w:fill="D9D9D9"/>
            <w:noWrap/>
            <w:vAlign w:val="bottom"/>
            <w:hideMark/>
          </w:tcPr>
          <w:p w14:paraId="711BAAB5"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3.3 (1.1)</w:t>
            </w:r>
          </w:p>
        </w:tc>
        <w:tc>
          <w:tcPr>
            <w:tcW w:w="1109" w:type="dxa"/>
            <w:tcBorders>
              <w:top w:val="single" w:sz="4" w:space="0" w:color="000000"/>
              <w:left w:val="nil"/>
              <w:bottom w:val="single" w:sz="4" w:space="0" w:color="000000"/>
              <w:right w:val="nil"/>
            </w:tcBorders>
            <w:shd w:val="clear" w:color="D9D9D9" w:fill="D9D9D9"/>
            <w:noWrap/>
            <w:vAlign w:val="bottom"/>
            <w:hideMark/>
          </w:tcPr>
          <w:p w14:paraId="4D70D392"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4.2 (0.8)</w:t>
            </w:r>
          </w:p>
        </w:tc>
        <w:tc>
          <w:tcPr>
            <w:tcW w:w="906" w:type="dxa"/>
            <w:tcBorders>
              <w:top w:val="single" w:sz="4" w:space="0" w:color="000000"/>
              <w:left w:val="nil"/>
              <w:bottom w:val="single" w:sz="4" w:space="0" w:color="000000"/>
              <w:right w:val="single" w:sz="4" w:space="0" w:color="000000"/>
            </w:tcBorders>
            <w:shd w:val="clear" w:color="D9D9D9" w:fill="D9D9D9"/>
            <w:noWrap/>
            <w:vAlign w:val="bottom"/>
            <w:hideMark/>
          </w:tcPr>
          <w:p w14:paraId="7C715E94"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3.3 (0.9)</w:t>
            </w:r>
          </w:p>
        </w:tc>
      </w:tr>
    </w:tbl>
    <w:p w14:paraId="37E2507F" w14:textId="77777777" w:rsidR="00206AD3" w:rsidRPr="003D6368" w:rsidRDefault="00206AD3" w:rsidP="00206AD3">
      <w:pPr>
        <w:spacing w:after="160" w:line="259" w:lineRule="auto"/>
        <w:rPr>
          <w:i/>
          <w:lang w:val="en-US"/>
        </w:rPr>
      </w:pPr>
      <w:r w:rsidRPr="003D6368">
        <w:rPr>
          <w:i/>
          <w:lang w:val="en-US"/>
        </w:rPr>
        <w:br w:type="page"/>
      </w:r>
    </w:p>
    <w:p w14:paraId="0036E3D2" w14:textId="77777777" w:rsidR="00206AD3" w:rsidRPr="003D6368" w:rsidRDefault="00206AD3" w:rsidP="00206AD3">
      <w:pPr>
        <w:spacing w:after="160" w:line="259" w:lineRule="auto"/>
        <w:rPr>
          <w:i/>
          <w:lang w:val="en-US"/>
        </w:rPr>
      </w:pPr>
      <w:r w:rsidRPr="003D6368">
        <w:rPr>
          <w:i/>
          <w:lang w:val="en-US"/>
        </w:rPr>
        <w:lastRenderedPageBreak/>
        <w:t xml:space="preserve">Appendix Table </w:t>
      </w:r>
      <w:r>
        <w:rPr>
          <w:i/>
          <w:lang w:val="en-US"/>
        </w:rPr>
        <w:t>5</w:t>
      </w:r>
      <w:r w:rsidRPr="003D6368">
        <w:rPr>
          <w:i/>
          <w:lang w:val="en-US"/>
        </w:rPr>
        <w:t>. Situational judgment test scores at baseline, posttest and follow up</w:t>
      </w:r>
    </w:p>
    <w:tbl>
      <w:tblPr>
        <w:tblW w:w="8560" w:type="dxa"/>
        <w:tblInd w:w="70" w:type="dxa"/>
        <w:tblCellMar>
          <w:left w:w="70" w:type="dxa"/>
          <w:right w:w="70" w:type="dxa"/>
        </w:tblCellMar>
        <w:tblLook w:val="04A0" w:firstRow="1" w:lastRow="0" w:firstColumn="1" w:lastColumn="0" w:noHBand="0" w:noVBand="1"/>
      </w:tblPr>
      <w:tblGrid>
        <w:gridCol w:w="3023"/>
        <w:gridCol w:w="1217"/>
        <w:gridCol w:w="380"/>
        <w:gridCol w:w="1560"/>
        <w:gridCol w:w="440"/>
        <w:gridCol w:w="1540"/>
        <w:gridCol w:w="400"/>
      </w:tblGrid>
      <w:tr w:rsidR="00206AD3" w:rsidRPr="003D6368" w14:paraId="2963094E" w14:textId="77777777" w:rsidTr="00E123A1">
        <w:trPr>
          <w:trHeight w:val="300"/>
        </w:trPr>
        <w:tc>
          <w:tcPr>
            <w:tcW w:w="3023" w:type="dxa"/>
            <w:tcBorders>
              <w:top w:val="single" w:sz="4" w:space="0" w:color="000000"/>
              <w:left w:val="nil"/>
              <w:bottom w:val="single" w:sz="4" w:space="0" w:color="000000"/>
              <w:right w:val="nil"/>
            </w:tcBorders>
            <w:shd w:val="clear" w:color="auto" w:fill="auto"/>
            <w:vAlign w:val="bottom"/>
            <w:hideMark/>
          </w:tcPr>
          <w:p w14:paraId="54CE8DEF" w14:textId="77777777" w:rsidR="00206AD3" w:rsidRPr="003D6368" w:rsidRDefault="00206AD3" w:rsidP="00E123A1">
            <w:pPr>
              <w:spacing w:after="0" w:line="240" w:lineRule="auto"/>
              <w:rPr>
                <w:rFonts w:ascii="Calibri" w:eastAsia="Times New Roman" w:hAnsi="Calibri" w:cs="Times New Roman"/>
                <w:b/>
                <w:bCs/>
                <w:color w:val="000000"/>
                <w:lang w:eastAsia="de-DE"/>
              </w:rPr>
            </w:pPr>
            <w:r w:rsidRPr="003D6368">
              <w:rPr>
                <w:rFonts w:ascii="Calibri" w:eastAsia="Times New Roman" w:hAnsi="Calibri" w:cs="Times New Roman"/>
                <w:b/>
                <w:bCs/>
                <w:color w:val="000000"/>
                <w:lang w:eastAsia="de-DE"/>
              </w:rPr>
              <w:t>Parameter</w:t>
            </w:r>
          </w:p>
        </w:tc>
        <w:tc>
          <w:tcPr>
            <w:tcW w:w="1217" w:type="dxa"/>
            <w:tcBorders>
              <w:top w:val="single" w:sz="4" w:space="0" w:color="000000"/>
              <w:left w:val="nil"/>
              <w:bottom w:val="single" w:sz="4" w:space="0" w:color="000000"/>
              <w:right w:val="nil"/>
            </w:tcBorders>
            <w:shd w:val="clear" w:color="auto" w:fill="auto"/>
            <w:noWrap/>
            <w:vAlign w:val="bottom"/>
            <w:hideMark/>
          </w:tcPr>
          <w:p w14:paraId="1327EED5" w14:textId="77777777" w:rsidR="00206AD3" w:rsidRPr="003D6368" w:rsidRDefault="00206AD3" w:rsidP="00E123A1">
            <w:pPr>
              <w:spacing w:after="0" w:line="240" w:lineRule="auto"/>
              <w:rPr>
                <w:rFonts w:ascii="Calibri" w:eastAsia="Times New Roman" w:hAnsi="Calibri" w:cs="Times New Roman"/>
                <w:b/>
                <w:bCs/>
                <w:color w:val="000000"/>
                <w:lang w:eastAsia="de-DE"/>
              </w:rPr>
            </w:pPr>
            <w:r w:rsidRPr="003D6368">
              <w:rPr>
                <w:rFonts w:ascii="Calibri" w:eastAsia="Times New Roman" w:hAnsi="Calibri" w:cs="Times New Roman"/>
                <w:b/>
                <w:bCs/>
                <w:color w:val="000000"/>
                <w:lang w:eastAsia="de-DE"/>
              </w:rPr>
              <w:t>Baseline</w:t>
            </w:r>
          </w:p>
        </w:tc>
        <w:tc>
          <w:tcPr>
            <w:tcW w:w="380" w:type="dxa"/>
            <w:tcBorders>
              <w:top w:val="single" w:sz="4" w:space="0" w:color="000000"/>
              <w:left w:val="nil"/>
              <w:bottom w:val="single" w:sz="4" w:space="0" w:color="000000"/>
              <w:right w:val="nil"/>
            </w:tcBorders>
            <w:shd w:val="clear" w:color="auto" w:fill="auto"/>
            <w:noWrap/>
            <w:vAlign w:val="bottom"/>
            <w:hideMark/>
          </w:tcPr>
          <w:p w14:paraId="7E021D8B" w14:textId="77777777" w:rsidR="00206AD3" w:rsidRPr="003D6368" w:rsidRDefault="00206AD3" w:rsidP="00E123A1">
            <w:pPr>
              <w:spacing w:after="0" w:line="240" w:lineRule="auto"/>
              <w:rPr>
                <w:rFonts w:ascii="Calibri" w:eastAsia="Times New Roman" w:hAnsi="Calibri" w:cs="Times New Roman"/>
                <w:b/>
                <w:bCs/>
                <w:color w:val="000000"/>
                <w:lang w:eastAsia="de-DE"/>
              </w:rPr>
            </w:pPr>
            <w:r w:rsidRPr="003D6368">
              <w:rPr>
                <w:rFonts w:ascii="Calibri" w:eastAsia="Times New Roman" w:hAnsi="Calibri" w:cs="Times New Roman"/>
                <w:b/>
                <w:bCs/>
                <w:color w:val="000000"/>
                <w:lang w:eastAsia="de-DE"/>
              </w:rPr>
              <w:t>n</w:t>
            </w:r>
          </w:p>
        </w:tc>
        <w:tc>
          <w:tcPr>
            <w:tcW w:w="1560" w:type="dxa"/>
            <w:tcBorders>
              <w:top w:val="single" w:sz="4" w:space="0" w:color="000000"/>
              <w:left w:val="nil"/>
              <w:bottom w:val="single" w:sz="4" w:space="0" w:color="000000"/>
              <w:right w:val="nil"/>
            </w:tcBorders>
            <w:shd w:val="clear" w:color="auto" w:fill="auto"/>
            <w:noWrap/>
            <w:vAlign w:val="bottom"/>
            <w:hideMark/>
          </w:tcPr>
          <w:p w14:paraId="3234583B" w14:textId="77777777" w:rsidR="00206AD3" w:rsidRPr="003D6368" w:rsidRDefault="00206AD3" w:rsidP="00E123A1">
            <w:pPr>
              <w:spacing w:after="0" w:line="240" w:lineRule="auto"/>
              <w:rPr>
                <w:rFonts w:ascii="Calibri" w:eastAsia="Times New Roman" w:hAnsi="Calibri" w:cs="Times New Roman"/>
                <w:b/>
                <w:bCs/>
                <w:color w:val="000000"/>
                <w:lang w:eastAsia="de-DE"/>
              </w:rPr>
            </w:pPr>
            <w:r w:rsidRPr="003D6368">
              <w:rPr>
                <w:rFonts w:ascii="Symbol" w:eastAsia="Times New Roman" w:hAnsi="Symbol" w:cs="Times New Roman"/>
                <w:color w:val="000000"/>
                <w:lang w:eastAsia="de-DE"/>
              </w:rPr>
              <w:t></w:t>
            </w:r>
            <w:r w:rsidRPr="003D6368">
              <w:rPr>
                <w:rFonts w:ascii="Calibri" w:eastAsia="Times New Roman" w:hAnsi="Calibri" w:cs="Times New Roman"/>
                <w:color w:val="000000"/>
                <w:lang w:eastAsia="de-DE"/>
              </w:rPr>
              <w:t xml:space="preserve"> (Posttest)</w:t>
            </w:r>
          </w:p>
        </w:tc>
        <w:tc>
          <w:tcPr>
            <w:tcW w:w="440" w:type="dxa"/>
            <w:tcBorders>
              <w:top w:val="single" w:sz="4" w:space="0" w:color="000000"/>
              <w:left w:val="nil"/>
              <w:bottom w:val="single" w:sz="4" w:space="0" w:color="000000"/>
              <w:right w:val="nil"/>
            </w:tcBorders>
            <w:shd w:val="clear" w:color="auto" w:fill="auto"/>
            <w:noWrap/>
            <w:vAlign w:val="bottom"/>
            <w:hideMark/>
          </w:tcPr>
          <w:p w14:paraId="1D29974B" w14:textId="77777777" w:rsidR="00206AD3" w:rsidRPr="003D6368" w:rsidRDefault="00206AD3" w:rsidP="00E123A1">
            <w:pPr>
              <w:spacing w:after="0" w:line="240" w:lineRule="auto"/>
              <w:rPr>
                <w:rFonts w:ascii="Calibri" w:eastAsia="Times New Roman" w:hAnsi="Calibri" w:cs="Times New Roman"/>
                <w:b/>
                <w:bCs/>
                <w:color w:val="000000"/>
                <w:lang w:eastAsia="de-DE"/>
              </w:rPr>
            </w:pPr>
            <w:r w:rsidRPr="003D6368">
              <w:rPr>
                <w:rFonts w:ascii="Calibri" w:eastAsia="Times New Roman" w:hAnsi="Calibri" w:cs="Times New Roman"/>
                <w:b/>
                <w:bCs/>
                <w:color w:val="000000"/>
                <w:lang w:eastAsia="de-DE"/>
              </w:rPr>
              <w:t>n</w:t>
            </w:r>
          </w:p>
        </w:tc>
        <w:tc>
          <w:tcPr>
            <w:tcW w:w="1540" w:type="dxa"/>
            <w:tcBorders>
              <w:top w:val="single" w:sz="4" w:space="0" w:color="000000"/>
              <w:left w:val="nil"/>
              <w:bottom w:val="single" w:sz="4" w:space="0" w:color="000000"/>
              <w:right w:val="nil"/>
            </w:tcBorders>
            <w:shd w:val="clear" w:color="auto" w:fill="auto"/>
            <w:noWrap/>
            <w:vAlign w:val="bottom"/>
            <w:hideMark/>
          </w:tcPr>
          <w:p w14:paraId="5F9DD323" w14:textId="77777777" w:rsidR="00206AD3" w:rsidRPr="003D6368" w:rsidRDefault="00206AD3" w:rsidP="00E123A1">
            <w:pPr>
              <w:spacing w:after="0" w:line="240" w:lineRule="auto"/>
              <w:rPr>
                <w:rFonts w:ascii="Calibri" w:eastAsia="Times New Roman" w:hAnsi="Calibri" w:cs="Times New Roman"/>
                <w:b/>
                <w:bCs/>
                <w:color w:val="000000"/>
                <w:lang w:eastAsia="de-DE"/>
              </w:rPr>
            </w:pPr>
            <w:r w:rsidRPr="003D6368">
              <w:rPr>
                <w:rFonts w:ascii="Symbol" w:eastAsia="Times New Roman" w:hAnsi="Symbol" w:cs="Times New Roman"/>
                <w:color w:val="000000"/>
                <w:lang w:eastAsia="de-DE"/>
              </w:rPr>
              <w:t></w:t>
            </w:r>
            <w:r w:rsidRPr="003D6368">
              <w:rPr>
                <w:rFonts w:ascii="Symbol" w:eastAsia="Times New Roman" w:hAnsi="Symbol" w:cs="Times New Roman"/>
                <w:color w:val="000000"/>
                <w:lang w:eastAsia="de-DE"/>
              </w:rPr>
              <w:t></w:t>
            </w:r>
            <w:r w:rsidRPr="003D6368">
              <w:rPr>
                <w:rFonts w:ascii="Calibri" w:eastAsia="Times New Roman" w:hAnsi="Calibri" w:cs="Times New Roman"/>
                <w:color w:val="000000"/>
                <w:lang w:eastAsia="de-DE"/>
              </w:rPr>
              <w:t xml:space="preserve">(Follow </w:t>
            </w:r>
            <w:proofErr w:type="spellStart"/>
            <w:r w:rsidRPr="003D6368">
              <w:rPr>
                <w:rFonts w:ascii="Calibri" w:eastAsia="Times New Roman" w:hAnsi="Calibri" w:cs="Times New Roman"/>
                <w:color w:val="000000"/>
                <w:lang w:eastAsia="de-DE"/>
              </w:rPr>
              <w:t>up</w:t>
            </w:r>
            <w:proofErr w:type="spellEnd"/>
            <w:r w:rsidRPr="003D6368">
              <w:rPr>
                <w:rFonts w:ascii="Calibri" w:eastAsia="Times New Roman" w:hAnsi="Calibri" w:cs="Times New Roman"/>
                <w:color w:val="000000"/>
                <w:lang w:eastAsia="de-DE"/>
              </w:rPr>
              <w:t>)</w:t>
            </w:r>
          </w:p>
        </w:tc>
        <w:tc>
          <w:tcPr>
            <w:tcW w:w="400" w:type="dxa"/>
            <w:tcBorders>
              <w:top w:val="single" w:sz="4" w:space="0" w:color="000000"/>
              <w:left w:val="nil"/>
              <w:bottom w:val="single" w:sz="4" w:space="0" w:color="000000"/>
              <w:right w:val="nil"/>
            </w:tcBorders>
            <w:shd w:val="clear" w:color="auto" w:fill="auto"/>
            <w:noWrap/>
            <w:vAlign w:val="bottom"/>
            <w:hideMark/>
          </w:tcPr>
          <w:p w14:paraId="44B9DD13" w14:textId="77777777" w:rsidR="00206AD3" w:rsidRPr="003D6368" w:rsidRDefault="00206AD3" w:rsidP="00E123A1">
            <w:pPr>
              <w:spacing w:after="0" w:line="240" w:lineRule="auto"/>
              <w:rPr>
                <w:rFonts w:ascii="Calibri" w:eastAsia="Times New Roman" w:hAnsi="Calibri" w:cs="Times New Roman"/>
                <w:b/>
                <w:bCs/>
                <w:color w:val="000000"/>
                <w:lang w:eastAsia="de-DE"/>
              </w:rPr>
            </w:pPr>
            <w:r w:rsidRPr="003D6368">
              <w:rPr>
                <w:rFonts w:ascii="Calibri" w:eastAsia="Times New Roman" w:hAnsi="Calibri" w:cs="Times New Roman"/>
                <w:b/>
                <w:bCs/>
                <w:color w:val="000000"/>
                <w:lang w:eastAsia="de-DE"/>
              </w:rPr>
              <w:t>n</w:t>
            </w:r>
          </w:p>
        </w:tc>
      </w:tr>
      <w:tr w:rsidR="00206AD3" w:rsidRPr="003D6368" w14:paraId="3A6FE053" w14:textId="77777777" w:rsidTr="00E123A1">
        <w:trPr>
          <w:trHeight w:val="290"/>
        </w:trPr>
        <w:tc>
          <w:tcPr>
            <w:tcW w:w="3023" w:type="dxa"/>
            <w:tcBorders>
              <w:top w:val="nil"/>
              <w:left w:val="nil"/>
              <w:bottom w:val="nil"/>
              <w:right w:val="nil"/>
            </w:tcBorders>
            <w:shd w:val="clear" w:color="D9D9D9" w:fill="D9D9D9"/>
            <w:vAlign w:val="bottom"/>
            <w:hideMark/>
          </w:tcPr>
          <w:p w14:paraId="5768C249" w14:textId="77777777" w:rsidR="00206AD3" w:rsidRPr="003D6368" w:rsidRDefault="00206AD3" w:rsidP="00E123A1">
            <w:pPr>
              <w:spacing w:after="0" w:line="240" w:lineRule="auto"/>
              <w:rPr>
                <w:rFonts w:ascii="Calibri" w:eastAsia="Times New Roman" w:hAnsi="Calibri" w:cs="Times New Roman"/>
                <w:b/>
                <w:color w:val="000000"/>
                <w:lang w:eastAsia="de-DE"/>
              </w:rPr>
            </w:pPr>
            <w:r w:rsidRPr="003D6368">
              <w:rPr>
                <w:rFonts w:ascii="Calibri" w:eastAsia="Times New Roman" w:hAnsi="Calibri" w:cs="Times New Roman"/>
                <w:b/>
                <w:color w:val="000000"/>
                <w:lang w:eastAsia="de-DE"/>
              </w:rPr>
              <w:t>Total</w:t>
            </w:r>
          </w:p>
        </w:tc>
        <w:tc>
          <w:tcPr>
            <w:tcW w:w="1217" w:type="dxa"/>
            <w:tcBorders>
              <w:top w:val="nil"/>
              <w:left w:val="nil"/>
              <w:bottom w:val="nil"/>
              <w:right w:val="nil"/>
            </w:tcBorders>
            <w:shd w:val="clear" w:color="D9D9D9" w:fill="D9D9D9"/>
            <w:noWrap/>
            <w:vAlign w:val="bottom"/>
            <w:hideMark/>
          </w:tcPr>
          <w:p w14:paraId="68F25943" w14:textId="77777777" w:rsidR="00206AD3" w:rsidRPr="003D6368" w:rsidRDefault="00206AD3" w:rsidP="00E123A1">
            <w:pPr>
              <w:spacing w:after="0" w:line="240" w:lineRule="auto"/>
              <w:rPr>
                <w:rFonts w:ascii="Calibri" w:eastAsia="Times New Roman" w:hAnsi="Calibri" w:cs="Times New Roman"/>
                <w:color w:val="000000"/>
                <w:lang w:eastAsia="de-DE"/>
              </w:rPr>
            </w:pPr>
          </w:p>
        </w:tc>
        <w:tc>
          <w:tcPr>
            <w:tcW w:w="380" w:type="dxa"/>
            <w:tcBorders>
              <w:top w:val="nil"/>
              <w:left w:val="nil"/>
              <w:bottom w:val="nil"/>
              <w:right w:val="nil"/>
            </w:tcBorders>
            <w:shd w:val="clear" w:color="D9D9D9" w:fill="D9D9D9"/>
            <w:noWrap/>
            <w:vAlign w:val="bottom"/>
            <w:hideMark/>
          </w:tcPr>
          <w:p w14:paraId="34574B03" w14:textId="77777777" w:rsidR="00206AD3" w:rsidRPr="003D6368" w:rsidRDefault="00206AD3" w:rsidP="00E123A1">
            <w:pPr>
              <w:spacing w:after="0" w:line="240" w:lineRule="auto"/>
              <w:rPr>
                <w:rFonts w:ascii="Times New Roman" w:eastAsia="Times New Roman" w:hAnsi="Times New Roman" w:cs="Times New Roman"/>
                <w:sz w:val="20"/>
                <w:szCs w:val="20"/>
                <w:lang w:eastAsia="de-DE"/>
              </w:rPr>
            </w:pPr>
          </w:p>
        </w:tc>
        <w:tc>
          <w:tcPr>
            <w:tcW w:w="1560" w:type="dxa"/>
            <w:tcBorders>
              <w:top w:val="nil"/>
              <w:left w:val="nil"/>
              <w:bottom w:val="nil"/>
              <w:right w:val="nil"/>
            </w:tcBorders>
            <w:shd w:val="clear" w:color="D9D9D9" w:fill="D9D9D9"/>
            <w:noWrap/>
            <w:vAlign w:val="bottom"/>
            <w:hideMark/>
          </w:tcPr>
          <w:p w14:paraId="13E58C9B" w14:textId="77777777" w:rsidR="00206AD3" w:rsidRPr="003D6368" w:rsidRDefault="00206AD3" w:rsidP="00E123A1">
            <w:pPr>
              <w:spacing w:after="0" w:line="240" w:lineRule="auto"/>
              <w:rPr>
                <w:rFonts w:ascii="Times New Roman" w:eastAsia="Times New Roman" w:hAnsi="Times New Roman" w:cs="Times New Roman"/>
                <w:sz w:val="20"/>
                <w:szCs w:val="20"/>
                <w:lang w:eastAsia="de-DE"/>
              </w:rPr>
            </w:pPr>
          </w:p>
        </w:tc>
        <w:tc>
          <w:tcPr>
            <w:tcW w:w="440" w:type="dxa"/>
            <w:tcBorders>
              <w:top w:val="nil"/>
              <w:left w:val="nil"/>
              <w:bottom w:val="nil"/>
              <w:right w:val="nil"/>
            </w:tcBorders>
            <w:shd w:val="clear" w:color="D9D9D9" w:fill="D9D9D9"/>
            <w:noWrap/>
            <w:vAlign w:val="bottom"/>
            <w:hideMark/>
          </w:tcPr>
          <w:p w14:paraId="684FD9F7" w14:textId="77777777" w:rsidR="00206AD3" w:rsidRPr="003D6368" w:rsidRDefault="00206AD3" w:rsidP="00E123A1">
            <w:pPr>
              <w:spacing w:after="0" w:line="240" w:lineRule="auto"/>
              <w:rPr>
                <w:rFonts w:ascii="Times New Roman" w:eastAsia="Times New Roman" w:hAnsi="Times New Roman" w:cs="Times New Roman"/>
                <w:sz w:val="20"/>
                <w:szCs w:val="20"/>
                <w:lang w:eastAsia="de-DE"/>
              </w:rPr>
            </w:pPr>
          </w:p>
        </w:tc>
        <w:tc>
          <w:tcPr>
            <w:tcW w:w="1540" w:type="dxa"/>
            <w:tcBorders>
              <w:top w:val="nil"/>
              <w:left w:val="nil"/>
              <w:bottom w:val="nil"/>
              <w:right w:val="nil"/>
            </w:tcBorders>
            <w:shd w:val="clear" w:color="D9D9D9" w:fill="D9D9D9"/>
            <w:noWrap/>
            <w:vAlign w:val="bottom"/>
            <w:hideMark/>
          </w:tcPr>
          <w:p w14:paraId="5A69D9C1" w14:textId="77777777" w:rsidR="00206AD3" w:rsidRPr="003D6368" w:rsidRDefault="00206AD3" w:rsidP="00E123A1">
            <w:pPr>
              <w:spacing w:after="0" w:line="240" w:lineRule="auto"/>
              <w:rPr>
                <w:rFonts w:ascii="Times New Roman" w:eastAsia="Times New Roman" w:hAnsi="Times New Roman" w:cs="Times New Roman"/>
                <w:sz w:val="20"/>
                <w:szCs w:val="20"/>
                <w:lang w:eastAsia="de-DE"/>
              </w:rPr>
            </w:pPr>
          </w:p>
        </w:tc>
        <w:tc>
          <w:tcPr>
            <w:tcW w:w="400" w:type="dxa"/>
            <w:tcBorders>
              <w:top w:val="nil"/>
              <w:left w:val="nil"/>
              <w:bottom w:val="nil"/>
              <w:right w:val="nil"/>
            </w:tcBorders>
            <w:shd w:val="clear" w:color="D9D9D9" w:fill="D9D9D9"/>
            <w:noWrap/>
            <w:vAlign w:val="bottom"/>
            <w:hideMark/>
          </w:tcPr>
          <w:p w14:paraId="29D3B913" w14:textId="77777777" w:rsidR="00206AD3" w:rsidRPr="003D6368" w:rsidRDefault="00206AD3" w:rsidP="00E123A1">
            <w:pPr>
              <w:spacing w:after="0" w:line="240" w:lineRule="auto"/>
              <w:rPr>
                <w:rFonts w:ascii="Times New Roman" w:eastAsia="Times New Roman" w:hAnsi="Times New Roman" w:cs="Times New Roman"/>
                <w:sz w:val="20"/>
                <w:szCs w:val="20"/>
                <w:lang w:eastAsia="de-DE"/>
              </w:rPr>
            </w:pPr>
          </w:p>
        </w:tc>
      </w:tr>
      <w:tr w:rsidR="00206AD3" w:rsidRPr="003D6368" w14:paraId="4027E4A3" w14:textId="77777777" w:rsidTr="00E123A1">
        <w:trPr>
          <w:trHeight w:val="290"/>
        </w:trPr>
        <w:tc>
          <w:tcPr>
            <w:tcW w:w="3023" w:type="dxa"/>
            <w:tcBorders>
              <w:top w:val="nil"/>
              <w:left w:val="nil"/>
              <w:bottom w:val="nil"/>
              <w:right w:val="nil"/>
            </w:tcBorders>
            <w:shd w:val="clear" w:color="auto" w:fill="auto"/>
            <w:vAlign w:val="bottom"/>
            <w:hideMark/>
          </w:tcPr>
          <w:p w14:paraId="70FDA27F"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Intervention Group Mean (SD)</w:t>
            </w:r>
          </w:p>
        </w:tc>
        <w:tc>
          <w:tcPr>
            <w:tcW w:w="1217" w:type="dxa"/>
            <w:tcBorders>
              <w:top w:val="nil"/>
              <w:left w:val="nil"/>
              <w:bottom w:val="nil"/>
              <w:right w:val="nil"/>
            </w:tcBorders>
            <w:shd w:val="clear" w:color="auto" w:fill="auto"/>
            <w:noWrap/>
            <w:vAlign w:val="bottom"/>
            <w:hideMark/>
          </w:tcPr>
          <w:p w14:paraId="4D4FD3E1"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66.22 (14.02)</w:t>
            </w:r>
          </w:p>
        </w:tc>
        <w:tc>
          <w:tcPr>
            <w:tcW w:w="380" w:type="dxa"/>
            <w:tcBorders>
              <w:top w:val="nil"/>
              <w:left w:val="nil"/>
              <w:bottom w:val="nil"/>
              <w:right w:val="nil"/>
            </w:tcBorders>
            <w:shd w:val="clear" w:color="auto" w:fill="auto"/>
            <w:noWrap/>
            <w:vAlign w:val="bottom"/>
            <w:hideMark/>
          </w:tcPr>
          <w:p w14:paraId="0A802E64"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32</w:t>
            </w:r>
          </w:p>
        </w:tc>
        <w:tc>
          <w:tcPr>
            <w:tcW w:w="1560" w:type="dxa"/>
            <w:tcBorders>
              <w:top w:val="nil"/>
              <w:left w:val="nil"/>
              <w:bottom w:val="nil"/>
              <w:right w:val="nil"/>
            </w:tcBorders>
            <w:shd w:val="clear" w:color="auto" w:fill="auto"/>
            <w:noWrap/>
            <w:vAlign w:val="bottom"/>
            <w:hideMark/>
          </w:tcPr>
          <w:p w14:paraId="72806906"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18.66 (12.06)</w:t>
            </w:r>
          </w:p>
        </w:tc>
        <w:tc>
          <w:tcPr>
            <w:tcW w:w="440" w:type="dxa"/>
            <w:tcBorders>
              <w:top w:val="nil"/>
              <w:left w:val="nil"/>
              <w:bottom w:val="nil"/>
              <w:right w:val="nil"/>
            </w:tcBorders>
            <w:shd w:val="clear" w:color="auto" w:fill="auto"/>
            <w:noWrap/>
            <w:vAlign w:val="bottom"/>
            <w:hideMark/>
          </w:tcPr>
          <w:p w14:paraId="4349FBF2"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29</w:t>
            </w:r>
          </w:p>
        </w:tc>
        <w:tc>
          <w:tcPr>
            <w:tcW w:w="1540" w:type="dxa"/>
            <w:tcBorders>
              <w:top w:val="nil"/>
              <w:left w:val="nil"/>
              <w:bottom w:val="nil"/>
              <w:right w:val="nil"/>
            </w:tcBorders>
            <w:shd w:val="clear" w:color="auto" w:fill="auto"/>
            <w:noWrap/>
            <w:vAlign w:val="bottom"/>
            <w:hideMark/>
          </w:tcPr>
          <w:p w14:paraId="08535AFE"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19.12 (15.75)</w:t>
            </w:r>
          </w:p>
        </w:tc>
        <w:tc>
          <w:tcPr>
            <w:tcW w:w="400" w:type="dxa"/>
            <w:tcBorders>
              <w:top w:val="nil"/>
              <w:left w:val="nil"/>
              <w:bottom w:val="nil"/>
              <w:right w:val="nil"/>
            </w:tcBorders>
            <w:shd w:val="clear" w:color="auto" w:fill="auto"/>
            <w:noWrap/>
            <w:vAlign w:val="bottom"/>
            <w:hideMark/>
          </w:tcPr>
          <w:p w14:paraId="00D68138"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25</w:t>
            </w:r>
          </w:p>
        </w:tc>
      </w:tr>
      <w:tr w:rsidR="00206AD3" w:rsidRPr="003D6368" w14:paraId="1064B751" w14:textId="77777777" w:rsidTr="00E123A1">
        <w:trPr>
          <w:trHeight w:val="300"/>
        </w:trPr>
        <w:tc>
          <w:tcPr>
            <w:tcW w:w="3023" w:type="dxa"/>
            <w:tcBorders>
              <w:top w:val="nil"/>
              <w:left w:val="nil"/>
              <w:bottom w:val="nil"/>
              <w:right w:val="nil"/>
            </w:tcBorders>
            <w:shd w:val="clear" w:color="D9D9D9" w:fill="D9D9D9"/>
            <w:vAlign w:val="bottom"/>
            <w:hideMark/>
          </w:tcPr>
          <w:p w14:paraId="557B09E5"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Control Group Mean (SD)</w:t>
            </w:r>
          </w:p>
        </w:tc>
        <w:tc>
          <w:tcPr>
            <w:tcW w:w="1217" w:type="dxa"/>
            <w:tcBorders>
              <w:top w:val="nil"/>
              <w:left w:val="nil"/>
              <w:bottom w:val="nil"/>
              <w:right w:val="nil"/>
            </w:tcBorders>
            <w:shd w:val="clear" w:color="D9D9D9" w:fill="D9D9D9"/>
            <w:noWrap/>
            <w:vAlign w:val="bottom"/>
            <w:hideMark/>
          </w:tcPr>
          <w:p w14:paraId="6C3782D6"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55.61 (15.06)</w:t>
            </w:r>
          </w:p>
        </w:tc>
        <w:tc>
          <w:tcPr>
            <w:tcW w:w="380" w:type="dxa"/>
            <w:tcBorders>
              <w:top w:val="nil"/>
              <w:left w:val="nil"/>
              <w:bottom w:val="nil"/>
              <w:right w:val="nil"/>
            </w:tcBorders>
            <w:shd w:val="clear" w:color="D9D9D9" w:fill="D9D9D9"/>
            <w:noWrap/>
            <w:vAlign w:val="bottom"/>
            <w:hideMark/>
          </w:tcPr>
          <w:p w14:paraId="28A3341E"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31</w:t>
            </w:r>
          </w:p>
        </w:tc>
        <w:tc>
          <w:tcPr>
            <w:tcW w:w="1560" w:type="dxa"/>
            <w:tcBorders>
              <w:top w:val="nil"/>
              <w:left w:val="nil"/>
              <w:bottom w:val="nil"/>
              <w:right w:val="nil"/>
            </w:tcBorders>
            <w:shd w:val="clear" w:color="D9D9D9" w:fill="D9D9D9"/>
            <w:noWrap/>
            <w:vAlign w:val="bottom"/>
            <w:hideMark/>
          </w:tcPr>
          <w:p w14:paraId="18133DCA"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0.27 (7.75)</w:t>
            </w:r>
          </w:p>
        </w:tc>
        <w:tc>
          <w:tcPr>
            <w:tcW w:w="440" w:type="dxa"/>
            <w:tcBorders>
              <w:top w:val="nil"/>
              <w:left w:val="nil"/>
              <w:bottom w:val="nil"/>
              <w:right w:val="nil"/>
            </w:tcBorders>
            <w:shd w:val="clear" w:color="D9D9D9" w:fill="D9D9D9"/>
            <w:noWrap/>
            <w:vAlign w:val="bottom"/>
            <w:hideMark/>
          </w:tcPr>
          <w:p w14:paraId="35362E86"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26</w:t>
            </w:r>
          </w:p>
        </w:tc>
        <w:tc>
          <w:tcPr>
            <w:tcW w:w="1540" w:type="dxa"/>
            <w:tcBorders>
              <w:top w:val="nil"/>
              <w:left w:val="nil"/>
              <w:bottom w:val="nil"/>
              <w:right w:val="nil"/>
            </w:tcBorders>
            <w:shd w:val="clear" w:color="D9D9D9" w:fill="D9D9D9"/>
            <w:noWrap/>
            <w:vAlign w:val="bottom"/>
            <w:hideMark/>
          </w:tcPr>
          <w:p w14:paraId="7AA390BC"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3.35 (12.94)</w:t>
            </w:r>
          </w:p>
        </w:tc>
        <w:tc>
          <w:tcPr>
            <w:tcW w:w="400" w:type="dxa"/>
            <w:tcBorders>
              <w:top w:val="nil"/>
              <w:left w:val="nil"/>
              <w:bottom w:val="nil"/>
              <w:right w:val="nil"/>
            </w:tcBorders>
            <w:shd w:val="clear" w:color="D9D9D9" w:fill="D9D9D9"/>
            <w:noWrap/>
            <w:vAlign w:val="bottom"/>
            <w:hideMark/>
          </w:tcPr>
          <w:p w14:paraId="6FF47621"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23</w:t>
            </w:r>
          </w:p>
        </w:tc>
      </w:tr>
      <w:tr w:rsidR="00206AD3" w:rsidRPr="003D6368" w14:paraId="45E849C5" w14:textId="77777777" w:rsidTr="00E123A1">
        <w:trPr>
          <w:trHeight w:val="590"/>
        </w:trPr>
        <w:tc>
          <w:tcPr>
            <w:tcW w:w="3023" w:type="dxa"/>
            <w:tcBorders>
              <w:top w:val="nil"/>
              <w:left w:val="nil"/>
              <w:bottom w:val="nil"/>
              <w:right w:val="nil"/>
            </w:tcBorders>
            <w:shd w:val="clear" w:color="auto" w:fill="auto"/>
            <w:vAlign w:val="bottom"/>
            <w:hideMark/>
          </w:tcPr>
          <w:p w14:paraId="02D9647D"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Difference Intervention and Control M (95% CI; p)</w:t>
            </w:r>
          </w:p>
        </w:tc>
        <w:tc>
          <w:tcPr>
            <w:tcW w:w="1217" w:type="dxa"/>
            <w:tcBorders>
              <w:top w:val="nil"/>
              <w:left w:val="nil"/>
              <w:bottom w:val="nil"/>
              <w:right w:val="nil"/>
            </w:tcBorders>
            <w:shd w:val="clear" w:color="auto" w:fill="auto"/>
            <w:noWrap/>
            <w:vAlign w:val="bottom"/>
            <w:hideMark/>
          </w:tcPr>
          <w:p w14:paraId="68F0BC84"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w:t>
            </w:r>
          </w:p>
        </w:tc>
        <w:tc>
          <w:tcPr>
            <w:tcW w:w="380" w:type="dxa"/>
            <w:tcBorders>
              <w:top w:val="nil"/>
              <w:left w:val="nil"/>
              <w:bottom w:val="nil"/>
              <w:right w:val="nil"/>
            </w:tcBorders>
            <w:shd w:val="clear" w:color="auto" w:fill="auto"/>
            <w:noWrap/>
            <w:vAlign w:val="bottom"/>
            <w:hideMark/>
          </w:tcPr>
          <w:p w14:paraId="767CFB21"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w:t>
            </w:r>
          </w:p>
        </w:tc>
        <w:tc>
          <w:tcPr>
            <w:tcW w:w="1560" w:type="dxa"/>
            <w:tcBorders>
              <w:top w:val="nil"/>
              <w:left w:val="nil"/>
              <w:bottom w:val="nil"/>
              <w:right w:val="nil"/>
            </w:tcBorders>
            <w:shd w:val="clear" w:color="auto" w:fill="auto"/>
            <w:vAlign w:val="bottom"/>
            <w:hideMark/>
          </w:tcPr>
          <w:p w14:paraId="33BB1667"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18.39 (12.83-23.94; &lt;0.001)</w:t>
            </w:r>
          </w:p>
        </w:tc>
        <w:tc>
          <w:tcPr>
            <w:tcW w:w="440" w:type="dxa"/>
            <w:tcBorders>
              <w:top w:val="nil"/>
              <w:left w:val="nil"/>
              <w:bottom w:val="nil"/>
              <w:right w:val="nil"/>
            </w:tcBorders>
            <w:shd w:val="clear" w:color="auto" w:fill="auto"/>
            <w:noWrap/>
            <w:vAlign w:val="bottom"/>
            <w:hideMark/>
          </w:tcPr>
          <w:p w14:paraId="2B57392C" w14:textId="77777777" w:rsidR="00206AD3" w:rsidRPr="003D6368" w:rsidRDefault="00206AD3" w:rsidP="00E123A1">
            <w:pPr>
              <w:spacing w:after="0" w:line="240" w:lineRule="auto"/>
              <w:rPr>
                <w:rFonts w:ascii="Calibri" w:eastAsia="Times New Roman" w:hAnsi="Calibri" w:cs="Times New Roman"/>
                <w:color w:val="000000"/>
                <w:lang w:eastAsia="de-DE"/>
              </w:rPr>
            </w:pPr>
          </w:p>
        </w:tc>
        <w:tc>
          <w:tcPr>
            <w:tcW w:w="1540" w:type="dxa"/>
            <w:tcBorders>
              <w:top w:val="nil"/>
              <w:left w:val="nil"/>
              <w:bottom w:val="nil"/>
              <w:right w:val="nil"/>
            </w:tcBorders>
            <w:shd w:val="clear" w:color="auto" w:fill="auto"/>
            <w:vAlign w:val="bottom"/>
            <w:hideMark/>
          </w:tcPr>
          <w:p w14:paraId="4C3918F6"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15.77 (7.36-24.19; &lt;0.001)</w:t>
            </w:r>
          </w:p>
        </w:tc>
        <w:tc>
          <w:tcPr>
            <w:tcW w:w="400" w:type="dxa"/>
            <w:tcBorders>
              <w:top w:val="nil"/>
              <w:left w:val="nil"/>
              <w:bottom w:val="nil"/>
              <w:right w:val="nil"/>
            </w:tcBorders>
            <w:shd w:val="clear" w:color="auto" w:fill="auto"/>
            <w:noWrap/>
            <w:vAlign w:val="bottom"/>
            <w:hideMark/>
          </w:tcPr>
          <w:p w14:paraId="457F7640" w14:textId="77777777" w:rsidR="00206AD3" w:rsidRPr="003D6368" w:rsidRDefault="00206AD3" w:rsidP="00E123A1">
            <w:pPr>
              <w:spacing w:after="0" w:line="240" w:lineRule="auto"/>
              <w:rPr>
                <w:rFonts w:ascii="Calibri" w:eastAsia="Times New Roman" w:hAnsi="Calibri" w:cs="Times New Roman"/>
                <w:color w:val="000000"/>
                <w:lang w:eastAsia="de-DE"/>
              </w:rPr>
            </w:pPr>
          </w:p>
        </w:tc>
      </w:tr>
      <w:tr w:rsidR="00206AD3" w:rsidRPr="003D6368" w14:paraId="7EE7B40D" w14:textId="77777777" w:rsidTr="00E123A1">
        <w:trPr>
          <w:trHeight w:val="290"/>
        </w:trPr>
        <w:tc>
          <w:tcPr>
            <w:tcW w:w="3023" w:type="dxa"/>
            <w:tcBorders>
              <w:top w:val="nil"/>
              <w:left w:val="nil"/>
              <w:bottom w:val="nil"/>
              <w:right w:val="nil"/>
            </w:tcBorders>
            <w:shd w:val="clear" w:color="D9D9D9" w:fill="D9D9D9"/>
            <w:vAlign w:val="bottom"/>
            <w:hideMark/>
          </w:tcPr>
          <w:p w14:paraId="7B62E035" w14:textId="77777777" w:rsidR="00206AD3" w:rsidRPr="003D6368" w:rsidRDefault="00206AD3" w:rsidP="00E123A1">
            <w:pPr>
              <w:spacing w:after="0" w:line="240" w:lineRule="auto"/>
              <w:rPr>
                <w:rFonts w:ascii="Calibri" w:eastAsia="Times New Roman" w:hAnsi="Calibri" w:cs="Times New Roman"/>
                <w:color w:val="000000"/>
                <w:lang w:eastAsia="de-DE"/>
              </w:rPr>
            </w:pPr>
            <w:proofErr w:type="spellStart"/>
            <w:r w:rsidRPr="003D6368">
              <w:rPr>
                <w:rFonts w:ascii="Calibri" w:eastAsia="Times New Roman" w:hAnsi="Calibri" w:cs="Times New Roman"/>
                <w:color w:val="000000"/>
                <w:lang w:eastAsia="de-DE"/>
              </w:rPr>
              <w:t>Cohen's</w:t>
            </w:r>
            <w:proofErr w:type="spellEnd"/>
            <w:r w:rsidRPr="003D6368">
              <w:rPr>
                <w:rFonts w:ascii="Calibri" w:eastAsia="Times New Roman" w:hAnsi="Calibri" w:cs="Times New Roman"/>
                <w:color w:val="000000"/>
                <w:lang w:eastAsia="de-DE"/>
              </w:rPr>
              <w:t xml:space="preserve"> d M (95% CI)</w:t>
            </w:r>
          </w:p>
        </w:tc>
        <w:tc>
          <w:tcPr>
            <w:tcW w:w="1217" w:type="dxa"/>
            <w:tcBorders>
              <w:top w:val="nil"/>
              <w:left w:val="nil"/>
              <w:bottom w:val="nil"/>
              <w:right w:val="nil"/>
            </w:tcBorders>
            <w:shd w:val="clear" w:color="D9D9D9" w:fill="D9D9D9"/>
            <w:noWrap/>
            <w:vAlign w:val="bottom"/>
            <w:hideMark/>
          </w:tcPr>
          <w:p w14:paraId="1B4042B3"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w:t>
            </w:r>
          </w:p>
        </w:tc>
        <w:tc>
          <w:tcPr>
            <w:tcW w:w="380" w:type="dxa"/>
            <w:tcBorders>
              <w:top w:val="nil"/>
              <w:left w:val="nil"/>
              <w:bottom w:val="nil"/>
              <w:right w:val="nil"/>
            </w:tcBorders>
            <w:shd w:val="clear" w:color="D9D9D9" w:fill="D9D9D9"/>
            <w:noWrap/>
            <w:vAlign w:val="bottom"/>
            <w:hideMark/>
          </w:tcPr>
          <w:p w14:paraId="0B4B80CE"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w:t>
            </w:r>
          </w:p>
        </w:tc>
        <w:tc>
          <w:tcPr>
            <w:tcW w:w="1560" w:type="dxa"/>
            <w:tcBorders>
              <w:top w:val="nil"/>
              <w:left w:val="nil"/>
              <w:bottom w:val="nil"/>
              <w:right w:val="nil"/>
            </w:tcBorders>
            <w:shd w:val="clear" w:color="D9D9D9" w:fill="D9D9D9"/>
            <w:noWrap/>
            <w:vAlign w:val="bottom"/>
            <w:hideMark/>
          </w:tcPr>
          <w:p w14:paraId="6A992604"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1.79 (1.14-2.39)</w:t>
            </w:r>
          </w:p>
        </w:tc>
        <w:tc>
          <w:tcPr>
            <w:tcW w:w="440" w:type="dxa"/>
            <w:tcBorders>
              <w:top w:val="nil"/>
              <w:left w:val="nil"/>
              <w:bottom w:val="nil"/>
              <w:right w:val="nil"/>
            </w:tcBorders>
            <w:shd w:val="clear" w:color="D9D9D9" w:fill="D9D9D9"/>
            <w:noWrap/>
            <w:vAlign w:val="bottom"/>
            <w:hideMark/>
          </w:tcPr>
          <w:p w14:paraId="105456BA" w14:textId="77777777" w:rsidR="00206AD3" w:rsidRPr="003D6368" w:rsidRDefault="00206AD3" w:rsidP="00E123A1">
            <w:pPr>
              <w:spacing w:after="0" w:line="240" w:lineRule="auto"/>
              <w:rPr>
                <w:rFonts w:ascii="Calibri" w:eastAsia="Times New Roman" w:hAnsi="Calibri" w:cs="Times New Roman"/>
                <w:color w:val="000000"/>
                <w:lang w:eastAsia="de-DE"/>
              </w:rPr>
            </w:pPr>
          </w:p>
        </w:tc>
        <w:tc>
          <w:tcPr>
            <w:tcW w:w="1540" w:type="dxa"/>
            <w:tcBorders>
              <w:top w:val="nil"/>
              <w:left w:val="nil"/>
              <w:bottom w:val="nil"/>
              <w:right w:val="nil"/>
            </w:tcBorders>
            <w:shd w:val="clear" w:color="D9D9D9" w:fill="D9D9D9"/>
            <w:noWrap/>
            <w:vAlign w:val="bottom"/>
            <w:hideMark/>
          </w:tcPr>
          <w:p w14:paraId="0E8FC6EF"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1.09 (0.47-1.68)</w:t>
            </w:r>
          </w:p>
        </w:tc>
        <w:tc>
          <w:tcPr>
            <w:tcW w:w="400" w:type="dxa"/>
            <w:tcBorders>
              <w:top w:val="nil"/>
              <w:left w:val="nil"/>
              <w:bottom w:val="nil"/>
              <w:right w:val="nil"/>
            </w:tcBorders>
            <w:shd w:val="clear" w:color="D9D9D9" w:fill="D9D9D9"/>
            <w:noWrap/>
            <w:vAlign w:val="bottom"/>
            <w:hideMark/>
          </w:tcPr>
          <w:p w14:paraId="3CCF7C7E" w14:textId="77777777" w:rsidR="00206AD3" w:rsidRPr="003D6368" w:rsidRDefault="00206AD3" w:rsidP="00E123A1">
            <w:pPr>
              <w:spacing w:after="0" w:line="240" w:lineRule="auto"/>
              <w:rPr>
                <w:rFonts w:ascii="Calibri" w:eastAsia="Times New Roman" w:hAnsi="Calibri" w:cs="Times New Roman"/>
                <w:color w:val="000000"/>
                <w:lang w:eastAsia="de-DE"/>
              </w:rPr>
            </w:pPr>
          </w:p>
        </w:tc>
      </w:tr>
      <w:tr w:rsidR="00206AD3" w:rsidRPr="002A3E07" w14:paraId="6A42E49D" w14:textId="77777777" w:rsidTr="00E123A1">
        <w:trPr>
          <w:trHeight w:val="282"/>
        </w:trPr>
        <w:tc>
          <w:tcPr>
            <w:tcW w:w="8160" w:type="dxa"/>
            <w:gridSpan w:val="6"/>
            <w:tcBorders>
              <w:top w:val="nil"/>
              <w:left w:val="nil"/>
              <w:bottom w:val="nil"/>
              <w:right w:val="nil"/>
            </w:tcBorders>
            <w:shd w:val="clear" w:color="auto" w:fill="auto"/>
            <w:vAlign w:val="bottom"/>
            <w:hideMark/>
          </w:tcPr>
          <w:p w14:paraId="19F36577" w14:textId="77777777" w:rsidR="00206AD3" w:rsidRPr="003D6368" w:rsidRDefault="00206AD3" w:rsidP="00E123A1">
            <w:pPr>
              <w:spacing w:after="0" w:line="240" w:lineRule="auto"/>
              <w:rPr>
                <w:rFonts w:ascii="Times New Roman" w:eastAsia="Times New Roman" w:hAnsi="Times New Roman" w:cs="Times New Roman"/>
                <w:b/>
                <w:sz w:val="20"/>
                <w:szCs w:val="20"/>
                <w:lang w:val="en-US" w:eastAsia="de-DE"/>
              </w:rPr>
            </w:pPr>
            <w:r w:rsidRPr="003D6368">
              <w:rPr>
                <w:rFonts w:ascii="Calibri" w:eastAsia="Times New Roman" w:hAnsi="Calibri" w:cs="Times New Roman"/>
                <w:b/>
                <w:color w:val="000000"/>
                <w:lang w:val="en-US" w:eastAsia="de-DE"/>
              </w:rPr>
              <w:t>Scenario 1 - Invitation to a meal by a pharmaceutical rep</w:t>
            </w:r>
          </w:p>
        </w:tc>
        <w:tc>
          <w:tcPr>
            <w:tcW w:w="400" w:type="dxa"/>
            <w:tcBorders>
              <w:top w:val="nil"/>
              <w:left w:val="nil"/>
              <w:bottom w:val="nil"/>
              <w:right w:val="nil"/>
            </w:tcBorders>
            <w:shd w:val="clear" w:color="auto" w:fill="auto"/>
            <w:vAlign w:val="bottom"/>
            <w:hideMark/>
          </w:tcPr>
          <w:p w14:paraId="29883AC2" w14:textId="77777777" w:rsidR="00206AD3" w:rsidRPr="003D6368" w:rsidRDefault="00206AD3" w:rsidP="00E123A1">
            <w:pPr>
              <w:spacing w:after="0" w:line="240" w:lineRule="auto"/>
              <w:rPr>
                <w:rFonts w:ascii="Times New Roman" w:eastAsia="Times New Roman" w:hAnsi="Times New Roman" w:cs="Times New Roman"/>
                <w:sz w:val="20"/>
                <w:szCs w:val="20"/>
                <w:lang w:val="en-US" w:eastAsia="de-DE"/>
              </w:rPr>
            </w:pPr>
          </w:p>
        </w:tc>
      </w:tr>
      <w:tr w:rsidR="00206AD3" w:rsidRPr="003D6368" w14:paraId="4BB8929A" w14:textId="77777777" w:rsidTr="00E123A1">
        <w:trPr>
          <w:trHeight w:val="290"/>
        </w:trPr>
        <w:tc>
          <w:tcPr>
            <w:tcW w:w="3023" w:type="dxa"/>
            <w:tcBorders>
              <w:top w:val="nil"/>
              <w:left w:val="nil"/>
              <w:bottom w:val="nil"/>
              <w:right w:val="nil"/>
            </w:tcBorders>
            <w:shd w:val="clear" w:color="D9D9D9" w:fill="D9D9D9"/>
            <w:vAlign w:val="bottom"/>
            <w:hideMark/>
          </w:tcPr>
          <w:p w14:paraId="23494775"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Intervention Group Mean (SD)</w:t>
            </w:r>
          </w:p>
        </w:tc>
        <w:tc>
          <w:tcPr>
            <w:tcW w:w="1217" w:type="dxa"/>
            <w:tcBorders>
              <w:top w:val="nil"/>
              <w:left w:val="nil"/>
              <w:bottom w:val="nil"/>
              <w:right w:val="nil"/>
            </w:tcBorders>
            <w:shd w:val="clear" w:color="D9D9D9" w:fill="D9D9D9"/>
            <w:vAlign w:val="bottom"/>
            <w:hideMark/>
          </w:tcPr>
          <w:p w14:paraId="4D4726F9"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14.75 (4.0)</w:t>
            </w:r>
          </w:p>
        </w:tc>
        <w:tc>
          <w:tcPr>
            <w:tcW w:w="380" w:type="dxa"/>
            <w:tcBorders>
              <w:top w:val="nil"/>
              <w:left w:val="nil"/>
              <w:bottom w:val="nil"/>
              <w:right w:val="nil"/>
            </w:tcBorders>
            <w:shd w:val="clear" w:color="D9D9D9" w:fill="D9D9D9"/>
            <w:vAlign w:val="bottom"/>
            <w:hideMark/>
          </w:tcPr>
          <w:p w14:paraId="3DAF05A2"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32</w:t>
            </w:r>
          </w:p>
        </w:tc>
        <w:tc>
          <w:tcPr>
            <w:tcW w:w="1560" w:type="dxa"/>
            <w:tcBorders>
              <w:top w:val="nil"/>
              <w:left w:val="nil"/>
              <w:bottom w:val="nil"/>
              <w:right w:val="nil"/>
            </w:tcBorders>
            <w:shd w:val="clear" w:color="D9D9D9" w:fill="D9D9D9"/>
            <w:vAlign w:val="bottom"/>
            <w:hideMark/>
          </w:tcPr>
          <w:p w14:paraId="7E77F642"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3.03 (4.0)</w:t>
            </w:r>
          </w:p>
        </w:tc>
        <w:tc>
          <w:tcPr>
            <w:tcW w:w="440" w:type="dxa"/>
            <w:tcBorders>
              <w:top w:val="nil"/>
              <w:left w:val="nil"/>
              <w:bottom w:val="nil"/>
              <w:right w:val="nil"/>
            </w:tcBorders>
            <w:shd w:val="clear" w:color="D9D9D9" w:fill="D9D9D9"/>
            <w:vAlign w:val="bottom"/>
            <w:hideMark/>
          </w:tcPr>
          <w:p w14:paraId="5B2F3D15"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29</w:t>
            </w:r>
          </w:p>
        </w:tc>
        <w:tc>
          <w:tcPr>
            <w:tcW w:w="1540" w:type="dxa"/>
            <w:tcBorders>
              <w:top w:val="nil"/>
              <w:left w:val="nil"/>
              <w:bottom w:val="nil"/>
              <w:right w:val="nil"/>
            </w:tcBorders>
            <w:shd w:val="clear" w:color="D9D9D9" w:fill="D9D9D9"/>
            <w:vAlign w:val="bottom"/>
            <w:hideMark/>
          </w:tcPr>
          <w:p w14:paraId="3E473941"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4.27 (4.7)</w:t>
            </w:r>
          </w:p>
        </w:tc>
        <w:tc>
          <w:tcPr>
            <w:tcW w:w="400" w:type="dxa"/>
            <w:tcBorders>
              <w:top w:val="nil"/>
              <w:left w:val="nil"/>
              <w:bottom w:val="nil"/>
              <w:right w:val="nil"/>
            </w:tcBorders>
            <w:shd w:val="clear" w:color="D9D9D9" w:fill="D9D9D9"/>
            <w:vAlign w:val="bottom"/>
            <w:hideMark/>
          </w:tcPr>
          <w:p w14:paraId="4D6C384C"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25</w:t>
            </w:r>
          </w:p>
        </w:tc>
      </w:tr>
      <w:tr w:rsidR="00206AD3" w:rsidRPr="003D6368" w14:paraId="08EDCB16" w14:textId="77777777" w:rsidTr="00E123A1">
        <w:trPr>
          <w:trHeight w:val="290"/>
        </w:trPr>
        <w:tc>
          <w:tcPr>
            <w:tcW w:w="3023" w:type="dxa"/>
            <w:tcBorders>
              <w:top w:val="nil"/>
              <w:left w:val="nil"/>
              <w:bottom w:val="nil"/>
              <w:right w:val="nil"/>
            </w:tcBorders>
            <w:shd w:val="clear" w:color="auto" w:fill="auto"/>
            <w:vAlign w:val="bottom"/>
            <w:hideMark/>
          </w:tcPr>
          <w:p w14:paraId="02DCF35E"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Control Group Mean (SD)</w:t>
            </w:r>
          </w:p>
        </w:tc>
        <w:tc>
          <w:tcPr>
            <w:tcW w:w="1217" w:type="dxa"/>
            <w:tcBorders>
              <w:top w:val="nil"/>
              <w:left w:val="nil"/>
              <w:bottom w:val="nil"/>
              <w:right w:val="nil"/>
            </w:tcBorders>
            <w:shd w:val="clear" w:color="auto" w:fill="auto"/>
            <w:vAlign w:val="bottom"/>
            <w:hideMark/>
          </w:tcPr>
          <w:p w14:paraId="71711352"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12.16 (4.7)</w:t>
            </w:r>
          </w:p>
        </w:tc>
        <w:tc>
          <w:tcPr>
            <w:tcW w:w="380" w:type="dxa"/>
            <w:tcBorders>
              <w:top w:val="nil"/>
              <w:left w:val="nil"/>
              <w:bottom w:val="nil"/>
              <w:right w:val="nil"/>
            </w:tcBorders>
            <w:shd w:val="clear" w:color="auto" w:fill="auto"/>
            <w:vAlign w:val="bottom"/>
            <w:hideMark/>
          </w:tcPr>
          <w:p w14:paraId="19FF1725"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31</w:t>
            </w:r>
          </w:p>
        </w:tc>
        <w:tc>
          <w:tcPr>
            <w:tcW w:w="1560" w:type="dxa"/>
            <w:tcBorders>
              <w:top w:val="nil"/>
              <w:left w:val="nil"/>
              <w:bottom w:val="nil"/>
              <w:right w:val="nil"/>
            </w:tcBorders>
            <w:shd w:val="clear" w:color="auto" w:fill="auto"/>
            <w:vAlign w:val="bottom"/>
            <w:hideMark/>
          </w:tcPr>
          <w:p w14:paraId="6A27B5A3"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-0.27 (3.1)</w:t>
            </w:r>
          </w:p>
        </w:tc>
        <w:tc>
          <w:tcPr>
            <w:tcW w:w="440" w:type="dxa"/>
            <w:tcBorders>
              <w:top w:val="nil"/>
              <w:left w:val="nil"/>
              <w:bottom w:val="nil"/>
              <w:right w:val="nil"/>
            </w:tcBorders>
            <w:shd w:val="clear" w:color="auto" w:fill="auto"/>
            <w:vAlign w:val="bottom"/>
            <w:hideMark/>
          </w:tcPr>
          <w:p w14:paraId="10702E32"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26</w:t>
            </w:r>
          </w:p>
        </w:tc>
        <w:tc>
          <w:tcPr>
            <w:tcW w:w="1540" w:type="dxa"/>
            <w:tcBorders>
              <w:top w:val="nil"/>
              <w:left w:val="nil"/>
              <w:bottom w:val="nil"/>
              <w:right w:val="nil"/>
            </w:tcBorders>
            <w:shd w:val="clear" w:color="auto" w:fill="auto"/>
            <w:vAlign w:val="bottom"/>
            <w:hideMark/>
          </w:tcPr>
          <w:p w14:paraId="3AA8F0EE"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0.75 (3.5)</w:t>
            </w:r>
          </w:p>
        </w:tc>
        <w:tc>
          <w:tcPr>
            <w:tcW w:w="400" w:type="dxa"/>
            <w:tcBorders>
              <w:top w:val="nil"/>
              <w:left w:val="nil"/>
              <w:bottom w:val="nil"/>
              <w:right w:val="nil"/>
            </w:tcBorders>
            <w:shd w:val="clear" w:color="auto" w:fill="auto"/>
            <w:vAlign w:val="bottom"/>
            <w:hideMark/>
          </w:tcPr>
          <w:p w14:paraId="7E2FC036"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23</w:t>
            </w:r>
          </w:p>
        </w:tc>
      </w:tr>
      <w:tr w:rsidR="00206AD3" w:rsidRPr="003D6368" w14:paraId="4D19C2C9" w14:textId="77777777" w:rsidTr="00E123A1">
        <w:trPr>
          <w:trHeight w:val="580"/>
        </w:trPr>
        <w:tc>
          <w:tcPr>
            <w:tcW w:w="3023" w:type="dxa"/>
            <w:tcBorders>
              <w:top w:val="nil"/>
              <w:left w:val="nil"/>
              <w:bottom w:val="nil"/>
              <w:right w:val="nil"/>
            </w:tcBorders>
            <w:shd w:val="clear" w:color="D9D9D9" w:fill="D9D9D9"/>
            <w:vAlign w:val="bottom"/>
            <w:hideMark/>
          </w:tcPr>
          <w:p w14:paraId="2594BB06"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Difference Intervention and Control M (95% CI; p)</w:t>
            </w:r>
          </w:p>
        </w:tc>
        <w:tc>
          <w:tcPr>
            <w:tcW w:w="1217" w:type="dxa"/>
            <w:tcBorders>
              <w:top w:val="nil"/>
              <w:left w:val="nil"/>
              <w:bottom w:val="nil"/>
              <w:right w:val="nil"/>
            </w:tcBorders>
            <w:shd w:val="clear" w:color="D9D9D9" w:fill="D9D9D9"/>
            <w:noWrap/>
            <w:vAlign w:val="bottom"/>
            <w:hideMark/>
          </w:tcPr>
          <w:p w14:paraId="55D79937"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w:t>
            </w:r>
          </w:p>
        </w:tc>
        <w:tc>
          <w:tcPr>
            <w:tcW w:w="380" w:type="dxa"/>
            <w:tcBorders>
              <w:top w:val="nil"/>
              <w:left w:val="nil"/>
              <w:bottom w:val="nil"/>
              <w:right w:val="nil"/>
            </w:tcBorders>
            <w:shd w:val="clear" w:color="D9D9D9" w:fill="D9D9D9"/>
            <w:noWrap/>
            <w:vAlign w:val="bottom"/>
            <w:hideMark/>
          </w:tcPr>
          <w:p w14:paraId="4B1DAA1F"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w:t>
            </w:r>
          </w:p>
        </w:tc>
        <w:tc>
          <w:tcPr>
            <w:tcW w:w="1560" w:type="dxa"/>
            <w:tcBorders>
              <w:top w:val="nil"/>
              <w:left w:val="nil"/>
              <w:bottom w:val="nil"/>
              <w:right w:val="nil"/>
            </w:tcBorders>
            <w:shd w:val="clear" w:color="D9D9D9" w:fill="D9D9D9"/>
            <w:vAlign w:val="bottom"/>
            <w:hideMark/>
          </w:tcPr>
          <w:p w14:paraId="4C144A9E"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3.3 (1.4-5.2; 0.001)</w:t>
            </w:r>
          </w:p>
        </w:tc>
        <w:tc>
          <w:tcPr>
            <w:tcW w:w="440" w:type="dxa"/>
            <w:tcBorders>
              <w:top w:val="nil"/>
              <w:left w:val="nil"/>
              <w:bottom w:val="nil"/>
              <w:right w:val="nil"/>
            </w:tcBorders>
            <w:shd w:val="clear" w:color="D9D9D9" w:fill="D9D9D9"/>
            <w:vAlign w:val="bottom"/>
            <w:hideMark/>
          </w:tcPr>
          <w:p w14:paraId="417F63B1" w14:textId="77777777" w:rsidR="00206AD3" w:rsidRPr="003D6368" w:rsidRDefault="00206AD3" w:rsidP="00E123A1">
            <w:pPr>
              <w:spacing w:after="0" w:line="240" w:lineRule="auto"/>
              <w:rPr>
                <w:rFonts w:ascii="Calibri" w:eastAsia="Times New Roman" w:hAnsi="Calibri" w:cs="Times New Roman"/>
                <w:color w:val="000000"/>
                <w:lang w:eastAsia="de-DE"/>
              </w:rPr>
            </w:pPr>
          </w:p>
        </w:tc>
        <w:tc>
          <w:tcPr>
            <w:tcW w:w="1540" w:type="dxa"/>
            <w:tcBorders>
              <w:top w:val="nil"/>
              <w:left w:val="nil"/>
              <w:bottom w:val="nil"/>
              <w:right w:val="nil"/>
            </w:tcBorders>
            <w:shd w:val="clear" w:color="D9D9D9" w:fill="D9D9D9"/>
            <w:vAlign w:val="bottom"/>
            <w:hideMark/>
          </w:tcPr>
          <w:p w14:paraId="4F206467"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3.5 (1.1-5.9; 0.005)</w:t>
            </w:r>
          </w:p>
        </w:tc>
        <w:tc>
          <w:tcPr>
            <w:tcW w:w="400" w:type="dxa"/>
            <w:tcBorders>
              <w:top w:val="nil"/>
              <w:left w:val="nil"/>
              <w:bottom w:val="nil"/>
              <w:right w:val="nil"/>
            </w:tcBorders>
            <w:shd w:val="clear" w:color="D9D9D9" w:fill="D9D9D9"/>
            <w:vAlign w:val="bottom"/>
            <w:hideMark/>
          </w:tcPr>
          <w:p w14:paraId="28B89ADC" w14:textId="77777777" w:rsidR="00206AD3" w:rsidRPr="003D6368" w:rsidRDefault="00206AD3" w:rsidP="00E123A1">
            <w:pPr>
              <w:spacing w:after="0" w:line="240" w:lineRule="auto"/>
              <w:rPr>
                <w:rFonts w:ascii="Calibri" w:eastAsia="Times New Roman" w:hAnsi="Calibri" w:cs="Times New Roman"/>
                <w:color w:val="000000"/>
                <w:lang w:eastAsia="de-DE"/>
              </w:rPr>
            </w:pPr>
          </w:p>
        </w:tc>
      </w:tr>
      <w:tr w:rsidR="00206AD3" w:rsidRPr="002A3E07" w14:paraId="4B7753C6" w14:textId="77777777" w:rsidTr="00E123A1">
        <w:trPr>
          <w:trHeight w:val="236"/>
        </w:trPr>
        <w:tc>
          <w:tcPr>
            <w:tcW w:w="8160" w:type="dxa"/>
            <w:gridSpan w:val="6"/>
            <w:tcBorders>
              <w:top w:val="nil"/>
              <w:left w:val="nil"/>
              <w:bottom w:val="nil"/>
              <w:right w:val="nil"/>
            </w:tcBorders>
            <w:shd w:val="clear" w:color="auto" w:fill="auto"/>
            <w:vAlign w:val="bottom"/>
            <w:hideMark/>
          </w:tcPr>
          <w:p w14:paraId="70528331" w14:textId="77777777" w:rsidR="00206AD3" w:rsidRPr="003D6368" w:rsidRDefault="00206AD3" w:rsidP="00E123A1">
            <w:pPr>
              <w:spacing w:after="0" w:line="240" w:lineRule="auto"/>
              <w:rPr>
                <w:rFonts w:ascii="Times New Roman" w:eastAsia="Times New Roman" w:hAnsi="Times New Roman" w:cs="Times New Roman"/>
                <w:b/>
                <w:sz w:val="20"/>
                <w:szCs w:val="20"/>
                <w:lang w:val="en-US" w:eastAsia="de-DE"/>
              </w:rPr>
            </w:pPr>
            <w:r w:rsidRPr="003D6368">
              <w:rPr>
                <w:rFonts w:ascii="Calibri" w:eastAsia="Times New Roman" w:hAnsi="Calibri" w:cs="Times New Roman"/>
                <w:b/>
                <w:color w:val="000000"/>
                <w:lang w:val="en-US" w:eastAsia="de-DE"/>
              </w:rPr>
              <w:t>Scenario 2 - sponsored patient information brochures</w:t>
            </w:r>
          </w:p>
        </w:tc>
        <w:tc>
          <w:tcPr>
            <w:tcW w:w="400" w:type="dxa"/>
            <w:tcBorders>
              <w:top w:val="nil"/>
              <w:left w:val="nil"/>
              <w:bottom w:val="nil"/>
              <w:right w:val="nil"/>
            </w:tcBorders>
            <w:shd w:val="clear" w:color="auto" w:fill="auto"/>
            <w:vAlign w:val="bottom"/>
            <w:hideMark/>
          </w:tcPr>
          <w:p w14:paraId="287FD767" w14:textId="77777777" w:rsidR="00206AD3" w:rsidRPr="003D6368" w:rsidRDefault="00206AD3" w:rsidP="00E123A1">
            <w:pPr>
              <w:spacing w:after="0" w:line="240" w:lineRule="auto"/>
              <w:rPr>
                <w:rFonts w:ascii="Times New Roman" w:eastAsia="Times New Roman" w:hAnsi="Times New Roman" w:cs="Times New Roman"/>
                <w:sz w:val="20"/>
                <w:szCs w:val="20"/>
                <w:lang w:val="en-US" w:eastAsia="de-DE"/>
              </w:rPr>
            </w:pPr>
          </w:p>
        </w:tc>
      </w:tr>
      <w:tr w:rsidR="00206AD3" w:rsidRPr="003D6368" w14:paraId="7B67C0A6" w14:textId="77777777" w:rsidTr="00E123A1">
        <w:trPr>
          <w:trHeight w:val="460"/>
        </w:trPr>
        <w:tc>
          <w:tcPr>
            <w:tcW w:w="3023" w:type="dxa"/>
            <w:tcBorders>
              <w:top w:val="nil"/>
              <w:left w:val="nil"/>
              <w:bottom w:val="nil"/>
              <w:right w:val="nil"/>
            </w:tcBorders>
            <w:shd w:val="clear" w:color="D9D9D9" w:fill="D9D9D9"/>
            <w:vAlign w:val="bottom"/>
            <w:hideMark/>
          </w:tcPr>
          <w:p w14:paraId="3BD5A61A"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Intervention Group Mean (SD)</w:t>
            </w:r>
          </w:p>
        </w:tc>
        <w:tc>
          <w:tcPr>
            <w:tcW w:w="1217" w:type="dxa"/>
            <w:tcBorders>
              <w:top w:val="nil"/>
              <w:left w:val="nil"/>
              <w:bottom w:val="nil"/>
              <w:right w:val="nil"/>
            </w:tcBorders>
            <w:shd w:val="clear" w:color="D9D9D9" w:fill="D9D9D9"/>
            <w:vAlign w:val="bottom"/>
            <w:hideMark/>
          </w:tcPr>
          <w:p w14:paraId="0E51FEC0"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12.5 (4.2)</w:t>
            </w:r>
          </w:p>
        </w:tc>
        <w:tc>
          <w:tcPr>
            <w:tcW w:w="380" w:type="dxa"/>
            <w:tcBorders>
              <w:top w:val="nil"/>
              <w:left w:val="nil"/>
              <w:bottom w:val="nil"/>
              <w:right w:val="nil"/>
            </w:tcBorders>
            <w:shd w:val="clear" w:color="D9D9D9" w:fill="D9D9D9"/>
            <w:vAlign w:val="bottom"/>
            <w:hideMark/>
          </w:tcPr>
          <w:p w14:paraId="7AA6D447"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32</w:t>
            </w:r>
          </w:p>
        </w:tc>
        <w:tc>
          <w:tcPr>
            <w:tcW w:w="1560" w:type="dxa"/>
            <w:tcBorders>
              <w:top w:val="nil"/>
              <w:left w:val="nil"/>
              <w:bottom w:val="nil"/>
              <w:right w:val="nil"/>
            </w:tcBorders>
            <w:shd w:val="clear" w:color="D9D9D9" w:fill="D9D9D9"/>
            <w:vAlign w:val="bottom"/>
            <w:hideMark/>
          </w:tcPr>
          <w:p w14:paraId="6D2AA166"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4.86 (4.6)</w:t>
            </w:r>
          </w:p>
        </w:tc>
        <w:tc>
          <w:tcPr>
            <w:tcW w:w="440" w:type="dxa"/>
            <w:tcBorders>
              <w:top w:val="nil"/>
              <w:left w:val="nil"/>
              <w:bottom w:val="nil"/>
              <w:right w:val="nil"/>
            </w:tcBorders>
            <w:shd w:val="clear" w:color="D9D9D9" w:fill="D9D9D9"/>
            <w:vAlign w:val="bottom"/>
            <w:hideMark/>
          </w:tcPr>
          <w:p w14:paraId="177EBEC4"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29</w:t>
            </w:r>
          </w:p>
        </w:tc>
        <w:tc>
          <w:tcPr>
            <w:tcW w:w="1540" w:type="dxa"/>
            <w:tcBorders>
              <w:top w:val="nil"/>
              <w:left w:val="nil"/>
              <w:bottom w:val="nil"/>
              <w:right w:val="nil"/>
            </w:tcBorders>
            <w:shd w:val="clear" w:color="D9D9D9" w:fill="D9D9D9"/>
            <w:vAlign w:val="bottom"/>
            <w:hideMark/>
          </w:tcPr>
          <w:p w14:paraId="746930A7"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5.81 (4.9)</w:t>
            </w:r>
          </w:p>
        </w:tc>
        <w:tc>
          <w:tcPr>
            <w:tcW w:w="400" w:type="dxa"/>
            <w:tcBorders>
              <w:top w:val="nil"/>
              <w:left w:val="nil"/>
              <w:bottom w:val="nil"/>
              <w:right w:val="nil"/>
            </w:tcBorders>
            <w:shd w:val="clear" w:color="D9D9D9" w:fill="D9D9D9"/>
            <w:vAlign w:val="bottom"/>
            <w:hideMark/>
          </w:tcPr>
          <w:p w14:paraId="027C7381"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25</w:t>
            </w:r>
          </w:p>
        </w:tc>
      </w:tr>
      <w:tr w:rsidR="00206AD3" w:rsidRPr="003D6368" w14:paraId="09E8A51F" w14:textId="77777777" w:rsidTr="00E123A1">
        <w:trPr>
          <w:trHeight w:val="290"/>
        </w:trPr>
        <w:tc>
          <w:tcPr>
            <w:tcW w:w="3023" w:type="dxa"/>
            <w:tcBorders>
              <w:top w:val="nil"/>
              <w:left w:val="nil"/>
              <w:bottom w:val="nil"/>
              <w:right w:val="nil"/>
            </w:tcBorders>
            <w:shd w:val="clear" w:color="auto" w:fill="auto"/>
            <w:vAlign w:val="bottom"/>
            <w:hideMark/>
          </w:tcPr>
          <w:p w14:paraId="5656A7A0"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Control Group Mean (SD)</w:t>
            </w:r>
          </w:p>
        </w:tc>
        <w:tc>
          <w:tcPr>
            <w:tcW w:w="1217" w:type="dxa"/>
            <w:tcBorders>
              <w:top w:val="nil"/>
              <w:left w:val="nil"/>
              <w:bottom w:val="nil"/>
              <w:right w:val="nil"/>
            </w:tcBorders>
            <w:shd w:val="clear" w:color="auto" w:fill="auto"/>
            <w:vAlign w:val="bottom"/>
            <w:hideMark/>
          </w:tcPr>
          <w:p w14:paraId="556997B0"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11.2 (3.6)</w:t>
            </w:r>
          </w:p>
        </w:tc>
        <w:tc>
          <w:tcPr>
            <w:tcW w:w="380" w:type="dxa"/>
            <w:tcBorders>
              <w:top w:val="nil"/>
              <w:left w:val="nil"/>
              <w:bottom w:val="nil"/>
              <w:right w:val="nil"/>
            </w:tcBorders>
            <w:shd w:val="clear" w:color="auto" w:fill="auto"/>
            <w:vAlign w:val="bottom"/>
            <w:hideMark/>
          </w:tcPr>
          <w:p w14:paraId="4EED30B9"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31</w:t>
            </w:r>
          </w:p>
        </w:tc>
        <w:tc>
          <w:tcPr>
            <w:tcW w:w="1560" w:type="dxa"/>
            <w:tcBorders>
              <w:top w:val="nil"/>
              <w:left w:val="nil"/>
              <w:bottom w:val="nil"/>
              <w:right w:val="nil"/>
            </w:tcBorders>
            <w:shd w:val="clear" w:color="auto" w:fill="auto"/>
            <w:vAlign w:val="bottom"/>
            <w:hideMark/>
          </w:tcPr>
          <w:p w14:paraId="7C7317B9"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-0.31 (2.9)</w:t>
            </w:r>
          </w:p>
        </w:tc>
        <w:tc>
          <w:tcPr>
            <w:tcW w:w="440" w:type="dxa"/>
            <w:tcBorders>
              <w:top w:val="nil"/>
              <w:left w:val="nil"/>
              <w:bottom w:val="nil"/>
              <w:right w:val="nil"/>
            </w:tcBorders>
            <w:shd w:val="clear" w:color="auto" w:fill="auto"/>
            <w:vAlign w:val="bottom"/>
            <w:hideMark/>
          </w:tcPr>
          <w:p w14:paraId="66621156"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26</w:t>
            </w:r>
          </w:p>
        </w:tc>
        <w:tc>
          <w:tcPr>
            <w:tcW w:w="1540" w:type="dxa"/>
            <w:tcBorders>
              <w:top w:val="nil"/>
              <w:left w:val="nil"/>
              <w:bottom w:val="nil"/>
              <w:right w:val="nil"/>
            </w:tcBorders>
            <w:shd w:val="clear" w:color="auto" w:fill="auto"/>
            <w:vAlign w:val="bottom"/>
            <w:hideMark/>
          </w:tcPr>
          <w:p w14:paraId="5B3FF744"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-0.13 (4.7)</w:t>
            </w:r>
          </w:p>
        </w:tc>
        <w:tc>
          <w:tcPr>
            <w:tcW w:w="400" w:type="dxa"/>
            <w:tcBorders>
              <w:top w:val="nil"/>
              <w:left w:val="nil"/>
              <w:bottom w:val="nil"/>
              <w:right w:val="nil"/>
            </w:tcBorders>
            <w:shd w:val="clear" w:color="auto" w:fill="auto"/>
            <w:vAlign w:val="bottom"/>
            <w:hideMark/>
          </w:tcPr>
          <w:p w14:paraId="3FFDE28A"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23</w:t>
            </w:r>
          </w:p>
        </w:tc>
      </w:tr>
      <w:tr w:rsidR="00206AD3" w:rsidRPr="003D6368" w14:paraId="5964279F" w14:textId="77777777" w:rsidTr="00E123A1">
        <w:trPr>
          <w:trHeight w:val="580"/>
        </w:trPr>
        <w:tc>
          <w:tcPr>
            <w:tcW w:w="3023" w:type="dxa"/>
            <w:tcBorders>
              <w:top w:val="nil"/>
              <w:left w:val="nil"/>
              <w:bottom w:val="nil"/>
              <w:right w:val="nil"/>
            </w:tcBorders>
            <w:shd w:val="clear" w:color="D9D9D9" w:fill="D9D9D9"/>
            <w:vAlign w:val="bottom"/>
            <w:hideMark/>
          </w:tcPr>
          <w:p w14:paraId="3D1359B3"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Difference Intervention and Control M (95% CI; p)</w:t>
            </w:r>
          </w:p>
        </w:tc>
        <w:tc>
          <w:tcPr>
            <w:tcW w:w="1217" w:type="dxa"/>
            <w:tcBorders>
              <w:top w:val="nil"/>
              <w:left w:val="nil"/>
              <w:bottom w:val="nil"/>
              <w:right w:val="nil"/>
            </w:tcBorders>
            <w:shd w:val="clear" w:color="D9D9D9" w:fill="D9D9D9"/>
            <w:noWrap/>
            <w:vAlign w:val="bottom"/>
            <w:hideMark/>
          </w:tcPr>
          <w:p w14:paraId="2A64EDCA"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w:t>
            </w:r>
          </w:p>
        </w:tc>
        <w:tc>
          <w:tcPr>
            <w:tcW w:w="380" w:type="dxa"/>
            <w:tcBorders>
              <w:top w:val="nil"/>
              <w:left w:val="nil"/>
              <w:bottom w:val="nil"/>
              <w:right w:val="nil"/>
            </w:tcBorders>
            <w:shd w:val="clear" w:color="D9D9D9" w:fill="D9D9D9"/>
            <w:noWrap/>
            <w:vAlign w:val="bottom"/>
            <w:hideMark/>
          </w:tcPr>
          <w:p w14:paraId="7D0315FA"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w:t>
            </w:r>
          </w:p>
        </w:tc>
        <w:tc>
          <w:tcPr>
            <w:tcW w:w="1560" w:type="dxa"/>
            <w:tcBorders>
              <w:top w:val="nil"/>
              <w:left w:val="nil"/>
              <w:bottom w:val="nil"/>
              <w:right w:val="nil"/>
            </w:tcBorders>
            <w:shd w:val="clear" w:color="D9D9D9" w:fill="D9D9D9"/>
            <w:vAlign w:val="bottom"/>
            <w:hideMark/>
          </w:tcPr>
          <w:p w14:paraId="7A6F0F7A"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5.2 (3.1-7.3; &lt;0.001)</w:t>
            </w:r>
          </w:p>
        </w:tc>
        <w:tc>
          <w:tcPr>
            <w:tcW w:w="440" w:type="dxa"/>
            <w:tcBorders>
              <w:top w:val="nil"/>
              <w:left w:val="nil"/>
              <w:bottom w:val="nil"/>
              <w:right w:val="nil"/>
            </w:tcBorders>
            <w:shd w:val="clear" w:color="D9D9D9" w:fill="D9D9D9"/>
            <w:vAlign w:val="bottom"/>
            <w:hideMark/>
          </w:tcPr>
          <w:p w14:paraId="11B1BEAC" w14:textId="77777777" w:rsidR="00206AD3" w:rsidRPr="003D6368" w:rsidRDefault="00206AD3" w:rsidP="00E123A1">
            <w:pPr>
              <w:spacing w:after="0" w:line="240" w:lineRule="auto"/>
              <w:rPr>
                <w:rFonts w:ascii="Calibri" w:eastAsia="Times New Roman" w:hAnsi="Calibri" w:cs="Times New Roman"/>
                <w:color w:val="000000"/>
                <w:lang w:eastAsia="de-DE"/>
              </w:rPr>
            </w:pPr>
          </w:p>
        </w:tc>
        <w:tc>
          <w:tcPr>
            <w:tcW w:w="1540" w:type="dxa"/>
            <w:tcBorders>
              <w:top w:val="nil"/>
              <w:left w:val="nil"/>
              <w:bottom w:val="nil"/>
              <w:right w:val="nil"/>
            </w:tcBorders>
            <w:shd w:val="clear" w:color="D9D9D9" w:fill="D9D9D9"/>
            <w:vAlign w:val="bottom"/>
            <w:hideMark/>
          </w:tcPr>
          <w:p w14:paraId="6AEC8FFE"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5.9 (3.2-8.7; &lt;0.001)</w:t>
            </w:r>
          </w:p>
        </w:tc>
        <w:tc>
          <w:tcPr>
            <w:tcW w:w="400" w:type="dxa"/>
            <w:tcBorders>
              <w:top w:val="nil"/>
              <w:left w:val="nil"/>
              <w:bottom w:val="nil"/>
              <w:right w:val="nil"/>
            </w:tcBorders>
            <w:shd w:val="clear" w:color="D9D9D9" w:fill="D9D9D9"/>
            <w:vAlign w:val="bottom"/>
            <w:hideMark/>
          </w:tcPr>
          <w:p w14:paraId="105CF65E" w14:textId="77777777" w:rsidR="00206AD3" w:rsidRPr="003D6368" w:rsidRDefault="00206AD3" w:rsidP="00E123A1">
            <w:pPr>
              <w:spacing w:after="0" w:line="240" w:lineRule="auto"/>
              <w:rPr>
                <w:rFonts w:ascii="Calibri" w:eastAsia="Times New Roman" w:hAnsi="Calibri" w:cs="Times New Roman"/>
                <w:color w:val="000000"/>
                <w:lang w:eastAsia="de-DE"/>
              </w:rPr>
            </w:pPr>
          </w:p>
        </w:tc>
      </w:tr>
      <w:tr w:rsidR="00206AD3" w:rsidRPr="003D6368" w14:paraId="29348E06" w14:textId="77777777" w:rsidTr="00E123A1">
        <w:trPr>
          <w:trHeight w:val="320"/>
        </w:trPr>
        <w:tc>
          <w:tcPr>
            <w:tcW w:w="6180" w:type="dxa"/>
            <w:gridSpan w:val="4"/>
            <w:tcBorders>
              <w:top w:val="nil"/>
              <w:left w:val="nil"/>
              <w:bottom w:val="nil"/>
              <w:right w:val="nil"/>
            </w:tcBorders>
            <w:shd w:val="clear" w:color="auto" w:fill="auto"/>
            <w:vAlign w:val="bottom"/>
            <w:hideMark/>
          </w:tcPr>
          <w:p w14:paraId="7250F6CB" w14:textId="77777777" w:rsidR="00206AD3" w:rsidRPr="003D6368" w:rsidRDefault="00206AD3" w:rsidP="00E123A1">
            <w:pPr>
              <w:spacing w:after="0" w:line="240" w:lineRule="auto"/>
              <w:rPr>
                <w:rFonts w:ascii="Times New Roman" w:eastAsia="Times New Roman" w:hAnsi="Times New Roman" w:cs="Times New Roman"/>
                <w:b/>
                <w:sz w:val="20"/>
                <w:szCs w:val="20"/>
                <w:lang w:eastAsia="de-DE"/>
              </w:rPr>
            </w:pPr>
            <w:r w:rsidRPr="003D6368">
              <w:rPr>
                <w:rFonts w:ascii="Calibri" w:eastAsia="Times New Roman" w:hAnsi="Calibri" w:cs="Times New Roman"/>
                <w:b/>
                <w:color w:val="000000"/>
                <w:lang w:eastAsia="de-DE"/>
              </w:rPr>
              <w:t xml:space="preserve">Scenario 3 - </w:t>
            </w:r>
            <w:proofErr w:type="spellStart"/>
            <w:r w:rsidRPr="003D6368">
              <w:rPr>
                <w:rFonts w:ascii="Calibri" w:eastAsia="Times New Roman" w:hAnsi="Calibri" w:cs="Times New Roman"/>
                <w:b/>
                <w:color w:val="000000"/>
                <w:lang w:eastAsia="de-DE"/>
              </w:rPr>
              <w:t>sponsored</w:t>
            </w:r>
            <w:proofErr w:type="spellEnd"/>
            <w:r w:rsidRPr="003D6368">
              <w:rPr>
                <w:rFonts w:ascii="Calibri" w:eastAsia="Times New Roman" w:hAnsi="Calibri" w:cs="Times New Roman"/>
                <w:b/>
                <w:color w:val="000000"/>
                <w:lang w:eastAsia="de-DE"/>
              </w:rPr>
              <w:t xml:space="preserve"> </w:t>
            </w:r>
            <w:proofErr w:type="spellStart"/>
            <w:r w:rsidRPr="003D6368">
              <w:rPr>
                <w:rFonts w:ascii="Calibri" w:eastAsia="Times New Roman" w:hAnsi="Calibri" w:cs="Times New Roman"/>
                <w:b/>
                <w:color w:val="000000"/>
                <w:lang w:eastAsia="de-DE"/>
              </w:rPr>
              <w:t>ultrasound</w:t>
            </w:r>
            <w:proofErr w:type="spellEnd"/>
            <w:r w:rsidRPr="003D6368">
              <w:rPr>
                <w:rFonts w:ascii="Calibri" w:eastAsia="Times New Roman" w:hAnsi="Calibri" w:cs="Times New Roman"/>
                <w:b/>
                <w:color w:val="000000"/>
                <w:lang w:eastAsia="de-DE"/>
              </w:rPr>
              <w:t xml:space="preserve"> </w:t>
            </w:r>
            <w:proofErr w:type="spellStart"/>
            <w:r w:rsidRPr="003D6368">
              <w:rPr>
                <w:rFonts w:ascii="Calibri" w:eastAsia="Times New Roman" w:hAnsi="Calibri" w:cs="Times New Roman"/>
                <w:b/>
                <w:color w:val="000000"/>
                <w:lang w:eastAsia="de-DE"/>
              </w:rPr>
              <w:t>machine</w:t>
            </w:r>
            <w:proofErr w:type="spellEnd"/>
          </w:p>
        </w:tc>
        <w:tc>
          <w:tcPr>
            <w:tcW w:w="440" w:type="dxa"/>
            <w:tcBorders>
              <w:top w:val="nil"/>
              <w:left w:val="nil"/>
              <w:bottom w:val="nil"/>
              <w:right w:val="nil"/>
            </w:tcBorders>
            <w:shd w:val="clear" w:color="auto" w:fill="auto"/>
            <w:vAlign w:val="bottom"/>
            <w:hideMark/>
          </w:tcPr>
          <w:p w14:paraId="2718C980" w14:textId="77777777" w:rsidR="00206AD3" w:rsidRPr="003D6368" w:rsidRDefault="00206AD3" w:rsidP="00E123A1">
            <w:pPr>
              <w:spacing w:after="0" w:line="240" w:lineRule="auto"/>
              <w:rPr>
                <w:rFonts w:ascii="Times New Roman" w:eastAsia="Times New Roman" w:hAnsi="Times New Roman" w:cs="Times New Roman"/>
                <w:sz w:val="20"/>
                <w:szCs w:val="20"/>
                <w:lang w:eastAsia="de-DE"/>
              </w:rPr>
            </w:pPr>
          </w:p>
        </w:tc>
        <w:tc>
          <w:tcPr>
            <w:tcW w:w="1540" w:type="dxa"/>
            <w:tcBorders>
              <w:top w:val="nil"/>
              <w:left w:val="nil"/>
              <w:bottom w:val="nil"/>
              <w:right w:val="nil"/>
            </w:tcBorders>
            <w:shd w:val="clear" w:color="auto" w:fill="auto"/>
            <w:vAlign w:val="bottom"/>
            <w:hideMark/>
          </w:tcPr>
          <w:p w14:paraId="7CF701CC" w14:textId="77777777" w:rsidR="00206AD3" w:rsidRPr="003D6368" w:rsidRDefault="00206AD3" w:rsidP="00E123A1">
            <w:pPr>
              <w:spacing w:after="0" w:line="240" w:lineRule="auto"/>
              <w:rPr>
                <w:rFonts w:ascii="Times New Roman" w:eastAsia="Times New Roman" w:hAnsi="Times New Roman" w:cs="Times New Roman"/>
                <w:sz w:val="20"/>
                <w:szCs w:val="20"/>
                <w:lang w:eastAsia="de-DE"/>
              </w:rPr>
            </w:pPr>
          </w:p>
        </w:tc>
        <w:tc>
          <w:tcPr>
            <w:tcW w:w="400" w:type="dxa"/>
            <w:tcBorders>
              <w:top w:val="nil"/>
              <w:left w:val="nil"/>
              <w:bottom w:val="nil"/>
              <w:right w:val="nil"/>
            </w:tcBorders>
            <w:shd w:val="clear" w:color="auto" w:fill="auto"/>
            <w:vAlign w:val="bottom"/>
            <w:hideMark/>
          </w:tcPr>
          <w:p w14:paraId="2B0CE832" w14:textId="77777777" w:rsidR="00206AD3" w:rsidRPr="003D6368" w:rsidRDefault="00206AD3" w:rsidP="00E123A1">
            <w:pPr>
              <w:spacing w:after="0" w:line="240" w:lineRule="auto"/>
              <w:rPr>
                <w:rFonts w:ascii="Times New Roman" w:eastAsia="Times New Roman" w:hAnsi="Times New Roman" w:cs="Times New Roman"/>
                <w:sz w:val="20"/>
                <w:szCs w:val="20"/>
                <w:lang w:eastAsia="de-DE"/>
              </w:rPr>
            </w:pPr>
          </w:p>
        </w:tc>
      </w:tr>
      <w:tr w:rsidR="00206AD3" w:rsidRPr="003D6368" w14:paraId="2765CD93" w14:textId="77777777" w:rsidTr="00E123A1">
        <w:trPr>
          <w:trHeight w:val="460"/>
        </w:trPr>
        <w:tc>
          <w:tcPr>
            <w:tcW w:w="3023" w:type="dxa"/>
            <w:tcBorders>
              <w:top w:val="nil"/>
              <w:left w:val="nil"/>
              <w:bottom w:val="nil"/>
              <w:right w:val="nil"/>
            </w:tcBorders>
            <w:shd w:val="clear" w:color="D9D9D9" w:fill="D9D9D9"/>
            <w:vAlign w:val="bottom"/>
            <w:hideMark/>
          </w:tcPr>
          <w:p w14:paraId="60393712"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Intervention Group Mean (SD)</w:t>
            </w:r>
          </w:p>
        </w:tc>
        <w:tc>
          <w:tcPr>
            <w:tcW w:w="1217" w:type="dxa"/>
            <w:tcBorders>
              <w:top w:val="nil"/>
              <w:left w:val="nil"/>
              <w:bottom w:val="nil"/>
              <w:right w:val="nil"/>
            </w:tcBorders>
            <w:shd w:val="clear" w:color="D9D9D9" w:fill="D9D9D9"/>
            <w:vAlign w:val="bottom"/>
            <w:hideMark/>
          </w:tcPr>
          <w:p w14:paraId="0E02A4E7"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12.4 (4.8)</w:t>
            </w:r>
          </w:p>
        </w:tc>
        <w:tc>
          <w:tcPr>
            <w:tcW w:w="380" w:type="dxa"/>
            <w:tcBorders>
              <w:top w:val="nil"/>
              <w:left w:val="nil"/>
              <w:bottom w:val="nil"/>
              <w:right w:val="nil"/>
            </w:tcBorders>
            <w:shd w:val="clear" w:color="D9D9D9" w:fill="D9D9D9"/>
            <w:vAlign w:val="bottom"/>
            <w:hideMark/>
          </w:tcPr>
          <w:p w14:paraId="167CF2F5"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32</w:t>
            </w:r>
          </w:p>
        </w:tc>
        <w:tc>
          <w:tcPr>
            <w:tcW w:w="1560" w:type="dxa"/>
            <w:tcBorders>
              <w:top w:val="nil"/>
              <w:left w:val="nil"/>
              <w:bottom w:val="nil"/>
              <w:right w:val="nil"/>
            </w:tcBorders>
            <w:shd w:val="clear" w:color="D9D9D9" w:fill="D9D9D9"/>
            <w:vAlign w:val="bottom"/>
            <w:hideMark/>
          </w:tcPr>
          <w:p w14:paraId="52816DF4"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3.31 (4.6)</w:t>
            </w:r>
          </w:p>
        </w:tc>
        <w:tc>
          <w:tcPr>
            <w:tcW w:w="440" w:type="dxa"/>
            <w:tcBorders>
              <w:top w:val="nil"/>
              <w:left w:val="nil"/>
              <w:bottom w:val="nil"/>
              <w:right w:val="nil"/>
            </w:tcBorders>
            <w:shd w:val="clear" w:color="D9D9D9" w:fill="D9D9D9"/>
            <w:vAlign w:val="bottom"/>
            <w:hideMark/>
          </w:tcPr>
          <w:p w14:paraId="4A641862"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29</w:t>
            </w:r>
          </w:p>
        </w:tc>
        <w:tc>
          <w:tcPr>
            <w:tcW w:w="1540" w:type="dxa"/>
            <w:tcBorders>
              <w:top w:val="nil"/>
              <w:left w:val="nil"/>
              <w:bottom w:val="nil"/>
              <w:right w:val="nil"/>
            </w:tcBorders>
            <w:shd w:val="clear" w:color="D9D9D9" w:fill="D9D9D9"/>
            <w:vAlign w:val="bottom"/>
            <w:hideMark/>
          </w:tcPr>
          <w:p w14:paraId="7D085345"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2.11 (4.7)</w:t>
            </w:r>
          </w:p>
        </w:tc>
        <w:tc>
          <w:tcPr>
            <w:tcW w:w="400" w:type="dxa"/>
            <w:tcBorders>
              <w:top w:val="nil"/>
              <w:left w:val="nil"/>
              <w:bottom w:val="nil"/>
              <w:right w:val="nil"/>
            </w:tcBorders>
            <w:shd w:val="clear" w:color="D9D9D9" w:fill="D9D9D9"/>
            <w:vAlign w:val="bottom"/>
            <w:hideMark/>
          </w:tcPr>
          <w:p w14:paraId="436F7EF1"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25</w:t>
            </w:r>
          </w:p>
        </w:tc>
      </w:tr>
      <w:tr w:rsidR="00206AD3" w:rsidRPr="003D6368" w14:paraId="0EF924A6" w14:textId="77777777" w:rsidTr="00E123A1">
        <w:trPr>
          <w:trHeight w:val="460"/>
        </w:trPr>
        <w:tc>
          <w:tcPr>
            <w:tcW w:w="3023" w:type="dxa"/>
            <w:tcBorders>
              <w:top w:val="nil"/>
              <w:left w:val="nil"/>
              <w:bottom w:val="nil"/>
              <w:right w:val="nil"/>
            </w:tcBorders>
            <w:shd w:val="clear" w:color="auto" w:fill="auto"/>
            <w:vAlign w:val="bottom"/>
            <w:hideMark/>
          </w:tcPr>
          <w:p w14:paraId="078C5B12"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Control Group Mean (SD)</w:t>
            </w:r>
          </w:p>
        </w:tc>
        <w:tc>
          <w:tcPr>
            <w:tcW w:w="1217" w:type="dxa"/>
            <w:tcBorders>
              <w:top w:val="nil"/>
              <w:left w:val="nil"/>
              <w:bottom w:val="nil"/>
              <w:right w:val="nil"/>
            </w:tcBorders>
            <w:shd w:val="clear" w:color="auto" w:fill="auto"/>
            <w:vAlign w:val="bottom"/>
            <w:hideMark/>
          </w:tcPr>
          <w:p w14:paraId="2E8E6CC6"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9.3 (4.5)</w:t>
            </w:r>
          </w:p>
        </w:tc>
        <w:tc>
          <w:tcPr>
            <w:tcW w:w="380" w:type="dxa"/>
            <w:tcBorders>
              <w:top w:val="nil"/>
              <w:left w:val="nil"/>
              <w:bottom w:val="nil"/>
              <w:right w:val="nil"/>
            </w:tcBorders>
            <w:shd w:val="clear" w:color="auto" w:fill="auto"/>
            <w:vAlign w:val="bottom"/>
            <w:hideMark/>
          </w:tcPr>
          <w:p w14:paraId="28EFBA5A"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31</w:t>
            </w:r>
          </w:p>
        </w:tc>
        <w:tc>
          <w:tcPr>
            <w:tcW w:w="1560" w:type="dxa"/>
            <w:tcBorders>
              <w:top w:val="nil"/>
              <w:left w:val="nil"/>
              <w:bottom w:val="nil"/>
              <w:right w:val="nil"/>
            </w:tcBorders>
            <w:shd w:val="clear" w:color="auto" w:fill="auto"/>
            <w:vAlign w:val="bottom"/>
            <w:hideMark/>
          </w:tcPr>
          <w:p w14:paraId="0FCCE10B"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-0.23 (3.2)</w:t>
            </w:r>
          </w:p>
        </w:tc>
        <w:tc>
          <w:tcPr>
            <w:tcW w:w="440" w:type="dxa"/>
            <w:tcBorders>
              <w:top w:val="nil"/>
              <w:left w:val="nil"/>
              <w:bottom w:val="nil"/>
              <w:right w:val="nil"/>
            </w:tcBorders>
            <w:shd w:val="clear" w:color="auto" w:fill="auto"/>
            <w:vAlign w:val="bottom"/>
            <w:hideMark/>
          </w:tcPr>
          <w:p w14:paraId="41E22E60"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26</w:t>
            </w:r>
          </w:p>
        </w:tc>
        <w:tc>
          <w:tcPr>
            <w:tcW w:w="1540" w:type="dxa"/>
            <w:tcBorders>
              <w:top w:val="nil"/>
              <w:left w:val="nil"/>
              <w:bottom w:val="nil"/>
              <w:right w:val="nil"/>
            </w:tcBorders>
            <w:shd w:val="clear" w:color="auto" w:fill="auto"/>
            <w:vAlign w:val="bottom"/>
            <w:hideMark/>
          </w:tcPr>
          <w:p w14:paraId="1D19E860"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0.54 (3.7)</w:t>
            </w:r>
          </w:p>
        </w:tc>
        <w:tc>
          <w:tcPr>
            <w:tcW w:w="400" w:type="dxa"/>
            <w:tcBorders>
              <w:top w:val="nil"/>
              <w:left w:val="nil"/>
              <w:bottom w:val="nil"/>
              <w:right w:val="nil"/>
            </w:tcBorders>
            <w:shd w:val="clear" w:color="auto" w:fill="auto"/>
            <w:vAlign w:val="bottom"/>
            <w:hideMark/>
          </w:tcPr>
          <w:p w14:paraId="05F47A01"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23</w:t>
            </w:r>
          </w:p>
        </w:tc>
      </w:tr>
      <w:tr w:rsidR="00206AD3" w:rsidRPr="003D6368" w14:paraId="39A871EB" w14:textId="77777777" w:rsidTr="00E123A1">
        <w:trPr>
          <w:trHeight w:val="580"/>
        </w:trPr>
        <w:tc>
          <w:tcPr>
            <w:tcW w:w="3023" w:type="dxa"/>
            <w:tcBorders>
              <w:top w:val="nil"/>
              <w:left w:val="nil"/>
              <w:bottom w:val="nil"/>
              <w:right w:val="nil"/>
            </w:tcBorders>
            <w:shd w:val="clear" w:color="D9D9D9" w:fill="D9D9D9"/>
            <w:vAlign w:val="bottom"/>
            <w:hideMark/>
          </w:tcPr>
          <w:p w14:paraId="06FFB532"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Difference Intervention and Control M (95% CI; p)</w:t>
            </w:r>
          </w:p>
        </w:tc>
        <w:tc>
          <w:tcPr>
            <w:tcW w:w="1217" w:type="dxa"/>
            <w:tcBorders>
              <w:top w:val="nil"/>
              <w:left w:val="nil"/>
              <w:bottom w:val="nil"/>
              <w:right w:val="nil"/>
            </w:tcBorders>
            <w:shd w:val="clear" w:color="D9D9D9" w:fill="D9D9D9"/>
            <w:noWrap/>
            <w:vAlign w:val="bottom"/>
            <w:hideMark/>
          </w:tcPr>
          <w:p w14:paraId="1AD6FE2E"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w:t>
            </w:r>
          </w:p>
        </w:tc>
        <w:tc>
          <w:tcPr>
            <w:tcW w:w="380" w:type="dxa"/>
            <w:tcBorders>
              <w:top w:val="nil"/>
              <w:left w:val="nil"/>
              <w:bottom w:val="nil"/>
              <w:right w:val="nil"/>
            </w:tcBorders>
            <w:shd w:val="clear" w:color="D9D9D9" w:fill="D9D9D9"/>
            <w:noWrap/>
            <w:vAlign w:val="bottom"/>
            <w:hideMark/>
          </w:tcPr>
          <w:p w14:paraId="44E1FB55"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w:t>
            </w:r>
          </w:p>
        </w:tc>
        <w:tc>
          <w:tcPr>
            <w:tcW w:w="1560" w:type="dxa"/>
            <w:tcBorders>
              <w:top w:val="nil"/>
              <w:left w:val="nil"/>
              <w:bottom w:val="nil"/>
              <w:right w:val="nil"/>
            </w:tcBorders>
            <w:shd w:val="clear" w:color="D9D9D9" w:fill="D9D9D9"/>
            <w:vAlign w:val="bottom"/>
            <w:hideMark/>
          </w:tcPr>
          <w:p w14:paraId="2C73D6CE"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3.54 (1.4-5.7; 0.002)</w:t>
            </w:r>
          </w:p>
        </w:tc>
        <w:tc>
          <w:tcPr>
            <w:tcW w:w="440" w:type="dxa"/>
            <w:tcBorders>
              <w:top w:val="nil"/>
              <w:left w:val="nil"/>
              <w:bottom w:val="nil"/>
              <w:right w:val="nil"/>
            </w:tcBorders>
            <w:shd w:val="clear" w:color="D9D9D9" w:fill="D9D9D9"/>
            <w:vAlign w:val="bottom"/>
            <w:hideMark/>
          </w:tcPr>
          <w:p w14:paraId="73045807" w14:textId="77777777" w:rsidR="00206AD3" w:rsidRPr="003D6368" w:rsidRDefault="00206AD3" w:rsidP="00E123A1">
            <w:pPr>
              <w:spacing w:after="0" w:line="240" w:lineRule="auto"/>
              <w:rPr>
                <w:rFonts w:ascii="Calibri" w:eastAsia="Times New Roman" w:hAnsi="Calibri" w:cs="Times New Roman"/>
                <w:color w:val="000000"/>
                <w:lang w:eastAsia="de-DE"/>
              </w:rPr>
            </w:pPr>
          </w:p>
        </w:tc>
        <w:tc>
          <w:tcPr>
            <w:tcW w:w="1540" w:type="dxa"/>
            <w:tcBorders>
              <w:top w:val="nil"/>
              <w:left w:val="nil"/>
              <w:bottom w:val="nil"/>
              <w:right w:val="nil"/>
            </w:tcBorders>
            <w:shd w:val="clear" w:color="D9D9D9" w:fill="D9D9D9"/>
            <w:vAlign w:val="bottom"/>
            <w:hideMark/>
          </w:tcPr>
          <w:p w14:paraId="08B1F16B"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1.6 (-.8-4.0; 0.196)</w:t>
            </w:r>
          </w:p>
        </w:tc>
        <w:tc>
          <w:tcPr>
            <w:tcW w:w="400" w:type="dxa"/>
            <w:tcBorders>
              <w:top w:val="nil"/>
              <w:left w:val="nil"/>
              <w:bottom w:val="nil"/>
              <w:right w:val="nil"/>
            </w:tcBorders>
            <w:shd w:val="clear" w:color="D9D9D9" w:fill="D9D9D9"/>
            <w:vAlign w:val="bottom"/>
            <w:hideMark/>
          </w:tcPr>
          <w:p w14:paraId="2D874680" w14:textId="77777777" w:rsidR="00206AD3" w:rsidRPr="003D6368" w:rsidRDefault="00206AD3" w:rsidP="00E123A1">
            <w:pPr>
              <w:spacing w:after="0" w:line="240" w:lineRule="auto"/>
              <w:rPr>
                <w:rFonts w:ascii="Calibri" w:eastAsia="Times New Roman" w:hAnsi="Calibri" w:cs="Times New Roman"/>
                <w:color w:val="000000"/>
                <w:lang w:eastAsia="de-DE"/>
              </w:rPr>
            </w:pPr>
          </w:p>
        </w:tc>
      </w:tr>
      <w:tr w:rsidR="00206AD3" w:rsidRPr="002A3E07" w14:paraId="6E0A0755" w14:textId="77777777" w:rsidTr="00E123A1">
        <w:trPr>
          <w:trHeight w:val="222"/>
        </w:trPr>
        <w:tc>
          <w:tcPr>
            <w:tcW w:w="8160" w:type="dxa"/>
            <w:gridSpan w:val="6"/>
            <w:tcBorders>
              <w:top w:val="nil"/>
              <w:left w:val="nil"/>
              <w:bottom w:val="nil"/>
              <w:right w:val="nil"/>
            </w:tcBorders>
            <w:shd w:val="clear" w:color="auto" w:fill="auto"/>
            <w:vAlign w:val="bottom"/>
            <w:hideMark/>
          </w:tcPr>
          <w:p w14:paraId="0E2720E9" w14:textId="77777777" w:rsidR="00206AD3" w:rsidRPr="003D6368" w:rsidRDefault="00206AD3" w:rsidP="00E123A1">
            <w:pPr>
              <w:spacing w:after="0" w:line="240" w:lineRule="auto"/>
              <w:rPr>
                <w:rFonts w:ascii="Times New Roman" w:eastAsia="Times New Roman" w:hAnsi="Times New Roman" w:cs="Times New Roman"/>
                <w:b/>
                <w:sz w:val="20"/>
                <w:szCs w:val="20"/>
                <w:lang w:val="en-US" w:eastAsia="de-DE"/>
              </w:rPr>
            </w:pPr>
            <w:r w:rsidRPr="003D6368">
              <w:rPr>
                <w:rFonts w:ascii="Calibri" w:eastAsia="Times New Roman" w:hAnsi="Calibri" w:cs="Times New Roman"/>
                <w:b/>
                <w:color w:val="000000"/>
                <w:lang w:val="en-US" w:eastAsia="de-DE"/>
              </w:rPr>
              <w:t>Scenario 4 - management of conflicts of interest for a guideline committee</w:t>
            </w:r>
          </w:p>
        </w:tc>
        <w:tc>
          <w:tcPr>
            <w:tcW w:w="400" w:type="dxa"/>
            <w:tcBorders>
              <w:top w:val="nil"/>
              <w:left w:val="nil"/>
              <w:bottom w:val="nil"/>
              <w:right w:val="nil"/>
            </w:tcBorders>
            <w:shd w:val="clear" w:color="auto" w:fill="auto"/>
            <w:vAlign w:val="bottom"/>
            <w:hideMark/>
          </w:tcPr>
          <w:p w14:paraId="0E264AA3" w14:textId="77777777" w:rsidR="00206AD3" w:rsidRPr="003D6368" w:rsidRDefault="00206AD3" w:rsidP="00E123A1">
            <w:pPr>
              <w:spacing w:after="0" w:line="240" w:lineRule="auto"/>
              <w:rPr>
                <w:rFonts w:ascii="Times New Roman" w:eastAsia="Times New Roman" w:hAnsi="Times New Roman" w:cs="Times New Roman"/>
                <w:sz w:val="20"/>
                <w:szCs w:val="20"/>
                <w:lang w:val="en-US" w:eastAsia="de-DE"/>
              </w:rPr>
            </w:pPr>
          </w:p>
        </w:tc>
      </w:tr>
      <w:tr w:rsidR="00206AD3" w:rsidRPr="003D6368" w14:paraId="59A47534" w14:textId="77777777" w:rsidTr="00E123A1">
        <w:trPr>
          <w:trHeight w:val="470"/>
        </w:trPr>
        <w:tc>
          <w:tcPr>
            <w:tcW w:w="3023" w:type="dxa"/>
            <w:tcBorders>
              <w:top w:val="nil"/>
              <w:left w:val="nil"/>
              <w:bottom w:val="nil"/>
              <w:right w:val="nil"/>
            </w:tcBorders>
            <w:shd w:val="clear" w:color="D9D9D9" w:fill="D9D9D9"/>
            <w:vAlign w:val="bottom"/>
            <w:hideMark/>
          </w:tcPr>
          <w:p w14:paraId="11C849F5"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Intervention Group Mean (SD)</w:t>
            </w:r>
          </w:p>
        </w:tc>
        <w:tc>
          <w:tcPr>
            <w:tcW w:w="1217" w:type="dxa"/>
            <w:tcBorders>
              <w:top w:val="nil"/>
              <w:left w:val="nil"/>
              <w:bottom w:val="nil"/>
              <w:right w:val="nil"/>
            </w:tcBorders>
            <w:shd w:val="clear" w:color="D9D9D9" w:fill="D9D9D9"/>
            <w:vAlign w:val="bottom"/>
            <w:hideMark/>
          </w:tcPr>
          <w:p w14:paraId="4BC9FC11"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13.9 (2.8)</w:t>
            </w:r>
          </w:p>
        </w:tc>
        <w:tc>
          <w:tcPr>
            <w:tcW w:w="380" w:type="dxa"/>
            <w:tcBorders>
              <w:top w:val="nil"/>
              <w:left w:val="nil"/>
              <w:bottom w:val="nil"/>
              <w:right w:val="nil"/>
            </w:tcBorders>
            <w:shd w:val="clear" w:color="D9D9D9" w:fill="D9D9D9"/>
            <w:vAlign w:val="bottom"/>
            <w:hideMark/>
          </w:tcPr>
          <w:p w14:paraId="1ED7FDA2"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32</w:t>
            </w:r>
          </w:p>
        </w:tc>
        <w:tc>
          <w:tcPr>
            <w:tcW w:w="1560" w:type="dxa"/>
            <w:tcBorders>
              <w:top w:val="nil"/>
              <w:left w:val="nil"/>
              <w:bottom w:val="nil"/>
              <w:right w:val="nil"/>
            </w:tcBorders>
            <w:shd w:val="clear" w:color="D9D9D9" w:fill="D9D9D9"/>
            <w:vAlign w:val="bottom"/>
            <w:hideMark/>
          </w:tcPr>
          <w:p w14:paraId="5F29E114"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3.45 (3.7)</w:t>
            </w:r>
          </w:p>
        </w:tc>
        <w:tc>
          <w:tcPr>
            <w:tcW w:w="440" w:type="dxa"/>
            <w:tcBorders>
              <w:top w:val="nil"/>
              <w:left w:val="nil"/>
              <w:bottom w:val="nil"/>
              <w:right w:val="nil"/>
            </w:tcBorders>
            <w:shd w:val="clear" w:color="D9D9D9" w:fill="D9D9D9"/>
            <w:vAlign w:val="bottom"/>
            <w:hideMark/>
          </w:tcPr>
          <w:p w14:paraId="64ACA311"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29</w:t>
            </w:r>
          </w:p>
        </w:tc>
        <w:tc>
          <w:tcPr>
            <w:tcW w:w="1540" w:type="dxa"/>
            <w:tcBorders>
              <w:top w:val="nil"/>
              <w:left w:val="nil"/>
              <w:bottom w:val="nil"/>
              <w:right w:val="nil"/>
            </w:tcBorders>
            <w:shd w:val="clear" w:color="D9D9D9" w:fill="D9D9D9"/>
            <w:vAlign w:val="bottom"/>
            <w:hideMark/>
          </w:tcPr>
          <w:p w14:paraId="4DF8A51B"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2.04 (3.7)</w:t>
            </w:r>
          </w:p>
        </w:tc>
        <w:tc>
          <w:tcPr>
            <w:tcW w:w="400" w:type="dxa"/>
            <w:tcBorders>
              <w:top w:val="nil"/>
              <w:left w:val="nil"/>
              <w:bottom w:val="nil"/>
              <w:right w:val="nil"/>
            </w:tcBorders>
            <w:shd w:val="clear" w:color="D9D9D9" w:fill="D9D9D9"/>
            <w:vAlign w:val="bottom"/>
            <w:hideMark/>
          </w:tcPr>
          <w:p w14:paraId="56E2E628"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25</w:t>
            </w:r>
          </w:p>
        </w:tc>
      </w:tr>
      <w:tr w:rsidR="00206AD3" w:rsidRPr="003D6368" w14:paraId="74B00A23" w14:textId="77777777" w:rsidTr="00E123A1">
        <w:trPr>
          <w:trHeight w:val="460"/>
        </w:trPr>
        <w:tc>
          <w:tcPr>
            <w:tcW w:w="3023" w:type="dxa"/>
            <w:tcBorders>
              <w:top w:val="nil"/>
              <w:left w:val="nil"/>
              <w:bottom w:val="nil"/>
              <w:right w:val="nil"/>
            </w:tcBorders>
            <w:shd w:val="clear" w:color="auto" w:fill="auto"/>
            <w:vAlign w:val="bottom"/>
            <w:hideMark/>
          </w:tcPr>
          <w:p w14:paraId="15314294"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Control Group Mean (SD)</w:t>
            </w:r>
          </w:p>
        </w:tc>
        <w:tc>
          <w:tcPr>
            <w:tcW w:w="1217" w:type="dxa"/>
            <w:tcBorders>
              <w:top w:val="nil"/>
              <w:left w:val="nil"/>
              <w:bottom w:val="nil"/>
              <w:right w:val="nil"/>
            </w:tcBorders>
            <w:shd w:val="clear" w:color="auto" w:fill="auto"/>
            <w:vAlign w:val="bottom"/>
            <w:hideMark/>
          </w:tcPr>
          <w:p w14:paraId="1DD3F6D1"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12.2 (4.3)</w:t>
            </w:r>
          </w:p>
        </w:tc>
        <w:tc>
          <w:tcPr>
            <w:tcW w:w="380" w:type="dxa"/>
            <w:tcBorders>
              <w:top w:val="nil"/>
              <w:left w:val="nil"/>
              <w:bottom w:val="nil"/>
              <w:right w:val="nil"/>
            </w:tcBorders>
            <w:shd w:val="clear" w:color="auto" w:fill="auto"/>
            <w:vAlign w:val="bottom"/>
            <w:hideMark/>
          </w:tcPr>
          <w:p w14:paraId="67B07B9A"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31</w:t>
            </w:r>
          </w:p>
        </w:tc>
        <w:tc>
          <w:tcPr>
            <w:tcW w:w="1560" w:type="dxa"/>
            <w:tcBorders>
              <w:top w:val="nil"/>
              <w:left w:val="nil"/>
              <w:bottom w:val="nil"/>
              <w:right w:val="nil"/>
            </w:tcBorders>
            <w:shd w:val="clear" w:color="auto" w:fill="auto"/>
            <w:vAlign w:val="bottom"/>
            <w:hideMark/>
          </w:tcPr>
          <w:p w14:paraId="7882AE50"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1.0 (2.95)</w:t>
            </w:r>
          </w:p>
        </w:tc>
        <w:tc>
          <w:tcPr>
            <w:tcW w:w="440" w:type="dxa"/>
            <w:tcBorders>
              <w:top w:val="nil"/>
              <w:left w:val="nil"/>
              <w:bottom w:val="nil"/>
              <w:right w:val="nil"/>
            </w:tcBorders>
            <w:shd w:val="clear" w:color="auto" w:fill="auto"/>
            <w:vAlign w:val="bottom"/>
            <w:hideMark/>
          </w:tcPr>
          <w:p w14:paraId="48663E6E"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26</w:t>
            </w:r>
          </w:p>
        </w:tc>
        <w:tc>
          <w:tcPr>
            <w:tcW w:w="1540" w:type="dxa"/>
            <w:tcBorders>
              <w:top w:val="nil"/>
              <w:left w:val="nil"/>
              <w:bottom w:val="nil"/>
              <w:right w:val="nil"/>
            </w:tcBorders>
            <w:shd w:val="clear" w:color="auto" w:fill="auto"/>
            <w:vAlign w:val="bottom"/>
            <w:hideMark/>
          </w:tcPr>
          <w:p w14:paraId="1575D61C"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1.26 (3.6)</w:t>
            </w:r>
          </w:p>
        </w:tc>
        <w:tc>
          <w:tcPr>
            <w:tcW w:w="400" w:type="dxa"/>
            <w:tcBorders>
              <w:top w:val="nil"/>
              <w:left w:val="nil"/>
              <w:bottom w:val="nil"/>
              <w:right w:val="nil"/>
            </w:tcBorders>
            <w:shd w:val="clear" w:color="auto" w:fill="auto"/>
            <w:vAlign w:val="bottom"/>
            <w:hideMark/>
          </w:tcPr>
          <w:p w14:paraId="64A3A2F9"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23</w:t>
            </w:r>
          </w:p>
        </w:tc>
      </w:tr>
      <w:tr w:rsidR="00206AD3" w:rsidRPr="003D6368" w14:paraId="731A7C52" w14:textId="77777777" w:rsidTr="00E123A1">
        <w:trPr>
          <w:trHeight w:val="580"/>
        </w:trPr>
        <w:tc>
          <w:tcPr>
            <w:tcW w:w="3023" w:type="dxa"/>
            <w:tcBorders>
              <w:top w:val="nil"/>
              <w:left w:val="nil"/>
              <w:bottom w:val="nil"/>
              <w:right w:val="nil"/>
            </w:tcBorders>
            <w:shd w:val="clear" w:color="D9D9D9" w:fill="D9D9D9"/>
            <w:vAlign w:val="bottom"/>
            <w:hideMark/>
          </w:tcPr>
          <w:p w14:paraId="2081DF32"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Difference Intervention and Control M (95% CI; p)</w:t>
            </w:r>
          </w:p>
        </w:tc>
        <w:tc>
          <w:tcPr>
            <w:tcW w:w="1217" w:type="dxa"/>
            <w:tcBorders>
              <w:top w:val="nil"/>
              <w:left w:val="nil"/>
              <w:bottom w:val="nil"/>
              <w:right w:val="nil"/>
            </w:tcBorders>
            <w:shd w:val="clear" w:color="D9D9D9" w:fill="D9D9D9"/>
            <w:noWrap/>
            <w:vAlign w:val="bottom"/>
            <w:hideMark/>
          </w:tcPr>
          <w:p w14:paraId="315C4C05"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w:t>
            </w:r>
          </w:p>
        </w:tc>
        <w:tc>
          <w:tcPr>
            <w:tcW w:w="380" w:type="dxa"/>
            <w:tcBorders>
              <w:top w:val="nil"/>
              <w:left w:val="nil"/>
              <w:bottom w:val="nil"/>
              <w:right w:val="nil"/>
            </w:tcBorders>
            <w:shd w:val="clear" w:color="D9D9D9" w:fill="D9D9D9"/>
            <w:noWrap/>
            <w:vAlign w:val="bottom"/>
            <w:hideMark/>
          </w:tcPr>
          <w:p w14:paraId="3CDD20E7"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w:t>
            </w:r>
          </w:p>
        </w:tc>
        <w:tc>
          <w:tcPr>
            <w:tcW w:w="1560" w:type="dxa"/>
            <w:tcBorders>
              <w:top w:val="nil"/>
              <w:left w:val="nil"/>
              <w:bottom w:val="nil"/>
              <w:right w:val="nil"/>
            </w:tcBorders>
            <w:shd w:val="clear" w:color="D9D9D9" w:fill="D9D9D9"/>
            <w:vAlign w:val="bottom"/>
            <w:hideMark/>
          </w:tcPr>
          <w:p w14:paraId="0A440388"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2.4 (.64-4.3; 0.009)</w:t>
            </w:r>
          </w:p>
        </w:tc>
        <w:tc>
          <w:tcPr>
            <w:tcW w:w="440" w:type="dxa"/>
            <w:tcBorders>
              <w:top w:val="nil"/>
              <w:left w:val="nil"/>
              <w:bottom w:val="nil"/>
              <w:right w:val="nil"/>
            </w:tcBorders>
            <w:shd w:val="clear" w:color="D9D9D9" w:fill="D9D9D9"/>
            <w:vAlign w:val="bottom"/>
            <w:hideMark/>
          </w:tcPr>
          <w:p w14:paraId="6E482210" w14:textId="77777777" w:rsidR="00206AD3" w:rsidRPr="003D6368" w:rsidRDefault="00206AD3" w:rsidP="00E123A1">
            <w:pPr>
              <w:spacing w:after="0" w:line="240" w:lineRule="auto"/>
              <w:rPr>
                <w:rFonts w:ascii="Calibri" w:eastAsia="Times New Roman" w:hAnsi="Calibri" w:cs="Times New Roman"/>
                <w:color w:val="000000"/>
                <w:lang w:eastAsia="de-DE"/>
              </w:rPr>
            </w:pPr>
          </w:p>
        </w:tc>
        <w:tc>
          <w:tcPr>
            <w:tcW w:w="1540" w:type="dxa"/>
            <w:tcBorders>
              <w:top w:val="nil"/>
              <w:left w:val="nil"/>
              <w:bottom w:val="nil"/>
              <w:right w:val="nil"/>
            </w:tcBorders>
            <w:shd w:val="clear" w:color="D9D9D9" w:fill="D9D9D9"/>
            <w:vAlign w:val="bottom"/>
            <w:hideMark/>
          </w:tcPr>
          <w:p w14:paraId="604FBFB7"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.78 (-1.3-2.9; 0.461)</w:t>
            </w:r>
          </w:p>
        </w:tc>
        <w:tc>
          <w:tcPr>
            <w:tcW w:w="400" w:type="dxa"/>
            <w:tcBorders>
              <w:top w:val="nil"/>
              <w:left w:val="nil"/>
              <w:bottom w:val="nil"/>
              <w:right w:val="nil"/>
            </w:tcBorders>
            <w:shd w:val="clear" w:color="D9D9D9" w:fill="D9D9D9"/>
            <w:vAlign w:val="bottom"/>
            <w:hideMark/>
          </w:tcPr>
          <w:p w14:paraId="6E7AABB7" w14:textId="77777777" w:rsidR="00206AD3" w:rsidRPr="003D6368" w:rsidRDefault="00206AD3" w:rsidP="00E123A1">
            <w:pPr>
              <w:spacing w:after="0" w:line="240" w:lineRule="auto"/>
              <w:rPr>
                <w:rFonts w:ascii="Calibri" w:eastAsia="Times New Roman" w:hAnsi="Calibri" w:cs="Times New Roman"/>
                <w:color w:val="000000"/>
                <w:lang w:eastAsia="de-DE"/>
              </w:rPr>
            </w:pPr>
          </w:p>
        </w:tc>
      </w:tr>
      <w:tr w:rsidR="00206AD3" w:rsidRPr="002A3E07" w14:paraId="6083281A" w14:textId="77777777" w:rsidTr="00E123A1">
        <w:trPr>
          <w:trHeight w:val="256"/>
        </w:trPr>
        <w:tc>
          <w:tcPr>
            <w:tcW w:w="8160" w:type="dxa"/>
            <w:gridSpan w:val="6"/>
            <w:tcBorders>
              <w:top w:val="nil"/>
              <w:left w:val="nil"/>
              <w:bottom w:val="nil"/>
              <w:right w:val="nil"/>
            </w:tcBorders>
            <w:shd w:val="clear" w:color="auto" w:fill="auto"/>
            <w:vAlign w:val="bottom"/>
            <w:hideMark/>
          </w:tcPr>
          <w:p w14:paraId="5A2044E8" w14:textId="77777777" w:rsidR="00206AD3" w:rsidRPr="003D6368" w:rsidRDefault="00206AD3" w:rsidP="00E123A1">
            <w:pPr>
              <w:spacing w:after="0" w:line="240" w:lineRule="auto"/>
              <w:rPr>
                <w:rFonts w:ascii="Times New Roman" w:eastAsia="Times New Roman" w:hAnsi="Times New Roman" w:cs="Times New Roman"/>
                <w:b/>
                <w:sz w:val="20"/>
                <w:szCs w:val="20"/>
                <w:lang w:val="en-US" w:eastAsia="de-DE"/>
              </w:rPr>
            </w:pPr>
            <w:r w:rsidRPr="003D6368">
              <w:rPr>
                <w:rFonts w:ascii="Calibri" w:eastAsia="Times New Roman" w:hAnsi="Calibri" w:cs="Times New Roman"/>
                <w:b/>
                <w:color w:val="000000"/>
                <w:lang w:val="en-US" w:eastAsia="de-DE"/>
              </w:rPr>
              <w:t>Scenario 5 - offer of a drug sample</w:t>
            </w:r>
          </w:p>
        </w:tc>
        <w:tc>
          <w:tcPr>
            <w:tcW w:w="400" w:type="dxa"/>
            <w:tcBorders>
              <w:top w:val="nil"/>
              <w:left w:val="nil"/>
              <w:bottom w:val="nil"/>
              <w:right w:val="nil"/>
            </w:tcBorders>
            <w:shd w:val="clear" w:color="auto" w:fill="auto"/>
            <w:vAlign w:val="bottom"/>
            <w:hideMark/>
          </w:tcPr>
          <w:p w14:paraId="23006082" w14:textId="77777777" w:rsidR="00206AD3" w:rsidRPr="003D6368" w:rsidRDefault="00206AD3" w:rsidP="00E123A1">
            <w:pPr>
              <w:spacing w:after="0" w:line="240" w:lineRule="auto"/>
              <w:rPr>
                <w:rFonts w:ascii="Times New Roman" w:eastAsia="Times New Roman" w:hAnsi="Times New Roman" w:cs="Times New Roman"/>
                <w:sz w:val="20"/>
                <w:szCs w:val="20"/>
                <w:lang w:val="en-US" w:eastAsia="de-DE"/>
              </w:rPr>
            </w:pPr>
          </w:p>
        </w:tc>
      </w:tr>
      <w:tr w:rsidR="00206AD3" w:rsidRPr="003D6368" w14:paraId="4EBD9AFB" w14:textId="77777777" w:rsidTr="00E123A1">
        <w:trPr>
          <w:trHeight w:val="460"/>
        </w:trPr>
        <w:tc>
          <w:tcPr>
            <w:tcW w:w="3023" w:type="dxa"/>
            <w:tcBorders>
              <w:top w:val="nil"/>
              <w:left w:val="nil"/>
              <w:bottom w:val="nil"/>
              <w:right w:val="nil"/>
            </w:tcBorders>
            <w:shd w:val="clear" w:color="D9D9D9" w:fill="D9D9D9"/>
            <w:vAlign w:val="bottom"/>
            <w:hideMark/>
          </w:tcPr>
          <w:p w14:paraId="22A65539"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Intervention Group Mean (SD)</w:t>
            </w:r>
          </w:p>
        </w:tc>
        <w:tc>
          <w:tcPr>
            <w:tcW w:w="1217" w:type="dxa"/>
            <w:tcBorders>
              <w:top w:val="nil"/>
              <w:left w:val="nil"/>
              <w:bottom w:val="nil"/>
              <w:right w:val="nil"/>
            </w:tcBorders>
            <w:shd w:val="clear" w:color="D9D9D9" w:fill="D9D9D9"/>
            <w:vAlign w:val="bottom"/>
            <w:hideMark/>
          </w:tcPr>
          <w:p w14:paraId="62203523"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12.7 (5.1)</w:t>
            </w:r>
          </w:p>
        </w:tc>
        <w:tc>
          <w:tcPr>
            <w:tcW w:w="380" w:type="dxa"/>
            <w:tcBorders>
              <w:top w:val="nil"/>
              <w:left w:val="nil"/>
              <w:bottom w:val="nil"/>
              <w:right w:val="nil"/>
            </w:tcBorders>
            <w:shd w:val="clear" w:color="D9D9D9" w:fill="D9D9D9"/>
            <w:vAlign w:val="bottom"/>
            <w:hideMark/>
          </w:tcPr>
          <w:p w14:paraId="08A359DB"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32</w:t>
            </w:r>
          </w:p>
        </w:tc>
        <w:tc>
          <w:tcPr>
            <w:tcW w:w="1560" w:type="dxa"/>
            <w:tcBorders>
              <w:top w:val="nil"/>
              <w:left w:val="nil"/>
              <w:bottom w:val="nil"/>
              <w:right w:val="nil"/>
            </w:tcBorders>
            <w:shd w:val="clear" w:color="D9D9D9" w:fill="D9D9D9"/>
            <w:vAlign w:val="bottom"/>
            <w:hideMark/>
          </w:tcPr>
          <w:p w14:paraId="7DBAEDBD"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4.0 (4.7)</w:t>
            </w:r>
          </w:p>
        </w:tc>
        <w:tc>
          <w:tcPr>
            <w:tcW w:w="440" w:type="dxa"/>
            <w:tcBorders>
              <w:top w:val="nil"/>
              <w:left w:val="nil"/>
              <w:bottom w:val="nil"/>
              <w:right w:val="nil"/>
            </w:tcBorders>
            <w:shd w:val="clear" w:color="D9D9D9" w:fill="D9D9D9"/>
            <w:vAlign w:val="bottom"/>
            <w:hideMark/>
          </w:tcPr>
          <w:p w14:paraId="073F5AEF"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29</w:t>
            </w:r>
          </w:p>
        </w:tc>
        <w:tc>
          <w:tcPr>
            <w:tcW w:w="1540" w:type="dxa"/>
            <w:tcBorders>
              <w:top w:val="nil"/>
              <w:left w:val="nil"/>
              <w:bottom w:val="nil"/>
              <w:right w:val="nil"/>
            </w:tcBorders>
            <w:shd w:val="clear" w:color="D9D9D9" w:fill="D9D9D9"/>
            <w:vAlign w:val="bottom"/>
            <w:hideMark/>
          </w:tcPr>
          <w:p w14:paraId="24902C43"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4.58 (5.1)</w:t>
            </w:r>
          </w:p>
        </w:tc>
        <w:tc>
          <w:tcPr>
            <w:tcW w:w="400" w:type="dxa"/>
            <w:tcBorders>
              <w:top w:val="nil"/>
              <w:left w:val="nil"/>
              <w:bottom w:val="nil"/>
              <w:right w:val="nil"/>
            </w:tcBorders>
            <w:shd w:val="clear" w:color="D9D9D9" w:fill="D9D9D9"/>
            <w:vAlign w:val="bottom"/>
            <w:hideMark/>
          </w:tcPr>
          <w:p w14:paraId="49FECAF9"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25</w:t>
            </w:r>
          </w:p>
        </w:tc>
      </w:tr>
      <w:tr w:rsidR="00206AD3" w:rsidRPr="003D6368" w14:paraId="032C109A" w14:textId="77777777" w:rsidTr="00E123A1">
        <w:trPr>
          <w:trHeight w:val="290"/>
        </w:trPr>
        <w:tc>
          <w:tcPr>
            <w:tcW w:w="3023" w:type="dxa"/>
            <w:tcBorders>
              <w:top w:val="nil"/>
              <w:left w:val="nil"/>
              <w:bottom w:val="nil"/>
              <w:right w:val="nil"/>
            </w:tcBorders>
            <w:shd w:val="clear" w:color="auto" w:fill="auto"/>
            <w:vAlign w:val="bottom"/>
            <w:hideMark/>
          </w:tcPr>
          <w:p w14:paraId="5AEF77EF"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Control Group Mean (SD)</w:t>
            </w:r>
          </w:p>
        </w:tc>
        <w:tc>
          <w:tcPr>
            <w:tcW w:w="1217" w:type="dxa"/>
            <w:tcBorders>
              <w:top w:val="nil"/>
              <w:left w:val="nil"/>
              <w:bottom w:val="nil"/>
              <w:right w:val="nil"/>
            </w:tcBorders>
            <w:shd w:val="clear" w:color="auto" w:fill="auto"/>
            <w:vAlign w:val="bottom"/>
            <w:hideMark/>
          </w:tcPr>
          <w:p w14:paraId="2FD8E31E"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10.7 (5.1)</w:t>
            </w:r>
          </w:p>
        </w:tc>
        <w:tc>
          <w:tcPr>
            <w:tcW w:w="380" w:type="dxa"/>
            <w:tcBorders>
              <w:top w:val="nil"/>
              <w:left w:val="nil"/>
              <w:bottom w:val="nil"/>
              <w:right w:val="nil"/>
            </w:tcBorders>
            <w:shd w:val="clear" w:color="auto" w:fill="auto"/>
            <w:vAlign w:val="bottom"/>
            <w:hideMark/>
          </w:tcPr>
          <w:p w14:paraId="2E8DC0D4"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31</w:t>
            </w:r>
          </w:p>
        </w:tc>
        <w:tc>
          <w:tcPr>
            <w:tcW w:w="1560" w:type="dxa"/>
            <w:tcBorders>
              <w:top w:val="nil"/>
              <w:left w:val="nil"/>
              <w:bottom w:val="nil"/>
              <w:right w:val="nil"/>
            </w:tcBorders>
            <w:shd w:val="clear" w:color="auto" w:fill="auto"/>
            <w:vAlign w:val="bottom"/>
            <w:hideMark/>
          </w:tcPr>
          <w:p w14:paraId="0F2B5112"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0.077 (4.0)</w:t>
            </w:r>
          </w:p>
        </w:tc>
        <w:tc>
          <w:tcPr>
            <w:tcW w:w="440" w:type="dxa"/>
            <w:tcBorders>
              <w:top w:val="nil"/>
              <w:left w:val="nil"/>
              <w:bottom w:val="nil"/>
              <w:right w:val="nil"/>
            </w:tcBorders>
            <w:shd w:val="clear" w:color="auto" w:fill="auto"/>
            <w:vAlign w:val="bottom"/>
            <w:hideMark/>
          </w:tcPr>
          <w:p w14:paraId="0BD1E108"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26</w:t>
            </w:r>
          </w:p>
        </w:tc>
        <w:tc>
          <w:tcPr>
            <w:tcW w:w="1540" w:type="dxa"/>
            <w:tcBorders>
              <w:top w:val="nil"/>
              <w:left w:val="nil"/>
              <w:bottom w:val="nil"/>
              <w:right w:val="nil"/>
            </w:tcBorders>
            <w:shd w:val="clear" w:color="auto" w:fill="auto"/>
            <w:vAlign w:val="bottom"/>
            <w:hideMark/>
          </w:tcPr>
          <w:p w14:paraId="0DB299F2"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0.70 (5.1)</w:t>
            </w:r>
          </w:p>
        </w:tc>
        <w:tc>
          <w:tcPr>
            <w:tcW w:w="400" w:type="dxa"/>
            <w:tcBorders>
              <w:top w:val="nil"/>
              <w:left w:val="nil"/>
              <w:bottom w:val="nil"/>
              <w:right w:val="nil"/>
            </w:tcBorders>
            <w:shd w:val="clear" w:color="auto" w:fill="auto"/>
            <w:vAlign w:val="bottom"/>
            <w:hideMark/>
          </w:tcPr>
          <w:p w14:paraId="17C88892" w14:textId="77777777" w:rsidR="00206AD3" w:rsidRPr="003D6368" w:rsidRDefault="00206AD3" w:rsidP="00E123A1">
            <w:pPr>
              <w:spacing w:after="0" w:line="240" w:lineRule="auto"/>
              <w:jc w:val="right"/>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23</w:t>
            </w:r>
          </w:p>
        </w:tc>
      </w:tr>
      <w:tr w:rsidR="00206AD3" w:rsidRPr="003D6368" w14:paraId="238AC18A" w14:textId="77777777" w:rsidTr="00E123A1">
        <w:trPr>
          <w:trHeight w:val="580"/>
        </w:trPr>
        <w:tc>
          <w:tcPr>
            <w:tcW w:w="3023" w:type="dxa"/>
            <w:tcBorders>
              <w:top w:val="nil"/>
              <w:left w:val="nil"/>
              <w:bottom w:val="single" w:sz="4" w:space="0" w:color="000000"/>
              <w:right w:val="nil"/>
            </w:tcBorders>
            <w:shd w:val="clear" w:color="D9D9D9" w:fill="D9D9D9"/>
            <w:vAlign w:val="bottom"/>
            <w:hideMark/>
          </w:tcPr>
          <w:p w14:paraId="4C8582F7"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Difference Intervention and Control M (95% CI; p)</w:t>
            </w:r>
          </w:p>
        </w:tc>
        <w:tc>
          <w:tcPr>
            <w:tcW w:w="1217" w:type="dxa"/>
            <w:tcBorders>
              <w:top w:val="nil"/>
              <w:left w:val="nil"/>
              <w:bottom w:val="single" w:sz="4" w:space="0" w:color="000000"/>
              <w:right w:val="nil"/>
            </w:tcBorders>
            <w:shd w:val="clear" w:color="D9D9D9" w:fill="D9D9D9"/>
            <w:noWrap/>
            <w:vAlign w:val="bottom"/>
            <w:hideMark/>
          </w:tcPr>
          <w:p w14:paraId="38FE1F37"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w:t>
            </w:r>
          </w:p>
        </w:tc>
        <w:tc>
          <w:tcPr>
            <w:tcW w:w="380" w:type="dxa"/>
            <w:tcBorders>
              <w:top w:val="nil"/>
              <w:left w:val="nil"/>
              <w:bottom w:val="single" w:sz="4" w:space="0" w:color="000000"/>
              <w:right w:val="nil"/>
            </w:tcBorders>
            <w:shd w:val="clear" w:color="D9D9D9" w:fill="D9D9D9"/>
            <w:noWrap/>
            <w:vAlign w:val="bottom"/>
            <w:hideMark/>
          </w:tcPr>
          <w:p w14:paraId="08005787"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w:t>
            </w:r>
          </w:p>
        </w:tc>
        <w:tc>
          <w:tcPr>
            <w:tcW w:w="1560" w:type="dxa"/>
            <w:tcBorders>
              <w:top w:val="nil"/>
              <w:left w:val="nil"/>
              <w:bottom w:val="single" w:sz="4" w:space="0" w:color="000000"/>
              <w:right w:val="nil"/>
            </w:tcBorders>
            <w:shd w:val="clear" w:color="D9D9D9" w:fill="D9D9D9"/>
            <w:vAlign w:val="bottom"/>
            <w:hideMark/>
          </w:tcPr>
          <w:p w14:paraId="102A81A8"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3.9 (1.6-6.3; 0.002)</w:t>
            </w:r>
          </w:p>
        </w:tc>
        <w:tc>
          <w:tcPr>
            <w:tcW w:w="440" w:type="dxa"/>
            <w:tcBorders>
              <w:top w:val="nil"/>
              <w:left w:val="nil"/>
              <w:bottom w:val="single" w:sz="4" w:space="0" w:color="000000"/>
              <w:right w:val="nil"/>
            </w:tcBorders>
            <w:shd w:val="clear" w:color="D9D9D9" w:fill="D9D9D9"/>
            <w:vAlign w:val="bottom"/>
            <w:hideMark/>
          </w:tcPr>
          <w:p w14:paraId="49BCB291" w14:textId="77777777" w:rsidR="00206AD3" w:rsidRPr="003D6368" w:rsidRDefault="00206AD3" w:rsidP="00E123A1">
            <w:pPr>
              <w:spacing w:after="0" w:line="240" w:lineRule="auto"/>
              <w:rPr>
                <w:rFonts w:ascii="Calibri" w:eastAsia="Times New Roman" w:hAnsi="Calibri" w:cs="Times New Roman"/>
                <w:color w:val="000000"/>
                <w:lang w:eastAsia="de-DE"/>
              </w:rPr>
            </w:pPr>
          </w:p>
        </w:tc>
        <w:tc>
          <w:tcPr>
            <w:tcW w:w="1540" w:type="dxa"/>
            <w:tcBorders>
              <w:top w:val="nil"/>
              <w:left w:val="nil"/>
              <w:bottom w:val="single" w:sz="4" w:space="0" w:color="000000"/>
              <w:right w:val="nil"/>
            </w:tcBorders>
            <w:shd w:val="clear" w:color="D9D9D9" w:fill="D9D9D9"/>
            <w:vAlign w:val="bottom"/>
            <w:hideMark/>
          </w:tcPr>
          <w:p w14:paraId="671B48C7"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3.9 (.9-6.8; 0.011)</w:t>
            </w:r>
          </w:p>
        </w:tc>
        <w:tc>
          <w:tcPr>
            <w:tcW w:w="400" w:type="dxa"/>
            <w:tcBorders>
              <w:top w:val="nil"/>
              <w:left w:val="nil"/>
              <w:bottom w:val="single" w:sz="4" w:space="0" w:color="000000"/>
              <w:right w:val="nil"/>
            </w:tcBorders>
            <w:shd w:val="clear" w:color="D9D9D9" w:fill="D9D9D9"/>
            <w:vAlign w:val="bottom"/>
            <w:hideMark/>
          </w:tcPr>
          <w:p w14:paraId="1CC3EDE9" w14:textId="77777777" w:rsidR="00206AD3" w:rsidRPr="003D6368" w:rsidRDefault="00206AD3" w:rsidP="00E123A1">
            <w:pPr>
              <w:spacing w:after="0" w:line="240" w:lineRule="auto"/>
              <w:rPr>
                <w:rFonts w:ascii="Calibri" w:eastAsia="Times New Roman" w:hAnsi="Calibri" w:cs="Times New Roman"/>
                <w:color w:val="000000"/>
                <w:lang w:eastAsia="de-DE"/>
              </w:rPr>
            </w:pPr>
          </w:p>
        </w:tc>
      </w:tr>
    </w:tbl>
    <w:p w14:paraId="1D2F7FF6" w14:textId="77777777" w:rsidR="00206AD3" w:rsidRPr="003D6368" w:rsidRDefault="00206AD3" w:rsidP="00206AD3">
      <w:pPr>
        <w:spacing w:after="160" w:line="259" w:lineRule="auto"/>
        <w:rPr>
          <w:lang w:val="en-US"/>
        </w:rPr>
      </w:pPr>
      <w:r w:rsidRPr="003D6368">
        <w:rPr>
          <w:lang w:val="en-US"/>
        </w:rPr>
        <w:br w:type="page"/>
      </w:r>
    </w:p>
    <w:p w14:paraId="424CB604" w14:textId="77777777" w:rsidR="00206AD3" w:rsidRPr="003D6368" w:rsidRDefault="00206AD3" w:rsidP="00206AD3">
      <w:pPr>
        <w:spacing w:after="160" w:line="259" w:lineRule="auto"/>
        <w:rPr>
          <w:lang w:val="en-US"/>
        </w:rPr>
      </w:pPr>
      <w:r w:rsidRPr="003D6368">
        <w:rPr>
          <w:i/>
          <w:lang w:val="en-US"/>
        </w:rPr>
        <w:lastRenderedPageBreak/>
        <w:t xml:space="preserve">Appendix Table </w:t>
      </w:r>
      <w:r>
        <w:rPr>
          <w:i/>
          <w:lang w:val="en-US"/>
        </w:rPr>
        <w:t>6</w:t>
      </w:r>
      <w:r w:rsidRPr="003D6368">
        <w:rPr>
          <w:i/>
          <w:lang w:val="en-US"/>
        </w:rPr>
        <w:t>. Participation in events as well as offers and acceptance of gifts in the intervention (int) and control (con) group at baseline and follow up.</w:t>
      </w:r>
    </w:p>
    <w:tbl>
      <w:tblPr>
        <w:tblW w:w="9498" w:type="dxa"/>
        <w:tblInd w:w="70" w:type="dxa"/>
        <w:tblCellMar>
          <w:left w:w="70" w:type="dxa"/>
          <w:right w:w="70" w:type="dxa"/>
        </w:tblCellMar>
        <w:tblLook w:val="04A0" w:firstRow="1" w:lastRow="0" w:firstColumn="1" w:lastColumn="0" w:noHBand="0" w:noVBand="1"/>
      </w:tblPr>
      <w:tblGrid>
        <w:gridCol w:w="5094"/>
        <w:gridCol w:w="1143"/>
        <w:gridCol w:w="1134"/>
        <w:gridCol w:w="1134"/>
        <w:gridCol w:w="993"/>
      </w:tblGrid>
      <w:tr w:rsidR="00206AD3" w:rsidRPr="003D6368" w14:paraId="7801DCD1" w14:textId="77777777" w:rsidTr="00E123A1">
        <w:trPr>
          <w:trHeight w:val="290"/>
        </w:trPr>
        <w:tc>
          <w:tcPr>
            <w:tcW w:w="5094" w:type="dxa"/>
            <w:tcBorders>
              <w:top w:val="single" w:sz="4" w:space="0" w:color="000000"/>
              <w:left w:val="nil"/>
              <w:bottom w:val="single" w:sz="4" w:space="0" w:color="000000"/>
              <w:right w:val="nil"/>
            </w:tcBorders>
            <w:shd w:val="clear" w:color="auto" w:fill="auto"/>
            <w:noWrap/>
            <w:vAlign w:val="bottom"/>
            <w:hideMark/>
          </w:tcPr>
          <w:p w14:paraId="13EF9365" w14:textId="77777777" w:rsidR="00206AD3" w:rsidRPr="003D6368" w:rsidRDefault="00206AD3" w:rsidP="00E123A1">
            <w:pPr>
              <w:spacing w:after="0" w:line="240" w:lineRule="auto"/>
              <w:rPr>
                <w:rFonts w:ascii="Calibri" w:eastAsia="Times New Roman" w:hAnsi="Calibri" w:cs="Times New Roman"/>
                <w:b/>
                <w:bCs/>
                <w:color w:val="000000"/>
                <w:lang w:eastAsia="de-DE"/>
              </w:rPr>
            </w:pPr>
            <w:r w:rsidRPr="003D6368">
              <w:rPr>
                <w:rFonts w:ascii="Calibri" w:eastAsia="Times New Roman" w:hAnsi="Calibri" w:cs="Times New Roman"/>
                <w:b/>
                <w:bCs/>
                <w:color w:val="000000"/>
                <w:lang w:eastAsia="de-DE"/>
              </w:rPr>
              <w:t>Item</w:t>
            </w:r>
          </w:p>
        </w:tc>
        <w:tc>
          <w:tcPr>
            <w:tcW w:w="1143" w:type="dxa"/>
            <w:tcBorders>
              <w:top w:val="single" w:sz="4" w:space="0" w:color="000000"/>
              <w:left w:val="nil"/>
              <w:bottom w:val="single" w:sz="4" w:space="0" w:color="000000"/>
              <w:right w:val="nil"/>
            </w:tcBorders>
            <w:shd w:val="clear" w:color="auto" w:fill="auto"/>
            <w:noWrap/>
            <w:vAlign w:val="bottom"/>
            <w:hideMark/>
          </w:tcPr>
          <w:p w14:paraId="68F6384B" w14:textId="77777777" w:rsidR="00206AD3" w:rsidRPr="003D6368" w:rsidRDefault="00206AD3" w:rsidP="00E123A1">
            <w:pPr>
              <w:spacing w:after="0" w:line="240" w:lineRule="auto"/>
              <w:rPr>
                <w:rFonts w:ascii="Calibri" w:eastAsia="Times New Roman" w:hAnsi="Calibri" w:cs="Times New Roman"/>
                <w:b/>
                <w:bCs/>
                <w:color w:val="000000"/>
                <w:lang w:eastAsia="de-DE"/>
              </w:rPr>
            </w:pPr>
            <w:r w:rsidRPr="003D6368">
              <w:rPr>
                <w:rFonts w:ascii="Calibri" w:eastAsia="Times New Roman" w:hAnsi="Calibri" w:cs="Times New Roman"/>
                <w:b/>
                <w:bCs/>
                <w:color w:val="000000"/>
                <w:lang w:eastAsia="de-DE"/>
              </w:rPr>
              <w:t>Baseline</w:t>
            </w:r>
          </w:p>
        </w:tc>
        <w:tc>
          <w:tcPr>
            <w:tcW w:w="1134" w:type="dxa"/>
            <w:tcBorders>
              <w:top w:val="single" w:sz="4" w:space="0" w:color="000000"/>
              <w:left w:val="nil"/>
              <w:bottom w:val="single" w:sz="4" w:space="0" w:color="000000"/>
              <w:right w:val="nil"/>
            </w:tcBorders>
            <w:shd w:val="clear" w:color="auto" w:fill="auto"/>
            <w:noWrap/>
            <w:vAlign w:val="bottom"/>
            <w:hideMark/>
          </w:tcPr>
          <w:p w14:paraId="48DA94B3" w14:textId="77777777" w:rsidR="00206AD3" w:rsidRPr="003D6368" w:rsidRDefault="00206AD3" w:rsidP="00E123A1">
            <w:pPr>
              <w:spacing w:after="0" w:line="240" w:lineRule="auto"/>
              <w:rPr>
                <w:rFonts w:ascii="Calibri" w:eastAsia="Times New Roman" w:hAnsi="Calibri" w:cs="Times New Roman"/>
                <w:b/>
                <w:bCs/>
                <w:color w:val="000000"/>
                <w:lang w:eastAsia="de-DE"/>
              </w:rPr>
            </w:pPr>
          </w:p>
        </w:tc>
        <w:tc>
          <w:tcPr>
            <w:tcW w:w="1134" w:type="dxa"/>
            <w:tcBorders>
              <w:top w:val="single" w:sz="4" w:space="0" w:color="000000"/>
              <w:left w:val="nil"/>
              <w:bottom w:val="single" w:sz="4" w:space="0" w:color="000000"/>
              <w:right w:val="nil"/>
            </w:tcBorders>
            <w:shd w:val="clear" w:color="auto" w:fill="auto"/>
            <w:noWrap/>
            <w:vAlign w:val="bottom"/>
            <w:hideMark/>
          </w:tcPr>
          <w:p w14:paraId="04876FBF" w14:textId="77777777" w:rsidR="00206AD3" w:rsidRPr="003D6368" w:rsidRDefault="00206AD3" w:rsidP="00E123A1">
            <w:pPr>
              <w:spacing w:after="0" w:line="240" w:lineRule="auto"/>
              <w:rPr>
                <w:rFonts w:ascii="Calibri" w:eastAsia="Times New Roman" w:hAnsi="Calibri" w:cs="Times New Roman"/>
                <w:b/>
                <w:bCs/>
                <w:color w:val="000000"/>
                <w:lang w:eastAsia="de-DE"/>
              </w:rPr>
            </w:pPr>
            <w:r w:rsidRPr="003D6368">
              <w:rPr>
                <w:rFonts w:ascii="Calibri" w:eastAsia="Times New Roman" w:hAnsi="Calibri" w:cs="Times New Roman"/>
                <w:b/>
                <w:bCs/>
                <w:color w:val="000000"/>
                <w:lang w:eastAsia="de-DE"/>
              </w:rPr>
              <w:t xml:space="preserve">Follow </w:t>
            </w:r>
            <w:proofErr w:type="spellStart"/>
            <w:r w:rsidRPr="003D6368">
              <w:rPr>
                <w:rFonts w:ascii="Calibri" w:eastAsia="Times New Roman" w:hAnsi="Calibri" w:cs="Times New Roman"/>
                <w:b/>
                <w:bCs/>
                <w:color w:val="000000"/>
                <w:lang w:eastAsia="de-DE"/>
              </w:rPr>
              <w:t>up</w:t>
            </w:r>
            <w:proofErr w:type="spellEnd"/>
          </w:p>
        </w:tc>
        <w:tc>
          <w:tcPr>
            <w:tcW w:w="993" w:type="dxa"/>
            <w:tcBorders>
              <w:top w:val="single" w:sz="4" w:space="0" w:color="000000"/>
              <w:left w:val="nil"/>
              <w:bottom w:val="single" w:sz="4" w:space="0" w:color="000000"/>
              <w:right w:val="nil"/>
            </w:tcBorders>
            <w:shd w:val="clear" w:color="auto" w:fill="auto"/>
            <w:noWrap/>
            <w:vAlign w:val="bottom"/>
            <w:hideMark/>
          </w:tcPr>
          <w:p w14:paraId="5AD6A842" w14:textId="77777777" w:rsidR="00206AD3" w:rsidRPr="003D6368" w:rsidRDefault="00206AD3" w:rsidP="00E123A1">
            <w:pPr>
              <w:spacing w:after="0" w:line="240" w:lineRule="auto"/>
              <w:rPr>
                <w:rFonts w:ascii="Calibri" w:eastAsia="Times New Roman" w:hAnsi="Calibri" w:cs="Times New Roman"/>
                <w:b/>
                <w:bCs/>
                <w:color w:val="000000"/>
                <w:lang w:eastAsia="de-DE"/>
              </w:rPr>
            </w:pPr>
          </w:p>
        </w:tc>
      </w:tr>
      <w:tr w:rsidR="00206AD3" w:rsidRPr="003D6368" w14:paraId="4A1DC0B8" w14:textId="77777777" w:rsidTr="00E123A1">
        <w:trPr>
          <w:trHeight w:val="300"/>
        </w:trPr>
        <w:tc>
          <w:tcPr>
            <w:tcW w:w="5094" w:type="dxa"/>
            <w:tcBorders>
              <w:top w:val="nil"/>
              <w:left w:val="nil"/>
              <w:bottom w:val="nil"/>
              <w:right w:val="nil"/>
            </w:tcBorders>
            <w:shd w:val="clear" w:color="D9D9D9" w:fill="D9D9D9"/>
            <w:noWrap/>
            <w:vAlign w:val="bottom"/>
            <w:hideMark/>
          </w:tcPr>
          <w:p w14:paraId="7A812CE4" w14:textId="77777777" w:rsidR="00206AD3" w:rsidRPr="003D6368" w:rsidRDefault="00206AD3" w:rsidP="00E123A1">
            <w:pPr>
              <w:spacing w:after="0" w:line="240" w:lineRule="auto"/>
              <w:rPr>
                <w:rFonts w:ascii="Calibri" w:eastAsia="Times New Roman" w:hAnsi="Calibri" w:cs="Times New Roman"/>
                <w:b/>
                <w:bCs/>
                <w:color w:val="000000"/>
                <w:lang w:eastAsia="de-DE"/>
              </w:rPr>
            </w:pPr>
          </w:p>
        </w:tc>
        <w:tc>
          <w:tcPr>
            <w:tcW w:w="1143" w:type="dxa"/>
            <w:tcBorders>
              <w:top w:val="nil"/>
              <w:left w:val="nil"/>
              <w:bottom w:val="nil"/>
              <w:right w:val="nil"/>
            </w:tcBorders>
            <w:shd w:val="clear" w:color="D9D9D9" w:fill="D9D9D9"/>
            <w:noWrap/>
            <w:vAlign w:val="bottom"/>
            <w:hideMark/>
          </w:tcPr>
          <w:p w14:paraId="48A4277B" w14:textId="77777777" w:rsidR="00206AD3" w:rsidRPr="003D6368" w:rsidRDefault="00206AD3" w:rsidP="00E123A1">
            <w:pPr>
              <w:spacing w:after="0" w:line="240" w:lineRule="auto"/>
              <w:rPr>
                <w:rFonts w:ascii="Calibri" w:eastAsia="Times New Roman" w:hAnsi="Calibri" w:cs="Times New Roman"/>
                <w:b/>
                <w:bCs/>
                <w:color w:val="000000"/>
                <w:lang w:eastAsia="de-DE"/>
              </w:rPr>
            </w:pPr>
            <w:proofErr w:type="spellStart"/>
            <w:r w:rsidRPr="003D6368">
              <w:rPr>
                <w:rFonts w:ascii="Calibri" w:eastAsia="Times New Roman" w:hAnsi="Calibri" w:cs="Times New Roman"/>
                <w:b/>
                <w:bCs/>
                <w:color w:val="000000"/>
                <w:lang w:eastAsia="de-DE"/>
              </w:rPr>
              <w:t>Int</w:t>
            </w:r>
            <w:proofErr w:type="spellEnd"/>
          </w:p>
        </w:tc>
        <w:tc>
          <w:tcPr>
            <w:tcW w:w="1134" w:type="dxa"/>
            <w:tcBorders>
              <w:top w:val="nil"/>
              <w:left w:val="nil"/>
              <w:bottom w:val="nil"/>
              <w:right w:val="nil"/>
            </w:tcBorders>
            <w:shd w:val="clear" w:color="D9D9D9" w:fill="D9D9D9"/>
            <w:noWrap/>
            <w:vAlign w:val="bottom"/>
            <w:hideMark/>
          </w:tcPr>
          <w:p w14:paraId="5C8B6EE0" w14:textId="77777777" w:rsidR="00206AD3" w:rsidRPr="003D6368" w:rsidRDefault="00206AD3" w:rsidP="00E123A1">
            <w:pPr>
              <w:spacing w:after="0" w:line="240" w:lineRule="auto"/>
              <w:rPr>
                <w:rFonts w:ascii="Calibri" w:eastAsia="Times New Roman" w:hAnsi="Calibri" w:cs="Times New Roman"/>
                <w:b/>
                <w:bCs/>
                <w:color w:val="000000"/>
                <w:lang w:eastAsia="de-DE"/>
              </w:rPr>
            </w:pPr>
            <w:proofErr w:type="spellStart"/>
            <w:r w:rsidRPr="003D6368">
              <w:rPr>
                <w:rFonts w:ascii="Calibri" w:eastAsia="Times New Roman" w:hAnsi="Calibri" w:cs="Times New Roman"/>
                <w:b/>
                <w:bCs/>
                <w:color w:val="000000"/>
                <w:lang w:eastAsia="de-DE"/>
              </w:rPr>
              <w:t>Con</w:t>
            </w:r>
            <w:proofErr w:type="spellEnd"/>
          </w:p>
        </w:tc>
        <w:tc>
          <w:tcPr>
            <w:tcW w:w="1134" w:type="dxa"/>
            <w:tcBorders>
              <w:top w:val="nil"/>
              <w:left w:val="nil"/>
              <w:bottom w:val="nil"/>
              <w:right w:val="nil"/>
            </w:tcBorders>
            <w:shd w:val="clear" w:color="D9D9D9" w:fill="D9D9D9"/>
            <w:noWrap/>
            <w:vAlign w:val="bottom"/>
            <w:hideMark/>
          </w:tcPr>
          <w:p w14:paraId="6C29755E" w14:textId="77777777" w:rsidR="00206AD3" w:rsidRPr="003D6368" w:rsidRDefault="00206AD3" w:rsidP="00E123A1">
            <w:pPr>
              <w:spacing w:after="0" w:line="240" w:lineRule="auto"/>
              <w:rPr>
                <w:rFonts w:ascii="Calibri" w:eastAsia="Times New Roman" w:hAnsi="Calibri" w:cs="Times New Roman"/>
                <w:b/>
                <w:bCs/>
                <w:color w:val="000000"/>
                <w:lang w:eastAsia="de-DE"/>
              </w:rPr>
            </w:pPr>
            <w:proofErr w:type="spellStart"/>
            <w:r w:rsidRPr="003D6368">
              <w:rPr>
                <w:rFonts w:ascii="Calibri" w:eastAsia="Times New Roman" w:hAnsi="Calibri" w:cs="Times New Roman"/>
                <w:b/>
                <w:bCs/>
                <w:color w:val="000000"/>
                <w:lang w:eastAsia="de-DE"/>
              </w:rPr>
              <w:t>Int</w:t>
            </w:r>
            <w:proofErr w:type="spellEnd"/>
          </w:p>
        </w:tc>
        <w:tc>
          <w:tcPr>
            <w:tcW w:w="993" w:type="dxa"/>
            <w:tcBorders>
              <w:top w:val="nil"/>
              <w:left w:val="nil"/>
              <w:bottom w:val="nil"/>
              <w:right w:val="nil"/>
            </w:tcBorders>
            <w:shd w:val="clear" w:color="D9D9D9" w:fill="D9D9D9"/>
            <w:noWrap/>
            <w:vAlign w:val="bottom"/>
            <w:hideMark/>
          </w:tcPr>
          <w:p w14:paraId="0D8889DE" w14:textId="77777777" w:rsidR="00206AD3" w:rsidRPr="003D6368" w:rsidRDefault="00206AD3" w:rsidP="00E123A1">
            <w:pPr>
              <w:spacing w:after="0" w:line="240" w:lineRule="auto"/>
              <w:rPr>
                <w:rFonts w:ascii="Calibri" w:eastAsia="Times New Roman" w:hAnsi="Calibri" w:cs="Times New Roman"/>
                <w:b/>
                <w:bCs/>
                <w:color w:val="000000"/>
                <w:lang w:eastAsia="de-DE"/>
              </w:rPr>
            </w:pPr>
            <w:proofErr w:type="spellStart"/>
            <w:r w:rsidRPr="003D6368">
              <w:rPr>
                <w:rFonts w:ascii="Calibri" w:eastAsia="Times New Roman" w:hAnsi="Calibri" w:cs="Times New Roman"/>
                <w:b/>
                <w:bCs/>
                <w:color w:val="000000"/>
                <w:lang w:eastAsia="de-DE"/>
              </w:rPr>
              <w:t>Con</w:t>
            </w:r>
            <w:proofErr w:type="spellEnd"/>
          </w:p>
        </w:tc>
      </w:tr>
      <w:tr w:rsidR="00206AD3" w:rsidRPr="003D6368" w14:paraId="6B34D7FC" w14:textId="77777777" w:rsidTr="00E123A1">
        <w:trPr>
          <w:trHeight w:val="300"/>
        </w:trPr>
        <w:tc>
          <w:tcPr>
            <w:tcW w:w="5094" w:type="dxa"/>
            <w:tcBorders>
              <w:top w:val="single" w:sz="4" w:space="0" w:color="auto"/>
              <w:left w:val="nil"/>
              <w:bottom w:val="nil"/>
              <w:right w:val="nil"/>
            </w:tcBorders>
            <w:shd w:val="clear" w:color="auto" w:fill="auto"/>
            <w:noWrap/>
            <w:vAlign w:val="bottom"/>
            <w:hideMark/>
          </w:tcPr>
          <w:p w14:paraId="72774016"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Participation in a sponsored educational event at least once</w:t>
            </w:r>
          </w:p>
        </w:tc>
        <w:tc>
          <w:tcPr>
            <w:tcW w:w="1143" w:type="dxa"/>
            <w:tcBorders>
              <w:top w:val="single" w:sz="4" w:space="0" w:color="auto"/>
              <w:left w:val="nil"/>
              <w:bottom w:val="nil"/>
              <w:right w:val="nil"/>
            </w:tcBorders>
            <w:shd w:val="clear" w:color="auto" w:fill="auto"/>
            <w:noWrap/>
            <w:vAlign w:val="bottom"/>
            <w:hideMark/>
          </w:tcPr>
          <w:p w14:paraId="63E285C0"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7 (21.9%)</w:t>
            </w:r>
          </w:p>
        </w:tc>
        <w:tc>
          <w:tcPr>
            <w:tcW w:w="1134" w:type="dxa"/>
            <w:tcBorders>
              <w:top w:val="single" w:sz="4" w:space="0" w:color="auto"/>
              <w:left w:val="nil"/>
              <w:bottom w:val="nil"/>
              <w:right w:val="nil"/>
            </w:tcBorders>
            <w:shd w:val="clear" w:color="auto" w:fill="auto"/>
            <w:noWrap/>
            <w:vAlign w:val="bottom"/>
            <w:hideMark/>
          </w:tcPr>
          <w:p w14:paraId="0431F709"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9 (29.0%)</w:t>
            </w:r>
          </w:p>
        </w:tc>
        <w:tc>
          <w:tcPr>
            <w:tcW w:w="1134" w:type="dxa"/>
            <w:tcBorders>
              <w:top w:val="single" w:sz="4" w:space="0" w:color="auto"/>
              <w:left w:val="nil"/>
              <w:bottom w:val="nil"/>
              <w:right w:val="nil"/>
            </w:tcBorders>
            <w:shd w:val="clear" w:color="auto" w:fill="auto"/>
            <w:noWrap/>
            <w:vAlign w:val="bottom"/>
            <w:hideMark/>
          </w:tcPr>
          <w:p w14:paraId="0BDED769"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8 (25.0%)</w:t>
            </w:r>
          </w:p>
        </w:tc>
        <w:tc>
          <w:tcPr>
            <w:tcW w:w="993" w:type="dxa"/>
            <w:tcBorders>
              <w:top w:val="single" w:sz="4" w:space="0" w:color="auto"/>
              <w:left w:val="nil"/>
              <w:bottom w:val="nil"/>
              <w:right w:val="nil"/>
            </w:tcBorders>
            <w:shd w:val="clear" w:color="auto" w:fill="auto"/>
            <w:noWrap/>
            <w:vAlign w:val="bottom"/>
            <w:hideMark/>
          </w:tcPr>
          <w:p w14:paraId="7EFA8107"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6 (19.4%)</w:t>
            </w:r>
          </w:p>
        </w:tc>
      </w:tr>
      <w:tr w:rsidR="00206AD3" w:rsidRPr="003D6368" w14:paraId="6B5B8479" w14:textId="77777777" w:rsidTr="00E123A1">
        <w:trPr>
          <w:trHeight w:val="290"/>
        </w:trPr>
        <w:tc>
          <w:tcPr>
            <w:tcW w:w="5094" w:type="dxa"/>
            <w:tcBorders>
              <w:top w:val="nil"/>
              <w:left w:val="nil"/>
              <w:bottom w:val="nil"/>
              <w:right w:val="nil"/>
            </w:tcBorders>
            <w:shd w:val="clear" w:color="D9D9D9" w:fill="D9D9D9"/>
            <w:noWrap/>
            <w:vAlign w:val="bottom"/>
            <w:hideMark/>
          </w:tcPr>
          <w:p w14:paraId="654ED4DB"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Participation in a sponsored other event at least once</w:t>
            </w:r>
          </w:p>
        </w:tc>
        <w:tc>
          <w:tcPr>
            <w:tcW w:w="1143" w:type="dxa"/>
            <w:tcBorders>
              <w:top w:val="nil"/>
              <w:left w:val="nil"/>
              <w:bottom w:val="nil"/>
              <w:right w:val="nil"/>
            </w:tcBorders>
            <w:shd w:val="clear" w:color="D9D9D9" w:fill="D9D9D9"/>
            <w:noWrap/>
            <w:vAlign w:val="bottom"/>
            <w:hideMark/>
          </w:tcPr>
          <w:p w14:paraId="1C48CE92"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 (3.1%</w:t>
            </w:r>
          </w:p>
        </w:tc>
        <w:tc>
          <w:tcPr>
            <w:tcW w:w="1134" w:type="dxa"/>
            <w:tcBorders>
              <w:top w:val="nil"/>
              <w:left w:val="nil"/>
              <w:bottom w:val="nil"/>
              <w:right w:val="nil"/>
            </w:tcBorders>
            <w:shd w:val="clear" w:color="D9D9D9" w:fill="D9D9D9"/>
            <w:noWrap/>
            <w:vAlign w:val="bottom"/>
            <w:hideMark/>
          </w:tcPr>
          <w:p w14:paraId="302977EE"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5 (16.1%)</w:t>
            </w:r>
          </w:p>
        </w:tc>
        <w:tc>
          <w:tcPr>
            <w:tcW w:w="1134" w:type="dxa"/>
            <w:tcBorders>
              <w:top w:val="nil"/>
              <w:left w:val="nil"/>
              <w:bottom w:val="nil"/>
              <w:right w:val="nil"/>
            </w:tcBorders>
            <w:shd w:val="clear" w:color="D9D9D9" w:fill="D9D9D9"/>
            <w:noWrap/>
            <w:vAlign w:val="bottom"/>
            <w:hideMark/>
          </w:tcPr>
          <w:p w14:paraId="41EAA47A"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 (3.1%)</w:t>
            </w:r>
          </w:p>
        </w:tc>
        <w:tc>
          <w:tcPr>
            <w:tcW w:w="993" w:type="dxa"/>
            <w:tcBorders>
              <w:top w:val="nil"/>
              <w:left w:val="nil"/>
              <w:bottom w:val="nil"/>
              <w:right w:val="nil"/>
            </w:tcBorders>
            <w:shd w:val="clear" w:color="D9D9D9" w:fill="D9D9D9"/>
            <w:noWrap/>
            <w:vAlign w:val="bottom"/>
            <w:hideMark/>
          </w:tcPr>
          <w:p w14:paraId="61B4ACF1"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 (9.7%)</w:t>
            </w:r>
          </w:p>
        </w:tc>
      </w:tr>
      <w:tr w:rsidR="00206AD3" w:rsidRPr="003D6368" w14:paraId="44335EF7" w14:textId="77777777" w:rsidTr="00E123A1">
        <w:trPr>
          <w:trHeight w:val="300"/>
        </w:trPr>
        <w:tc>
          <w:tcPr>
            <w:tcW w:w="5094" w:type="dxa"/>
            <w:tcBorders>
              <w:top w:val="single" w:sz="4" w:space="0" w:color="auto"/>
              <w:left w:val="nil"/>
              <w:bottom w:val="nil"/>
              <w:right w:val="nil"/>
            </w:tcBorders>
            <w:shd w:val="clear" w:color="auto" w:fill="auto"/>
            <w:noWrap/>
            <w:vAlign w:val="bottom"/>
            <w:hideMark/>
          </w:tcPr>
          <w:p w14:paraId="30F5F784"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Offer of a small non-educational gift at least once</w:t>
            </w:r>
          </w:p>
        </w:tc>
        <w:tc>
          <w:tcPr>
            <w:tcW w:w="1143" w:type="dxa"/>
            <w:tcBorders>
              <w:top w:val="single" w:sz="4" w:space="0" w:color="auto"/>
              <w:left w:val="nil"/>
              <w:bottom w:val="nil"/>
              <w:right w:val="nil"/>
            </w:tcBorders>
            <w:shd w:val="clear" w:color="auto" w:fill="auto"/>
            <w:noWrap/>
            <w:vAlign w:val="bottom"/>
            <w:hideMark/>
          </w:tcPr>
          <w:p w14:paraId="6725499C"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14 (43.8%)</w:t>
            </w:r>
          </w:p>
        </w:tc>
        <w:tc>
          <w:tcPr>
            <w:tcW w:w="1134" w:type="dxa"/>
            <w:tcBorders>
              <w:top w:val="single" w:sz="4" w:space="0" w:color="auto"/>
              <w:left w:val="nil"/>
              <w:bottom w:val="nil"/>
              <w:right w:val="nil"/>
            </w:tcBorders>
            <w:shd w:val="clear" w:color="auto" w:fill="auto"/>
            <w:noWrap/>
            <w:vAlign w:val="bottom"/>
            <w:hideMark/>
          </w:tcPr>
          <w:p w14:paraId="1C85CA87"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15 (48.4%)</w:t>
            </w:r>
          </w:p>
        </w:tc>
        <w:tc>
          <w:tcPr>
            <w:tcW w:w="1134" w:type="dxa"/>
            <w:tcBorders>
              <w:top w:val="single" w:sz="4" w:space="0" w:color="auto"/>
              <w:left w:val="nil"/>
              <w:bottom w:val="nil"/>
              <w:right w:val="nil"/>
            </w:tcBorders>
            <w:shd w:val="clear" w:color="auto" w:fill="auto"/>
            <w:noWrap/>
            <w:vAlign w:val="bottom"/>
            <w:hideMark/>
          </w:tcPr>
          <w:p w14:paraId="53B76340"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9 (28.1%)</w:t>
            </w:r>
          </w:p>
        </w:tc>
        <w:tc>
          <w:tcPr>
            <w:tcW w:w="993" w:type="dxa"/>
            <w:tcBorders>
              <w:top w:val="single" w:sz="4" w:space="0" w:color="auto"/>
              <w:left w:val="nil"/>
              <w:bottom w:val="nil"/>
              <w:right w:val="nil"/>
            </w:tcBorders>
            <w:shd w:val="clear" w:color="auto" w:fill="auto"/>
            <w:noWrap/>
            <w:vAlign w:val="bottom"/>
            <w:hideMark/>
          </w:tcPr>
          <w:p w14:paraId="3D676FA8"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9 (29.0%)</w:t>
            </w:r>
          </w:p>
        </w:tc>
      </w:tr>
      <w:tr w:rsidR="00206AD3" w:rsidRPr="003D6368" w14:paraId="50F16FD9" w14:textId="77777777" w:rsidTr="00E123A1">
        <w:trPr>
          <w:trHeight w:val="290"/>
        </w:trPr>
        <w:tc>
          <w:tcPr>
            <w:tcW w:w="5094" w:type="dxa"/>
            <w:tcBorders>
              <w:top w:val="nil"/>
              <w:left w:val="nil"/>
              <w:bottom w:val="nil"/>
              <w:right w:val="nil"/>
            </w:tcBorders>
            <w:shd w:val="clear" w:color="D9D9D9" w:fill="D9D9D9"/>
            <w:noWrap/>
            <w:vAlign w:val="bottom"/>
            <w:hideMark/>
          </w:tcPr>
          <w:p w14:paraId="01CF08E5"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Acceptance of a small non-educational gift at least once</w:t>
            </w:r>
          </w:p>
        </w:tc>
        <w:tc>
          <w:tcPr>
            <w:tcW w:w="1143" w:type="dxa"/>
            <w:tcBorders>
              <w:top w:val="nil"/>
              <w:left w:val="nil"/>
              <w:bottom w:val="nil"/>
              <w:right w:val="nil"/>
            </w:tcBorders>
            <w:shd w:val="clear" w:color="D9D9D9" w:fill="D9D9D9"/>
            <w:noWrap/>
            <w:vAlign w:val="bottom"/>
            <w:hideMark/>
          </w:tcPr>
          <w:p w14:paraId="7E94E086"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14 (43.8%)</w:t>
            </w:r>
          </w:p>
        </w:tc>
        <w:tc>
          <w:tcPr>
            <w:tcW w:w="1134" w:type="dxa"/>
            <w:tcBorders>
              <w:top w:val="nil"/>
              <w:left w:val="nil"/>
              <w:bottom w:val="nil"/>
              <w:right w:val="nil"/>
            </w:tcBorders>
            <w:shd w:val="clear" w:color="D9D9D9" w:fill="D9D9D9"/>
            <w:noWrap/>
            <w:vAlign w:val="bottom"/>
            <w:hideMark/>
          </w:tcPr>
          <w:p w14:paraId="307682BF"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16 (51.6%)</w:t>
            </w:r>
          </w:p>
        </w:tc>
        <w:tc>
          <w:tcPr>
            <w:tcW w:w="1134" w:type="dxa"/>
            <w:tcBorders>
              <w:top w:val="nil"/>
              <w:left w:val="nil"/>
              <w:bottom w:val="nil"/>
              <w:right w:val="nil"/>
            </w:tcBorders>
            <w:shd w:val="clear" w:color="D9D9D9" w:fill="D9D9D9"/>
            <w:noWrap/>
            <w:vAlign w:val="bottom"/>
            <w:hideMark/>
          </w:tcPr>
          <w:p w14:paraId="4D82B2ED"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8 (25.0%)</w:t>
            </w:r>
          </w:p>
        </w:tc>
        <w:tc>
          <w:tcPr>
            <w:tcW w:w="993" w:type="dxa"/>
            <w:tcBorders>
              <w:top w:val="nil"/>
              <w:left w:val="nil"/>
              <w:bottom w:val="nil"/>
              <w:right w:val="nil"/>
            </w:tcBorders>
            <w:shd w:val="clear" w:color="D9D9D9" w:fill="D9D9D9"/>
            <w:noWrap/>
            <w:vAlign w:val="bottom"/>
            <w:hideMark/>
          </w:tcPr>
          <w:p w14:paraId="2A170A43"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8 (25.8%)</w:t>
            </w:r>
          </w:p>
        </w:tc>
      </w:tr>
      <w:tr w:rsidR="00206AD3" w:rsidRPr="003D6368" w14:paraId="682CD4B5" w14:textId="77777777" w:rsidTr="00E123A1">
        <w:trPr>
          <w:trHeight w:val="290"/>
        </w:trPr>
        <w:tc>
          <w:tcPr>
            <w:tcW w:w="5094" w:type="dxa"/>
            <w:tcBorders>
              <w:top w:val="nil"/>
              <w:left w:val="nil"/>
              <w:bottom w:val="nil"/>
              <w:right w:val="nil"/>
            </w:tcBorders>
            <w:shd w:val="clear" w:color="auto" w:fill="auto"/>
            <w:noWrap/>
            <w:vAlign w:val="bottom"/>
            <w:hideMark/>
          </w:tcPr>
          <w:p w14:paraId="595CCAEC"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Offer of a small educational gift at least once</w:t>
            </w:r>
          </w:p>
        </w:tc>
        <w:tc>
          <w:tcPr>
            <w:tcW w:w="1143" w:type="dxa"/>
            <w:tcBorders>
              <w:top w:val="nil"/>
              <w:left w:val="nil"/>
              <w:bottom w:val="nil"/>
              <w:right w:val="nil"/>
            </w:tcBorders>
            <w:shd w:val="clear" w:color="auto" w:fill="auto"/>
            <w:noWrap/>
            <w:vAlign w:val="bottom"/>
            <w:hideMark/>
          </w:tcPr>
          <w:p w14:paraId="57E19992"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9 (28.1%)</w:t>
            </w:r>
          </w:p>
        </w:tc>
        <w:tc>
          <w:tcPr>
            <w:tcW w:w="1134" w:type="dxa"/>
            <w:tcBorders>
              <w:top w:val="nil"/>
              <w:left w:val="nil"/>
              <w:bottom w:val="nil"/>
              <w:right w:val="nil"/>
            </w:tcBorders>
            <w:shd w:val="clear" w:color="auto" w:fill="auto"/>
            <w:noWrap/>
            <w:vAlign w:val="bottom"/>
            <w:hideMark/>
          </w:tcPr>
          <w:p w14:paraId="04CD6E14"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12 (38.7%)</w:t>
            </w:r>
          </w:p>
        </w:tc>
        <w:tc>
          <w:tcPr>
            <w:tcW w:w="1134" w:type="dxa"/>
            <w:tcBorders>
              <w:top w:val="nil"/>
              <w:left w:val="nil"/>
              <w:bottom w:val="nil"/>
              <w:right w:val="nil"/>
            </w:tcBorders>
            <w:shd w:val="clear" w:color="auto" w:fill="auto"/>
            <w:noWrap/>
            <w:vAlign w:val="bottom"/>
            <w:hideMark/>
          </w:tcPr>
          <w:p w14:paraId="5804A84A"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6 (18.8%)</w:t>
            </w:r>
          </w:p>
        </w:tc>
        <w:tc>
          <w:tcPr>
            <w:tcW w:w="993" w:type="dxa"/>
            <w:tcBorders>
              <w:top w:val="nil"/>
              <w:left w:val="nil"/>
              <w:bottom w:val="nil"/>
              <w:right w:val="nil"/>
            </w:tcBorders>
            <w:shd w:val="clear" w:color="auto" w:fill="auto"/>
            <w:noWrap/>
            <w:vAlign w:val="bottom"/>
            <w:hideMark/>
          </w:tcPr>
          <w:p w14:paraId="45B91379"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9 (29.0%)</w:t>
            </w:r>
          </w:p>
        </w:tc>
      </w:tr>
      <w:tr w:rsidR="00206AD3" w:rsidRPr="003D6368" w14:paraId="5139E822" w14:textId="77777777" w:rsidTr="00E123A1">
        <w:trPr>
          <w:trHeight w:val="290"/>
        </w:trPr>
        <w:tc>
          <w:tcPr>
            <w:tcW w:w="5094" w:type="dxa"/>
            <w:tcBorders>
              <w:top w:val="nil"/>
              <w:left w:val="nil"/>
              <w:bottom w:val="nil"/>
              <w:right w:val="nil"/>
            </w:tcBorders>
            <w:shd w:val="clear" w:color="D9D9D9" w:fill="D9D9D9"/>
            <w:noWrap/>
            <w:vAlign w:val="bottom"/>
            <w:hideMark/>
          </w:tcPr>
          <w:p w14:paraId="1AE91619"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Acceptance of a small educational gift at least once</w:t>
            </w:r>
          </w:p>
        </w:tc>
        <w:tc>
          <w:tcPr>
            <w:tcW w:w="1143" w:type="dxa"/>
            <w:tcBorders>
              <w:top w:val="nil"/>
              <w:left w:val="nil"/>
              <w:bottom w:val="nil"/>
              <w:right w:val="nil"/>
            </w:tcBorders>
            <w:shd w:val="clear" w:color="D9D9D9" w:fill="D9D9D9"/>
            <w:noWrap/>
            <w:vAlign w:val="bottom"/>
            <w:hideMark/>
          </w:tcPr>
          <w:p w14:paraId="7B017799"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9 (28.1%)</w:t>
            </w:r>
          </w:p>
        </w:tc>
        <w:tc>
          <w:tcPr>
            <w:tcW w:w="1134" w:type="dxa"/>
            <w:tcBorders>
              <w:top w:val="nil"/>
              <w:left w:val="nil"/>
              <w:bottom w:val="nil"/>
              <w:right w:val="nil"/>
            </w:tcBorders>
            <w:shd w:val="clear" w:color="D9D9D9" w:fill="D9D9D9"/>
            <w:noWrap/>
            <w:vAlign w:val="bottom"/>
            <w:hideMark/>
          </w:tcPr>
          <w:p w14:paraId="02562378"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12 (38.7%)</w:t>
            </w:r>
          </w:p>
        </w:tc>
        <w:tc>
          <w:tcPr>
            <w:tcW w:w="1134" w:type="dxa"/>
            <w:tcBorders>
              <w:top w:val="nil"/>
              <w:left w:val="nil"/>
              <w:bottom w:val="nil"/>
              <w:right w:val="nil"/>
            </w:tcBorders>
            <w:shd w:val="clear" w:color="D9D9D9" w:fill="D9D9D9"/>
            <w:noWrap/>
            <w:vAlign w:val="bottom"/>
            <w:hideMark/>
          </w:tcPr>
          <w:p w14:paraId="3D9B61E0"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6 (18.8%)</w:t>
            </w:r>
          </w:p>
        </w:tc>
        <w:tc>
          <w:tcPr>
            <w:tcW w:w="993" w:type="dxa"/>
            <w:tcBorders>
              <w:top w:val="nil"/>
              <w:left w:val="nil"/>
              <w:bottom w:val="nil"/>
              <w:right w:val="nil"/>
            </w:tcBorders>
            <w:shd w:val="clear" w:color="D9D9D9" w:fill="D9D9D9"/>
            <w:noWrap/>
            <w:vAlign w:val="bottom"/>
            <w:hideMark/>
          </w:tcPr>
          <w:p w14:paraId="0D069975"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8 (25.8%)</w:t>
            </w:r>
          </w:p>
        </w:tc>
      </w:tr>
      <w:tr w:rsidR="00206AD3" w:rsidRPr="003D6368" w14:paraId="3AB7507C" w14:textId="77777777" w:rsidTr="00E123A1">
        <w:trPr>
          <w:trHeight w:val="290"/>
        </w:trPr>
        <w:tc>
          <w:tcPr>
            <w:tcW w:w="5094" w:type="dxa"/>
            <w:tcBorders>
              <w:top w:val="nil"/>
              <w:left w:val="nil"/>
              <w:bottom w:val="nil"/>
              <w:right w:val="nil"/>
            </w:tcBorders>
            <w:shd w:val="clear" w:color="auto" w:fill="auto"/>
            <w:noWrap/>
            <w:vAlign w:val="bottom"/>
            <w:hideMark/>
          </w:tcPr>
          <w:p w14:paraId="358B36E5"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Offer of a professional gift at least once</w:t>
            </w:r>
          </w:p>
        </w:tc>
        <w:tc>
          <w:tcPr>
            <w:tcW w:w="1143" w:type="dxa"/>
            <w:tcBorders>
              <w:top w:val="nil"/>
              <w:left w:val="nil"/>
              <w:bottom w:val="nil"/>
              <w:right w:val="nil"/>
            </w:tcBorders>
            <w:shd w:val="clear" w:color="auto" w:fill="auto"/>
            <w:noWrap/>
            <w:vAlign w:val="bottom"/>
            <w:hideMark/>
          </w:tcPr>
          <w:p w14:paraId="38C5C12A"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 (6.3%)</w:t>
            </w:r>
          </w:p>
        </w:tc>
        <w:tc>
          <w:tcPr>
            <w:tcW w:w="1134" w:type="dxa"/>
            <w:tcBorders>
              <w:top w:val="nil"/>
              <w:left w:val="nil"/>
              <w:bottom w:val="nil"/>
              <w:right w:val="nil"/>
            </w:tcBorders>
            <w:shd w:val="clear" w:color="auto" w:fill="auto"/>
            <w:noWrap/>
            <w:vAlign w:val="bottom"/>
            <w:hideMark/>
          </w:tcPr>
          <w:p w14:paraId="15903729"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 (6.5%)</w:t>
            </w:r>
          </w:p>
        </w:tc>
        <w:tc>
          <w:tcPr>
            <w:tcW w:w="1134" w:type="dxa"/>
            <w:tcBorders>
              <w:top w:val="nil"/>
              <w:left w:val="nil"/>
              <w:bottom w:val="nil"/>
              <w:right w:val="nil"/>
            </w:tcBorders>
            <w:shd w:val="clear" w:color="auto" w:fill="auto"/>
            <w:noWrap/>
            <w:vAlign w:val="bottom"/>
            <w:hideMark/>
          </w:tcPr>
          <w:p w14:paraId="58A0DDA2"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 (9.4%)</w:t>
            </w:r>
          </w:p>
        </w:tc>
        <w:tc>
          <w:tcPr>
            <w:tcW w:w="993" w:type="dxa"/>
            <w:tcBorders>
              <w:top w:val="nil"/>
              <w:left w:val="nil"/>
              <w:bottom w:val="nil"/>
              <w:right w:val="nil"/>
            </w:tcBorders>
            <w:shd w:val="clear" w:color="auto" w:fill="auto"/>
            <w:noWrap/>
            <w:vAlign w:val="bottom"/>
            <w:hideMark/>
          </w:tcPr>
          <w:p w14:paraId="2E638378"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0</w:t>
            </w:r>
          </w:p>
        </w:tc>
      </w:tr>
      <w:tr w:rsidR="00206AD3" w:rsidRPr="003D6368" w14:paraId="6445D579" w14:textId="77777777" w:rsidTr="00E123A1">
        <w:trPr>
          <w:trHeight w:val="290"/>
        </w:trPr>
        <w:tc>
          <w:tcPr>
            <w:tcW w:w="5094" w:type="dxa"/>
            <w:tcBorders>
              <w:top w:val="nil"/>
              <w:left w:val="nil"/>
              <w:bottom w:val="nil"/>
              <w:right w:val="nil"/>
            </w:tcBorders>
            <w:shd w:val="clear" w:color="D9D9D9" w:fill="D9D9D9"/>
            <w:noWrap/>
            <w:vAlign w:val="bottom"/>
            <w:hideMark/>
          </w:tcPr>
          <w:p w14:paraId="2597803D"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Acceptance of a professional gift at least once</w:t>
            </w:r>
          </w:p>
        </w:tc>
        <w:tc>
          <w:tcPr>
            <w:tcW w:w="1143" w:type="dxa"/>
            <w:tcBorders>
              <w:top w:val="nil"/>
              <w:left w:val="nil"/>
              <w:bottom w:val="nil"/>
              <w:right w:val="nil"/>
            </w:tcBorders>
            <w:shd w:val="clear" w:color="D9D9D9" w:fill="D9D9D9"/>
            <w:noWrap/>
            <w:vAlign w:val="bottom"/>
            <w:hideMark/>
          </w:tcPr>
          <w:p w14:paraId="401F59CF"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 (6.3%)</w:t>
            </w:r>
          </w:p>
        </w:tc>
        <w:tc>
          <w:tcPr>
            <w:tcW w:w="1134" w:type="dxa"/>
            <w:tcBorders>
              <w:top w:val="nil"/>
              <w:left w:val="nil"/>
              <w:bottom w:val="nil"/>
              <w:right w:val="nil"/>
            </w:tcBorders>
            <w:shd w:val="clear" w:color="D9D9D9" w:fill="D9D9D9"/>
            <w:noWrap/>
            <w:vAlign w:val="bottom"/>
            <w:hideMark/>
          </w:tcPr>
          <w:p w14:paraId="0DC53624"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 (3.2%)</w:t>
            </w:r>
          </w:p>
        </w:tc>
        <w:tc>
          <w:tcPr>
            <w:tcW w:w="1134" w:type="dxa"/>
            <w:tcBorders>
              <w:top w:val="nil"/>
              <w:left w:val="nil"/>
              <w:bottom w:val="nil"/>
              <w:right w:val="nil"/>
            </w:tcBorders>
            <w:shd w:val="clear" w:color="D9D9D9" w:fill="D9D9D9"/>
            <w:noWrap/>
            <w:vAlign w:val="bottom"/>
            <w:hideMark/>
          </w:tcPr>
          <w:p w14:paraId="61BAB1AF"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 (6.3%)</w:t>
            </w:r>
          </w:p>
        </w:tc>
        <w:tc>
          <w:tcPr>
            <w:tcW w:w="993" w:type="dxa"/>
            <w:tcBorders>
              <w:top w:val="nil"/>
              <w:left w:val="nil"/>
              <w:bottom w:val="nil"/>
              <w:right w:val="nil"/>
            </w:tcBorders>
            <w:shd w:val="clear" w:color="D9D9D9" w:fill="D9D9D9"/>
            <w:noWrap/>
            <w:vAlign w:val="bottom"/>
            <w:hideMark/>
          </w:tcPr>
          <w:p w14:paraId="523F5FAA"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0</w:t>
            </w:r>
          </w:p>
        </w:tc>
      </w:tr>
      <w:tr w:rsidR="00206AD3" w:rsidRPr="003D6368" w14:paraId="68470ADE" w14:textId="77777777" w:rsidTr="00E123A1">
        <w:trPr>
          <w:trHeight w:val="290"/>
        </w:trPr>
        <w:tc>
          <w:tcPr>
            <w:tcW w:w="5094" w:type="dxa"/>
            <w:tcBorders>
              <w:top w:val="nil"/>
              <w:left w:val="nil"/>
              <w:bottom w:val="nil"/>
              <w:right w:val="nil"/>
            </w:tcBorders>
            <w:shd w:val="clear" w:color="auto" w:fill="auto"/>
            <w:noWrap/>
            <w:vAlign w:val="bottom"/>
            <w:hideMark/>
          </w:tcPr>
          <w:p w14:paraId="661B5F31"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Asked to attend a sponsored lunch at least once</w:t>
            </w:r>
          </w:p>
        </w:tc>
        <w:tc>
          <w:tcPr>
            <w:tcW w:w="1143" w:type="dxa"/>
            <w:tcBorders>
              <w:top w:val="nil"/>
              <w:left w:val="nil"/>
              <w:bottom w:val="nil"/>
              <w:right w:val="nil"/>
            </w:tcBorders>
            <w:shd w:val="clear" w:color="auto" w:fill="auto"/>
            <w:noWrap/>
            <w:vAlign w:val="bottom"/>
            <w:hideMark/>
          </w:tcPr>
          <w:p w14:paraId="431FCBA5"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 (3.1%)</w:t>
            </w:r>
          </w:p>
        </w:tc>
        <w:tc>
          <w:tcPr>
            <w:tcW w:w="1134" w:type="dxa"/>
            <w:tcBorders>
              <w:top w:val="nil"/>
              <w:left w:val="nil"/>
              <w:bottom w:val="nil"/>
              <w:right w:val="nil"/>
            </w:tcBorders>
            <w:shd w:val="clear" w:color="auto" w:fill="auto"/>
            <w:noWrap/>
            <w:vAlign w:val="bottom"/>
            <w:hideMark/>
          </w:tcPr>
          <w:p w14:paraId="35D4418C"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 (3.2%)</w:t>
            </w:r>
          </w:p>
        </w:tc>
        <w:tc>
          <w:tcPr>
            <w:tcW w:w="1134" w:type="dxa"/>
            <w:tcBorders>
              <w:top w:val="nil"/>
              <w:left w:val="nil"/>
              <w:bottom w:val="nil"/>
              <w:right w:val="nil"/>
            </w:tcBorders>
            <w:shd w:val="clear" w:color="auto" w:fill="auto"/>
            <w:noWrap/>
            <w:vAlign w:val="bottom"/>
            <w:hideMark/>
          </w:tcPr>
          <w:p w14:paraId="2AE37213"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 (6.3%)</w:t>
            </w:r>
          </w:p>
        </w:tc>
        <w:tc>
          <w:tcPr>
            <w:tcW w:w="993" w:type="dxa"/>
            <w:tcBorders>
              <w:top w:val="nil"/>
              <w:left w:val="nil"/>
              <w:bottom w:val="nil"/>
              <w:right w:val="nil"/>
            </w:tcBorders>
            <w:shd w:val="clear" w:color="auto" w:fill="auto"/>
            <w:noWrap/>
            <w:vAlign w:val="bottom"/>
            <w:hideMark/>
          </w:tcPr>
          <w:p w14:paraId="729C110D"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 (3.2%)</w:t>
            </w:r>
          </w:p>
        </w:tc>
      </w:tr>
      <w:tr w:rsidR="00206AD3" w:rsidRPr="003D6368" w14:paraId="0DDC50CE" w14:textId="77777777" w:rsidTr="00E123A1">
        <w:trPr>
          <w:trHeight w:val="290"/>
        </w:trPr>
        <w:tc>
          <w:tcPr>
            <w:tcW w:w="5094" w:type="dxa"/>
            <w:tcBorders>
              <w:top w:val="nil"/>
              <w:left w:val="nil"/>
              <w:bottom w:val="nil"/>
              <w:right w:val="nil"/>
            </w:tcBorders>
            <w:shd w:val="clear" w:color="D9D9D9" w:fill="D9D9D9"/>
            <w:noWrap/>
            <w:vAlign w:val="bottom"/>
            <w:hideMark/>
          </w:tcPr>
          <w:p w14:paraId="0878DD43"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Attended a sponsored lunch at least once</w:t>
            </w:r>
          </w:p>
        </w:tc>
        <w:tc>
          <w:tcPr>
            <w:tcW w:w="1143" w:type="dxa"/>
            <w:tcBorders>
              <w:top w:val="nil"/>
              <w:left w:val="nil"/>
              <w:bottom w:val="nil"/>
              <w:right w:val="nil"/>
            </w:tcBorders>
            <w:shd w:val="clear" w:color="D9D9D9" w:fill="D9D9D9"/>
            <w:noWrap/>
            <w:vAlign w:val="bottom"/>
            <w:hideMark/>
          </w:tcPr>
          <w:p w14:paraId="1FCD1B6C"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 (3.1%)</w:t>
            </w:r>
          </w:p>
        </w:tc>
        <w:tc>
          <w:tcPr>
            <w:tcW w:w="1134" w:type="dxa"/>
            <w:tcBorders>
              <w:top w:val="nil"/>
              <w:left w:val="nil"/>
              <w:bottom w:val="nil"/>
              <w:right w:val="nil"/>
            </w:tcBorders>
            <w:shd w:val="clear" w:color="D9D9D9" w:fill="D9D9D9"/>
            <w:noWrap/>
            <w:vAlign w:val="bottom"/>
            <w:hideMark/>
          </w:tcPr>
          <w:p w14:paraId="1AA1CE09"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 (3.2%)</w:t>
            </w:r>
          </w:p>
        </w:tc>
        <w:tc>
          <w:tcPr>
            <w:tcW w:w="1134" w:type="dxa"/>
            <w:tcBorders>
              <w:top w:val="nil"/>
              <w:left w:val="nil"/>
              <w:bottom w:val="nil"/>
              <w:right w:val="nil"/>
            </w:tcBorders>
            <w:shd w:val="clear" w:color="D9D9D9" w:fill="D9D9D9"/>
            <w:noWrap/>
            <w:vAlign w:val="bottom"/>
            <w:hideMark/>
          </w:tcPr>
          <w:p w14:paraId="4C69F3E7"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 (3.1%)</w:t>
            </w:r>
          </w:p>
        </w:tc>
        <w:tc>
          <w:tcPr>
            <w:tcW w:w="993" w:type="dxa"/>
            <w:tcBorders>
              <w:top w:val="nil"/>
              <w:left w:val="nil"/>
              <w:bottom w:val="nil"/>
              <w:right w:val="nil"/>
            </w:tcBorders>
            <w:shd w:val="clear" w:color="D9D9D9" w:fill="D9D9D9"/>
            <w:noWrap/>
            <w:vAlign w:val="bottom"/>
            <w:hideMark/>
          </w:tcPr>
          <w:p w14:paraId="17BECD72"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 (3.2%)</w:t>
            </w:r>
          </w:p>
        </w:tc>
      </w:tr>
      <w:tr w:rsidR="00206AD3" w:rsidRPr="003D6368" w14:paraId="14741640" w14:textId="77777777" w:rsidTr="00E123A1">
        <w:trPr>
          <w:trHeight w:val="290"/>
        </w:trPr>
        <w:tc>
          <w:tcPr>
            <w:tcW w:w="5094" w:type="dxa"/>
            <w:tcBorders>
              <w:top w:val="nil"/>
              <w:left w:val="nil"/>
              <w:bottom w:val="nil"/>
              <w:right w:val="nil"/>
            </w:tcBorders>
            <w:shd w:val="clear" w:color="auto" w:fill="auto"/>
            <w:noWrap/>
            <w:vAlign w:val="bottom"/>
            <w:hideMark/>
          </w:tcPr>
          <w:p w14:paraId="58149FC3"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Offer of a gift passed on by a doctor at least once</w:t>
            </w:r>
          </w:p>
        </w:tc>
        <w:tc>
          <w:tcPr>
            <w:tcW w:w="1143" w:type="dxa"/>
            <w:tcBorders>
              <w:top w:val="nil"/>
              <w:left w:val="nil"/>
              <w:bottom w:val="nil"/>
              <w:right w:val="nil"/>
            </w:tcBorders>
            <w:shd w:val="clear" w:color="auto" w:fill="auto"/>
            <w:noWrap/>
            <w:vAlign w:val="bottom"/>
            <w:hideMark/>
          </w:tcPr>
          <w:p w14:paraId="2A41ED22"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14 (43.8%)</w:t>
            </w:r>
          </w:p>
        </w:tc>
        <w:tc>
          <w:tcPr>
            <w:tcW w:w="1134" w:type="dxa"/>
            <w:tcBorders>
              <w:top w:val="nil"/>
              <w:left w:val="nil"/>
              <w:bottom w:val="nil"/>
              <w:right w:val="nil"/>
            </w:tcBorders>
            <w:shd w:val="clear" w:color="auto" w:fill="auto"/>
            <w:noWrap/>
            <w:vAlign w:val="bottom"/>
            <w:hideMark/>
          </w:tcPr>
          <w:p w14:paraId="3E32FD67"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16 (51.6%)</w:t>
            </w:r>
          </w:p>
        </w:tc>
        <w:tc>
          <w:tcPr>
            <w:tcW w:w="1134" w:type="dxa"/>
            <w:tcBorders>
              <w:top w:val="nil"/>
              <w:left w:val="nil"/>
              <w:bottom w:val="nil"/>
              <w:right w:val="nil"/>
            </w:tcBorders>
            <w:shd w:val="clear" w:color="auto" w:fill="auto"/>
            <w:noWrap/>
            <w:vAlign w:val="bottom"/>
            <w:hideMark/>
          </w:tcPr>
          <w:p w14:paraId="45304045"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 (12.5%)</w:t>
            </w:r>
          </w:p>
        </w:tc>
        <w:tc>
          <w:tcPr>
            <w:tcW w:w="993" w:type="dxa"/>
            <w:tcBorders>
              <w:top w:val="nil"/>
              <w:left w:val="nil"/>
              <w:bottom w:val="nil"/>
              <w:right w:val="nil"/>
            </w:tcBorders>
            <w:shd w:val="clear" w:color="auto" w:fill="auto"/>
            <w:noWrap/>
            <w:vAlign w:val="bottom"/>
            <w:hideMark/>
          </w:tcPr>
          <w:p w14:paraId="671E6776"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10 (32.3%)</w:t>
            </w:r>
          </w:p>
        </w:tc>
      </w:tr>
      <w:tr w:rsidR="00206AD3" w:rsidRPr="003D6368" w14:paraId="4CD65604" w14:textId="77777777" w:rsidTr="00E123A1">
        <w:trPr>
          <w:trHeight w:val="290"/>
        </w:trPr>
        <w:tc>
          <w:tcPr>
            <w:tcW w:w="5094" w:type="dxa"/>
            <w:tcBorders>
              <w:top w:val="nil"/>
              <w:left w:val="nil"/>
              <w:bottom w:val="nil"/>
              <w:right w:val="nil"/>
            </w:tcBorders>
            <w:shd w:val="clear" w:color="D9D9D9" w:fill="D9D9D9"/>
            <w:noWrap/>
            <w:vAlign w:val="bottom"/>
            <w:hideMark/>
          </w:tcPr>
          <w:p w14:paraId="44865CCE"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Acceptance of a gift passed on by a doctor at least once</w:t>
            </w:r>
          </w:p>
        </w:tc>
        <w:tc>
          <w:tcPr>
            <w:tcW w:w="1143" w:type="dxa"/>
            <w:tcBorders>
              <w:top w:val="nil"/>
              <w:left w:val="nil"/>
              <w:bottom w:val="nil"/>
              <w:right w:val="nil"/>
            </w:tcBorders>
            <w:shd w:val="clear" w:color="D9D9D9" w:fill="D9D9D9"/>
            <w:noWrap/>
            <w:vAlign w:val="bottom"/>
            <w:hideMark/>
          </w:tcPr>
          <w:p w14:paraId="71A33695"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14 (43.8%)</w:t>
            </w:r>
          </w:p>
        </w:tc>
        <w:tc>
          <w:tcPr>
            <w:tcW w:w="1134" w:type="dxa"/>
            <w:tcBorders>
              <w:top w:val="nil"/>
              <w:left w:val="nil"/>
              <w:bottom w:val="nil"/>
              <w:right w:val="nil"/>
            </w:tcBorders>
            <w:shd w:val="clear" w:color="D9D9D9" w:fill="D9D9D9"/>
            <w:noWrap/>
            <w:vAlign w:val="bottom"/>
            <w:hideMark/>
          </w:tcPr>
          <w:p w14:paraId="1D71D39D"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16 (51.6%)</w:t>
            </w:r>
          </w:p>
        </w:tc>
        <w:tc>
          <w:tcPr>
            <w:tcW w:w="1134" w:type="dxa"/>
            <w:tcBorders>
              <w:top w:val="nil"/>
              <w:left w:val="nil"/>
              <w:bottom w:val="nil"/>
              <w:right w:val="nil"/>
            </w:tcBorders>
            <w:shd w:val="clear" w:color="D9D9D9" w:fill="D9D9D9"/>
            <w:noWrap/>
            <w:vAlign w:val="bottom"/>
            <w:hideMark/>
          </w:tcPr>
          <w:p w14:paraId="32CFEDA7"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4 (12.5%)</w:t>
            </w:r>
          </w:p>
        </w:tc>
        <w:tc>
          <w:tcPr>
            <w:tcW w:w="993" w:type="dxa"/>
            <w:tcBorders>
              <w:top w:val="nil"/>
              <w:left w:val="nil"/>
              <w:bottom w:val="nil"/>
              <w:right w:val="nil"/>
            </w:tcBorders>
            <w:shd w:val="clear" w:color="D9D9D9" w:fill="D9D9D9"/>
            <w:noWrap/>
            <w:vAlign w:val="bottom"/>
            <w:hideMark/>
          </w:tcPr>
          <w:p w14:paraId="6DDCDB4F"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9 (29.0%)</w:t>
            </w:r>
          </w:p>
        </w:tc>
      </w:tr>
      <w:tr w:rsidR="00206AD3" w:rsidRPr="003D6368" w14:paraId="3FC8CE0A" w14:textId="77777777" w:rsidTr="00E123A1">
        <w:trPr>
          <w:trHeight w:val="290"/>
        </w:trPr>
        <w:tc>
          <w:tcPr>
            <w:tcW w:w="5094" w:type="dxa"/>
            <w:tcBorders>
              <w:top w:val="single" w:sz="4" w:space="0" w:color="auto"/>
              <w:left w:val="nil"/>
              <w:bottom w:val="nil"/>
              <w:right w:val="nil"/>
            </w:tcBorders>
            <w:shd w:val="clear" w:color="auto" w:fill="auto"/>
            <w:noWrap/>
            <w:vAlign w:val="bottom"/>
            <w:hideMark/>
          </w:tcPr>
          <w:p w14:paraId="55AEBC15"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Total offers of gifts or events median (interquartile range)</w:t>
            </w:r>
          </w:p>
        </w:tc>
        <w:tc>
          <w:tcPr>
            <w:tcW w:w="1143" w:type="dxa"/>
            <w:tcBorders>
              <w:top w:val="single" w:sz="4" w:space="0" w:color="auto"/>
              <w:left w:val="nil"/>
              <w:bottom w:val="nil"/>
              <w:right w:val="nil"/>
            </w:tcBorders>
            <w:shd w:val="clear" w:color="auto" w:fill="auto"/>
            <w:noWrap/>
            <w:vAlign w:val="bottom"/>
            <w:hideMark/>
          </w:tcPr>
          <w:p w14:paraId="2B72494C"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 (0-2)</w:t>
            </w:r>
          </w:p>
        </w:tc>
        <w:tc>
          <w:tcPr>
            <w:tcW w:w="1134" w:type="dxa"/>
            <w:tcBorders>
              <w:top w:val="single" w:sz="4" w:space="0" w:color="auto"/>
              <w:left w:val="nil"/>
              <w:bottom w:val="nil"/>
              <w:right w:val="nil"/>
            </w:tcBorders>
            <w:shd w:val="clear" w:color="auto" w:fill="auto"/>
            <w:noWrap/>
            <w:vAlign w:val="bottom"/>
            <w:hideMark/>
          </w:tcPr>
          <w:p w14:paraId="5A72B004"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3 (1-5)</w:t>
            </w:r>
          </w:p>
        </w:tc>
        <w:tc>
          <w:tcPr>
            <w:tcW w:w="1134" w:type="dxa"/>
            <w:tcBorders>
              <w:top w:val="single" w:sz="4" w:space="0" w:color="auto"/>
              <w:left w:val="nil"/>
              <w:bottom w:val="nil"/>
              <w:right w:val="nil"/>
            </w:tcBorders>
            <w:shd w:val="clear" w:color="auto" w:fill="auto"/>
            <w:noWrap/>
            <w:vAlign w:val="bottom"/>
            <w:hideMark/>
          </w:tcPr>
          <w:p w14:paraId="7CD76743"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0 (0-3)</w:t>
            </w:r>
          </w:p>
        </w:tc>
        <w:tc>
          <w:tcPr>
            <w:tcW w:w="993" w:type="dxa"/>
            <w:tcBorders>
              <w:top w:val="single" w:sz="4" w:space="0" w:color="auto"/>
              <w:left w:val="nil"/>
              <w:bottom w:val="nil"/>
              <w:right w:val="nil"/>
            </w:tcBorders>
            <w:shd w:val="clear" w:color="auto" w:fill="auto"/>
            <w:noWrap/>
            <w:vAlign w:val="bottom"/>
            <w:hideMark/>
          </w:tcPr>
          <w:p w14:paraId="6EA15F10"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1.5 (0-3)</w:t>
            </w:r>
          </w:p>
        </w:tc>
      </w:tr>
      <w:tr w:rsidR="00206AD3" w:rsidRPr="003D6368" w14:paraId="161114F1" w14:textId="77777777" w:rsidTr="00E123A1">
        <w:trPr>
          <w:trHeight w:val="290"/>
        </w:trPr>
        <w:tc>
          <w:tcPr>
            <w:tcW w:w="5094" w:type="dxa"/>
            <w:tcBorders>
              <w:top w:val="nil"/>
              <w:left w:val="nil"/>
              <w:bottom w:val="single" w:sz="4" w:space="0" w:color="000000"/>
              <w:right w:val="nil"/>
            </w:tcBorders>
            <w:shd w:val="clear" w:color="D9D9D9" w:fill="D9D9D9"/>
            <w:noWrap/>
            <w:vAlign w:val="bottom"/>
            <w:hideMark/>
          </w:tcPr>
          <w:p w14:paraId="15953EC3" w14:textId="77777777" w:rsidR="00206AD3" w:rsidRPr="003D6368" w:rsidRDefault="00206AD3" w:rsidP="00E123A1">
            <w:pPr>
              <w:spacing w:after="0" w:line="240" w:lineRule="auto"/>
              <w:rPr>
                <w:rFonts w:ascii="Calibri" w:eastAsia="Times New Roman" w:hAnsi="Calibri" w:cs="Times New Roman"/>
                <w:color w:val="000000"/>
                <w:lang w:val="en-US" w:eastAsia="de-DE"/>
              </w:rPr>
            </w:pPr>
            <w:r w:rsidRPr="003D6368">
              <w:rPr>
                <w:rFonts w:ascii="Calibri" w:eastAsia="Times New Roman" w:hAnsi="Calibri" w:cs="Times New Roman"/>
                <w:color w:val="000000"/>
                <w:lang w:val="en-US" w:eastAsia="de-DE"/>
              </w:rPr>
              <w:t>Total acceptance of gifts or events median (interquartile range)</w:t>
            </w:r>
          </w:p>
        </w:tc>
        <w:tc>
          <w:tcPr>
            <w:tcW w:w="1143" w:type="dxa"/>
            <w:tcBorders>
              <w:top w:val="nil"/>
              <w:left w:val="nil"/>
              <w:bottom w:val="single" w:sz="4" w:space="0" w:color="000000"/>
              <w:right w:val="nil"/>
            </w:tcBorders>
            <w:shd w:val="clear" w:color="D9D9D9" w:fill="D9D9D9"/>
            <w:noWrap/>
            <w:vAlign w:val="bottom"/>
            <w:hideMark/>
          </w:tcPr>
          <w:p w14:paraId="19956C40"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 (0-2)</w:t>
            </w:r>
          </w:p>
        </w:tc>
        <w:tc>
          <w:tcPr>
            <w:tcW w:w="1134" w:type="dxa"/>
            <w:tcBorders>
              <w:top w:val="nil"/>
              <w:left w:val="nil"/>
              <w:bottom w:val="single" w:sz="4" w:space="0" w:color="000000"/>
              <w:right w:val="nil"/>
            </w:tcBorders>
            <w:shd w:val="clear" w:color="D9D9D9" w:fill="D9D9D9"/>
            <w:noWrap/>
            <w:vAlign w:val="bottom"/>
            <w:hideMark/>
          </w:tcPr>
          <w:p w14:paraId="14668993"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2 (1-5)</w:t>
            </w:r>
          </w:p>
        </w:tc>
        <w:tc>
          <w:tcPr>
            <w:tcW w:w="1134" w:type="dxa"/>
            <w:tcBorders>
              <w:top w:val="nil"/>
              <w:left w:val="nil"/>
              <w:bottom w:val="single" w:sz="4" w:space="0" w:color="000000"/>
              <w:right w:val="nil"/>
            </w:tcBorders>
            <w:shd w:val="clear" w:color="D9D9D9" w:fill="D9D9D9"/>
            <w:noWrap/>
            <w:vAlign w:val="bottom"/>
            <w:hideMark/>
          </w:tcPr>
          <w:p w14:paraId="3CB89A54"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0 (0-2)</w:t>
            </w:r>
          </w:p>
        </w:tc>
        <w:tc>
          <w:tcPr>
            <w:tcW w:w="993" w:type="dxa"/>
            <w:tcBorders>
              <w:top w:val="nil"/>
              <w:left w:val="nil"/>
              <w:bottom w:val="single" w:sz="4" w:space="0" w:color="000000"/>
              <w:right w:val="nil"/>
            </w:tcBorders>
            <w:shd w:val="clear" w:color="D9D9D9" w:fill="D9D9D9"/>
            <w:noWrap/>
            <w:vAlign w:val="bottom"/>
            <w:hideMark/>
          </w:tcPr>
          <w:p w14:paraId="11055EC3" w14:textId="77777777" w:rsidR="00206AD3" w:rsidRPr="003D6368" w:rsidRDefault="00206AD3" w:rsidP="00E123A1">
            <w:pPr>
              <w:spacing w:after="0" w:line="240" w:lineRule="auto"/>
              <w:rPr>
                <w:rFonts w:ascii="Calibri" w:eastAsia="Times New Roman" w:hAnsi="Calibri" w:cs="Times New Roman"/>
                <w:color w:val="000000"/>
                <w:lang w:eastAsia="de-DE"/>
              </w:rPr>
            </w:pPr>
            <w:r w:rsidRPr="003D6368">
              <w:rPr>
                <w:rFonts w:ascii="Calibri" w:eastAsia="Times New Roman" w:hAnsi="Calibri" w:cs="Times New Roman"/>
                <w:color w:val="000000"/>
                <w:lang w:eastAsia="de-DE"/>
              </w:rPr>
              <w:t>1.5 (0-3)</w:t>
            </w:r>
          </w:p>
        </w:tc>
      </w:tr>
    </w:tbl>
    <w:p w14:paraId="285D1A93" w14:textId="77777777" w:rsidR="00206AD3" w:rsidRPr="003D6368" w:rsidRDefault="00206AD3" w:rsidP="00206AD3">
      <w:pPr>
        <w:spacing w:after="160" w:line="259" w:lineRule="auto"/>
        <w:rPr>
          <w:lang w:val="en-US"/>
        </w:rPr>
      </w:pPr>
      <w:r w:rsidRPr="003D6368">
        <w:rPr>
          <w:lang w:val="en-US"/>
        </w:rPr>
        <w:br w:type="page"/>
      </w:r>
    </w:p>
    <w:p w14:paraId="16D135A6" w14:textId="77777777" w:rsidR="00206AD3" w:rsidRPr="003D6368" w:rsidRDefault="00206AD3" w:rsidP="00206AD3">
      <w:pPr>
        <w:spacing w:line="480" w:lineRule="auto"/>
        <w:rPr>
          <w:rFonts w:cs="Arial"/>
          <w:i/>
          <w:lang w:val="en-US"/>
        </w:rPr>
      </w:pPr>
      <w:r w:rsidRPr="003D6368">
        <w:rPr>
          <w:rFonts w:cs="Arial"/>
          <w:i/>
          <w:lang w:val="en-US"/>
        </w:rPr>
        <w:lastRenderedPageBreak/>
        <w:t>Appendix 1. Detailed description of Video-observed Structured Clinical Examination (VOSCE)</w:t>
      </w:r>
    </w:p>
    <w:p w14:paraId="7303D647" w14:textId="77777777" w:rsidR="00206AD3" w:rsidRPr="003D6368" w:rsidRDefault="00206AD3" w:rsidP="00206AD3">
      <w:pPr>
        <w:spacing w:line="480" w:lineRule="auto"/>
        <w:rPr>
          <w:rFonts w:cs="Arial"/>
          <w:lang w:val="en-US"/>
        </w:rPr>
      </w:pPr>
      <w:r w:rsidRPr="003D6368">
        <w:rPr>
          <w:rFonts w:cs="Arial"/>
          <w:lang w:val="en-US"/>
        </w:rPr>
        <w:t xml:space="preserve">The students received two case vignettes at each time point in which they were to advise a patient either on the decision between two treatment strategies or on the decision for or against a diagnostic test. The materials they received contained a short description of the case as well as basic information on the disorder in question and biased informational material about the treatment or diagnostic test. The informational material contained all data that was necessary to judge the efficacy and risk of the intervention or screening, but some of it was in fine print or obscured by emphasis on less meaningful data (such as relative change in risk). For the treatment cases, the informational material presented information on fictional drugs for chronic disorders (depression, multiple sclerosis and Crohn’s disease). In each case, the data showed that while one drug was more effective, the other had less risk of harms. However, the informational material emphasized the effectiveness of the one drug while minimizing its harms. For the screening cases (prostate cancer, colon cancer and breast cancer) data for real screenings were used but presented in a way that suggested that the screening had a larger effect </w:t>
      </w:r>
      <w:proofErr w:type="gramStart"/>
      <w:r w:rsidRPr="003D6368">
        <w:rPr>
          <w:rFonts w:cs="Arial"/>
          <w:lang w:val="en-US"/>
        </w:rPr>
        <w:t>than in reality</w:t>
      </w:r>
      <w:proofErr w:type="gramEnd"/>
      <w:r w:rsidRPr="003D6368">
        <w:rPr>
          <w:rFonts w:cs="Arial"/>
          <w:lang w:val="en-US"/>
        </w:rPr>
        <w:t>.</w:t>
      </w:r>
    </w:p>
    <w:p w14:paraId="75404BBD" w14:textId="77777777" w:rsidR="00206AD3" w:rsidRPr="003D6368" w:rsidRDefault="00206AD3" w:rsidP="00206AD3">
      <w:pPr>
        <w:spacing w:line="480" w:lineRule="auto"/>
        <w:rPr>
          <w:rFonts w:cs="Arial"/>
          <w:lang w:val="en-US"/>
        </w:rPr>
      </w:pPr>
      <w:r w:rsidRPr="003D6368">
        <w:rPr>
          <w:rFonts w:cs="Arial"/>
          <w:lang w:val="en-US"/>
        </w:rPr>
        <w:t xml:space="preserve">The participants had one hour to prepare for each case. They were given a guideline designed to support their preparations by asking which data they thought especially relevant to the patient, how they would present it and what they needed to ask the patient to aid the decision. They </w:t>
      </w:r>
      <w:proofErr w:type="gramStart"/>
      <w:r w:rsidRPr="003D6368">
        <w:rPr>
          <w:rFonts w:cs="Arial"/>
          <w:lang w:val="en-US"/>
        </w:rPr>
        <w:t>were allowed to</w:t>
      </w:r>
      <w:proofErr w:type="gramEnd"/>
      <w:r w:rsidRPr="003D6368">
        <w:rPr>
          <w:rFonts w:cs="Arial"/>
          <w:lang w:val="en-US"/>
        </w:rPr>
        <w:t xml:space="preserve"> take these notes as well as the informational material into the conversation with the patient. Conversations with patients were timed to be no longer than 10 minutes. After 8 minutes, a warning sign was held up to prompt the participant to end the conversation. After 10 minutes, the camera was turned off and participants were informed that the time was over. No feedback was given.</w:t>
      </w:r>
    </w:p>
    <w:p w14:paraId="3EA68BDE" w14:textId="77777777" w:rsidR="00206AD3" w:rsidRPr="003D6368" w:rsidRDefault="00206AD3" w:rsidP="00206AD3">
      <w:pPr>
        <w:spacing w:line="480" w:lineRule="auto"/>
        <w:rPr>
          <w:rFonts w:cs="Arial"/>
          <w:lang w:val="en-US"/>
        </w:rPr>
      </w:pPr>
      <w:r w:rsidRPr="003D6368">
        <w:rPr>
          <w:rFonts w:cs="Arial"/>
          <w:lang w:val="en-US"/>
        </w:rPr>
        <w:t xml:space="preserve">Standardized patients were trained in the cases by the same trainer. For each case, there were several different actors (up to three). They were prompted to be inquisitive and decisive without asking for specific numbers; when they felt adequately informed, they were asked to make a </w:t>
      </w:r>
      <w:r w:rsidRPr="003D6368">
        <w:rPr>
          <w:rFonts w:cs="Arial"/>
          <w:lang w:val="en-US"/>
        </w:rPr>
        <w:lastRenderedPageBreak/>
        <w:t xml:space="preserve">decision, however, it was made clear that a decision could be deferred if they felt that the student had not informed them adequately. </w:t>
      </w:r>
    </w:p>
    <w:p w14:paraId="1650A762" w14:textId="77777777" w:rsidR="00206AD3" w:rsidRPr="003D6368" w:rsidRDefault="00206AD3" w:rsidP="00206AD3">
      <w:pPr>
        <w:spacing w:after="160" w:line="480" w:lineRule="auto"/>
        <w:rPr>
          <w:i/>
          <w:lang w:val="en-US"/>
        </w:rPr>
      </w:pPr>
      <w:r w:rsidRPr="003D6368">
        <w:rPr>
          <w:i/>
          <w:lang w:val="en-US"/>
        </w:rPr>
        <w:br w:type="page"/>
      </w:r>
    </w:p>
    <w:p w14:paraId="2F320503" w14:textId="77777777" w:rsidR="00206AD3" w:rsidRPr="003D6368" w:rsidRDefault="00206AD3" w:rsidP="00206AD3">
      <w:pPr>
        <w:spacing w:after="160" w:line="480" w:lineRule="auto"/>
        <w:rPr>
          <w:i/>
          <w:lang w:val="en-US"/>
        </w:rPr>
      </w:pPr>
      <w:r w:rsidRPr="003D6368">
        <w:rPr>
          <w:i/>
          <w:lang w:val="en-US"/>
        </w:rPr>
        <w:lastRenderedPageBreak/>
        <w:t>Appendix 2. Adaptation and scoring details of the rating scale</w:t>
      </w:r>
    </w:p>
    <w:p w14:paraId="2CF71696" w14:textId="77777777" w:rsidR="00206AD3" w:rsidRPr="003D6368" w:rsidRDefault="00206AD3" w:rsidP="00206AD3">
      <w:pPr>
        <w:spacing w:after="160" w:line="480" w:lineRule="auto"/>
        <w:rPr>
          <w:lang w:val="en-US"/>
        </w:rPr>
      </w:pPr>
      <w:r w:rsidRPr="003D6368">
        <w:rPr>
          <w:lang w:val="en-US"/>
        </w:rPr>
        <w:t>The rating scale was adapted from Paul Han et al.</w:t>
      </w:r>
      <w:r w:rsidRPr="003D6368">
        <w:rPr>
          <w:lang w:val="en-US"/>
        </w:rPr>
        <w:fldChar w:fldCharType="begin"/>
      </w:r>
      <w:r w:rsidRPr="003D6368">
        <w:rPr>
          <w:lang w:val="en-US"/>
        </w:rPr>
        <w:instrText xml:space="preserve"> ADDIN ZOTERO_ITEM CSL_CITATION {"citationID":"a21hajbs051","properties":{"formattedCitation":"(18)","plainCitation":"(18)","noteIndex":0},"citationItems":[{"id":1385,"uris":["http://zotero.org/users/2171062/items/WYX9BJWG"],"uri":["http://zotero.org/users/2171062/items/WYX9BJWG"],"itemData":{"id":1385,"type":"article-journal","title":"Development and evaluation of a risk communication curriculum for medical students","container-title":"Patient Education and Counseling","page":"43-49","volume":"94","issue":"1","source":"CrossRef","DOI":"10.1016/j.pec.2013.09.009","ISSN":"07383991","language":"en","author":[{"family":"Han","given":"Paul K.J."},{"family":"Joekes","given":"Katherine"},{"family":"Elwyn","given":"Glyn"},{"family":"Mazor","given":"Kathleen M."},{"family":"Thomson","given":"Richard"},{"family":"Sedgwick","given":"Philip"},{"family":"Ibison","given":"Judith"},{"family":"Wong","given":"John B."}],"issued":{"date-parts":[["2014",1]]}}}],"schema":"https://github.com/citation-style-language/schema/raw/master/csl-citation.json"} </w:instrText>
      </w:r>
      <w:r w:rsidRPr="003D6368">
        <w:rPr>
          <w:lang w:val="en-US"/>
        </w:rPr>
        <w:fldChar w:fldCharType="separate"/>
      </w:r>
      <w:r w:rsidRPr="00D9225B">
        <w:rPr>
          <w:rFonts w:ascii="Calibri" w:hAnsi="Calibri" w:cs="Calibri"/>
          <w:lang w:val="en-US"/>
        </w:rPr>
        <w:t>(18)</w:t>
      </w:r>
      <w:r w:rsidRPr="003D6368">
        <w:rPr>
          <w:lang w:val="en-US"/>
        </w:rPr>
        <w:fldChar w:fldCharType="end"/>
      </w:r>
      <w:r w:rsidRPr="003D6368">
        <w:rPr>
          <w:lang w:val="en-US"/>
        </w:rPr>
        <w:t xml:space="preserve">. The original scale was first translated into German. Within the risk communication process part of the scale, one item was eliminated (“Demonstrated responsiveness, empathy, respect, professionalism”) because it was judged to be unclear as well as redundant with another item (“Showed empathy”). Another item (“Closed consultation appropriately”) was adapted to read “A decision was made” because this was deemed to be more easily defined and thus better ratable as well as more relevant to the risk communication process. Within the risk communication content part of the scale, one item was eliminated (“Placed the magnitude of risks in context by comparing to risks of other outcomes (e.g., other diseases, treatments, familiar events)”) because we did not judge it to be an important part of the risk communication content. </w:t>
      </w:r>
    </w:p>
    <w:p w14:paraId="1E2A51CF" w14:textId="77777777" w:rsidR="00206AD3" w:rsidRPr="003D6368" w:rsidRDefault="00206AD3" w:rsidP="00206AD3">
      <w:pPr>
        <w:spacing w:after="160" w:line="480" w:lineRule="auto"/>
        <w:rPr>
          <w:lang w:val="en-US"/>
        </w:rPr>
      </w:pPr>
      <w:r w:rsidRPr="003D6368">
        <w:rPr>
          <w:lang w:val="en-US"/>
        </w:rPr>
        <w:t xml:space="preserve">After adaptation of the scale, a detailed rating guideline was developed that gave clear definitions and examples for each of the possible ratings on the Likert-Scale from zero (not implemented) to three (implemented very well). </w:t>
      </w:r>
    </w:p>
    <w:p w14:paraId="58913974" w14:textId="77777777" w:rsidR="00206AD3" w:rsidRPr="003D6368" w:rsidRDefault="00206AD3" w:rsidP="00206AD3">
      <w:pPr>
        <w:spacing w:after="160" w:line="480" w:lineRule="auto"/>
        <w:rPr>
          <w:rFonts w:cs="Arial"/>
          <w:lang w:val="en-US"/>
        </w:rPr>
      </w:pPr>
      <w:proofErr w:type="spellStart"/>
      <w:r w:rsidRPr="003D6368">
        <w:rPr>
          <w:lang w:val="en-US"/>
        </w:rPr>
        <w:t>NDe</w:t>
      </w:r>
      <w:proofErr w:type="spellEnd"/>
      <w:r w:rsidRPr="003D6368">
        <w:rPr>
          <w:lang w:val="en-US"/>
        </w:rPr>
        <w:t xml:space="preserve"> and CK conducted test-ratings with the resulting scale using the videos from the initial pilot. In an iterative process, the rating-guideline was further revised to clarify certain definitions and the final guideline resulted in consistent ratings between </w:t>
      </w:r>
      <w:proofErr w:type="spellStart"/>
      <w:r w:rsidRPr="003D6368">
        <w:rPr>
          <w:lang w:val="en-US"/>
        </w:rPr>
        <w:t>NDe</w:t>
      </w:r>
      <w:proofErr w:type="spellEnd"/>
      <w:r w:rsidRPr="003D6368">
        <w:rPr>
          <w:lang w:val="en-US"/>
        </w:rPr>
        <w:t xml:space="preserve"> and CK. </w:t>
      </w:r>
      <w:r w:rsidRPr="003D6368">
        <w:rPr>
          <w:rFonts w:cs="Arial"/>
          <w:lang w:val="en-US"/>
        </w:rPr>
        <w:t xml:space="preserve">The final scale consists of 20 items, of which 12 rate the risk communication process (RCP), i.e. generic communication skills, and 8 rate the risk communication content (RCC), i.e. the key risk information being communicated. For each time point, scores for the screening and therapeutic intervention station were added, leading to a maximum possible of 120 on risk communication performance; 72 for risk communication process and 48 for risk communication content. Higher scores indicate better risk communication performance.  </w:t>
      </w:r>
    </w:p>
    <w:p w14:paraId="56560D60" w14:textId="77777777" w:rsidR="00206AD3" w:rsidRDefault="00206AD3" w:rsidP="00013D2A">
      <w:pPr>
        <w:spacing w:after="160" w:line="480" w:lineRule="auto"/>
        <w:rPr>
          <w:lang w:val="en-US"/>
        </w:rPr>
      </w:pPr>
      <w:bookmarkStart w:id="2" w:name="_Hlk5444790"/>
      <w:r w:rsidRPr="003D6368">
        <w:rPr>
          <w:rFonts w:cs="Arial"/>
          <w:lang w:val="en-US"/>
        </w:rPr>
        <w:t xml:space="preserve">The final videos were rated by student aids after the participants had completed the assessments. </w:t>
      </w:r>
      <w:bookmarkEnd w:id="2"/>
      <w:r>
        <w:rPr>
          <w:lang w:val="en-US"/>
        </w:rPr>
        <w:br w:type="page"/>
      </w:r>
    </w:p>
    <w:p w14:paraId="3E4C0DD7" w14:textId="77777777" w:rsidR="00206AD3" w:rsidRPr="003D6368" w:rsidRDefault="00206AD3" w:rsidP="00206AD3">
      <w:pPr>
        <w:spacing w:after="160" w:line="480" w:lineRule="auto"/>
        <w:rPr>
          <w:i/>
          <w:lang w:val="en-US"/>
        </w:rPr>
      </w:pPr>
      <w:r w:rsidRPr="003D6368">
        <w:rPr>
          <w:i/>
          <w:lang w:val="en-US"/>
        </w:rPr>
        <w:lastRenderedPageBreak/>
        <w:t>Appendix 3. Situational judgment test – example</w:t>
      </w:r>
    </w:p>
    <w:p w14:paraId="06BBD583" w14:textId="77777777" w:rsidR="00206AD3" w:rsidRPr="003D6368" w:rsidRDefault="00206AD3" w:rsidP="00206AD3">
      <w:pPr>
        <w:spacing w:line="480" w:lineRule="auto"/>
        <w:rPr>
          <w:bCs/>
          <w:lang w:val="en-US"/>
        </w:rPr>
      </w:pPr>
      <w:r w:rsidRPr="003D6368">
        <w:rPr>
          <w:bCs/>
          <w:lang w:val="en-US"/>
        </w:rPr>
        <w:t>Following, different scenarios are described that you may be confronted with during your medical education or your later medical practice. Afterward, different options of how you may react will be described. Please judge for each option how you would behave. Note that you are judging each option separately. Your answers may contradict each other.</w:t>
      </w:r>
    </w:p>
    <w:p w14:paraId="6EFAC559" w14:textId="77777777" w:rsidR="00206AD3" w:rsidRPr="003D6368" w:rsidRDefault="00206AD3" w:rsidP="00206AD3">
      <w:pPr>
        <w:pStyle w:val="Item"/>
        <w:spacing w:after="240" w:line="480" w:lineRule="auto"/>
        <w:ind w:left="357" w:hanging="357"/>
        <w:jc w:val="both"/>
        <w:rPr>
          <w:sz w:val="22"/>
          <w:lang w:val="en-US"/>
        </w:rPr>
      </w:pPr>
      <w:r w:rsidRPr="003D6368">
        <w:rPr>
          <w:sz w:val="22"/>
          <w:lang w:val="en-US"/>
        </w:rPr>
        <w:t>You are doing a rotation on a general internal medicine ward. The resident who is supervising you is invited to a meal by a pharmaceutical representative. She asks the rep whether you as a future doctor may also come along and the representative invites you to dinner as well. How would you most likely behave?</w:t>
      </w:r>
    </w:p>
    <w:tbl>
      <w:tblPr>
        <w:tblStyle w:val="Tabellenraster"/>
        <w:tblW w:w="5324" w:type="pct"/>
        <w:tblLayout w:type="fixed"/>
        <w:tblLook w:val="04A0" w:firstRow="1" w:lastRow="0" w:firstColumn="1" w:lastColumn="0" w:noHBand="0" w:noVBand="1"/>
      </w:tblPr>
      <w:tblGrid>
        <w:gridCol w:w="3037"/>
        <w:gridCol w:w="912"/>
        <w:gridCol w:w="1250"/>
        <w:gridCol w:w="1020"/>
        <w:gridCol w:w="1022"/>
        <w:gridCol w:w="895"/>
        <w:gridCol w:w="1524"/>
      </w:tblGrid>
      <w:tr w:rsidR="00206AD3" w:rsidRPr="003D6368" w14:paraId="7E6F5342" w14:textId="77777777" w:rsidTr="00E123A1">
        <w:tc>
          <w:tcPr>
            <w:tcW w:w="1572" w:type="pct"/>
            <w:tcBorders>
              <w:top w:val="nil"/>
              <w:left w:val="nil"/>
              <w:bottom w:val="single" w:sz="18" w:space="0" w:color="auto"/>
              <w:right w:val="single" w:sz="18" w:space="0" w:color="auto"/>
            </w:tcBorders>
          </w:tcPr>
          <w:p w14:paraId="2571E178" w14:textId="77777777" w:rsidR="00206AD3" w:rsidRPr="003D6368" w:rsidRDefault="00206AD3" w:rsidP="00E123A1">
            <w:pPr>
              <w:rPr>
                <w:sz w:val="20"/>
                <w:szCs w:val="20"/>
                <w:lang w:val="en-US"/>
              </w:rPr>
            </w:pPr>
          </w:p>
        </w:tc>
        <w:tc>
          <w:tcPr>
            <w:tcW w:w="472" w:type="pct"/>
            <w:tcBorders>
              <w:top w:val="single" w:sz="4" w:space="0" w:color="auto"/>
              <w:left w:val="single" w:sz="18" w:space="0" w:color="auto"/>
              <w:bottom w:val="single" w:sz="18" w:space="0" w:color="auto"/>
            </w:tcBorders>
            <w:vAlign w:val="center"/>
          </w:tcPr>
          <w:p w14:paraId="1CE36F12" w14:textId="77777777" w:rsidR="00206AD3" w:rsidRPr="003D6368" w:rsidRDefault="00206AD3" w:rsidP="00E123A1">
            <w:pPr>
              <w:jc w:val="center"/>
              <w:rPr>
                <w:sz w:val="20"/>
                <w:szCs w:val="20"/>
              </w:rPr>
            </w:pPr>
            <w:r w:rsidRPr="003D6368">
              <w:rPr>
                <w:sz w:val="20"/>
                <w:szCs w:val="20"/>
              </w:rPr>
              <w:t>Never</w:t>
            </w:r>
          </w:p>
        </w:tc>
        <w:tc>
          <w:tcPr>
            <w:tcW w:w="647" w:type="pct"/>
            <w:tcBorders>
              <w:top w:val="single" w:sz="4" w:space="0" w:color="auto"/>
              <w:bottom w:val="single" w:sz="18" w:space="0" w:color="auto"/>
            </w:tcBorders>
            <w:vAlign w:val="center"/>
          </w:tcPr>
          <w:p w14:paraId="5C28BB09" w14:textId="77777777" w:rsidR="00206AD3" w:rsidRPr="003D6368" w:rsidRDefault="00206AD3" w:rsidP="00E123A1">
            <w:pPr>
              <w:jc w:val="center"/>
              <w:rPr>
                <w:sz w:val="20"/>
                <w:szCs w:val="20"/>
              </w:rPr>
            </w:pPr>
            <w:r w:rsidRPr="003D6368">
              <w:rPr>
                <w:sz w:val="20"/>
                <w:szCs w:val="20"/>
              </w:rPr>
              <w:t xml:space="preserve">Very </w:t>
            </w:r>
            <w:proofErr w:type="spellStart"/>
            <w:r w:rsidRPr="003D6368">
              <w:rPr>
                <w:sz w:val="20"/>
                <w:szCs w:val="20"/>
              </w:rPr>
              <w:t>unlikely</w:t>
            </w:r>
            <w:proofErr w:type="spellEnd"/>
          </w:p>
        </w:tc>
        <w:tc>
          <w:tcPr>
            <w:tcW w:w="528" w:type="pct"/>
            <w:tcBorders>
              <w:top w:val="single" w:sz="4" w:space="0" w:color="auto"/>
              <w:bottom w:val="single" w:sz="18" w:space="0" w:color="auto"/>
            </w:tcBorders>
            <w:vAlign w:val="center"/>
          </w:tcPr>
          <w:p w14:paraId="219C3CA3" w14:textId="77777777" w:rsidR="00206AD3" w:rsidRPr="003D6368" w:rsidRDefault="00206AD3" w:rsidP="00E123A1">
            <w:pPr>
              <w:jc w:val="center"/>
              <w:rPr>
                <w:sz w:val="20"/>
                <w:szCs w:val="20"/>
              </w:rPr>
            </w:pPr>
            <w:proofErr w:type="spellStart"/>
            <w:r w:rsidRPr="003D6368">
              <w:rPr>
                <w:sz w:val="20"/>
                <w:szCs w:val="20"/>
              </w:rPr>
              <w:t>Unlikely</w:t>
            </w:r>
            <w:proofErr w:type="spellEnd"/>
          </w:p>
        </w:tc>
        <w:tc>
          <w:tcPr>
            <w:tcW w:w="529" w:type="pct"/>
            <w:tcBorders>
              <w:top w:val="single" w:sz="4" w:space="0" w:color="auto"/>
              <w:bottom w:val="single" w:sz="18" w:space="0" w:color="auto"/>
              <w:right w:val="nil"/>
            </w:tcBorders>
            <w:vAlign w:val="center"/>
          </w:tcPr>
          <w:p w14:paraId="01CEF011" w14:textId="77777777" w:rsidR="00206AD3" w:rsidRPr="003D6368" w:rsidRDefault="00206AD3" w:rsidP="00E123A1">
            <w:pPr>
              <w:jc w:val="center"/>
              <w:rPr>
                <w:sz w:val="20"/>
                <w:szCs w:val="20"/>
              </w:rPr>
            </w:pPr>
            <w:proofErr w:type="spellStart"/>
            <w:r w:rsidRPr="003D6368">
              <w:rPr>
                <w:sz w:val="20"/>
                <w:szCs w:val="20"/>
              </w:rPr>
              <w:t>Likely</w:t>
            </w:r>
            <w:proofErr w:type="spellEnd"/>
          </w:p>
        </w:tc>
        <w:tc>
          <w:tcPr>
            <w:tcW w:w="463" w:type="pct"/>
            <w:tcBorders>
              <w:top w:val="single" w:sz="4" w:space="0" w:color="auto"/>
              <w:bottom w:val="single" w:sz="18" w:space="0" w:color="auto"/>
              <w:right w:val="nil"/>
            </w:tcBorders>
            <w:vAlign w:val="center"/>
          </w:tcPr>
          <w:p w14:paraId="7ADC6E26" w14:textId="77777777" w:rsidR="00206AD3" w:rsidRPr="003D6368" w:rsidRDefault="00206AD3" w:rsidP="00E123A1">
            <w:pPr>
              <w:jc w:val="center"/>
              <w:rPr>
                <w:sz w:val="20"/>
                <w:szCs w:val="20"/>
              </w:rPr>
            </w:pPr>
            <w:r w:rsidRPr="003D6368">
              <w:rPr>
                <w:sz w:val="20"/>
                <w:szCs w:val="20"/>
              </w:rPr>
              <w:t xml:space="preserve">Very </w:t>
            </w:r>
            <w:proofErr w:type="spellStart"/>
            <w:r w:rsidRPr="003D6368">
              <w:rPr>
                <w:sz w:val="20"/>
                <w:szCs w:val="20"/>
              </w:rPr>
              <w:t>likely</w:t>
            </w:r>
            <w:proofErr w:type="spellEnd"/>
          </w:p>
        </w:tc>
        <w:tc>
          <w:tcPr>
            <w:tcW w:w="789" w:type="pct"/>
            <w:tcBorders>
              <w:top w:val="single" w:sz="4" w:space="0" w:color="auto"/>
              <w:bottom w:val="single" w:sz="18" w:space="0" w:color="auto"/>
              <w:right w:val="nil"/>
            </w:tcBorders>
            <w:vAlign w:val="center"/>
          </w:tcPr>
          <w:p w14:paraId="757AADED" w14:textId="77777777" w:rsidR="00206AD3" w:rsidRPr="003D6368" w:rsidRDefault="00206AD3" w:rsidP="00E123A1">
            <w:pPr>
              <w:jc w:val="center"/>
              <w:rPr>
                <w:sz w:val="20"/>
                <w:szCs w:val="20"/>
              </w:rPr>
            </w:pPr>
            <w:proofErr w:type="spellStart"/>
            <w:r w:rsidRPr="003D6368">
              <w:rPr>
                <w:sz w:val="20"/>
                <w:szCs w:val="20"/>
              </w:rPr>
              <w:t>Definitely</w:t>
            </w:r>
            <w:proofErr w:type="spellEnd"/>
          </w:p>
        </w:tc>
      </w:tr>
      <w:tr w:rsidR="00206AD3" w:rsidRPr="003D6368" w14:paraId="31168E05" w14:textId="77777777" w:rsidTr="00E123A1">
        <w:tc>
          <w:tcPr>
            <w:tcW w:w="1572" w:type="pct"/>
            <w:tcBorders>
              <w:top w:val="dotted" w:sz="6" w:space="0" w:color="auto"/>
              <w:left w:val="nil"/>
              <w:bottom w:val="dotted" w:sz="6" w:space="0" w:color="auto"/>
              <w:right w:val="single" w:sz="18" w:space="0" w:color="auto"/>
            </w:tcBorders>
          </w:tcPr>
          <w:p w14:paraId="0FD9F60D" w14:textId="77777777" w:rsidR="00206AD3" w:rsidRPr="003D6368" w:rsidRDefault="00206AD3" w:rsidP="00E123A1">
            <w:pPr>
              <w:pStyle w:val="Itemklein"/>
              <w:rPr>
                <w:sz w:val="20"/>
                <w:szCs w:val="20"/>
                <w:lang w:val="en-US"/>
              </w:rPr>
            </w:pPr>
            <w:r w:rsidRPr="003D6368">
              <w:rPr>
                <w:sz w:val="20"/>
                <w:szCs w:val="20"/>
                <w:lang w:val="en-US"/>
              </w:rPr>
              <w:t>I accept the invitation because I can discuss new medication with the pharmaceutical representative and learn a lot.</w:t>
            </w:r>
          </w:p>
        </w:tc>
        <w:tc>
          <w:tcPr>
            <w:tcW w:w="472" w:type="pct"/>
            <w:tcBorders>
              <w:top w:val="dotted" w:sz="6" w:space="0" w:color="auto"/>
              <w:left w:val="single" w:sz="18" w:space="0" w:color="auto"/>
              <w:bottom w:val="dotted" w:sz="6" w:space="0" w:color="auto"/>
            </w:tcBorders>
            <w:vAlign w:val="center"/>
          </w:tcPr>
          <w:p w14:paraId="37C119EE" w14:textId="77777777" w:rsidR="00206AD3" w:rsidRPr="003D6368" w:rsidRDefault="00206AD3" w:rsidP="00E123A1">
            <w:pPr>
              <w:jc w:val="center"/>
              <w:rPr>
                <w:sz w:val="20"/>
                <w:szCs w:val="20"/>
              </w:rPr>
            </w:pPr>
            <w:r w:rsidRPr="003D6368">
              <w:rPr>
                <w:rFonts w:eastAsia="Calibri" w:cs="Calibri"/>
                <w:sz w:val="20"/>
                <w:szCs w:val="20"/>
              </w:rPr>
              <w:t>□</w:t>
            </w:r>
          </w:p>
        </w:tc>
        <w:tc>
          <w:tcPr>
            <w:tcW w:w="647" w:type="pct"/>
            <w:tcBorders>
              <w:top w:val="dotted" w:sz="6" w:space="0" w:color="auto"/>
              <w:bottom w:val="dotted" w:sz="6" w:space="0" w:color="auto"/>
            </w:tcBorders>
            <w:vAlign w:val="center"/>
          </w:tcPr>
          <w:p w14:paraId="060C84B3" w14:textId="77777777" w:rsidR="00206AD3" w:rsidRPr="003D6368" w:rsidRDefault="00206AD3" w:rsidP="00E123A1">
            <w:pPr>
              <w:jc w:val="center"/>
              <w:rPr>
                <w:sz w:val="20"/>
                <w:szCs w:val="20"/>
              </w:rPr>
            </w:pPr>
            <w:r w:rsidRPr="003D6368">
              <w:rPr>
                <w:rFonts w:eastAsia="Calibri" w:cs="Calibri"/>
                <w:sz w:val="20"/>
                <w:szCs w:val="20"/>
              </w:rPr>
              <w:t>□</w:t>
            </w:r>
          </w:p>
        </w:tc>
        <w:tc>
          <w:tcPr>
            <w:tcW w:w="528" w:type="pct"/>
            <w:tcBorders>
              <w:top w:val="dotted" w:sz="6" w:space="0" w:color="auto"/>
              <w:bottom w:val="dotted" w:sz="6" w:space="0" w:color="auto"/>
            </w:tcBorders>
            <w:vAlign w:val="center"/>
          </w:tcPr>
          <w:p w14:paraId="294B7436" w14:textId="77777777" w:rsidR="00206AD3" w:rsidRPr="003D6368" w:rsidRDefault="00206AD3" w:rsidP="00E123A1">
            <w:pPr>
              <w:jc w:val="center"/>
              <w:rPr>
                <w:sz w:val="20"/>
                <w:szCs w:val="20"/>
              </w:rPr>
            </w:pPr>
            <w:r w:rsidRPr="003D6368">
              <w:rPr>
                <w:rFonts w:eastAsia="Calibri" w:cs="Calibri"/>
                <w:sz w:val="20"/>
                <w:szCs w:val="20"/>
              </w:rPr>
              <w:t>□</w:t>
            </w:r>
          </w:p>
        </w:tc>
        <w:tc>
          <w:tcPr>
            <w:tcW w:w="529" w:type="pct"/>
            <w:tcBorders>
              <w:top w:val="dotted" w:sz="6" w:space="0" w:color="auto"/>
              <w:bottom w:val="dotted" w:sz="6" w:space="0" w:color="auto"/>
              <w:right w:val="nil"/>
            </w:tcBorders>
            <w:vAlign w:val="center"/>
          </w:tcPr>
          <w:p w14:paraId="4EB60366" w14:textId="77777777" w:rsidR="00206AD3" w:rsidRPr="003D6368" w:rsidRDefault="00206AD3" w:rsidP="00E123A1">
            <w:pPr>
              <w:jc w:val="center"/>
              <w:rPr>
                <w:sz w:val="20"/>
                <w:szCs w:val="20"/>
              </w:rPr>
            </w:pPr>
            <w:r w:rsidRPr="003D6368">
              <w:rPr>
                <w:rFonts w:eastAsia="Calibri" w:cs="Calibri"/>
                <w:sz w:val="20"/>
                <w:szCs w:val="20"/>
              </w:rPr>
              <w:t>□</w:t>
            </w:r>
          </w:p>
        </w:tc>
        <w:tc>
          <w:tcPr>
            <w:tcW w:w="463" w:type="pct"/>
            <w:tcBorders>
              <w:top w:val="dotted" w:sz="6" w:space="0" w:color="auto"/>
              <w:bottom w:val="dotted" w:sz="6" w:space="0" w:color="auto"/>
              <w:right w:val="nil"/>
            </w:tcBorders>
            <w:vAlign w:val="center"/>
          </w:tcPr>
          <w:p w14:paraId="37AD3A58" w14:textId="77777777" w:rsidR="00206AD3" w:rsidRPr="003D6368" w:rsidRDefault="00206AD3" w:rsidP="00E123A1">
            <w:pPr>
              <w:jc w:val="center"/>
              <w:rPr>
                <w:sz w:val="20"/>
                <w:szCs w:val="20"/>
              </w:rPr>
            </w:pPr>
            <w:r w:rsidRPr="003D6368">
              <w:rPr>
                <w:rFonts w:eastAsia="Calibri" w:cs="Calibri"/>
                <w:sz w:val="20"/>
                <w:szCs w:val="20"/>
              </w:rPr>
              <w:t>□</w:t>
            </w:r>
          </w:p>
        </w:tc>
        <w:tc>
          <w:tcPr>
            <w:tcW w:w="789" w:type="pct"/>
            <w:tcBorders>
              <w:top w:val="dotted" w:sz="6" w:space="0" w:color="auto"/>
              <w:bottom w:val="dotted" w:sz="6" w:space="0" w:color="auto"/>
              <w:right w:val="nil"/>
            </w:tcBorders>
            <w:vAlign w:val="center"/>
          </w:tcPr>
          <w:p w14:paraId="0BA41717" w14:textId="77777777" w:rsidR="00206AD3" w:rsidRPr="003D6368" w:rsidRDefault="00206AD3" w:rsidP="00E123A1">
            <w:pPr>
              <w:jc w:val="center"/>
              <w:rPr>
                <w:sz w:val="20"/>
                <w:szCs w:val="20"/>
              </w:rPr>
            </w:pPr>
            <w:r w:rsidRPr="003D6368">
              <w:rPr>
                <w:rFonts w:eastAsia="Calibri" w:cs="Calibri"/>
                <w:sz w:val="20"/>
                <w:szCs w:val="20"/>
              </w:rPr>
              <w:t>□</w:t>
            </w:r>
          </w:p>
        </w:tc>
      </w:tr>
      <w:tr w:rsidR="00206AD3" w:rsidRPr="003D6368" w14:paraId="1ED07ECD" w14:textId="77777777" w:rsidTr="00E123A1">
        <w:tc>
          <w:tcPr>
            <w:tcW w:w="1572" w:type="pct"/>
            <w:tcBorders>
              <w:top w:val="dotted" w:sz="6" w:space="0" w:color="auto"/>
              <w:left w:val="nil"/>
              <w:bottom w:val="dotted" w:sz="6" w:space="0" w:color="auto"/>
              <w:right w:val="single" w:sz="18" w:space="0" w:color="auto"/>
            </w:tcBorders>
          </w:tcPr>
          <w:p w14:paraId="4953264A" w14:textId="77777777" w:rsidR="00206AD3" w:rsidRPr="003D6368" w:rsidRDefault="00206AD3" w:rsidP="00E123A1">
            <w:pPr>
              <w:pStyle w:val="Itemklein"/>
              <w:rPr>
                <w:sz w:val="20"/>
                <w:szCs w:val="20"/>
                <w:lang w:val="en-US"/>
              </w:rPr>
            </w:pPr>
            <w:r w:rsidRPr="003D6368">
              <w:rPr>
                <w:sz w:val="20"/>
                <w:szCs w:val="20"/>
                <w:lang w:val="en-US"/>
              </w:rPr>
              <w:t>I accept the invitation because influence on me would not have any effect because I am not yet allowed to prescribe medication.</w:t>
            </w:r>
          </w:p>
        </w:tc>
        <w:tc>
          <w:tcPr>
            <w:tcW w:w="472" w:type="pct"/>
            <w:tcBorders>
              <w:top w:val="dotted" w:sz="6" w:space="0" w:color="auto"/>
              <w:left w:val="single" w:sz="18" w:space="0" w:color="auto"/>
              <w:bottom w:val="dotted" w:sz="6" w:space="0" w:color="auto"/>
            </w:tcBorders>
            <w:vAlign w:val="center"/>
          </w:tcPr>
          <w:p w14:paraId="15F0C1DF" w14:textId="77777777" w:rsidR="00206AD3" w:rsidRPr="003D6368" w:rsidRDefault="00206AD3" w:rsidP="00E123A1">
            <w:pPr>
              <w:jc w:val="center"/>
              <w:rPr>
                <w:sz w:val="20"/>
                <w:szCs w:val="20"/>
              </w:rPr>
            </w:pPr>
            <w:r w:rsidRPr="003D6368">
              <w:rPr>
                <w:rFonts w:eastAsia="Calibri" w:cs="Calibri"/>
                <w:sz w:val="20"/>
                <w:szCs w:val="20"/>
              </w:rPr>
              <w:t>□</w:t>
            </w:r>
          </w:p>
        </w:tc>
        <w:tc>
          <w:tcPr>
            <w:tcW w:w="647" w:type="pct"/>
            <w:tcBorders>
              <w:top w:val="dotted" w:sz="6" w:space="0" w:color="auto"/>
              <w:bottom w:val="dotted" w:sz="6" w:space="0" w:color="auto"/>
            </w:tcBorders>
            <w:vAlign w:val="center"/>
          </w:tcPr>
          <w:p w14:paraId="504A4B72" w14:textId="77777777" w:rsidR="00206AD3" w:rsidRPr="003D6368" w:rsidRDefault="00206AD3" w:rsidP="00E123A1">
            <w:pPr>
              <w:jc w:val="center"/>
              <w:rPr>
                <w:sz w:val="20"/>
                <w:szCs w:val="20"/>
              </w:rPr>
            </w:pPr>
            <w:r w:rsidRPr="003D6368">
              <w:rPr>
                <w:rFonts w:eastAsia="Calibri" w:cs="Calibri"/>
                <w:sz w:val="20"/>
                <w:szCs w:val="20"/>
              </w:rPr>
              <w:t>□</w:t>
            </w:r>
          </w:p>
        </w:tc>
        <w:tc>
          <w:tcPr>
            <w:tcW w:w="528" w:type="pct"/>
            <w:tcBorders>
              <w:top w:val="dotted" w:sz="6" w:space="0" w:color="auto"/>
              <w:bottom w:val="dotted" w:sz="6" w:space="0" w:color="auto"/>
            </w:tcBorders>
            <w:vAlign w:val="center"/>
          </w:tcPr>
          <w:p w14:paraId="4D3D4089" w14:textId="77777777" w:rsidR="00206AD3" w:rsidRPr="003D6368" w:rsidRDefault="00206AD3" w:rsidP="00E123A1">
            <w:pPr>
              <w:jc w:val="center"/>
              <w:rPr>
                <w:sz w:val="20"/>
                <w:szCs w:val="20"/>
              </w:rPr>
            </w:pPr>
            <w:r w:rsidRPr="003D6368">
              <w:rPr>
                <w:rFonts w:eastAsia="Calibri" w:cs="Calibri"/>
                <w:sz w:val="20"/>
                <w:szCs w:val="20"/>
              </w:rPr>
              <w:t>□</w:t>
            </w:r>
          </w:p>
        </w:tc>
        <w:tc>
          <w:tcPr>
            <w:tcW w:w="529" w:type="pct"/>
            <w:tcBorders>
              <w:top w:val="dotted" w:sz="6" w:space="0" w:color="auto"/>
              <w:bottom w:val="dotted" w:sz="6" w:space="0" w:color="auto"/>
              <w:right w:val="nil"/>
            </w:tcBorders>
            <w:vAlign w:val="center"/>
          </w:tcPr>
          <w:p w14:paraId="41E1A5BB" w14:textId="77777777" w:rsidR="00206AD3" w:rsidRPr="003D6368" w:rsidRDefault="00206AD3" w:rsidP="00E123A1">
            <w:pPr>
              <w:jc w:val="center"/>
              <w:rPr>
                <w:sz w:val="20"/>
                <w:szCs w:val="20"/>
              </w:rPr>
            </w:pPr>
            <w:r w:rsidRPr="003D6368">
              <w:rPr>
                <w:rFonts w:eastAsia="Calibri" w:cs="Calibri"/>
                <w:sz w:val="20"/>
                <w:szCs w:val="20"/>
              </w:rPr>
              <w:t>□</w:t>
            </w:r>
          </w:p>
        </w:tc>
        <w:tc>
          <w:tcPr>
            <w:tcW w:w="463" w:type="pct"/>
            <w:tcBorders>
              <w:top w:val="dotted" w:sz="6" w:space="0" w:color="auto"/>
              <w:bottom w:val="dotted" w:sz="6" w:space="0" w:color="auto"/>
              <w:right w:val="nil"/>
            </w:tcBorders>
            <w:vAlign w:val="center"/>
          </w:tcPr>
          <w:p w14:paraId="089FC83C" w14:textId="77777777" w:rsidR="00206AD3" w:rsidRPr="003D6368" w:rsidRDefault="00206AD3" w:rsidP="00E123A1">
            <w:pPr>
              <w:jc w:val="center"/>
              <w:rPr>
                <w:sz w:val="20"/>
                <w:szCs w:val="20"/>
              </w:rPr>
            </w:pPr>
            <w:r w:rsidRPr="003D6368">
              <w:rPr>
                <w:rFonts w:eastAsia="Calibri" w:cs="Calibri"/>
                <w:sz w:val="20"/>
                <w:szCs w:val="20"/>
              </w:rPr>
              <w:t>□</w:t>
            </w:r>
          </w:p>
        </w:tc>
        <w:tc>
          <w:tcPr>
            <w:tcW w:w="789" w:type="pct"/>
            <w:tcBorders>
              <w:top w:val="dotted" w:sz="6" w:space="0" w:color="auto"/>
              <w:bottom w:val="dotted" w:sz="6" w:space="0" w:color="auto"/>
              <w:right w:val="nil"/>
            </w:tcBorders>
            <w:vAlign w:val="center"/>
          </w:tcPr>
          <w:p w14:paraId="74D15C57" w14:textId="77777777" w:rsidR="00206AD3" w:rsidRPr="003D6368" w:rsidRDefault="00206AD3" w:rsidP="00E123A1">
            <w:pPr>
              <w:jc w:val="center"/>
              <w:rPr>
                <w:sz w:val="20"/>
                <w:szCs w:val="20"/>
              </w:rPr>
            </w:pPr>
            <w:r w:rsidRPr="003D6368">
              <w:rPr>
                <w:rFonts w:eastAsia="Calibri" w:cs="Calibri"/>
                <w:sz w:val="20"/>
                <w:szCs w:val="20"/>
              </w:rPr>
              <w:t>□</w:t>
            </w:r>
          </w:p>
        </w:tc>
      </w:tr>
      <w:tr w:rsidR="00206AD3" w:rsidRPr="003D6368" w14:paraId="6F1DE845" w14:textId="77777777" w:rsidTr="00E123A1">
        <w:tc>
          <w:tcPr>
            <w:tcW w:w="1572" w:type="pct"/>
            <w:tcBorders>
              <w:top w:val="dotted" w:sz="6" w:space="0" w:color="auto"/>
              <w:left w:val="nil"/>
              <w:bottom w:val="dotted" w:sz="6" w:space="0" w:color="auto"/>
              <w:right w:val="single" w:sz="18" w:space="0" w:color="auto"/>
            </w:tcBorders>
          </w:tcPr>
          <w:p w14:paraId="3F9D486D" w14:textId="77777777" w:rsidR="00206AD3" w:rsidRPr="003D6368" w:rsidRDefault="00206AD3" w:rsidP="00E123A1">
            <w:pPr>
              <w:pStyle w:val="Itemklein"/>
              <w:rPr>
                <w:sz w:val="20"/>
                <w:szCs w:val="20"/>
                <w:lang w:val="en-US"/>
              </w:rPr>
            </w:pPr>
            <w:r w:rsidRPr="003D6368">
              <w:rPr>
                <w:sz w:val="20"/>
                <w:szCs w:val="20"/>
                <w:lang w:val="en-US"/>
              </w:rPr>
              <w:t>I don’t accept the invitation because I want to remain independent. A meal with a pharmaceutical representative could influence me unconsciously.</w:t>
            </w:r>
          </w:p>
        </w:tc>
        <w:tc>
          <w:tcPr>
            <w:tcW w:w="472" w:type="pct"/>
            <w:tcBorders>
              <w:top w:val="dotted" w:sz="6" w:space="0" w:color="auto"/>
              <w:left w:val="single" w:sz="18" w:space="0" w:color="auto"/>
              <w:bottom w:val="dotted" w:sz="6" w:space="0" w:color="auto"/>
            </w:tcBorders>
            <w:vAlign w:val="center"/>
          </w:tcPr>
          <w:p w14:paraId="0FF06228" w14:textId="77777777" w:rsidR="00206AD3" w:rsidRPr="003D6368" w:rsidRDefault="00206AD3" w:rsidP="00E123A1">
            <w:pPr>
              <w:jc w:val="center"/>
              <w:rPr>
                <w:sz w:val="20"/>
                <w:szCs w:val="20"/>
              </w:rPr>
            </w:pPr>
            <w:r w:rsidRPr="003D6368">
              <w:rPr>
                <w:rFonts w:eastAsia="Calibri" w:cs="Calibri"/>
                <w:sz w:val="20"/>
                <w:szCs w:val="20"/>
              </w:rPr>
              <w:t>□</w:t>
            </w:r>
          </w:p>
        </w:tc>
        <w:tc>
          <w:tcPr>
            <w:tcW w:w="647" w:type="pct"/>
            <w:tcBorders>
              <w:top w:val="dotted" w:sz="6" w:space="0" w:color="auto"/>
              <w:bottom w:val="dotted" w:sz="6" w:space="0" w:color="auto"/>
            </w:tcBorders>
            <w:vAlign w:val="center"/>
          </w:tcPr>
          <w:p w14:paraId="13F242DE" w14:textId="77777777" w:rsidR="00206AD3" w:rsidRPr="003D6368" w:rsidRDefault="00206AD3" w:rsidP="00E123A1">
            <w:pPr>
              <w:jc w:val="center"/>
              <w:rPr>
                <w:sz w:val="20"/>
                <w:szCs w:val="20"/>
              </w:rPr>
            </w:pPr>
            <w:r w:rsidRPr="003D6368">
              <w:rPr>
                <w:rFonts w:eastAsia="Calibri" w:cs="Calibri"/>
                <w:sz w:val="20"/>
                <w:szCs w:val="20"/>
              </w:rPr>
              <w:t>□</w:t>
            </w:r>
          </w:p>
        </w:tc>
        <w:tc>
          <w:tcPr>
            <w:tcW w:w="528" w:type="pct"/>
            <w:tcBorders>
              <w:top w:val="dotted" w:sz="6" w:space="0" w:color="auto"/>
              <w:bottom w:val="dotted" w:sz="6" w:space="0" w:color="auto"/>
            </w:tcBorders>
            <w:vAlign w:val="center"/>
          </w:tcPr>
          <w:p w14:paraId="4FFC0A2D" w14:textId="77777777" w:rsidR="00206AD3" w:rsidRPr="003D6368" w:rsidRDefault="00206AD3" w:rsidP="00E123A1">
            <w:pPr>
              <w:jc w:val="center"/>
              <w:rPr>
                <w:sz w:val="20"/>
                <w:szCs w:val="20"/>
              </w:rPr>
            </w:pPr>
            <w:r w:rsidRPr="003D6368">
              <w:rPr>
                <w:rFonts w:eastAsia="Calibri" w:cs="Calibri"/>
                <w:sz w:val="20"/>
                <w:szCs w:val="20"/>
              </w:rPr>
              <w:t>□</w:t>
            </w:r>
          </w:p>
        </w:tc>
        <w:tc>
          <w:tcPr>
            <w:tcW w:w="529" w:type="pct"/>
            <w:tcBorders>
              <w:top w:val="dotted" w:sz="6" w:space="0" w:color="auto"/>
              <w:bottom w:val="dotted" w:sz="6" w:space="0" w:color="auto"/>
              <w:right w:val="nil"/>
            </w:tcBorders>
            <w:vAlign w:val="center"/>
          </w:tcPr>
          <w:p w14:paraId="131F3DC9" w14:textId="77777777" w:rsidR="00206AD3" w:rsidRPr="003D6368" w:rsidRDefault="00206AD3" w:rsidP="00E123A1">
            <w:pPr>
              <w:jc w:val="center"/>
              <w:rPr>
                <w:sz w:val="20"/>
                <w:szCs w:val="20"/>
              </w:rPr>
            </w:pPr>
            <w:r w:rsidRPr="003D6368">
              <w:rPr>
                <w:rFonts w:eastAsia="Calibri" w:cs="Calibri"/>
                <w:sz w:val="20"/>
                <w:szCs w:val="20"/>
              </w:rPr>
              <w:t>□</w:t>
            </w:r>
          </w:p>
        </w:tc>
        <w:tc>
          <w:tcPr>
            <w:tcW w:w="463" w:type="pct"/>
            <w:tcBorders>
              <w:top w:val="dotted" w:sz="6" w:space="0" w:color="auto"/>
              <w:bottom w:val="dotted" w:sz="6" w:space="0" w:color="auto"/>
              <w:right w:val="nil"/>
            </w:tcBorders>
            <w:vAlign w:val="center"/>
          </w:tcPr>
          <w:p w14:paraId="30920EE7" w14:textId="77777777" w:rsidR="00206AD3" w:rsidRPr="003D6368" w:rsidRDefault="00206AD3" w:rsidP="00E123A1">
            <w:pPr>
              <w:jc w:val="center"/>
              <w:rPr>
                <w:sz w:val="20"/>
                <w:szCs w:val="20"/>
              </w:rPr>
            </w:pPr>
            <w:r w:rsidRPr="003D6368">
              <w:rPr>
                <w:rFonts w:eastAsia="Calibri" w:cs="Calibri"/>
                <w:sz w:val="20"/>
                <w:szCs w:val="20"/>
              </w:rPr>
              <w:t>□</w:t>
            </w:r>
          </w:p>
        </w:tc>
        <w:tc>
          <w:tcPr>
            <w:tcW w:w="789" w:type="pct"/>
            <w:tcBorders>
              <w:top w:val="dotted" w:sz="6" w:space="0" w:color="auto"/>
              <w:bottom w:val="dotted" w:sz="6" w:space="0" w:color="auto"/>
              <w:right w:val="nil"/>
            </w:tcBorders>
            <w:vAlign w:val="center"/>
          </w:tcPr>
          <w:p w14:paraId="6E528750" w14:textId="77777777" w:rsidR="00206AD3" w:rsidRPr="003D6368" w:rsidRDefault="00206AD3" w:rsidP="00E123A1">
            <w:pPr>
              <w:jc w:val="center"/>
              <w:rPr>
                <w:sz w:val="20"/>
                <w:szCs w:val="20"/>
              </w:rPr>
            </w:pPr>
            <w:r w:rsidRPr="003D6368">
              <w:rPr>
                <w:rFonts w:eastAsia="Calibri" w:cs="Calibri"/>
                <w:sz w:val="20"/>
                <w:szCs w:val="20"/>
              </w:rPr>
              <w:t>□</w:t>
            </w:r>
          </w:p>
        </w:tc>
      </w:tr>
      <w:tr w:rsidR="00206AD3" w:rsidRPr="003D6368" w14:paraId="1DF91BE0" w14:textId="77777777" w:rsidTr="00E123A1">
        <w:tc>
          <w:tcPr>
            <w:tcW w:w="1572" w:type="pct"/>
            <w:tcBorders>
              <w:top w:val="dotted" w:sz="6" w:space="0" w:color="auto"/>
              <w:left w:val="nil"/>
              <w:bottom w:val="dotted" w:sz="6" w:space="0" w:color="auto"/>
              <w:right w:val="single" w:sz="18" w:space="0" w:color="auto"/>
            </w:tcBorders>
          </w:tcPr>
          <w:p w14:paraId="69648198" w14:textId="77777777" w:rsidR="00206AD3" w:rsidRPr="003D6368" w:rsidRDefault="00206AD3" w:rsidP="00E123A1">
            <w:pPr>
              <w:pStyle w:val="Itemklein"/>
              <w:rPr>
                <w:sz w:val="20"/>
                <w:szCs w:val="20"/>
                <w:lang w:val="en-US"/>
              </w:rPr>
            </w:pPr>
            <w:r w:rsidRPr="003D6368">
              <w:rPr>
                <w:sz w:val="20"/>
                <w:szCs w:val="20"/>
                <w:lang w:val="en-US"/>
              </w:rPr>
              <w:t>I accept the invitation because I know that the pharmaceutical representative is trying to influence me as a future doctor, so I am immune to the influence.</w:t>
            </w:r>
          </w:p>
        </w:tc>
        <w:tc>
          <w:tcPr>
            <w:tcW w:w="472" w:type="pct"/>
            <w:tcBorders>
              <w:top w:val="dotted" w:sz="6" w:space="0" w:color="auto"/>
              <w:left w:val="single" w:sz="18" w:space="0" w:color="auto"/>
              <w:bottom w:val="dotted" w:sz="6" w:space="0" w:color="auto"/>
            </w:tcBorders>
            <w:vAlign w:val="center"/>
          </w:tcPr>
          <w:p w14:paraId="4FCC9F07" w14:textId="77777777" w:rsidR="00206AD3" w:rsidRPr="003D6368" w:rsidRDefault="00206AD3" w:rsidP="00E123A1">
            <w:pPr>
              <w:jc w:val="center"/>
              <w:rPr>
                <w:sz w:val="20"/>
                <w:szCs w:val="20"/>
              </w:rPr>
            </w:pPr>
            <w:r w:rsidRPr="003D6368">
              <w:rPr>
                <w:rFonts w:eastAsia="Calibri" w:cs="Calibri"/>
                <w:sz w:val="20"/>
                <w:szCs w:val="20"/>
              </w:rPr>
              <w:t>□</w:t>
            </w:r>
          </w:p>
        </w:tc>
        <w:tc>
          <w:tcPr>
            <w:tcW w:w="647" w:type="pct"/>
            <w:tcBorders>
              <w:top w:val="dotted" w:sz="6" w:space="0" w:color="auto"/>
              <w:bottom w:val="dotted" w:sz="6" w:space="0" w:color="auto"/>
            </w:tcBorders>
            <w:vAlign w:val="center"/>
          </w:tcPr>
          <w:p w14:paraId="77FD9E37" w14:textId="77777777" w:rsidR="00206AD3" w:rsidRPr="003D6368" w:rsidRDefault="00206AD3" w:rsidP="00E123A1">
            <w:pPr>
              <w:jc w:val="center"/>
              <w:rPr>
                <w:sz w:val="20"/>
                <w:szCs w:val="20"/>
              </w:rPr>
            </w:pPr>
            <w:r w:rsidRPr="003D6368">
              <w:rPr>
                <w:rFonts w:eastAsia="Calibri" w:cs="Calibri"/>
                <w:sz w:val="20"/>
                <w:szCs w:val="20"/>
              </w:rPr>
              <w:t>□</w:t>
            </w:r>
          </w:p>
        </w:tc>
        <w:tc>
          <w:tcPr>
            <w:tcW w:w="528" w:type="pct"/>
            <w:tcBorders>
              <w:top w:val="dotted" w:sz="6" w:space="0" w:color="auto"/>
              <w:bottom w:val="dotted" w:sz="6" w:space="0" w:color="auto"/>
            </w:tcBorders>
            <w:vAlign w:val="center"/>
          </w:tcPr>
          <w:p w14:paraId="57AB998B" w14:textId="77777777" w:rsidR="00206AD3" w:rsidRPr="003D6368" w:rsidRDefault="00206AD3" w:rsidP="00E123A1">
            <w:pPr>
              <w:jc w:val="center"/>
              <w:rPr>
                <w:sz w:val="20"/>
                <w:szCs w:val="20"/>
              </w:rPr>
            </w:pPr>
            <w:r w:rsidRPr="003D6368">
              <w:rPr>
                <w:rFonts w:eastAsia="Calibri" w:cs="Calibri"/>
                <w:sz w:val="20"/>
                <w:szCs w:val="20"/>
              </w:rPr>
              <w:t>□</w:t>
            </w:r>
          </w:p>
        </w:tc>
        <w:tc>
          <w:tcPr>
            <w:tcW w:w="529" w:type="pct"/>
            <w:tcBorders>
              <w:top w:val="dotted" w:sz="6" w:space="0" w:color="auto"/>
              <w:bottom w:val="dotted" w:sz="6" w:space="0" w:color="auto"/>
              <w:right w:val="nil"/>
            </w:tcBorders>
            <w:vAlign w:val="center"/>
          </w:tcPr>
          <w:p w14:paraId="6D2E432F" w14:textId="77777777" w:rsidR="00206AD3" w:rsidRPr="003D6368" w:rsidRDefault="00206AD3" w:rsidP="00E123A1">
            <w:pPr>
              <w:jc w:val="center"/>
              <w:rPr>
                <w:sz w:val="20"/>
                <w:szCs w:val="20"/>
              </w:rPr>
            </w:pPr>
            <w:r w:rsidRPr="003D6368">
              <w:rPr>
                <w:rFonts w:eastAsia="Calibri" w:cs="Calibri"/>
                <w:sz w:val="20"/>
                <w:szCs w:val="20"/>
              </w:rPr>
              <w:t>□</w:t>
            </w:r>
          </w:p>
        </w:tc>
        <w:tc>
          <w:tcPr>
            <w:tcW w:w="463" w:type="pct"/>
            <w:tcBorders>
              <w:top w:val="dotted" w:sz="6" w:space="0" w:color="auto"/>
              <w:bottom w:val="dotted" w:sz="6" w:space="0" w:color="auto"/>
              <w:right w:val="nil"/>
            </w:tcBorders>
            <w:vAlign w:val="center"/>
          </w:tcPr>
          <w:p w14:paraId="22D44C2D" w14:textId="77777777" w:rsidR="00206AD3" w:rsidRPr="003D6368" w:rsidRDefault="00206AD3" w:rsidP="00E123A1">
            <w:pPr>
              <w:jc w:val="center"/>
              <w:rPr>
                <w:sz w:val="20"/>
                <w:szCs w:val="20"/>
              </w:rPr>
            </w:pPr>
            <w:r w:rsidRPr="003D6368">
              <w:rPr>
                <w:rFonts w:eastAsia="Calibri" w:cs="Calibri"/>
                <w:sz w:val="20"/>
                <w:szCs w:val="20"/>
              </w:rPr>
              <w:t>□</w:t>
            </w:r>
          </w:p>
        </w:tc>
        <w:tc>
          <w:tcPr>
            <w:tcW w:w="789" w:type="pct"/>
            <w:tcBorders>
              <w:top w:val="dotted" w:sz="6" w:space="0" w:color="auto"/>
              <w:bottom w:val="dotted" w:sz="6" w:space="0" w:color="auto"/>
              <w:right w:val="nil"/>
            </w:tcBorders>
            <w:vAlign w:val="center"/>
          </w:tcPr>
          <w:p w14:paraId="457B159E" w14:textId="77777777" w:rsidR="00206AD3" w:rsidRPr="003D6368" w:rsidRDefault="00206AD3" w:rsidP="00E123A1">
            <w:pPr>
              <w:jc w:val="center"/>
              <w:rPr>
                <w:sz w:val="20"/>
                <w:szCs w:val="20"/>
              </w:rPr>
            </w:pPr>
            <w:r w:rsidRPr="003D6368">
              <w:rPr>
                <w:rFonts w:eastAsia="Calibri" w:cs="Calibri"/>
                <w:sz w:val="20"/>
                <w:szCs w:val="20"/>
              </w:rPr>
              <w:t>□</w:t>
            </w:r>
          </w:p>
        </w:tc>
      </w:tr>
      <w:tr w:rsidR="00206AD3" w:rsidRPr="003D6368" w14:paraId="2638FF9C" w14:textId="77777777" w:rsidTr="00E123A1">
        <w:tc>
          <w:tcPr>
            <w:tcW w:w="1572" w:type="pct"/>
            <w:tcBorders>
              <w:top w:val="dotted" w:sz="6" w:space="0" w:color="auto"/>
              <w:left w:val="nil"/>
              <w:bottom w:val="dotted" w:sz="6" w:space="0" w:color="auto"/>
              <w:right w:val="single" w:sz="18" w:space="0" w:color="auto"/>
            </w:tcBorders>
          </w:tcPr>
          <w:p w14:paraId="78AF332B" w14:textId="77777777" w:rsidR="00206AD3" w:rsidRPr="003D6368" w:rsidRDefault="00206AD3" w:rsidP="00E123A1">
            <w:pPr>
              <w:pStyle w:val="Itemklein"/>
              <w:rPr>
                <w:sz w:val="20"/>
                <w:szCs w:val="20"/>
                <w:lang w:val="en-US"/>
              </w:rPr>
            </w:pPr>
            <w:r w:rsidRPr="003D6368">
              <w:rPr>
                <w:sz w:val="20"/>
                <w:szCs w:val="20"/>
                <w:lang w:val="en-US"/>
              </w:rPr>
              <w:t>I accept the invitation because I want to reward myself for the extreme effort that goes into my studies.</w:t>
            </w:r>
          </w:p>
        </w:tc>
        <w:tc>
          <w:tcPr>
            <w:tcW w:w="472" w:type="pct"/>
            <w:tcBorders>
              <w:top w:val="dotted" w:sz="6" w:space="0" w:color="auto"/>
              <w:left w:val="single" w:sz="18" w:space="0" w:color="auto"/>
              <w:bottom w:val="dotted" w:sz="6" w:space="0" w:color="auto"/>
            </w:tcBorders>
            <w:vAlign w:val="center"/>
          </w:tcPr>
          <w:p w14:paraId="744AEDCE" w14:textId="77777777" w:rsidR="00206AD3" w:rsidRPr="003D6368" w:rsidRDefault="00206AD3" w:rsidP="00E123A1">
            <w:pPr>
              <w:jc w:val="center"/>
              <w:rPr>
                <w:rFonts w:eastAsia="Calibri" w:cs="Calibri"/>
                <w:sz w:val="20"/>
                <w:szCs w:val="20"/>
              </w:rPr>
            </w:pPr>
            <w:r w:rsidRPr="003D6368">
              <w:rPr>
                <w:rFonts w:eastAsia="Calibri" w:cs="Calibri"/>
                <w:sz w:val="20"/>
                <w:szCs w:val="20"/>
              </w:rPr>
              <w:t>□</w:t>
            </w:r>
          </w:p>
        </w:tc>
        <w:tc>
          <w:tcPr>
            <w:tcW w:w="647" w:type="pct"/>
            <w:tcBorders>
              <w:top w:val="dotted" w:sz="6" w:space="0" w:color="auto"/>
              <w:bottom w:val="dotted" w:sz="6" w:space="0" w:color="auto"/>
            </w:tcBorders>
            <w:vAlign w:val="center"/>
          </w:tcPr>
          <w:p w14:paraId="7991FB55" w14:textId="77777777" w:rsidR="00206AD3" w:rsidRPr="003D6368" w:rsidRDefault="00206AD3" w:rsidP="00E123A1">
            <w:pPr>
              <w:jc w:val="center"/>
              <w:rPr>
                <w:rFonts w:eastAsia="Calibri" w:cs="Calibri"/>
                <w:sz w:val="20"/>
                <w:szCs w:val="20"/>
              </w:rPr>
            </w:pPr>
            <w:r w:rsidRPr="003D6368">
              <w:rPr>
                <w:rFonts w:eastAsia="Calibri" w:cs="Calibri"/>
                <w:sz w:val="20"/>
                <w:szCs w:val="20"/>
              </w:rPr>
              <w:t>□</w:t>
            </w:r>
          </w:p>
        </w:tc>
        <w:tc>
          <w:tcPr>
            <w:tcW w:w="528" w:type="pct"/>
            <w:tcBorders>
              <w:top w:val="dotted" w:sz="6" w:space="0" w:color="auto"/>
              <w:bottom w:val="dotted" w:sz="6" w:space="0" w:color="auto"/>
            </w:tcBorders>
            <w:vAlign w:val="center"/>
          </w:tcPr>
          <w:p w14:paraId="7063E3B0" w14:textId="77777777" w:rsidR="00206AD3" w:rsidRPr="003D6368" w:rsidRDefault="00206AD3" w:rsidP="00E123A1">
            <w:pPr>
              <w:jc w:val="center"/>
              <w:rPr>
                <w:rFonts w:eastAsia="Calibri" w:cs="Calibri"/>
                <w:sz w:val="20"/>
                <w:szCs w:val="20"/>
              </w:rPr>
            </w:pPr>
            <w:r w:rsidRPr="003D6368">
              <w:rPr>
                <w:rFonts w:eastAsia="Calibri" w:cs="Calibri"/>
                <w:sz w:val="20"/>
                <w:szCs w:val="20"/>
              </w:rPr>
              <w:t>□</w:t>
            </w:r>
          </w:p>
        </w:tc>
        <w:tc>
          <w:tcPr>
            <w:tcW w:w="529" w:type="pct"/>
            <w:tcBorders>
              <w:top w:val="dotted" w:sz="6" w:space="0" w:color="auto"/>
              <w:bottom w:val="dotted" w:sz="6" w:space="0" w:color="auto"/>
              <w:right w:val="nil"/>
            </w:tcBorders>
            <w:vAlign w:val="center"/>
          </w:tcPr>
          <w:p w14:paraId="4322C1DC" w14:textId="77777777" w:rsidR="00206AD3" w:rsidRPr="003D6368" w:rsidRDefault="00206AD3" w:rsidP="00E123A1">
            <w:pPr>
              <w:jc w:val="center"/>
              <w:rPr>
                <w:rFonts w:eastAsia="Calibri" w:cs="Calibri"/>
                <w:sz w:val="20"/>
                <w:szCs w:val="20"/>
              </w:rPr>
            </w:pPr>
            <w:r w:rsidRPr="003D6368">
              <w:rPr>
                <w:rFonts w:eastAsia="Calibri" w:cs="Calibri"/>
                <w:sz w:val="20"/>
                <w:szCs w:val="20"/>
              </w:rPr>
              <w:t>□</w:t>
            </w:r>
          </w:p>
        </w:tc>
        <w:tc>
          <w:tcPr>
            <w:tcW w:w="463" w:type="pct"/>
            <w:tcBorders>
              <w:top w:val="dotted" w:sz="6" w:space="0" w:color="auto"/>
              <w:bottom w:val="dotted" w:sz="6" w:space="0" w:color="auto"/>
              <w:right w:val="nil"/>
            </w:tcBorders>
            <w:vAlign w:val="center"/>
          </w:tcPr>
          <w:p w14:paraId="2773F68E" w14:textId="77777777" w:rsidR="00206AD3" w:rsidRPr="003D6368" w:rsidRDefault="00206AD3" w:rsidP="00E123A1">
            <w:pPr>
              <w:jc w:val="center"/>
              <w:rPr>
                <w:rFonts w:eastAsia="Calibri" w:cs="Calibri"/>
                <w:sz w:val="20"/>
                <w:szCs w:val="20"/>
              </w:rPr>
            </w:pPr>
            <w:r w:rsidRPr="003D6368">
              <w:rPr>
                <w:rFonts w:eastAsia="Calibri" w:cs="Calibri"/>
                <w:sz w:val="20"/>
                <w:szCs w:val="20"/>
              </w:rPr>
              <w:t>□</w:t>
            </w:r>
          </w:p>
        </w:tc>
        <w:tc>
          <w:tcPr>
            <w:tcW w:w="789" w:type="pct"/>
            <w:tcBorders>
              <w:top w:val="dotted" w:sz="6" w:space="0" w:color="auto"/>
              <w:bottom w:val="dotted" w:sz="6" w:space="0" w:color="auto"/>
              <w:right w:val="nil"/>
            </w:tcBorders>
            <w:vAlign w:val="center"/>
          </w:tcPr>
          <w:p w14:paraId="26C67310" w14:textId="77777777" w:rsidR="00206AD3" w:rsidRPr="003D6368" w:rsidRDefault="00206AD3" w:rsidP="00E123A1">
            <w:pPr>
              <w:jc w:val="center"/>
              <w:rPr>
                <w:rFonts w:eastAsia="Calibri" w:cs="Calibri"/>
                <w:sz w:val="20"/>
                <w:szCs w:val="20"/>
              </w:rPr>
            </w:pPr>
            <w:r w:rsidRPr="003D6368">
              <w:rPr>
                <w:rFonts w:eastAsia="Calibri" w:cs="Calibri"/>
                <w:sz w:val="20"/>
                <w:szCs w:val="20"/>
              </w:rPr>
              <w:t>□</w:t>
            </w:r>
          </w:p>
        </w:tc>
      </w:tr>
    </w:tbl>
    <w:p w14:paraId="73B2D27E" w14:textId="77777777" w:rsidR="00206AD3" w:rsidRPr="003D6368" w:rsidRDefault="00206AD3" w:rsidP="00206AD3">
      <w:pPr>
        <w:spacing w:after="160" w:line="259" w:lineRule="auto"/>
        <w:rPr>
          <w:i/>
          <w:lang w:val="en-US"/>
        </w:rPr>
      </w:pPr>
    </w:p>
    <w:p w14:paraId="2E422F46" w14:textId="77777777" w:rsidR="00206AD3" w:rsidRPr="003D6368" w:rsidRDefault="00206AD3" w:rsidP="00206AD3">
      <w:pPr>
        <w:spacing w:after="160" w:line="480" w:lineRule="auto"/>
        <w:rPr>
          <w:i/>
          <w:lang w:val="en-US"/>
        </w:rPr>
      </w:pPr>
      <w:r w:rsidRPr="003D6368">
        <w:rPr>
          <w:i/>
          <w:lang w:val="en-US"/>
        </w:rPr>
        <w:lastRenderedPageBreak/>
        <w:t xml:space="preserve">Appendix 4. Situational Judgment Test – Scoring </w:t>
      </w:r>
    </w:p>
    <w:p w14:paraId="3C1C61E1" w14:textId="77777777" w:rsidR="00206AD3" w:rsidRPr="003D6368" w:rsidRDefault="00206AD3" w:rsidP="00206AD3">
      <w:pPr>
        <w:spacing w:after="160" w:line="480" w:lineRule="auto"/>
        <w:rPr>
          <w:lang w:val="en-US"/>
        </w:rPr>
      </w:pPr>
      <w:r w:rsidRPr="003D6368">
        <w:rPr>
          <w:lang w:val="en-US"/>
        </w:rPr>
        <w:t>The SJT consisted of five scenarios with five behavioral options each. Students were asked to rate the behavioral options by how likely it was that they would behave this way in the described situation on a 6 pt. Likert scale (from never to definitely). The scenarios were explicitly chosen to cover different types of conflicts of interest and different aspects of how to manage them. For each scenario, the desirable way to behave was determined by asking experts, i.e. in the example SJT of an invitation by a pharmaceutical representative, it would have been desirable not to accept the invitation. The reasons for choosing the respective behavior were not rated. The students could gain 0 to 5 points on each item. For items describing a desirable behavior, they gained more point the more likely they thought it was that they would show this behavior; for the other items, the scale was reversed. For the final score, the scores for each item were added up to result in a score of up to 125 points.</w:t>
      </w:r>
    </w:p>
    <w:p w14:paraId="27E3B939" w14:textId="77777777" w:rsidR="001142D7" w:rsidRPr="00206AD3" w:rsidRDefault="00206AD3" w:rsidP="00013D2A">
      <w:pPr>
        <w:spacing w:after="160" w:line="480" w:lineRule="auto"/>
        <w:rPr>
          <w:lang w:val="en-US"/>
        </w:rPr>
      </w:pPr>
      <w:r w:rsidRPr="003D6368">
        <w:rPr>
          <w:lang w:val="en-US"/>
        </w:rPr>
        <w:t>In addition, for each SJT, two options were chosen that described the worst possible way to behave and the best possible way to behave, respectively. Scores for these two items per scenario were also added up to result in a maximum score of 50 points.</w:t>
      </w:r>
      <w:r>
        <w:rPr>
          <w:lang w:val="en-US"/>
        </w:rPr>
        <w:t xml:space="preserve"> </w:t>
      </w:r>
    </w:p>
    <w:sectPr w:rsidR="001142D7" w:rsidRPr="00206AD3" w:rsidSect="00DB079C">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0DCC60" w14:textId="77777777" w:rsidR="003E35E7" w:rsidRDefault="003E35E7">
      <w:pPr>
        <w:spacing w:after="0" w:line="240" w:lineRule="auto"/>
      </w:pPr>
      <w:r>
        <w:separator/>
      </w:r>
    </w:p>
  </w:endnote>
  <w:endnote w:type="continuationSeparator" w:id="0">
    <w:p w14:paraId="0B6C4CEB" w14:textId="77777777" w:rsidR="003E35E7" w:rsidRDefault="003E35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4376313"/>
      <w:docPartObj>
        <w:docPartGallery w:val="Page Numbers (Bottom of Page)"/>
        <w:docPartUnique/>
      </w:docPartObj>
    </w:sdtPr>
    <w:sdtEndPr/>
    <w:sdtContent>
      <w:p w14:paraId="343E298B" w14:textId="77777777" w:rsidR="00D9225B" w:rsidRDefault="00013D2A">
        <w:pPr>
          <w:pStyle w:val="Fuzeile"/>
          <w:jc w:val="right"/>
        </w:pPr>
        <w:r>
          <w:fldChar w:fldCharType="begin"/>
        </w:r>
        <w:r>
          <w:instrText>PAGE   \* MERGEFORMAT</w:instrText>
        </w:r>
        <w:r>
          <w:fldChar w:fldCharType="separate"/>
        </w:r>
        <w:r w:rsidR="00DB079C">
          <w:rPr>
            <w:noProof/>
          </w:rPr>
          <w:t>1</w:t>
        </w:r>
        <w:r>
          <w:fldChar w:fldCharType="end"/>
        </w:r>
      </w:p>
    </w:sdtContent>
  </w:sdt>
  <w:p w14:paraId="4FCC925C" w14:textId="77777777" w:rsidR="00D9225B" w:rsidRDefault="003E35E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D05A0B" w14:textId="77777777" w:rsidR="003E35E7" w:rsidRDefault="003E35E7">
      <w:pPr>
        <w:spacing w:after="0" w:line="240" w:lineRule="auto"/>
      </w:pPr>
      <w:r>
        <w:separator/>
      </w:r>
    </w:p>
  </w:footnote>
  <w:footnote w:type="continuationSeparator" w:id="0">
    <w:p w14:paraId="4E6E68CD" w14:textId="77777777" w:rsidR="003E35E7" w:rsidRDefault="003E35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A5B76"/>
    <w:multiLevelType w:val="hybridMultilevel"/>
    <w:tmpl w:val="CCBCEC48"/>
    <w:lvl w:ilvl="0" w:tplc="4F7CC4E4">
      <w:start w:val="1"/>
      <w:numFmt w:val="decimal"/>
      <w:pStyle w:val="Itemklein"/>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C035EE1"/>
    <w:multiLevelType w:val="hybridMultilevel"/>
    <w:tmpl w:val="609CA310"/>
    <w:lvl w:ilvl="0" w:tplc="9B8235A0">
      <w:start w:val="1"/>
      <w:numFmt w:val="decimal"/>
      <w:pStyle w:val="Item"/>
      <w:lvlText w:val="%1."/>
      <w:lvlJc w:val="left"/>
      <w:pPr>
        <w:ind w:left="36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AD3"/>
    <w:rsid w:val="00013D2A"/>
    <w:rsid w:val="00103A90"/>
    <w:rsid w:val="00206AD3"/>
    <w:rsid w:val="002A3E07"/>
    <w:rsid w:val="003E35E7"/>
    <w:rsid w:val="006758A9"/>
    <w:rsid w:val="00781562"/>
    <w:rsid w:val="00860443"/>
    <w:rsid w:val="00BC148C"/>
    <w:rsid w:val="00C80083"/>
    <w:rsid w:val="00D803AC"/>
    <w:rsid w:val="00DB079C"/>
    <w:rsid w:val="00E36755"/>
    <w:rsid w:val="00F97200"/>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5421C"/>
  <w15:chartTrackingRefBased/>
  <w15:docId w15:val="{8C3373E9-38FC-4806-B775-F36F22F71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6AD3"/>
    <w:pPr>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206AD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6AD3"/>
  </w:style>
  <w:style w:type="table" w:styleId="Tabellenraster">
    <w:name w:val="Table Grid"/>
    <w:basedOn w:val="NormaleTabelle"/>
    <w:uiPriority w:val="39"/>
    <w:rsid w:val="00206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nfacheTabelle21">
    <w:name w:val="Einfache Tabelle 21"/>
    <w:basedOn w:val="NormaleTabelle"/>
    <w:uiPriority w:val="42"/>
    <w:rsid w:val="00206AD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Item">
    <w:name w:val="Item"/>
    <w:basedOn w:val="Standard"/>
    <w:qFormat/>
    <w:rsid w:val="00206AD3"/>
    <w:pPr>
      <w:numPr>
        <w:numId w:val="1"/>
      </w:numPr>
      <w:spacing w:before="360" w:after="120"/>
      <w:ind w:left="454" w:hanging="454"/>
    </w:pPr>
    <w:rPr>
      <w:b/>
      <w:color w:val="000000" w:themeColor="text1"/>
      <w:sz w:val="28"/>
    </w:rPr>
  </w:style>
  <w:style w:type="paragraph" w:customStyle="1" w:styleId="Itemklein">
    <w:name w:val="Item klein"/>
    <w:basedOn w:val="Item"/>
    <w:qFormat/>
    <w:rsid w:val="00206AD3"/>
    <w:pPr>
      <w:numPr>
        <w:numId w:val="2"/>
      </w:numPr>
      <w:spacing w:before="60" w:after="60" w:line="240" w:lineRule="auto"/>
    </w:pPr>
    <w:rPr>
      <w:b w:val="0"/>
      <w:sz w:val="24"/>
    </w:rPr>
  </w:style>
  <w:style w:type="character" w:styleId="Zeilennummer">
    <w:name w:val="line number"/>
    <w:basedOn w:val="Absatz-Standardschriftart"/>
    <w:uiPriority w:val="99"/>
    <w:semiHidden/>
    <w:unhideWhenUsed/>
    <w:rsid w:val="00206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2750</Words>
  <Characters>17332</Characters>
  <Application>Microsoft Office Word</Application>
  <DocSecurity>0</DocSecurity>
  <Lines>144</Lines>
  <Paragraphs>40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Koch</dc:creator>
  <cp:keywords/>
  <dc:description/>
  <cp:lastModifiedBy>C Koch</cp:lastModifiedBy>
  <cp:revision>2</cp:revision>
  <dcterms:created xsi:type="dcterms:W3CDTF">2019-11-27T19:41:00Z</dcterms:created>
  <dcterms:modified xsi:type="dcterms:W3CDTF">2019-11-27T19:41:00Z</dcterms:modified>
</cp:coreProperties>
</file>