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606C9" w14:textId="1D212BEC" w:rsidR="00F0342C" w:rsidRPr="00D01F8B" w:rsidRDefault="00F84D09" w:rsidP="00F0342C">
      <w:pPr>
        <w:pStyle w:val="Footer"/>
        <w:ind w:right="360"/>
        <w:jc w:val="center"/>
        <w:rPr>
          <w:b/>
          <w:color w:val="000000" w:themeColor="text1"/>
        </w:rPr>
      </w:pPr>
      <w:r w:rsidRPr="00D01F8B">
        <w:rPr>
          <w:b/>
          <w:color w:val="000000" w:themeColor="text1"/>
          <w:szCs w:val="28"/>
        </w:rPr>
        <w:t>Supplemental Appendices</w:t>
      </w:r>
      <w:r w:rsidR="00F0342C" w:rsidRPr="00D01F8B">
        <w:rPr>
          <w:b/>
          <w:color w:val="000000" w:themeColor="text1"/>
        </w:rPr>
        <w:t xml:space="preserve"> – Brady et al. (2021) – Establishing Crosswalks between Common Measures of Burnout</w:t>
      </w:r>
      <w:r w:rsidR="00F0342C" w:rsidRPr="00D01F8B" w:rsidDel="006C1DD6">
        <w:rPr>
          <w:b/>
          <w:color w:val="000000" w:themeColor="text1"/>
        </w:rPr>
        <w:t xml:space="preserve"> </w:t>
      </w:r>
      <w:r w:rsidR="00F0342C" w:rsidRPr="00D01F8B">
        <w:rPr>
          <w:b/>
          <w:color w:val="000000" w:themeColor="text1"/>
        </w:rPr>
        <w:t>in US Physicians</w:t>
      </w:r>
    </w:p>
    <w:p w14:paraId="0F0E8CD4" w14:textId="4D0F08D0" w:rsidR="00F84D09" w:rsidRPr="00D01F8B" w:rsidRDefault="00F84D09" w:rsidP="00F86B8E">
      <w:pPr>
        <w:jc w:val="center"/>
        <w:rPr>
          <w:b/>
          <w:color w:val="000000" w:themeColor="text1"/>
          <w:szCs w:val="28"/>
          <w:u w:val="single"/>
        </w:rPr>
      </w:pPr>
    </w:p>
    <w:p w14:paraId="3C3D5491" w14:textId="77777777" w:rsidR="00F84D09" w:rsidRPr="00D01F8B" w:rsidRDefault="00F84D09" w:rsidP="00F84D09">
      <w:pPr>
        <w:rPr>
          <w:b/>
          <w:color w:val="000000" w:themeColor="text1"/>
          <w:szCs w:val="28"/>
          <w:u w:val="single"/>
        </w:rPr>
      </w:pPr>
    </w:p>
    <w:p w14:paraId="17E21752" w14:textId="0C7D6A00" w:rsidR="00F84D09" w:rsidRPr="00D01F8B" w:rsidRDefault="00F84D09" w:rsidP="00F84D09">
      <w:pPr>
        <w:rPr>
          <w:b/>
          <w:color w:val="000000" w:themeColor="text1"/>
          <w:szCs w:val="28"/>
          <w:u w:val="single"/>
        </w:rPr>
      </w:pPr>
      <w:r w:rsidRPr="00D01F8B">
        <w:rPr>
          <w:b/>
          <w:color w:val="000000" w:themeColor="text1"/>
          <w:szCs w:val="28"/>
          <w:u w:val="single"/>
        </w:rPr>
        <w:t>Supplemental Appendix 1. Full Mini-Z Single</w:t>
      </w:r>
      <w:r w:rsidR="006B73A8" w:rsidRPr="00D01F8B">
        <w:rPr>
          <w:b/>
          <w:color w:val="000000" w:themeColor="text1"/>
          <w:szCs w:val="28"/>
          <w:u w:val="single"/>
        </w:rPr>
        <w:t>-Item</w:t>
      </w:r>
      <w:r w:rsidRPr="00D01F8B">
        <w:rPr>
          <w:b/>
          <w:color w:val="000000" w:themeColor="text1"/>
          <w:szCs w:val="28"/>
          <w:u w:val="single"/>
        </w:rPr>
        <w:t xml:space="preserve"> Burnout (</w:t>
      </w:r>
      <w:r w:rsidR="00DE0C17" w:rsidRPr="00D01F8B">
        <w:rPr>
          <w:b/>
          <w:color w:val="000000" w:themeColor="text1"/>
          <w:szCs w:val="28"/>
          <w:u w:val="single"/>
        </w:rPr>
        <w:t>MZSIB</w:t>
      </w:r>
      <w:r w:rsidRPr="00D01F8B">
        <w:rPr>
          <w:b/>
          <w:color w:val="000000" w:themeColor="text1"/>
          <w:szCs w:val="28"/>
          <w:u w:val="single"/>
        </w:rPr>
        <w:t xml:space="preserve">) </w:t>
      </w:r>
      <w:r w:rsidR="006B73A8" w:rsidRPr="00D01F8B">
        <w:rPr>
          <w:b/>
          <w:color w:val="000000" w:themeColor="text1"/>
          <w:szCs w:val="28"/>
          <w:u w:val="single"/>
        </w:rPr>
        <w:t xml:space="preserve">Scale </w:t>
      </w:r>
      <w:r w:rsidRPr="00D01F8B">
        <w:rPr>
          <w:b/>
          <w:color w:val="000000" w:themeColor="text1"/>
          <w:szCs w:val="28"/>
          <w:u w:val="single"/>
        </w:rPr>
        <w:t>Response Options</w:t>
      </w:r>
    </w:p>
    <w:p w14:paraId="61EEAF7D" w14:textId="77777777" w:rsidR="00E04ABB" w:rsidRPr="00D01F8B" w:rsidRDefault="00E04ABB" w:rsidP="00F84D09">
      <w:pPr>
        <w:rPr>
          <w:bCs/>
          <w:color w:val="000000" w:themeColor="text1"/>
          <w:szCs w:val="28"/>
        </w:rPr>
      </w:pPr>
    </w:p>
    <w:p w14:paraId="3215DC80" w14:textId="77088BEB" w:rsidR="00360B33" w:rsidRPr="00D01F8B" w:rsidRDefault="00360B33" w:rsidP="00F84D09">
      <w:pPr>
        <w:rPr>
          <w:bCs/>
          <w:color w:val="000000" w:themeColor="text1"/>
          <w:szCs w:val="28"/>
        </w:rPr>
      </w:pPr>
      <w:r w:rsidRPr="00D01F8B">
        <w:rPr>
          <w:bCs/>
          <w:color w:val="000000" w:themeColor="text1"/>
          <w:szCs w:val="28"/>
        </w:rPr>
        <w:t xml:space="preserve">Response options and scoring for the </w:t>
      </w:r>
      <w:r w:rsidR="00DE0C17" w:rsidRPr="00D01F8B">
        <w:rPr>
          <w:bCs/>
          <w:color w:val="000000" w:themeColor="text1"/>
          <w:szCs w:val="28"/>
        </w:rPr>
        <w:t>MZSIB</w:t>
      </w:r>
      <w:r w:rsidRPr="00D01F8B">
        <w:rPr>
          <w:bCs/>
          <w:color w:val="000000" w:themeColor="text1"/>
          <w:szCs w:val="28"/>
        </w:rPr>
        <w:t xml:space="preserve"> </w:t>
      </w:r>
      <w:r w:rsidR="006B73A8" w:rsidRPr="00D01F8B">
        <w:rPr>
          <w:bCs/>
          <w:color w:val="000000" w:themeColor="text1"/>
          <w:szCs w:val="28"/>
        </w:rPr>
        <w:t xml:space="preserve">scale </w:t>
      </w:r>
      <w:r w:rsidRPr="00D01F8B">
        <w:rPr>
          <w:bCs/>
          <w:color w:val="000000" w:themeColor="text1"/>
          <w:szCs w:val="28"/>
        </w:rPr>
        <w:t>are as follows:</w:t>
      </w:r>
    </w:p>
    <w:p w14:paraId="307BDBCE" w14:textId="77777777" w:rsidR="00890A2E" w:rsidRPr="00D01F8B" w:rsidRDefault="00890A2E" w:rsidP="00F84D09">
      <w:pPr>
        <w:rPr>
          <w:bCs/>
          <w:color w:val="000000" w:themeColor="text1"/>
          <w:szCs w:val="28"/>
        </w:rPr>
      </w:pPr>
    </w:p>
    <w:p w14:paraId="57A553B1" w14:textId="555B7EA1" w:rsidR="00F84D09" w:rsidRPr="00D01F8B" w:rsidRDefault="00704275" w:rsidP="00360B33">
      <w:pPr>
        <w:ind w:left="720"/>
        <w:rPr>
          <w:bCs/>
          <w:color w:val="000000" w:themeColor="text1"/>
          <w:szCs w:val="28"/>
        </w:rPr>
      </w:pPr>
      <w:r w:rsidRPr="00D01F8B">
        <w:rPr>
          <w:bCs/>
          <w:color w:val="000000" w:themeColor="text1"/>
          <w:szCs w:val="28"/>
        </w:rPr>
        <w:t>1</w:t>
      </w:r>
      <w:r w:rsidR="00F84D09" w:rsidRPr="00D01F8B">
        <w:rPr>
          <w:bCs/>
          <w:color w:val="000000" w:themeColor="text1"/>
          <w:szCs w:val="28"/>
        </w:rPr>
        <w:t xml:space="preserve"> = “I enjoy my work. I have no symptoms of burnout.”</w:t>
      </w:r>
    </w:p>
    <w:p w14:paraId="7C88A243" w14:textId="20120409" w:rsidR="00F84D09" w:rsidRPr="00D01F8B" w:rsidRDefault="00704275" w:rsidP="00360B33">
      <w:pPr>
        <w:ind w:left="720"/>
        <w:rPr>
          <w:bCs/>
          <w:color w:val="000000" w:themeColor="text1"/>
          <w:szCs w:val="28"/>
        </w:rPr>
      </w:pPr>
      <w:r w:rsidRPr="00D01F8B">
        <w:rPr>
          <w:bCs/>
          <w:color w:val="000000" w:themeColor="text1"/>
          <w:szCs w:val="28"/>
        </w:rPr>
        <w:t>2</w:t>
      </w:r>
      <w:r w:rsidR="00F84D09" w:rsidRPr="00D01F8B">
        <w:rPr>
          <w:bCs/>
          <w:color w:val="000000" w:themeColor="text1"/>
          <w:szCs w:val="28"/>
        </w:rPr>
        <w:t xml:space="preserve"> = “I am under stress, and don’t always have as much energy as I did, but don’t feel burned out.”</w:t>
      </w:r>
    </w:p>
    <w:p w14:paraId="20C5D2F0" w14:textId="7E4158BE" w:rsidR="00F84D09" w:rsidRPr="00D01F8B" w:rsidRDefault="00704275" w:rsidP="00360B33">
      <w:pPr>
        <w:ind w:left="720"/>
        <w:rPr>
          <w:bCs/>
          <w:color w:val="000000" w:themeColor="text1"/>
          <w:szCs w:val="28"/>
        </w:rPr>
      </w:pPr>
      <w:r w:rsidRPr="00D01F8B">
        <w:rPr>
          <w:bCs/>
          <w:color w:val="000000" w:themeColor="text1"/>
          <w:szCs w:val="28"/>
        </w:rPr>
        <w:t>3</w:t>
      </w:r>
      <w:r w:rsidR="00F84D09" w:rsidRPr="00D01F8B">
        <w:rPr>
          <w:bCs/>
          <w:color w:val="000000" w:themeColor="text1"/>
          <w:szCs w:val="28"/>
        </w:rPr>
        <w:t xml:space="preserve"> = “I am definitely burning out and have one or more symptoms of burnout, e.g., emotional exhaustion.”</w:t>
      </w:r>
    </w:p>
    <w:p w14:paraId="6039F88F" w14:textId="27379D45" w:rsidR="00F84D09" w:rsidRPr="00D01F8B" w:rsidRDefault="00704275" w:rsidP="00360B33">
      <w:pPr>
        <w:ind w:left="720"/>
        <w:rPr>
          <w:bCs/>
          <w:color w:val="000000" w:themeColor="text1"/>
          <w:szCs w:val="28"/>
        </w:rPr>
      </w:pPr>
      <w:r w:rsidRPr="00D01F8B">
        <w:rPr>
          <w:bCs/>
          <w:color w:val="000000" w:themeColor="text1"/>
          <w:szCs w:val="28"/>
        </w:rPr>
        <w:t>4</w:t>
      </w:r>
      <w:r w:rsidR="00F84D09" w:rsidRPr="00D01F8B">
        <w:rPr>
          <w:bCs/>
          <w:color w:val="000000" w:themeColor="text1"/>
          <w:szCs w:val="28"/>
        </w:rPr>
        <w:t xml:space="preserve"> = “The symptoms of burnout that I am experiencing won’t go away. I think about work frustrations a lot.”</w:t>
      </w:r>
    </w:p>
    <w:p w14:paraId="1CA55DDC" w14:textId="5C869689" w:rsidR="00F84D09" w:rsidRPr="00D01F8B" w:rsidRDefault="00704275" w:rsidP="00360B33">
      <w:pPr>
        <w:ind w:left="720"/>
        <w:rPr>
          <w:bCs/>
          <w:color w:val="000000" w:themeColor="text1"/>
          <w:szCs w:val="28"/>
        </w:rPr>
      </w:pPr>
      <w:r w:rsidRPr="00D01F8B">
        <w:rPr>
          <w:bCs/>
          <w:color w:val="000000" w:themeColor="text1"/>
          <w:szCs w:val="28"/>
        </w:rPr>
        <w:t>5</w:t>
      </w:r>
      <w:r w:rsidR="00F84D09" w:rsidRPr="00D01F8B">
        <w:rPr>
          <w:bCs/>
          <w:color w:val="000000" w:themeColor="text1"/>
          <w:szCs w:val="28"/>
        </w:rPr>
        <w:t xml:space="preserve"> = “I feel completely burned out. I am at the point where I may need to seek help.”</w:t>
      </w:r>
    </w:p>
    <w:p w14:paraId="3B735902" w14:textId="77777777" w:rsidR="008F614C" w:rsidRPr="00D01F8B" w:rsidRDefault="008F614C" w:rsidP="008F614C">
      <w:pPr>
        <w:rPr>
          <w:bCs/>
          <w:color w:val="000000" w:themeColor="text1"/>
          <w:sz w:val="22"/>
        </w:rPr>
      </w:pPr>
    </w:p>
    <w:p w14:paraId="64089E7A" w14:textId="77777777" w:rsidR="00E04ABB" w:rsidRPr="00D01F8B" w:rsidRDefault="00E04ABB">
      <w:pPr>
        <w:rPr>
          <w:b/>
          <w:bCs/>
          <w:color w:val="000000" w:themeColor="text1"/>
          <w:u w:val="single"/>
          <w:shd w:val="clear" w:color="auto" w:fill="FFFFFF"/>
        </w:rPr>
      </w:pPr>
      <w:r w:rsidRPr="00D01F8B">
        <w:rPr>
          <w:b/>
          <w:bCs/>
          <w:color w:val="000000" w:themeColor="text1"/>
          <w:u w:val="single"/>
          <w:shd w:val="clear" w:color="auto" w:fill="FFFFFF"/>
        </w:rPr>
        <w:br w:type="page"/>
      </w:r>
    </w:p>
    <w:p w14:paraId="0B1C80E5" w14:textId="5675108C" w:rsidR="00E81BF9" w:rsidRPr="00D01F8B" w:rsidRDefault="00E81BF9" w:rsidP="00F15EEA">
      <w:pPr>
        <w:rPr>
          <w:b/>
          <w:bCs/>
          <w:color w:val="000000" w:themeColor="text1"/>
          <w:u w:val="single"/>
          <w:shd w:val="clear" w:color="auto" w:fill="FFFFFF"/>
        </w:rPr>
      </w:pPr>
      <w:r w:rsidRPr="00D01F8B">
        <w:rPr>
          <w:b/>
          <w:bCs/>
          <w:color w:val="000000" w:themeColor="text1"/>
          <w:u w:val="single"/>
          <w:shd w:val="clear" w:color="auto" w:fill="FFFFFF"/>
        </w:rPr>
        <w:lastRenderedPageBreak/>
        <w:t xml:space="preserve">Supplemental Appendix </w:t>
      </w:r>
      <w:r w:rsidR="00E47DF1" w:rsidRPr="00D01F8B">
        <w:rPr>
          <w:b/>
          <w:bCs/>
          <w:color w:val="000000" w:themeColor="text1"/>
          <w:u w:val="single"/>
          <w:shd w:val="clear" w:color="auto" w:fill="FFFFFF"/>
        </w:rPr>
        <w:t>2</w:t>
      </w:r>
      <w:r w:rsidRPr="00D01F8B">
        <w:rPr>
          <w:b/>
          <w:bCs/>
          <w:color w:val="000000" w:themeColor="text1"/>
          <w:u w:val="single"/>
          <w:shd w:val="clear" w:color="auto" w:fill="FFFFFF"/>
        </w:rPr>
        <w:t xml:space="preserve">: </w:t>
      </w:r>
      <w:r w:rsidR="00F15EEA" w:rsidRPr="00D01F8B">
        <w:rPr>
          <w:b/>
          <w:bCs/>
          <w:color w:val="000000" w:themeColor="text1"/>
          <w:u w:val="single"/>
          <w:shd w:val="clear" w:color="auto" w:fill="FFFFFF"/>
        </w:rPr>
        <w:t>Linking Assumption Assessment</w:t>
      </w:r>
      <w:r w:rsidR="00E47DF1" w:rsidRPr="00D01F8B">
        <w:rPr>
          <w:b/>
          <w:bCs/>
          <w:color w:val="000000" w:themeColor="text1"/>
          <w:u w:val="single"/>
          <w:shd w:val="clear" w:color="auto" w:fill="FFFFFF"/>
        </w:rPr>
        <w:t xml:space="preserve"> </w:t>
      </w:r>
    </w:p>
    <w:p w14:paraId="5D2CD631" w14:textId="77777777" w:rsidR="00890A2E" w:rsidRPr="00D01F8B" w:rsidRDefault="00890A2E" w:rsidP="00126966">
      <w:pPr>
        <w:autoSpaceDE w:val="0"/>
        <w:autoSpaceDN w:val="0"/>
        <w:adjustRightInd w:val="0"/>
        <w:ind w:firstLine="720"/>
        <w:rPr>
          <w:color w:val="000000" w:themeColor="text1"/>
          <w:shd w:val="clear" w:color="auto" w:fill="FFFFFF"/>
        </w:rPr>
      </w:pPr>
    </w:p>
    <w:p w14:paraId="7FD22A80" w14:textId="26AD29C2" w:rsidR="001131BA" w:rsidRPr="00D01F8B" w:rsidRDefault="00F5112F" w:rsidP="00B04B2B">
      <w:pPr>
        <w:autoSpaceDE w:val="0"/>
        <w:autoSpaceDN w:val="0"/>
        <w:adjustRightInd w:val="0"/>
        <w:rPr>
          <w:noProof/>
          <w:color w:val="000000" w:themeColor="text1"/>
          <w:shd w:val="clear" w:color="auto" w:fill="FFFFFF"/>
          <w:vertAlign w:val="superscript"/>
        </w:rPr>
      </w:pPr>
      <w:r w:rsidRPr="00D01F8B">
        <w:rPr>
          <w:color w:val="000000" w:themeColor="text1"/>
          <w:shd w:val="clear" w:color="auto" w:fill="FFFFFF"/>
        </w:rPr>
        <w:t xml:space="preserve">Prior to conducting linking analyses, we </w:t>
      </w:r>
      <w:r w:rsidR="00F31E2F" w:rsidRPr="00D01F8B">
        <w:rPr>
          <w:color w:val="000000" w:themeColor="text1"/>
          <w:shd w:val="clear" w:color="auto" w:fill="FFFFFF"/>
        </w:rPr>
        <w:t>computed classic scale-level analyses, including Cronbach alpha coefficients</w:t>
      </w:r>
      <w:r w:rsidR="00AC1901" w:rsidRPr="00D01F8B">
        <w:rPr>
          <w:color w:val="000000" w:themeColor="text1"/>
          <w:shd w:val="clear" w:color="auto" w:fill="FFFFFF"/>
        </w:rPr>
        <w:t xml:space="preserve"> and </w:t>
      </w:r>
      <w:r w:rsidR="00F31E2F" w:rsidRPr="00D01F8B">
        <w:rPr>
          <w:color w:val="000000" w:themeColor="text1"/>
          <w:shd w:val="clear" w:color="auto" w:fill="FFFFFF"/>
        </w:rPr>
        <w:t xml:space="preserve">average inter-item correlations </w:t>
      </w:r>
      <w:r w:rsidR="0066155E" w:rsidRPr="00D01F8B">
        <w:rPr>
          <w:color w:val="000000" w:themeColor="text1"/>
          <w:shd w:val="clear" w:color="auto" w:fill="FFFFFF"/>
        </w:rPr>
        <w:t xml:space="preserve">on each individual scale as well as on </w:t>
      </w:r>
      <w:r w:rsidR="007B6320" w:rsidRPr="00D01F8B">
        <w:rPr>
          <w:color w:val="000000" w:themeColor="text1"/>
          <w:shd w:val="clear" w:color="auto" w:fill="FFFFFF"/>
        </w:rPr>
        <w:t xml:space="preserve">combined </w:t>
      </w:r>
      <w:r w:rsidR="0066155E" w:rsidRPr="00D01F8B">
        <w:rPr>
          <w:color w:val="000000" w:themeColor="text1"/>
          <w:shd w:val="clear" w:color="auto" w:fill="FFFFFF"/>
        </w:rPr>
        <w:t xml:space="preserve">items in each item set (consisting of items from both the target and </w:t>
      </w:r>
      <w:r w:rsidR="002611B1" w:rsidRPr="00D01F8B">
        <w:rPr>
          <w:color w:val="000000" w:themeColor="text1"/>
          <w:shd w:val="clear" w:color="auto" w:fill="FFFFFF"/>
        </w:rPr>
        <w:t xml:space="preserve">anchor </w:t>
      </w:r>
      <w:r w:rsidR="0066155E" w:rsidRPr="00D01F8B">
        <w:rPr>
          <w:color w:val="000000" w:themeColor="text1"/>
          <w:shd w:val="clear" w:color="auto" w:fill="FFFFFF"/>
        </w:rPr>
        <w:t>scales that we planned to link).</w:t>
      </w:r>
      <w:r w:rsidR="00F31E2F" w:rsidRPr="00D01F8B">
        <w:rPr>
          <w:color w:val="000000" w:themeColor="text1"/>
          <w:shd w:val="clear" w:color="auto" w:fill="FFFFFF"/>
        </w:rPr>
        <w:t xml:space="preserve"> Next, we </w:t>
      </w:r>
      <w:r w:rsidRPr="00D01F8B">
        <w:rPr>
          <w:color w:val="000000" w:themeColor="text1"/>
          <w:shd w:val="clear" w:color="auto" w:fill="FFFFFF"/>
        </w:rPr>
        <w:t>examined the degree to which the scales that we aimed to link met linking assumptions. These assumptions require that linked scales 1) are assessing essentially the same underlying construct, 2) are highly correlated, and 3) that standardized mean differences across subgroups (e.g., males vs females) are of a similar magnitude across target and anchor scales (subgroup invariance)</w:t>
      </w:r>
      <w:r w:rsidR="00072E7C" w:rsidRPr="00D01F8B">
        <w:rPr>
          <w:color w:val="000000" w:themeColor="text1"/>
          <w:shd w:val="clear" w:color="auto" w:fill="FFFFFF"/>
        </w:rPr>
        <w:t>.</w:t>
      </w:r>
      <w:r w:rsidRPr="00D01F8B">
        <w:rPr>
          <w:color w:val="000000" w:themeColor="text1"/>
          <w:shd w:val="clear" w:color="auto" w:fill="FFFFFF"/>
        </w:rPr>
        <w:fldChar w:fldCharType="begin"/>
      </w:r>
      <w:r w:rsidR="00771809" w:rsidRPr="00D01F8B">
        <w:rPr>
          <w:color w:val="000000" w:themeColor="text1"/>
          <w:shd w:val="clear" w:color="auto" w:fill="FFFFFF"/>
        </w:rPr>
        <w:instrText xml:space="preserve"> ADDIN EN.CITE &lt;EndNote&gt;&lt;Cite&gt;&lt;Author&gt;Dorans&lt;/Author&gt;&lt;Year&gt;2000&lt;/Year&gt;&lt;RecNum&gt;3246&lt;/RecNum&gt;&lt;DisplayText&gt;&lt;style face="superscript"&gt;1,2&lt;/style&gt;&lt;/DisplayText&gt;&lt;record&gt;&lt;rec-number&gt;3246&lt;/rec-number&gt;&lt;foreign-keys&gt;&lt;key app="EN" db-id="wx55et22krr5etewdpxvzwwoz2vf0ex5f2xr" timestamp="1535573454"&gt;3246&lt;/key&gt;&lt;/foreign-keys&gt;&lt;ref-type name="Journal Article"&gt;17&lt;/ref-type&gt;&lt;contributors&gt;&lt;authors&gt;&lt;author&gt;Dorans, Neil J&lt;/author&gt;&lt;author&gt;Holland, Paul W&lt;/author&gt;&lt;/authors&gt;&lt;/contributors&gt;&lt;titles&gt;&lt;title&gt;Population invariance and the equatability of tests: Basic theory and the linear case&lt;/title&gt;&lt;secondary-title&gt;Journal of educational measurement&lt;/secondary-title&gt;&lt;/titles&gt;&lt;periodical&gt;&lt;full-title&gt;Journal of Educational Measurement&lt;/full-title&gt;&lt;abbr-1&gt;J Educ Meas&lt;/abbr-1&gt;&lt;/periodical&gt;&lt;pages&gt;281-306&lt;/pages&gt;&lt;volume&gt;37&lt;/volume&gt;&lt;number&gt;4&lt;/number&gt;&lt;dates&gt;&lt;year&gt;2000&lt;/year&gt;&lt;/dates&gt;&lt;isbn&gt;0022-0655&lt;/isbn&gt;&lt;urls&gt;&lt;/urls&gt;&lt;/record&gt;&lt;/Cite&gt;&lt;Cite&gt;&lt;Author&gt;Kolen&lt;/Author&gt;&lt;Year&gt;2004&lt;/Year&gt;&lt;RecNum&gt;3563&lt;/RecNum&gt;&lt;record&gt;&lt;rec-number&gt;3563&lt;/rec-number&gt;&lt;foreign-keys&gt;&lt;key app="EN" db-id="wx55et22krr5etewdpxvzwwoz2vf0ex5f2xr" timestamp="1569178172"&gt;3563&lt;/key&gt;&lt;/foreign-keys&gt;&lt;ref-type name="Journal Article"&gt;17&lt;/ref-type&gt;&lt;contributors&gt;&lt;authors&gt;&lt;author&gt;Kolen, Michael J&lt;/author&gt;&lt;author&gt;Brennan, Robert L&lt;/author&gt;&lt;/authors&gt;&lt;/contributors&gt;&lt;titles&gt;&lt;title&gt;Test equating, scaling, and linking&lt;/title&gt;&lt;/titles&gt;&lt;dates&gt;&lt;year&gt;2004&lt;/year&gt;&lt;/dates&gt;&lt;urls&gt;&lt;/urls&gt;&lt;/record&gt;&lt;/Cite&gt;&lt;/EndNote&gt;</w:instrText>
      </w:r>
      <w:r w:rsidRPr="00D01F8B">
        <w:rPr>
          <w:color w:val="000000" w:themeColor="text1"/>
          <w:shd w:val="clear" w:color="auto" w:fill="FFFFFF"/>
        </w:rPr>
        <w:fldChar w:fldCharType="separate"/>
      </w:r>
      <w:r w:rsidR="00771809" w:rsidRPr="00D01F8B">
        <w:rPr>
          <w:noProof/>
          <w:color w:val="000000" w:themeColor="text1"/>
          <w:shd w:val="clear" w:color="auto" w:fill="FFFFFF"/>
          <w:vertAlign w:val="superscript"/>
        </w:rPr>
        <w:t>1,2</w:t>
      </w:r>
      <w:r w:rsidRPr="00D01F8B">
        <w:rPr>
          <w:color w:val="000000" w:themeColor="text1"/>
          <w:shd w:val="clear" w:color="auto" w:fill="FFFFFF"/>
        </w:rPr>
        <w:fldChar w:fldCharType="end"/>
      </w:r>
      <w:r w:rsidRPr="00D01F8B">
        <w:rPr>
          <w:color w:val="000000" w:themeColor="text1"/>
          <w:shd w:val="clear" w:color="auto" w:fill="FFFFFF"/>
        </w:rPr>
        <w:t xml:space="preserve">  We evaluated </w:t>
      </w:r>
      <w:r w:rsidR="002D6022" w:rsidRPr="00D01F8B">
        <w:rPr>
          <w:color w:val="000000" w:themeColor="text1"/>
          <w:shd w:val="clear" w:color="auto" w:fill="FFFFFF"/>
        </w:rPr>
        <w:t>the first assumption</w:t>
      </w:r>
      <w:r w:rsidR="00A63706" w:rsidRPr="00D01F8B">
        <w:rPr>
          <w:color w:val="000000" w:themeColor="text1"/>
          <w:shd w:val="clear" w:color="auto" w:fill="FFFFFF"/>
        </w:rPr>
        <w:t xml:space="preserve"> </w:t>
      </w:r>
      <w:r w:rsidRPr="00D01F8B">
        <w:rPr>
          <w:color w:val="000000" w:themeColor="text1"/>
          <w:shd w:val="clear" w:color="auto" w:fill="FFFFFF"/>
        </w:rPr>
        <w:t>qualitatively and quantitatively</w:t>
      </w:r>
      <w:r w:rsidR="002D6022" w:rsidRPr="00D01F8B">
        <w:rPr>
          <w:color w:val="000000" w:themeColor="text1"/>
          <w:shd w:val="clear" w:color="auto" w:fill="FFFFFF"/>
        </w:rPr>
        <w:t xml:space="preserve"> for each set of scales we aimed to link</w:t>
      </w:r>
      <w:r w:rsidRPr="00D01F8B">
        <w:rPr>
          <w:color w:val="000000" w:themeColor="text1"/>
          <w:shd w:val="clear" w:color="auto" w:fill="FFFFFF"/>
        </w:rPr>
        <w:t>. First, two researchers independently rated the degree of item content overlap between each target scale (PFI</w:t>
      </w:r>
      <w:r w:rsidR="00CE4C0C" w:rsidRPr="00D01F8B">
        <w:rPr>
          <w:color w:val="000000" w:themeColor="text1"/>
          <w:shd w:val="clear" w:color="auto" w:fill="FFFFFF"/>
        </w:rPr>
        <w:t>-</w:t>
      </w:r>
      <w:r w:rsidRPr="00D01F8B">
        <w:rPr>
          <w:color w:val="000000" w:themeColor="text1"/>
          <w:shd w:val="clear" w:color="auto" w:fill="FFFFFF"/>
        </w:rPr>
        <w:t>WE, PFI</w:t>
      </w:r>
      <w:r w:rsidR="00CE4C0C" w:rsidRPr="00D01F8B">
        <w:rPr>
          <w:color w:val="000000" w:themeColor="text1"/>
          <w:shd w:val="clear" w:color="auto" w:fill="FFFFFF"/>
        </w:rPr>
        <w:t>-</w:t>
      </w:r>
      <w:r w:rsidRPr="00D01F8B">
        <w:rPr>
          <w:color w:val="000000" w:themeColor="text1"/>
          <w:shd w:val="clear" w:color="auto" w:fill="FFFFFF"/>
        </w:rPr>
        <w:t xml:space="preserve">ID, and </w:t>
      </w:r>
      <w:r w:rsidR="00DE0C17" w:rsidRPr="00D01F8B">
        <w:rPr>
          <w:color w:val="000000" w:themeColor="text1"/>
          <w:shd w:val="clear" w:color="auto" w:fill="FFFFFF"/>
        </w:rPr>
        <w:t>M</w:t>
      </w:r>
      <w:r w:rsidR="008F78E3" w:rsidRPr="00D01F8B">
        <w:rPr>
          <w:color w:val="000000" w:themeColor="text1"/>
          <w:shd w:val="clear" w:color="auto" w:fill="FFFFFF"/>
        </w:rPr>
        <w:t>Z</w:t>
      </w:r>
      <w:r w:rsidR="00DE0C17" w:rsidRPr="00D01F8B">
        <w:rPr>
          <w:color w:val="000000" w:themeColor="text1"/>
          <w:shd w:val="clear" w:color="auto" w:fill="FFFFFF"/>
        </w:rPr>
        <w:t>SIB</w:t>
      </w:r>
      <w:r w:rsidRPr="00D01F8B">
        <w:rPr>
          <w:color w:val="000000" w:themeColor="text1"/>
          <w:shd w:val="clear" w:color="auto" w:fill="FFFFFF"/>
        </w:rPr>
        <w:t xml:space="preserve">) and </w:t>
      </w:r>
      <w:r w:rsidR="002D6022" w:rsidRPr="00D01F8B">
        <w:rPr>
          <w:color w:val="000000" w:themeColor="text1"/>
          <w:shd w:val="clear" w:color="auto" w:fill="FFFFFF"/>
        </w:rPr>
        <w:t>anchor</w:t>
      </w:r>
      <w:r w:rsidRPr="00D01F8B">
        <w:rPr>
          <w:color w:val="000000" w:themeColor="text1"/>
          <w:shd w:val="clear" w:color="auto" w:fill="FFFFFF"/>
        </w:rPr>
        <w:t xml:space="preserve"> scale (MBI</w:t>
      </w:r>
      <w:r w:rsidR="00CE4C0C" w:rsidRPr="00D01F8B">
        <w:rPr>
          <w:color w:val="000000" w:themeColor="text1"/>
          <w:shd w:val="clear" w:color="auto" w:fill="FFFFFF"/>
        </w:rPr>
        <w:t>-</w:t>
      </w:r>
      <w:r w:rsidRPr="00D01F8B">
        <w:rPr>
          <w:color w:val="000000" w:themeColor="text1"/>
          <w:shd w:val="clear" w:color="auto" w:fill="FFFFFF"/>
        </w:rPr>
        <w:t>EE, MBI</w:t>
      </w:r>
      <w:r w:rsidR="00CE4C0C" w:rsidRPr="00D01F8B">
        <w:rPr>
          <w:color w:val="000000" w:themeColor="text1"/>
          <w:shd w:val="clear" w:color="auto" w:fill="FFFFFF"/>
        </w:rPr>
        <w:t>-</w:t>
      </w:r>
      <w:r w:rsidRPr="00D01F8B">
        <w:rPr>
          <w:color w:val="000000" w:themeColor="text1"/>
          <w:shd w:val="clear" w:color="auto" w:fill="FFFFFF"/>
        </w:rPr>
        <w:t xml:space="preserve">DP) in a qualitative assessment. To evaluate the second assumption, we calculated correlations between each target and </w:t>
      </w:r>
      <w:r w:rsidR="002611B1" w:rsidRPr="00D01F8B">
        <w:rPr>
          <w:color w:val="000000" w:themeColor="text1"/>
          <w:shd w:val="clear" w:color="auto" w:fill="FFFFFF"/>
        </w:rPr>
        <w:t>anchor</w:t>
      </w:r>
      <w:r w:rsidRPr="00D01F8B">
        <w:rPr>
          <w:color w:val="000000" w:themeColor="text1"/>
          <w:shd w:val="clear" w:color="auto" w:fill="FFFFFF"/>
        </w:rPr>
        <w:t xml:space="preserve"> measure. We considered a correlation coefficient </w:t>
      </w:r>
      <m:oMath>
        <m:r>
          <w:rPr>
            <w:rFonts w:ascii="Cambria Math" w:hAnsi="Cambria Math"/>
            <w:color w:val="000000" w:themeColor="text1"/>
            <w:shd w:val="clear" w:color="auto" w:fill="FFFFFF"/>
          </w:rPr>
          <m:t>≥</m:t>
        </m:r>
      </m:oMath>
      <w:r w:rsidRPr="00D01F8B">
        <w:rPr>
          <w:color w:val="000000" w:themeColor="text1"/>
          <w:shd w:val="clear" w:color="auto" w:fill="FFFFFF"/>
        </w:rPr>
        <w:t xml:space="preserve">0.75 as adequate for linking. </w:t>
      </w:r>
      <w:r w:rsidR="009B3F5F" w:rsidRPr="00D01F8B">
        <w:rPr>
          <w:color w:val="000000" w:themeColor="text1"/>
          <w:shd w:val="clear" w:color="auto" w:fill="FFFFFF"/>
        </w:rPr>
        <w:t>W</w:t>
      </w:r>
      <w:r w:rsidRPr="00D01F8B">
        <w:rPr>
          <w:color w:val="000000" w:themeColor="text1"/>
          <w:shd w:val="clear" w:color="auto" w:fill="FFFFFF"/>
        </w:rPr>
        <w:t xml:space="preserve">e evaluated the </w:t>
      </w:r>
      <w:r w:rsidR="002D6022" w:rsidRPr="00D01F8B">
        <w:rPr>
          <w:color w:val="000000" w:themeColor="text1"/>
          <w:shd w:val="clear" w:color="auto" w:fill="FFFFFF"/>
        </w:rPr>
        <w:t xml:space="preserve">third assumption </w:t>
      </w:r>
      <w:r w:rsidRPr="00D01F8B">
        <w:rPr>
          <w:color w:val="000000" w:themeColor="text1"/>
          <w:shd w:val="clear" w:color="auto" w:fill="FFFFFF"/>
        </w:rPr>
        <w:t xml:space="preserve">for each item set using the </w:t>
      </w:r>
      <w:r w:rsidRPr="00D01F8B">
        <w:rPr>
          <w:color w:val="000000" w:themeColor="text1"/>
        </w:rPr>
        <w:t>Root Mean Square Difference (RMSD) statistic across age</w:t>
      </w:r>
      <w:r w:rsidR="00FF7CDB" w:rsidRPr="00D01F8B">
        <w:rPr>
          <w:color w:val="000000" w:themeColor="text1"/>
        </w:rPr>
        <w:t>,</w:t>
      </w:r>
      <w:r w:rsidRPr="00D01F8B">
        <w:rPr>
          <w:color w:val="000000" w:themeColor="text1"/>
        </w:rPr>
        <w:t xml:space="preserve"> sex</w:t>
      </w:r>
      <w:r w:rsidR="00FF7CDB" w:rsidRPr="00D01F8B">
        <w:rPr>
          <w:color w:val="000000" w:themeColor="text1"/>
        </w:rPr>
        <w:t>, and early/late responder</w:t>
      </w:r>
      <w:r w:rsidRPr="00D01F8B">
        <w:rPr>
          <w:color w:val="000000" w:themeColor="text1"/>
        </w:rPr>
        <w:t xml:space="preserve"> groups</w:t>
      </w:r>
      <w:r w:rsidR="00691CDE" w:rsidRPr="00D01F8B">
        <w:rPr>
          <w:color w:val="000000" w:themeColor="text1"/>
        </w:rPr>
        <w:t>. A</w:t>
      </w:r>
      <w:r w:rsidRPr="00D01F8B">
        <w:rPr>
          <w:color w:val="000000" w:themeColor="text1"/>
        </w:rPr>
        <w:t xml:space="preserve"> RMSD value </w:t>
      </w:r>
      <m:oMath>
        <m:r>
          <w:rPr>
            <w:rFonts w:ascii="Cambria Math" w:hAnsi="Cambria Math"/>
            <w:color w:val="000000" w:themeColor="text1"/>
          </w:rPr>
          <m:t>≤</m:t>
        </m:r>
      </m:oMath>
      <w:r w:rsidRPr="00D01F8B">
        <w:rPr>
          <w:color w:val="000000" w:themeColor="text1"/>
        </w:rPr>
        <w:t>8% was considered adequate for linking.</w:t>
      </w:r>
      <w:r w:rsidRPr="00D01F8B">
        <w:rPr>
          <w:noProof/>
          <w:color w:val="000000" w:themeColor="text1"/>
          <w:shd w:val="clear" w:color="auto" w:fill="FFFFFF"/>
          <w:vertAlign w:val="superscript"/>
        </w:rPr>
        <w:t>20</w:t>
      </w:r>
      <w:r w:rsidR="00072E7C" w:rsidRPr="00D01F8B">
        <w:rPr>
          <w:noProof/>
          <w:color w:val="000000" w:themeColor="text1"/>
          <w:shd w:val="clear" w:color="auto" w:fill="FFFFFF"/>
          <w:vertAlign w:val="superscript"/>
        </w:rPr>
        <w:t xml:space="preserve"> </w:t>
      </w:r>
      <w:r w:rsidR="002611B1" w:rsidRPr="00D01F8B">
        <w:rPr>
          <w:color w:val="000000" w:themeColor="text1"/>
        </w:rPr>
        <w:t>The RMSD statistic assesse</w:t>
      </w:r>
      <w:r w:rsidR="008F78E3" w:rsidRPr="00D01F8B">
        <w:rPr>
          <w:color w:val="000000" w:themeColor="text1"/>
        </w:rPr>
        <w:t>s</w:t>
      </w:r>
      <w:r w:rsidR="002611B1" w:rsidRPr="00D01F8B">
        <w:rPr>
          <w:color w:val="000000" w:themeColor="text1"/>
        </w:rPr>
        <w:t xml:space="preserve"> the degree to which </w:t>
      </w:r>
      <w:r w:rsidR="002611B1" w:rsidRPr="00D01F8B">
        <w:rPr>
          <w:color w:val="000000" w:themeColor="text1"/>
          <w:shd w:val="clear" w:color="auto" w:fill="FFFFFF"/>
        </w:rPr>
        <w:t>standardized mean differences across subgroups (weighted by subgroup proportions) are of a similar magnitude across target and reference scales.</w:t>
      </w:r>
      <w:r w:rsidR="002611B1" w:rsidRPr="00D01F8B">
        <w:rPr>
          <w:noProof/>
          <w:color w:val="000000" w:themeColor="text1"/>
          <w:shd w:val="clear" w:color="auto" w:fill="FFFFFF"/>
          <w:vertAlign w:val="superscript"/>
        </w:rPr>
        <w:t xml:space="preserve"> 20</w:t>
      </w:r>
      <w:r w:rsidR="002611B1" w:rsidRPr="00D01F8B">
        <w:rPr>
          <w:color w:val="000000" w:themeColor="text1"/>
          <w:shd w:val="clear" w:color="auto" w:fill="FFFFFF"/>
        </w:rPr>
        <w:t xml:space="preserve"> </w:t>
      </w:r>
    </w:p>
    <w:p w14:paraId="15BA71B3" w14:textId="77777777" w:rsidR="001131BA" w:rsidRPr="00D01F8B" w:rsidRDefault="001131BA" w:rsidP="00126966">
      <w:pPr>
        <w:autoSpaceDE w:val="0"/>
        <w:autoSpaceDN w:val="0"/>
        <w:adjustRightInd w:val="0"/>
        <w:ind w:firstLine="720"/>
        <w:rPr>
          <w:noProof/>
          <w:color w:val="000000" w:themeColor="text1"/>
          <w:shd w:val="clear" w:color="auto" w:fill="FFFFFF"/>
          <w:vertAlign w:val="superscript"/>
        </w:rPr>
      </w:pPr>
    </w:p>
    <w:p w14:paraId="4863A339" w14:textId="3A5D0F39" w:rsidR="004347AC" w:rsidRPr="00D01F8B" w:rsidRDefault="00072E7C" w:rsidP="00B04B2B">
      <w:pPr>
        <w:autoSpaceDE w:val="0"/>
        <w:autoSpaceDN w:val="0"/>
        <w:adjustRightInd w:val="0"/>
        <w:rPr>
          <w:noProof/>
          <w:color w:val="000000" w:themeColor="text1"/>
          <w:shd w:val="clear" w:color="auto" w:fill="FFFFFF"/>
          <w:vertAlign w:val="superscript"/>
        </w:rPr>
      </w:pPr>
      <w:r w:rsidRPr="00D01F8B">
        <w:rPr>
          <w:noProof/>
          <w:color w:val="000000" w:themeColor="text1"/>
          <w:shd w:val="clear" w:color="auto" w:fill="FFFFFF"/>
        </w:rPr>
        <w:t>An additional assumption of item response theory</w:t>
      </w:r>
      <w:r w:rsidR="002611B1" w:rsidRPr="00D01F8B">
        <w:rPr>
          <w:noProof/>
          <w:color w:val="000000" w:themeColor="text1"/>
          <w:shd w:val="clear" w:color="auto" w:fill="FFFFFF"/>
        </w:rPr>
        <w:t xml:space="preserve"> (IRT)</w:t>
      </w:r>
      <w:r w:rsidRPr="00D01F8B">
        <w:rPr>
          <w:noProof/>
          <w:color w:val="000000" w:themeColor="text1"/>
          <w:shd w:val="clear" w:color="auto" w:fill="FFFFFF"/>
        </w:rPr>
        <w:t xml:space="preserve"> linking is that each item set </w:t>
      </w:r>
      <w:r w:rsidR="002611B1" w:rsidRPr="00D01F8B">
        <w:rPr>
          <w:noProof/>
          <w:color w:val="000000" w:themeColor="text1"/>
          <w:shd w:val="clear" w:color="auto" w:fill="FFFFFF"/>
        </w:rPr>
        <w:t xml:space="preserve">is </w:t>
      </w:r>
      <w:r w:rsidRPr="00D01F8B">
        <w:rPr>
          <w:noProof/>
          <w:color w:val="000000" w:themeColor="text1"/>
          <w:shd w:val="clear" w:color="auto" w:fill="FFFFFF"/>
        </w:rPr>
        <w:t>essentially unidimensional. We assessed essential unidimensionality in unidimensional and bifactor confirmatory factor analyses (CFA</w:t>
      </w:r>
      <w:r w:rsidR="009B3F5F" w:rsidRPr="00D01F8B">
        <w:rPr>
          <w:noProof/>
          <w:color w:val="000000" w:themeColor="text1"/>
          <w:shd w:val="clear" w:color="auto" w:fill="FFFFFF"/>
        </w:rPr>
        <w:t>s</w:t>
      </w:r>
      <w:r w:rsidRPr="00D01F8B">
        <w:rPr>
          <w:noProof/>
          <w:color w:val="000000" w:themeColor="text1"/>
          <w:shd w:val="clear" w:color="auto" w:fill="FFFFFF"/>
        </w:rPr>
        <w:t>)</w:t>
      </w:r>
      <w:r w:rsidR="009B3F5F" w:rsidRPr="00D01F8B">
        <w:rPr>
          <w:noProof/>
          <w:color w:val="000000" w:themeColor="text1"/>
          <w:shd w:val="clear" w:color="auto" w:fill="FFFFFF"/>
        </w:rPr>
        <w:t xml:space="preserve"> using weighted least squares mean- and variance-adjusted (WLSMV) estimation on polychoric correlations </w:t>
      </w:r>
      <w:r w:rsidR="009B3F5F" w:rsidRPr="00D01F8B">
        <w:rPr>
          <w:color w:val="000000" w:themeColor="text1"/>
        </w:rPr>
        <w:t xml:space="preserve">in the R </w:t>
      </w:r>
      <w:proofErr w:type="spellStart"/>
      <w:r w:rsidR="009B3F5F" w:rsidRPr="00D01F8B">
        <w:rPr>
          <w:i/>
          <w:color w:val="000000" w:themeColor="text1"/>
        </w:rPr>
        <w:t>lavaan</w:t>
      </w:r>
      <w:proofErr w:type="spellEnd"/>
      <w:r w:rsidR="009B3F5F" w:rsidRPr="00D01F8B">
        <w:rPr>
          <w:color w:val="000000" w:themeColor="text1"/>
        </w:rPr>
        <w:t xml:space="preserve"> package (version 0.6-3).</w:t>
      </w:r>
      <w:r w:rsidR="009B3F5F" w:rsidRPr="00D01F8B">
        <w:rPr>
          <w:color w:val="000000" w:themeColor="text1"/>
        </w:rPr>
        <w:fldChar w:fldCharType="begin"/>
      </w:r>
      <w:r w:rsidR="00771809" w:rsidRPr="00D01F8B">
        <w:rPr>
          <w:color w:val="000000" w:themeColor="text1"/>
        </w:rPr>
        <w:instrText xml:space="preserve"> ADDIN EN.CITE &lt;EndNote&gt;&lt;Cite&gt;&lt;Author&gt;Rosseel&lt;/Author&gt;&lt;Year&gt;2012&lt;/Year&gt;&lt;RecNum&gt;3382&lt;/RecNum&gt;&lt;DisplayText&gt;&lt;style face="superscript"&gt;3&lt;/style&gt;&lt;/DisplayText&gt;&lt;record&gt;&lt;rec-number&gt;3382&lt;/rec-number&gt;&lt;foreign-keys&gt;&lt;key app="EN" db-id="wx55et22krr5etewdpxvzwwoz2vf0ex5f2xr" timestamp="1550768940"&gt;3382&lt;/key&gt;&lt;/foreign-keys&gt;&lt;ref-type name="Journal Article"&gt;17&lt;/ref-type&gt;&lt;contributors&gt;&lt;authors&gt;&lt;author&gt;Rosseel, Y.&lt;/author&gt;&lt;/authors&gt;&lt;/contributors&gt;&lt;titles&gt;&lt;title&gt;lavaan: An R Package for Structural Equation Modeling&lt;/title&gt;&lt;secondary-title&gt;Journal of Statistical Software&lt;/secondary-title&gt;&lt;/titles&gt;&lt;periodical&gt;&lt;full-title&gt;Journal of Statistical Software&lt;/full-title&gt;&lt;/periodical&gt;&lt;pages&gt;1-36&lt;/pages&gt;&lt;volume&gt;48&lt;/volume&gt;&lt;number&gt;2&lt;/number&gt;&lt;dates&gt;&lt;year&gt;2012&lt;/year&gt;&lt;/dates&gt;&lt;urls&gt;&lt;related-urls&gt;&lt;url&gt;http://www.jstatsoft.org/v48/i02/&lt;/url&gt;&lt;/related-urls&gt;&lt;/urls&gt;&lt;/record&gt;&lt;/Cite&gt;&lt;/EndNote&gt;</w:instrText>
      </w:r>
      <w:r w:rsidR="009B3F5F" w:rsidRPr="00D01F8B">
        <w:rPr>
          <w:color w:val="000000" w:themeColor="text1"/>
        </w:rPr>
        <w:fldChar w:fldCharType="separate"/>
      </w:r>
      <w:r w:rsidR="00771809" w:rsidRPr="00D01F8B">
        <w:rPr>
          <w:noProof/>
          <w:color w:val="000000" w:themeColor="text1"/>
          <w:vertAlign w:val="superscript"/>
        </w:rPr>
        <w:t>3</w:t>
      </w:r>
      <w:r w:rsidR="009B3F5F" w:rsidRPr="00D01F8B">
        <w:rPr>
          <w:color w:val="000000" w:themeColor="text1"/>
        </w:rPr>
        <w:fldChar w:fldCharType="end"/>
      </w:r>
      <w:r w:rsidR="009B3F5F" w:rsidRPr="00D01F8B">
        <w:rPr>
          <w:color w:val="000000" w:themeColor="text1"/>
        </w:rPr>
        <w:t xml:space="preserve"> An item set was </w:t>
      </w:r>
      <w:r w:rsidR="008F78E3" w:rsidRPr="00D01F8B">
        <w:rPr>
          <w:color w:val="000000" w:themeColor="text1"/>
        </w:rPr>
        <w:t xml:space="preserve">considered </w:t>
      </w:r>
      <w:r w:rsidR="009B3F5F" w:rsidRPr="00D01F8B">
        <w:rPr>
          <w:color w:val="000000" w:themeColor="text1"/>
        </w:rPr>
        <w:t xml:space="preserve">unidimensional or essentially unidimensional if it showed adequate model fit to a unidimensional or bifactor CFA model, respectively. Adequate CFA model fit was defined as a scaled Root Mean Square Error Approximation (RMSEA) of </w:t>
      </w:r>
      <m:oMath>
        <m:r>
          <w:rPr>
            <w:rFonts w:ascii="Cambria Math" w:hAnsi="Cambria Math"/>
            <w:color w:val="000000" w:themeColor="text1"/>
          </w:rPr>
          <m:t>≤</m:t>
        </m:r>
      </m:oMath>
      <w:r w:rsidR="009B3F5F" w:rsidRPr="00D01F8B">
        <w:rPr>
          <w:rFonts w:eastAsiaTheme="minorEastAsia"/>
          <w:color w:val="000000" w:themeColor="text1"/>
        </w:rPr>
        <w:t>0</w:t>
      </w:r>
      <w:r w:rsidR="009B3F5F" w:rsidRPr="00D01F8B">
        <w:rPr>
          <w:color w:val="000000" w:themeColor="text1"/>
        </w:rPr>
        <w:t xml:space="preserve">.10, a scaled Tucker-Lewis Index (TLI) of </w:t>
      </w:r>
      <m:oMath>
        <m:r>
          <w:rPr>
            <w:rFonts w:ascii="Cambria Math" w:hAnsi="Cambria Math"/>
            <w:color w:val="000000" w:themeColor="text1"/>
          </w:rPr>
          <m:t>≥</m:t>
        </m:r>
      </m:oMath>
      <w:r w:rsidR="009B3F5F" w:rsidRPr="00D01F8B">
        <w:rPr>
          <w:rFonts w:eastAsiaTheme="minorEastAsia"/>
          <w:color w:val="000000" w:themeColor="text1"/>
        </w:rPr>
        <w:t>0</w:t>
      </w:r>
      <w:r w:rsidR="009B3F5F" w:rsidRPr="00D01F8B">
        <w:rPr>
          <w:color w:val="000000" w:themeColor="text1"/>
        </w:rPr>
        <w:t xml:space="preserve">.90, a scaled Comparative Fit Index (CFI) of </w:t>
      </w:r>
      <m:oMath>
        <m:r>
          <w:rPr>
            <w:rFonts w:ascii="Cambria Math" w:hAnsi="Cambria Math"/>
            <w:color w:val="000000" w:themeColor="text1"/>
          </w:rPr>
          <m:t>≥</m:t>
        </m:r>
      </m:oMath>
      <w:r w:rsidR="009B3F5F" w:rsidRPr="00D01F8B">
        <w:rPr>
          <w:rFonts w:eastAsiaTheme="minorEastAsia"/>
          <w:color w:val="000000" w:themeColor="text1"/>
        </w:rPr>
        <w:t>0</w:t>
      </w:r>
      <w:r w:rsidR="009B3F5F" w:rsidRPr="00D01F8B">
        <w:rPr>
          <w:color w:val="000000" w:themeColor="text1"/>
        </w:rPr>
        <w:t xml:space="preserve">.90, and a Standardized Root Mean Square Residual (SRMSR) of </w:t>
      </w:r>
      <m:oMath>
        <m:r>
          <w:rPr>
            <w:rFonts w:ascii="Cambria Math" w:hAnsi="Cambria Math"/>
            <w:color w:val="000000" w:themeColor="text1"/>
          </w:rPr>
          <m:t>≤</m:t>
        </m:r>
      </m:oMath>
      <w:r w:rsidR="009B3F5F" w:rsidRPr="00D01F8B">
        <w:rPr>
          <w:rFonts w:eastAsiaTheme="minorEastAsia"/>
          <w:color w:val="000000" w:themeColor="text1"/>
        </w:rPr>
        <w:t>0</w:t>
      </w:r>
      <w:r w:rsidR="009B3F5F" w:rsidRPr="00D01F8B">
        <w:rPr>
          <w:color w:val="000000" w:themeColor="text1"/>
        </w:rPr>
        <w:t>.08.</w:t>
      </w:r>
      <w:r w:rsidR="009B3F5F" w:rsidRPr="00D01F8B">
        <w:rPr>
          <w:color w:val="000000" w:themeColor="text1"/>
        </w:rPr>
        <w:fldChar w:fldCharType="begin">
          <w:fldData xml:space="preserve">PEVuZE5vdGU+PENpdGU+PEF1dGhvcj5IdTwvQXV0aG9yPjxZZWFyPjE5OTk8L1llYXI+PFJlY051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</w:fldData>
        </w:fldChar>
      </w:r>
      <w:r w:rsidR="00771809" w:rsidRPr="00D01F8B">
        <w:rPr>
          <w:color w:val="000000" w:themeColor="text1"/>
        </w:rPr>
        <w:instrText xml:space="preserve"> ADDIN EN.CITE </w:instrText>
      </w:r>
      <w:r w:rsidR="00771809" w:rsidRPr="00D01F8B">
        <w:rPr>
          <w:color w:val="000000" w:themeColor="text1"/>
        </w:rPr>
        <w:fldChar w:fldCharType="begin">
          <w:fldData xml:space="preserve">PEVuZE5vdGU+PENpdGU+PEF1dGhvcj5IdTwvQXV0aG9yPjxZZWFyPjE5OTk8L1llYXI+PFJlY051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</w:fldData>
        </w:fldChar>
      </w:r>
      <w:r w:rsidR="00771809" w:rsidRPr="00D01F8B">
        <w:rPr>
          <w:color w:val="000000" w:themeColor="text1"/>
        </w:rPr>
        <w:instrText xml:space="preserve"> ADDIN EN.CITE.DATA </w:instrText>
      </w:r>
      <w:r w:rsidR="00771809" w:rsidRPr="00D01F8B">
        <w:rPr>
          <w:color w:val="000000" w:themeColor="text1"/>
        </w:rPr>
      </w:r>
      <w:r w:rsidR="00771809" w:rsidRPr="00D01F8B">
        <w:rPr>
          <w:color w:val="000000" w:themeColor="text1"/>
        </w:rPr>
        <w:fldChar w:fldCharType="end"/>
      </w:r>
      <w:r w:rsidR="009B3F5F" w:rsidRPr="00D01F8B">
        <w:rPr>
          <w:color w:val="000000" w:themeColor="text1"/>
        </w:rPr>
      </w:r>
      <w:r w:rsidR="009B3F5F" w:rsidRPr="00D01F8B">
        <w:rPr>
          <w:color w:val="000000" w:themeColor="text1"/>
        </w:rPr>
        <w:fldChar w:fldCharType="separate"/>
      </w:r>
      <w:r w:rsidR="00771809" w:rsidRPr="00D01F8B">
        <w:rPr>
          <w:noProof/>
          <w:color w:val="000000" w:themeColor="text1"/>
          <w:vertAlign w:val="superscript"/>
        </w:rPr>
        <w:t>4-11</w:t>
      </w:r>
      <w:r w:rsidR="009B3F5F" w:rsidRPr="00D01F8B">
        <w:rPr>
          <w:color w:val="000000" w:themeColor="text1"/>
        </w:rPr>
        <w:fldChar w:fldCharType="end"/>
      </w:r>
      <w:r w:rsidR="009B3F5F" w:rsidRPr="00D01F8B">
        <w:rPr>
          <w:color w:val="000000" w:themeColor="text1"/>
        </w:rPr>
        <w:t xml:space="preserve"> </w:t>
      </w:r>
      <w:r w:rsidR="000E1F0C" w:rsidRPr="00D01F8B">
        <w:rPr>
          <w:color w:val="000000" w:themeColor="text1"/>
        </w:rPr>
        <w:t xml:space="preserve">Finally, we evaluated whether any major local dependence (LD) occurred in </w:t>
      </w:r>
      <w:r w:rsidR="003C28A0" w:rsidRPr="00D01F8B">
        <w:rPr>
          <w:color w:val="000000" w:themeColor="text1"/>
        </w:rPr>
        <w:t>our IRT</w:t>
      </w:r>
      <w:r w:rsidR="00BF5B87" w:rsidRPr="00D01F8B">
        <w:rPr>
          <w:color w:val="000000" w:themeColor="text1"/>
        </w:rPr>
        <w:t xml:space="preserve">-based </w:t>
      </w:r>
      <w:r w:rsidR="003C28A0" w:rsidRPr="00D01F8B">
        <w:rPr>
          <w:color w:val="000000" w:themeColor="text1"/>
        </w:rPr>
        <w:t xml:space="preserve">linking </w:t>
      </w:r>
      <w:r w:rsidR="000E1F0C" w:rsidRPr="00D01F8B">
        <w:rPr>
          <w:color w:val="000000" w:themeColor="text1"/>
        </w:rPr>
        <w:t xml:space="preserve">using Chen and </w:t>
      </w:r>
      <w:proofErr w:type="spellStart"/>
      <w:r w:rsidR="000E1F0C" w:rsidRPr="00D01F8B">
        <w:rPr>
          <w:color w:val="000000" w:themeColor="text1"/>
        </w:rPr>
        <w:t>Thissen</w:t>
      </w:r>
      <w:proofErr w:type="spellEnd"/>
      <w:r w:rsidR="000E1F0C" w:rsidRPr="00D01F8B">
        <w:rPr>
          <w:color w:val="000000" w:themeColor="text1"/>
        </w:rPr>
        <w:t xml:space="preserve"> (1997) LD X</w:t>
      </w:r>
      <w:r w:rsidR="000E1F0C" w:rsidRPr="00D01F8B">
        <w:rPr>
          <w:color w:val="000000" w:themeColor="text1"/>
          <w:vertAlign w:val="superscript"/>
        </w:rPr>
        <w:t>2</w:t>
      </w:r>
      <w:r w:rsidR="000E1F0C" w:rsidRPr="00D01F8B">
        <w:rPr>
          <w:color w:val="000000" w:themeColor="text1"/>
        </w:rPr>
        <w:t xml:space="preserve"> statistics.</w:t>
      </w:r>
      <w:r w:rsidR="004F41F0" w:rsidRPr="00D01F8B">
        <w:rPr>
          <w:color w:val="000000" w:themeColor="text1"/>
        </w:rPr>
        <w:fldChar w:fldCharType="begin"/>
      </w:r>
      <w:r w:rsidR="004F41F0" w:rsidRPr="00D01F8B">
        <w:rPr>
          <w:color w:val="000000" w:themeColor="text1"/>
        </w:rPr>
        <w:instrText xml:space="preserve"> ADDIN EN.CITE &lt;EndNote&gt;&lt;Cite&gt;&lt;Author&gt;Thissen&lt;/Author&gt;&lt;Year&gt;1995&lt;/Year&gt;&lt;RecNum&gt;2845&lt;/RecNum&gt;&lt;DisplayText&gt;&lt;style face="superscript"&gt;12&lt;/style&gt;&lt;/DisplayText&gt;&lt;record&gt;&lt;rec-number&gt;2845&lt;/rec-number&gt;&lt;foreign-keys&gt;&lt;key app="EN" db-id="wx55et22krr5etewdpxvzwwoz2vf0ex5f2xr" timestamp="1527966059"&gt;2845&lt;/key&gt;&lt;/foreign-keys&gt;&lt;ref-type name="Journal Article"&gt;17&lt;/ref-type&gt;&lt;contributors&gt;&lt;authors&gt;&lt;author&gt;Thissen, David&lt;/author&gt;&lt;author&gt;Pommerich, Mary&lt;/author&gt;&lt;author&gt;Billeaud, Kathleen&lt;/author&gt;&lt;author&gt;Williams, Valerie SL&lt;/author&gt;&lt;/authors&gt;&lt;/contributors&gt;&lt;titles&gt;&lt;title&gt;Item response theory for scores on tests including polytomous items with ordered responses&lt;/title&gt;&lt;secondary-title&gt;Applied Psychological Measurement&lt;/secondary-title&gt;&lt;/titles&gt;&lt;periodical&gt;&lt;full-title&gt;Applied Psychological Measurement&lt;/full-title&gt;&lt;abbr-1&gt;Appl Psych Meas&lt;/abbr-1&gt;&lt;/periodical&gt;&lt;pages&gt;39-49&lt;/pages&gt;&lt;volume&gt;19&lt;/volume&gt;&lt;number&gt;1&lt;/number&gt;&lt;dates&gt;&lt;year&gt;1995&lt;/year&gt;&lt;/dates&gt;&lt;isbn&gt;0146-6216&lt;/isbn&gt;&lt;urls&gt;&lt;/urls&gt;&lt;/record&gt;&lt;/Cite&gt;&lt;/EndNote&gt;</w:instrText>
      </w:r>
      <w:r w:rsidR="004F41F0" w:rsidRPr="00D01F8B">
        <w:rPr>
          <w:color w:val="000000" w:themeColor="text1"/>
        </w:rPr>
        <w:fldChar w:fldCharType="separate"/>
      </w:r>
      <w:r w:rsidR="004F41F0" w:rsidRPr="00D01F8B">
        <w:rPr>
          <w:noProof/>
          <w:color w:val="000000" w:themeColor="text1"/>
          <w:vertAlign w:val="superscript"/>
        </w:rPr>
        <w:t>12</w:t>
      </w:r>
      <w:r w:rsidR="004F41F0" w:rsidRPr="00D01F8B">
        <w:rPr>
          <w:color w:val="000000" w:themeColor="text1"/>
        </w:rPr>
        <w:fldChar w:fldCharType="end"/>
      </w:r>
      <w:r w:rsidR="000E1F0C" w:rsidRPr="00D01F8B">
        <w:rPr>
          <w:color w:val="000000" w:themeColor="text1"/>
        </w:rPr>
        <w:t xml:space="preserve"> </w:t>
      </w:r>
      <w:r w:rsidR="00EB358D" w:rsidRPr="00D01F8B">
        <w:rPr>
          <w:color w:val="000000" w:themeColor="text1"/>
        </w:rPr>
        <w:t>In alignment with Brady et al</w:t>
      </w:r>
      <w:r w:rsidR="002D1359" w:rsidRPr="00D01F8B">
        <w:rPr>
          <w:color w:val="000000" w:themeColor="text1"/>
        </w:rPr>
        <w:t>.</w:t>
      </w:r>
      <w:r w:rsidR="008F78E3" w:rsidRPr="00D01F8B">
        <w:rPr>
          <w:color w:val="000000" w:themeColor="text1"/>
        </w:rPr>
        <w:t xml:space="preserve"> (2020)</w:t>
      </w:r>
      <w:r w:rsidR="00EB358D" w:rsidRPr="00D01F8B">
        <w:rPr>
          <w:color w:val="000000" w:themeColor="text1"/>
        </w:rPr>
        <w:t>,</w:t>
      </w:r>
      <w:r w:rsidR="00EB358D" w:rsidRPr="00D01F8B">
        <w:rPr>
          <w:color w:val="000000" w:themeColor="text1"/>
        </w:rPr>
        <w:fldChar w:fldCharType="begin"/>
      </w:r>
      <w:r w:rsidR="00EB358D" w:rsidRPr="00D01F8B">
        <w:rPr>
          <w:color w:val="000000" w:themeColor="text1"/>
        </w:rPr>
        <w:instrText xml:space="preserve"> </w:instrText>
      </w:r>
      <w:r w:rsidR="00EB358D" w:rsidRPr="00D01F8B">
        <w:rPr>
          <w:color w:val="000000" w:themeColor="text1"/>
        </w:rPr>
        <w:fldChar w:fldCharType="separate"/>
      </w:r>
      <w:r w:rsidR="00EB358D" w:rsidRPr="00D01F8B">
        <w:rPr>
          <w:color w:val="000000" w:themeColor="text1"/>
        </w:rPr>
        <w:t>{Brady KJS, (in press) #3565}</w:t>
      </w:r>
      <w:r w:rsidR="00EB358D" w:rsidRPr="00D01F8B">
        <w:rPr>
          <w:color w:val="000000" w:themeColor="text1"/>
        </w:rPr>
        <w:fldChar w:fldCharType="end"/>
      </w:r>
      <w:r w:rsidR="00203047" w:rsidRPr="00D01F8B">
        <w:rPr>
          <w:color w:val="000000" w:themeColor="text1"/>
        </w:rPr>
        <w:fldChar w:fldCharType="begin"/>
      </w:r>
      <w:r w:rsidR="00203047" w:rsidRPr="00D01F8B">
        <w:rPr>
          <w:color w:val="000000" w:themeColor="text1"/>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203047" w:rsidRPr="00D01F8B">
        <w:rPr>
          <w:color w:val="000000" w:themeColor="text1"/>
        </w:rPr>
        <w:fldChar w:fldCharType="separate"/>
      </w:r>
      <w:r w:rsidR="00203047" w:rsidRPr="00D01F8B">
        <w:rPr>
          <w:noProof/>
          <w:color w:val="000000" w:themeColor="text1"/>
          <w:vertAlign w:val="superscript"/>
        </w:rPr>
        <w:t>13</w:t>
      </w:r>
      <w:r w:rsidR="00203047" w:rsidRPr="00D01F8B">
        <w:rPr>
          <w:color w:val="000000" w:themeColor="text1"/>
        </w:rPr>
        <w:fldChar w:fldCharType="end"/>
      </w:r>
      <w:r w:rsidR="00EB358D" w:rsidRPr="00D01F8B">
        <w:rPr>
          <w:color w:val="000000" w:themeColor="text1"/>
        </w:rPr>
        <w:t xml:space="preserve"> i</w:t>
      </w:r>
      <w:r w:rsidR="00D93BCB" w:rsidRPr="00D01F8B">
        <w:rPr>
          <w:color w:val="000000" w:themeColor="text1"/>
        </w:rPr>
        <w:t>tem pairs that showed major LD violations were summed to form a single scale. This was performed to address LD violations while still allowing for all scale items to remain in the IRT model, which was critical for the purposes of linking existing scales.</w:t>
      </w:r>
      <w:r w:rsidR="002D1359" w:rsidRPr="00D01F8B">
        <w:rPr>
          <w:color w:val="000000" w:themeColor="text1"/>
        </w:rPr>
        <w:t xml:space="preserve"> </w:t>
      </w:r>
    </w:p>
    <w:p w14:paraId="1ECA58A2" w14:textId="77777777" w:rsidR="004347AC" w:rsidRPr="00D01F8B" w:rsidRDefault="004347AC" w:rsidP="00126966">
      <w:pPr>
        <w:autoSpaceDE w:val="0"/>
        <w:autoSpaceDN w:val="0"/>
        <w:adjustRightInd w:val="0"/>
        <w:ind w:firstLine="720"/>
        <w:rPr>
          <w:color w:val="000000" w:themeColor="text1"/>
        </w:rPr>
      </w:pPr>
    </w:p>
    <w:p w14:paraId="4F181F75" w14:textId="31798AB0" w:rsidR="00F5112F" w:rsidRPr="00D01F8B" w:rsidRDefault="004347AC" w:rsidP="00B04B2B">
      <w:pPr>
        <w:autoSpaceDE w:val="0"/>
        <w:autoSpaceDN w:val="0"/>
        <w:adjustRightInd w:val="0"/>
        <w:rPr>
          <w:rFonts w:eastAsiaTheme="minorHAnsi"/>
          <w:color w:val="000000" w:themeColor="text1"/>
          <w:sz w:val="22"/>
          <w:szCs w:val="22"/>
        </w:rPr>
      </w:pPr>
      <w:r w:rsidRPr="00D01F8B">
        <w:rPr>
          <w:color w:val="000000" w:themeColor="text1"/>
        </w:rPr>
        <w:t>Item sets were only eligible for linking if they met all these assumptions.</w:t>
      </w:r>
    </w:p>
    <w:p w14:paraId="22C315A3" w14:textId="77777777" w:rsidR="00F83976" w:rsidRPr="00D01F8B" w:rsidRDefault="00F83976" w:rsidP="00421597">
      <w:pPr>
        <w:rPr>
          <w:b/>
          <w:color w:val="000000" w:themeColor="text1"/>
          <w:sz w:val="22"/>
          <w:u w:val="single"/>
        </w:rPr>
      </w:pPr>
    </w:p>
    <w:p w14:paraId="00EDBF56" w14:textId="77777777" w:rsidR="00890A2E" w:rsidRPr="00D01F8B" w:rsidRDefault="00890A2E">
      <w:pPr>
        <w:rPr>
          <w:b/>
          <w:color w:val="000000" w:themeColor="text1"/>
          <w:u w:val="single"/>
        </w:rPr>
      </w:pPr>
      <w:r w:rsidRPr="00D01F8B">
        <w:rPr>
          <w:b/>
          <w:color w:val="000000" w:themeColor="text1"/>
          <w:u w:val="single"/>
        </w:rPr>
        <w:br w:type="page"/>
      </w:r>
    </w:p>
    <w:p w14:paraId="74D11F59" w14:textId="4EFA2C11" w:rsidR="00421597" w:rsidRPr="00D01F8B" w:rsidRDefault="00F15EEA" w:rsidP="00421597">
      <w:pPr>
        <w:rPr>
          <w:b/>
          <w:color w:val="000000" w:themeColor="text1"/>
          <w:u w:val="single"/>
        </w:rPr>
      </w:pPr>
      <w:r w:rsidRPr="00D01F8B">
        <w:rPr>
          <w:b/>
          <w:color w:val="000000" w:themeColor="text1"/>
          <w:u w:val="single"/>
        </w:rPr>
        <w:lastRenderedPageBreak/>
        <w:t xml:space="preserve">Supplemental Appendix 3: Linking </w:t>
      </w:r>
      <w:r w:rsidR="006050C2" w:rsidRPr="00D01F8B">
        <w:rPr>
          <w:b/>
          <w:color w:val="000000" w:themeColor="text1"/>
          <w:u w:val="single"/>
        </w:rPr>
        <w:t>Methodology</w:t>
      </w:r>
    </w:p>
    <w:p w14:paraId="24537CC5" w14:textId="720F7FED" w:rsidR="00421597" w:rsidRPr="00D01F8B" w:rsidRDefault="00421597" w:rsidP="00421597">
      <w:pPr>
        <w:rPr>
          <w:b/>
          <w:color w:val="000000" w:themeColor="text1"/>
          <w:u w:val="single"/>
        </w:rPr>
      </w:pPr>
    </w:p>
    <w:p w14:paraId="4AA25FFB" w14:textId="194E983D" w:rsidR="00282138" w:rsidRPr="00D01F8B" w:rsidRDefault="00C258E8" w:rsidP="00D659E9">
      <w:pPr>
        <w:pStyle w:val="CommentText"/>
        <w:rPr>
          <w:rFonts w:ascii="Times New Roman" w:hAnsi="Times New Roman" w:cs="Times New Roman"/>
          <w:bCs/>
          <w:color w:val="000000" w:themeColor="text1"/>
          <w:sz w:val="24"/>
          <w:szCs w:val="24"/>
        </w:rPr>
      </w:pPr>
      <w:r w:rsidRPr="00D01F8B">
        <w:rPr>
          <w:rFonts w:ascii="Times New Roman" w:hAnsi="Times New Roman" w:cs="Times New Roman"/>
          <w:bCs/>
          <w:color w:val="000000" w:themeColor="text1"/>
          <w:sz w:val="24"/>
          <w:szCs w:val="24"/>
        </w:rPr>
        <w:t xml:space="preserve">For each item set in </w:t>
      </w:r>
      <w:r w:rsidR="00607CA0" w:rsidRPr="00D01F8B">
        <w:rPr>
          <w:rFonts w:ascii="Times New Roman" w:hAnsi="Times New Roman" w:cs="Times New Roman"/>
          <w:bCs/>
          <w:color w:val="000000" w:themeColor="text1"/>
          <w:sz w:val="24"/>
          <w:szCs w:val="24"/>
        </w:rPr>
        <w:t>item response theory (</w:t>
      </w:r>
      <w:r w:rsidRPr="00D01F8B">
        <w:rPr>
          <w:rFonts w:ascii="Times New Roman" w:hAnsi="Times New Roman" w:cs="Times New Roman"/>
          <w:bCs/>
          <w:color w:val="000000" w:themeColor="text1"/>
          <w:sz w:val="24"/>
          <w:szCs w:val="24"/>
        </w:rPr>
        <w:t>IRT</w:t>
      </w:r>
      <w:r w:rsidR="00607CA0" w:rsidRPr="00D01F8B">
        <w:rPr>
          <w:rFonts w:ascii="Times New Roman" w:hAnsi="Times New Roman" w:cs="Times New Roman"/>
          <w:bCs/>
          <w:color w:val="000000" w:themeColor="text1"/>
          <w:sz w:val="24"/>
          <w:szCs w:val="24"/>
        </w:rPr>
        <w:t>)</w:t>
      </w:r>
      <w:r w:rsidRPr="00D01F8B">
        <w:rPr>
          <w:rFonts w:ascii="Times New Roman" w:hAnsi="Times New Roman" w:cs="Times New Roman"/>
          <w:bCs/>
          <w:color w:val="000000" w:themeColor="text1"/>
          <w:sz w:val="24"/>
          <w:szCs w:val="24"/>
        </w:rPr>
        <w:t xml:space="preserve"> fixed calibration linking,</w:t>
      </w:r>
      <w:r w:rsidR="00F25799" w:rsidRPr="00D01F8B">
        <w:rPr>
          <w:rFonts w:ascii="Times New Roman" w:hAnsi="Times New Roman" w:cs="Times New Roman"/>
          <w:bCs/>
          <w:color w:val="000000" w:themeColor="text1"/>
          <w:sz w:val="24"/>
          <w:szCs w:val="24"/>
        </w:rPr>
        <w:t xml:space="preserve"> </w:t>
      </w:r>
      <w:r w:rsidRPr="00D01F8B">
        <w:rPr>
          <w:rFonts w:ascii="Times New Roman" w:hAnsi="Times New Roman" w:cs="Times New Roman"/>
          <w:bCs/>
          <w:color w:val="000000" w:themeColor="text1"/>
          <w:sz w:val="24"/>
          <w:szCs w:val="24"/>
        </w:rPr>
        <w:t>i</w:t>
      </w:r>
      <w:r w:rsidR="00082696" w:rsidRPr="00D01F8B">
        <w:rPr>
          <w:rFonts w:ascii="Times New Roman" w:hAnsi="Times New Roman" w:cs="Times New Roman"/>
          <w:bCs/>
          <w:color w:val="000000" w:themeColor="text1"/>
          <w:sz w:val="24"/>
          <w:szCs w:val="24"/>
        </w:rPr>
        <w:t xml:space="preserve">tems from the target scale were calibrated onto the metric of the anchor scale in an </w:t>
      </w:r>
      <w:r w:rsidR="0057206A" w:rsidRPr="00D01F8B">
        <w:rPr>
          <w:rFonts w:ascii="Times New Roman" w:hAnsi="Times New Roman" w:cs="Times New Roman"/>
          <w:bCs/>
          <w:color w:val="000000" w:themeColor="text1"/>
          <w:sz w:val="24"/>
          <w:szCs w:val="24"/>
        </w:rPr>
        <w:t>graded response IRT</w:t>
      </w:r>
      <w:r w:rsidR="00082696" w:rsidRPr="00D01F8B">
        <w:rPr>
          <w:rFonts w:ascii="Times New Roman" w:hAnsi="Times New Roman" w:cs="Times New Roman"/>
          <w:bCs/>
          <w:color w:val="000000" w:themeColor="text1"/>
          <w:sz w:val="24"/>
          <w:szCs w:val="24"/>
        </w:rPr>
        <w:t xml:space="preserve"> model where the item parameter estimates for the anchor scale were fixed to the estimates published in the Brady et al. </w:t>
      </w:r>
      <w:r w:rsidR="008F78E3" w:rsidRPr="00D01F8B">
        <w:rPr>
          <w:rFonts w:ascii="Times New Roman" w:hAnsi="Times New Roman" w:cs="Times New Roman"/>
          <w:bCs/>
          <w:color w:val="000000" w:themeColor="text1"/>
          <w:sz w:val="24"/>
          <w:szCs w:val="24"/>
        </w:rPr>
        <w:t xml:space="preserve">(2020) </w:t>
      </w:r>
      <w:r w:rsidR="00337710" w:rsidRPr="00D01F8B">
        <w:rPr>
          <w:rFonts w:ascii="Times New Roman" w:hAnsi="Times New Roman" w:cs="Times New Roman"/>
          <w:bCs/>
          <w:color w:val="000000" w:themeColor="text1"/>
          <w:sz w:val="24"/>
          <w:szCs w:val="24"/>
        </w:rPr>
        <w:t>study</w:t>
      </w:r>
      <w:r w:rsidR="000C39F9" w:rsidRPr="00D01F8B">
        <w:rPr>
          <w:rFonts w:ascii="Times New Roman" w:hAnsi="Times New Roman" w:cs="Times New Roman"/>
          <w:bCs/>
          <w:color w:val="000000" w:themeColor="text1"/>
          <w:sz w:val="24"/>
          <w:szCs w:val="24"/>
        </w:rPr>
        <w:fldChar w:fldCharType="begin"/>
      </w:r>
      <w:r w:rsidR="000C39F9" w:rsidRPr="00D01F8B">
        <w:rPr>
          <w:rFonts w:ascii="Times New Roman" w:hAnsi="Times New Roman" w:cs="Times New Roman"/>
          <w:bCs/>
          <w:color w:val="000000" w:themeColor="text1"/>
          <w:sz w:val="24"/>
          <w:szCs w:val="24"/>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0C39F9" w:rsidRPr="00D01F8B">
        <w:rPr>
          <w:rFonts w:ascii="Times New Roman" w:hAnsi="Times New Roman" w:cs="Times New Roman"/>
          <w:bCs/>
          <w:color w:val="000000" w:themeColor="text1"/>
          <w:sz w:val="24"/>
          <w:szCs w:val="24"/>
        </w:rPr>
        <w:fldChar w:fldCharType="separate"/>
      </w:r>
      <w:r w:rsidR="000C39F9" w:rsidRPr="00D01F8B">
        <w:rPr>
          <w:rFonts w:ascii="Times New Roman" w:hAnsi="Times New Roman" w:cs="Times New Roman"/>
          <w:bCs/>
          <w:noProof/>
          <w:color w:val="000000" w:themeColor="text1"/>
          <w:sz w:val="24"/>
          <w:szCs w:val="24"/>
          <w:vertAlign w:val="superscript"/>
        </w:rPr>
        <w:t>13</w:t>
      </w:r>
      <w:r w:rsidR="000C39F9" w:rsidRPr="00D01F8B">
        <w:rPr>
          <w:rFonts w:ascii="Times New Roman" w:hAnsi="Times New Roman" w:cs="Times New Roman"/>
          <w:bCs/>
          <w:color w:val="000000" w:themeColor="text1"/>
          <w:sz w:val="24"/>
          <w:szCs w:val="24"/>
        </w:rPr>
        <w:fldChar w:fldCharType="end"/>
      </w:r>
      <w:r w:rsidR="00337710" w:rsidRPr="00D01F8B">
        <w:rPr>
          <w:rFonts w:ascii="Times New Roman" w:hAnsi="Times New Roman" w:cs="Times New Roman"/>
          <w:bCs/>
          <w:color w:val="000000" w:themeColor="text1"/>
          <w:sz w:val="24"/>
          <w:szCs w:val="24"/>
        </w:rPr>
        <w:t xml:space="preserve"> and the target items were freely estimated onto the anchor metric</w:t>
      </w:r>
      <w:r w:rsidR="00356DF9" w:rsidRPr="00D01F8B">
        <w:rPr>
          <w:rFonts w:ascii="Times New Roman" w:hAnsi="Times New Roman" w:cs="Times New Roman"/>
          <w:bCs/>
          <w:color w:val="000000" w:themeColor="text1"/>
          <w:sz w:val="24"/>
          <w:szCs w:val="24"/>
        </w:rPr>
        <w:t xml:space="preserve"> (latent mean and variance freely estimated)</w:t>
      </w:r>
      <w:r w:rsidR="00082696" w:rsidRPr="00D01F8B">
        <w:rPr>
          <w:rFonts w:ascii="Times New Roman" w:hAnsi="Times New Roman" w:cs="Times New Roman"/>
          <w:bCs/>
          <w:color w:val="000000" w:themeColor="text1"/>
          <w:sz w:val="24"/>
          <w:szCs w:val="24"/>
        </w:rPr>
        <w:t>.</w:t>
      </w:r>
      <w:r w:rsidR="00EA3FA0" w:rsidRPr="00D01F8B">
        <w:rPr>
          <w:rFonts w:ascii="Times New Roman" w:hAnsi="Times New Roman" w:cs="Times New Roman"/>
          <w:bCs/>
          <w:color w:val="000000" w:themeColor="text1"/>
          <w:sz w:val="24"/>
          <w:szCs w:val="24"/>
        </w:rPr>
        <w:t xml:space="preserve"> IRT models were estimated in the R </w:t>
      </w:r>
      <w:proofErr w:type="spellStart"/>
      <w:r w:rsidR="00EA3FA0" w:rsidRPr="00D01F8B">
        <w:rPr>
          <w:rFonts w:ascii="Times New Roman" w:hAnsi="Times New Roman" w:cs="Times New Roman"/>
          <w:bCs/>
          <w:i/>
          <w:iCs/>
          <w:color w:val="000000" w:themeColor="text1"/>
          <w:sz w:val="24"/>
          <w:szCs w:val="24"/>
        </w:rPr>
        <w:t>mirt</w:t>
      </w:r>
      <w:proofErr w:type="spellEnd"/>
      <w:r w:rsidR="00EA3FA0" w:rsidRPr="00D01F8B">
        <w:rPr>
          <w:rFonts w:ascii="Times New Roman" w:hAnsi="Times New Roman" w:cs="Times New Roman"/>
          <w:bCs/>
          <w:color w:val="000000" w:themeColor="text1"/>
          <w:sz w:val="24"/>
          <w:szCs w:val="24"/>
        </w:rPr>
        <w:t xml:space="preserve"> package</w:t>
      </w:r>
      <w:r w:rsidR="00DC0640" w:rsidRPr="00D01F8B">
        <w:rPr>
          <w:rFonts w:ascii="Times New Roman" w:hAnsi="Times New Roman" w:cs="Times New Roman"/>
          <w:bCs/>
          <w:color w:val="000000" w:themeColor="text1"/>
          <w:sz w:val="24"/>
          <w:szCs w:val="24"/>
        </w:rPr>
        <w:t>.</w:t>
      </w:r>
      <w:r w:rsidR="00DC0640" w:rsidRPr="00D01F8B">
        <w:rPr>
          <w:rFonts w:ascii="Times New Roman" w:hAnsi="Times New Roman" w:cs="Times New Roman"/>
          <w:bCs/>
          <w:color w:val="000000" w:themeColor="text1"/>
          <w:sz w:val="24"/>
          <w:szCs w:val="24"/>
        </w:rPr>
        <w:fldChar w:fldCharType="begin"/>
      </w:r>
      <w:r w:rsidR="000C39F9" w:rsidRPr="00D01F8B">
        <w:rPr>
          <w:rFonts w:ascii="Times New Roman" w:hAnsi="Times New Roman" w:cs="Times New Roman"/>
          <w:bCs/>
          <w:color w:val="000000" w:themeColor="text1"/>
          <w:sz w:val="24"/>
          <w:szCs w:val="24"/>
        </w:rPr>
        <w:instrText xml:space="preserve"> ADDIN EN.CITE &lt;EndNote&gt;&lt;Cite&gt;&lt;Author&gt;Chalmers&lt;/Author&gt;&lt;Year&gt;2012&lt;/Year&gt;&lt;RecNum&gt;3395&lt;/RecNum&gt;&lt;DisplayText&gt;&lt;style face="superscript"&gt;14&lt;/style&gt;&lt;/DisplayText&gt;&lt;record&gt;&lt;rec-number&gt;3395&lt;/rec-number&gt;&lt;foreign-keys&gt;&lt;key app="EN" db-id="wx55et22krr5etewdpxvzwwoz2vf0ex5f2xr" timestamp="1550933309"&gt;3395&lt;/key&gt;&lt;/foreign-keys&gt;&lt;ref-type name="Journal Article"&gt;17&lt;/ref-type&gt;&lt;contributors&gt;&lt;authors&gt;&lt;author&gt;Chalmers, PR&lt;/author&gt;&lt;/authors&gt;&lt;/contributors&gt;&lt;titles&gt;&lt;title&gt;mirt: A Multidimensional Item Response Theory Package for the R Environment.&lt;/title&gt;&lt;secondary-title&gt;Journal of Statistical Software&lt;/secondary-title&gt;&lt;/titles&gt;&lt;periodical&gt;&lt;full-title&gt;Journal of Statistical Software&lt;/full-title&gt;&lt;/periodical&gt;&lt;pages&gt;1-29&lt;/pages&gt;&lt;volume&gt;48&lt;/volume&gt;&lt;number&gt;6&lt;/number&gt;&lt;dates&gt;&lt;year&gt;2012&lt;/year&gt;&lt;/dates&gt;&lt;urls&gt;&lt;/urls&gt;&lt;electronic-resource-num&gt;doi:10.18637/jss.v048.i06&lt;/electronic-resource-num&gt;&lt;/record&gt;&lt;/Cite&gt;&lt;/EndNote&gt;</w:instrText>
      </w:r>
      <w:r w:rsidR="00DC0640" w:rsidRPr="00D01F8B">
        <w:rPr>
          <w:rFonts w:ascii="Times New Roman" w:hAnsi="Times New Roman" w:cs="Times New Roman"/>
          <w:bCs/>
          <w:color w:val="000000" w:themeColor="text1"/>
          <w:sz w:val="24"/>
          <w:szCs w:val="24"/>
        </w:rPr>
        <w:fldChar w:fldCharType="separate"/>
      </w:r>
      <w:r w:rsidR="000C39F9" w:rsidRPr="00D01F8B">
        <w:rPr>
          <w:rFonts w:ascii="Times New Roman" w:hAnsi="Times New Roman" w:cs="Times New Roman"/>
          <w:bCs/>
          <w:noProof/>
          <w:color w:val="000000" w:themeColor="text1"/>
          <w:sz w:val="24"/>
          <w:szCs w:val="24"/>
          <w:vertAlign w:val="superscript"/>
        </w:rPr>
        <w:t>14</w:t>
      </w:r>
      <w:r w:rsidR="00DC0640" w:rsidRPr="00D01F8B">
        <w:rPr>
          <w:rFonts w:ascii="Times New Roman" w:hAnsi="Times New Roman" w:cs="Times New Roman"/>
          <w:bCs/>
          <w:color w:val="000000" w:themeColor="text1"/>
          <w:sz w:val="24"/>
          <w:szCs w:val="24"/>
        </w:rPr>
        <w:fldChar w:fldCharType="end"/>
      </w:r>
      <w:r w:rsidR="006050C2" w:rsidRPr="00D01F8B">
        <w:rPr>
          <w:rFonts w:ascii="Times New Roman" w:hAnsi="Times New Roman" w:cs="Times New Roman"/>
          <w:bCs/>
          <w:color w:val="000000" w:themeColor="text1"/>
          <w:sz w:val="24"/>
          <w:szCs w:val="24"/>
        </w:rPr>
        <w:t xml:space="preserve"> </w:t>
      </w:r>
      <w:r w:rsidR="00BA7DD9" w:rsidRPr="00D01F8B">
        <w:rPr>
          <w:rFonts w:ascii="Times New Roman" w:hAnsi="Times New Roman" w:cs="Times New Roman"/>
          <w:bCs/>
          <w:color w:val="000000" w:themeColor="text1"/>
          <w:sz w:val="24"/>
          <w:szCs w:val="24"/>
        </w:rPr>
        <w:t>For each item set</w:t>
      </w:r>
      <w:r w:rsidRPr="00D01F8B">
        <w:rPr>
          <w:rFonts w:ascii="Times New Roman" w:hAnsi="Times New Roman" w:cs="Times New Roman"/>
          <w:bCs/>
          <w:color w:val="000000" w:themeColor="text1"/>
          <w:sz w:val="24"/>
          <w:szCs w:val="24"/>
        </w:rPr>
        <w:t xml:space="preserve"> in equipercentile linking</w:t>
      </w:r>
      <w:r w:rsidR="00BA7DD9" w:rsidRPr="00D01F8B">
        <w:rPr>
          <w:rFonts w:ascii="Times New Roman" w:hAnsi="Times New Roman" w:cs="Times New Roman"/>
          <w:bCs/>
          <w:color w:val="000000" w:themeColor="text1"/>
          <w:sz w:val="24"/>
          <w:szCs w:val="24"/>
        </w:rPr>
        <w:t xml:space="preserve">, </w:t>
      </w:r>
      <w:r w:rsidR="00536B40" w:rsidRPr="00D01F8B">
        <w:rPr>
          <w:rFonts w:ascii="Times New Roman" w:hAnsi="Times New Roman" w:cs="Times New Roman"/>
          <w:bCs/>
          <w:color w:val="000000" w:themeColor="text1"/>
          <w:sz w:val="24"/>
          <w:szCs w:val="24"/>
        </w:rPr>
        <w:t xml:space="preserve">we performed </w:t>
      </w:r>
      <w:r w:rsidR="00BA7DD9" w:rsidRPr="00D01F8B">
        <w:rPr>
          <w:rFonts w:ascii="Times New Roman" w:hAnsi="Times New Roman" w:cs="Times New Roman"/>
          <w:bCs/>
          <w:color w:val="000000" w:themeColor="text1"/>
          <w:sz w:val="24"/>
          <w:szCs w:val="24"/>
        </w:rPr>
        <w:t xml:space="preserve">raw score to raw score equipercentile linking </w:t>
      </w:r>
      <w:r w:rsidR="00536B40" w:rsidRPr="00D01F8B">
        <w:rPr>
          <w:rFonts w:ascii="Times New Roman" w:hAnsi="Times New Roman" w:cs="Times New Roman"/>
          <w:bCs/>
          <w:color w:val="000000" w:themeColor="text1"/>
          <w:sz w:val="24"/>
          <w:szCs w:val="24"/>
        </w:rPr>
        <w:t xml:space="preserve">with </w:t>
      </w:r>
      <w:r w:rsidR="00EA3FA0" w:rsidRPr="00D01F8B">
        <w:rPr>
          <w:rFonts w:ascii="Times New Roman" w:hAnsi="Times New Roman" w:cs="Times New Roman"/>
          <w:bCs/>
          <w:color w:val="000000" w:themeColor="text1"/>
          <w:sz w:val="24"/>
          <w:szCs w:val="24"/>
        </w:rPr>
        <w:t>loglinear p</w:t>
      </w:r>
      <w:r w:rsidR="006F23E0" w:rsidRPr="00D01F8B">
        <w:rPr>
          <w:rFonts w:ascii="Times New Roman" w:hAnsi="Times New Roman" w:cs="Times New Roman"/>
          <w:bCs/>
          <w:color w:val="000000" w:themeColor="text1"/>
          <w:sz w:val="24"/>
          <w:szCs w:val="24"/>
        </w:rPr>
        <w:t>re</w:t>
      </w:r>
      <w:r w:rsidR="00EA3FA0" w:rsidRPr="00D01F8B">
        <w:rPr>
          <w:rFonts w:ascii="Times New Roman" w:hAnsi="Times New Roman" w:cs="Times New Roman"/>
          <w:bCs/>
          <w:color w:val="000000" w:themeColor="text1"/>
          <w:sz w:val="24"/>
          <w:szCs w:val="24"/>
        </w:rPr>
        <w:t>-smoothing and bootstrapped standard errors</w:t>
      </w:r>
      <w:r w:rsidR="00A7396D" w:rsidRPr="00D01F8B">
        <w:rPr>
          <w:rFonts w:ascii="Times New Roman" w:hAnsi="Times New Roman" w:cs="Times New Roman"/>
          <w:bCs/>
          <w:color w:val="000000" w:themeColor="text1"/>
          <w:sz w:val="24"/>
          <w:szCs w:val="24"/>
        </w:rPr>
        <w:t xml:space="preserve"> in the R </w:t>
      </w:r>
      <w:r w:rsidR="00A7396D" w:rsidRPr="00D01F8B">
        <w:rPr>
          <w:rFonts w:ascii="Times New Roman" w:hAnsi="Times New Roman" w:cs="Times New Roman"/>
          <w:bCs/>
          <w:i/>
          <w:iCs/>
          <w:color w:val="000000" w:themeColor="text1"/>
          <w:sz w:val="24"/>
          <w:szCs w:val="24"/>
        </w:rPr>
        <w:t>equate</w:t>
      </w:r>
      <w:r w:rsidR="00A7396D" w:rsidRPr="00D01F8B">
        <w:rPr>
          <w:rFonts w:ascii="Times New Roman" w:hAnsi="Times New Roman" w:cs="Times New Roman"/>
          <w:bCs/>
          <w:color w:val="000000" w:themeColor="text1"/>
          <w:sz w:val="24"/>
          <w:szCs w:val="24"/>
        </w:rPr>
        <w:t xml:space="preserve"> package</w:t>
      </w:r>
      <w:r w:rsidR="00EA3FA0" w:rsidRPr="00D01F8B">
        <w:rPr>
          <w:rFonts w:ascii="Times New Roman" w:hAnsi="Times New Roman" w:cs="Times New Roman"/>
          <w:bCs/>
          <w:color w:val="000000" w:themeColor="text1"/>
          <w:sz w:val="24"/>
          <w:szCs w:val="24"/>
        </w:rPr>
        <w:t>.</w:t>
      </w:r>
      <w:r w:rsidR="00DC0640" w:rsidRPr="00D01F8B">
        <w:rPr>
          <w:rFonts w:ascii="Times New Roman" w:hAnsi="Times New Roman" w:cs="Times New Roman"/>
          <w:bCs/>
          <w:color w:val="000000" w:themeColor="text1"/>
          <w:sz w:val="24"/>
          <w:szCs w:val="24"/>
        </w:rPr>
        <w:fldChar w:fldCharType="begin"/>
      </w:r>
      <w:r w:rsidR="000C39F9" w:rsidRPr="00D01F8B">
        <w:rPr>
          <w:rFonts w:ascii="Times New Roman" w:hAnsi="Times New Roman" w:cs="Times New Roman"/>
          <w:bCs/>
          <w:color w:val="000000" w:themeColor="text1"/>
          <w:sz w:val="24"/>
          <w:szCs w:val="24"/>
        </w:rPr>
        <w:instrText xml:space="preserve"> ADDIN EN.CITE &lt;EndNote&gt;&lt;Cite&gt;&lt;Author&gt;Albano&lt;/Author&gt;&lt;Year&gt;2016&lt;/Year&gt;&lt;RecNum&gt;2424&lt;/RecNum&gt;&lt;DisplayText&gt;&lt;style face="superscript"&gt;15&lt;/style&gt;&lt;/DisplayText&gt;&lt;record&gt;&lt;rec-number&gt;2424&lt;/rec-number&gt;&lt;foreign-keys&gt;&lt;key app="EN" db-id="wx55et22krr5etewdpxvzwwoz2vf0ex5f2xr" timestamp="1516555493"&gt;2424&lt;/key&gt;&lt;/foreign-keys&gt;&lt;ref-type name="Journal Article"&gt;17&lt;/ref-type&gt;&lt;contributors&gt;&lt;authors&gt;&lt;author&gt;Albano, Anthony D&lt;/author&gt;&lt;/authors&gt;&lt;/contributors&gt;&lt;titles&gt;&lt;title&gt;equate: An R package for observed-score linking and equating&lt;/title&gt;&lt;secondary-title&gt;Journal of Statistical Software&lt;/secondary-title&gt;&lt;/titles&gt;&lt;periodical&gt;&lt;full-title&gt;Journal of Statistical Software&lt;/full-title&gt;&lt;/periodical&gt;&lt;pages&gt;1-36&lt;/pages&gt;&lt;volume&gt;74&lt;/volume&gt;&lt;number&gt;8&lt;/number&gt;&lt;dates&gt;&lt;year&gt;2016&lt;/year&gt;&lt;/dates&gt;&lt;urls&gt;&lt;/urls&gt;&lt;research-notes&gt;excellent resource for equating designs&lt;/research-notes&gt;&lt;/record&gt;&lt;/Cite&gt;&lt;/EndNote&gt;</w:instrText>
      </w:r>
      <w:r w:rsidR="00DC0640" w:rsidRPr="00D01F8B">
        <w:rPr>
          <w:rFonts w:ascii="Times New Roman" w:hAnsi="Times New Roman" w:cs="Times New Roman"/>
          <w:bCs/>
          <w:color w:val="000000" w:themeColor="text1"/>
          <w:sz w:val="24"/>
          <w:szCs w:val="24"/>
        </w:rPr>
        <w:fldChar w:fldCharType="separate"/>
      </w:r>
      <w:r w:rsidR="000C39F9" w:rsidRPr="00D01F8B">
        <w:rPr>
          <w:rFonts w:ascii="Times New Roman" w:hAnsi="Times New Roman" w:cs="Times New Roman"/>
          <w:bCs/>
          <w:noProof/>
          <w:color w:val="000000" w:themeColor="text1"/>
          <w:sz w:val="24"/>
          <w:szCs w:val="24"/>
          <w:vertAlign w:val="superscript"/>
        </w:rPr>
        <w:t>15</w:t>
      </w:r>
      <w:r w:rsidR="00DC0640" w:rsidRPr="00D01F8B">
        <w:rPr>
          <w:rFonts w:ascii="Times New Roman" w:hAnsi="Times New Roman" w:cs="Times New Roman"/>
          <w:bCs/>
          <w:color w:val="000000" w:themeColor="text1"/>
          <w:sz w:val="24"/>
          <w:szCs w:val="24"/>
        </w:rPr>
        <w:fldChar w:fldCharType="end"/>
      </w:r>
      <w:r w:rsidR="003F7BD8" w:rsidRPr="00D01F8B">
        <w:rPr>
          <w:rFonts w:ascii="Times New Roman" w:hAnsi="Times New Roman" w:cs="Times New Roman"/>
          <w:bCs/>
          <w:color w:val="000000" w:themeColor="text1"/>
          <w:sz w:val="24"/>
          <w:szCs w:val="24"/>
        </w:rPr>
        <w:t xml:space="preserve"> These IRT and equipercentile linking methods occurred in a five-fold cross validation process. That is, for each item set, the full sample was randomly split into </w:t>
      </w:r>
      <w:r w:rsidR="00957E55" w:rsidRPr="00D01F8B">
        <w:rPr>
          <w:rFonts w:ascii="Times New Roman" w:hAnsi="Times New Roman" w:cs="Times New Roman"/>
          <w:bCs/>
          <w:color w:val="000000" w:themeColor="text1"/>
          <w:sz w:val="24"/>
          <w:szCs w:val="24"/>
        </w:rPr>
        <w:t>five</w:t>
      </w:r>
      <w:r w:rsidR="003F7BD8" w:rsidRPr="00D01F8B">
        <w:rPr>
          <w:rFonts w:ascii="Times New Roman" w:hAnsi="Times New Roman" w:cs="Times New Roman"/>
          <w:bCs/>
          <w:color w:val="000000" w:themeColor="text1"/>
          <w:sz w:val="24"/>
          <w:szCs w:val="24"/>
        </w:rPr>
        <w:t xml:space="preserve"> smaller samples (samples A, B, C, D, and E) with </w:t>
      </w:r>
      <w:r w:rsidR="00E46DB7" w:rsidRPr="00D01F8B">
        <w:rPr>
          <w:rFonts w:ascii="Times New Roman" w:hAnsi="Times New Roman" w:cs="Times New Roman"/>
          <w:bCs/>
          <w:color w:val="000000" w:themeColor="text1"/>
          <w:sz w:val="24"/>
          <w:szCs w:val="24"/>
        </w:rPr>
        <w:t xml:space="preserve">approximately </w:t>
      </w:r>
      <w:r w:rsidR="003F7BD8" w:rsidRPr="00D01F8B">
        <w:rPr>
          <w:rFonts w:ascii="Times New Roman" w:hAnsi="Times New Roman" w:cs="Times New Roman"/>
          <w:bCs/>
          <w:color w:val="000000" w:themeColor="text1"/>
          <w:sz w:val="24"/>
          <w:szCs w:val="24"/>
        </w:rPr>
        <w:t>even sample size. Next for each item set and linking method (IRT and equipercentile</w:t>
      </w:r>
      <w:r w:rsidR="00102972" w:rsidRPr="00D01F8B">
        <w:rPr>
          <w:rFonts w:ascii="Times New Roman" w:hAnsi="Times New Roman" w:cs="Times New Roman"/>
          <w:bCs/>
          <w:color w:val="000000" w:themeColor="text1"/>
          <w:sz w:val="24"/>
          <w:szCs w:val="24"/>
        </w:rPr>
        <w:t xml:space="preserve"> linking</w:t>
      </w:r>
      <w:r w:rsidR="003F7BD8" w:rsidRPr="00D01F8B">
        <w:rPr>
          <w:rFonts w:ascii="Times New Roman" w:hAnsi="Times New Roman" w:cs="Times New Roman"/>
          <w:bCs/>
          <w:color w:val="000000" w:themeColor="text1"/>
          <w:sz w:val="24"/>
          <w:szCs w:val="24"/>
        </w:rPr>
        <w:t xml:space="preserve">), we: </w:t>
      </w:r>
    </w:p>
    <w:p w14:paraId="54FFE61A" w14:textId="77777777" w:rsidR="00282138" w:rsidRPr="00D01F8B" w:rsidRDefault="00282138" w:rsidP="00D659E9">
      <w:pPr>
        <w:pStyle w:val="CommentText"/>
        <w:rPr>
          <w:rFonts w:ascii="Times New Roman" w:hAnsi="Times New Roman" w:cs="Times New Roman"/>
          <w:bCs/>
          <w:color w:val="000000" w:themeColor="text1"/>
          <w:sz w:val="24"/>
          <w:szCs w:val="24"/>
        </w:rPr>
      </w:pPr>
    </w:p>
    <w:p w14:paraId="776D952C" w14:textId="119FD04E" w:rsidR="00282138" w:rsidRPr="00D01F8B" w:rsidRDefault="00282138" w:rsidP="00EF224A">
      <w:pPr>
        <w:pStyle w:val="CommentText"/>
        <w:numPr>
          <w:ilvl w:val="0"/>
          <w:numId w:val="3"/>
        </w:numPr>
        <w:rPr>
          <w:rFonts w:ascii="Times New Roman" w:eastAsia="Times New Roman" w:hAnsi="Times New Roman" w:cs="Times New Roman"/>
          <w:color w:val="000000" w:themeColor="text1"/>
          <w:sz w:val="24"/>
          <w:szCs w:val="24"/>
        </w:rPr>
      </w:pPr>
      <w:r w:rsidRPr="00D01F8B">
        <w:rPr>
          <w:rFonts w:ascii="Times New Roman" w:hAnsi="Times New Roman" w:cs="Times New Roman"/>
          <w:bCs/>
          <w:color w:val="000000" w:themeColor="text1"/>
          <w:sz w:val="24"/>
          <w:szCs w:val="24"/>
        </w:rPr>
        <w:t>e</w:t>
      </w:r>
      <w:r w:rsidR="003F7BD8" w:rsidRPr="00D01F8B">
        <w:rPr>
          <w:rFonts w:ascii="Times New Roman" w:hAnsi="Times New Roman" w:cs="Times New Roman"/>
          <w:bCs/>
          <w:color w:val="000000" w:themeColor="text1"/>
          <w:sz w:val="24"/>
          <w:szCs w:val="24"/>
        </w:rPr>
        <w:t>stimated</w:t>
      </w:r>
      <w:r w:rsidR="00435EA8" w:rsidRPr="00D01F8B">
        <w:rPr>
          <w:rFonts w:ascii="Times New Roman" w:hAnsi="Times New Roman" w:cs="Times New Roman"/>
          <w:bCs/>
          <w:color w:val="000000" w:themeColor="text1"/>
          <w:sz w:val="24"/>
          <w:szCs w:val="24"/>
        </w:rPr>
        <w:t>/computed</w:t>
      </w:r>
      <w:r w:rsidR="003F7BD8" w:rsidRPr="00D01F8B">
        <w:rPr>
          <w:rFonts w:ascii="Times New Roman" w:hAnsi="Times New Roman" w:cs="Times New Roman"/>
          <w:bCs/>
          <w:color w:val="000000" w:themeColor="text1"/>
          <w:sz w:val="24"/>
          <w:szCs w:val="24"/>
        </w:rPr>
        <w:t xml:space="preserve"> the linking model</w:t>
      </w:r>
      <w:r w:rsidR="00435EA8" w:rsidRPr="00D01F8B">
        <w:rPr>
          <w:rFonts w:ascii="Times New Roman" w:hAnsi="Times New Roman" w:cs="Times New Roman"/>
          <w:bCs/>
          <w:color w:val="000000" w:themeColor="text1"/>
          <w:sz w:val="24"/>
          <w:szCs w:val="24"/>
        </w:rPr>
        <w:t>/function</w:t>
      </w:r>
      <w:r w:rsidR="003F7BD8" w:rsidRPr="00D01F8B">
        <w:rPr>
          <w:rFonts w:ascii="Times New Roman" w:hAnsi="Times New Roman" w:cs="Times New Roman"/>
          <w:bCs/>
          <w:color w:val="000000" w:themeColor="text1"/>
          <w:sz w:val="24"/>
          <w:szCs w:val="24"/>
        </w:rPr>
        <w:t xml:space="preserve"> </w:t>
      </w:r>
      <w:r w:rsidRPr="00D01F8B">
        <w:rPr>
          <w:rFonts w:ascii="Times New Roman" w:hAnsi="Times New Roman" w:cs="Times New Roman"/>
          <w:bCs/>
          <w:color w:val="000000" w:themeColor="text1"/>
          <w:sz w:val="24"/>
          <w:szCs w:val="24"/>
        </w:rPr>
        <w:t>based on</w:t>
      </w:r>
      <w:r w:rsidR="003F7BD8" w:rsidRPr="00D01F8B">
        <w:rPr>
          <w:rFonts w:ascii="Times New Roman" w:hAnsi="Times New Roman" w:cs="Times New Roman"/>
          <w:bCs/>
          <w:color w:val="000000" w:themeColor="text1"/>
          <w:sz w:val="24"/>
          <w:szCs w:val="24"/>
        </w:rPr>
        <w:t xml:space="preserve"> combined samples B, C, D, and E </w:t>
      </w:r>
      <w:r w:rsidR="00D659E9" w:rsidRPr="00D01F8B">
        <w:rPr>
          <w:rFonts w:ascii="Times New Roman" w:hAnsi="Times New Roman" w:cs="Times New Roman"/>
          <w:bCs/>
          <w:color w:val="000000" w:themeColor="text1"/>
          <w:sz w:val="24"/>
          <w:szCs w:val="24"/>
        </w:rPr>
        <w:t>(</w:t>
      </w:r>
      <w:r w:rsidR="003F7BD8" w:rsidRPr="00D01F8B">
        <w:rPr>
          <w:rFonts w:ascii="Times New Roman" w:hAnsi="Times New Roman" w:cs="Times New Roman"/>
          <w:bCs/>
          <w:i/>
          <w:iCs/>
          <w:color w:val="000000" w:themeColor="text1"/>
          <w:sz w:val="24"/>
          <w:szCs w:val="24"/>
        </w:rPr>
        <w:t>training dataset 1</w:t>
      </w:r>
      <w:r w:rsidR="00D659E9" w:rsidRPr="00D01F8B">
        <w:rPr>
          <w:rFonts w:ascii="Times New Roman" w:hAnsi="Times New Roman" w:cs="Times New Roman"/>
          <w:bCs/>
          <w:color w:val="000000" w:themeColor="text1"/>
          <w:sz w:val="24"/>
          <w:szCs w:val="24"/>
        </w:rPr>
        <w:t>)</w:t>
      </w:r>
      <w:r w:rsidR="000F0841" w:rsidRPr="00D01F8B">
        <w:rPr>
          <w:rFonts w:ascii="Times New Roman" w:hAnsi="Times New Roman" w:cs="Times New Roman"/>
          <w:bCs/>
          <w:color w:val="000000" w:themeColor="text1"/>
          <w:sz w:val="24"/>
          <w:szCs w:val="24"/>
        </w:rPr>
        <w:t xml:space="preserve">, </w:t>
      </w:r>
      <w:r w:rsidR="003F7BD8" w:rsidRPr="00D01F8B">
        <w:rPr>
          <w:rFonts w:ascii="Times New Roman" w:hAnsi="Times New Roman" w:cs="Times New Roman"/>
          <w:bCs/>
          <w:color w:val="000000" w:themeColor="text1"/>
          <w:sz w:val="24"/>
          <w:szCs w:val="24"/>
        </w:rPr>
        <w:t xml:space="preserve">and evaluated the accuracy of the model in sample A </w:t>
      </w:r>
      <w:r w:rsidR="00D659E9" w:rsidRPr="00D01F8B">
        <w:rPr>
          <w:rFonts w:ascii="Times New Roman" w:hAnsi="Times New Roman" w:cs="Times New Roman"/>
          <w:bCs/>
          <w:color w:val="000000" w:themeColor="text1"/>
          <w:sz w:val="24"/>
          <w:szCs w:val="24"/>
        </w:rPr>
        <w:t>(</w:t>
      </w:r>
      <w:r w:rsidR="003F7BD8" w:rsidRPr="00D01F8B">
        <w:rPr>
          <w:rFonts w:ascii="Times New Roman" w:hAnsi="Times New Roman" w:cs="Times New Roman"/>
          <w:bCs/>
          <w:i/>
          <w:iCs/>
          <w:color w:val="000000" w:themeColor="text1"/>
          <w:sz w:val="24"/>
          <w:szCs w:val="24"/>
        </w:rPr>
        <w:t>test sample 1</w:t>
      </w:r>
      <w:r w:rsidR="00D659E9" w:rsidRPr="00D01F8B">
        <w:rPr>
          <w:rFonts w:ascii="Times New Roman" w:hAnsi="Times New Roman" w:cs="Times New Roman"/>
          <w:bCs/>
          <w:color w:val="000000" w:themeColor="text1"/>
          <w:sz w:val="24"/>
          <w:szCs w:val="24"/>
        </w:rPr>
        <w:t>)</w:t>
      </w:r>
      <w:r w:rsidR="003F7BD8" w:rsidRPr="00D01F8B">
        <w:rPr>
          <w:rFonts w:ascii="Times New Roman" w:hAnsi="Times New Roman" w:cs="Times New Roman"/>
          <w:bCs/>
          <w:color w:val="000000" w:themeColor="text1"/>
          <w:sz w:val="24"/>
          <w:szCs w:val="24"/>
        </w:rPr>
        <w:t>;</w:t>
      </w:r>
    </w:p>
    <w:p w14:paraId="4E271A3F" w14:textId="636E2C6E" w:rsidR="00282138" w:rsidRPr="00D01F8B" w:rsidRDefault="00282138" w:rsidP="00EF224A">
      <w:pPr>
        <w:pStyle w:val="CommentText"/>
        <w:numPr>
          <w:ilvl w:val="0"/>
          <w:numId w:val="3"/>
        </w:numPr>
        <w:rPr>
          <w:rFonts w:ascii="Times New Roman" w:eastAsia="Times New Roman" w:hAnsi="Times New Roman" w:cs="Times New Roman"/>
          <w:color w:val="000000" w:themeColor="text1"/>
          <w:sz w:val="24"/>
          <w:szCs w:val="24"/>
        </w:rPr>
      </w:pPr>
      <w:r w:rsidRPr="00D01F8B">
        <w:rPr>
          <w:rFonts w:ascii="Times New Roman" w:hAnsi="Times New Roman" w:cs="Times New Roman"/>
          <w:bCs/>
          <w:color w:val="000000" w:themeColor="text1"/>
          <w:sz w:val="24"/>
          <w:szCs w:val="24"/>
        </w:rPr>
        <w:t>e</w:t>
      </w:r>
      <w:r w:rsidR="003F7BD8" w:rsidRPr="00D01F8B">
        <w:rPr>
          <w:rFonts w:ascii="Times New Roman" w:hAnsi="Times New Roman" w:cs="Times New Roman"/>
          <w:bCs/>
          <w:color w:val="000000" w:themeColor="text1"/>
          <w:sz w:val="24"/>
          <w:szCs w:val="24"/>
        </w:rPr>
        <w:t>stimated</w:t>
      </w:r>
      <w:r w:rsidR="00435EA8" w:rsidRPr="00D01F8B">
        <w:rPr>
          <w:rFonts w:ascii="Times New Roman" w:hAnsi="Times New Roman" w:cs="Times New Roman"/>
          <w:bCs/>
          <w:color w:val="000000" w:themeColor="text1"/>
          <w:sz w:val="24"/>
          <w:szCs w:val="24"/>
        </w:rPr>
        <w:t>/computed</w:t>
      </w:r>
      <w:r w:rsidR="003F7BD8" w:rsidRPr="00D01F8B">
        <w:rPr>
          <w:rFonts w:ascii="Times New Roman" w:hAnsi="Times New Roman" w:cs="Times New Roman"/>
          <w:bCs/>
          <w:color w:val="000000" w:themeColor="text1"/>
          <w:sz w:val="24"/>
          <w:szCs w:val="24"/>
        </w:rPr>
        <w:t xml:space="preserve"> the linking model</w:t>
      </w:r>
      <w:r w:rsidR="00435EA8" w:rsidRPr="00D01F8B">
        <w:rPr>
          <w:rFonts w:ascii="Times New Roman" w:hAnsi="Times New Roman" w:cs="Times New Roman"/>
          <w:bCs/>
          <w:color w:val="000000" w:themeColor="text1"/>
          <w:sz w:val="24"/>
          <w:szCs w:val="24"/>
        </w:rPr>
        <w:t>/function</w:t>
      </w:r>
      <w:r w:rsidR="003F7BD8" w:rsidRPr="00D01F8B">
        <w:rPr>
          <w:rFonts w:ascii="Times New Roman" w:hAnsi="Times New Roman" w:cs="Times New Roman"/>
          <w:bCs/>
          <w:color w:val="000000" w:themeColor="text1"/>
          <w:sz w:val="24"/>
          <w:szCs w:val="24"/>
        </w:rPr>
        <w:t xml:space="preserve"> based on combined samples  A, C, D, and E </w:t>
      </w:r>
      <w:r w:rsidR="00D659E9" w:rsidRPr="00D01F8B">
        <w:rPr>
          <w:rFonts w:ascii="Times New Roman" w:hAnsi="Times New Roman" w:cs="Times New Roman"/>
          <w:bCs/>
          <w:color w:val="000000" w:themeColor="text1"/>
          <w:sz w:val="24"/>
          <w:szCs w:val="24"/>
        </w:rPr>
        <w:t>(</w:t>
      </w:r>
      <w:r w:rsidR="003F7BD8" w:rsidRPr="00D01F8B">
        <w:rPr>
          <w:rFonts w:ascii="Times New Roman" w:hAnsi="Times New Roman" w:cs="Times New Roman"/>
          <w:bCs/>
          <w:i/>
          <w:iCs/>
          <w:color w:val="000000" w:themeColor="text1"/>
          <w:sz w:val="24"/>
          <w:szCs w:val="24"/>
        </w:rPr>
        <w:t>training dataset 2</w:t>
      </w:r>
      <w:r w:rsidR="00D659E9" w:rsidRPr="00D01F8B">
        <w:rPr>
          <w:rFonts w:ascii="Times New Roman" w:hAnsi="Times New Roman" w:cs="Times New Roman"/>
          <w:bCs/>
          <w:color w:val="000000" w:themeColor="text1"/>
          <w:sz w:val="24"/>
          <w:szCs w:val="24"/>
        </w:rPr>
        <w:t>)</w:t>
      </w:r>
      <w:r w:rsidR="003F7BD8" w:rsidRPr="00D01F8B">
        <w:rPr>
          <w:rFonts w:ascii="Times New Roman" w:hAnsi="Times New Roman" w:cs="Times New Roman"/>
          <w:bCs/>
          <w:color w:val="000000" w:themeColor="text1"/>
          <w:sz w:val="24"/>
          <w:szCs w:val="24"/>
        </w:rPr>
        <w:t xml:space="preserve"> and evaluated the accuracy of the model in sample B</w:t>
      </w:r>
      <w:r w:rsidR="00D659E9" w:rsidRPr="00D01F8B">
        <w:rPr>
          <w:rFonts w:ascii="Times New Roman" w:hAnsi="Times New Roman" w:cs="Times New Roman"/>
          <w:bCs/>
          <w:color w:val="000000" w:themeColor="text1"/>
          <w:sz w:val="24"/>
          <w:szCs w:val="24"/>
        </w:rPr>
        <w:t xml:space="preserve"> (test sample 2); </w:t>
      </w:r>
    </w:p>
    <w:p w14:paraId="4D595943" w14:textId="4E7F7965" w:rsidR="00282138" w:rsidRPr="00D01F8B" w:rsidRDefault="00282138" w:rsidP="00EF224A">
      <w:pPr>
        <w:pStyle w:val="CommentText"/>
        <w:numPr>
          <w:ilvl w:val="0"/>
          <w:numId w:val="3"/>
        </w:numPr>
        <w:rPr>
          <w:rFonts w:ascii="Times New Roman" w:eastAsia="Times New Roman" w:hAnsi="Times New Roman" w:cs="Times New Roman"/>
          <w:color w:val="000000" w:themeColor="text1"/>
          <w:sz w:val="24"/>
          <w:szCs w:val="24"/>
        </w:rPr>
      </w:pPr>
      <w:r w:rsidRPr="00D01F8B">
        <w:rPr>
          <w:rFonts w:ascii="Times New Roman" w:eastAsia="Times New Roman" w:hAnsi="Times New Roman" w:cs="Times New Roman"/>
          <w:color w:val="000000" w:themeColor="text1"/>
          <w:sz w:val="24"/>
          <w:szCs w:val="24"/>
        </w:rPr>
        <w:t>e</w:t>
      </w:r>
      <w:r w:rsidR="00D659E9" w:rsidRPr="00D01F8B">
        <w:rPr>
          <w:rFonts w:ascii="Times New Roman" w:eastAsia="Times New Roman" w:hAnsi="Times New Roman" w:cs="Times New Roman"/>
          <w:color w:val="000000" w:themeColor="text1"/>
          <w:sz w:val="24"/>
          <w:szCs w:val="24"/>
        </w:rPr>
        <w:t>stimated</w:t>
      </w:r>
      <w:r w:rsidR="00435EA8" w:rsidRPr="00D01F8B">
        <w:rPr>
          <w:rFonts w:ascii="Times New Roman" w:eastAsia="Times New Roman" w:hAnsi="Times New Roman" w:cs="Times New Roman"/>
          <w:color w:val="000000" w:themeColor="text1"/>
          <w:sz w:val="24"/>
          <w:szCs w:val="24"/>
        </w:rPr>
        <w:t>/computed</w:t>
      </w:r>
      <w:r w:rsidR="00D659E9" w:rsidRPr="00D01F8B">
        <w:rPr>
          <w:rFonts w:ascii="Times New Roman" w:eastAsia="Times New Roman" w:hAnsi="Times New Roman" w:cs="Times New Roman"/>
          <w:color w:val="000000" w:themeColor="text1"/>
          <w:sz w:val="24"/>
          <w:szCs w:val="24"/>
        </w:rPr>
        <w:t xml:space="preserve"> the linking model</w:t>
      </w:r>
      <w:r w:rsidR="00435EA8" w:rsidRPr="00D01F8B">
        <w:rPr>
          <w:rFonts w:ascii="Times New Roman" w:eastAsia="Times New Roman" w:hAnsi="Times New Roman" w:cs="Times New Roman"/>
          <w:color w:val="000000" w:themeColor="text1"/>
          <w:sz w:val="24"/>
          <w:szCs w:val="24"/>
        </w:rPr>
        <w:t>/function</w:t>
      </w:r>
      <w:r w:rsidR="00D659E9" w:rsidRPr="00D01F8B">
        <w:rPr>
          <w:rFonts w:ascii="Times New Roman" w:eastAsia="Times New Roman" w:hAnsi="Times New Roman" w:cs="Times New Roman"/>
          <w:color w:val="000000" w:themeColor="text1"/>
          <w:sz w:val="24"/>
          <w:szCs w:val="24"/>
        </w:rPr>
        <w:t xml:space="preserve"> based on combined samples A,</w:t>
      </w:r>
      <w:r w:rsidRPr="00D01F8B">
        <w:rPr>
          <w:rFonts w:ascii="Times New Roman" w:eastAsia="Times New Roman" w:hAnsi="Times New Roman" w:cs="Times New Roman"/>
          <w:color w:val="000000" w:themeColor="text1"/>
          <w:sz w:val="24"/>
          <w:szCs w:val="24"/>
        </w:rPr>
        <w:t xml:space="preserve"> </w:t>
      </w:r>
      <w:r w:rsidR="00D659E9" w:rsidRPr="00D01F8B">
        <w:rPr>
          <w:rFonts w:ascii="Times New Roman" w:eastAsia="Times New Roman" w:hAnsi="Times New Roman" w:cs="Times New Roman"/>
          <w:color w:val="000000" w:themeColor="text1"/>
          <w:sz w:val="24"/>
          <w:szCs w:val="24"/>
        </w:rPr>
        <w:t>B,</w:t>
      </w:r>
      <w:r w:rsidRPr="00D01F8B">
        <w:rPr>
          <w:rFonts w:ascii="Times New Roman" w:eastAsia="Times New Roman" w:hAnsi="Times New Roman" w:cs="Times New Roman"/>
          <w:color w:val="000000" w:themeColor="text1"/>
          <w:sz w:val="24"/>
          <w:szCs w:val="24"/>
        </w:rPr>
        <w:t xml:space="preserve"> </w:t>
      </w:r>
      <w:r w:rsidR="00D659E9" w:rsidRPr="00D01F8B">
        <w:rPr>
          <w:rFonts w:ascii="Times New Roman" w:eastAsia="Times New Roman" w:hAnsi="Times New Roman" w:cs="Times New Roman"/>
          <w:color w:val="000000" w:themeColor="text1"/>
          <w:sz w:val="24"/>
          <w:szCs w:val="24"/>
        </w:rPr>
        <w:t>D,</w:t>
      </w:r>
      <w:r w:rsidRPr="00D01F8B">
        <w:rPr>
          <w:rFonts w:ascii="Times New Roman" w:eastAsia="Times New Roman" w:hAnsi="Times New Roman" w:cs="Times New Roman"/>
          <w:color w:val="000000" w:themeColor="text1"/>
          <w:sz w:val="24"/>
          <w:szCs w:val="24"/>
        </w:rPr>
        <w:t xml:space="preserve"> and </w:t>
      </w:r>
      <w:r w:rsidR="00D659E9" w:rsidRPr="00D01F8B">
        <w:rPr>
          <w:rFonts w:ascii="Times New Roman" w:eastAsia="Times New Roman" w:hAnsi="Times New Roman" w:cs="Times New Roman"/>
          <w:color w:val="000000" w:themeColor="text1"/>
          <w:sz w:val="24"/>
          <w:szCs w:val="24"/>
        </w:rPr>
        <w:t xml:space="preserve">E </w:t>
      </w:r>
      <w:r w:rsidRPr="00D01F8B">
        <w:rPr>
          <w:rFonts w:ascii="Times New Roman" w:eastAsia="Times New Roman" w:hAnsi="Times New Roman" w:cs="Times New Roman"/>
          <w:color w:val="000000" w:themeColor="text1"/>
          <w:sz w:val="24"/>
          <w:szCs w:val="24"/>
        </w:rPr>
        <w:t>(</w:t>
      </w:r>
      <w:r w:rsidRPr="00D01F8B">
        <w:rPr>
          <w:rFonts w:ascii="Times New Roman" w:eastAsia="Times New Roman" w:hAnsi="Times New Roman" w:cs="Times New Roman"/>
          <w:i/>
          <w:iCs/>
          <w:color w:val="000000" w:themeColor="text1"/>
          <w:sz w:val="24"/>
          <w:szCs w:val="24"/>
        </w:rPr>
        <w:t>training dataset 3</w:t>
      </w:r>
      <w:r w:rsidRPr="00D01F8B">
        <w:rPr>
          <w:rFonts w:ascii="Times New Roman" w:eastAsia="Times New Roman" w:hAnsi="Times New Roman" w:cs="Times New Roman"/>
          <w:color w:val="000000" w:themeColor="text1"/>
          <w:sz w:val="24"/>
          <w:szCs w:val="24"/>
        </w:rPr>
        <w:t>)</w:t>
      </w:r>
      <w:r w:rsidR="00D659E9" w:rsidRPr="00D01F8B">
        <w:rPr>
          <w:rFonts w:ascii="Times New Roman" w:eastAsia="Times New Roman" w:hAnsi="Times New Roman" w:cs="Times New Roman"/>
          <w:color w:val="000000" w:themeColor="text1"/>
          <w:sz w:val="24"/>
          <w:szCs w:val="24"/>
        </w:rPr>
        <w:t xml:space="preserve"> and evaluate</w:t>
      </w:r>
      <w:r w:rsidRPr="00D01F8B">
        <w:rPr>
          <w:rFonts w:ascii="Times New Roman" w:eastAsia="Times New Roman" w:hAnsi="Times New Roman" w:cs="Times New Roman"/>
          <w:color w:val="000000" w:themeColor="text1"/>
          <w:sz w:val="24"/>
          <w:szCs w:val="24"/>
        </w:rPr>
        <w:t>d</w:t>
      </w:r>
      <w:r w:rsidR="00D659E9" w:rsidRPr="00D01F8B">
        <w:rPr>
          <w:rFonts w:ascii="Times New Roman" w:eastAsia="Times New Roman" w:hAnsi="Times New Roman" w:cs="Times New Roman"/>
          <w:color w:val="000000" w:themeColor="text1"/>
          <w:sz w:val="24"/>
          <w:szCs w:val="24"/>
        </w:rPr>
        <w:t xml:space="preserve"> the accuracy of the model in sample C </w:t>
      </w:r>
      <w:r w:rsidRPr="00D01F8B">
        <w:rPr>
          <w:rFonts w:ascii="Times New Roman" w:eastAsia="Times New Roman" w:hAnsi="Times New Roman" w:cs="Times New Roman"/>
          <w:color w:val="000000" w:themeColor="text1"/>
          <w:sz w:val="24"/>
          <w:szCs w:val="24"/>
        </w:rPr>
        <w:t>(</w:t>
      </w:r>
      <w:r w:rsidRPr="00D01F8B">
        <w:rPr>
          <w:rFonts w:ascii="Times New Roman" w:eastAsia="Times New Roman" w:hAnsi="Times New Roman" w:cs="Times New Roman"/>
          <w:i/>
          <w:iCs/>
          <w:color w:val="000000" w:themeColor="text1"/>
          <w:sz w:val="24"/>
          <w:szCs w:val="24"/>
        </w:rPr>
        <w:t>test sample 3</w:t>
      </w:r>
      <w:r w:rsidRPr="00D01F8B">
        <w:rPr>
          <w:rFonts w:ascii="Times New Roman" w:eastAsia="Times New Roman" w:hAnsi="Times New Roman" w:cs="Times New Roman"/>
          <w:color w:val="000000" w:themeColor="text1"/>
          <w:sz w:val="24"/>
          <w:szCs w:val="24"/>
        </w:rPr>
        <w:t>)</w:t>
      </w:r>
      <w:r w:rsidR="00D659E9" w:rsidRPr="00D01F8B">
        <w:rPr>
          <w:rFonts w:ascii="Times New Roman" w:eastAsia="Times New Roman" w:hAnsi="Times New Roman" w:cs="Times New Roman"/>
          <w:color w:val="000000" w:themeColor="text1"/>
          <w:sz w:val="24"/>
          <w:szCs w:val="24"/>
        </w:rPr>
        <w:t xml:space="preserve">; </w:t>
      </w:r>
    </w:p>
    <w:p w14:paraId="43FE82B0" w14:textId="6BF6CB23" w:rsidR="00282138" w:rsidRPr="00D01F8B" w:rsidRDefault="00282138" w:rsidP="00EF224A">
      <w:pPr>
        <w:pStyle w:val="CommentText"/>
        <w:numPr>
          <w:ilvl w:val="0"/>
          <w:numId w:val="3"/>
        </w:numPr>
        <w:rPr>
          <w:rFonts w:ascii="Times New Roman" w:eastAsia="Times New Roman" w:hAnsi="Times New Roman" w:cs="Times New Roman"/>
          <w:color w:val="000000" w:themeColor="text1"/>
          <w:sz w:val="24"/>
          <w:szCs w:val="24"/>
        </w:rPr>
      </w:pPr>
      <w:r w:rsidRPr="00D01F8B">
        <w:rPr>
          <w:rFonts w:ascii="Times New Roman" w:eastAsia="Times New Roman" w:hAnsi="Times New Roman" w:cs="Times New Roman"/>
          <w:color w:val="000000" w:themeColor="text1"/>
          <w:sz w:val="24"/>
          <w:szCs w:val="24"/>
        </w:rPr>
        <w:t>e</w:t>
      </w:r>
      <w:r w:rsidR="00D659E9" w:rsidRPr="00D01F8B">
        <w:rPr>
          <w:rFonts w:ascii="Times New Roman" w:eastAsia="Times New Roman" w:hAnsi="Times New Roman" w:cs="Times New Roman"/>
          <w:color w:val="000000" w:themeColor="text1"/>
          <w:sz w:val="24"/>
          <w:szCs w:val="24"/>
        </w:rPr>
        <w:t>stimated</w:t>
      </w:r>
      <w:r w:rsidR="00435EA8" w:rsidRPr="00D01F8B">
        <w:rPr>
          <w:rFonts w:ascii="Times New Roman" w:eastAsia="Times New Roman" w:hAnsi="Times New Roman" w:cs="Times New Roman"/>
          <w:color w:val="000000" w:themeColor="text1"/>
          <w:sz w:val="24"/>
          <w:szCs w:val="24"/>
        </w:rPr>
        <w:t>/computed</w:t>
      </w:r>
      <w:r w:rsidR="00D659E9" w:rsidRPr="00D01F8B">
        <w:rPr>
          <w:rFonts w:ascii="Times New Roman" w:eastAsia="Times New Roman" w:hAnsi="Times New Roman" w:cs="Times New Roman"/>
          <w:color w:val="000000" w:themeColor="text1"/>
          <w:sz w:val="24"/>
          <w:szCs w:val="24"/>
        </w:rPr>
        <w:t xml:space="preserve"> the linking model</w:t>
      </w:r>
      <w:r w:rsidR="00435EA8" w:rsidRPr="00D01F8B">
        <w:rPr>
          <w:rFonts w:ascii="Times New Roman" w:eastAsia="Times New Roman" w:hAnsi="Times New Roman" w:cs="Times New Roman"/>
          <w:color w:val="000000" w:themeColor="text1"/>
          <w:sz w:val="24"/>
          <w:szCs w:val="24"/>
        </w:rPr>
        <w:t>/function</w:t>
      </w:r>
      <w:r w:rsidR="00D659E9" w:rsidRPr="00D01F8B">
        <w:rPr>
          <w:rFonts w:ascii="Times New Roman" w:eastAsia="Times New Roman" w:hAnsi="Times New Roman" w:cs="Times New Roman"/>
          <w:color w:val="000000" w:themeColor="text1"/>
          <w:sz w:val="24"/>
          <w:szCs w:val="24"/>
        </w:rPr>
        <w:t xml:space="preserve"> based on combined samples A,</w:t>
      </w:r>
      <w:r w:rsidRPr="00D01F8B">
        <w:rPr>
          <w:rFonts w:ascii="Times New Roman" w:eastAsia="Times New Roman" w:hAnsi="Times New Roman" w:cs="Times New Roman"/>
          <w:color w:val="000000" w:themeColor="text1"/>
          <w:sz w:val="24"/>
          <w:szCs w:val="24"/>
        </w:rPr>
        <w:t xml:space="preserve"> </w:t>
      </w:r>
      <w:r w:rsidR="00D659E9" w:rsidRPr="00D01F8B">
        <w:rPr>
          <w:rFonts w:ascii="Times New Roman" w:eastAsia="Times New Roman" w:hAnsi="Times New Roman" w:cs="Times New Roman"/>
          <w:color w:val="000000" w:themeColor="text1"/>
          <w:sz w:val="24"/>
          <w:szCs w:val="24"/>
        </w:rPr>
        <w:t>B,</w:t>
      </w:r>
      <w:r w:rsidRPr="00D01F8B">
        <w:rPr>
          <w:rFonts w:ascii="Times New Roman" w:eastAsia="Times New Roman" w:hAnsi="Times New Roman" w:cs="Times New Roman"/>
          <w:color w:val="000000" w:themeColor="text1"/>
          <w:sz w:val="24"/>
          <w:szCs w:val="24"/>
        </w:rPr>
        <w:t xml:space="preserve"> </w:t>
      </w:r>
      <w:r w:rsidR="00D659E9" w:rsidRPr="00D01F8B">
        <w:rPr>
          <w:rFonts w:ascii="Times New Roman" w:eastAsia="Times New Roman" w:hAnsi="Times New Roman" w:cs="Times New Roman"/>
          <w:color w:val="000000" w:themeColor="text1"/>
          <w:sz w:val="24"/>
          <w:szCs w:val="24"/>
        </w:rPr>
        <w:t>C,</w:t>
      </w:r>
      <w:r w:rsidRPr="00D01F8B">
        <w:rPr>
          <w:rFonts w:ascii="Times New Roman" w:eastAsia="Times New Roman" w:hAnsi="Times New Roman" w:cs="Times New Roman"/>
          <w:color w:val="000000" w:themeColor="text1"/>
          <w:sz w:val="24"/>
          <w:szCs w:val="24"/>
        </w:rPr>
        <w:t xml:space="preserve"> and </w:t>
      </w:r>
      <w:r w:rsidR="00D659E9" w:rsidRPr="00D01F8B">
        <w:rPr>
          <w:rFonts w:ascii="Times New Roman" w:eastAsia="Times New Roman" w:hAnsi="Times New Roman" w:cs="Times New Roman"/>
          <w:color w:val="000000" w:themeColor="text1"/>
          <w:sz w:val="24"/>
          <w:szCs w:val="24"/>
        </w:rPr>
        <w:t xml:space="preserve">E </w:t>
      </w:r>
      <w:r w:rsidRPr="00D01F8B">
        <w:rPr>
          <w:rFonts w:ascii="Times New Roman" w:eastAsia="Times New Roman" w:hAnsi="Times New Roman" w:cs="Times New Roman"/>
          <w:color w:val="000000" w:themeColor="text1"/>
          <w:sz w:val="24"/>
          <w:szCs w:val="24"/>
        </w:rPr>
        <w:t>(</w:t>
      </w:r>
      <w:r w:rsidR="00D659E9" w:rsidRPr="00D01F8B">
        <w:rPr>
          <w:rFonts w:ascii="Times New Roman" w:eastAsia="Times New Roman" w:hAnsi="Times New Roman" w:cs="Times New Roman"/>
          <w:i/>
          <w:iCs/>
          <w:color w:val="000000" w:themeColor="text1"/>
          <w:sz w:val="24"/>
          <w:szCs w:val="24"/>
        </w:rPr>
        <w:t>training dataset</w:t>
      </w:r>
      <w:r w:rsidRPr="00D01F8B">
        <w:rPr>
          <w:rFonts w:ascii="Times New Roman" w:eastAsia="Times New Roman" w:hAnsi="Times New Roman" w:cs="Times New Roman"/>
          <w:i/>
          <w:iCs/>
          <w:color w:val="000000" w:themeColor="text1"/>
          <w:sz w:val="24"/>
          <w:szCs w:val="24"/>
        </w:rPr>
        <w:t xml:space="preserve"> 4</w:t>
      </w:r>
      <w:r w:rsidRPr="00D01F8B">
        <w:rPr>
          <w:rFonts w:ascii="Times New Roman" w:eastAsia="Times New Roman" w:hAnsi="Times New Roman" w:cs="Times New Roman"/>
          <w:color w:val="000000" w:themeColor="text1"/>
          <w:sz w:val="24"/>
          <w:szCs w:val="24"/>
        </w:rPr>
        <w:t>)</w:t>
      </w:r>
      <w:r w:rsidR="00D659E9" w:rsidRPr="00D01F8B">
        <w:rPr>
          <w:rFonts w:ascii="Times New Roman" w:eastAsia="Times New Roman" w:hAnsi="Times New Roman" w:cs="Times New Roman"/>
          <w:color w:val="000000" w:themeColor="text1"/>
          <w:sz w:val="24"/>
          <w:szCs w:val="24"/>
        </w:rPr>
        <w:t xml:space="preserve"> and evaluate</w:t>
      </w:r>
      <w:r w:rsidRPr="00D01F8B">
        <w:rPr>
          <w:rFonts w:ascii="Times New Roman" w:eastAsia="Times New Roman" w:hAnsi="Times New Roman" w:cs="Times New Roman"/>
          <w:color w:val="000000" w:themeColor="text1"/>
          <w:sz w:val="24"/>
          <w:szCs w:val="24"/>
        </w:rPr>
        <w:t>d</w:t>
      </w:r>
      <w:r w:rsidR="00D659E9" w:rsidRPr="00D01F8B">
        <w:rPr>
          <w:rFonts w:ascii="Times New Roman" w:eastAsia="Times New Roman" w:hAnsi="Times New Roman" w:cs="Times New Roman"/>
          <w:color w:val="000000" w:themeColor="text1"/>
          <w:sz w:val="24"/>
          <w:szCs w:val="24"/>
        </w:rPr>
        <w:t xml:space="preserve"> the accuracy of the model in sample D </w:t>
      </w:r>
      <w:r w:rsidRPr="00D01F8B">
        <w:rPr>
          <w:rFonts w:ascii="Times New Roman" w:eastAsia="Times New Roman" w:hAnsi="Times New Roman" w:cs="Times New Roman"/>
          <w:color w:val="000000" w:themeColor="text1"/>
          <w:sz w:val="24"/>
          <w:szCs w:val="24"/>
        </w:rPr>
        <w:t>(</w:t>
      </w:r>
      <w:r w:rsidRPr="00D01F8B">
        <w:rPr>
          <w:rFonts w:ascii="Times New Roman" w:eastAsia="Times New Roman" w:hAnsi="Times New Roman" w:cs="Times New Roman"/>
          <w:i/>
          <w:iCs/>
          <w:color w:val="000000" w:themeColor="text1"/>
          <w:sz w:val="24"/>
          <w:szCs w:val="24"/>
        </w:rPr>
        <w:t>test sample 4</w:t>
      </w:r>
      <w:r w:rsidRPr="00D01F8B">
        <w:rPr>
          <w:rFonts w:ascii="Times New Roman" w:eastAsia="Times New Roman" w:hAnsi="Times New Roman" w:cs="Times New Roman"/>
          <w:color w:val="000000" w:themeColor="text1"/>
          <w:sz w:val="24"/>
          <w:szCs w:val="24"/>
        </w:rPr>
        <w:t xml:space="preserve">); and </w:t>
      </w:r>
    </w:p>
    <w:p w14:paraId="056D235F" w14:textId="2AE76D12" w:rsidR="00D659E9" w:rsidRPr="00D01F8B" w:rsidRDefault="00282138" w:rsidP="00EF224A">
      <w:pPr>
        <w:pStyle w:val="CommentText"/>
        <w:numPr>
          <w:ilvl w:val="0"/>
          <w:numId w:val="3"/>
        </w:numPr>
        <w:rPr>
          <w:rFonts w:ascii="Times New Roman" w:eastAsia="Times New Roman" w:hAnsi="Times New Roman" w:cs="Times New Roman"/>
          <w:color w:val="000000" w:themeColor="text1"/>
          <w:sz w:val="24"/>
          <w:szCs w:val="24"/>
        </w:rPr>
      </w:pPr>
      <w:r w:rsidRPr="00D01F8B">
        <w:rPr>
          <w:rFonts w:ascii="Times New Roman" w:eastAsia="Times New Roman" w:hAnsi="Times New Roman" w:cs="Times New Roman"/>
          <w:color w:val="000000" w:themeColor="text1"/>
          <w:sz w:val="24"/>
          <w:szCs w:val="24"/>
        </w:rPr>
        <w:t>e</w:t>
      </w:r>
      <w:r w:rsidR="00D659E9" w:rsidRPr="00D01F8B">
        <w:rPr>
          <w:rFonts w:ascii="Times New Roman" w:eastAsia="Times New Roman" w:hAnsi="Times New Roman" w:cs="Times New Roman"/>
          <w:color w:val="000000" w:themeColor="text1"/>
          <w:sz w:val="24"/>
          <w:szCs w:val="24"/>
        </w:rPr>
        <w:t>stimated</w:t>
      </w:r>
      <w:r w:rsidR="00435EA8" w:rsidRPr="00D01F8B">
        <w:rPr>
          <w:rFonts w:ascii="Times New Roman" w:eastAsia="Times New Roman" w:hAnsi="Times New Roman" w:cs="Times New Roman"/>
          <w:color w:val="000000" w:themeColor="text1"/>
          <w:sz w:val="24"/>
          <w:szCs w:val="24"/>
        </w:rPr>
        <w:t>/computed</w:t>
      </w:r>
      <w:r w:rsidR="00D659E9" w:rsidRPr="00D01F8B">
        <w:rPr>
          <w:rFonts w:ascii="Times New Roman" w:eastAsia="Times New Roman" w:hAnsi="Times New Roman" w:cs="Times New Roman"/>
          <w:color w:val="000000" w:themeColor="text1"/>
          <w:sz w:val="24"/>
          <w:szCs w:val="24"/>
        </w:rPr>
        <w:t xml:space="preserve"> the linking model</w:t>
      </w:r>
      <w:r w:rsidR="00435EA8" w:rsidRPr="00D01F8B">
        <w:rPr>
          <w:rFonts w:ascii="Times New Roman" w:eastAsia="Times New Roman" w:hAnsi="Times New Roman" w:cs="Times New Roman"/>
          <w:color w:val="000000" w:themeColor="text1"/>
          <w:sz w:val="24"/>
          <w:szCs w:val="24"/>
        </w:rPr>
        <w:t>/function</w:t>
      </w:r>
      <w:r w:rsidR="00D659E9" w:rsidRPr="00D01F8B">
        <w:rPr>
          <w:rFonts w:ascii="Times New Roman" w:eastAsia="Times New Roman" w:hAnsi="Times New Roman" w:cs="Times New Roman"/>
          <w:color w:val="000000" w:themeColor="text1"/>
          <w:sz w:val="24"/>
          <w:szCs w:val="24"/>
        </w:rPr>
        <w:t xml:space="preserve"> based on combined samples A,</w:t>
      </w:r>
      <w:r w:rsidRPr="00D01F8B">
        <w:rPr>
          <w:rFonts w:ascii="Times New Roman" w:eastAsia="Times New Roman" w:hAnsi="Times New Roman" w:cs="Times New Roman"/>
          <w:color w:val="000000" w:themeColor="text1"/>
          <w:sz w:val="24"/>
          <w:szCs w:val="24"/>
        </w:rPr>
        <w:t xml:space="preserve"> </w:t>
      </w:r>
      <w:r w:rsidR="00D659E9" w:rsidRPr="00D01F8B">
        <w:rPr>
          <w:rFonts w:ascii="Times New Roman" w:eastAsia="Times New Roman" w:hAnsi="Times New Roman" w:cs="Times New Roman"/>
          <w:color w:val="000000" w:themeColor="text1"/>
          <w:sz w:val="24"/>
          <w:szCs w:val="24"/>
        </w:rPr>
        <w:t>B,</w:t>
      </w:r>
      <w:r w:rsidRPr="00D01F8B">
        <w:rPr>
          <w:rFonts w:ascii="Times New Roman" w:eastAsia="Times New Roman" w:hAnsi="Times New Roman" w:cs="Times New Roman"/>
          <w:color w:val="000000" w:themeColor="text1"/>
          <w:sz w:val="24"/>
          <w:szCs w:val="24"/>
        </w:rPr>
        <w:t xml:space="preserve"> </w:t>
      </w:r>
      <w:r w:rsidR="00D659E9" w:rsidRPr="00D01F8B">
        <w:rPr>
          <w:rFonts w:ascii="Times New Roman" w:eastAsia="Times New Roman" w:hAnsi="Times New Roman" w:cs="Times New Roman"/>
          <w:color w:val="000000" w:themeColor="text1"/>
          <w:sz w:val="24"/>
          <w:szCs w:val="24"/>
        </w:rPr>
        <w:t>C,</w:t>
      </w:r>
      <w:r w:rsidRPr="00D01F8B">
        <w:rPr>
          <w:rFonts w:ascii="Times New Roman" w:eastAsia="Times New Roman" w:hAnsi="Times New Roman" w:cs="Times New Roman"/>
          <w:color w:val="000000" w:themeColor="text1"/>
          <w:sz w:val="24"/>
          <w:szCs w:val="24"/>
        </w:rPr>
        <w:t xml:space="preserve"> and </w:t>
      </w:r>
      <w:r w:rsidR="00D659E9" w:rsidRPr="00D01F8B">
        <w:rPr>
          <w:rFonts w:ascii="Times New Roman" w:eastAsia="Times New Roman" w:hAnsi="Times New Roman" w:cs="Times New Roman"/>
          <w:color w:val="000000" w:themeColor="text1"/>
          <w:sz w:val="24"/>
          <w:szCs w:val="24"/>
        </w:rPr>
        <w:t xml:space="preserve">D </w:t>
      </w:r>
      <w:r w:rsidRPr="00D01F8B">
        <w:rPr>
          <w:rFonts w:ascii="Times New Roman" w:eastAsia="Times New Roman" w:hAnsi="Times New Roman" w:cs="Times New Roman"/>
          <w:color w:val="000000" w:themeColor="text1"/>
          <w:sz w:val="24"/>
          <w:szCs w:val="24"/>
        </w:rPr>
        <w:t>(</w:t>
      </w:r>
      <w:r w:rsidRPr="00D01F8B">
        <w:rPr>
          <w:rFonts w:ascii="Times New Roman" w:eastAsia="Times New Roman" w:hAnsi="Times New Roman" w:cs="Times New Roman"/>
          <w:i/>
          <w:iCs/>
          <w:color w:val="000000" w:themeColor="text1"/>
          <w:sz w:val="24"/>
          <w:szCs w:val="24"/>
        </w:rPr>
        <w:t>training dataset 5</w:t>
      </w:r>
      <w:r w:rsidRPr="00D01F8B">
        <w:rPr>
          <w:rFonts w:ascii="Times New Roman" w:eastAsia="Times New Roman" w:hAnsi="Times New Roman" w:cs="Times New Roman"/>
          <w:color w:val="000000" w:themeColor="text1"/>
          <w:sz w:val="24"/>
          <w:szCs w:val="24"/>
        </w:rPr>
        <w:t>)</w:t>
      </w:r>
      <w:r w:rsidR="00D659E9" w:rsidRPr="00D01F8B">
        <w:rPr>
          <w:rFonts w:ascii="Times New Roman" w:eastAsia="Times New Roman" w:hAnsi="Times New Roman" w:cs="Times New Roman"/>
          <w:color w:val="000000" w:themeColor="text1"/>
          <w:sz w:val="24"/>
          <w:szCs w:val="24"/>
        </w:rPr>
        <w:t xml:space="preserve"> and evaluate</w:t>
      </w:r>
      <w:r w:rsidRPr="00D01F8B">
        <w:rPr>
          <w:rFonts w:ascii="Times New Roman" w:eastAsia="Times New Roman" w:hAnsi="Times New Roman" w:cs="Times New Roman"/>
          <w:color w:val="000000" w:themeColor="text1"/>
          <w:sz w:val="24"/>
          <w:szCs w:val="24"/>
        </w:rPr>
        <w:t>d</w:t>
      </w:r>
      <w:r w:rsidR="00D659E9" w:rsidRPr="00D01F8B">
        <w:rPr>
          <w:rFonts w:ascii="Times New Roman" w:eastAsia="Times New Roman" w:hAnsi="Times New Roman" w:cs="Times New Roman"/>
          <w:color w:val="000000" w:themeColor="text1"/>
          <w:sz w:val="24"/>
          <w:szCs w:val="24"/>
        </w:rPr>
        <w:t xml:space="preserve"> the accuracy of the model in sample </w:t>
      </w:r>
      <w:r w:rsidRPr="00D01F8B">
        <w:rPr>
          <w:rFonts w:ascii="Times New Roman" w:eastAsia="Times New Roman" w:hAnsi="Times New Roman" w:cs="Times New Roman"/>
          <w:color w:val="000000" w:themeColor="text1"/>
          <w:sz w:val="24"/>
          <w:szCs w:val="24"/>
        </w:rPr>
        <w:t>E (</w:t>
      </w:r>
      <w:r w:rsidRPr="00D01F8B">
        <w:rPr>
          <w:rFonts w:ascii="Times New Roman" w:eastAsia="Times New Roman" w:hAnsi="Times New Roman" w:cs="Times New Roman"/>
          <w:i/>
          <w:iCs/>
          <w:color w:val="000000" w:themeColor="text1"/>
          <w:sz w:val="24"/>
          <w:szCs w:val="24"/>
        </w:rPr>
        <w:t>test sample 5</w:t>
      </w:r>
      <w:r w:rsidRPr="00D01F8B">
        <w:rPr>
          <w:rFonts w:ascii="Times New Roman" w:eastAsia="Times New Roman" w:hAnsi="Times New Roman" w:cs="Times New Roman"/>
          <w:color w:val="000000" w:themeColor="text1"/>
          <w:sz w:val="24"/>
          <w:szCs w:val="24"/>
        </w:rPr>
        <w:t>)</w:t>
      </w:r>
      <w:r w:rsidR="00D659E9" w:rsidRPr="00D01F8B">
        <w:rPr>
          <w:rFonts w:ascii="Times New Roman" w:eastAsia="Times New Roman" w:hAnsi="Times New Roman" w:cs="Times New Roman"/>
          <w:color w:val="000000" w:themeColor="text1"/>
          <w:sz w:val="24"/>
          <w:szCs w:val="24"/>
        </w:rPr>
        <w:t xml:space="preserve">. </w:t>
      </w:r>
    </w:p>
    <w:p w14:paraId="48938F2F" w14:textId="3C15B4C0" w:rsidR="00082696" w:rsidRPr="00D01F8B" w:rsidRDefault="00082696" w:rsidP="0067450D">
      <w:pPr>
        <w:rPr>
          <w:bCs/>
          <w:color w:val="000000" w:themeColor="text1"/>
        </w:rPr>
      </w:pPr>
    </w:p>
    <w:p w14:paraId="0020BAD0" w14:textId="6610625E" w:rsidR="00535D95" w:rsidRPr="00D01F8B" w:rsidRDefault="000F0841" w:rsidP="009626E2">
      <w:pPr>
        <w:rPr>
          <w:bCs/>
          <w:color w:val="000000" w:themeColor="text1"/>
        </w:rPr>
      </w:pPr>
      <w:r w:rsidRPr="00D01F8B">
        <w:rPr>
          <w:color w:val="000000" w:themeColor="text1"/>
          <w:shd w:val="clear" w:color="auto" w:fill="FFFFFF"/>
        </w:rPr>
        <w:t>In IRT linking, after estimating the linking model based on each training dataset, we used the item parameter estimates for the target scale generated from the training dataset to obtain respondents' predicted MBI anchor scale scores. Predicted MBI anchor scores were computed using expected a p</w:t>
      </w:r>
      <w:r w:rsidR="00F74F80" w:rsidRPr="00D01F8B">
        <w:rPr>
          <w:color w:val="000000" w:themeColor="text1"/>
          <w:shd w:val="clear" w:color="auto" w:fill="FFFFFF"/>
        </w:rPr>
        <w:t>osteriori</w:t>
      </w:r>
      <w:r w:rsidRPr="00D01F8B">
        <w:rPr>
          <w:color w:val="000000" w:themeColor="text1"/>
          <w:shd w:val="clear" w:color="auto" w:fill="FFFFFF"/>
        </w:rPr>
        <w:t xml:space="preserve"> (EAP) </w:t>
      </w:r>
      <w:r w:rsidR="008F78E3" w:rsidRPr="00D01F8B">
        <w:rPr>
          <w:color w:val="000000" w:themeColor="text1"/>
          <w:shd w:val="clear" w:color="auto" w:fill="FFFFFF"/>
        </w:rPr>
        <w:t xml:space="preserve">estimation </w:t>
      </w:r>
      <w:r w:rsidR="00356DF9" w:rsidRPr="00D01F8B">
        <w:rPr>
          <w:color w:val="000000" w:themeColor="text1"/>
          <w:shd w:val="clear" w:color="auto" w:fill="FFFFFF"/>
        </w:rPr>
        <w:t xml:space="preserve">for </w:t>
      </w:r>
      <w:r w:rsidRPr="00D01F8B">
        <w:rPr>
          <w:color w:val="000000" w:themeColor="text1"/>
          <w:shd w:val="clear" w:color="auto" w:fill="FFFFFF"/>
        </w:rPr>
        <w:t>sum</w:t>
      </w:r>
      <w:r w:rsidR="00356DF9" w:rsidRPr="00D01F8B">
        <w:rPr>
          <w:color w:val="000000" w:themeColor="text1"/>
          <w:shd w:val="clear" w:color="auto" w:fill="FFFFFF"/>
        </w:rPr>
        <w:t>med</w:t>
      </w:r>
      <w:r w:rsidRPr="00D01F8B">
        <w:rPr>
          <w:color w:val="000000" w:themeColor="text1"/>
          <w:shd w:val="clear" w:color="auto" w:fill="FFFFFF"/>
        </w:rPr>
        <w:t xml:space="preserve"> </w:t>
      </w:r>
      <w:r w:rsidR="00356DF9" w:rsidRPr="00D01F8B">
        <w:rPr>
          <w:color w:val="000000" w:themeColor="text1"/>
          <w:shd w:val="clear" w:color="auto" w:fill="FFFFFF"/>
        </w:rPr>
        <w:t xml:space="preserve">scores </w:t>
      </w:r>
      <w:r w:rsidRPr="00D01F8B">
        <w:rPr>
          <w:color w:val="000000" w:themeColor="text1"/>
          <w:shd w:val="clear" w:color="auto" w:fill="FFFFFF"/>
        </w:rPr>
        <w:t xml:space="preserve">and converted to t-scores. Actual </w:t>
      </w:r>
      <w:r w:rsidR="002D789F" w:rsidRPr="00D01F8B">
        <w:rPr>
          <w:color w:val="000000" w:themeColor="text1"/>
          <w:shd w:val="clear" w:color="auto" w:fill="FFFFFF"/>
        </w:rPr>
        <w:t xml:space="preserve">MBI anchor scores were also computed using EAP </w:t>
      </w:r>
      <w:r w:rsidR="008F78E3" w:rsidRPr="00D01F8B">
        <w:rPr>
          <w:color w:val="000000" w:themeColor="text1"/>
          <w:shd w:val="clear" w:color="auto" w:fill="FFFFFF"/>
        </w:rPr>
        <w:t xml:space="preserve">estimation </w:t>
      </w:r>
      <w:r w:rsidR="00356DF9" w:rsidRPr="00D01F8B">
        <w:rPr>
          <w:color w:val="000000" w:themeColor="text1"/>
          <w:shd w:val="clear" w:color="auto" w:fill="FFFFFF"/>
        </w:rPr>
        <w:t xml:space="preserve">for </w:t>
      </w:r>
      <w:r w:rsidR="002D789F" w:rsidRPr="00D01F8B">
        <w:rPr>
          <w:color w:val="000000" w:themeColor="text1"/>
          <w:shd w:val="clear" w:color="auto" w:fill="FFFFFF"/>
        </w:rPr>
        <w:t>sum</w:t>
      </w:r>
      <w:r w:rsidR="00356DF9" w:rsidRPr="00D01F8B">
        <w:rPr>
          <w:color w:val="000000" w:themeColor="text1"/>
          <w:shd w:val="clear" w:color="auto" w:fill="FFFFFF"/>
        </w:rPr>
        <w:t>med</w:t>
      </w:r>
      <w:r w:rsidR="002D789F" w:rsidRPr="00D01F8B">
        <w:rPr>
          <w:color w:val="000000" w:themeColor="text1"/>
          <w:shd w:val="clear" w:color="auto" w:fill="FFFFFF"/>
        </w:rPr>
        <w:t xml:space="preserve"> scor</w:t>
      </w:r>
      <w:r w:rsidR="00356DF9" w:rsidRPr="00D01F8B">
        <w:rPr>
          <w:color w:val="000000" w:themeColor="text1"/>
          <w:shd w:val="clear" w:color="auto" w:fill="FFFFFF"/>
        </w:rPr>
        <w:t>es</w:t>
      </w:r>
      <w:r w:rsidR="002D789F" w:rsidRPr="00D01F8B">
        <w:rPr>
          <w:color w:val="000000" w:themeColor="text1"/>
          <w:shd w:val="clear" w:color="auto" w:fill="FFFFFF"/>
        </w:rPr>
        <w:t xml:space="preserve"> based on published MBI item parameter estimates</w:t>
      </w:r>
      <w:r w:rsidR="00203047" w:rsidRPr="00D01F8B">
        <w:rPr>
          <w:color w:val="000000" w:themeColor="text1"/>
          <w:shd w:val="clear" w:color="auto" w:fill="FFFFFF"/>
        </w:rPr>
        <w:fldChar w:fldCharType="begin"/>
      </w:r>
      <w:r w:rsidR="00203047" w:rsidRPr="00D01F8B">
        <w:rPr>
          <w:color w:val="000000" w:themeColor="text1"/>
          <w:shd w:val="clear" w:color="auto" w:fill="FFFFFF"/>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203047" w:rsidRPr="00D01F8B">
        <w:rPr>
          <w:color w:val="000000" w:themeColor="text1"/>
          <w:shd w:val="clear" w:color="auto" w:fill="FFFFFF"/>
        </w:rPr>
        <w:fldChar w:fldCharType="separate"/>
      </w:r>
      <w:r w:rsidR="00203047" w:rsidRPr="00D01F8B">
        <w:rPr>
          <w:noProof/>
          <w:color w:val="000000" w:themeColor="text1"/>
          <w:shd w:val="clear" w:color="auto" w:fill="FFFFFF"/>
          <w:vertAlign w:val="superscript"/>
        </w:rPr>
        <w:t>13</w:t>
      </w:r>
      <w:r w:rsidR="00203047" w:rsidRPr="00D01F8B">
        <w:rPr>
          <w:color w:val="000000" w:themeColor="text1"/>
          <w:shd w:val="clear" w:color="auto" w:fill="FFFFFF"/>
        </w:rPr>
        <w:fldChar w:fldCharType="end"/>
      </w:r>
      <w:r w:rsidR="00A904FE" w:rsidRPr="00D01F8B">
        <w:rPr>
          <w:color w:val="000000" w:themeColor="text1"/>
          <w:shd w:val="clear" w:color="auto" w:fill="FFFFFF"/>
        </w:rPr>
        <w:t xml:space="preserve"> and converted to t-scores</w:t>
      </w:r>
      <w:r w:rsidR="002D789F" w:rsidRPr="00D01F8B">
        <w:rPr>
          <w:color w:val="000000" w:themeColor="text1"/>
          <w:shd w:val="clear" w:color="auto" w:fill="FFFFFF"/>
        </w:rPr>
        <w:t>.</w:t>
      </w:r>
      <w:r w:rsidR="002D789F" w:rsidRPr="00D01F8B">
        <w:rPr>
          <w:bCs/>
          <w:color w:val="000000" w:themeColor="text1"/>
        </w:rPr>
        <w:t xml:space="preserve"> </w:t>
      </w:r>
      <w:r w:rsidR="00535D95" w:rsidRPr="00D01F8B">
        <w:rPr>
          <w:bCs/>
          <w:color w:val="000000" w:themeColor="text1"/>
        </w:rPr>
        <w:t xml:space="preserve">We then pooled actual and predicted t-scores from </w:t>
      </w:r>
      <w:r w:rsidR="00EA4A07" w:rsidRPr="00D01F8B">
        <w:rPr>
          <w:bCs/>
          <w:color w:val="000000" w:themeColor="text1"/>
        </w:rPr>
        <w:t xml:space="preserve">IRT linking </w:t>
      </w:r>
      <w:r w:rsidR="00535D95" w:rsidRPr="00D01F8B">
        <w:rPr>
          <w:bCs/>
          <w:color w:val="000000" w:themeColor="text1"/>
        </w:rPr>
        <w:t>test samples 1-5 and evaluated the accuracy of linking in the pooled sample for each item set.</w:t>
      </w:r>
    </w:p>
    <w:p w14:paraId="072D7206" w14:textId="77777777" w:rsidR="00535D95" w:rsidRPr="00D01F8B" w:rsidRDefault="00535D95" w:rsidP="009626E2">
      <w:pPr>
        <w:rPr>
          <w:bCs/>
          <w:color w:val="000000" w:themeColor="text1"/>
        </w:rPr>
      </w:pPr>
    </w:p>
    <w:p w14:paraId="0448B773" w14:textId="70D2CDD3" w:rsidR="00CA7EAB" w:rsidRPr="00D01F8B" w:rsidRDefault="0035049E" w:rsidP="00CA7EAB">
      <w:pPr>
        <w:rPr>
          <w:bCs/>
          <w:color w:val="000000" w:themeColor="text1"/>
        </w:rPr>
      </w:pPr>
      <w:r w:rsidRPr="00D01F8B">
        <w:rPr>
          <w:bCs/>
          <w:color w:val="000000" w:themeColor="text1"/>
        </w:rPr>
        <w:t xml:space="preserve">In equipercentile linking, </w:t>
      </w:r>
      <w:r w:rsidR="00D461A0" w:rsidRPr="00D01F8B">
        <w:rPr>
          <w:bCs/>
          <w:color w:val="000000" w:themeColor="text1"/>
        </w:rPr>
        <w:t xml:space="preserve">after computing a linking function based on each training dataset, we mapped each predicted raw score on the anchor scale to </w:t>
      </w:r>
      <w:r w:rsidR="003713C5" w:rsidRPr="00D01F8B">
        <w:rPr>
          <w:bCs/>
          <w:color w:val="000000" w:themeColor="text1"/>
        </w:rPr>
        <w:t xml:space="preserve">a </w:t>
      </w:r>
      <w:r w:rsidR="00D461A0" w:rsidRPr="00D01F8B">
        <w:rPr>
          <w:bCs/>
          <w:color w:val="000000" w:themeColor="text1"/>
        </w:rPr>
        <w:t xml:space="preserve">scaled score using the expected test scores generated from </w:t>
      </w:r>
      <w:r w:rsidR="00FB7946" w:rsidRPr="00D01F8B">
        <w:rPr>
          <w:bCs/>
          <w:color w:val="000000" w:themeColor="text1"/>
        </w:rPr>
        <w:t xml:space="preserve">IRT calibration of the MBI by </w:t>
      </w:r>
      <w:r w:rsidR="00D461A0" w:rsidRPr="00D01F8B">
        <w:rPr>
          <w:bCs/>
          <w:color w:val="000000" w:themeColor="text1"/>
        </w:rPr>
        <w:t>Brady et al</w:t>
      </w:r>
      <w:r w:rsidR="00A53ABC" w:rsidRPr="00D01F8B">
        <w:rPr>
          <w:bCs/>
          <w:color w:val="000000" w:themeColor="text1"/>
        </w:rPr>
        <w:t>.</w:t>
      </w:r>
      <w:r w:rsidR="008F78E3" w:rsidRPr="00D01F8B">
        <w:rPr>
          <w:bCs/>
          <w:color w:val="000000" w:themeColor="text1"/>
        </w:rPr>
        <w:t xml:space="preserve"> (2020)</w:t>
      </w:r>
      <w:r w:rsidR="00D461A0" w:rsidRPr="00D01F8B">
        <w:rPr>
          <w:bCs/>
          <w:color w:val="000000" w:themeColor="text1"/>
        </w:rPr>
        <w:t>.</w:t>
      </w:r>
      <w:r w:rsidR="00203047" w:rsidRPr="00D01F8B">
        <w:rPr>
          <w:bCs/>
          <w:color w:val="000000" w:themeColor="text1"/>
        </w:rPr>
        <w:fldChar w:fldCharType="begin"/>
      </w:r>
      <w:r w:rsidR="00203047" w:rsidRPr="00D01F8B">
        <w:rPr>
          <w:bCs/>
          <w:color w:val="000000" w:themeColor="text1"/>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203047" w:rsidRPr="00D01F8B">
        <w:rPr>
          <w:bCs/>
          <w:color w:val="000000" w:themeColor="text1"/>
        </w:rPr>
        <w:fldChar w:fldCharType="separate"/>
      </w:r>
      <w:r w:rsidR="00203047" w:rsidRPr="00D01F8B">
        <w:rPr>
          <w:bCs/>
          <w:noProof/>
          <w:color w:val="000000" w:themeColor="text1"/>
          <w:vertAlign w:val="superscript"/>
        </w:rPr>
        <w:t>13</w:t>
      </w:r>
      <w:r w:rsidR="00203047" w:rsidRPr="00D01F8B">
        <w:rPr>
          <w:bCs/>
          <w:color w:val="000000" w:themeColor="text1"/>
        </w:rPr>
        <w:fldChar w:fldCharType="end"/>
      </w:r>
      <w:r w:rsidR="00D461A0" w:rsidRPr="00D01F8B">
        <w:rPr>
          <w:bCs/>
          <w:color w:val="000000" w:themeColor="text1"/>
        </w:rPr>
        <w:t xml:space="preserve"> </w:t>
      </w:r>
      <w:r w:rsidR="00535D95" w:rsidRPr="00D01F8B">
        <w:rPr>
          <w:bCs/>
          <w:color w:val="000000" w:themeColor="text1"/>
        </w:rPr>
        <w:t xml:space="preserve"> </w:t>
      </w:r>
      <w:r w:rsidR="00CA7EAB" w:rsidRPr="00D01F8B">
        <w:rPr>
          <w:bCs/>
          <w:color w:val="000000" w:themeColor="text1"/>
        </w:rPr>
        <w:t>We then pooled actual and predicted t-scores from equipercentile linking test samples 1-5 and evaluated the accuracy of linking in the pooled sample for each item set.</w:t>
      </w:r>
    </w:p>
    <w:p w14:paraId="3F519514" w14:textId="74B2569E" w:rsidR="0035049E" w:rsidRPr="00D01F8B" w:rsidRDefault="0035049E" w:rsidP="00FB7946">
      <w:pPr>
        <w:rPr>
          <w:rFonts w:ascii="Arial" w:hAnsi="Arial" w:cs="Arial"/>
          <w:color w:val="000000" w:themeColor="text1"/>
        </w:rPr>
      </w:pPr>
    </w:p>
    <w:p w14:paraId="5F918E50" w14:textId="4E821E57" w:rsidR="00535D95" w:rsidRPr="00D01F8B" w:rsidRDefault="005D0C1E" w:rsidP="009626E2">
      <w:pPr>
        <w:rPr>
          <w:bCs/>
          <w:color w:val="000000" w:themeColor="text1"/>
        </w:rPr>
      </w:pPr>
      <w:r w:rsidRPr="00D01F8B">
        <w:rPr>
          <w:color w:val="000000" w:themeColor="text1"/>
          <w:shd w:val="clear" w:color="auto" w:fill="FFFFFF"/>
        </w:rPr>
        <w:t xml:space="preserve">The final crosswalks from IRT linking were generated from </w:t>
      </w:r>
      <w:r w:rsidR="000C32B5" w:rsidRPr="00D01F8B">
        <w:rPr>
          <w:color w:val="000000" w:themeColor="text1"/>
          <w:shd w:val="clear" w:color="auto" w:fill="FFFFFF"/>
        </w:rPr>
        <w:t xml:space="preserve">each item set's </w:t>
      </w:r>
      <w:r w:rsidRPr="00D01F8B">
        <w:rPr>
          <w:color w:val="000000" w:themeColor="text1"/>
          <w:shd w:val="clear" w:color="auto" w:fill="FFFFFF"/>
        </w:rPr>
        <w:t>full sample using the IRT estimation methods described above to place the target scale onto the metric of the MBI anchor scale in fixed calibration. We then used the item parameter estimates for the target scale</w:t>
      </w:r>
      <w:r w:rsidR="00901E76" w:rsidRPr="00D01F8B">
        <w:rPr>
          <w:color w:val="000000" w:themeColor="text1"/>
          <w:shd w:val="clear" w:color="auto" w:fill="FFFFFF"/>
        </w:rPr>
        <w:t xml:space="preserve"> to generate each item set's crosswalk mapping raw scores on the target scale to predicted z-scores on the MBI anchor metric using EAP </w:t>
      </w:r>
      <w:r w:rsidR="008F78E3" w:rsidRPr="00D01F8B">
        <w:rPr>
          <w:color w:val="000000" w:themeColor="text1"/>
          <w:shd w:val="clear" w:color="auto" w:fill="FFFFFF"/>
        </w:rPr>
        <w:t xml:space="preserve">estimation </w:t>
      </w:r>
      <w:r w:rsidR="00356DF9" w:rsidRPr="00D01F8B">
        <w:rPr>
          <w:color w:val="000000" w:themeColor="text1"/>
          <w:shd w:val="clear" w:color="auto" w:fill="FFFFFF"/>
        </w:rPr>
        <w:t xml:space="preserve">for </w:t>
      </w:r>
      <w:r w:rsidR="00901E76" w:rsidRPr="00D01F8B">
        <w:rPr>
          <w:color w:val="000000" w:themeColor="text1"/>
          <w:shd w:val="clear" w:color="auto" w:fill="FFFFFF"/>
        </w:rPr>
        <w:t>sum</w:t>
      </w:r>
      <w:r w:rsidR="00356DF9" w:rsidRPr="00D01F8B">
        <w:rPr>
          <w:color w:val="000000" w:themeColor="text1"/>
          <w:shd w:val="clear" w:color="auto" w:fill="FFFFFF"/>
        </w:rPr>
        <w:t>med</w:t>
      </w:r>
      <w:r w:rsidR="00901E76" w:rsidRPr="00D01F8B">
        <w:rPr>
          <w:color w:val="000000" w:themeColor="text1"/>
          <w:shd w:val="clear" w:color="auto" w:fill="FFFFFF"/>
        </w:rPr>
        <w:t xml:space="preserve"> </w:t>
      </w:r>
      <w:r w:rsidR="00356DF9" w:rsidRPr="00D01F8B">
        <w:rPr>
          <w:color w:val="000000" w:themeColor="text1"/>
          <w:shd w:val="clear" w:color="auto" w:fill="FFFFFF"/>
        </w:rPr>
        <w:t>scores</w:t>
      </w:r>
      <w:r w:rsidR="00901E76" w:rsidRPr="00D01F8B">
        <w:rPr>
          <w:color w:val="000000" w:themeColor="text1"/>
          <w:shd w:val="clear" w:color="auto" w:fill="FFFFFF"/>
        </w:rPr>
        <w:t xml:space="preserve">. Z-scores on the MBI anchor measure were then converted to t-scores. Z-scores (and corresponding t-scores) were finally </w:t>
      </w:r>
      <w:r w:rsidR="00901E76" w:rsidRPr="00D01F8B">
        <w:rPr>
          <w:color w:val="000000" w:themeColor="text1"/>
          <w:shd w:val="clear" w:color="auto" w:fill="FFFFFF"/>
        </w:rPr>
        <w:lastRenderedPageBreak/>
        <w:t>mapped to predicted raw scores on the MBI anchor scale using expected test score functions</w:t>
      </w:r>
      <w:r w:rsidR="00A77C7D" w:rsidRPr="00D01F8B">
        <w:rPr>
          <w:bCs/>
          <w:color w:val="000000" w:themeColor="text1"/>
        </w:rPr>
        <w:t xml:space="preserve"> generated from Brady et al</w:t>
      </w:r>
      <w:r w:rsidR="00A53ABC" w:rsidRPr="00D01F8B">
        <w:rPr>
          <w:bCs/>
          <w:color w:val="000000" w:themeColor="text1"/>
        </w:rPr>
        <w:t>. (2020)</w:t>
      </w:r>
      <w:r w:rsidR="00A77C7D" w:rsidRPr="00D01F8B">
        <w:rPr>
          <w:bCs/>
          <w:color w:val="000000" w:themeColor="text1"/>
        </w:rPr>
        <w:t>.</w:t>
      </w:r>
      <w:r w:rsidR="00203047" w:rsidRPr="00D01F8B">
        <w:rPr>
          <w:bCs/>
          <w:color w:val="000000" w:themeColor="text1"/>
        </w:rPr>
        <w:fldChar w:fldCharType="begin"/>
      </w:r>
      <w:r w:rsidR="00203047" w:rsidRPr="00D01F8B">
        <w:rPr>
          <w:bCs/>
          <w:color w:val="000000" w:themeColor="text1"/>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203047" w:rsidRPr="00D01F8B">
        <w:rPr>
          <w:bCs/>
          <w:color w:val="000000" w:themeColor="text1"/>
        </w:rPr>
        <w:fldChar w:fldCharType="separate"/>
      </w:r>
      <w:r w:rsidR="00203047" w:rsidRPr="00D01F8B">
        <w:rPr>
          <w:bCs/>
          <w:noProof/>
          <w:color w:val="000000" w:themeColor="text1"/>
          <w:vertAlign w:val="superscript"/>
        </w:rPr>
        <w:t>13</w:t>
      </w:r>
      <w:r w:rsidR="00203047" w:rsidRPr="00D01F8B">
        <w:rPr>
          <w:bCs/>
          <w:color w:val="000000" w:themeColor="text1"/>
        </w:rPr>
        <w:fldChar w:fldCharType="end"/>
      </w:r>
      <w:r w:rsidR="00203047" w:rsidRPr="00D01F8B">
        <w:rPr>
          <w:bCs/>
          <w:color w:val="000000" w:themeColor="text1"/>
        </w:rPr>
        <w:t xml:space="preserve"> </w:t>
      </w:r>
    </w:p>
    <w:p w14:paraId="5756E40C" w14:textId="3B7783A4" w:rsidR="000C32B5" w:rsidRPr="00D01F8B" w:rsidRDefault="000C32B5" w:rsidP="009626E2">
      <w:pPr>
        <w:rPr>
          <w:bCs/>
          <w:color w:val="000000" w:themeColor="text1"/>
        </w:rPr>
      </w:pPr>
    </w:p>
    <w:p w14:paraId="7301F7E7" w14:textId="31CE32DD" w:rsidR="000C32B5" w:rsidRPr="00D01F8B" w:rsidRDefault="000C32B5" w:rsidP="009626E2">
      <w:pPr>
        <w:rPr>
          <w:color w:val="000000" w:themeColor="text1"/>
          <w:shd w:val="clear" w:color="auto" w:fill="FFFFFF"/>
        </w:rPr>
      </w:pPr>
      <w:r w:rsidRPr="00D01F8B">
        <w:rPr>
          <w:bCs/>
          <w:color w:val="000000" w:themeColor="text1"/>
        </w:rPr>
        <w:t xml:space="preserve">The final crosswalks from equipercentile linking were generated from each item set's full sample using the equipercentile linking methods described above. We then </w:t>
      </w:r>
      <w:r w:rsidR="00F60B3A" w:rsidRPr="00D01F8B">
        <w:rPr>
          <w:bCs/>
          <w:color w:val="000000" w:themeColor="text1"/>
        </w:rPr>
        <w:t>mapped predicted raw scores on the MBI anchor scale to predicted t-scores using the expected test scores generated from Brady et al</w:t>
      </w:r>
      <w:r w:rsidR="00A53ABC" w:rsidRPr="00D01F8B">
        <w:rPr>
          <w:bCs/>
          <w:color w:val="000000" w:themeColor="text1"/>
        </w:rPr>
        <w:t>. (2020)</w:t>
      </w:r>
      <w:r w:rsidR="00F60B3A" w:rsidRPr="00D01F8B">
        <w:rPr>
          <w:bCs/>
          <w:color w:val="000000" w:themeColor="text1"/>
        </w:rPr>
        <w:t>.</w:t>
      </w:r>
      <w:r w:rsidR="00203047" w:rsidRPr="00D01F8B">
        <w:rPr>
          <w:bCs/>
          <w:color w:val="000000" w:themeColor="text1"/>
        </w:rPr>
        <w:fldChar w:fldCharType="begin"/>
      </w:r>
      <w:r w:rsidR="00203047" w:rsidRPr="00D01F8B">
        <w:rPr>
          <w:bCs/>
          <w:color w:val="000000" w:themeColor="text1"/>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203047" w:rsidRPr="00D01F8B">
        <w:rPr>
          <w:bCs/>
          <w:color w:val="000000" w:themeColor="text1"/>
        </w:rPr>
        <w:fldChar w:fldCharType="separate"/>
      </w:r>
      <w:r w:rsidR="00203047" w:rsidRPr="00D01F8B">
        <w:rPr>
          <w:bCs/>
          <w:noProof/>
          <w:color w:val="000000" w:themeColor="text1"/>
          <w:vertAlign w:val="superscript"/>
        </w:rPr>
        <w:t>13</w:t>
      </w:r>
      <w:r w:rsidR="00203047" w:rsidRPr="00D01F8B">
        <w:rPr>
          <w:bCs/>
          <w:color w:val="000000" w:themeColor="text1"/>
        </w:rPr>
        <w:fldChar w:fldCharType="end"/>
      </w:r>
      <w:r w:rsidR="00203047" w:rsidRPr="00D01F8B">
        <w:rPr>
          <w:color w:val="000000" w:themeColor="text1"/>
          <w:shd w:val="clear" w:color="auto" w:fill="FFFFFF"/>
        </w:rPr>
        <w:t xml:space="preserve"> </w:t>
      </w:r>
    </w:p>
    <w:p w14:paraId="1414CBB9" w14:textId="77777777" w:rsidR="00535D95" w:rsidRPr="00D01F8B" w:rsidRDefault="00535D95" w:rsidP="009626E2">
      <w:pPr>
        <w:rPr>
          <w:color w:val="000000" w:themeColor="text1"/>
          <w:shd w:val="clear" w:color="auto" w:fill="FFFFFF"/>
        </w:rPr>
      </w:pPr>
    </w:p>
    <w:p w14:paraId="5B239514" w14:textId="77777777" w:rsidR="00701ACE" w:rsidRPr="00D01F8B" w:rsidRDefault="00701ACE">
      <w:pPr>
        <w:rPr>
          <w:b/>
          <w:color w:val="000000" w:themeColor="text1"/>
          <w:u w:val="single"/>
        </w:rPr>
      </w:pPr>
      <w:r w:rsidRPr="00D01F8B">
        <w:rPr>
          <w:b/>
          <w:color w:val="000000" w:themeColor="text1"/>
          <w:u w:val="single"/>
        </w:rPr>
        <w:br w:type="page"/>
      </w:r>
    </w:p>
    <w:p w14:paraId="3F9284D9" w14:textId="03B1E825" w:rsidR="00B505EF" w:rsidRPr="00D01F8B" w:rsidRDefault="00B505EF" w:rsidP="00B505EF">
      <w:pPr>
        <w:tabs>
          <w:tab w:val="left" w:pos="3213"/>
        </w:tabs>
        <w:rPr>
          <w:b/>
          <w:bCs/>
          <w:color w:val="000000" w:themeColor="text1"/>
          <w:sz w:val="21"/>
          <w:szCs w:val="21"/>
        </w:rPr>
      </w:pPr>
      <w:r w:rsidRPr="00D01F8B">
        <w:rPr>
          <w:b/>
          <w:color w:val="000000" w:themeColor="text1"/>
          <w:u w:val="single"/>
        </w:rPr>
        <w:lastRenderedPageBreak/>
        <w:t xml:space="preserve">Supplemental Appendix 4: Computation of scale </w:t>
      </w:r>
      <w:r w:rsidRPr="00D01F8B">
        <w:rPr>
          <w:b/>
          <w:bCs/>
          <w:color w:val="000000" w:themeColor="text1"/>
          <w:u w:val="single"/>
        </w:rPr>
        <w:t>reliability across the MBI anchor scale t-score metric for scales linked to the same anchor metric</w:t>
      </w:r>
    </w:p>
    <w:p w14:paraId="72FF566A" w14:textId="77777777" w:rsidR="00B505EF" w:rsidRPr="00D01F8B" w:rsidRDefault="00B505EF" w:rsidP="00B505EF">
      <w:pPr>
        <w:rPr>
          <w:b/>
          <w:color w:val="000000" w:themeColor="text1"/>
          <w:u w:val="single"/>
        </w:rPr>
      </w:pPr>
    </w:p>
    <w:p w14:paraId="6D2CA39F" w14:textId="788BA206" w:rsidR="00243D98" w:rsidRPr="00D01F8B" w:rsidRDefault="00701ACE" w:rsidP="005E1698">
      <w:pPr>
        <w:rPr>
          <w:bCs/>
          <w:color w:val="000000" w:themeColor="text1"/>
        </w:rPr>
      </w:pPr>
      <w:r w:rsidRPr="00D01F8B">
        <w:rPr>
          <w:bCs/>
          <w:color w:val="000000" w:themeColor="text1"/>
        </w:rPr>
        <w:t xml:space="preserve">For scales linked to the same MBI anchor metric, we </w:t>
      </w:r>
      <w:r w:rsidR="00B505EF" w:rsidRPr="00D01F8B">
        <w:rPr>
          <w:bCs/>
          <w:color w:val="000000" w:themeColor="text1"/>
        </w:rPr>
        <w:t xml:space="preserve">computed </w:t>
      </w:r>
      <w:r w:rsidRPr="00D01F8B">
        <w:rPr>
          <w:bCs/>
          <w:color w:val="000000" w:themeColor="text1"/>
        </w:rPr>
        <w:t xml:space="preserve">each scale's reliability across MBI anchor scale t-scores using the test information functions generated from each final IRT model used to create each crosswalk. </w:t>
      </w:r>
      <w:r w:rsidR="00F3730C" w:rsidRPr="00D01F8B">
        <w:rPr>
          <w:bCs/>
          <w:color w:val="000000" w:themeColor="text1"/>
        </w:rPr>
        <w:t>The reliability of the target and anchor scales linked t</w:t>
      </w:r>
      <w:r w:rsidR="00627B79" w:rsidRPr="00D01F8B">
        <w:rPr>
          <w:bCs/>
          <w:color w:val="000000" w:themeColor="text1"/>
        </w:rPr>
        <w:t>o</w:t>
      </w:r>
      <w:r w:rsidR="00F3730C" w:rsidRPr="00D01F8B">
        <w:rPr>
          <w:bCs/>
          <w:color w:val="000000" w:themeColor="text1"/>
        </w:rPr>
        <w:t xml:space="preserve"> the same metric was then plotted in a single plot against MBI t-scores. The plots allow users to compare the reliability of scales linked to the same metric.</w:t>
      </w:r>
      <w:r w:rsidR="00DA2763" w:rsidRPr="00D01F8B">
        <w:rPr>
          <w:bCs/>
          <w:color w:val="000000" w:themeColor="text1"/>
        </w:rPr>
        <w:t xml:space="preserve"> </w:t>
      </w:r>
      <w:r w:rsidR="00356DF9" w:rsidRPr="00D01F8B">
        <w:rPr>
          <w:bCs/>
          <w:color w:val="000000" w:themeColor="text1"/>
        </w:rPr>
        <w:t>The reliability implied by these plotted functions differs slightly from that which is implied by the standard errors in the crosswalks due to EAP estimation method used in generating the crosswalks.</w:t>
      </w:r>
    </w:p>
    <w:p w14:paraId="1FD3B478" w14:textId="77777777" w:rsidR="00243D98" w:rsidRPr="00D01F8B" w:rsidRDefault="00243D98">
      <w:pPr>
        <w:rPr>
          <w:bCs/>
          <w:color w:val="000000" w:themeColor="text1"/>
        </w:rPr>
      </w:pPr>
      <w:r w:rsidRPr="00D01F8B">
        <w:rPr>
          <w:bCs/>
          <w:color w:val="000000" w:themeColor="text1"/>
        </w:rPr>
        <w:br w:type="page"/>
      </w:r>
    </w:p>
    <w:p w14:paraId="17BF35D7" w14:textId="4CC307EA" w:rsidR="00243D98" w:rsidRPr="00D01F8B" w:rsidRDefault="00243D98" w:rsidP="00243D98">
      <w:pPr>
        <w:spacing w:line="480" w:lineRule="auto"/>
        <w:rPr>
          <w:color w:val="000000" w:themeColor="text1"/>
          <w:shd w:val="clear" w:color="auto" w:fill="FFFFFF"/>
        </w:rPr>
      </w:pPr>
      <w:r w:rsidRPr="00D01F8B">
        <w:rPr>
          <w:b/>
          <w:bCs/>
          <w:color w:val="000000" w:themeColor="text1"/>
          <w:u w:val="single"/>
          <w:shd w:val="clear" w:color="auto" w:fill="FFFFFF"/>
        </w:rPr>
        <w:lastRenderedPageBreak/>
        <w:t xml:space="preserve">Supplemental Appendix </w:t>
      </w:r>
      <w:r w:rsidR="00B332D2" w:rsidRPr="00D01F8B">
        <w:rPr>
          <w:b/>
          <w:bCs/>
          <w:color w:val="000000" w:themeColor="text1"/>
          <w:u w:val="single"/>
          <w:shd w:val="clear" w:color="auto" w:fill="FFFFFF"/>
        </w:rPr>
        <w:t>5</w:t>
      </w:r>
      <w:r w:rsidRPr="00D01F8B">
        <w:rPr>
          <w:b/>
          <w:bCs/>
          <w:color w:val="000000" w:themeColor="text1"/>
          <w:u w:val="single"/>
          <w:shd w:val="clear" w:color="auto" w:fill="FFFFFF"/>
        </w:rPr>
        <w:t>: Linking Assessment Assumption Assessment Results</w:t>
      </w:r>
    </w:p>
    <w:p w14:paraId="1D812F35" w14:textId="140CC6F4" w:rsidR="00243D98" w:rsidRPr="00D01F8B" w:rsidRDefault="00243D98" w:rsidP="00243D98">
      <w:pPr>
        <w:rPr>
          <w:bCs/>
          <w:color w:val="000000" w:themeColor="text1"/>
          <w:szCs w:val="28"/>
        </w:rPr>
      </w:pPr>
      <w:r w:rsidRPr="00D01F8B">
        <w:rPr>
          <w:bCs/>
          <w:color w:val="000000" w:themeColor="text1"/>
          <w:szCs w:val="28"/>
        </w:rPr>
        <w:t xml:space="preserve">Table </w:t>
      </w:r>
      <w:r w:rsidR="00B332D2" w:rsidRPr="00D01F8B">
        <w:rPr>
          <w:bCs/>
          <w:color w:val="000000" w:themeColor="text1"/>
          <w:szCs w:val="28"/>
        </w:rPr>
        <w:t>5</w:t>
      </w:r>
      <w:r w:rsidRPr="00D01F8B">
        <w:rPr>
          <w:bCs/>
          <w:color w:val="000000" w:themeColor="text1"/>
          <w:szCs w:val="28"/>
        </w:rPr>
        <w:t xml:space="preserve">.1. Classic Scale Analyses and Inter-Scale Correlations </w:t>
      </w:r>
      <w:r w:rsidRPr="00D01F8B">
        <w:rPr>
          <w:bCs/>
          <w:color w:val="000000" w:themeColor="text1"/>
          <w:szCs w:val="28"/>
          <w:vertAlign w:val="superscript"/>
        </w:rPr>
        <w:t>a</w:t>
      </w:r>
    </w:p>
    <w:tbl>
      <w:tblPr>
        <w:tblStyle w:val="TableGrid"/>
        <w:tblW w:w="0" w:type="auto"/>
        <w:tblLook w:val="04A0" w:firstRow="1" w:lastRow="0" w:firstColumn="1" w:lastColumn="0" w:noHBand="0" w:noVBand="1"/>
      </w:tblPr>
      <w:tblGrid>
        <w:gridCol w:w="4362"/>
        <w:gridCol w:w="925"/>
        <w:gridCol w:w="1243"/>
        <w:gridCol w:w="1349"/>
        <w:gridCol w:w="1471"/>
      </w:tblGrid>
      <w:tr w:rsidR="00243D98" w:rsidRPr="00D01F8B" w14:paraId="3AE8CF35" w14:textId="77777777" w:rsidTr="008F78E3">
        <w:trPr>
          <w:trHeight w:val="759"/>
        </w:trPr>
        <w:tc>
          <w:tcPr>
            <w:tcW w:w="4517" w:type="dxa"/>
            <w:vAlign w:val="center"/>
          </w:tcPr>
          <w:p w14:paraId="7FFCBD45" w14:textId="77777777" w:rsidR="00243D98" w:rsidRPr="00D01F8B" w:rsidRDefault="00243D98" w:rsidP="008F78E3">
            <w:pPr>
              <w:rPr>
                <w:b/>
                <w:bCs/>
                <w:color w:val="000000" w:themeColor="text1"/>
              </w:rPr>
            </w:pPr>
            <w:r w:rsidRPr="00D01F8B">
              <w:rPr>
                <w:b/>
                <w:bCs/>
                <w:color w:val="000000" w:themeColor="text1"/>
              </w:rPr>
              <w:t>Scale/Item Set</w:t>
            </w:r>
          </w:p>
        </w:tc>
        <w:tc>
          <w:tcPr>
            <w:tcW w:w="936" w:type="dxa"/>
            <w:vAlign w:val="center"/>
          </w:tcPr>
          <w:p w14:paraId="1DF6090A" w14:textId="77777777" w:rsidR="00243D98" w:rsidRPr="00D01F8B" w:rsidRDefault="00243D98" w:rsidP="008F78E3">
            <w:pPr>
              <w:jc w:val="center"/>
              <w:rPr>
                <w:b/>
                <w:bCs/>
                <w:color w:val="000000" w:themeColor="text1"/>
              </w:rPr>
            </w:pPr>
            <w:r w:rsidRPr="00D01F8B">
              <w:rPr>
                <w:b/>
                <w:bCs/>
                <w:color w:val="000000" w:themeColor="text1"/>
              </w:rPr>
              <w:t>No. of items</w:t>
            </w:r>
          </w:p>
        </w:tc>
        <w:tc>
          <w:tcPr>
            <w:tcW w:w="1163" w:type="dxa"/>
            <w:vAlign w:val="center"/>
          </w:tcPr>
          <w:p w14:paraId="02C5799C" w14:textId="77777777" w:rsidR="00243D98" w:rsidRPr="00D01F8B" w:rsidRDefault="00243D98" w:rsidP="008F78E3">
            <w:pPr>
              <w:jc w:val="center"/>
              <w:rPr>
                <w:b/>
                <w:bCs/>
                <w:color w:val="000000" w:themeColor="text1"/>
              </w:rPr>
            </w:pPr>
            <w:r w:rsidRPr="00D01F8B">
              <w:rPr>
                <w:b/>
                <w:bCs/>
                <w:color w:val="000000" w:themeColor="text1"/>
              </w:rPr>
              <w:t>Cronbach alpha</w:t>
            </w:r>
          </w:p>
        </w:tc>
        <w:tc>
          <w:tcPr>
            <w:tcW w:w="1255" w:type="dxa"/>
            <w:vAlign w:val="center"/>
          </w:tcPr>
          <w:p w14:paraId="6CD71941" w14:textId="77777777" w:rsidR="00243D98" w:rsidRPr="00D01F8B" w:rsidRDefault="00243D98" w:rsidP="008F78E3">
            <w:pPr>
              <w:jc w:val="center"/>
              <w:rPr>
                <w:b/>
                <w:bCs/>
                <w:color w:val="000000" w:themeColor="text1"/>
              </w:rPr>
            </w:pPr>
            <w:r w:rsidRPr="00D01F8B">
              <w:rPr>
                <w:b/>
                <w:bCs/>
                <w:color w:val="000000" w:themeColor="text1"/>
              </w:rPr>
              <w:t>Average inter-item correlation</w:t>
            </w:r>
          </w:p>
        </w:tc>
        <w:tc>
          <w:tcPr>
            <w:tcW w:w="1479" w:type="dxa"/>
            <w:vAlign w:val="center"/>
          </w:tcPr>
          <w:p w14:paraId="12F0CCAD" w14:textId="202F2DAD" w:rsidR="00243D98" w:rsidRPr="00D01F8B" w:rsidRDefault="00243D98" w:rsidP="008F78E3">
            <w:pPr>
              <w:jc w:val="center"/>
              <w:rPr>
                <w:b/>
                <w:bCs/>
                <w:color w:val="000000" w:themeColor="text1"/>
              </w:rPr>
            </w:pPr>
            <w:r w:rsidRPr="00D01F8B">
              <w:rPr>
                <w:b/>
                <w:bCs/>
                <w:color w:val="000000" w:themeColor="text1"/>
              </w:rPr>
              <w:t xml:space="preserve">Inter-scale </w:t>
            </w:r>
            <w:r w:rsidR="00EE51FA" w:rsidRPr="00D01F8B">
              <w:rPr>
                <w:b/>
                <w:bCs/>
                <w:color w:val="000000" w:themeColor="text1"/>
              </w:rPr>
              <w:t xml:space="preserve">Pearson’s </w:t>
            </w:r>
            <w:r w:rsidRPr="00D01F8B">
              <w:rPr>
                <w:b/>
                <w:bCs/>
                <w:color w:val="000000" w:themeColor="text1"/>
              </w:rPr>
              <w:t>correlation between target and anchor scales</w:t>
            </w:r>
          </w:p>
        </w:tc>
      </w:tr>
      <w:tr w:rsidR="00243D98" w:rsidRPr="00D01F8B" w14:paraId="291D0347" w14:textId="77777777" w:rsidTr="008F78E3">
        <w:tc>
          <w:tcPr>
            <w:tcW w:w="4517" w:type="dxa"/>
          </w:tcPr>
          <w:p w14:paraId="1061ED3D" w14:textId="77777777" w:rsidR="00243D98" w:rsidRPr="00D01F8B" w:rsidRDefault="00243D98" w:rsidP="008F78E3">
            <w:pPr>
              <w:rPr>
                <w:color w:val="000000" w:themeColor="text1"/>
              </w:rPr>
            </w:pPr>
            <w:r w:rsidRPr="00D01F8B">
              <w:rPr>
                <w:color w:val="000000" w:themeColor="text1"/>
              </w:rPr>
              <w:t xml:space="preserve">MBI Emotional Exhaustion Scale </w:t>
            </w:r>
          </w:p>
        </w:tc>
        <w:tc>
          <w:tcPr>
            <w:tcW w:w="936" w:type="dxa"/>
            <w:vAlign w:val="center"/>
          </w:tcPr>
          <w:p w14:paraId="17D6ED7E" w14:textId="77777777" w:rsidR="00243D98" w:rsidRPr="00D01F8B" w:rsidRDefault="00243D98" w:rsidP="008F78E3">
            <w:pPr>
              <w:jc w:val="center"/>
              <w:rPr>
                <w:color w:val="000000" w:themeColor="text1"/>
              </w:rPr>
            </w:pPr>
            <w:r w:rsidRPr="00D01F8B">
              <w:rPr>
                <w:color w:val="000000" w:themeColor="text1"/>
              </w:rPr>
              <w:t>9</w:t>
            </w:r>
          </w:p>
        </w:tc>
        <w:tc>
          <w:tcPr>
            <w:tcW w:w="1163" w:type="dxa"/>
            <w:vAlign w:val="center"/>
          </w:tcPr>
          <w:p w14:paraId="2B61B452" w14:textId="3FDC6B96"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.93</w:t>
            </w:r>
          </w:p>
        </w:tc>
        <w:tc>
          <w:tcPr>
            <w:tcW w:w="1255" w:type="dxa"/>
            <w:vAlign w:val="center"/>
          </w:tcPr>
          <w:p w14:paraId="5E4F7472" w14:textId="579FCD31"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.61</w:t>
            </w:r>
          </w:p>
        </w:tc>
        <w:tc>
          <w:tcPr>
            <w:tcW w:w="1479" w:type="dxa"/>
            <w:vAlign w:val="center"/>
          </w:tcPr>
          <w:p w14:paraId="29331E45" w14:textId="77777777" w:rsidR="00243D98" w:rsidRPr="00D01F8B" w:rsidRDefault="00243D98" w:rsidP="008F78E3">
            <w:pPr>
              <w:jc w:val="center"/>
              <w:rPr>
                <w:color w:val="000000" w:themeColor="text1"/>
              </w:rPr>
            </w:pPr>
            <w:r w:rsidRPr="00D01F8B">
              <w:rPr>
                <w:color w:val="000000" w:themeColor="text1"/>
              </w:rPr>
              <w:t>--</w:t>
            </w:r>
            <w:r w:rsidRPr="00D01F8B">
              <w:rPr>
                <w:color w:val="000000" w:themeColor="text1"/>
                <w:vertAlign w:val="superscript"/>
              </w:rPr>
              <w:t>b</w:t>
            </w:r>
          </w:p>
        </w:tc>
      </w:tr>
      <w:tr w:rsidR="00243D98" w:rsidRPr="00D01F8B" w14:paraId="21921C70" w14:textId="77777777" w:rsidTr="008F78E3">
        <w:tc>
          <w:tcPr>
            <w:tcW w:w="4517" w:type="dxa"/>
          </w:tcPr>
          <w:p w14:paraId="591375D6" w14:textId="77777777" w:rsidR="00243D98" w:rsidRPr="00D01F8B" w:rsidRDefault="00243D98" w:rsidP="008F78E3">
            <w:pPr>
              <w:rPr>
                <w:color w:val="000000" w:themeColor="text1"/>
              </w:rPr>
            </w:pPr>
            <w:r w:rsidRPr="00D01F8B">
              <w:rPr>
                <w:color w:val="000000" w:themeColor="text1"/>
              </w:rPr>
              <w:t>PFI Work Exhaustion Scale</w:t>
            </w:r>
          </w:p>
        </w:tc>
        <w:tc>
          <w:tcPr>
            <w:tcW w:w="936" w:type="dxa"/>
            <w:vAlign w:val="center"/>
          </w:tcPr>
          <w:p w14:paraId="5A9C71AD" w14:textId="77777777" w:rsidR="00243D98" w:rsidRPr="00D01F8B" w:rsidRDefault="00243D98" w:rsidP="008F78E3">
            <w:pPr>
              <w:jc w:val="center"/>
              <w:rPr>
                <w:color w:val="000000" w:themeColor="text1"/>
              </w:rPr>
            </w:pPr>
            <w:r w:rsidRPr="00D01F8B">
              <w:rPr>
                <w:color w:val="000000" w:themeColor="text1"/>
              </w:rPr>
              <w:t>4</w:t>
            </w:r>
          </w:p>
        </w:tc>
        <w:tc>
          <w:tcPr>
            <w:tcW w:w="1163" w:type="dxa"/>
            <w:vAlign w:val="center"/>
          </w:tcPr>
          <w:p w14:paraId="3EC1D902" w14:textId="0618392E"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.87</w:t>
            </w:r>
          </w:p>
        </w:tc>
        <w:tc>
          <w:tcPr>
            <w:tcW w:w="1255" w:type="dxa"/>
            <w:vAlign w:val="center"/>
          </w:tcPr>
          <w:p w14:paraId="2DAEEF6E" w14:textId="7276EE45"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.63</w:t>
            </w:r>
          </w:p>
        </w:tc>
        <w:tc>
          <w:tcPr>
            <w:tcW w:w="1479" w:type="dxa"/>
            <w:vAlign w:val="center"/>
          </w:tcPr>
          <w:p w14:paraId="2B24104D" w14:textId="77777777" w:rsidR="00243D98" w:rsidRPr="00D01F8B" w:rsidRDefault="00243D98" w:rsidP="008F78E3">
            <w:pPr>
              <w:jc w:val="center"/>
              <w:rPr>
                <w:color w:val="000000" w:themeColor="text1"/>
              </w:rPr>
            </w:pPr>
            <w:r w:rsidRPr="00D01F8B">
              <w:rPr>
                <w:color w:val="000000" w:themeColor="text1"/>
              </w:rPr>
              <w:t>--</w:t>
            </w:r>
            <w:r w:rsidRPr="00D01F8B">
              <w:rPr>
                <w:color w:val="000000" w:themeColor="text1"/>
                <w:vertAlign w:val="superscript"/>
              </w:rPr>
              <w:t>b</w:t>
            </w:r>
          </w:p>
        </w:tc>
      </w:tr>
      <w:tr w:rsidR="00243D98" w:rsidRPr="00D01F8B" w14:paraId="588BA176" w14:textId="77777777" w:rsidTr="008F78E3">
        <w:tc>
          <w:tcPr>
            <w:tcW w:w="4517" w:type="dxa"/>
          </w:tcPr>
          <w:p w14:paraId="7D59AC95" w14:textId="77777777" w:rsidR="00243D98" w:rsidRPr="00D01F8B" w:rsidRDefault="00243D98" w:rsidP="008F78E3">
            <w:pPr>
              <w:rPr>
                <w:color w:val="000000" w:themeColor="text1"/>
              </w:rPr>
            </w:pPr>
            <w:r w:rsidRPr="00D01F8B">
              <w:rPr>
                <w:color w:val="000000" w:themeColor="text1"/>
              </w:rPr>
              <w:t>MBI Emotional Exhaustion scale and PFI Work Exhaustion scale (Item Set 1)</w:t>
            </w:r>
          </w:p>
        </w:tc>
        <w:tc>
          <w:tcPr>
            <w:tcW w:w="936" w:type="dxa"/>
            <w:vAlign w:val="center"/>
          </w:tcPr>
          <w:p w14:paraId="743EBD4C" w14:textId="77777777" w:rsidR="00243D98" w:rsidRPr="00D01F8B" w:rsidRDefault="00243D98" w:rsidP="008F78E3">
            <w:pPr>
              <w:jc w:val="center"/>
              <w:rPr>
                <w:color w:val="000000" w:themeColor="text1"/>
              </w:rPr>
            </w:pPr>
            <w:r w:rsidRPr="00D01F8B">
              <w:rPr>
                <w:color w:val="000000" w:themeColor="text1"/>
              </w:rPr>
              <w:t>13</w:t>
            </w:r>
          </w:p>
        </w:tc>
        <w:tc>
          <w:tcPr>
            <w:tcW w:w="1163" w:type="dxa"/>
            <w:vAlign w:val="center"/>
          </w:tcPr>
          <w:p w14:paraId="25F0FF7A" w14:textId="6A564B76"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.95</w:t>
            </w:r>
          </w:p>
        </w:tc>
        <w:tc>
          <w:tcPr>
            <w:tcW w:w="1255" w:type="dxa"/>
            <w:vAlign w:val="center"/>
          </w:tcPr>
          <w:p w14:paraId="2985B055" w14:textId="046A060E"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.58</w:t>
            </w:r>
          </w:p>
        </w:tc>
        <w:tc>
          <w:tcPr>
            <w:tcW w:w="1479" w:type="dxa"/>
            <w:vAlign w:val="center"/>
          </w:tcPr>
          <w:p w14:paraId="08CA6B86" w14:textId="77777777" w:rsidR="00243D98" w:rsidRPr="00D01F8B" w:rsidRDefault="00243D98" w:rsidP="008F78E3">
            <w:pPr>
              <w:jc w:val="center"/>
              <w:rPr>
                <w:color w:val="000000" w:themeColor="text1"/>
              </w:rPr>
            </w:pPr>
            <w:r w:rsidRPr="00D01F8B">
              <w:rPr>
                <w:color w:val="000000" w:themeColor="text1"/>
              </w:rPr>
              <w:t>0.80</w:t>
            </w:r>
          </w:p>
        </w:tc>
      </w:tr>
      <w:tr w:rsidR="00243D98" w:rsidRPr="00D01F8B" w14:paraId="7A321F9D" w14:textId="77777777" w:rsidTr="008F78E3">
        <w:tc>
          <w:tcPr>
            <w:tcW w:w="4517" w:type="dxa"/>
          </w:tcPr>
          <w:p w14:paraId="7FBE0507" w14:textId="77777777" w:rsidR="00243D98" w:rsidRPr="00D01F8B" w:rsidRDefault="00243D98" w:rsidP="008F78E3">
            <w:pPr>
              <w:rPr>
                <w:color w:val="000000" w:themeColor="text1"/>
              </w:rPr>
            </w:pPr>
            <w:r w:rsidRPr="00D01F8B">
              <w:rPr>
                <w:color w:val="000000" w:themeColor="text1"/>
              </w:rPr>
              <w:t>MBI Depersonalization scale</w:t>
            </w:r>
          </w:p>
        </w:tc>
        <w:tc>
          <w:tcPr>
            <w:tcW w:w="936" w:type="dxa"/>
            <w:vAlign w:val="center"/>
          </w:tcPr>
          <w:p w14:paraId="37D3E397" w14:textId="77777777" w:rsidR="00243D98" w:rsidRPr="00D01F8B" w:rsidRDefault="00243D98" w:rsidP="008F78E3">
            <w:pPr>
              <w:jc w:val="center"/>
              <w:rPr>
                <w:color w:val="000000" w:themeColor="text1"/>
              </w:rPr>
            </w:pPr>
            <w:r w:rsidRPr="00D01F8B">
              <w:rPr>
                <w:color w:val="000000" w:themeColor="text1"/>
              </w:rPr>
              <w:t>5</w:t>
            </w:r>
          </w:p>
        </w:tc>
        <w:tc>
          <w:tcPr>
            <w:tcW w:w="1163" w:type="dxa"/>
            <w:vAlign w:val="center"/>
          </w:tcPr>
          <w:p w14:paraId="56CEF00C" w14:textId="0B99DF16"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.84</w:t>
            </w:r>
          </w:p>
        </w:tc>
        <w:tc>
          <w:tcPr>
            <w:tcW w:w="1255" w:type="dxa"/>
            <w:vAlign w:val="center"/>
          </w:tcPr>
          <w:p w14:paraId="5BDBCE2E" w14:textId="14C92A57"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.52</w:t>
            </w:r>
          </w:p>
        </w:tc>
        <w:tc>
          <w:tcPr>
            <w:tcW w:w="1479" w:type="dxa"/>
            <w:vAlign w:val="center"/>
          </w:tcPr>
          <w:p w14:paraId="1A81A20A" w14:textId="77777777" w:rsidR="00243D98" w:rsidRPr="00D01F8B" w:rsidRDefault="00243D98" w:rsidP="008F78E3">
            <w:pPr>
              <w:jc w:val="center"/>
              <w:rPr>
                <w:color w:val="000000" w:themeColor="text1"/>
              </w:rPr>
            </w:pPr>
            <w:r w:rsidRPr="00D01F8B">
              <w:rPr>
                <w:color w:val="000000" w:themeColor="text1"/>
              </w:rPr>
              <w:t>--</w:t>
            </w:r>
            <w:r w:rsidRPr="00D01F8B">
              <w:rPr>
                <w:color w:val="000000" w:themeColor="text1"/>
                <w:vertAlign w:val="superscript"/>
              </w:rPr>
              <w:t>b</w:t>
            </w:r>
          </w:p>
        </w:tc>
      </w:tr>
      <w:tr w:rsidR="00243D98" w:rsidRPr="00D01F8B" w14:paraId="1E220798" w14:textId="77777777" w:rsidTr="008F78E3">
        <w:tc>
          <w:tcPr>
            <w:tcW w:w="4517" w:type="dxa"/>
          </w:tcPr>
          <w:p w14:paraId="6FF3BCE6" w14:textId="77777777" w:rsidR="00243D98" w:rsidRPr="00D01F8B" w:rsidRDefault="00243D98" w:rsidP="008F78E3">
            <w:pPr>
              <w:rPr>
                <w:color w:val="000000" w:themeColor="text1"/>
              </w:rPr>
            </w:pPr>
            <w:r w:rsidRPr="00D01F8B">
              <w:rPr>
                <w:color w:val="000000" w:themeColor="text1"/>
              </w:rPr>
              <w:t>PFI Interpersonal Disengagement scale</w:t>
            </w:r>
          </w:p>
        </w:tc>
        <w:tc>
          <w:tcPr>
            <w:tcW w:w="936" w:type="dxa"/>
            <w:vAlign w:val="center"/>
          </w:tcPr>
          <w:p w14:paraId="74A2AEED" w14:textId="77777777" w:rsidR="00243D98" w:rsidRPr="00D01F8B" w:rsidRDefault="00243D98" w:rsidP="008F78E3">
            <w:pPr>
              <w:jc w:val="center"/>
              <w:rPr>
                <w:color w:val="000000" w:themeColor="text1"/>
              </w:rPr>
            </w:pPr>
            <w:r w:rsidRPr="00D01F8B">
              <w:rPr>
                <w:color w:val="000000" w:themeColor="text1"/>
              </w:rPr>
              <w:t>6</w:t>
            </w:r>
          </w:p>
        </w:tc>
        <w:tc>
          <w:tcPr>
            <w:tcW w:w="1163" w:type="dxa"/>
            <w:vAlign w:val="center"/>
          </w:tcPr>
          <w:p w14:paraId="201D9F2E" w14:textId="29101414"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.92</w:t>
            </w:r>
          </w:p>
        </w:tc>
        <w:tc>
          <w:tcPr>
            <w:tcW w:w="1255" w:type="dxa"/>
            <w:vAlign w:val="center"/>
          </w:tcPr>
          <w:p w14:paraId="2B705C89" w14:textId="3E6DC91D"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.66</w:t>
            </w:r>
          </w:p>
        </w:tc>
        <w:tc>
          <w:tcPr>
            <w:tcW w:w="1479" w:type="dxa"/>
            <w:vAlign w:val="center"/>
          </w:tcPr>
          <w:p w14:paraId="109ACFC9" w14:textId="77777777" w:rsidR="00243D98" w:rsidRPr="00D01F8B" w:rsidRDefault="00243D98" w:rsidP="008F78E3">
            <w:pPr>
              <w:jc w:val="center"/>
              <w:rPr>
                <w:color w:val="000000" w:themeColor="text1"/>
              </w:rPr>
            </w:pPr>
            <w:r w:rsidRPr="00D01F8B">
              <w:rPr>
                <w:color w:val="000000" w:themeColor="text1"/>
              </w:rPr>
              <w:t>--</w:t>
            </w:r>
            <w:r w:rsidRPr="00D01F8B">
              <w:rPr>
                <w:color w:val="000000" w:themeColor="text1"/>
                <w:vertAlign w:val="superscript"/>
              </w:rPr>
              <w:t>b</w:t>
            </w:r>
          </w:p>
        </w:tc>
      </w:tr>
      <w:tr w:rsidR="00243D98" w:rsidRPr="00D01F8B" w14:paraId="46DCC61F" w14:textId="77777777" w:rsidTr="008F78E3">
        <w:tc>
          <w:tcPr>
            <w:tcW w:w="4517" w:type="dxa"/>
          </w:tcPr>
          <w:p w14:paraId="1A8A2731" w14:textId="77777777" w:rsidR="00243D98" w:rsidRPr="00D01F8B" w:rsidRDefault="00243D98" w:rsidP="008F78E3">
            <w:pPr>
              <w:rPr>
                <w:color w:val="000000" w:themeColor="text1"/>
              </w:rPr>
            </w:pPr>
            <w:r w:rsidRPr="00D01F8B">
              <w:rPr>
                <w:color w:val="000000" w:themeColor="text1"/>
              </w:rPr>
              <w:t>MBI Depersonalization scale and PFI Interpersonal Disengagement scale (Item Set 2)</w:t>
            </w:r>
          </w:p>
        </w:tc>
        <w:tc>
          <w:tcPr>
            <w:tcW w:w="936" w:type="dxa"/>
            <w:vAlign w:val="center"/>
          </w:tcPr>
          <w:p w14:paraId="410E3587" w14:textId="77777777" w:rsidR="00243D98" w:rsidRPr="00D01F8B" w:rsidRDefault="00243D98" w:rsidP="008F78E3">
            <w:pPr>
              <w:jc w:val="center"/>
              <w:rPr>
                <w:color w:val="000000" w:themeColor="text1"/>
              </w:rPr>
            </w:pPr>
            <w:r w:rsidRPr="00D01F8B">
              <w:rPr>
                <w:color w:val="000000" w:themeColor="text1"/>
              </w:rPr>
              <w:t>11</w:t>
            </w:r>
          </w:p>
        </w:tc>
        <w:tc>
          <w:tcPr>
            <w:tcW w:w="1163" w:type="dxa"/>
            <w:vAlign w:val="center"/>
          </w:tcPr>
          <w:p w14:paraId="592854C2" w14:textId="68DF08DF"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.93</w:t>
            </w:r>
          </w:p>
        </w:tc>
        <w:tc>
          <w:tcPr>
            <w:tcW w:w="1255" w:type="dxa"/>
            <w:vAlign w:val="center"/>
          </w:tcPr>
          <w:p w14:paraId="7B4872B6" w14:textId="780A4E61"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.55</w:t>
            </w:r>
          </w:p>
        </w:tc>
        <w:tc>
          <w:tcPr>
            <w:tcW w:w="1479" w:type="dxa"/>
            <w:vAlign w:val="center"/>
          </w:tcPr>
          <w:p w14:paraId="2565A0F6" w14:textId="77777777" w:rsidR="00243D98" w:rsidRPr="00D01F8B" w:rsidRDefault="00243D98" w:rsidP="008F78E3">
            <w:pPr>
              <w:jc w:val="center"/>
              <w:rPr>
                <w:color w:val="000000" w:themeColor="text1"/>
              </w:rPr>
            </w:pPr>
            <w:r w:rsidRPr="00D01F8B">
              <w:rPr>
                <w:color w:val="000000" w:themeColor="text1"/>
              </w:rPr>
              <w:t>0.76</w:t>
            </w:r>
          </w:p>
        </w:tc>
      </w:tr>
      <w:tr w:rsidR="00243D98" w:rsidRPr="00D01F8B" w14:paraId="724CF934" w14:textId="77777777" w:rsidTr="008F78E3">
        <w:tc>
          <w:tcPr>
            <w:tcW w:w="4517" w:type="dxa"/>
          </w:tcPr>
          <w:p w14:paraId="1EA97B6A" w14:textId="77777777" w:rsidR="00243D98" w:rsidRPr="00D01F8B" w:rsidRDefault="00243D98" w:rsidP="008F78E3">
            <w:pPr>
              <w:rPr>
                <w:color w:val="000000" w:themeColor="text1"/>
              </w:rPr>
            </w:pPr>
            <w:r w:rsidRPr="00D01F8B">
              <w:rPr>
                <w:color w:val="000000" w:themeColor="text1"/>
              </w:rPr>
              <w:t>MBI Emotional Exhaustion scale and Mini-Z Single Item Burnout scale (Item Set 3)</w:t>
            </w:r>
          </w:p>
        </w:tc>
        <w:tc>
          <w:tcPr>
            <w:tcW w:w="936" w:type="dxa"/>
            <w:vAlign w:val="center"/>
          </w:tcPr>
          <w:p w14:paraId="66F0576A" w14:textId="77777777" w:rsidR="00243D98" w:rsidRPr="00D01F8B" w:rsidRDefault="00243D98" w:rsidP="008F78E3">
            <w:pPr>
              <w:jc w:val="center"/>
              <w:rPr>
                <w:color w:val="000000" w:themeColor="text1"/>
              </w:rPr>
            </w:pPr>
            <w:r w:rsidRPr="00D01F8B">
              <w:rPr>
                <w:color w:val="000000" w:themeColor="text1"/>
              </w:rPr>
              <w:t>10</w:t>
            </w:r>
          </w:p>
        </w:tc>
        <w:tc>
          <w:tcPr>
            <w:tcW w:w="1163" w:type="dxa"/>
            <w:vAlign w:val="center"/>
          </w:tcPr>
          <w:p w14:paraId="2D566968" w14:textId="4F644966"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.94</w:t>
            </w:r>
          </w:p>
        </w:tc>
        <w:tc>
          <w:tcPr>
            <w:tcW w:w="1255" w:type="dxa"/>
            <w:vAlign w:val="center"/>
          </w:tcPr>
          <w:p w14:paraId="671683D6" w14:textId="5560A798" w:rsidR="00243D98" w:rsidRPr="00D01F8B" w:rsidRDefault="00500635" w:rsidP="008F78E3">
            <w:pPr>
              <w:jc w:val="center"/>
              <w:rPr>
                <w:color w:val="000000" w:themeColor="text1"/>
              </w:rPr>
            </w:pPr>
            <w:r w:rsidRPr="00D01F8B">
              <w:rPr>
                <w:color w:val="000000" w:themeColor="text1"/>
              </w:rPr>
              <w:t>0</w:t>
            </w:r>
            <w:r w:rsidR="00243D98" w:rsidRPr="00D01F8B">
              <w:rPr>
                <w:color w:val="000000" w:themeColor="text1"/>
              </w:rPr>
              <w:t>.61</w:t>
            </w:r>
          </w:p>
        </w:tc>
        <w:tc>
          <w:tcPr>
            <w:tcW w:w="1479" w:type="dxa"/>
            <w:vAlign w:val="center"/>
          </w:tcPr>
          <w:p w14:paraId="65CC8667" w14:textId="77777777" w:rsidR="00243D98" w:rsidRPr="00D01F8B" w:rsidRDefault="00243D98" w:rsidP="008F78E3">
            <w:pPr>
              <w:jc w:val="center"/>
              <w:rPr>
                <w:color w:val="000000" w:themeColor="text1"/>
              </w:rPr>
            </w:pPr>
            <w:r w:rsidRPr="00D01F8B">
              <w:rPr>
                <w:color w:val="000000" w:themeColor="text1"/>
              </w:rPr>
              <w:t>0.76</w:t>
            </w:r>
          </w:p>
        </w:tc>
      </w:tr>
    </w:tbl>
    <w:p w14:paraId="0E012D4A" w14:textId="4709B41B" w:rsidR="00243D98" w:rsidRPr="00D01F8B" w:rsidRDefault="00243D98" w:rsidP="00243D98">
      <w:pPr>
        <w:rPr>
          <w:i/>
          <w:color w:val="000000" w:themeColor="text1"/>
          <w:sz w:val="20"/>
        </w:rPr>
      </w:pPr>
      <w:r w:rsidRPr="00D01F8B">
        <w:rPr>
          <w:i/>
          <w:color w:val="000000" w:themeColor="text1"/>
          <w:sz w:val="20"/>
          <w:vertAlign w:val="superscript"/>
        </w:rPr>
        <w:t xml:space="preserve"> </w:t>
      </w:r>
      <w:proofErr w:type="spellStart"/>
      <w:r w:rsidRPr="00D01F8B">
        <w:rPr>
          <w:i/>
          <w:color w:val="000000" w:themeColor="text1"/>
          <w:sz w:val="20"/>
          <w:vertAlign w:val="superscript"/>
        </w:rPr>
        <w:t>a</w:t>
      </w:r>
      <w:r w:rsidRPr="00D01F8B">
        <w:rPr>
          <w:i/>
          <w:color w:val="000000" w:themeColor="text1"/>
          <w:sz w:val="20"/>
        </w:rPr>
        <w:t>The</w:t>
      </w:r>
      <w:proofErr w:type="spellEnd"/>
      <w:r w:rsidRPr="00D01F8B">
        <w:rPr>
          <w:i/>
          <w:color w:val="000000" w:themeColor="text1"/>
          <w:sz w:val="20"/>
        </w:rPr>
        <w:t xml:space="preserve"> Mini-Z single </w:t>
      </w:r>
      <w:r w:rsidR="00CD0645" w:rsidRPr="00D01F8B">
        <w:rPr>
          <w:i/>
          <w:color w:val="000000" w:themeColor="text1"/>
          <w:sz w:val="20"/>
        </w:rPr>
        <w:t>item burnout</w:t>
      </w:r>
      <w:r w:rsidRPr="00D01F8B">
        <w:rPr>
          <w:i/>
          <w:color w:val="000000" w:themeColor="text1"/>
          <w:sz w:val="20"/>
        </w:rPr>
        <w:t xml:space="preserve"> (M</w:t>
      </w:r>
      <w:r w:rsidR="00CD0645" w:rsidRPr="00D01F8B">
        <w:rPr>
          <w:i/>
          <w:color w:val="000000" w:themeColor="text1"/>
          <w:sz w:val="20"/>
        </w:rPr>
        <w:t>ZS</w:t>
      </w:r>
      <w:r w:rsidRPr="00D01F8B">
        <w:rPr>
          <w:i/>
          <w:color w:val="000000" w:themeColor="text1"/>
          <w:sz w:val="20"/>
        </w:rPr>
        <w:t>IB)</w:t>
      </w:r>
      <w:r w:rsidR="00CD0645" w:rsidRPr="00D01F8B">
        <w:rPr>
          <w:i/>
          <w:color w:val="000000" w:themeColor="text1"/>
          <w:sz w:val="20"/>
        </w:rPr>
        <w:t xml:space="preserve"> scale</w:t>
      </w:r>
      <w:r w:rsidRPr="00D01F8B">
        <w:rPr>
          <w:i/>
          <w:color w:val="000000" w:themeColor="text1"/>
          <w:sz w:val="20"/>
        </w:rPr>
        <w:t xml:space="preserve"> is not listed</w:t>
      </w:r>
      <w:r w:rsidRPr="00D01F8B">
        <w:rPr>
          <w:i/>
          <w:color w:val="000000" w:themeColor="text1"/>
          <w:sz w:val="20"/>
          <w:vertAlign w:val="superscript"/>
        </w:rPr>
        <w:t xml:space="preserve"> </w:t>
      </w:r>
      <w:r w:rsidRPr="00D01F8B">
        <w:rPr>
          <w:i/>
          <w:color w:val="000000" w:themeColor="text1"/>
          <w:sz w:val="20"/>
        </w:rPr>
        <w:t xml:space="preserve">because these statistics can only be calculated for multi-item measures. </w:t>
      </w:r>
      <w:proofErr w:type="spellStart"/>
      <w:r w:rsidRPr="00D01F8B">
        <w:rPr>
          <w:i/>
          <w:color w:val="000000" w:themeColor="text1"/>
          <w:sz w:val="20"/>
          <w:vertAlign w:val="superscript"/>
        </w:rPr>
        <w:t>b</w:t>
      </w:r>
      <w:r w:rsidRPr="00D01F8B">
        <w:rPr>
          <w:i/>
          <w:color w:val="000000" w:themeColor="text1"/>
          <w:sz w:val="20"/>
        </w:rPr>
        <w:t>Not</w:t>
      </w:r>
      <w:proofErr w:type="spellEnd"/>
      <w:r w:rsidRPr="00D01F8B">
        <w:rPr>
          <w:i/>
          <w:color w:val="000000" w:themeColor="text1"/>
          <w:sz w:val="20"/>
        </w:rPr>
        <w:t xml:space="preserve"> applicable.</w:t>
      </w:r>
    </w:p>
    <w:p w14:paraId="5E332ADA" w14:textId="77777777" w:rsidR="00243D98" w:rsidRPr="00D01F8B" w:rsidRDefault="00243D98" w:rsidP="00243D98">
      <w:pPr>
        <w:rPr>
          <w:color w:val="000000" w:themeColor="text1"/>
          <w:sz w:val="20"/>
        </w:rPr>
      </w:pPr>
    </w:p>
    <w:p w14:paraId="6BFFC529" w14:textId="77777777" w:rsidR="00243D98" w:rsidRPr="00D01F8B" w:rsidRDefault="00243D98" w:rsidP="00243D98">
      <w:pPr>
        <w:rPr>
          <w:b/>
          <w:color w:val="000000" w:themeColor="text1"/>
          <w:u w:val="single"/>
        </w:rPr>
      </w:pPr>
      <w:r w:rsidRPr="00D01F8B">
        <w:rPr>
          <w:b/>
          <w:color w:val="000000" w:themeColor="text1"/>
          <w:u w:val="single"/>
        </w:rPr>
        <w:t>Essential Unidimensionality Assessment</w:t>
      </w:r>
    </w:p>
    <w:p w14:paraId="4E3B992D" w14:textId="77777777" w:rsidR="00243D98" w:rsidRPr="00D01F8B" w:rsidRDefault="00243D98" w:rsidP="00243D98">
      <w:pPr>
        <w:rPr>
          <w:color w:val="000000" w:themeColor="text1"/>
        </w:rPr>
      </w:pPr>
      <w:r w:rsidRPr="00D01F8B">
        <w:rPr>
          <w:color w:val="000000" w:themeColor="text1"/>
        </w:rPr>
        <w:t xml:space="preserve">All confirmatory factor analysis (CFA) models supported essential unidimensionality in either a unidimensional CFA or a bifactor CFA. </w:t>
      </w:r>
    </w:p>
    <w:p w14:paraId="5F7020BF" w14:textId="77777777" w:rsidR="00243D98" w:rsidRPr="00D01F8B" w:rsidRDefault="00243D98" w:rsidP="00243D98">
      <w:pPr>
        <w:rPr>
          <w:color w:val="000000" w:themeColor="text1"/>
          <w:sz w:val="20"/>
          <w:szCs w:val="20"/>
        </w:rPr>
      </w:pPr>
    </w:p>
    <w:p w14:paraId="6BA53193" w14:textId="5C0F61E8" w:rsidR="00243D98" w:rsidRPr="00D01F8B" w:rsidRDefault="00243D98" w:rsidP="00243D98">
      <w:pPr>
        <w:outlineLvl w:val="0"/>
        <w:rPr>
          <w:bCs/>
          <w:color w:val="000000" w:themeColor="text1"/>
        </w:rPr>
      </w:pPr>
      <w:r w:rsidRPr="00D01F8B">
        <w:rPr>
          <w:bCs/>
          <w:color w:val="000000" w:themeColor="text1"/>
        </w:rPr>
        <w:t xml:space="preserve">Table </w:t>
      </w:r>
      <w:r w:rsidR="00B332D2" w:rsidRPr="00D01F8B">
        <w:rPr>
          <w:bCs/>
          <w:color w:val="000000" w:themeColor="text1"/>
        </w:rPr>
        <w:t>5</w:t>
      </w:r>
      <w:r w:rsidRPr="00D01F8B">
        <w:rPr>
          <w:bCs/>
          <w:color w:val="000000" w:themeColor="text1"/>
        </w:rPr>
        <w:t>.2. Confirmatory Factor Analyses (CFA) Model Fit Indices – MBI Emotional Exhaustion scale and PFI Work Exhaustion scale (Item Set 1)</w:t>
      </w:r>
      <w:r w:rsidR="00203047" w:rsidRPr="00D01F8B">
        <w:rPr>
          <w:bCs/>
          <w:color w:val="000000" w:themeColor="text1"/>
        </w:rPr>
        <w:t xml:space="preserve"> </w:t>
      </w:r>
      <w:r w:rsidRPr="00D01F8B">
        <w:rPr>
          <w:bCs/>
          <w:color w:val="000000" w:themeColor="text1"/>
          <w:vertAlign w:val="superscript"/>
        </w:rPr>
        <w:t>a</w:t>
      </w:r>
    </w:p>
    <w:tbl>
      <w:tblPr>
        <w:tblStyle w:val="TableGrid"/>
        <w:tblW w:w="9904" w:type="dxa"/>
        <w:tblLook w:val="04A0" w:firstRow="1" w:lastRow="0" w:firstColumn="1" w:lastColumn="0" w:noHBand="0" w:noVBand="1"/>
      </w:tblPr>
      <w:tblGrid>
        <w:gridCol w:w="4786"/>
        <w:gridCol w:w="736"/>
        <w:gridCol w:w="1043"/>
        <w:gridCol w:w="1101"/>
        <w:gridCol w:w="1071"/>
        <w:gridCol w:w="1167"/>
      </w:tblGrid>
      <w:tr w:rsidR="00243D98" w:rsidRPr="00D01F8B" w14:paraId="1B90F015" w14:textId="77777777" w:rsidTr="008F78E3">
        <w:tc>
          <w:tcPr>
            <w:tcW w:w="4786" w:type="dxa"/>
            <w:vAlign w:val="center"/>
          </w:tcPr>
          <w:p w14:paraId="3B6BCDB6" w14:textId="77777777" w:rsidR="00243D98" w:rsidRPr="00D01F8B" w:rsidRDefault="00243D98" w:rsidP="008F78E3">
            <w:pPr>
              <w:jc w:val="center"/>
              <w:rPr>
                <w:color w:val="000000" w:themeColor="text1"/>
                <w:sz w:val="22"/>
                <w:szCs w:val="22"/>
              </w:rPr>
            </w:pPr>
            <w:r w:rsidRPr="00D01F8B">
              <w:rPr>
                <w:color w:val="000000" w:themeColor="text1"/>
                <w:sz w:val="22"/>
                <w:szCs w:val="22"/>
              </w:rPr>
              <w:t>Model</w:t>
            </w:r>
          </w:p>
        </w:tc>
        <w:tc>
          <w:tcPr>
            <w:tcW w:w="736" w:type="dxa"/>
            <w:vAlign w:val="center"/>
          </w:tcPr>
          <w:p w14:paraId="31BF9BF4" w14:textId="77777777" w:rsidR="00243D98" w:rsidRPr="00D01F8B" w:rsidRDefault="00243D98" w:rsidP="008F78E3">
            <w:pPr>
              <w:jc w:val="center"/>
              <w:rPr>
                <w:color w:val="000000" w:themeColor="text1"/>
                <w:sz w:val="22"/>
                <w:szCs w:val="22"/>
              </w:rPr>
            </w:pPr>
            <w:r w:rsidRPr="00D01F8B">
              <w:rPr>
                <w:color w:val="000000" w:themeColor="text1"/>
                <w:sz w:val="22"/>
                <w:szCs w:val="22"/>
              </w:rPr>
              <w:t>No. items</w:t>
            </w:r>
          </w:p>
        </w:tc>
        <w:tc>
          <w:tcPr>
            <w:tcW w:w="1043" w:type="dxa"/>
            <w:vAlign w:val="center"/>
          </w:tcPr>
          <w:p w14:paraId="1ECEBB81" w14:textId="77777777" w:rsidR="00243D98" w:rsidRPr="00D01F8B" w:rsidRDefault="00243D98" w:rsidP="008F78E3">
            <w:pPr>
              <w:jc w:val="center"/>
              <w:rPr>
                <w:color w:val="000000" w:themeColor="text1"/>
                <w:sz w:val="22"/>
                <w:szCs w:val="22"/>
              </w:rPr>
            </w:pPr>
            <w:r w:rsidRPr="00D01F8B">
              <w:rPr>
                <w:color w:val="000000" w:themeColor="text1"/>
                <w:sz w:val="22"/>
                <w:szCs w:val="22"/>
              </w:rPr>
              <w:t>RMSEA</w:t>
            </w:r>
          </w:p>
        </w:tc>
        <w:tc>
          <w:tcPr>
            <w:tcW w:w="1101" w:type="dxa"/>
            <w:vAlign w:val="center"/>
          </w:tcPr>
          <w:p w14:paraId="7BFC11DC" w14:textId="77777777" w:rsidR="00243D98" w:rsidRPr="00D01F8B" w:rsidRDefault="00243D98" w:rsidP="008F78E3">
            <w:pPr>
              <w:jc w:val="center"/>
              <w:rPr>
                <w:color w:val="000000" w:themeColor="text1"/>
                <w:sz w:val="22"/>
                <w:szCs w:val="22"/>
              </w:rPr>
            </w:pPr>
            <w:r w:rsidRPr="00D01F8B">
              <w:rPr>
                <w:color w:val="000000" w:themeColor="text1"/>
                <w:sz w:val="22"/>
                <w:szCs w:val="22"/>
              </w:rPr>
              <w:t>TLI</w:t>
            </w:r>
          </w:p>
        </w:tc>
        <w:tc>
          <w:tcPr>
            <w:tcW w:w="1071" w:type="dxa"/>
            <w:vAlign w:val="center"/>
          </w:tcPr>
          <w:p w14:paraId="10462880" w14:textId="77777777" w:rsidR="00243D98" w:rsidRPr="00D01F8B" w:rsidRDefault="00243D98" w:rsidP="008F78E3">
            <w:pPr>
              <w:jc w:val="center"/>
              <w:rPr>
                <w:color w:val="000000" w:themeColor="text1"/>
                <w:sz w:val="22"/>
                <w:szCs w:val="22"/>
              </w:rPr>
            </w:pPr>
            <w:r w:rsidRPr="00D01F8B">
              <w:rPr>
                <w:color w:val="000000" w:themeColor="text1"/>
                <w:sz w:val="22"/>
                <w:szCs w:val="22"/>
              </w:rPr>
              <w:t>CFI</w:t>
            </w:r>
          </w:p>
        </w:tc>
        <w:tc>
          <w:tcPr>
            <w:tcW w:w="1167" w:type="dxa"/>
            <w:vAlign w:val="center"/>
          </w:tcPr>
          <w:p w14:paraId="6E8C687A" w14:textId="77777777" w:rsidR="00243D98" w:rsidRPr="00D01F8B" w:rsidRDefault="00243D98" w:rsidP="008F78E3">
            <w:pPr>
              <w:jc w:val="center"/>
              <w:rPr>
                <w:color w:val="000000" w:themeColor="text1"/>
                <w:sz w:val="22"/>
                <w:szCs w:val="22"/>
              </w:rPr>
            </w:pPr>
            <w:r w:rsidRPr="00D01F8B">
              <w:rPr>
                <w:color w:val="000000" w:themeColor="text1"/>
                <w:sz w:val="22"/>
                <w:szCs w:val="22"/>
              </w:rPr>
              <w:t>SRMSR</w:t>
            </w:r>
          </w:p>
        </w:tc>
      </w:tr>
      <w:tr w:rsidR="00243D98" w:rsidRPr="00D01F8B" w14:paraId="02AB3047" w14:textId="77777777" w:rsidTr="008F78E3">
        <w:tc>
          <w:tcPr>
            <w:tcW w:w="4786" w:type="dxa"/>
            <w:vAlign w:val="center"/>
          </w:tcPr>
          <w:p w14:paraId="22570E80" w14:textId="77777777" w:rsidR="00243D98" w:rsidRPr="00D01F8B" w:rsidRDefault="00243D98" w:rsidP="008F78E3">
            <w:pPr>
              <w:rPr>
                <w:color w:val="000000" w:themeColor="text1"/>
                <w:sz w:val="22"/>
                <w:szCs w:val="22"/>
              </w:rPr>
            </w:pPr>
            <w:r w:rsidRPr="00D01F8B">
              <w:rPr>
                <w:color w:val="000000" w:themeColor="text1"/>
                <w:sz w:val="22"/>
                <w:szCs w:val="22"/>
              </w:rPr>
              <w:t>Unidimensional model of all MBI-EE and PFI-WE items (WLSMV estimation, polychoric correlations)</w:t>
            </w:r>
          </w:p>
        </w:tc>
        <w:tc>
          <w:tcPr>
            <w:tcW w:w="736" w:type="dxa"/>
            <w:vAlign w:val="center"/>
          </w:tcPr>
          <w:p w14:paraId="00D4192C" w14:textId="77777777" w:rsidR="00243D98" w:rsidRPr="00D01F8B" w:rsidRDefault="00243D98" w:rsidP="008F78E3">
            <w:pPr>
              <w:jc w:val="center"/>
              <w:rPr>
                <w:color w:val="000000" w:themeColor="text1"/>
                <w:sz w:val="22"/>
                <w:szCs w:val="22"/>
              </w:rPr>
            </w:pPr>
            <w:r w:rsidRPr="00D01F8B">
              <w:rPr>
                <w:color w:val="000000" w:themeColor="text1"/>
                <w:sz w:val="22"/>
                <w:szCs w:val="22"/>
              </w:rPr>
              <w:t>13</w:t>
            </w:r>
          </w:p>
        </w:tc>
        <w:tc>
          <w:tcPr>
            <w:tcW w:w="1043" w:type="dxa"/>
            <w:vAlign w:val="center"/>
          </w:tcPr>
          <w:p w14:paraId="63D66A33" w14:textId="288FC205"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.120</w:t>
            </w:r>
          </w:p>
        </w:tc>
        <w:tc>
          <w:tcPr>
            <w:tcW w:w="1101" w:type="dxa"/>
            <w:vAlign w:val="center"/>
          </w:tcPr>
          <w:p w14:paraId="33B50FBB" w14:textId="29C9A987"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.982</w:t>
            </w:r>
          </w:p>
        </w:tc>
        <w:tc>
          <w:tcPr>
            <w:tcW w:w="1071" w:type="dxa"/>
            <w:vAlign w:val="center"/>
          </w:tcPr>
          <w:p w14:paraId="442938C6" w14:textId="25CD15B8"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.985</w:t>
            </w:r>
          </w:p>
        </w:tc>
        <w:tc>
          <w:tcPr>
            <w:tcW w:w="1167" w:type="dxa"/>
            <w:vAlign w:val="center"/>
          </w:tcPr>
          <w:p w14:paraId="7C73D479" w14:textId="34FE2274"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.064</w:t>
            </w:r>
          </w:p>
        </w:tc>
      </w:tr>
      <w:tr w:rsidR="00243D98" w:rsidRPr="00D01F8B" w14:paraId="0D31C45A" w14:textId="77777777" w:rsidTr="008F78E3">
        <w:tc>
          <w:tcPr>
            <w:tcW w:w="4786" w:type="dxa"/>
            <w:vAlign w:val="center"/>
          </w:tcPr>
          <w:p w14:paraId="7C67D341" w14:textId="77777777" w:rsidR="00243D98" w:rsidRPr="00D01F8B" w:rsidRDefault="00243D98" w:rsidP="008F78E3">
            <w:pPr>
              <w:rPr>
                <w:color w:val="000000" w:themeColor="text1"/>
                <w:sz w:val="22"/>
                <w:szCs w:val="22"/>
              </w:rPr>
            </w:pPr>
            <w:r w:rsidRPr="00D01F8B">
              <w:rPr>
                <w:color w:val="000000" w:themeColor="text1"/>
                <w:sz w:val="22"/>
                <w:szCs w:val="22"/>
              </w:rPr>
              <w:t xml:space="preserve">Final model: Bifactor model (MBI-EE items EE4 and EE8 combined in a single item. All items loading onto the general factor. All MBI-EE items on specific factor 1. All PFI-WE items loading onto specific factor 2) (R </w:t>
            </w:r>
            <w:r w:rsidRPr="00D01F8B">
              <w:rPr>
                <w:i/>
                <w:iCs/>
                <w:color w:val="000000" w:themeColor="text1"/>
                <w:sz w:val="22"/>
                <w:szCs w:val="22"/>
              </w:rPr>
              <w:t>psych</w:t>
            </w:r>
            <w:r w:rsidRPr="00D01F8B">
              <w:rPr>
                <w:color w:val="000000" w:themeColor="text1"/>
                <w:sz w:val="22"/>
                <w:szCs w:val="22"/>
              </w:rPr>
              <w:t xml:space="preserve"> package, ML estimation, Pearson correlations)</w:t>
            </w:r>
            <w:r w:rsidRPr="00D01F8B">
              <w:rPr>
                <w:color w:val="000000" w:themeColor="text1"/>
                <w:sz w:val="22"/>
                <w:szCs w:val="22"/>
                <w:vertAlign w:val="superscript"/>
              </w:rPr>
              <w:t xml:space="preserve"> b</w:t>
            </w:r>
          </w:p>
        </w:tc>
        <w:tc>
          <w:tcPr>
            <w:tcW w:w="736" w:type="dxa"/>
            <w:vAlign w:val="center"/>
          </w:tcPr>
          <w:p w14:paraId="36205F0D" w14:textId="77777777" w:rsidR="00243D98" w:rsidRPr="00D01F8B" w:rsidRDefault="00243D98" w:rsidP="008F78E3">
            <w:pPr>
              <w:jc w:val="center"/>
              <w:rPr>
                <w:color w:val="000000" w:themeColor="text1"/>
                <w:sz w:val="22"/>
                <w:szCs w:val="22"/>
              </w:rPr>
            </w:pPr>
            <w:r w:rsidRPr="00D01F8B">
              <w:rPr>
                <w:color w:val="000000" w:themeColor="text1"/>
                <w:sz w:val="22"/>
                <w:szCs w:val="22"/>
              </w:rPr>
              <w:t>12</w:t>
            </w:r>
          </w:p>
        </w:tc>
        <w:tc>
          <w:tcPr>
            <w:tcW w:w="1043" w:type="dxa"/>
            <w:vAlign w:val="center"/>
          </w:tcPr>
          <w:p w14:paraId="12EB38A3" w14:textId="2E12FEE7"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.083</w:t>
            </w:r>
          </w:p>
        </w:tc>
        <w:tc>
          <w:tcPr>
            <w:tcW w:w="1101" w:type="dxa"/>
            <w:vAlign w:val="center"/>
          </w:tcPr>
          <w:p w14:paraId="64E8808E" w14:textId="38797011"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.951</w:t>
            </w:r>
          </w:p>
        </w:tc>
        <w:tc>
          <w:tcPr>
            <w:tcW w:w="1071" w:type="dxa"/>
            <w:vAlign w:val="center"/>
          </w:tcPr>
          <w:p w14:paraId="4698C265" w14:textId="47C6E9A4"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.969</w:t>
            </w:r>
          </w:p>
        </w:tc>
        <w:tc>
          <w:tcPr>
            <w:tcW w:w="1167" w:type="dxa"/>
            <w:vAlign w:val="center"/>
          </w:tcPr>
          <w:p w14:paraId="6D666B5D" w14:textId="147C88DF"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.025</w:t>
            </w:r>
          </w:p>
        </w:tc>
      </w:tr>
    </w:tbl>
    <w:p w14:paraId="49466405" w14:textId="590CD334" w:rsidR="00243D98" w:rsidRPr="00D01F8B" w:rsidRDefault="00243D98" w:rsidP="00243D98">
      <w:pPr>
        <w:rPr>
          <w:i/>
          <w:color w:val="000000" w:themeColor="text1"/>
          <w:sz w:val="20"/>
          <w:szCs w:val="20"/>
        </w:rPr>
      </w:pPr>
      <w:r w:rsidRPr="00D01F8B">
        <w:rPr>
          <w:i/>
          <w:color w:val="000000" w:themeColor="text1"/>
          <w:sz w:val="20"/>
          <w:szCs w:val="20"/>
          <w:vertAlign w:val="superscript"/>
        </w:rPr>
        <w:t>a</w:t>
      </w:r>
      <w:r w:rsidR="00203047" w:rsidRPr="00D01F8B">
        <w:rPr>
          <w:i/>
          <w:color w:val="000000" w:themeColor="text1"/>
          <w:sz w:val="20"/>
          <w:szCs w:val="20"/>
          <w:vertAlign w:val="superscript"/>
        </w:rPr>
        <w:t xml:space="preserve"> </w:t>
      </w:r>
      <w:r w:rsidRPr="00D01F8B">
        <w:rPr>
          <w:i/>
          <w:color w:val="000000" w:themeColor="text1"/>
          <w:sz w:val="20"/>
          <w:szCs w:val="20"/>
        </w:rPr>
        <w:t>RMSEA, TLI, and CFA are scaled fit indices where WLSMV estimation is used.</w:t>
      </w:r>
      <w:r w:rsidRPr="00D01F8B">
        <w:rPr>
          <w:i/>
          <w:color w:val="000000" w:themeColor="text1"/>
          <w:sz w:val="20"/>
          <w:szCs w:val="20"/>
          <w:vertAlign w:val="superscript"/>
        </w:rPr>
        <w:t xml:space="preserve"> b </w:t>
      </w:r>
      <w:r w:rsidRPr="00D01F8B">
        <w:rPr>
          <w:i/>
          <w:color w:val="000000" w:themeColor="text1"/>
          <w:sz w:val="20"/>
          <w:szCs w:val="20"/>
        </w:rPr>
        <w:t xml:space="preserve">Omega Hierarchical coefficient </w:t>
      </w:r>
      <m:oMath>
        <m:r>
          <m:rPr>
            <m:sty m:val="p"/>
          </m:rPr>
          <w:rPr>
            <w:rFonts w:ascii="Cambria Math" w:hAnsi="Cambria Math"/>
            <w:color w:val="000000" w:themeColor="text1"/>
            <w:sz w:val="20"/>
            <w:szCs w:val="20"/>
          </w:rPr>
          <w:br/>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ω</m:t>
            </m:r>
          </m:e>
          <m:sub>
            <m:r>
              <w:rPr>
                <w:rFonts w:ascii="Cambria Math" w:hAnsi="Cambria Math"/>
                <w:color w:val="000000" w:themeColor="text1"/>
                <w:sz w:val="20"/>
                <w:szCs w:val="20"/>
              </w:rPr>
              <m:t>H</m:t>
            </m:r>
          </m:sub>
        </m:sSub>
      </m:oMath>
      <w:r w:rsidRPr="00D01F8B">
        <w:rPr>
          <w:i/>
          <w:color w:val="000000" w:themeColor="text1"/>
          <w:sz w:val="20"/>
          <w:szCs w:val="20"/>
        </w:rPr>
        <w:t xml:space="preserve"> for Model 2 was 0.93, indicating a strong underlying general factor that explains correlations among all the MBI-EE and PFI-WE items.</w:t>
      </w:r>
    </w:p>
    <w:p w14:paraId="2C77FDEB" w14:textId="77777777" w:rsidR="00243D98" w:rsidRPr="00D01F8B" w:rsidRDefault="00243D98" w:rsidP="00243D98">
      <w:pPr>
        <w:rPr>
          <w:color w:val="000000" w:themeColor="text1"/>
          <w:sz w:val="20"/>
          <w:szCs w:val="20"/>
        </w:rPr>
      </w:pPr>
    </w:p>
    <w:p w14:paraId="1254DBA4" w14:textId="77777777" w:rsidR="00243D98" w:rsidRPr="00D01F8B" w:rsidRDefault="00243D98" w:rsidP="00243D98">
      <w:pPr>
        <w:outlineLvl w:val="0"/>
        <w:rPr>
          <w:bCs/>
          <w:color w:val="000000" w:themeColor="text1"/>
        </w:rPr>
      </w:pPr>
    </w:p>
    <w:p w14:paraId="5C7AF00D" w14:textId="77777777" w:rsidR="00243D98" w:rsidRPr="00D01F8B" w:rsidRDefault="00243D98" w:rsidP="00243D98">
      <w:pPr>
        <w:outlineLvl w:val="0"/>
        <w:rPr>
          <w:bCs/>
          <w:color w:val="000000" w:themeColor="text1"/>
        </w:rPr>
      </w:pPr>
    </w:p>
    <w:p w14:paraId="73581BE1" w14:textId="43237F54" w:rsidR="00243D98" w:rsidRPr="00D01F8B" w:rsidRDefault="00243D98" w:rsidP="00243D98">
      <w:pPr>
        <w:outlineLvl w:val="0"/>
        <w:rPr>
          <w:b/>
          <w:color w:val="000000" w:themeColor="text1"/>
        </w:rPr>
      </w:pPr>
      <w:r w:rsidRPr="00D01F8B">
        <w:rPr>
          <w:bCs/>
          <w:color w:val="000000" w:themeColor="text1"/>
        </w:rPr>
        <w:lastRenderedPageBreak/>
        <w:t xml:space="preserve">Table </w:t>
      </w:r>
      <w:r w:rsidR="00B332D2" w:rsidRPr="00D01F8B">
        <w:rPr>
          <w:bCs/>
          <w:color w:val="000000" w:themeColor="text1"/>
        </w:rPr>
        <w:t>5</w:t>
      </w:r>
      <w:r w:rsidRPr="00D01F8B">
        <w:rPr>
          <w:bCs/>
          <w:color w:val="000000" w:themeColor="text1"/>
        </w:rPr>
        <w:t>.3. Confirmatory Factor Analyses (CFA) Model Fit Indices – MBI Depersonalization</w:t>
      </w:r>
      <w:r w:rsidRPr="00D01F8B">
        <w:rPr>
          <w:color w:val="000000" w:themeColor="text1"/>
        </w:rPr>
        <w:t xml:space="preserve"> scale and PFI Interpersonal Disengagement scale (Item Set 2)</w:t>
      </w:r>
      <w:r w:rsidRPr="00D01F8B">
        <w:rPr>
          <w:i/>
          <w:color w:val="000000" w:themeColor="text1"/>
          <w:sz w:val="20"/>
          <w:szCs w:val="20"/>
          <w:vertAlign w:val="superscript"/>
        </w:rPr>
        <w:t xml:space="preserve"> a</w:t>
      </w:r>
    </w:p>
    <w:tbl>
      <w:tblPr>
        <w:tblStyle w:val="TableGrid"/>
        <w:tblW w:w="9807" w:type="dxa"/>
        <w:tblLook w:val="04A0" w:firstRow="1" w:lastRow="0" w:firstColumn="1" w:lastColumn="0" w:noHBand="0" w:noVBand="1"/>
      </w:tblPr>
      <w:tblGrid>
        <w:gridCol w:w="4770"/>
        <w:gridCol w:w="736"/>
        <w:gridCol w:w="1043"/>
        <w:gridCol w:w="1100"/>
        <w:gridCol w:w="1080"/>
        <w:gridCol w:w="1078"/>
      </w:tblGrid>
      <w:tr w:rsidR="00243D98" w:rsidRPr="00D01F8B" w14:paraId="5EB0AF13" w14:textId="77777777" w:rsidTr="008F78E3">
        <w:tc>
          <w:tcPr>
            <w:tcW w:w="4770" w:type="dxa"/>
            <w:vAlign w:val="center"/>
          </w:tcPr>
          <w:p w14:paraId="16327BEE" w14:textId="77777777" w:rsidR="00243D98" w:rsidRPr="00D01F8B" w:rsidRDefault="00243D98" w:rsidP="008F78E3">
            <w:pPr>
              <w:jc w:val="center"/>
              <w:rPr>
                <w:color w:val="000000" w:themeColor="text1"/>
                <w:sz w:val="22"/>
                <w:szCs w:val="22"/>
              </w:rPr>
            </w:pPr>
            <w:r w:rsidRPr="00D01F8B">
              <w:rPr>
                <w:color w:val="000000" w:themeColor="text1"/>
                <w:sz w:val="22"/>
                <w:szCs w:val="22"/>
              </w:rPr>
              <w:t>Model</w:t>
            </w:r>
          </w:p>
        </w:tc>
        <w:tc>
          <w:tcPr>
            <w:tcW w:w="736" w:type="dxa"/>
            <w:vAlign w:val="center"/>
          </w:tcPr>
          <w:p w14:paraId="29C9103C" w14:textId="77777777" w:rsidR="00243D98" w:rsidRPr="00D01F8B" w:rsidRDefault="00243D98" w:rsidP="008F78E3">
            <w:pPr>
              <w:jc w:val="center"/>
              <w:rPr>
                <w:color w:val="000000" w:themeColor="text1"/>
                <w:sz w:val="22"/>
                <w:szCs w:val="22"/>
              </w:rPr>
            </w:pPr>
            <w:r w:rsidRPr="00D01F8B">
              <w:rPr>
                <w:color w:val="000000" w:themeColor="text1"/>
                <w:sz w:val="22"/>
                <w:szCs w:val="22"/>
              </w:rPr>
              <w:t>No. items</w:t>
            </w:r>
          </w:p>
        </w:tc>
        <w:tc>
          <w:tcPr>
            <w:tcW w:w="1043" w:type="dxa"/>
            <w:vAlign w:val="center"/>
          </w:tcPr>
          <w:p w14:paraId="21809F2C" w14:textId="77777777" w:rsidR="00243D98" w:rsidRPr="00D01F8B" w:rsidRDefault="00243D98" w:rsidP="008F78E3">
            <w:pPr>
              <w:jc w:val="center"/>
              <w:rPr>
                <w:color w:val="000000" w:themeColor="text1"/>
                <w:sz w:val="22"/>
                <w:szCs w:val="22"/>
              </w:rPr>
            </w:pPr>
            <w:r w:rsidRPr="00D01F8B">
              <w:rPr>
                <w:color w:val="000000" w:themeColor="text1"/>
                <w:sz w:val="22"/>
                <w:szCs w:val="22"/>
              </w:rPr>
              <w:t>RMSEA</w:t>
            </w:r>
          </w:p>
        </w:tc>
        <w:tc>
          <w:tcPr>
            <w:tcW w:w="1100" w:type="dxa"/>
            <w:vAlign w:val="center"/>
          </w:tcPr>
          <w:p w14:paraId="5E671880" w14:textId="77777777" w:rsidR="00243D98" w:rsidRPr="00D01F8B" w:rsidRDefault="00243D98" w:rsidP="008F78E3">
            <w:pPr>
              <w:jc w:val="center"/>
              <w:rPr>
                <w:color w:val="000000" w:themeColor="text1"/>
                <w:sz w:val="22"/>
                <w:szCs w:val="22"/>
              </w:rPr>
            </w:pPr>
            <w:r w:rsidRPr="00D01F8B">
              <w:rPr>
                <w:color w:val="000000" w:themeColor="text1"/>
                <w:sz w:val="22"/>
                <w:szCs w:val="22"/>
              </w:rPr>
              <w:t>TLI</w:t>
            </w:r>
          </w:p>
        </w:tc>
        <w:tc>
          <w:tcPr>
            <w:tcW w:w="1080" w:type="dxa"/>
            <w:vAlign w:val="center"/>
          </w:tcPr>
          <w:p w14:paraId="3423C536" w14:textId="77777777" w:rsidR="00243D98" w:rsidRPr="00D01F8B" w:rsidRDefault="00243D98" w:rsidP="008F78E3">
            <w:pPr>
              <w:jc w:val="center"/>
              <w:rPr>
                <w:color w:val="000000" w:themeColor="text1"/>
                <w:sz w:val="22"/>
                <w:szCs w:val="22"/>
              </w:rPr>
            </w:pPr>
            <w:r w:rsidRPr="00D01F8B">
              <w:rPr>
                <w:color w:val="000000" w:themeColor="text1"/>
                <w:sz w:val="22"/>
                <w:szCs w:val="22"/>
              </w:rPr>
              <w:t>CFI</w:t>
            </w:r>
          </w:p>
        </w:tc>
        <w:tc>
          <w:tcPr>
            <w:tcW w:w="1078" w:type="dxa"/>
            <w:vAlign w:val="center"/>
          </w:tcPr>
          <w:p w14:paraId="5B5172DF" w14:textId="77777777" w:rsidR="00243D98" w:rsidRPr="00D01F8B" w:rsidRDefault="00243D98" w:rsidP="008F78E3">
            <w:pPr>
              <w:jc w:val="center"/>
              <w:rPr>
                <w:color w:val="000000" w:themeColor="text1"/>
                <w:sz w:val="22"/>
                <w:szCs w:val="22"/>
              </w:rPr>
            </w:pPr>
            <w:r w:rsidRPr="00D01F8B">
              <w:rPr>
                <w:color w:val="000000" w:themeColor="text1"/>
                <w:sz w:val="22"/>
                <w:szCs w:val="22"/>
              </w:rPr>
              <w:t>SRMSR</w:t>
            </w:r>
          </w:p>
        </w:tc>
      </w:tr>
      <w:tr w:rsidR="00243D98" w:rsidRPr="00D01F8B" w14:paraId="5C92D20E" w14:textId="77777777" w:rsidTr="008F78E3">
        <w:tc>
          <w:tcPr>
            <w:tcW w:w="4770" w:type="dxa"/>
            <w:vAlign w:val="center"/>
          </w:tcPr>
          <w:p w14:paraId="3B39527B" w14:textId="77777777" w:rsidR="00243D98" w:rsidRPr="00D01F8B" w:rsidRDefault="00243D98" w:rsidP="008F78E3">
            <w:pPr>
              <w:rPr>
                <w:color w:val="000000" w:themeColor="text1"/>
                <w:sz w:val="22"/>
                <w:szCs w:val="22"/>
              </w:rPr>
            </w:pPr>
            <w:r w:rsidRPr="00D01F8B">
              <w:rPr>
                <w:color w:val="000000" w:themeColor="text1"/>
                <w:sz w:val="22"/>
                <w:szCs w:val="22"/>
              </w:rPr>
              <w:t>Model 1: Unidimensional model of all MBI-DP and PFI-ID items (WLSMV estimation, polychoric correlations)</w:t>
            </w:r>
          </w:p>
        </w:tc>
        <w:tc>
          <w:tcPr>
            <w:tcW w:w="736" w:type="dxa"/>
            <w:vAlign w:val="center"/>
          </w:tcPr>
          <w:p w14:paraId="211E05B6" w14:textId="77777777" w:rsidR="00243D98" w:rsidRPr="00D01F8B" w:rsidRDefault="00243D98" w:rsidP="008F78E3">
            <w:pPr>
              <w:jc w:val="center"/>
              <w:rPr>
                <w:color w:val="000000" w:themeColor="text1"/>
                <w:sz w:val="22"/>
                <w:szCs w:val="22"/>
              </w:rPr>
            </w:pPr>
            <w:r w:rsidRPr="00D01F8B">
              <w:rPr>
                <w:color w:val="000000" w:themeColor="text1"/>
                <w:sz w:val="22"/>
                <w:szCs w:val="22"/>
              </w:rPr>
              <w:t>11</w:t>
            </w:r>
          </w:p>
        </w:tc>
        <w:tc>
          <w:tcPr>
            <w:tcW w:w="1043" w:type="dxa"/>
            <w:vAlign w:val="center"/>
          </w:tcPr>
          <w:p w14:paraId="17CDE678" w14:textId="089B867E"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.181</w:t>
            </w:r>
          </w:p>
        </w:tc>
        <w:tc>
          <w:tcPr>
            <w:tcW w:w="1100" w:type="dxa"/>
            <w:vAlign w:val="center"/>
          </w:tcPr>
          <w:p w14:paraId="510F4AC8" w14:textId="327E6E05"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.966</w:t>
            </w:r>
          </w:p>
        </w:tc>
        <w:tc>
          <w:tcPr>
            <w:tcW w:w="1080" w:type="dxa"/>
            <w:vAlign w:val="center"/>
          </w:tcPr>
          <w:p w14:paraId="52B4B58B" w14:textId="008965C1"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.972</w:t>
            </w:r>
          </w:p>
        </w:tc>
        <w:tc>
          <w:tcPr>
            <w:tcW w:w="1078" w:type="dxa"/>
            <w:vAlign w:val="center"/>
          </w:tcPr>
          <w:p w14:paraId="79A57BFF" w14:textId="5B39BA74"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.076</w:t>
            </w:r>
          </w:p>
        </w:tc>
      </w:tr>
      <w:tr w:rsidR="00243D98" w:rsidRPr="00D01F8B" w14:paraId="25E78798" w14:textId="77777777" w:rsidTr="008F78E3">
        <w:tc>
          <w:tcPr>
            <w:tcW w:w="4770" w:type="dxa"/>
            <w:vAlign w:val="center"/>
          </w:tcPr>
          <w:p w14:paraId="07915CFF" w14:textId="77777777" w:rsidR="00243D98" w:rsidRPr="00D01F8B" w:rsidRDefault="00243D98" w:rsidP="008F78E3">
            <w:pPr>
              <w:rPr>
                <w:color w:val="000000" w:themeColor="text1"/>
                <w:sz w:val="22"/>
                <w:szCs w:val="22"/>
              </w:rPr>
            </w:pPr>
            <w:r w:rsidRPr="00D01F8B">
              <w:rPr>
                <w:color w:val="000000" w:themeColor="text1"/>
                <w:sz w:val="22"/>
                <w:szCs w:val="22"/>
              </w:rPr>
              <w:t>Model 2 (Final model): Unidimensional model of all MBI-DP and PFI-ID items (PFI-ID items ID2 and ID6 combined into a single item and PFI-ID items ID4 and ID5 combined into a single item) (WLSMV estimation, polychoric correlations)</w:t>
            </w:r>
          </w:p>
        </w:tc>
        <w:tc>
          <w:tcPr>
            <w:tcW w:w="736" w:type="dxa"/>
            <w:vAlign w:val="center"/>
          </w:tcPr>
          <w:p w14:paraId="6EA96A6A" w14:textId="77777777" w:rsidR="00243D98" w:rsidRPr="00D01F8B" w:rsidRDefault="00243D98" w:rsidP="008F78E3">
            <w:pPr>
              <w:jc w:val="center"/>
              <w:rPr>
                <w:color w:val="000000" w:themeColor="text1"/>
                <w:sz w:val="22"/>
                <w:szCs w:val="22"/>
              </w:rPr>
            </w:pPr>
            <w:r w:rsidRPr="00D01F8B">
              <w:rPr>
                <w:color w:val="000000" w:themeColor="text1"/>
                <w:sz w:val="22"/>
                <w:szCs w:val="22"/>
              </w:rPr>
              <w:t>9</w:t>
            </w:r>
          </w:p>
        </w:tc>
        <w:tc>
          <w:tcPr>
            <w:tcW w:w="1043" w:type="dxa"/>
            <w:vAlign w:val="center"/>
          </w:tcPr>
          <w:p w14:paraId="74646528" w14:textId="51833B15"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.102</w:t>
            </w:r>
          </w:p>
        </w:tc>
        <w:tc>
          <w:tcPr>
            <w:tcW w:w="1100" w:type="dxa"/>
            <w:vAlign w:val="center"/>
          </w:tcPr>
          <w:p w14:paraId="4A89AB16" w14:textId="374F840B"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.980</w:t>
            </w:r>
          </w:p>
        </w:tc>
        <w:tc>
          <w:tcPr>
            <w:tcW w:w="1080" w:type="dxa"/>
            <w:vAlign w:val="center"/>
          </w:tcPr>
          <w:p w14:paraId="1E755910" w14:textId="321142BA"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.985</w:t>
            </w:r>
          </w:p>
        </w:tc>
        <w:tc>
          <w:tcPr>
            <w:tcW w:w="1078" w:type="dxa"/>
            <w:vAlign w:val="center"/>
          </w:tcPr>
          <w:p w14:paraId="16E68E23" w14:textId="50B2D429"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.056</w:t>
            </w:r>
          </w:p>
        </w:tc>
      </w:tr>
    </w:tbl>
    <w:p w14:paraId="3E499282" w14:textId="15018A46" w:rsidR="00243D98" w:rsidRPr="00D01F8B" w:rsidRDefault="00243D98" w:rsidP="00243D98">
      <w:pPr>
        <w:rPr>
          <w:i/>
          <w:color w:val="000000" w:themeColor="text1"/>
          <w:sz w:val="20"/>
          <w:szCs w:val="20"/>
        </w:rPr>
      </w:pPr>
      <w:r w:rsidRPr="00D01F8B">
        <w:rPr>
          <w:i/>
          <w:color w:val="000000" w:themeColor="text1"/>
          <w:sz w:val="20"/>
          <w:szCs w:val="20"/>
          <w:vertAlign w:val="superscript"/>
        </w:rPr>
        <w:t>a</w:t>
      </w:r>
      <w:r w:rsidR="00203047" w:rsidRPr="00D01F8B">
        <w:rPr>
          <w:i/>
          <w:color w:val="000000" w:themeColor="text1"/>
          <w:sz w:val="20"/>
          <w:szCs w:val="20"/>
          <w:vertAlign w:val="superscript"/>
        </w:rPr>
        <w:t xml:space="preserve"> </w:t>
      </w:r>
      <w:r w:rsidRPr="00D01F8B">
        <w:rPr>
          <w:i/>
          <w:color w:val="000000" w:themeColor="text1"/>
          <w:sz w:val="20"/>
          <w:szCs w:val="20"/>
        </w:rPr>
        <w:t>RMSEA, TLI, and CFA are scaled fit indices where WLSMV estimation is used.</w:t>
      </w:r>
    </w:p>
    <w:p w14:paraId="27865939" w14:textId="77777777" w:rsidR="00243D98" w:rsidRPr="00D01F8B" w:rsidRDefault="00243D98" w:rsidP="00243D98">
      <w:pPr>
        <w:outlineLvl w:val="0"/>
        <w:rPr>
          <w:b/>
          <w:color w:val="000000" w:themeColor="text1"/>
          <w:sz w:val="20"/>
          <w:szCs w:val="20"/>
        </w:rPr>
      </w:pPr>
    </w:p>
    <w:p w14:paraId="6819AAEF" w14:textId="6809CB2D" w:rsidR="00243D98" w:rsidRPr="00D01F8B" w:rsidRDefault="00243D98" w:rsidP="00243D98">
      <w:pPr>
        <w:outlineLvl w:val="0"/>
        <w:rPr>
          <w:bCs/>
          <w:color w:val="000000" w:themeColor="text1"/>
        </w:rPr>
      </w:pPr>
      <w:r w:rsidRPr="00D01F8B">
        <w:rPr>
          <w:bCs/>
          <w:color w:val="000000" w:themeColor="text1"/>
        </w:rPr>
        <w:t xml:space="preserve">Table </w:t>
      </w:r>
      <w:r w:rsidR="00B332D2" w:rsidRPr="00D01F8B">
        <w:rPr>
          <w:bCs/>
          <w:color w:val="000000" w:themeColor="text1"/>
        </w:rPr>
        <w:t>5</w:t>
      </w:r>
      <w:r w:rsidRPr="00D01F8B">
        <w:rPr>
          <w:bCs/>
          <w:color w:val="000000" w:themeColor="text1"/>
        </w:rPr>
        <w:t>.4. Confirmatory Factor Analyses (CFA) Model Fit Indices – MBI Emotional Exhaustion scale and Mini-Z Single Item Burnout scale (Item Set 3)</w:t>
      </w:r>
      <w:r w:rsidRPr="00D01F8B">
        <w:rPr>
          <w:i/>
          <w:color w:val="000000" w:themeColor="text1"/>
          <w:sz w:val="20"/>
          <w:szCs w:val="20"/>
          <w:vertAlign w:val="superscript"/>
        </w:rPr>
        <w:t xml:space="preserve"> a</w:t>
      </w:r>
    </w:p>
    <w:tbl>
      <w:tblPr>
        <w:tblStyle w:val="TableGrid"/>
        <w:tblW w:w="9807" w:type="dxa"/>
        <w:tblLook w:val="04A0" w:firstRow="1" w:lastRow="0" w:firstColumn="1" w:lastColumn="0" w:noHBand="0" w:noVBand="1"/>
      </w:tblPr>
      <w:tblGrid>
        <w:gridCol w:w="4770"/>
        <w:gridCol w:w="736"/>
        <w:gridCol w:w="1043"/>
        <w:gridCol w:w="1100"/>
        <w:gridCol w:w="1080"/>
        <w:gridCol w:w="1078"/>
      </w:tblGrid>
      <w:tr w:rsidR="00243D98" w:rsidRPr="00D01F8B" w14:paraId="595DF8E3" w14:textId="77777777" w:rsidTr="008F78E3">
        <w:tc>
          <w:tcPr>
            <w:tcW w:w="4770" w:type="dxa"/>
            <w:vAlign w:val="center"/>
          </w:tcPr>
          <w:p w14:paraId="3BBF7AC0" w14:textId="77777777" w:rsidR="00243D98" w:rsidRPr="00D01F8B" w:rsidRDefault="00243D98" w:rsidP="008F78E3">
            <w:pPr>
              <w:jc w:val="center"/>
              <w:rPr>
                <w:color w:val="000000" w:themeColor="text1"/>
                <w:sz w:val="22"/>
                <w:szCs w:val="22"/>
              </w:rPr>
            </w:pPr>
            <w:r w:rsidRPr="00D01F8B">
              <w:rPr>
                <w:color w:val="000000" w:themeColor="text1"/>
                <w:sz w:val="22"/>
                <w:szCs w:val="22"/>
              </w:rPr>
              <w:t>Model</w:t>
            </w:r>
          </w:p>
        </w:tc>
        <w:tc>
          <w:tcPr>
            <w:tcW w:w="736" w:type="dxa"/>
            <w:vAlign w:val="center"/>
          </w:tcPr>
          <w:p w14:paraId="3BD4EF1E" w14:textId="77777777" w:rsidR="00243D98" w:rsidRPr="00D01F8B" w:rsidRDefault="00243D98" w:rsidP="008F78E3">
            <w:pPr>
              <w:jc w:val="center"/>
              <w:rPr>
                <w:color w:val="000000" w:themeColor="text1"/>
                <w:sz w:val="22"/>
                <w:szCs w:val="22"/>
              </w:rPr>
            </w:pPr>
            <w:r w:rsidRPr="00D01F8B">
              <w:rPr>
                <w:color w:val="000000" w:themeColor="text1"/>
                <w:sz w:val="22"/>
                <w:szCs w:val="22"/>
              </w:rPr>
              <w:t>No. items</w:t>
            </w:r>
          </w:p>
        </w:tc>
        <w:tc>
          <w:tcPr>
            <w:tcW w:w="1043" w:type="dxa"/>
            <w:vAlign w:val="center"/>
          </w:tcPr>
          <w:p w14:paraId="72E623CB" w14:textId="77777777" w:rsidR="00243D98" w:rsidRPr="00D01F8B" w:rsidRDefault="00243D98" w:rsidP="008F78E3">
            <w:pPr>
              <w:jc w:val="center"/>
              <w:rPr>
                <w:color w:val="000000" w:themeColor="text1"/>
                <w:sz w:val="22"/>
                <w:szCs w:val="22"/>
              </w:rPr>
            </w:pPr>
            <w:r w:rsidRPr="00D01F8B">
              <w:rPr>
                <w:color w:val="000000" w:themeColor="text1"/>
                <w:sz w:val="22"/>
                <w:szCs w:val="22"/>
              </w:rPr>
              <w:t>RMSEA</w:t>
            </w:r>
          </w:p>
        </w:tc>
        <w:tc>
          <w:tcPr>
            <w:tcW w:w="1100" w:type="dxa"/>
            <w:vAlign w:val="center"/>
          </w:tcPr>
          <w:p w14:paraId="01F8110B" w14:textId="77777777" w:rsidR="00243D98" w:rsidRPr="00D01F8B" w:rsidRDefault="00243D98" w:rsidP="008F78E3">
            <w:pPr>
              <w:jc w:val="center"/>
              <w:rPr>
                <w:color w:val="000000" w:themeColor="text1"/>
                <w:sz w:val="22"/>
                <w:szCs w:val="22"/>
              </w:rPr>
            </w:pPr>
            <w:r w:rsidRPr="00D01F8B">
              <w:rPr>
                <w:color w:val="000000" w:themeColor="text1"/>
                <w:sz w:val="22"/>
                <w:szCs w:val="22"/>
              </w:rPr>
              <w:t>TLI</w:t>
            </w:r>
          </w:p>
        </w:tc>
        <w:tc>
          <w:tcPr>
            <w:tcW w:w="1080" w:type="dxa"/>
            <w:vAlign w:val="center"/>
          </w:tcPr>
          <w:p w14:paraId="24B294DC" w14:textId="77777777" w:rsidR="00243D98" w:rsidRPr="00D01F8B" w:rsidRDefault="00243D98" w:rsidP="008F78E3">
            <w:pPr>
              <w:jc w:val="center"/>
              <w:rPr>
                <w:color w:val="000000" w:themeColor="text1"/>
                <w:sz w:val="22"/>
                <w:szCs w:val="22"/>
              </w:rPr>
            </w:pPr>
            <w:r w:rsidRPr="00D01F8B">
              <w:rPr>
                <w:color w:val="000000" w:themeColor="text1"/>
                <w:sz w:val="22"/>
                <w:szCs w:val="22"/>
              </w:rPr>
              <w:t>CFI</w:t>
            </w:r>
          </w:p>
        </w:tc>
        <w:tc>
          <w:tcPr>
            <w:tcW w:w="1078" w:type="dxa"/>
            <w:vAlign w:val="center"/>
          </w:tcPr>
          <w:p w14:paraId="720588CC" w14:textId="77777777" w:rsidR="00243D98" w:rsidRPr="00D01F8B" w:rsidRDefault="00243D98" w:rsidP="008F78E3">
            <w:pPr>
              <w:jc w:val="center"/>
              <w:rPr>
                <w:color w:val="000000" w:themeColor="text1"/>
                <w:sz w:val="22"/>
                <w:szCs w:val="22"/>
              </w:rPr>
            </w:pPr>
            <w:r w:rsidRPr="00D01F8B">
              <w:rPr>
                <w:color w:val="000000" w:themeColor="text1"/>
                <w:sz w:val="22"/>
                <w:szCs w:val="22"/>
              </w:rPr>
              <w:t>SRMSR</w:t>
            </w:r>
          </w:p>
        </w:tc>
      </w:tr>
      <w:tr w:rsidR="00243D98" w:rsidRPr="00D01F8B" w14:paraId="14BA906F" w14:textId="77777777" w:rsidTr="008F78E3">
        <w:tc>
          <w:tcPr>
            <w:tcW w:w="4770" w:type="dxa"/>
            <w:vAlign w:val="center"/>
          </w:tcPr>
          <w:p w14:paraId="05220332" w14:textId="77777777" w:rsidR="00243D98" w:rsidRPr="00D01F8B" w:rsidRDefault="00243D98" w:rsidP="008F78E3">
            <w:pPr>
              <w:rPr>
                <w:color w:val="000000" w:themeColor="text1"/>
                <w:sz w:val="22"/>
                <w:szCs w:val="22"/>
              </w:rPr>
            </w:pPr>
            <w:r w:rsidRPr="00D01F8B">
              <w:rPr>
                <w:color w:val="000000" w:themeColor="text1"/>
                <w:sz w:val="22"/>
                <w:szCs w:val="22"/>
              </w:rPr>
              <w:t>Model 1: Unidimensional model of all MBI-EE and Mini-Z SIB items (WLSMV, polychoric correlations)</w:t>
            </w:r>
          </w:p>
        </w:tc>
        <w:tc>
          <w:tcPr>
            <w:tcW w:w="736" w:type="dxa"/>
            <w:vAlign w:val="center"/>
          </w:tcPr>
          <w:p w14:paraId="04E149C5" w14:textId="77777777" w:rsidR="00243D98" w:rsidRPr="00D01F8B" w:rsidRDefault="00243D98" w:rsidP="008F78E3">
            <w:pPr>
              <w:jc w:val="center"/>
              <w:rPr>
                <w:color w:val="000000" w:themeColor="text1"/>
                <w:sz w:val="22"/>
                <w:szCs w:val="22"/>
              </w:rPr>
            </w:pPr>
            <w:r w:rsidRPr="00D01F8B">
              <w:rPr>
                <w:color w:val="000000" w:themeColor="text1"/>
                <w:sz w:val="22"/>
                <w:szCs w:val="22"/>
              </w:rPr>
              <w:t>10</w:t>
            </w:r>
          </w:p>
        </w:tc>
        <w:tc>
          <w:tcPr>
            <w:tcW w:w="1043" w:type="dxa"/>
            <w:vAlign w:val="center"/>
          </w:tcPr>
          <w:p w14:paraId="51D7AB4F" w14:textId="77820D25"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.112</w:t>
            </w:r>
          </w:p>
        </w:tc>
        <w:tc>
          <w:tcPr>
            <w:tcW w:w="1100" w:type="dxa"/>
            <w:vAlign w:val="center"/>
          </w:tcPr>
          <w:p w14:paraId="59D3DE00" w14:textId="3D6CFD5C"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.988</w:t>
            </w:r>
          </w:p>
        </w:tc>
        <w:tc>
          <w:tcPr>
            <w:tcW w:w="1080" w:type="dxa"/>
            <w:vAlign w:val="center"/>
          </w:tcPr>
          <w:p w14:paraId="2FF879D9" w14:textId="5DAD885D"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.991</w:t>
            </w:r>
          </w:p>
        </w:tc>
        <w:tc>
          <w:tcPr>
            <w:tcW w:w="1078" w:type="dxa"/>
            <w:vAlign w:val="center"/>
          </w:tcPr>
          <w:p w14:paraId="6A67371F" w14:textId="104F3972"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.067</w:t>
            </w:r>
          </w:p>
        </w:tc>
      </w:tr>
      <w:tr w:rsidR="00243D98" w:rsidRPr="00D01F8B" w14:paraId="302982A0" w14:textId="77777777" w:rsidTr="008F78E3">
        <w:tc>
          <w:tcPr>
            <w:tcW w:w="4770" w:type="dxa"/>
            <w:vAlign w:val="center"/>
          </w:tcPr>
          <w:p w14:paraId="5443A294" w14:textId="77777777" w:rsidR="00243D98" w:rsidRPr="00D01F8B" w:rsidRDefault="00243D98" w:rsidP="008F78E3">
            <w:pPr>
              <w:rPr>
                <w:color w:val="000000" w:themeColor="text1"/>
                <w:sz w:val="22"/>
                <w:szCs w:val="22"/>
              </w:rPr>
            </w:pPr>
            <w:r w:rsidRPr="00D01F8B">
              <w:rPr>
                <w:color w:val="000000" w:themeColor="text1"/>
                <w:sz w:val="22"/>
                <w:szCs w:val="22"/>
              </w:rPr>
              <w:t>Model 2 (Final model): Unidimensional model all MBI-EE and Mini-Z SIB items (EE items 4 and 8 combined into a single item) (WLSMV estimation, polychoric correlations)</w:t>
            </w:r>
          </w:p>
        </w:tc>
        <w:tc>
          <w:tcPr>
            <w:tcW w:w="736" w:type="dxa"/>
            <w:vAlign w:val="center"/>
          </w:tcPr>
          <w:p w14:paraId="41C0E0B5" w14:textId="77777777" w:rsidR="00243D98" w:rsidRPr="00D01F8B" w:rsidRDefault="00243D98" w:rsidP="008F78E3">
            <w:pPr>
              <w:jc w:val="center"/>
              <w:rPr>
                <w:color w:val="000000" w:themeColor="text1"/>
                <w:sz w:val="22"/>
                <w:szCs w:val="22"/>
              </w:rPr>
            </w:pPr>
            <w:r w:rsidRPr="00D01F8B">
              <w:rPr>
                <w:color w:val="000000" w:themeColor="text1"/>
                <w:sz w:val="22"/>
                <w:szCs w:val="22"/>
              </w:rPr>
              <w:t>9</w:t>
            </w:r>
          </w:p>
        </w:tc>
        <w:tc>
          <w:tcPr>
            <w:tcW w:w="1043" w:type="dxa"/>
            <w:vAlign w:val="center"/>
          </w:tcPr>
          <w:p w14:paraId="1F794A89" w14:textId="533F45FE"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.088</w:t>
            </w:r>
          </w:p>
        </w:tc>
        <w:tc>
          <w:tcPr>
            <w:tcW w:w="1100" w:type="dxa"/>
            <w:vAlign w:val="center"/>
          </w:tcPr>
          <w:p w14:paraId="0B2D27E3" w14:textId="19409554"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.994</w:t>
            </w:r>
          </w:p>
        </w:tc>
        <w:tc>
          <w:tcPr>
            <w:tcW w:w="1080" w:type="dxa"/>
            <w:vAlign w:val="center"/>
          </w:tcPr>
          <w:p w14:paraId="5E5FF931" w14:textId="6555313F"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.995</w:t>
            </w:r>
          </w:p>
        </w:tc>
        <w:tc>
          <w:tcPr>
            <w:tcW w:w="1078" w:type="dxa"/>
            <w:vAlign w:val="center"/>
          </w:tcPr>
          <w:p w14:paraId="22E7C2D1" w14:textId="4A5B920C" w:rsidR="00243D98" w:rsidRPr="00D01F8B" w:rsidRDefault="00500635" w:rsidP="008F78E3">
            <w:pPr>
              <w:jc w:val="center"/>
              <w:rPr>
                <w:color w:val="000000" w:themeColor="text1"/>
                <w:sz w:val="22"/>
                <w:szCs w:val="22"/>
              </w:rPr>
            </w:pPr>
            <w:r w:rsidRPr="00D01F8B">
              <w:rPr>
                <w:color w:val="000000" w:themeColor="text1"/>
                <w:sz w:val="22"/>
                <w:szCs w:val="22"/>
              </w:rPr>
              <w:t>0</w:t>
            </w:r>
            <w:r w:rsidR="00243D98" w:rsidRPr="00D01F8B">
              <w:rPr>
                <w:color w:val="000000" w:themeColor="text1"/>
                <w:sz w:val="22"/>
                <w:szCs w:val="22"/>
              </w:rPr>
              <w:t>.036</w:t>
            </w:r>
          </w:p>
        </w:tc>
      </w:tr>
    </w:tbl>
    <w:p w14:paraId="4384FE87" w14:textId="77226496" w:rsidR="00243D98" w:rsidRPr="00D01F8B" w:rsidRDefault="00243D98" w:rsidP="00243D98">
      <w:pPr>
        <w:rPr>
          <w:i/>
          <w:color w:val="000000" w:themeColor="text1"/>
          <w:sz w:val="20"/>
          <w:szCs w:val="20"/>
        </w:rPr>
      </w:pPr>
      <w:r w:rsidRPr="00D01F8B">
        <w:rPr>
          <w:i/>
          <w:color w:val="000000" w:themeColor="text1"/>
          <w:sz w:val="20"/>
          <w:szCs w:val="20"/>
          <w:vertAlign w:val="superscript"/>
        </w:rPr>
        <w:t>a</w:t>
      </w:r>
      <w:r w:rsidR="00203047" w:rsidRPr="00D01F8B">
        <w:rPr>
          <w:i/>
          <w:color w:val="000000" w:themeColor="text1"/>
          <w:sz w:val="20"/>
          <w:szCs w:val="20"/>
          <w:vertAlign w:val="superscript"/>
        </w:rPr>
        <w:t xml:space="preserve"> </w:t>
      </w:r>
      <w:r w:rsidRPr="00D01F8B">
        <w:rPr>
          <w:i/>
          <w:color w:val="000000" w:themeColor="text1"/>
          <w:sz w:val="20"/>
          <w:szCs w:val="20"/>
        </w:rPr>
        <w:t>RMSEA, TLI, and CFA are scaled fit indices where WLSMV estimation is used.</w:t>
      </w:r>
    </w:p>
    <w:p w14:paraId="6025690B" w14:textId="77777777" w:rsidR="00243D98" w:rsidRPr="00D01F8B" w:rsidRDefault="00243D98" w:rsidP="00243D98">
      <w:pPr>
        <w:rPr>
          <w:b/>
          <w:color w:val="000000" w:themeColor="text1"/>
          <w:u w:val="single"/>
        </w:rPr>
      </w:pPr>
    </w:p>
    <w:p w14:paraId="163BA955" w14:textId="77777777" w:rsidR="00243D98" w:rsidRPr="00D01F8B" w:rsidRDefault="00243D98" w:rsidP="00243D98">
      <w:pPr>
        <w:rPr>
          <w:b/>
          <w:color w:val="000000" w:themeColor="text1"/>
          <w:u w:val="single"/>
        </w:rPr>
      </w:pPr>
      <w:r w:rsidRPr="00D01F8B">
        <w:rPr>
          <w:b/>
          <w:color w:val="000000" w:themeColor="text1"/>
          <w:u w:val="single"/>
        </w:rPr>
        <w:t>Subgroup Invariance Assessment</w:t>
      </w:r>
    </w:p>
    <w:p w14:paraId="09DBEFA8" w14:textId="77777777" w:rsidR="00243D98" w:rsidRPr="00D01F8B" w:rsidRDefault="00243D98" w:rsidP="00243D98">
      <w:pPr>
        <w:rPr>
          <w:b/>
          <w:color w:val="000000" w:themeColor="text1"/>
          <w:sz w:val="20"/>
          <w:szCs w:val="20"/>
          <w:u w:val="single"/>
        </w:rPr>
      </w:pPr>
    </w:p>
    <w:p w14:paraId="5585C856" w14:textId="3AB04E55" w:rsidR="00243D98" w:rsidRPr="00D01F8B" w:rsidRDefault="00243D98" w:rsidP="00243D98">
      <w:pPr>
        <w:outlineLvl w:val="0"/>
        <w:rPr>
          <w:bCs/>
          <w:color w:val="000000" w:themeColor="text1"/>
        </w:rPr>
      </w:pPr>
      <w:r w:rsidRPr="00D01F8B">
        <w:rPr>
          <w:bCs/>
          <w:color w:val="000000" w:themeColor="text1"/>
        </w:rPr>
        <w:t xml:space="preserve">Table </w:t>
      </w:r>
      <w:r w:rsidR="00B332D2" w:rsidRPr="00D01F8B">
        <w:rPr>
          <w:bCs/>
          <w:color w:val="000000" w:themeColor="text1"/>
        </w:rPr>
        <w:t>5</w:t>
      </w:r>
      <w:r w:rsidRPr="00D01F8B">
        <w:rPr>
          <w:bCs/>
          <w:color w:val="000000" w:themeColor="text1"/>
        </w:rPr>
        <w:t xml:space="preserve">.5. Root Mean Square Difference (RMSD) Statistics across Sex, Age, and Early/Late Responder Groups </w:t>
      </w:r>
      <w:r w:rsidRPr="00D01F8B">
        <w:rPr>
          <w:bCs/>
          <w:color w:val="000000" w:themeColor="text1"/>
          <w:vertAlign w:val="superscript"/>
        </w:rPr>
        <w:t>a</w:t>
      </w:r>
    </w:p>
    <w:tbl>
      <w:tblPr>
        <w:tblStyle w:val="TableGrid"/>
        <w:tblW w:w="9355" w:type="dxa"/>
        <w:tblLook w:val="04A0" w:firstRow="1" w:lastRow="0" w:firstColumn="1" w:lastColumn="0" w:noHBand="0" w:noVBand="1"/>
      </w:tblPr>
      <w:tblGrid>
        <w:gridCol w:w="3415"/>
        <w:gridCol w:w="1710"/>
        <w:gridCol w:w="2160"/>
        <w:gridCol w:w="2070"/>
      </w:tblGrid>
      <w:tr w:rsidR="00243D98" w:rsidRPr="00D01F8B" w14:paraId="5D5F4458" w14:textId="77777777" w:rsidTr="008F78E3">
        <w:tc>
          <w:tcPr>
            <w:tcW w:w="3415" w:type="dxa"/>
          </w:tcPr>
          <w:p w14:paraId="08636FF3" w14:textId="77777777" w:rsidR="00243D98" w:rsidRPr="00D01F8B" w:rsidRDefault="00243D98" w:rsidP="008F78E3">
            <w:pPr>
              <w:rPr>
                <w:color w:val="000000" w:themeColor="text1"/>
                <w:sz w:val="22"/>
                <w:szCs w:val="22"/>
              </w:rPr>
            </w:pPr>
            <w:r w:rsidRPr="00D01F8B">
              <w:rPr>
                <w:color w:val="000000" w:themeColor="text1"/>
                <w:sz w:val="22"/>
                <w:szCs w:val="22"/>
              </w:rPr>
              <w:t>Item Set</w:t>
            </w:r>
          </w:p>
        </w:tc>
        <w:tc>
          <w:tcPr>
            <w:tcW w:w="1710" w:type="dxa"/>
          </w:tcPr>
          <w:p w14:paraId="69CA758C" w14:textId="77777777" w:rsidR="00243D98" w:rsidRPr="00D01F8B" w:rsidRDefault="00243D98" w:rsidP="008F78E3">
            <w:pPr>
              <w:rPr>
                <w:b/>
                <w:color w:val="000000" w:themeColor="text1"/>
                <w:sz w:val="22"/>
                <w:szCs w:val="22"/>
              </w:rPr>
            </w:pPr>
            <w:r w:rsidRPr="00D01F8B">
              <w:rPr>
                <w:b/>
                <w:color w:val="000000" w:themeColor="text1"/>
                <w:sz w:val="22"/>
                <w:szCs w:val="22"/>
              </w:rPr>
              <w:t>RMSD for sex groups (male; female)</w:t>
            </w:r>
          </w:p>
        </w:tc>
        <w:tc>
          <w:tcPr>
            <w:tcW w:w="2160" w:type="dxa"/>
          </w:tcPr>
          <w:p w14:paraId="170C6583" w14:textId="77777777" w:rsidR="00243D98" w:rsidRPr="00D01F8B" w:rsidRDefault="00243D98" w:rsidP="008F78E3">
            <w:pPr>
              <w:rPr>
                <w:b/>
                <w:color w:val="000000" w:themeColor="text1"/>
                <w:sz w:val="22"/>
                <w:szCs w:val="22"/>
              </w:rPr>
            </w:pPr>
            <w:r w:rsidRPr="00D01F8B">
              <w:rPr>
                <w:b/>
                <w:color w:val="000000" w:themeColor="text1"/>
                <w:sz w:val="22"/>
                <w:szCs w:val="22"/>
              </w:rPr>
              <w:t>RMSD for age groups (</w:t>
            </w:r>
            <m:oMath>
              <m:r>
                <m:rPr>
                  <m:sty m:val="bi"/>
                </m:rPr>
                <w:rPr>
                  <w:rFonts w:ascii="Cambria Math" w:hAnsi="Cambria Math"/>
                  <w:color w:val="000000" w:themeColor="text1"/>
                  <w:sz w:val="22"/>
                  <w:szCs w:val="22"/>
                </w:rPr>
                <m:t>≤</m:t>
              </m:r>
            </m:oMath>
            <w:r w:rsidRPr="00D01F8B">
              <w:rPr>
                <w:b/>
                <w:color w:val="000000" w:themeColor="text1"/>
                <w:sz w:val="22"/>
                <w:szCs w:val="22"/>
              </w:rPr>
              <w:t xml:space="preserve">44 yrs; </w:t>
            </w:r>
            <m:oMath>
              <m:r>
                <m:rPr>
                  <m:sty m:val="bi"/>
                </m:rPr>
                <w:rPr>
                  <w:rFonts w:ascii="Cambria Math" w:hAnsi="Cambria Math"/>
                  <w:color w:val="000000" w:themeColor="text1"/>
                  <w:sz w:val="22"/>
                  <w:szCs w:val="22"/>
                </w:rPr>
                <m:t>≥</m:t>
              </m:r>
            </m:oMath>
            <w:r w:rsidRPr="00D01F8B">
              <w:rPr>
                <w:b/>
                <w:color w:val="000000" w:themeColor="text1"/>
                <w:sz w:val="22"/>
                <w:szCs w:val="22"/>
              </w:rPr>
              <w:t>45 yrs)</w:t>
            </w:r>
          </w:p>
        </w:tc>
        <w:tc>
          <w:tcPr>
            <w:tcW w:w="2070" w:type="dxa"/>
          </w:tcPr>
          <w:p w14:paraId="519F0A69" w14:textId="77777777" w:rsidR="00243D98" w:rsidRPr="00D01F8B" w:rsidRDefault="00243D98" w:rsidP="008F78E3">
            <w:pPr>
              <w:rPr>
                <w:b/>
                <w:color w:val="000000" w:themeColor="text1"/>
                <w:sz w:val="22"/>
                <w:szCs w:val="22"/>
              </w:rPr>
            </w:pPr>
            <w:r w:rsidRPr="00D01F8B">
              <w:rPr>
                <w:b/>
                <w:color w:val="000000" w:themeColor="text1"/>
                <w:sz w:val="22"/>
                <w:szCs w:val="22"/>
              </w:rPr>
              <w:t>RMSD for responder group (early responders; late responder)</w:t>
            </w:r>
            <w:r w:rsidRPr="00D01F8B">
              <w:rPr>
                <w:b/>
                <w:color w:val="000000" w:themeColor="text1"/>
                <w:sz w:val="22"/>
                <w:szCs w:val="22"/>
                <w:vertAlign w:val="superscript"/>
              </w:rPr>
              <w:t>b</w:t>
            </w:r>
          </w:p>
        </w:tc>
      </w:tr>
      <w:tr w:rsidR="00243D98" w:rsidRPr="00D01F8B" w14:paraId="6ED0F8DD" w14:textId="77777777" w:rsidTr="008F78E3">
        <w:tc>
          <w:tcPr>
            <w:tcW w:w="3415" w:type="dxa"/>
          </w:tcPr>
          <w:p w14:paraId="2ACDDAE2" w14:textId="77777777" w:rsidR="00243D98" w:rsidRPr="00D01F8B" w:rsidRDefault="00243D98" w:rsidP="008F78E3">
            <w:pPr>
              <w:rPr>
                <w:color w:val="000000" w:themeColor="text1"/>
                <w:sz w:val="22"/>
                <w:szCs w:val="22"/>
              </w:rPr>
            </w:pPr>
            <w:r w:rsidRPr="00D01F8B">
              <w:rPr>
                <w:color w:val="000000" w:themeColor="text1"/>
                <w:sz w:val="22"/>
                <w:szCs w:val="22"/>
              </w:rPr>
              <w:t>Item set 1 (PFI-WE and MBI-EE)</w:t>
            </w:r>
          </w:p>
        </w:tc>
        <w:tc>
          <w:tcPr>
            <w:tcW w:w="1710" w:type="dxa"/>
          </w:tcPr>
          <w:p w14:paraId="3652CDB2" w14:textId="77777777" w:rsidR="00243D98" w:rsidRPr="00D01F8B" w:rsidRDefault="00243D98" w:rsidP="008F78E3">
            <w:pPr>
              <w:rPr>
                <w:b/>
                <w:color w:val="000000" w:themeColor="text1"/>
                <w:sz w:val="22"/>
                <w:szCs w:val="22"/>
                <w:u w:val="single"/>
              </w:rPr>
            </w:pPr>
            <w:r w:rsidRPr="00D01F8B">
              <w:rPr>
                <w:color w:val="000000" w:themeColor="text1"/>
                <w:sz w:val="22"/>
                <w:szCs w:val="22"/>
              </w:rPr>
              <w:t>0.60%</w:t>
            </w:r>
          </w:p>
        </w:tc>
        <w:tc>
          <w:tcPr>
            <w:tcW w:w="2160" w:type="dxa"/>
          </w:tcPr>
          <w:p w14:paraId="21A9E4FB" w14:textId="77777777" w:rsidR="00243D98" w:rsidRPr="00D01F8B" w:rsidRDefault="00243D98" w:rsidP="008F78E3">
            <w:pPr>
              <w:rPr>
                <w:b/>
                <w:color w:val="000000" w:themeColor="text1"/>
                <w:sz w:val="22"/>
                <w:szCs w:val="22"/>
                <w:u w:val="single"/>
              </w:rPr>
            </w:pPr>
            <w:r w:rsidRPr="00D01F8B">
              <w:rPr>
                <w:color w:val="000000" w:themeColor="text1"/>
                <w:sz w:val="22"/>
                <w:szCs w:val="22"/>
              </w:rPr>
              <w:t>3.27%</w:t>
            </w:r>
          </w:p>
        </w:tc>
        <w:tc>
          <w:tcPr>
            <w:tcW w:w="2070" w:type="dxa"/>
          </w:tcPr>
          <w:p w14:paraId="0DC23752" w14:textId="77777777" w:rsidR="00243D98" w:rsidRPr="00D01F8B" w:rsidRDefault="00243D98" w:rsidP="008F78E3">
            <w:pPr>
              <w:rPr>
                <w:color w:val="000000" w:themeColor="text1"/>
                <w:sz w:val="22"/>
                <w:szCs w:val="22"/>
              </w:rPr>
            </w:pPr>
            <w:r w:rsidRPr="00D01F8B">
              <w:rPr>
                <w:color w:val="000000" w:themeColor="text1"/>
                <w:sz w:val="22"/>
                <w:szCs w:val="22"/>
              </w:rPr>
              <w:t>0.67%</w:t>
            </w:r>
          </w:p>
        </w:tc>
      </w:tr>
      <w:tr w:rsidR="00243D98" w:rsidRPr="00D01F8B" w14:paraId="3726739E" w14:textId="77777777" w:rsidTr="008F78E3">
        <w:tc>
          <w:tcPr>
            <w:tcW w:w="3415" w:type="dxa"/>
          </w:tcPr>
          <w:p w14:paraId="61E81957" w14:textId="77777777" w:rsidR="00243D98" w:rsidRPr="00D01F8B" w:rsidRDefault="00243D98" w:rsidP="008F78E3">
            <w:pPr>
              <w:rPr>
                <w:color w:val="000000" w:themeColor="text1"/>
                <w:sz w:val="22"/>
                <w:szCs w:val="22"/>
              </w:rPr>
            </w:pPr>
            <w:r w:rsidRPr="00D01F8B">
              <w:rPr>
                <w:color w:val="000000" w:themeColor="text1"/>
                <w:sz w:val="22"/>
                <w:szCs w:val="22"/>
              </w:rPr>
              <w:t>Item set 2 (PFI-ID and MBI-DP)</w:t>
            </w:r>
          </w:p>
        </w:tc>
        <w:tc>
          <w:tcPr>
            <w:tcW w:w="1710" w:type="dxa"/>
          </w:tcPr>
          <w:p w14:paraId="2020FD8B" w14:textId="77777777" w:rsidR="00243D98" w:rsidRPr="00D01F8B" w:rsidRDefault="00243D98" w:rsidP="008F78E3">
            <w:pPr>
              <w:rPr>
                <w:b/>
                <w:color w:val="000000" w:themeColor="text1"/>
                <w:sz w:val="22"/>
                <w:szCs w:val="22"/>
                <w:u w:val="single"/>
              </w:rPr>
            </w:pPr>
            <w:r w:rsidRPr="00D01F8B">
              <w:rPr>
                <w:color w:val="000000" w:themeColor="text1"/>
                <w:sz w:val="22"/>
                <w:szCs w:val="22"/>
              </w:rPr>
              <w:t>0.42%</w:t>
            </w:r>
          </w:p>
        </w:tc>
        <w:tc>
          <w:tcPr>
            <w:tcW w:w="2160" w:type="dxa"/>
          </w:tcPr>
          <w:p w14:paraId="2CAB764B" w14:textId="77777777" w:rsidR="00243D98" w:rsidRPr="00D01F8B" w:rsidRDefault="00243D98" w:rsidP="008F78E3">
            <w:pPr>
              <w:rPr>
                <w:b/>
                <w:color w:val="000000" w:themeColor="text1"/>
                <w:sz w:val="22"/>
                <w:szCs w:val="22"/>
                <w:u w:val="single"/>
              </w:rPr>
            </w:pPr>
            <w:r w:rsidRPr="00D01F8B">
              <w:rPr>
                <w:color w:val="000000" w:themeColor="text1"/>
                <w:sz w:val="22"/>
                <w:szCs w:val="22"/>
              </w:rPr>
              <w:t>5.12%</w:t>
            </w:r>
          </w:p>
        </w:tc>
        <w:tc>
          <w:tcPr>
            <w:tcW w:w="2070" w:type="dxa"/>
          </w:tcPr>
          <w:p w14:paraId="48E5E8F2" w14:textId="77777777" w:rsidR="00243D98" w:rsidRPr="00D01F8B" w:rsidRDefault="00243D98" w:rsidP="008F78E3">
            <w:pPr>
              <w:rPr>
                <w:color w:val="000000" w:themeColor="text1"/>
                <w:sz w:val="22"/>
                <w:szCs w:val="22"/>
              </w:rPr>
            </w:pPr>
            <w:r w:rsidRPr="00D01F8B">
              <w:rPr>
                <w:color w:val="000000" w:themeColor="text1"/>
                <w:sz w:val="22"/>
                <w:szCs w:val="22"/>
              </w:rPr>
              <w:t>3.76%</w:t>
            </w:r>
          </w:p>
        </w:tc>
      </w:tr>
      <w:tr w:rsidR="00243D98" w:rsidRPr="00D01F8B" w14:paraId="1AB63E60" w14:textId="77777777" w:rsidTr="008F78E3">
        <w:tc>
          <w:tcPr>
            <w:tcW w:w="3415" w:type="dxa"/>
          </w:tcPr>
          <w:p w14:paraId="592E36DC" w14:textId="77777777" w:rsidR="00243D98" w:rsidRPr="00D01F8B" w:rsidRDefault="00243D98" w:rsidP="008F78E3">
            <w:pPr>
              <w:rPr>
                <w:color w:val="000000" w:themeColor="text1"/>
                <w:sz w:val="22"/>
                <w:szCs w:val="22"/>
              </w:rPr>
            </w:pPr>
            <w:r w:rsidRPr="00D01F8B">
              <w:rPr>
                <w:color w:val="000000" w:themeColor="text1"/>
                <w:sz w:val="22"/>
                <w:szCs w:val="22"/>
              </w:rPr>
              <w:t>Item set 3 (Mini-Z SIB and MBI-EE)</w:t>
            </w:r>
          </w:p>
        </w:tc>
        <w:tc>
          <w:tcPr>
            <w:tcW w:w="1710" w:type="dxa"/>
          </w:tcPr>
          <w:p w14:paraId="5CFB742E" w14:textId="77777777" w:rsidR="00243D98" w:rsidRPr="00D01F8B" w:rsidRDefault="00243D98" w:rsidP="008F78E3">
            <w:pPr>
              <w:rPr>
                <w:b/>
                <w:color w:val="000000" w:themeColor="text1"/>
                <w:sz w:val="22"/>
                <w:szCs w:val="22"/>
                <w:u w:val="single"/>
              </w:rPr>
            </w:pPr>
            <w:r w:rsidRPr="00D01F8B">
              <w:rPr>
                <w:color w:val="000000" w:themeColor="text1"/>
                <w:sz w:val="22"/>
                <w:szCs w:val="22"/>
              </w:rPr>
              <w:t>0.57%</w:t>
            </w:r>
          </w:p>
        </w:tc>
        <w:tc>
          <w:tcPr>
            <w:tcW w:w="2160" w:type="dxa"/>
          </w:tcPr>
          <w:p w14:paraId="35A4F5E2" w14:textId="77777777" w:rsidR="00243D98" w:rsidRPr="00D01F8B" w:rsidRDefault="00243D98" w:rsidP="008F78E3">
            <w:pPr>
              <w:rPr>
                <w:b/>
                <w:color w:val="000000" w:themeColor="text1"/>
                <w:sz w:val="22"/>
                <w:szCs w:val="22"/>
                <w:u w:val="single"/>
              </w:rPr>
            </w:pPr>
            <w:r w:rsidRPr="00D01F8B">
              <w:rPr>
                <w:color w:val="000000" w:themeColor="text1"/>
                <w:sz w:val="22"/>
                <w:szCs w:val="22"/>
              </w:rPr>
              <w:t>0.24%</w:t>
            </w:r>
          </w:p>
        </w:tc>
        <w:tc>
          <w:tcPr>
            <w:tcW w:w="2070" w:type="dxa"/>
          </w:tcPr>
          <w:p w14:paraId="1479AB88" w14:textId="77777777" w:rsidR="00243D98" w:rsidRPr="00D01F8B" w:rsidRDefault="00243D98" w:rsidP="008F78E3">
            <w:pPr>
              <w:rPr>
                <w:color w:val="000000" w:themeColor="text1"/>
                <w:sz w:val="22"/>
                <w:szCs w:val="22"/>
              </w:rPr>
            </w:pPr>
            <w:r w:rsidRPr="00D01F8B">
              <w:rPr>
                <w:color w:val="000000" w:themeColor="text1"/>
                <w:sz w:val="22"/>
                <w:szCs w:val="22"/>
              </w:rPr>
              <w:t>0.86%</w:t>
            </w:r>
          </w:p>
        </w:tc>
      </w:tr>
    </w:tbl>
    <w:p w14:paraId="1125F744" w14:textId="3C8B94D7" w:rsidR="00F34C6F" w:rsidRPr="00D01F8B" w:rsidRDefault="00243D98" w:rsidP="005E1698">
      <w:pPr>
        <w:rPr>
          <w:bCs/>
          <w:color w:val="000000" w:themeColor="text1"/>
        </w:rPr>
      </w:pPr>
      <w:r w:rsidRPr="00D01F8B">
        <w:rPr>
          <w:bCs/>
          <w:i/>
          <w:iCs/>
          <w:color w:val="000000" w:themeColor="text1"/>
          <w:sz w:val="21"/>
          <w:szCs w:val="21"/>
          <w:vertAlign w:val="superscript"/>
        </w:rPr>
        <w:t>a</w:t>
      </w:r>
      <w:r w:rsidR="00203047" w:rsidRPr="00D01F8B">
        <w:rPr>
          <w:bCs/>
          <w:i/>
          <w:iCs/>
          <w:color w:val="000000" w:themeColor="text1"/>
          <w:sz w:val="21"/>
          <w:szCs w:val="21"/>
          <w:vertAlign w:val="superscript"/>
        </w:rPr>
        <w:t xml:space="preserve"> </w:t>
      </w:r>
      <w:r w:rsidRPr="00D01F8B">
        <w:rPr>
          <w:bCs/>
          <w:i/>
          <w:iCs/>
          <w:color w:val="000000" w:themeColor="text1"/>
          <w:sz w:val="21"/>
          <w:szCs w:val="21"/>
        </w:rPr>
        <w:t>RMSD below &lt;8% supports subgroup invariance.</w:t>
      </w:r>
      <w:r w:rsidRPr="00D01F8B">
        <w:rPr>
          <w:i/>
          <w:color w:val="000000" w:themeColor="text1"/>
          <w:sz w:val="21"/>
          <w:szCs w:val="21"/>
        </w:rPr>
        <w:t xml:space="preserve"> </w:t>
      </w:r>
      <w:r w:rsidRPr="00D01F8B">
        <w:rPr>
          <w:i/>
          <w:color w:val="000000" w:themeColor="text1"/>
          <w:sz w:val="21"/>
          <w:szCs w:val="21"/>
          <w:vertAlign w:val="superscript"/>
        </w:rPr>
        <w:t>b</w:t>
      </w:r>
      <w:r w:rsidR="00203047" w:rsidRPr="00D01F8B">
        <w:rPr>
          <w:i/>
          <w:color w:val="000000" w:themeColor="text1"/>
          <w:sz w:val="21"/>
          <w:szCs w:val="21"/>
          <w:vertAlign w:val="superscript"/>
        </w:rPr>
        <w:t xml:space="preserve"> </w:t>
      </w:r>
      <w:r w:rsidRPr="00D01F8B">
        <w:rPr>
          <w:i/>
          <w:color w:val="000000" w:themeColor="text1"/>
          <w:sz w:val="21"/>
          <w:szCs w:val="21"/>
        </w:rPr>
        <w:t>Early responders were those that responded before 4/01/2019; late responders were those that responded on or after 4/01/2019. Response dates ranged from 2/20/2019 to 5/05/2019.</w:t>
      </w:r>
    </w:p>
    <w:p w14:paraId="3725249D" w14:textId="77777777" w:rsidR="00F34C6F" w:rsidRPr="00D01F8B" w:rsidRDefault="00F34C6F" w:rsidP="005E1698">
      <w:pPr>
        <w:rPr>
          <w:b/>
          <w:color w:val="000000" w:themeColor="text1"/>
          <w:u w:val="single"/>
        </w:rPr>
      </w:pPr>
    </w:p>
    <w:p w14:paraId="728A99B9" w14:textId="77777777" w:rsidR="00F34C6F" w:rsidRPr="00D01F8B" w:rsidRDefault="00F34C6F" w:rsidP="005E1698">
      <w:pPr>
        <w:rPr>
          <w:b/>
          <w:color w:val="000000" w:themeColor="text1"/>
          <w:u w:val="single"/>
        </w:rPr>
      </w:pPr>
    </w:p>
    <w:p w14:paraId="6CB4C8DC" w14:textId="77777777" w:rsidR="00F34C6F" w:rsidRPr="00D01F8B" w:rsidRDefault="00F34C6F" w:rsidP="005E1698">
      <w:pPr>
        <w:rPr>
          <w:b/>
          <w:color w:val="000000" w:themeColor="text1"/>
          <w:u w:val="single"/>
        </w:rPr>
      </w:pPr>
    </w:p>
    <w:p w14:paraId="527393E4" w14:textId="77777777" w:rsidR="00F34C6F" w:rsidRPr="00D01F8B" w:rsidRDefault="00F34C6F" w:rsidP="005E1698">
      <w:pPr>
        <w:rPr>
          <w:b/>
          <w:color w:val="000000" w:themeColor="text1"/>
          <w:u w:val="single"/>
        </w:rPr>
      </w:pPr>
    </w:p>
    <w:p w14:paraId="5CD004A0" w14:textId="77777777" w:rsidR="00D17A94" w:rsidRPr="00D01F8B" w:rsidRDefault="00D17A94" w:rsidP="00D078BC">
      <w:pPr>
        <w:rPr>
          <w:i/>
          <w:color w:val="000000" w:themeColor="text1"/>
        </w:rPr>
        <w:sectPr w:rsidR="00D17A94" w:rsidRPr="00D01F8B" w:rsidSect="00867BDA">
          <w:footerReference w:type="even" r:id="rId8"/>
          <w:footerReference w:type="default" r:id="rId9"/>
          <w:pgSz w:w="12240" w:h="15840"/>
          <w:pgMar w:top="1440" w:right="1440" w:bottom="1440" w:left="1440" w:header="720" w:footer="720" w:gutter="0"/>
          <w:cols w:space="720"/>
          <w:docGrid w:linePitch="360"/>
        </w:sectPr>
      </w:pPr>
    </w:p>
    <w:p w14:paraId="774D3E74" w14:textId="2F0EA847" w:rsidR="000C7217" w:rsidRPr="00D01F8B" w:rsidRDefault="00D078BC" w:rsidP="00D078BC">
      <w:pPr>
        <w:rPr>
          <w:b/>
          <w:bCs/>
          <w:color w:val="000000" w:themeColor="text1"/>
          <w:u w:val="single"/>
        </w:rPr>
      </w:pPr>
      <w:r w:rsidRPr="00D01F8B">
        <w:rPr>
          <w:b/>
          <w:bCs/>
          <w:color w:val="000000" w:themeColor="text1"/>
          <w:u w:val="single"/>
        </w:rPr>
        <w:lastRenderedPageBreak/>
        <w:t xml:space="preserve">Supplemental Appendix </w:t>
      </w:r>
      <w:r w:rsidR="00B332D2" w:rsidRPr="00D01F8B">
        <w:rPr>
          <w:b/>
          <w:bCs/>
          <w:color w:val="000000" w:themeColor="text1"/>
          <w:u w:val="single"/>
        </w:rPr>
        <w:t>6</w:t>
      </w:r>
      <w:r w:rsidRPr="00D01F8B">
        <w:rPr>
          <w:b/>
          <w:bCs/>
          <w:color w:val="000000" w:themeColor="text1"/>
          <w:u w:val="single"/>
        </w:rPr>
        <w:t>.</w:t>
      </w:r>
      <w:r w:rsidR="00FC6402" w:rsidRPr="00D01F8B">
        <w:rPr>
          <w:b/>
          <w:bCs/>
          <w:color w:val="000000" w:themeColor="text1"/>
          <w:u w:val="single"/>
        </w:rPr>
        <w:t xml:space="preserve"> </w:t>
      </w:r>
      <w:r w:rsidR="007F048E" w:rsidRPr="00D01F8B">
        <w:rPr>
          <w:b/>
          <w:bCs/>
          <w:color w:val="000000" w:themeColor="text1"/>
          <w:u w:val="single"/>
        </w:rPr>
        <w:t xml:space="preserve">Descriptive </w:t>
      </w:r>
      <w:r w:rsidR="004511C9" w:rsidRPr="00D01F8B">
        <w:rPr>
          <w:b/>
          <w:bCs/>
          <w:color w:val="000000" w:themeColor="text1"/>
          <w:u w:val="single"/>
        </w:rPr>
        <w:t xml:space="preserve">Scale </w:t>
      </w:r>
      <w:r w:rsidR="007F048E" w:rsidRPr="00D01F8B">
        <w:rPr>
          <w:b/>
          <w:bCs/>
          <w:color w:val="000000" w:themeColor="text1"/>
          <w:u w:val="single"/>
        </w:rPr>
        <w:t>Statistics</w:t>
      </w:r>
    </w:p>
    <w:p w14:paraId="6C8E4AF6" w14:textId="77777777" w:rsidR="007F048E" w:rsidRPr="00D01F8B" w:rsidRDefault="007F048E" w:rsidP="00D078BC">
      <w:pPr>
        <w:rPr>
          <w:color w:val="000000" w:themeColor="text1"/>
        </w:rPr>
      </w:pPr>
    </w:p>
    <w:p w14:paraId="79BA975B" w14:textId="51D9CE00" w:rsidR="00631251" w:rsidRPr="00D01F8B" w:rsidRDefault="000C7217" w:rsidP="00D078BC">
      <w:pPr>
        <w:rPr>
          <w:iCs/>
          <w:color w:val="000000" w:themeColor="text1"/>
          <w:szCs w:val="36"/>
          <w:vertAlign w:val="superscript"/>
        </w:rPr>
      </w:pPr>
      <w:r w:rsidRPr="00D01F8B">
        <w:rPr>
          <w:color w:val="000000" w:themeColor="text1"/>
        </w:rPr>
        <w:t>Table 6.1</w:t>
      </w:r>
      <w:r w:rsidR="001C62CF" w:rsidRPr="00D01F8B">
        <w:rPr>
          <w:color w:val="000000" w:themeColor="text1"/>
        </w:rPr>
        <w:t>.</w:t>
      </w:r>
      <w:r w:rsidR="001C6C98" w:rsidRPr="00D01F8B">
        <w:rPr>
          <w:iCs/>
          <w:color w:val="000000" w:themeColor="text1"/>
          <w:szCs w:val="36"/>
        </w:rPr>
        <w:t xml:space="preserve"> </w:t>
      </w:r>
      <w:r w:rsidR="00D078BC" w:rsidRPr="00D01F8B">
        <w:rPr>
          <w:iCs/>
          <w:color w:val="000000" w:themeColor="text1"/>
          <w:szCs w:val="36"/>
        </w:rPr>
        <w:t>Specialty-Level Descriptive Scale Statistics</w:t>
      </w:r>
      <w:r w:rsidR="000006B4" w:rsidRPr="00D01F8B">
        <w:rPr>
          <w:iCs/>
          <w:color w:val="000000" w:themeColor="text1"/>
          <w:szCs w:val="36"/>
        </w:rPr>
        <w:t xml:space="preserve"> by Domain/Measure</w:t>
      </w:r>
      <w:r w:rsidR="00A650F5" w:rsidRPr="00D01F8B">
        <w:rPr>
          <w:iCs/>
          <w:color w:val="000000" w:themeColor="text1"/>
          <w:szCs w:val="36"/>
        </w:rPr>
        <w:t xml:space="preserve"> (n = 1</w:t>
      </w:r>
      <w:r w:rsidR="00203047" w:rsidRPr="00D01F8B">
        <w:rPr>
          <w:iCs/>
          <w:color w:val="000000" w:themeColor="text1"/>
          <w:szCs w:val="36"/>
        </w:rPr>
        <w:t>,</w:t>
      </w:r>
      <w:r w:rsidR="00A650F5" w:rsidRPr="00D01F8B">
        <w:rPr>
          <w:iCs/>
          <w:color w:val="000000" w:themeColor="text1"/>
          <w:szCs w:val="36"/>
        </w:rPr>
        <w:t>346)</w:t>
      </w:r>
      <w:r w:rsidR="00D078BC" w:rsidRPr="00D01F8B">
        <w:rPr>
          <w:iCs/>
          <w:color w:val="000000" w:themeColor="text1"/>
          <w:szCs w:val="36"/>
        </w:rPr>
        <w:t xml:space="preserve"> </w:t>
      </w:r>
      <w:r w:rsidR="00D078BC" w:rsidRPr="00D01F8B">
        <w:rPr>
          <w:iCs/>
          <w:color w:val="000000" w:themeColor="text1"/>
          <w:szCs w:val="36"/>
          <w:vertAlign w:val="superscript"/>
        </w:rPr>
        <w:t>a</w:t>
      </w:r>
    </w:p>
    <w:tbl>
      <w:tblPr>
        <w:tblStyle w:val="PlainTable2"/>
        <w:tblW w:w="14395" w:type="dxa"/>
        <w:jc w:val="center"/>
        <w:tblLayout w:type="fixed"/>
        <w:tblLook w:val="04A0" w:firstRow="1" w:lastRow="0" w:firstColumn="1" w:lastColumn="0" w:noHBand="0" w:noVBand="1"/>
      </w:tblPr>
      <w:tblGrid>
        <w:gridCol w:w="1541"/>
        <w:gridCol w:w="1117"/>
        <w:gridCol w:w="963"/>
        <w:gridCol w:w="963"/>
        <w:gridCol w:w="963"/>
        <w:gridCol w:w="963"/>
        <w:gridCol w:w="972"/>
        <w:gridCol w:w="972"/>
        <w:gridCol w:w="938"/>
        <w:gridCol w:w="955"/>
        <w:gridCol w:w="956"/>
        <w:gridCol w:w="1025"/>
        <w:gridCol w:w="1041"/>
        <w:gridCol w:w="1026"/>
      </w:tblGrid>
      <w:tr w:rsidR="0007698F" w:rsidRPr="00D01F8B" w14:paraId="780FCC3D" w14:textId="77777777" w:rsidTr="008F78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double" w:sz="4" w:space="0" w:color="auto"/>
              <w:bottom w:val="single" w:sz="4" w:space="0" w:color="auto"/>
            </w:tcBorders>
            <w:vAlign w:val="center"/>
          </w:tcPr>
          <w:p w14:paraId="0B776669" w14:textId="77777777" w:rsidR="0007698F" w:rsidRPr="00D01F8B" w:rsidRDefault="0007698F" w:rsidP="003F7BD8">
            <w:pPr>
              <w:rPr>
                <w:color w:val="000000" w:themeColor="text1"/>
                <w:sz w:val="16"/>
                <w:szCs w:val="16"/>
              </w:rPr>
            </w:pPr>
          </w:p>
        </w:tc>
        <w:tc>
          <w:tcPr>
            <w:tcW w:w="5941" w:type="dxa"/>
            <w:gridSpan w:val="6"/>
            <w:tcBorders>
              <w:top w:val="double" w:sz="4" w:space="0" w:color="auto"/>
              <w:bottom w:val="single" w:sz="4" w:space="0" w:color="auto"/>
              <w:right w:val="single" w:sz="4" w:space="0" w:color="auto"/>
            </w:tcBorders>
            <w:vAlign w:val="center"/>
          </w:tcPr>
          <w:p w14:paraId="20214848" w14:textId="7556851E" w:rsidR="0007698F" w:rsidRPr="00D01F8B" w:rsidRDefault="0007698F" w:rsidP="003F7BD8">
            <w:pPr>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Emotional Exhaustion</w:t>
            </w:r>
          </w:p>
        </w:tc>
        <w:tc>
          <w:tcPr>
            <w:tcW w:w="3821" w:type="dxa"/>
            <w:gridSpan w:val="4"/>
            <w:tcBorders>
              <w:top w:val="double" w:sz="4" w:space="0" w:color="auto"/>
              <w:left w:val="single" w:sz="4" w:space="0" w:color="auto"/>
              <w:bottom w:val="single" w:sz="4" w:space="0" w:color="auto"/>
              <w:right w:val="single" w:sz="4" w:space="0" w:color="auto"/>
            </w:tcBorders>
            <w:vAlign w:val="center"/>
          </w:tcPr>
          <w:p w14:paraId="6E3F4B96" w14:textId="15A96F58" w:rsidR="0007698F" w:rsidRPr="00D01F8B" w:rsidRDefault="0007698F" w:rsidP="003F7BD8">
            <w:pPr>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Depersonalization</w:t>
            </w:r>
          </w:p>
        </w:tc>
        <w:tc>
          <w:tcPr>
            <w:tcW w:w="3092" w:type="dxa"/>
            <w:gridSpan w:val="3"/>
            <w:tcBorders>
              <w:top w:val="double" w:sz="4" w:space="0" w:color="auto"/>
              <w:left w:val="single" w:sz="4" w:space="0" w:color="auto"/>
              <w:bottom w:val="single" w:sz="4" w:space="0" w:color="auto"/>
              <w:right w:val="single" w:sz="4" w:space="0" w:color="auto"/>
            </w:tcBorders>
            <w:vAlign w:val="center"/>
          </w:tcPr>
          <w:p w14:paraId="0D43AB50" w14:textId="02EC9C20" w:rsidR="0007698F" w:rsidRPr="00D01F8B" w:rsidRDefault="0007698F" w:rsidP="003F7BD8">
            <w:pPr>
              <w:jc w:val="center"/>
              <w:cnfStyle w:val="100000000000" w:firstRow="1" w:lastRow="0" w:firstColumn="0" w:lastColumn="0" w:oddVBand="0" w:evenVBand="0" w:oddHBand="0" w:evenHBand="0" w:firstRowFirstColumn="0" w:firstRowLastColumn="0" w:lastRowFirstColumn="0" w:lastRowLastColumn="0"/>
              <w:rPr>
                <w:iCs/>
                <w:color w:val="000000" w:themeColor="text1"/>
                <w:sz w:val="16"/>
                <w:szCs w:val="16"/>
              </w:rPr>
            </w:pPr>
            <w:r w:rsidRPr="00D01F8B">
              <w:rPr>
                <w:iCs/>
                <w:color w:val="000000" w:themeColor="text1"/>
                <w:sz w:val="16"/>
                <w:szCs w:val="16"/>
              </w:rPr>
              <w:t>Burnout</w:t>
            </w:r>
          </w:p>
        </w:tc>
      </w:tr>
      <w:tr w:rsidR="0007698F" w:rsidRPr="00D01F8B" w14:paraId="02956274"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double" w:sz="4" w:space="0" w:color="auto"/>
              <w:bottom w:val="single" w:sz="4" w:space="0" w:color="auto"/>
            </w:tcBorders>
            <w:vAlign w:val="center"/>
          </w:tcPr>
          <w:p w14:paraId="111B3880" w14:textId="6A5300BC" w:rsidR="0007698F" w:rsidRPr="00D01F8B" w:rsidRDefault="00A650F5" w:rsidP="003F7BD8">
            <w:pPr>
              <w:rPr>
                <w:color w:val="000000" w:themeColor="text1"/>
                <w:sz w:val="16"/>
                <w:szCs w:val="16"/>
              </w:rPr>
            </w:pPr>
            <w:r w:rsidRPr="00D01F8B">
              <w:rPr>
                <w:color w:val="000000" w:themeColor="text1"/>
                <w:sz w:val="16"/>
                <w:szCs w:val="16"/>
              </w:rPr>
              <w:t>Specialty</w:t>
            </w:r>
          </w:p>
        </w:tc>
        <w:tc>
          <w:tcPr>
            <w:tcW w:w="1117" w:type="dxa"/>
            <w:tcBorders>
              <w:top w:val="double" w:sz="4" w:space="0" w:color="auto"/>
              <w:bottom w:val="single" w:sz="4" w:space="0" w:color="auto"/>
            </w:tcBorders>
            <w:vAlign w:val="center"/>
          </w:tcPr>
          <w:p w14:paraId="5C532F2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MBI-EE, mean (SD)</w:t>
            </w:r>
          </w:p>
        </w:tc>
        <w:tc>
          <w:tcPr>
            <w:tcW w:w="963" w:type="dxa"/>
            <w:tcBorders>
              <w:top w:val="double" w:sz="4" w:space="0" w:color="auto"/>
              <w:bottom w:val="single" w:sz="4" w:space="0" w:color="auto"/>
            </w:tcBorders>
            <w:vAlign w:val="center"/>
          </w:tcPr>
          <w:p w14:paraId="7E46101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rFonts w:ascii="Cambria Math" w:hAnsi="Cambria Math"/>
                <w:i/>
                <w:color w:val="000000" w:themeColor="text1"/>
                <w:sz w:val="16"/>
                <w:szCs w:val="16"/>
              </w:rPr>
            </w:pPr>
            <w:r w:rsidRPr="00D01F8B">
              <w:rPr>
                <w:color w:val="000000" w:themeColor="text1"/>
                <w:sz w:val="16"/>
                <w:szCs w:val="16"/>
              </w:rPr>
              <w:t xml:space="preserve">MBI-EE </w:t>
            </w:r>
            <m:oMath>
              <m:r>
                <w:rPr>
                  <w:rFonts w:ascii="Cambria Math" w:hAnsi="Cambria Math"/>
                  <w:color w:val="000000" w:themeColor="text1"/>
                  <w:sz w:val="16"/>
                  <w:szCs w:val="16"/>
                </w:rPr>
                <m:t>≥</m:t>
              </m:r>
            </m:oMath>
            <w:r w:rsidRPr="00D01F8B">
              <w:rPr>
                <w:color w:val="000000" w:themeColor="text1"/>
                <w:sz w:val="16"/>
                <w:szCs w:val="16"/>
              </w:rPr>
              <w:t>27, n (%)</w:t>
            </w:r>
          </w:p>
        </w:tc>
        <w:tc>
          <w:tcPr>
            <w:tcW w:w="963" w:type="dxa"/>
            <w:tcBorders>
              <w:top w:val="double" w:sz="4" w:space="0" w:color="auto"/>
              <w:bottom w:val="single" w:sz="4" w:space="0" w:color="auto"/>
            </w:tcBorders>
            <w:vAlign w:val="center"/>
          </w:tcPr>
          <w:p w14:paraId="60E513E8"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PFI-WE, mean (SD)</w:t>
            </w:r>
          </w:p>
        </w:tc>
        <w:tc>
          <w:tcPr>
            <w:tcW w:w="963" w:type="dxa"/>
            <w:tcBorders>
              <w:top w:val="double" w:sz="4" w:space="0" w:color="auto"/>
              <w:bottom w:val="single" w:sz="4" w:space="0" w:color="auto"/>
              <w:right w:val="nil"/>
            </w:tcBorders>
            <w:vAlign w:val="center"/>
          </w:tcPr>
          <w:p w14:paraId="4F39905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rFonts w:ascii="Cambria Math" w:hAnsi="Cambria Math"/>
                <w:i/>
                <w:color w:val="000000" w:themeColor="text1"/>
                <w:sz w:val="16"/>
                <w:szCs w:val="16"/>
                <w:highlight w:val="yellow"/>
              </w:rPr>
            </w:pPr>
            <w:r w:rsidRPr="00D01F8B">
              <w:rPr>
                <w:color w:val="000000" w:themeColor="text1"/>
                <w:sz w:val="16"/>
                <w:szCs w:val="16"/>
              </w:rPr>
              <w:t xml:space="preserve">PFI-WE </w:t>
            </w:r>
            <m:oMath>
              <m:r>
                <w:rPr>
                  <w:rFonts w:ascii="Cambria Math" w:hAnsi="Cambria Math"/>
                  <w:color w:val="000000" w:themeColor="text1"/>
                  <w:sz w:val="16"/>
                  <w:szCs w:val="16"/>
                </w:rPr>
                <m:t>≥</m:t>
              </m:r>
            </m:oMath>
            <w:r w:rsidRPr="00D01F8B">
              <w:rPr>
                <w:color w:val="000000" w:themeColor="text1"/>
                <w:sz w:val="16"/>
                <w:szCs w:val="16"/>
              </w:rPr>
              <w:t>7, n (%)</w:t>
            </w:r>
          </w:p>
        </w:tc>
        <w:tc>
          <w:tcPr>
            <w:tcW w:w="963" w:type="dxa"/>
            <w:tcBorders>
              <w:top w:val="double" w:sz="4" w:space="0" w:color="auto"/>
              <w:left w:val="nil"/>
              <w:bottom w:val="single" w:sz="4" w:space="0" w:color="auto"/>
              <w:right w:val="nil"/>
            </w:tcBorders>
            <w:vAlign w:val="center"/>
          </w:tcPr>
          <w:p w14:paraId="6E63F488" w14:textId="54ABBFFF"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MZSIB, mean (SD)</w:t>
            </w:r>
          </w:p>
        </w:tc>
        <w:tc>
          <w:tcPr>
            <w:tcW w:w="972" w:type="dxa"/>
            <w:tcBorders>
              <w:top w:val="double" w:sz="4" w:space="0" w:color="auto"/>
              <w:left w:val="nil"/>
              <w:bottom w:val="single" w:sz="4" w:space="0" w:color="auto"/>
              <w:right w:val="single" w:sz="4" w:space="0" w:color="auto"/>
            </w:tcBorders>
            <w:vAlign w:val="center"/>
          </w:tcPr>
          <w:p w14:paraId="739EE85B" w14:textId="576F51EF" w:rsidR="0007698F" w:rsidRPr="00D01F8B" w:rsidRDefault="0007698F"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 xml:space="preserve">MZSIB </w:t>
            </w:r>
            <m:oMath>
              <m:r>
                <w:rPr>
                  <w:rFonts w:ascii="Cambria Math" w:hAnsi="Cambria Math"/>
                  <w:color w:val="000000" w:themeColor="text1"/>
                  <w:sz w:val="16"/>
                  <w:szCs w:val="16"/>
                </w:rPr>
                <m:t>≥</m:t>
              </m:r>
            </m:oMath>
            <w:r w:rsidRPr="00D01F8B">
              <w:rPr>
                <w:color w:val="000000" w:themeColor="text1"/>
                <w:sz w:val="16"/>
                <w:szCs w:val="16"/>
              </w:rPr>
              <w:t>3, n (%)</w:t>
            </w:r>
          </w:p>
        </w:tc>
        <w:tc>
          <w:tcPr>
            <w:tcW w:w="972" w:type="dxa"/>
            <w:tcBorders>
              <w:top w:val="double" w:sz="4" w:space="0" w:color="auto"/>
              <w:left w:val="single" w:sz="4" w:space="0" w:color="auto"/>
              <w:bottom w:val="single" w:sz="4" w:space="0" w:color="auto"/>
              <w:right w:val="nil"/>
            </w:tcBorders>
            <w:vAlign w:val="center"/>
          </w:tcPr>
          <w:p w14:paraId="0BA900D1" w14:textId="37DEA64F"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MBI-DP, mean (SD)</w:t>
            </w:r>
          </w:p>
        </w:tc>
        <w:tc>
          <w:tcPr>
            <w:tcW w:w="938" w:type="dxa"/>
            <w:tcBorders>
              <w:top w:val="double" w:sz="4" w:space="0" w:color="auto"/>
              <w:left w:val="nil"/>
              <w:bottom w:val="single" w:sz="4" w:space="0" w:color="auto"/>
            </w:tcBorders>
            <w:vAlign w:val="center"/>
          </w:tcPr>
          <w:p w14:paraId="6D910BB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rFonts w:ascii="Cambria Math" w:hAnsi="Cambria Math"/>
                <w:i/>
                <w:color w:val="000000" w:themeColor="text1"/>
                <w:sz w:val="16"/>
                <w:szCs w:val="16"/>
              </w:rPr>
            </w:pPr>
            <w:r w:rsidRPr="00D01F8B">
              <w:rPr>
                <w:color w:val="000000" w:themeColor="text1"/>
                <w:sz w:val="16"/>
                <w:szCs w:val="16"/>
              </w:rPr>
              <w:t xml:space="preserve">MBI-DP </w:t>
            </w:r>
            <m:oMath>
              <m:r>
                <w:rPr>
                  <w:rFonts w:ascii="Cambria Math" w:hAnsi="Cambria Math"/>
                  <w:color w:val="000000" w:themeColor="text1"/>
                  <w:sz w:val="16"/>
                  <w:szCs w:val="16"/>
                </w:rPr>
                <m:t>≥</m:t>
              </m:r>
            </m:oMath>
            <w:r w:rsidRPr="00D01F8B">
              <w:rPr>
                <w:color w:val="000000" w:themeColor="text1"/>
                <w:sz w:val="16"/>
                <w:szCs w:val="16"/>
              </w:rPr>
              <w:t>10, n (%)</w:t>
            </w:r>
          </w:p>
        </w:tc>
        <w:tc>
          <w:tcPr>
            <w:tcW w:w="955" w:type="dxa"/>
            <w:tcBorders>
              <w:top w:val="double" w:sz="4" w:space="0" w:color="auto"/>
              <w:bottom w:val="single" w:sz="4" w:space="0" w:color="auto"/>
            </w:tcBorders>
            <w:vAlign w:val="center"/>
          </w:tcPr>
          <w:p w14:paraId="707A873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PFI-ID, mean (SD)</w:t>
            </w:r>
          </w:p>
        </w:tc>
        <w:tc>
          <w:tcPr>
            <w:tcW w:w="956" w:type="dxa"/>
            <w:tcBorders>
              <w:top w:val="double" w:sz="4" w:space="0" w:color="auto"/>
              <w:bottom w:val="single" w:sz="4" w:space="0" w:color="auto"/>
              <w:right w:val="single" w:sz="4" w:space="0" w:color="auto"/>
            </w:tcBorders>
            <w:vAlign w:val="center"/>
          </w:tcPr>
          <w:p w14:paraId="27A294B6"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rFonts w:ascii="Cambria Math" w:hAnsi="Cambria Math"/>
                <w:i/>
                <w:color w:val="000000" w:themeColor="text1"/>
                <w:sz w:val="16"/>
                <w:szCs w:val="16"/>
              </w:rPr>
            </w:pPr>
            <w:r w:rsidRPr="00D01F8B">
              <w:rPr>
                <w:color w:val="000000" w:themeColor="text1"/>
                <w:sz w:val="16"/>
                <w:szCs w:val="16"/>
              </w:rPr>
              <w:t xml:space="preserve">PFI-ID </w:t>
            </w:r>
            <m:oMath>
              <m:r>
                <w:rPr>
                  <w:rFonts w:ascii="Cambria Math" w:hAnsi="Cambria Math"/>
                  <w:color w:val="000000" w:themeColor="text1"/>
                  <w:sz w:val="16"/>
                  <w:szCs w:val="16"/>
                </w:rPr>
                <m:t>≥</m:t>
              </m:r>
            </m:oMath>
            <w:r w:rsidRPr="00D01F8B">
              <w:rPr>
                <w:color w:val="000000" w:themeColor="text1"/>
                <w:sz w:val="16"/>
                <w:szCs w:val="16"/>
              </w:rPr>
              <w:t>9, n (%)</w:t>
            </w:r>
          </w:p>
        </w:tc>
        <w:tc>
          <w:tcPr>
            <w:tcW w:w="1025" w:type="dxa"/>
            <w:tcBorders>
              <w:top w:val="double" w:sz="4" w:space="0" w:color="auto"/>
              <w:left w:val="single" w:sz="4" w:space="0" w:color="auto"/>
              <w:bottom w:val="single" w:sz="4" w:space="0" w:color="auto"/>
            </w:tcBorders>
            <w:vAlign w:val="center"/>
          </w:tcPr>
          <w:p w14:paraId="232FDF76"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 xml:space="preserve">MBI (EE </w:t>
            </w:r>
            <m:oMath>
              <m:r>
                <w:rPr>
                  <w:rFonts w:ascii="Cambria Math" w:hAnsi="Cambria Math"/>
                  <w:color w:val="000000" w:themeColor="text1"/>
                  <w:sz w:val="16"/>
                  <w:szCs w:val="16"/>
                </w:rPr>
                <m:t>≥</m:t>
              </m:r>
            </m:oMath>
            <w:r w:rsidRPr="00D01F8B">
              <w:rPr>
                <w:color w:val="000000" w:themeColor="text1"/>
                <w:sz w:val="16"/>
                <w:szCs w:val="16"/>
              </w:rPr>
              <w:t xml:space="preserve">27 and/or DP </w:t>
            </w:r>
            <m:oMath>
              <m:r>
                <w:rPr>
                  <w:rFonts w:ascii="Cambria Math" w:hAnsi="Cambria Math"/>
                  <w:color w:val="000000" w:themeColor="text1"/>
                  <w:sz w:val="16"/>
                  <w:szCs w:val="16"/>
                </w:rPr>
                <m:t>≥</m:t>
              </m:r>
            </m:oMath>
            <w:r w:rsidRPr="00D01F8B">
              <w:rPr>
                <w:color w:val="000000" w:themeColor="text1"/>
                <w:sz w:val="16"/>
                <w:szCs w:val="16"/>
              </w:rPr>
              <w:t>10) , n (%)</w:t>
            </w:r>
          </w:p>
        </w:tc>
        <w:tc>
          <w:tcPr>
            <w:tcW w:w="1041" w:type="dxa"/>
            <w:tcBorders>
              <w:top w:val="double" w:sz="4" w:space="0" w:color="auto"/>
              <w:left w:val="nil"/>
              <w:bottom w:val="single" w:sz="4" w:space="0" w:color="auto"/>
            </w:tcBorders>
            <w:vAlign w:val="center"/>
          </w:tcPr>
          <w:p w14:paraId="560497C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iCs/>
                <w:color w:val="000000" w:themeColor="text1"/>
                <w:sz w:val="16"/>
                <w:szCs w:val="16"/>
              </w:rPr>
            </w:pPr>
            <w:r w:rsidRPr="00D01F8B">
              <w:rPr>
                <w:iCs/>
                <w:color w:val="000000" w:themeColor="text1"/>
                <w:sz w:val="16"/>
                <w:szCs w:val="16"/>
              </w:rPr>
              <w:t xml:space="preserve">PFI-BC </w:t>
            </w:r>
            <w:r w:rsidRPr="00D01F8B">
              <w:rPr>
                <w:iCs/>
                <w:color w:val="000000" w:themeColor="text1"/>
                <w:sz w:val="16"/>
                <w:szCs w:val="16"/>
                <w:vertAlign w:val="superscript"/>
              </w:rPr>
              <w:t>b</w:t>
            </w:r>
            <w:r w:rsidRPr="00D01F8B">
              <w:rPr>
                <w:iCs/>
                <w:color w:val="000000" w:themeColor="text1"/>
                <w:sz w:val="16"/>
                <w:szCs w:val="16"/>
              </w:rPr>
              <w:t>, mean (SD)</w:t>
            </w:r>
          </w:p>
        </w:tc>
        <w:tc>
          <w:tcPr>
            <w:tcW w:w="1026" w:type="dxa"/>
            <w:tcBorders>
              <w:top w:val="double" w:sz="4" w:space="0" w:color="auto"/>
              <w:bottom w:val="single" w:sz="4" w:space="0" w:color="auto"/>
              <w:right w:val="single" w:sz="4" w:space="0" w:color="auto"/>
            </w:tcBorders>
            <w:vAlign w:val="center"/>
          </w:tcPr>
          <w:p w14:paraId="09404B4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iCs/>
                <w:color w:val="000000" w:themeColor="text1"/>
                <w:sz w:val="16"/>
                <w:szCs w:val="16"/>
              </w:rPr>
            </w:pPr>
            <w:r w:rsidRPr="00D01F8B">
              <w:rPr>
                <w:iCs/>
                <w:color w:val="000000" w:themeColor="text1"/>
                <w:sz w:val="16"/>
                <w:szCs w:val="16"/>
              </w:rPr>
              <w:t xml:space="preserve">PFI-BC </w:t>
            </w:r>
            <w:r w:rsidRPr="00D01F8B">
              <w:rPr>
                <w:iCs/>
                <w:color w:val="000000" w:themeColor="text1"/>
                <w:sz w:val="16"/>
                <w:szCs w:val="16"/>
                <w:vertAlign w:val="superscript"/>
              </w:rPr>
              <w:t>b</w:t>
            </w:r>
            <w:r w:rsidRPr="00D01F8B">
              <w:rPr>
                <w:iCs/>
                <w:color w:val="000000" w:themeColor="text1"/>
                <w:sz w:val="16"/>
                <w:szCs w:val="16"/>
              </w:rPr>
              <w:t xml:space="preserve"> </w:t>
            </w:r>
            <m:oMath>
              <m:r>
                <w:rPr>
                  <w:rFonts w:ascii="Cambria Math" w:hAnsi="Cambria Math"/>
                  <w:color w:val="000000" w:themeColor="text1"/>
                  <w:sz w:val="16"/>
                  <w:szCs w:val="16"/>
                </w:rPr>
                <m:t>≥</m:t>
              </m:r>
            </m:oMath>
            <w:r w:rsidRPr="00D01F8B">
              <w:rPr>
                <w:color w:val="000000" w:themeColor="text1"/>
                <w:sz w:val="16"/>
                <w:szCs w:val="16"/>
              </w:rPr>
              <w:t>14, n (%)</w:t>
            </w:r>
          </w:p>
        </w:tc>
      </w:tr>
      <w:tr w:rsidR="00A6799B" w:rsidRPr="00D01F8B" w14:paraId="63116EF0"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3D5A605B"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Anesthesiology (n = 97)</w:t>
            </w:r>
          </w:p>
        </w:tc>
        <w:tc>
          <w:tcPr>
            <w:tcW w:w="1117" w:type="dxa"/>
            <w:tcBorders>
              <w:top w:val="nil"/>
              <w:bottom w:val="nil"/>
            </w:tcBorders>
            <w:vAlign w:val="center"/>
          </w:tcPr>
          <w:p w14:paraId="4F2F4B3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22.15 (12.02)</w:t>
            </w:r>
          </w:p>
        </w:tc>
        <w:tc>
          <w:tcPr>
            <w:tcW w:w="963" w:type="dxa"/>
            <w:tcBorders>
              <w:top w:val="nil"/>
              <w:bottom w:val="nil"/>
            </w:tcBorders>
            <w:vAlign w:val="center"/>
          </w:tcPr>
          <w:p w14:paraId="646553BF"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 (29.9)</w:t>
            </w:r>
          </w:p>
        </w:tc>
        <w:tc>
          <w:tcPr>
            <w:tcW w:w="963" w:type="dxa"/>
            <w:tcBorders>
              <w:top w:val="nil"/>
              <w:bottom w:val="nil"/>
            </w:tcBorders>
            <w:vAlign w:val="center"/>
          </w:tcPr>
          <w:p w14:paraId="1E4AAD44"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6.39 (3.37)</w:t>
            </w:r>
          </w:p>
        </w:tc>
        <w:tc>
          <w:tcPr>
            <w:tcW w:w="963" w:type="dxa"/>
            <w:tcBorders>
              <w:top w:val="nil"/>
              <w:bottom w:val="nil"/>
              <w:right w:val="nil"/>
            </w:tcBorders>
            <w:shd w:val="clear" w:color="auto" w:fill="auto"/>
            <w:vAlign w:val="center"/>
          </w:tcPr>
          <w:p w14:paraId="31E5CC3E"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48 (49.5)</w:t>
            </w:r>
          </w:p>
        </w:tc>
        <w:tc>
          <w:tcPr>
            <w:tcW w:w="963" w:type="dxa"/>
            <w:tcBorders>
              <w:top w:val="nil"/>
              <w:left w:val="nil"/>
              <w:bottom w:val="nil"/>
              <w:right w:val="nil"/>
            </w:tcBorders>
            <w:vAlign w:val="center"/>
          </w:tcPr>
          <w:p w14:paraId="57D92563" w14:textId="449D4F01"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2.52 (0.93)</w:t>
            </w:r>
          </w:p>
        </w:tc>
        <w:tc>
          <w:tcPr>
            <w:tcW w:w="972" w:type="dxa"/>
            <w:tcBorders>
              <w:top w:val="nil"/>
              <w:left w:val="nil"/>
              <w:bottom w:val="nil"/>
              <w:right w:val="single" w:sz="4" w:space="0" w:color="auto"/>
            </w:tcBorders>
            <w:vAlign w:val="center"/>
          </w:tcPr>
          <w:p w14:paraId="181F84BE" w14:textId="30D2878F"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48 (49.5)</w:t>
            </w:r>
          </w:p>
        </w:tc>
        <w:tc>
          <w:tcPr>
            <w:tcW w:w="972" w:type="dxa"/>
            <w:tcBorders>
              <w:top w:val="nil"/>
              <w:left w:val="single" w:sz="4" w:space="0" w:color="auto"/>
              <w:bottom w:val="nil"/>
              <w:right w:val="nil"/>
            </w:tcBorders>
            <w:vAlign w:val="center"/>
          </w:tcPr>
          <w:p w14:paraId="407C3004" w14:textId="06A236DE"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8.05 (6.99)</w:t>
            </w:r>
          </w:p>
        </w:tc>
        <w:tc>
          <w:tcPr>
            <w:tcW w:w="938" w:type="dxa"/>
            <w:tcBorders>
              <w:top w:val="nil"/>
              <w:left w:val="nil"/>
              <w:bottom w:val="nil"/>
            </w:tcBorders>
            <w:vAlign w:val="center"/>
          </w:tcPr>
          <w:p w14:paraId="774AD640"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36 (37.1)</w:t>
            </w:r>
          </w:p>
        </w:tc>
        <w:tc>
          <w:tcPr>
            <w:tcW w:w="955" w:type="dxa"/>
            <w:tcBorders>
              <w:top w:val="nil"/>
              <w:bottom w:val="nil"/>
            </w:tcBorders>
            <w:vAlign w:val="center"/>
          </w:tcPr>
          <w:p w14:paraId="0D0A5C6D"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7.31 (4.73)</w:t>
            </w:r>
          </w:p>
        </w:tc>
        <w:tc>
          <w:tcPr>
            <w:tcW w:w="956" w:type="dxa"/>
            <w:tcBorders>
              <w:top w:val="nil"/>
              <w:bottom w:val="nil"/>
              <w:right w:val="single" w:sz="4" w:space="0" w:color="auto"/>
            </w:tcBorders>
            <w:shd w:val="clear" w:color="auto" w:fill="auto"/>
            <w:vAlign w:val="center"/>
          </w:tcPr>
          <w:p w14:paraId="618868C9"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38 (39.2)</w:t>
            </w:r>
          </w:p>
        </w:tc>
        <w:tc>
          <w:tcPr>
            <w:tcW w:w="1025" w:type="dxa"/>
            <w:tcBorders>
              <w:top w:val="nil"/>
              <w:left w:val="single" w:sz="4" w:space="0" w:color="auto"/>
              <w:bottom w:val="nil"/>
            </w:tcBorders>
            <w:vAlign w:val="center"/>
          </w:tcPr>
          <w:p w14:paraId="4928C0C9"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41 (42.3)</w:t>
            </w:r>
          </w:p>
        </w:tc>
        <w:tc>
          <w:tcPr>
            <w:tcW w:w="1041" w:type="dxa"/>
            <w:tcBorders>
              <w:top w:val="nil"/>
              <w:left w:val="nil"/>
              <w:bottom w:val="nil"/>
            </w:tcBorders>
            <w:vAlign w:val="center"/>
          </w:tcPr>
          <w:p w14:paraId="1F13FBB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13.70 (7.49)</w:t>
            </w:r>
          </w:p>
        </w:tc>
        <w:tc>
          <w:tcPr>
            <w:tcW w:w="1026" w:type="dxa"/>
            <w:tcBorders>
              <w:top w:val="nil"/>
              <w:bottom w:val="nil"/>
              <w:right w:val="single" w:sz="4" w:space="0" w:color="auto"/>
            </w:tcBorders>
            <w:vAlign w:val="center"/>
          </w:tcPr>
          <w:p w14:paraId="5CAC8FB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46 (47.4)</w:t>
            </w:r>
          </w:p>
        </w:tc>
      </w:tr>
      <w:tr w:rsidR="00A6799B" w:rsidRPr="00D01F8B" w14:paraId="27E1B309"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2ED9CDC5"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Dermatology (n = 24)</w:t>
            </w:r>
          </w:p>
        </w:tc>
        <w:tc>
          <w:tcPr>
            <w:tcW w:w="1117" w:type="dxa"/>
            <w:tcBorders>
              <w:top w:val="nil"/>
              <w:bottom w:val="nil"/>
            </w:tcBorders>
            <w:vAlign w:val="center"/>
          </w:tcPr>
          <w:p w14:paraId="74B7DD93"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20.38 (12.56)</w:t>
            </w:r>
          </w:p>
        </w:tc>
        <w:tc>
          <w:tcPr>
            <w:tcW w:w="963" w:type="dxa"/>
            <w:tcBorders>
              <w:top w:val="nil"/>
              <w:bottom w:val="nil"/>
            </w:tcBorders>
            <w:vAlign w:val="center"/>
          </w:tcPr>
          <w:p w14:paraId="4CBC368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 (29.2)</w:t>
            </w:r>
          </w:p>
        </w:tc>
        <w:tc>
          <w:tcPr>
            <w:tcW w:w="963" w:type="dxa"/>
            <w:tcBorders>
              <w:top w:val="nil"/>
              <w:bottom w:val="nil"/>
            </w:tcBorders>
            <w:vAlign w:val="center"/>
          </w:tcPr>
          <w:p w14:paraId="6B84C90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5.00 (3.16)</w:t>
            </w:r>
          </w:p>
        </w:tc>
        <w:tc>
          <w:tcPr>
            <w:tcW w:w="963" w:type="dxa"/>
            <w:tcBorders>
              <w:top w:val="nil"/>
              <w:bottom w:val="nil"/>
              <w:right w:val="nil"/>
            </w:tcBorders>
            <w:shd w:val="clear" w:color="auto" w:fill="auto"/>
            <w:vAlign w:val="center"/>
          </w:tcPr>
          <w:p w14:paraId="6022337E"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 (29.2)</w:t>
            </w:r>
          </w:p>
        </w:tc>
        <w:tc>
          <w:tcPr>
            <w:tcW w:w="963" w:type="dxa"/>
            <w:tcBorders>
              <w:top w:val="nil"/>
              <w:left w:val="nil"/>
              <w:bottom w:val="nil"/>
              <w:right w:val="nil"/>
            </w:tcBorders>
            <w:vAlign w:val="center"/>
          </w:tcPr>
          <w:p w14:paraId="1B1E4A1C" w14:textId="53610402"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2.38 (1.01)</w:t>
            </w:r>
          </w:p>
        </w:tc>
        <w:tc>
          <w:tcPr>
            <w:tcW w:w="972" w:type="dxa"/>
            <w:tcBorders>
              <w:top w:val="nil"/>
              <w:left w:val="nil"/>
              <w:bottom w:val="nil"/>
              <w:right w:val="single" w:sz="4" w:space="0" w:color="auto"/>
            </w:tcBorders>
            <w:vAlign w:val="center"/>
          </w:tcPr>
          <w:p w14:paraId="4A87155D" w14:textId="50615042"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 (29.2)</w:t>
            </w:r>
          </w:p>
        </w:tc>
        <w:tc>
          <w:tcPr>
            <w:tcW w:w="972" w:type="dxa"/>
            <w:tcBorders>
              <w:top w:val="nil"/>
              <w:left w:val="single" w:sz="4" w:space="0" w:color="auto"/>
              <w:bottom w:val="nil"/>
              <w:right w:val="nil"/>
            </w:tcBorders>
            <w:vAlign w:val="center"/>
          </w:tcPr>
          <w:p w14:paraId="740DC5C6" w14:textId="0C34394E"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6.46 (6.45)</w:t>
            </w:r>
          </w:p>
        </w:tc>
        <w:tc>
          <w:tcPr>
            <w:tcW w:w="938" w:type="dxa"/>
            <w:tcBorders>
              <w:top w:val="nil"/>
              <w:left w:val="nil"/>
              <w:bottom w:val="nil"/>
            </w:tcBorders>
            <w:vAlign w:val="center"/>
          </w:tcPr>
          <w:p w14:paraId="4F692036"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 (25.0)</w:t>
            </w:r>
          </w:p>
        </w:tc>
        <w:tc>
          <w:tcPr>
            <w:tcW w:w="955" w:type="dxa"/>
            <w:tcBorders>
              <w:top w:val="nil"/>
              <w:bottom w:val="nil"/>
            </w:tcBorders>
            <w:vAlign w:val="center"/>
          </w:tcPr>
          <w:p w14:paraId="0F05850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5.25 (4.41)</w:t>
            </w:r>
          </w:p>
        </w:tc>
        <w:tc>
          <w:tcPr>
            <w:tcW w:w="956" w:type="dxa"/>
            <w:tcBorders>
              <w:top w:val="nil"/>
              <w:bottom w:val="nil"/>
              <w:right w:val="single" w:sz="4" w:space="0" w:color="auto"/>
            </w:tcBorders>
            <w:shd w:val="clear" w:color="auto" w:fill="auto"/>
            <w:vAlign w:val="center"/>
          </w:tcPr>
          <w:p w14:paraId="61CCDCA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 (25.0)</w:t>
            </w:r>
          </w:p>
        </w:tc>
        <w:tc>
          <w:tcPr>
            <w:tcW w:w="1025" w:type="dxa"/>
            <w:tcBorders>
              <w:top w:val="nil"/>
              <w:left w:val="single" w:sz="4" w:space="0" w:color="auto"/>
              <w:bottom w:val="nil"/>
            </w:tcBorders>
            <w:vAlign w:val="center"/>
          </w:tcPr>
          <w:p w14:paraId="0B3978E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9 (37.5)</w:t>
            </w:r>
          </w:p>
        </w:tc>
        <w:tc>
          <w:tcPr>
            <w:tcW w:w="1041" w:type="dxa"/>
            <w:tcBorders>
              <w:top w:val="nil"/>
              <w:left w:val="nil"/>
              <w:bottom w:val="nil"/>
            </w:tcBorders>
            <w:vAlign w:val="center"/>
          </w:tcPr>
          <w:p w14:paraId="363A7AF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10.25 (6.86)</w:t>
            </w:r>
          </w:p>
        </w:tc>
        <w:tc>
          <w:tcPr>
            <w:tcW w:w="1026" w:type="dxa"/>
            <w:tcBorders>
              <w:top w:val="nil"/>
              <w:bottom w:val="nil"/>
              <w:right w:val="single" w:sz="4" w:space="0" w:color="auto"/>
            </w:tcBorders>
            <w:vAlign w:val="center"/>
          </w:tcPr>
          <w:p w14:paraId="7C8C27D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 (25.0)</w:t>
            </w:r>
          </w:p>
        </w:tc>
      </w:tr>
      <w:tr w:rsidR="00A6799B" w:rsidRPr="00D01F8B" w14:paraId="41611A3E"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189E15D9"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Emergency Medicine (n = 74)</w:t>
            </w:r>
          </w:p>
        </w:tc>
        <w:tc>
          <w:tcPr>
            <w:tcW w:w="1117" w:type="dxa"/>
            <w:tcBorders>
              <w:top w:val="nil"/>
              <w:bottom w:val="nil"/>
            </w:tcBorders>
            <w:vAlign w:val="center"/>
          </w:tcPr>
          <w:p w14:paraId="03B8D47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22.82 (9.92)</w:t>
            </w:r>
          </w:p>
        </w:tc>
        <w:tc>
          <w:tcPr>
            <w:tcW w:w="963" w:type="dxa"/>
            <w:tcBorders>
              <w:top w:val="nil"/>
              <w:bottom w:val="nil"/>
            </w:tcBorders>
            <w:vAlign w:val="center"/>
          </w:tcPr>
          <w:p w14:paraId="64BAA5C6"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 (29.7)</w:t>
            </w:r>
          </w:p>
        </w:tc>
        <w:tc>
          <w:tcPr>
            <w:tcW w:w="963" w:type="dxa"/>
            <w:tcBorders>
              <w:top w:val="nil"/>
              <w:bottom w:val="nil"/>
            </w:tcBorders>
            <w:vAlign w:val="center"/>
          </w:tcPr>
          <w:p w14:paraId="67769C0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6.15 (2.85)</w:t>
            </w:r>
          </w:p>
        </w:tc>
        <w:tc>
          <w:tcPr>
            <w:tcW w:w="963" w:type="dxa"/>
            <w:tcBorders>
              <w:top w:val="nil"/>
              <w:bottom w:val="nil"/>
              <w:right w:val="nil"/>
            </w:tcBorders>
            <w:shd w:val="clear" w:color="auto" w:fill="auto"/>
            <w:vAlign w:val="center"/>
          </w:tcPr>
          <w:p w14:paraId="4C4BD4F6"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 (39.2)</w:t>
            </w:r>
          </w:p>
        </w:tc>
        <w:tc>
          <w:tcPr>
            <w:tcW w:w="963" w:type="dxa"/>
            <w:tcBorders>
              <w:top w:val="nil"/>
              <w:left w:val="nil"/>
              <w:bottom w:val="nil"/>
              <w:right w:val="nil"/>
            </w:tcBorders>
            <w:vAlign w:val="center"/>
          </w:tcPr>
          <w:p w14:paraId="1435D236" w14:textId="7465CD1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2.51 (0.83)</w:t>
            </w:r>
          </w:p>
        </w:tc>
        <w:tc>
          <w:tcPr>
            <w:tcW w:w="972" w:type="dxa"/>
            <w:tcBorders>
              <w:top w:val="nil"/>
              <w:left w:val="nil"/>
              <w:bottom w:val="nil"/>
              <w:right w:val="single" w:sz="4" w:space="0" w:color="auto"/>
            </w:tcBorders>
            <w:vAlign w:val="center"/>
          </w:tcPr>
          <w:p w14:paraId="59C19137" w14:textId="0D463056"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36</w:t>
            </w:r>
            <w:r w:rsidR="00A13D52" w:rsidRPr="00D01F8B">
              <w:rPr>
                <w:color w:val="000000" w:themeColor="text1"/>
                <w:sz w:val="16"/>
                <w:szCs w:val="16"/>
              </w:rPr>
              <w:t xml:space="preserve"> (48.6)</w:t>
            </w:r>
          </w:p>
        </w:tc>
        <w:tc>
          <w:tcPr>
            <w:tcW w:w="972" w:type="dxa"/>
            <w:tcBorders>
              <w:top w:val="nil"/>
              <w:left w:val="single" w:sz="4" w:space="0" w:color="auto"/>
              <w:bottom w:val="nil"/>
              <w:right w:val="nil"/>
            </w:tcBorders>
            <w:vAlign w:val="center"/>
          </w:tcPr>
          <w:p w14:paraId="6FCE2A38" w14:textId="3B4B7B2F"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10.86 (6.76)</w:t>
            </w:r>
          </w:p>
        </w:tc>
        <w:tc>
          <w:tcPr>
            <w:tcW w:w="938" w:type="dxa"/>
            <w:tcBorders>
              <w:top w:val="nil"/>
              <w:left w:val="nil"/>
              <w:bottom w:val="nil"/>
            </w:tcBorders>
            <w:vAlign w:val="center"/>
          </w:tcPr>
          <w:p w14:paraId="5336A6EB"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42 (56.8)</w:t>
            </w:r>
          </w:p>
        </w:tc>
        <w:tc>
          <w:tcPr>
            <w:tcW w:w="955" w:type="dxa"/>
            <w:tcBorders>
              <w:top w:val="nil"/>
              <w:bottom w:val="nil"/>
            </w:tcBorders>
            <w:vAlign w:val="center"/>
          </w:tcPr>
          <w:p w14:paraId="72AE79E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7.93 (4.27)</w:t>
            </w:r>
          </w:p>
        </w:tc>
        <w:tc>
          <w:tcPr>
            <w:tcW w:w="956" w:type="dxa"/>
            <w:tcBorders>
              <w:top w:val="nil"/>
              <w:bottom w:val="nil"/>
              <w:right w:val="single" w:sz="4" w:space="0" w:color="auto"/>
            </w:tcBorders>
            <w:shd w:val="clear" w:color="auto" w:fill="auto"/>
            <w:vAlign w:val="center"/>
          </w:tcPr>
          <w:p w14:paraId="2A86BE40"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34 (45.9)</w:t>
            </w:r>
          </w:p>
        </w:tc>
        <w:tc>
          <w:tcPr>
            <w:tcW w:w="1025" w:type="dxa"/>
            <w:tcBorders>
              <w:top w:val="nil"/>
              <w:left w:val="single" w:sz="4" w:space="0" w:color="auto"/>
              <w:bottom w:val="nil"/>
            </w:tcBorders>
            <w:vAlign w:val="center"/>
          </w:tcPr>
          <w:p w14:paraId="0E3D6D80"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42 (56.8)</w:t>
            </w:r>
          </w:p>
        </w:tc>
        <w:tc>
          <w:tcPr>
            <w:tcW w:w="1041" w:type="dxa"/>
            <w:tcBorders>
              <w:top w:val="nil"/>
              <w:left w:val="nil"/>
              <w:bottom w:val="nil"/>
            </w:tcBorders>
            <w:vAlign w:val="center"/>
          </w:tcPr>
          <w:p w14:paraId="0EF716EE"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14.08 (6.60)</w:t>
            </w:r>
          </w:p>
        </w:tc>
        <w:tc>
          <w:tcPr>
            <w:tcW w:w="1026" w:type="dxa"/>
            <w:tcBorders>
              <w:top w:val="nil"/>
              <w:bottom w:val="nil"/>
              <w:right w:val="single" w:sz="4" w:space="0" w:color="auto"/>
            </w:tcBorders>
            <w:vAlign w:val="center"/>
          </w:tcPr>
          <w:p w14:paraId="38376D19"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41 (55.4)</w:t>
            </w:r>
          </w:p>
        </w:tc>
      </w:tr>
      <w:tr w:rsidR="00A6799B" w:rsidRPr="00D01F8B" w14:paraId="62931C3C"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4538A546"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Family Medicine (n = 164)</w:t>
            </w:r>
          </w:p>
        </w:tc>
        <w:tc>
          <w:tcPr>
            <w:tcW w:w="1117" w:type="dxa"/>
            <w:tcBorders>
              <w:top w:val="nil"/>
              <w:bottom w:val="nil"/>
            </w:tcBorders>
            <w:vAlign w:val="center"/>
          </w:tcPr>
          <w:p w14:paraId="292945B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22.29 (12.81)</w:t>
            </w:r>
          </w:p>
        </w:tc>
        <w:tc>
          <w:tcPr>
            <w:tcW w:w="963" w:type="dxa"/>
            <w:tcBorders>
              <w:top w:val="nil"/>
              <w:bottom w:val="nil"/>
            </w:tcBorders>
            <w:vAlign w:val="center"/>
          </w:tcPr>
          <w:p w14:paraId="2F649523"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61 (37.2)</w:t>
            </w:r>
          </w:p>
        </w:tc>
        <w:tc>
          <w:tcPr>
            <w:tcW w:w="963" w:type="dxa"/>
            <w:tcBorders>
              <w:top w:val="nil"/>
              <w:bottom w:val="nil"/>
            </w:tcBorders>
            <w:vAlign w:val="center"/>
          </w:tcPr>
          <w:p w14:paraId="40BA2BC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6.40 (3.66)</w:t>
            </w:r>
          </w:p>
        </w:tc>
        <w:tc>
          <w:tcPr>
            <w:tcW w:w="963" w:type="dxa"/>
            <w:tcBorders>
              <w:top w:val="nil"/>
              <w:bottom w:val="nil"/>
              <w:right w:val="nil"/>
            </w:tcBorders>
            <w:shd w:val="clear" w:color="auto" w:fill="auto"/>
            <w:vAlign w:val="center"/>
          </w:tcPr>
          <w:p w14:paraId="412DE60E"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80 (48.8)</w:t>
            </w:r>
          </w:p>
        </w:tc>
        <w:tc>
          <w:tcPr>
            <w:tcW w:w="963" w:type="dxa"/>
            <w:tcBorders>
              <w:top w:val="nil"/>
              <w:left w:val="nil"/>
              <w:bottom w:val="nil"/>
              <w:right w:val="nil"/>
            </w:tcBorders>
            <w:vAlign w:val="center"/>
          </w:tcPr>
          <w:p w14:paraId="18DF777D" w14:textId="5BE7D164"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2.41 (0.96)</w:t>
            </w:r>
          </w:p>
        </w:tc>
        <w:tc>
          <w:tcPr>
            <w:tcW w:w="972" w:type="dxa"/>
            <w:tcBorders>
              <w:top w:val="nil"/>
              <w:left w:val="nil"/>
              <w:bottom w:val="nil"/>
              <w:right w:val="single" w:sz="4" w:space="0" w:color="auto"/>
            </w:tcBorders>
            <w:vAlign w:val="center"/>
          </w:tcPr>
          <w:p w14:paraId="24B48D8A" w14:textId="7FD44A5D"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70</w:t>
            </w:r>
            <w:r w:rsidR="00A13D52" w:rsidRPr="00D01F8B">
              <w:rPr>
                <w:color w:val="000000" w:themeColor="text1"/>
                <w:sz w:val="16"/>
                <w:szCs w:val="16"/>
              </w:rPr>
              <w:t xml:space="preserve"> (42.7)</w:t>
            </w:r>
          </w:p>
        </w:tc>
        <w:tc>
          <w:tcPr>
            <w:tcW w:w="972" w:type="dxa"/>
            <w:tcBorders>
              <w:top w:val="nil"/>
              <w:left w:val="single" w:sz="4" w:space="0" w:color="auto"/>
              <w:bottom w:val="nil"/>
              <w:right w:val="nil"/>
            </w:tcBorders>
            <w:vAlign w:val="center"/>
          </w:tcPr>
          <w:p w14:paraId="4FF7A610" w14:textId="71ECCE55"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7.54 (6.18)</w:t>
            </w:r>
          </w:p>
        </w:tc>
        <w:tc>
          <w:tcPr>
            <w:tcW w:w="938" w:type="dxa"/>
            <w:tcBorders>
              <w:top w:val="nil"/>
              <w:left w:val="nil"/>
              <w:bottom w:val="nil"/>
            </w:tcBorders>
            <w:vAlign w:val="center"/>
          </w:tcPr>
          <w:p w14:paraId="6AAAA1BB"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47 (28.7)</w:t>
            </w:r>
          </w:p>
        </w:tc>
        <w:tc>
          <w:tcPr>
            <w:tcW w:w="955" w:type="dxa"/>
            <w:tcBorders>
              <w:top w:val="nil"/>
              <w:bottom w:val="nil"/>
            </w:tcBorders>
            <w:vAlign w:val="center"/>
          </w:tcPr>
          <w:p w14:paraId="2F0B6EA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6.58 (5.03)</w:t>
            </w:r>
          </w:p>
        </w:tc>
        <w:tc>
          <w:tcPr>
            <w:tcW w:w="956" w:type="dxa"/>
            <w:tcBorders>
              <w:top w:val="nil"/>
              <w:bottom w:val="nil"/>
              <w:right w:val="single" w:sz="4" w:space="0" w:color="auto"/>
            </w:tcBorders>
            <w:shd w:val="clear" w:color="auto" w:fill="auto"/>
            <w:vAlign w:val="center"/>
          </w:tcPr>
          <w:p w14:paraId="64A1EAB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58 (35.4)</w:t>
            </w:r>
          </w:p>
        </w:tc>
        <w:tc>
          <w:tcPr>
            <w:tcW w:w="1025" w:type="dxa"/>
            <w:tcBorders>
              <w:top w:val="nil"/>
              <w:left w:val="single" w:sz="4" w:space="0" w:color="auto"/>
              <w:bottom w:val="nil"/>
            </w:tcBorders>
            <w:vAlign w:val="center"/>
          </w:tcPr>
          <w:p w14:paraId="32B56E3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70 (42.7)</w:t>
            </w:r>
          </w:p>
        </w:tc>
        <w:tc>
          <w:tcPr>
            <w:tcW w:w="1041" w:type="dxa"/>
            <w:tcBorders>
              <w:top w:val="nil"/>
              <w:left w:val="nil"/>
              <w:bottom w:val="nil"/>
            </w:tcBorders>
            <w:vAlign w:val="center"/>
          </w:tcPr>
          <w:p w14:paraId="56D7C78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12.98 (8.06)</w:t>
            </w:r>
          </w:p>
        </w:tc>
        <w:tc>
          <w:tcPr>
            <w:tcW w:w="1026" w:type="dxa"/>
            <w:tcBorders>
              <w:top w:val="nil"/>
              <w:bottom w:val="nil"/>
              <w:right w:val="single" w:sz="4" w:space="0" w:color="auto"/>
            </w:tcBorders>
            <w:vAlign w:val="center"/>
          </w:tcPr>
          <w:p w14:paraId="2F0EB71A"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76 (46.3)</w:t>
            </w:r>
          </w:p>
        </w:tc>
      </w:tr>
      <w:tr w:rsidR="0007698F" w:rsidRPr="00D01F8B" w14:paraId="3330136D"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40AF280D"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General Surgery (n = 62)</w:t>
            </w:r>
          </w:p>
        </w:tc>
        <w:tc>
          <w:tcPr>
            <w:tcW w:w="1117" w:type="dxa"/>
            <w:tcBorders>
              <w:top w:val="nil"/>
              <w:bottom w:val="nil"/>
            </w:tcBorders>
            <w:vAlign w:val="center"/>
          </w:tcPr>
          <w:p w14:paraId="1AA05709"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21.79 (10.28)</w:t>
            </w:r>
          </w:p>
        </w:tc>
        <w:tc>
          <w:tcPr>
            <w:tcW w:w="963" w:type="dxa"/>
            <w:tcBorders>
              <w:top w:val="nil"/>
              <w:bottom w:val="nil"/>
            </w:tcBorders>
            <w:vAlign w:val="center"/>
          </w:tcPr>
          <w:p w14:paraId="1437C5B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20 (32.3)</w:t>
            </w:r>
          </w:p>
        </w:tc>
        <w:tc>
          <w:tcPr>
            <w:tcW w:w="963" w:type="dxa"/>
            <w:tcBorders>
              <w:top w:val="nil"/>
              <w:bottom w:val="nil"/>
            </w:tcBorders>
            <w:vAlign w:val="center"/>
          </w:tcPr>
          <w:p w14:paraId="3AA8E854"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6.48 (2.88)</w:t>
            </w:r>
          </w:p>
        </w:tc>
        <w:tc>
          <w:tcPr>
            <w:tcW w:w="963" w:type="dxa"/>
            <w:tcBorders>
              <w:top w:val="nil"/>
              <w:bottom w:val="nil"/>
              <w:right w:val="nil"/>
            </w:tcBorders>
            <w:shd w:val="clear" w:color="auto" w:fill="auto"/>
            <w:vAlign w:val="center"/>
          </w:tcPr>
          <w:p w14:paraId="7CE5B91A"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 (46.8)</w:t>
            </w:r>
          </w:p>
        </w:tc>
        <w:tc>
          <w:tcPr>
            <w:tcW w:w="963" w:type="dxa"/>
            <w:tcBorders>
              <w:top w:val="nil"/>
              <w:left w:val="nil"/>
              <w:bottom w:val="nil"/>
              <w:right w:val="nil"/>
            </w:tcBorders>
            <w:vAlign w:val="center"/>
          </w:tcPr>
          <w:p w14:paraId="13FB0B71" w14:textId="54DF3343"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2.58 (0.93)</w:t>
            </w:r>
          </w:p>
        </w:tc>
        <w:tc>
          <w:tcPr>
            <w:tcW w:w="972" w:type="dxa"/>
            <w:tcBorders>
              <w:top w:val="nil"/>
              <w:left w:val="nil"/>
              <w:bottom w:val="nil"/>
              <w:right w:val="single" w:sz="4" w:space="0" w:color="auto"/>
            </w:tcBorders>
            <w:vAlign w:val="center"/>
          </w:tcPr>
          <w:p w14:paraId="3D85CD53" w14:textId="50448CD5"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31</w:t>
            </w:r>
            <w:r w:rsidR="00A13D52" w:rsidRPr="00D01F8B">
              <w:rPr>
                <w:color w:val="000000" w:themeColor="text1"/>
                <w:sz w:val="16"/>
                <w:szCs w:val="16"/>
              </w:rPr>
              <w:t xml:space="preserve"> (50</w:t>
            </w:r>
            <w:r w:rsidR="002B21C0" w:rsidRPr="00D01F8B">
              <w:rPr>
                <w:color w:val="000000" w:themeColor="text1"/>
                <w:sz w:val="16"/>
                <w:szCs w:val="16"/>
              </w:rPr>
              <w:t>.0</w:t>
            </w:r>
            <w:r w:rsidR="00A13D52" w:rsidRPr="00D01F8B">
              <w:rPr>
                <w:color w:val="000000" w:themeColor="text1"/>
                <w:sz w:val="16"/>
                <w:szCs w:val="16"/>
              </w:rPr>
              <w:t>)</w:t>
            </w:r>
          </w:p>
        </w:tc>
        <w:tc>
          <w:tcPr>
            <w:tcW w:w="972" w:type="dxa"/>
            <w:tcBorders>
              <w:top w:val="nil"/>
              <w:left w:val="single" w:sz="4" w:space="0" w:color="auto"/>
              <w:bottom w:val="nil"/>
              <w:right w:val="nil"/>
            </w:tcBorders>
            <w:vAlign w:val="center"/>
          </w:tcPr>
          <w:p w14:paraId="20F29E3B" w14:textId="3DA6A7F2"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8.90 (6.51)</w:t>
            </w:r>
          </w:p>
        </w:tc>
        <w:tc>
          <w:tcPr>
            <w:tcW w:w="938" w:type="dxa"/>
            <w:tcBorders>
              <w:top w:val="nil"/>
              <w:left w:val="nil"/>
              <w:bottom w:val="nil"/>
            </w:tcBorders>
            <w:vAlign w:val="center"/>
          </w:tcPr>
          <w:p w14:paraId="16AD0F6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25 (40.3)</w:t>
            </w:r>
          </w:p>
        </w:tc>
        <w:tc>
          <w:tcPr>
            <w:tcW w:w="955" w:type="dxa"/>
            <w:tcBorders>
              <w:top w:val="nil"/>
              <w:bottom w:val="nil"/>
            </w:tcBorders>
            <w:vAlign w:val="center"/>
          </w:tcPr>
          <w:p w14:paraId="0834D7AF"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7.31 (4.50)</w:t>
            </w:r>
          </w:p>
        </w:tc>
        <w:tc>
          <w:tcPr>
            <w:tcW w:w="956" w:type="dxa"/>
            <w:tcBorders>
              <w:top w:val="nil"/>
              <w:bottom w:val="nil"/>
              <w:right w:val="single" w:sz="4" w:space="0" w:color="auto"/>
            </w:tcBorders>
            <w:vAlign w:val="center"/>
          </w:tcPr>
          <w:p w14:paraId="6E431250"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24 (38.7)</w:t>
            </w:r>
          </w:p>
        </w:tc>
        <w:tc>
          <w:tcPr>
            <w:tcW w:w="1025" w:type="dxa"/>
            <w:tcBorders>
              <w:top w:val="nil"/>
              <w:left w:val="single" w:sz="4" w:space="0" w:color="auto"/>
              <w:bottom w:val="nil"/>
            </w:tcBorders>
            <w:vAlign w:val="center"/>
          </w:tcPr>
          <w:p w14:paraId="1E227AAE"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28 (45.2)</w:t>
            </w:r>
          </w:p>
        </w:tc>
        <w:tc>
          <w:tcPr>
            <w:tcW w:w="1041" w:type="dxa"/>
            <w:tcBorders>
              <w:top w:val="nil"/>
              <w:left w:val="nil"/>
              <w:bottom w:val="nil"/>
            </w:tcBorders>
            <w:vAlign w:val="center"/>
          </w:tcPr>
          <w:p w14:paraId="5E57578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13.79 (6.67)</w:t>
            </w:r>
          </w:p>
        </w:tc>
        <w:tc>
          <w:tcPr>
            <w:tcW w:w="1026" w:type="dxa"/>
            <w:tcBorders>
              <w:top w:val="nil"/>
              <w:bottom w:val="nil"/>
              <w:right w:val="single" w:sz="4" w:space="0" w:color="auto"/>
            </w:tcBorders>
            <w:vAlign w:val="center"/>
          </w:tcPr>
          <w:p w14:paraId="57C4C7C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34 (54.8)</w:t>
            </w:r>
          </w:p>
        </w:tc>
      </w:tr>
      <w:tr w:rsidR="0007698F" w:rsidRPr="00D01F8B" w14:paraId="6ECEB4A3"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56660E0B"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General surgery subspecialty (n = 70)</w:t>
            </w:r>
          </w:p>
        </w:tc>
        <w:tc>
          <w:tcPr>
            <w:tcW w:w="1117" w:type="dxa"/>
            <w:tcBorders>
              <w:top w:val="nil"/>
              <w:bottom w:val="nil"/>
            </w:tcBorders>
            <w:vAlign w:val="center"/>
          </w:tcPr>
          <w:p w14:paraId="2435A6D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23.71 (12.24)</w:t>
            </w:r>
          </w:p>
        </w:tc>
        <w:tc>
          <w:tcPr>
            <w:tcW w:w="963" w:type="dxa"/>
            <w:tcBorders>
              <w:top w:val="nil"/>
              <w:bottom w:val="nil"/>
            </w:tcBorders>
            <w:vAlign w:val="center"/>
          </w:tcPr>
          <w:p w14:paraId="394E870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29 (41.4)</w:t>
            </w:r>
          </w:p>
        </w:tc>
        <w:tc>
          <w:tcPr>
            <w:tcW w:w="963" w:type="dxa"/>
            <w:tcBorders>
              <w:top w:val="nil"/>
              <w:bottom w:val="nil"/>
            </w:tcBorders>
            <w:vAlign w:val="center"/>
          </w:tcPr>
          <w:p w14:paraId="14A0151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6.30 (3.06)</w:t>
            </w:r>
          </w:p>
        </w:tc>
        <w:tc>
          <w:tcPr>
            <w:tcW w:w="963" w:type="dxa"/>
            <w:tcBorders>
              <w:top w:val="nil"/>
              <w:bottom w:val="nil"/>
              <w:right w:val="nil"/>
            </w:tcBorders>
            <w:shd w:val="clear" w:color="auto" w:fill="auto"/>
            <w:vAlign w:val="center"/>
          </w:tcPr>
          <w:p w14:paraId="5C5576CE"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32 (45.7)</w:t>
            </w:r>
          </w:p>
        </w:tc>
        <w:tc>
          <w:tcPr>
            <w:tcW w:w="963" w:type="dxa"/>
            <w:tcBorders>
              <w:top w:val="nil"/>
              <w:left w:val="nil"/>
              <w:bottom w:val="nil"/>
              <w:right w:val="nil"/>
            </w:tcBorders>
            <w:vAlign w:val="center"/>
          </w:tcPr>
          <w:p w14:paraId="55BBB52B" w14:textId="5389B9B5"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2.51 (0.79)</w:t>
            </w:r>
          </w:p>
        </w:tc>
        <w:tc>
          <w:tcPr>
            <w:tcW w:w="972" w:type="dxa"/>
            <w:tcBorders>
              <w:top w:val="nil"/>
              <w:left w:val="nil"/>
              <w:bottom w:val="nil"/>
              <w:right w:val="single" w:sz="4" w:space="0" w:color="auto"/>
            </w:tcBorders>
            <w:vAlign w:val="center"/>
          </w:tcPr>
          <w:p w14:paraId="3CDBE4BD" w14:textId="48B0E330"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31</w:t>
            </w:r>
            <w:r w:rsidR="00A13D52" w:rsidRPr="00D01F8B">
              <w:rPr>
                <w:color w:val="000000" w:themeColor="text1"/>
                <w:sz w:val="16"/>
                <w:szCs w:val="16"/>
              </w:rPr>
              <w:t xml:space="preserve"> (44.2)</w:t>
            </w:r>
          </w:p>
        </w:tc>
        <w:tc>
          <w:tcPr>
            <w:tcW w:w="972" w:type="dxa"/>
            <w:tcBorders>
              <w:top w:val="nil"/>
              <w:left w:val="single" w:sz="4" w:space="0" w:color="auto"/>
              <w:bottom w:val="nil"/>
              <w:right w:val="nil"/>
            </w:tcBorders>
            <w:vAlign w:val="center"/>
          </w:tcPr>
          <w:p w14:paraId="1D2227E3" w14:textId="5122BDE5"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9.24 (6.53)</w:t>
            </w:r>
          </w:p>
        </w:tc>
        <w:tc>
          <w:tcPr>
            <w:tcW w:w="938" w:type="dxa"/>
            <w:tcBorders>
              <w:top w:val="nil"/>
              <w:left w:val="nil"/>
              <w:bottom w:val="nil"/>
            </w:tcBorders>
            <w:vAlign w:val="center"/>
          </w:tcPr>
          <w:p w14:paraId="4260ED3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25 (35.7)</w:t>
            </w:r>
          </w:p>
        </w:tc>
        <w:tc>
          <w:tcPr>
            <w:tcW w:w="955" w:type="dxa"/>
            <w:tcBorders>
              <w:top w:val="nil"/>
              <w:bottom w:val="nil"/>
            </w:tcBorders>
            <w:vAlign w:val="center"/>
          </w:tcPr>
          <w:p w14:paraId="1B78D782"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7.57 (4.95)</w:t>
            </w:r>
          </w:p>
        </w:tc>
        <w:tc>
          <w:tcPr>
            <w:tcW w:w="956" w:type="dxa"/>
            <w:tcBorders>
              <w:top w:val="nil"/>
              <w:bottom w:val="nil"/>
              <w:right w:val="single" w:sz="4" w:space="0" w:color="auto"/>
            </w:tcBorders>
            <w:vAlign w:val="center"/>
          </w:tcPr>
          <w:p w14:paraId="05F0541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30 (42.9)</w:t>
            </w:r>
          </w:p>
        </w:tc>
        <w:tc>
          <w:tcPr>
            <w:tcW w:w="1025" w:type="dxa"/>
            <w:tcBorders>
              <w:top w:val="nil"/>
              <w:left w:val="single" w:sz="4" w:space="0" w:color="auto"/>
              <w:bottom w:val="nil"/>
            </w:tcBorders>
            <w:vAlign w:val="center"/>
          </w:tcPr>
          <w:p w14:paraId="6FD7DE1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30 (42.9)</w:t>
            </w:r>
          </w:p>
        </w:tc>
        <w:tc>
          <w:tcPr>
            <w:tcW w:w="1041" w:type="dxa"/>
            <w:tcBorders>
              <w:top w:val="nil"/>
              <w:left w:val="nil"/>
              <w:bottom w:val="nil"/>
            </w:tcBorders>
            <w:vAlign w:val="center"/>
          </w:tcPr>
          <w:p w14:paraId="273ED84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13.87 (7.44)</w:t>
            </w:r>
          </w:p>
        </w:tc>
        <w:tc>
          <w:tcPr>
            <w:tcW w:w="1026" w:type="dxa"/>
            <w:tcBorders>
              <w:top w:val="nil"/>
              <w:bottom w:val="nil"/>
              <w:right w:val="single" w:sz="4" w:space="0" w:color="auto"/>
            </w:tcBorders>
            <w:vAlign w:val="center"/>
          </w:tcPr>
          <w:p w14:paraId="30FCD6F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34 (48.6)</w:t>
            </w:r>
          </w:p>
        </w:tc>
      </w:tr>
      <w:tr w:rsidR="0007698F" w:rsidRPr="00D01F8B" w14:paraId="5FC1556B"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0AF4D04C"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General Internal Medicine (n = 182)</w:t>
            </w:r>
          </w:p>
        </w:tc>
        <w:tc>
          <w:tcPr>
            <w:tcW w:w="1117" w:type="dxa"/>
            <w:tcBorders>
              <w:top w:val="nil"/>
              <w:bottom w:val="nil"/>
            </w:tcBorders>
            <w:vAlign w:val="center"/>
          </w:tcPr>
          <w:p w14:paraId="6CE7A97B"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22.98 (12.82)</w:t>
            </w:r>
          </w:p>
        </w:tc>
        <w:tc>
          <w:tcPr>
            <w:tcW w:w="963" w:type="dxa"/>
            <w:tcBorders>
              <w:top w:val="nil"/>
              <w:bottom w:val="nil"/>
            </w:tcBorders>
            <w:vAlign w:val="center"/>
          </w:tcPr>
          <w:p w14:paraId="0E5DC48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75 (41.2)</w:t>
            </w:r>
          </w:p>
        </w:tc>
        <w:tc>
          <w:tcPr>
            <w:tcW w:w="963" w:type="dxa"/>
            <w:tcBorders>
              <w:top w:val="nil"/>
              <w:bottom w:val="nil"/>
            </w:tcBorders>
            <w:vAlign w:val="center"/>
          </w:tcPr>
          <w:p w14:paraId="3E4937CC"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6.26 (3.49)</w:t>
            </w:r>
          </w:p>
        </w:tc>
        <w:tc>
          <w:tcPr>
            <w:tcW w:w="963" w:type="dxa"/>
            <w:tcBorders>
              <w:top w:val="nil"/>
              <w:bottom w:val="nil"/>
              <w:right w:val="nil"/>
            </w:tcBorders>
            <w:shd w:val="clear" w:color="auto" w:fill="auto"/>
            <w:vAlign w:val="center"/>
          </w:tcPr>
          <w:p w14:paraId="19EE7543"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81 (44.5)</w:t>
            </w:r>
          </w:p>
        </w:tc>
        <w:tc>
          <w:tcPr>
            <w:tcW w:w="963" w:type="dxa"/>
            <w:tcBorders>
              <w:top w:val="nil"/>
              <w:left w:val="nil"/>
              <w:bottom w:val="nil"/>
              <w:right w:val="nil"/>
            </w:tcBorders>
            <w:vAlign w:val="center"/>
          </w:tcPr>
          <w:p w14:paraId="6C15513F" w14:textId="33564EE4"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2.42 (0.88)</w:t>
            </w:r>
          </w:p>
        </w:tc>
        <w:tc>
          <w:tcPr>
            <w:tcW w:w="972" w:type="dxa"/>
            <w:tcBorders>
              <w:top w:val="nil"/>
              <w:left w:val="nil"/>
              <w:bottom w:val="nil"/>
              <w:right w:val="single" w:sz="4" w:space="0" w:color="auto"/>
            </w:tcBorders>
            <w:vAlign w:val="center"/>
          </w:tcPr>
          <w:p w14:paraId="53462CC6" w14:textId="36AAAC74"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79</w:t>
            </w:r>
            <w:r w:rsidR="00A13D52" w:rsidRPr="00D01F8B">
              <w:rPr>
                <w:color w:val="000000" w:themeColor="text1"/>
                <w:sz w:val="16"/>
                <w:szCs w:val="16"/>
              </w:rPr>
              <w:t xml:space="preserve"> (43.4)</w:t>
            </w:r>
          </w:p>
        </w:tc>
        <w:tc>
          <w:tcPr>
            <w:tcW w:w="972" w:type="dxa"/>
            <w:tcBorders>
              <w:top w:val="nil"/>
              <w:left w:val="single" w:sz="4" w:space="0" w:color="auto"/>
              <w:bottom w:val="nil"/>
              <w:right w:val="nil"/>
            </w:tcBorders>
            <w:vAlign w:val="center"/>
          </w:tcPr>
          <w:p w14:paraId="08DAC9CA" w14:textId="5AE30BBD"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8.60 (6.68)</w:t>
            </w:r>
          </w:p>
        </w:tc>
        <w:tc>
          <w:tcPr>
            <w:tcW w:w="938" w:type="dxa"/>
            <w:tcBorders>
              <w:top w:val="nil"/>
              <w:left w:val="nil"/>
              <w:bottom w:val="nil"/>
            </w:tcBorders>
            <w:vAlign w:val="center"/>
          </w:tcPr>
          <w:p w14:paraId="4C7BED13"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75 (41.2)</w:t>
            </w:r>
          </w:p>
        </w:tc>
        <w:tc>
          <w:tcPr>
            <w:tcW w:w="955" w:type="dxa"/>
            <w:tcBorders>
              <w:top w:val="nil"/>
              <w:bottom w:val="nil"/>
            </w:tcBorders>
            <w:vAlign w:val="center"/>
          </w:tcPr>
          <w:p w14:paraId="4942CF90"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7.05 (4.82)</w:t>
            </w:r>
          </w:p>
        </w:tc>
        <w:tc>
          <w:tcPr>
            <w:tcW w:w="956" w:type="dxa"/>
            <w:tcBorders>
              <w:top w:val="nil"/>
              <w:bottom w:val="nil"/>
              <w:right w:val="single" w:sz="4" w:space="0" w:color="auto"/>
            </w:tcBorders>
            <w:vAlign w:val="center"/>
          </w:tcPr>
          <w:p w14:paraId="2321A31A"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68 (37.4)</w:t>
            </w:r>
          </w:p>
        </w:tc>
        <w:tc>
          <w:tcPr>
            <w:tcW w:w="1025" w:type="dxa"/>
            <w:tcBorders>
              <w:top w:val="nil"/>
              <w:left w:val="single" w:sz="4" w:space="0" w:color="auto"/>
              <w:bottom w:val="nil"/>
            </w:tcBorders>
            <w:vAlign w:val="center"/>
          </w:tcPr>
          <w:p w14:paraId="5C7AE37A"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90 (49.5)</w:t>
            </w:r>
          </w:p>
        </w:tc>
        <w:tc>
          <w:tcPr>
            <w:tcW w:w="1041" w:type="dxa"/>
            <w:tcBorders>
              <w:top w:val="nil"/>
              <w:left w:val="nil"/>
              <w:bottom w:val="nil"/>
            </w:tcBorders>
            <w:vAlign w:val="center"/>
          </w:tcPr>
          <w:p w14:paraId="48A0FEA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13.32 (7.84)</w:t>
            </w:r>
          </w:p>
        </w:tc>
        <w:tc>
          <w:tcPr>
            <w:tcW w:w="1026" w:type="dxa"/>
            <w:tcBorders>
              <w:top w:val="nil"/>
              <w:bottom w:val="nil"/>
              <w:right w:val="single" w:sz="4" w:space="0" w:color="auto"/>
            </w:tcBorders>
            <w:vAlign w:val="center"/>
          </w:tcPr>
          <w:p w14:paraId="6355704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90 (49.5)</w:t>
            </w:r>
          </w:p>
        </w:tc>
      </w:tr>
      <w:tr w:rsidR="0007698F" w:rsidRPr="00D01F8B" w14:paraId="76B18FE2"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16F6CCDB"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General Pediatrics (n = 90)</w:t>
            </w:r>
          </w:p>
        </w:tc>
        <w:tc>
          <w:tcPr>
            <w:tcW w:w="1117" w:type="dxa"/>
            <w:tcBorders>
              <w:top w:val="nil"/>
              <w:bottom w:val="nil"/>
            </w:tcBorders>
            <w:vAlign w:val="center"/>
          </w:tcPr>
          <w:p w14:paraId="151D9F0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20.83 (11.97)</w:t>
            </w:r>
          </w:p>
        </w:tc>
        <w:tc>
          <w:tcPr>
            <w:tcW w:w="963" w:type="dxa"/>
            <w:tcBorders>
              <w:top w:val="nil"/>
              <w:bottom w:val="nil"/>
            </w:tcBorders>
            <w:vAlign w:val="center"/>
          </w:tcPr>
          <w:p w14:paraId="2C6A0B6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31 (34.4)</w:t>
            </w:r>
          </w:p>
        </w:tc>
        <w:tc>
          <w:tcPr>
            <w:tcW w:w="963" w:type="dxa"/>
            <w:tcBorders>
              <w:top w:val="nil"/>
              <w:bottom w:val="nil"/>
            </w:tcBorders>
            <w:vAlign w:val="center"/>
          </w:tcPr>
          <w:p w14:paraId="7B4576E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6.23 (3.50)</w:t>
            </w:r>
          </w:p>
        </w:tc>
        <w:tc>
          <w:tcPr>
            <w:tcW w:w="963" w:type="dxa"/>
            <w:tcBorders>
              <w:top w:val="nil"/>
              <w:bottom w:val="nil"/>
              <w:right w:val="nil"/>
            </w:tcBorders>
            <w:shd w:val="clear" w:color="auto" w:fill="auto"/>
            <w:vAlign w:val="center"/>
          </w:tcPr>
          <w:p w14:paraId="32EEF34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38 (42.2)</w:t>
            </w:r>
          </w:p>
        </w:tc>
        <w:tc>
          <w:tcPr>
            <w:tcW w:w="963" w:type="dxa"/>
            <w:tcBorders>
              <w:top w:val="nil"/>
              <w:left w:val="nil"/>
              <w:bottom w:val="nil"/>
              <w:right w:val="nil"/>
            </w:tcBorders>
            <w:vAlign w:val="center"/>
          </w:tcPr>
          <w:p w14:paraId="13F8AF29" w14:textId="2E1AE492"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2.41 (0.86)</w:t>
            </w:r>
          </w:p>
        </w:tc>
        <w:tc>
          <w:tcPr>
            <w:tcW w:w="972" w:type="dxa"/>
            <w:tcBorders>
              <w:top w:val="nil"/>
              <w:left w:val="nil"/>
              <w:bottom w:val="nil"/>
              <w:right w:val="single" w:sz="4" w:space="0" w:color="auto"/>
            </w:tcBorders>
            <w:vAlign w:val="center"/>
          </w:tcPr>
          <w:p w14:paraId="4D373C84" w14:textId="503F6837"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38</w:t>
            </w:r>
            <w:r w:rsidR="00A13D52" w:rsidRPr="00D01F8B">
              <w:rPr>
                <w:color w:val="000000" w:themeColor="text1"/>
                <w:sz w:val="16"/>
                <w:szCs w:val="16"/>
              </w:rPr>
              <w:t xml:space="preserve"> (42.2)</w:t>
            </w:r>
          </w:p>
        </w:tc>
        <w:tc>
          <w:tcPr>
            <w:tcW w:w="972" w:type="dxa"/>
            <w:tcBorders>
              <w:top w:val="nil"/>
              <w:left w:val="single" w:sz="4" w:space="0" w:color="auto"/>
              <w:bottom w:val="nil"/>
              <w:right w:val="nil"/>
            </w:tcBorders>
            <w:vAlign w:val="center"/>
          </w:tcPr>
          <w:p w14:paraId="466477BC" w14:textId="46307CF9"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6.29 (5.70)</w:t>
            </w:r>
          </w:p>
        </w:tc>
        <w:tc>
          <w:tcPr>
            <w:tcW w:w="938" w:type="dxa"/>
            <w:tcBorders>
              <w:top w:val="nil"/>
              <w:left w:val="nil"/>
              <w:bottom w:val="nil"/>
            </w:tcBorders>
            <w:vAlign w:val="center"/>
          </w:tcPr>
          <w:p w14:paraId="175237D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21 (23.3)</w:t>
            </w:r>
          </w:p>
        </w:tc>
        <w:tc>
          <w:tcPr>
            <w:tcW w:w="955" w:type="dxa"/>
            <w:tcBorders>
              <w:top w:val="nil"/>
              <w:bottom w:val="nil"/>
            </w:tcBorders>
            <w:vAlign w:val="center"/>
          </w:tcPr>
          <w:p w14:paraId="48353D6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5.96 (4.51)</w:t>
            </w:r>
          </w:p>
        </w:tc>
        <w:tc>
          <w:tcPr>
            <w:tcW w:w="956" w:type="dxa"/>
            <w:tcBorders>
              <w:top w:val="nil"/>
              <w:bottom w:val="nil"/>
              <w:right w:val="single" w:sz="4" w:space="0" w:color="auto"/>
            </w:tcBorders>
            <w:vAlign w:val="center"/>
          </w:tcPr>
          <w:p w14:paraId="3D823DEA"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28 (31.1)</w:t>
            </w:r>
          </w:p>
        </w:tc>
        <w:tc>
          <w:tcPr>
            <w:tcW w:w="1025" w:type="dxa"/>
            <w:tcBorders>
              <w:top w:val="nil"/>
              <w:left w:val="single" w:sz="4" w:space="0" w:color="auto"/>
              <w:bottom w:val="nil"/>
            </w:tcBorders>
            <w:vAlign w:val="center"/>
          </w:tcPr>
          <w:p w14:paraId="488E002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36 (40.0)</w:t>
            </w:r>
          </w:p>
        </w:tc>
        <w:tc>
          <w:tcPr>
            <w:tcW w:w="1041" w:type="dxa"/>
            <w:tcBorders>
              <w:top w:val="nil"/>
              <w:left w:val="nil"/>
              <w:bottom w:val="nil"/>
            </w:tcBorders>
            <w:vAlign w:val="center"/>
          </w:tcPr>
          <w:p w14:paraId="73998E0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12.19 (7.27)</w:t>
            </w:r>
          </w:p>
        </w:tc>
        <w:tc>
          <w:tcPr>
            <w:tcW w:w="1026" w:type="dxa"/>
            <w:tcBorders>
              <w:top w:val="nil"/>
              <w:bottom w:val="nil"/>
              <w:right w:val="single" w:sz="4" w:space="0" w:color="auto"/>
            </w:tcBorders>
            <w:vAlign w:val="center"/>
          </w:tcPr>
          <w:p w14:paraId="64E9C182"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34 (37.8)</w:t>
            </w:r>
          </w:p>
        </w:tc>
      </w:tr>
      <w:tr w:rsidR="0007698F" w:rsidRPr="00D01F8B" w14:paraId="03157599"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14E9D461"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Internal Medicine-subspecialty (n = 126)</w:t>
            </w:r>
          </w:p>
        </w:tc>
        <w:tc>
          <w:tcPr>
            <w:tcW w:w="1117" w:type="dxa"/>
            <w:tcBorders>
              <w:top w:val="nil"/>
              <w:bottom w:val="nil"/>
            </w:tcBorders>
            <w:vAlign w:val="center"/>
          </w:tcPr>
          <w:p w14:paraId="698549B4"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22.13 (11.86)</w:t>
            </w:r>
          </w:p>
        </w:tc>
        <w:tc>
          <w:tcPr>
            <w:tcW w:w="963" w:type="dxa"/>
            <w:tcBorders>
              <w:top w:val="nil"/>
              <w:bottom w:val="nil"/>
            </w:tcBorders>
            <w:vAlign w:val="center"/>
          </w:tcPr>
          <w:p w14:paraId="39696EA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46 (36.5)</w:t>
            </w:r>
          </w:p>
        </w:tc>
        <w:tc>
          <w:tcPr>
            <w:tcW w:w="963" w:type="dxa"/>
            <w:tcBorders>
              <w:top w:val="nil"/>
              <w:bottom w:val="nil"/>
            </w:tcBorders>
            <w:vAlign w:val="center"/>
          </w:tcPr>
          <w:p w14:paraId="1CC61A7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6.01 (3.41)</w:t>
            </w:r>
          </w:p>
        </w:tc>
        <w:tc>
          <w:tcPr>
            <w:tcW w:w="963" w:type="dxa"/>
            <w:tcBorders>
              <w:top w:val="nil"/>
              <w:bottom w:val="nil"/>
              <w:right w:val="nil"/>
            </w:tcBorders>
            <w:shd w:val="clear" w:color="auto" w:fill="auto"/>
            <w:vAlign w:val="center"/>
          </w:tcPr>
          <w:p w14:paraId="76F10F8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58 (46.0)</w:t>
            </w:r>
          </w:p>
        </w:tc>
        <w:tc>
          <w:tcPr>
            <w:tcW w:w="963" w:type="dxa"/>
            <w:tcBorders>
              <w:top w:val="nil"/>
              <w:left w:val="nil"/>
              <w:bottom w:val="nil"/>
              <w:right w:val="nil"/>
            </w:tcBorders>
            <w:vAlign w:val="center"/>
          </w:tcPr>
          <w:p w14:paraId="18ECB962" w14:textId="45BCB7B9"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2.46 (0.96)</w:t>
            </w:r>
          </w:p>
        </w:tc>
        <w:tc>
          <w:tcPr>
            <w:tcW w:w="972" w:type="dxa"/>
            <w:tcBorders>
              <w:top w:val="nil"/>
              <w:left w:val="nil"/>
              <w:bottom w:val="nil"/>
              <w:right w:val="single" w:sz="4" w:space="0" w:color="auto"/>
            </w:tcBorders>
            <w:vAlign w:val="center"/>
          </w:tcPr>
          <w:p w14:paraId="78CC9F78" w14:textId="5DA2EEF7"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59</w:t>
            </w:r>
            <w:r w:rsidR="00D066EE" w:rsidRPr="00D01F8B">
              <w:rPr>
                <w:color w:val="000000" w:themeColor="text1"/>
                <w:sz w:val="16"/>
                <w:szCs w:val="16"/>
              </w:rPr>
              <w:t xml:space="preserve"> (46.8)</w:t>
            </w:r>
          </w:p>
        </w:tc>
        <w:tc>
          <w:tcPr>
            <w:tcW w:w="972" w:type="dxa"/>
            <w:tcBorders>
              <w:top w:val="nil"/>
              <w:left w:val="single" w:sz="4" w:space="0" w:color="auto"/>
              <w:bottom w:val="nil"/>
              <w:right w:val="nil"/>
            </w:tcBorders>
            <w:vAlign w:val="center"/>
          </w:tcPr>
          <w:p w14:paraId="4C909F45" w14:textId="5B19688C"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7.93 (5.87)</w:t>
            </w:r>
          </w:p>
        </w:tc>
        <w:tc>
          <w:tcPr>
            <w:tcW w:w="938" w:type="dxa"/>
            <w:tcBorders>
              <w:top w:val="nil"/>
              <w:left w:val="nil"/>
              <w:bottom w:val="nil"/>
            </w:tcBorders>
            <w:vAlign w:val="center"/>
          </w:tcPr>
          <w:p w14:paraId="633AFC85"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46 (36.5)</w:t>
            </w:r>
          </w:p>
        </w:tc>
        <w:tc>
          <w:tcPr>
            <w:tcW w:w="955" w:type="dxa"/>
            <w:tcBorders>
              <w:top w:val="nil"/>
              <w:bottom w:val="nil"/>
            </w:tcBorders>
            <w:vAlign w:val="center"/>
          </w:tcPr>
          <w:p w14:paraId="68F66E14"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6.86 (4.22)</w:t>
            </w:r>
          </w:p>
        </w:tc>
        <w:tc>
          <w:tcPr>
            <w:tcW w:w="956" w:type="dxa"/>
            <w:tcBorders>
              <w:top w:val="nil"/>
              <w:bottom w:val="nil"/>
              <w:right w:val="single" w:sz="4" w:space="0" w:color="auto"/>
            </w:tcBorders>
            <w:vAlign w:val="center"/>
          </w:tcPr>
          <w:p w14:paraId="50E9E775"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51 (40.5)</w:t>
            </w:r>
          </w:p>
        </w:tc>
        <w:tc>
          <w:tcPr>
            <w:tcW w:w="1025" w:type="dxa"/>
            <w:tcBorders>
              <w:top w:val="nil"/>
              <w:left w:val="single" w:sz="4" w:space="0" w:color="auto"/>
              <w:bottom w:val="nil"/>
            </w:tcBorders>
            <w:vAlign w:val="center"/>
          </w:tcPr>
          <w:p w14:paraId="38614673"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61 (48.4)</w:t>
            </w:r>
          </w:p>
        </w:tc>
        <w:tc>
          <w:tcPr>
            <w:tcW w:w="1041" w:type="dxa"/>
            <w:tcBorders>
              <w:top w:val="nil"/>
              <w:left w:val="nil"/>
              <w:bottom w:val="nil"/>
            </w:tcBorders>
            <w:vAlign w:val="center"/>
          </w:tcPr>
          <w:p w14:paraId="3BAE310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12.87 (6.95)</w:t>
            </w:r>
          </w:p>
        </w:tc>
        <w:tc>
          <w:tcPr>
            <w:tcW w:w="1026" w:type="dxa"/>
            <w:tcBorders>
              <w:top w:val="nil"/>
              <w:bottom w:val="nil"/>
              <w:right w:val="single" w:sz="4" w:space="0" w:color="auto"/>
            </w:tcBorders>
            <w:vAlign w:val="center"/>
          </w:tcPr>
          <w:p w14:paraId="249BABAB"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61 (48.4)</w:t>
            </w:r>
          </w:p>
        </w:tc>
      </w:tr>
      <w:tr w:rsidR="0007698F" w:rsidRPr="00D01F8B" w14:paraId="44348B0D"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694D2414"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Neurology (n = 28)</w:t>
            </w:r>
          </w:p>
        </w:tc>
        <w:tc>
          <w:tcPr>
            <w:tcW w:w="1117" w:type="dxa"/>
            <w:tcBorders>
              <w:top w:val="nil"/>
              <w:bottom w:val="nil"/>
            </w:tcBorders>
            <w:vAlign w:val="center"/>
          </w:tcPr>
          <w:p w14:paraId="4F6E07A2"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19.93 (14.78)</w:t>
            </w:r>
          </w:p>
        </w:tc>
        <w:tc>
          <w:tcPr>
            <w:tcW w:w="963" w:type="dxa"/>
            <w:tcBorders>
              <w:top w:val="nil"/>
              <w:bottom w:val="nil"/>
            </w:tcBorders>
            <w:vAlign w:val="center"/>
          </w:tcPr>
          <w:p w14:paraId="4B279FB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9 (32.1)</w:t>
            </w:r>
          </w:p>
        </w:tc>
        <w:tc>
          <w:tcPr>
            <w:tcW w:w="963" w:type="dxa"/>
            <w:tcBorders>
              <w:top w:val="nil"/>
              <w:bottom w:val="nil"/>
            </w:tcBorders>
            <w:vAlign w:val="center"/>
          </w:tcPr>
          <w:p w14:paraId="4A268BAA"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5.86 (4.90)</w:t>
            </w:r>
          </w:p>
        </w:tc>
        <w:tc>
          <w:tcPr>
            <w:tcW w:w="963" w:type="dxa"/>
            <w:tcBorders>
              <w:top w:val="nil"/>
              <w:bottom w:val="nil"/>
              <w:right w:val="nil"/>
            </w:tcBorders>
            <w:shd w:val="clear" w:color="auto" w:fill="auto"/>
            <w:vAlign w:val="center"/>
          </w:tcPr>
          <w:p w14:paraId="43C8D95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11 (39.3)</w:t>
            </w:r>
          </w:p>
        </w:tc>
        <w:tc>
          <w:tcPr>
            <w:tcW w:w="963" w:type="dxa"/>
            <w:tcBorders>
              <w:top w:val="nil"/>
              <w:left w:val="nil"/>
              <w:bottom w:val="nil"/>
              <w:right w:val="nil"/>
            </w:tcBorders>
            <w:vAlign w:val="center"/>
          </w:tcPr>
          <w:p w14:paraId="0B46BD9E" w14:textId="1CF2E7E1"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2.46 (1.17)</w:t>
            </w:r>
          </w:p>
        </w:tc>
        <w:tc>
          <w:tcPr>
            <w:tcW w:w="972" w:type="dxa"/>
            <w:tcBorders>
              <w:top w:val="nil"/>
              <w:left w:val="nil"/>
              <w:bottom w:val="nil"/>
              <w:right w:val="single" w:sz="4" w:space="0" w:color="auto"/>
            </w:tcBorders>
            <w:vAlign w:val="center"/>
          </w:tcPr>
          <w:p w14:paraId="16E60A73" w14:textId="125FFF3A"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12</w:t>
            </w:r>
            <w:r w:rsidR="00D066EE" w:rsidRPr="00D01F8B">
              <w:rPr>
                <w:color w:val="000000" w:themeColor="text1"/>
                <w:sz w:val="16"/>
                <w:szCs w:val="16"/>
              </w:rPr>
              <w:t xml:space="preserve"> (42.9)</w:t>
            </w:r>
          </w:p>
        </w:tc>
        <w:tc>
          <w:tcPr>
            <w:tcW w:w="972" w:type="dxa"/>
            <w:tcBorders>
              <w:top w:val="nil"/>
              <w:left w:val="single" w:sz="4" w:space="0" w:color="auto"/>
              <w:bottom w:val="nil"/>
              <w:right w:val="nil"/>
            </w:tcBorders>
            <w:vAlign w:val="center"/>
          </w:tcPr>
          <w:p w14:paraId="33E5162A" w14:textId="5D0EABEA"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7.18 (6.90)</w:t>
            </w:r>
          </w:p>
        </w:tc>
        <w:tc>
          <w:tcPr>
            <w:tcW w:w="938" w:type="dxa"/>
            <w:tcBorders>
              <w:top w:val="nil"/>
              <w:left w:val="nil"/>
              <w:bottom w:val="nil"/>
            </w:tcBorders>
            <w:vAlign w:val="center"/>
          </w:tcPr>
          <w:p w14:paraId="769012D6"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8 (28.6)</w:t>
            </w:r>
          </w:p>
        </w:tc>
        <w:tc>
          <w:tcPr>
            <w:tcW w:w="955" w:type="dxa"/>
            <w:tcBorders>
              <w:top w:val="nil"/>
              <w:bottom w:val="nil"/>
            </w:tcBorders>
            <w:vAlign w:val="center"/>
          </w:tcPr>
          <w:p w14:paraId="102F83D2"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7.68 (6.82)</w:t>
            </w:r>
          </w:p>
        </w:tc>
        <w:tc>
          <w:tcPr>
            <w:tcW w:w="956" w:type="dxa"/>
            <w:tcBorders>
              <w:top w:val="nil"/>
              <w:bottom w:val="nil"/>
              <w:right w:val="single" w:sz="4" w:space="0" w:color="auto"/>
            </w:tcBorders>
            <w:vAlign w:val="center"/>
          </w:tcPr>
          <w:p w14:paraId="09E0CE4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11 (39.3)</w:t>
            </w:r>
          </w:p>
        </w:tc>
        <w:tc>
          <w:tcPr>
            <w:tcW w:w="1025" w:type="dxa"/>
            <w:tcBorders>
              <w:top w:val="nil"/>
              <w:left w:val="single" w:sz="4" w:space="0" w:color="auto"/>
              <w:bottom w:val="nil"/>
            </w:tcBorders>
            <w:vAlign w:val="center"/>
          </w:tcPr>
          <w:p w14:paraId="105756F6"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9 (32.1)</w:t>
            </w:r>
          </w:p>
        </w:tc>
        <w:tc>
          <w:tcPr>
            <w:tcW w:w="1041" w:type="dxa"/>
            <w:tcBorders>
              <w:top w:val="nil"/>
              <w:left w:val="nil"/>
              <w:bottom w:val="nil"/>
            </w:tcBorders>
            <w:vAlign w:val="center"/>
          </w:tcPr>
          <w:p w14:paraId="532E68A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13.54 (11.47)</w:t>
            </w:r>
          </w:p>
        </w:tc>
        <w:tc>
          <w:tcPr>
            <w:tcW w:w="1026" w:type="dxa"/>
            <w:tcBorders>
              <w:top w:val="nil"/>
              <w:bottom w:val="nil"/>
              <w:right w:val="single" w:sz="4" w:space="0" w:color="auto"/>
            </w:tcBorders>
            <w:vAlign w:val="center"/>
          </w:tcPr>
          <w:p w14:paraId="3671BB8B"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13 (46.4)</w:t>
            </w:r>
          </w:p>
        </w:tc>
      </w:tr>
      <w:tr w:rsidR="0007698F" w:rsidRPr="00D01F8B" w14:paraId="69CCC3CD"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2EC75D79"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Obstetrics and gynecology (n = 96)</w:t>
            </w:r>
          </w:p>
        </w:tc>
        <w:tc>
          <w:tcPr>
            <w:tcW w:w="1117" w:type="dxa"/>
            <w:tcBorders>
              <w:top w:val="nil"/>
              <w:bottom w:val="nil"/>
            </w:tcBorders>
            <w:vAlign w:val="center"/>
          </w:tcPr>
          <w:p w14:paraId="3159A614"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22.22 (11.59)</w:t>
            </w:r>
          </w:p>
        </w:tc>
        <w:tc>
          <w:tcPr>
            <w:tcW w:w="963" w:type="dxa"/>
            <w:tcBorders>
              <w:top w:val="nil"/>
              <w:bottom w:val="nil"/>
            </w:tcBorders>
            <w:vAlign w:val="center"/>
          </w:tcPr>
          <w:p w14:paraId="57450CCE"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38 (40.0)</w:t>
            </w:r>
          </w:p>
        </w:tc>
        <w:tc>
          <w:tcPr>
            <w:tcW w:w="963" w:type="dxa"/>
            <w:tcBorders>
              <w:top w:val="nil"/>
              <w:bottom w:val="nil"/>
            </w:tcBorders>
            <w:vAlign w:val="center"/>
          </w:tcPr>
          <w:p w14:paraId="0F0915E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6.26 (3.63)</w:t>
            </w:r>
          </w:p>
        </w:tc>
        <w:tc>
          <w:tcPr>
            <w:tcW w:w="963" w:type="dxa"/>
            <w:tcBorders>
              <w:top w:val="nil"/>
              <w:bottom w:val="nil"/>
              <w:right w:val="nil"/>
            </w:tcBorders>
            <w:shd w:val="clear" w:color="auto" w:fill="auto"/>
            <w:vAlign w:val="center"/>
          </w:tcPr>
          <w:p w14:paraId="6A990073"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46 (47.9)</w:t>
            </w:r>
          </w:p>
        </w:tc>
        <w:tc>
          <w:tcPr>
            <w:tcW w:w="963" w:type="dxa"/>
            <w:tcBorders>
              <w:top w:val="nil"/>
              <w:left w:val="nil"/>
              <w:bottom w:val="nil"/>
              <w:right w:val="nil"/>
            </w:tcBorders>
            <w:vAlign w:val="center"/>
          </w:tcPr>
          <w:p w14:paraId="0AB31FF6" w14:textId="467554E5"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2.61 (0.92)</w:t>
            </w:r>
          </w:p>
        </w:tc>
        <w:tc>
          <w:tcPr>
            <w:tcW w:w="972" w:type="dxa"/>
            <w:tcBorders>
              <w:top w:val="nil"/>
              <w:left w:val="nil"/>
              <w:bottom w:val="nil"/>
              <w:right w:val="single" w:sz="4" w:space="0" w:color="auto"/>
            </w:tcBorders>
            <w:vAlign w:val="center"/>
          </w:tcPr>
          <w:p w14:paraId="2DD1CC61" w14:textId="31A58945"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51</w:t>
            </w:r>
            <w:r w:rsidR="00D066EE" w:rsidRPr="00D01F8B">
              <w:rPr>
                <w:color w:val="000000" w:themeColor="text1"/>
                <w:sz w:val="16"/>
                <w:szCs w:val="16"/>
              </w:rPr>
              <w:t xml:space="preserve"> (53.1)</w:t>
            </w:r>
          </w:p>
        </w:tc>
        <w:tc>
          <w:tcPr>
            <w:tcW w:w="972" w:type="dxa"/>
            <w:tcBorders>
              <w:top w:val="nil"/>
              <w:left w:val="single" w:sz="4" w:space="0" w:color="auto"/>
              <w:bottom w:val="nil"/>
              <w:right w:val="nil"/>
            </w:tcBorders>
            <w:vAlign w:val="center"/>
          </w:tcPr>
          <w:p w14:paraId="14DDCE3A" w14:textId="122B9A79"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7.06 (5.72)</w:t>
            </w:r>
          </w:p>
        </w:tc>
        <w:tc>
          <w:tcPr>
            <w:tcW w:w="938" w:type="dxa"/>
            <w:tcBorders>
              <w:top w:val="nil"/>
              <w:left w:val="nil"/>
              <w:bottom w:val="nil"/>
            </w:tcBorders>
            <w:vAlign w:val="center"/>
          </w:tcPr>
          <w:p w14:paraId="1C3D40D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27 (28.1)</w:t>
            </w:r>
          </w:p>
        </w:tc>
        <w:tc>
          <w:tcPr>
            <w:tcW w:w="955" w:type="dxa"/>
            <w:tcBorders>
              <w:top w:val="nil"/>
              <w:bottom w:val="nil"/>
            </w:tcBorders>
            <w:vAlign w:val="center"/>
          </w:tcPr>
          <w:p w14:paraId="74ED53AA"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6.18 (4.63)</w:t>
            </w:r>
          </w:p>
        </w:tc>
        <w:tc>
          <w:tcPr>
            <w:tcW w:w="956" w:type="dxa"/>
            <w:tcBorders>
              <w:top w:val="nil"/>
              <w:bottom w:val="nil"/>
              <w:right w:val="single" w:sz="4" w:space="0" w:color="auto"/>
            </w:tcBorders>
            <w:vAlign w:val="center"/>
          </w:tcPr>
          <w:p w14:paraId="4FAF9F9C"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30 (31.3)</w:t>
            </w:r>
          </w:p>
        </w:tc>
        <w:tc>
          <w:tcPr>
            <w:tcW w:w="1025" w:type="dxa"/>
            <w:tcBorders>
              <w:top w:val="nil"/>
              <w:left w:val="single" w:sz="4" w:space="0" w:color="auto"/>
              <w:bottom w:val="nil"/>
            </w:tcBorders>
            <w:vAlign w:val="center"/>
          </w:tcPr>
          <w:p w14:paraId="1F8B117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44 (45.8)</w:t>
            </w:r>
          </w:p>
        </w:tc>
        <w:tc>
          <w:tcPr>
            <w:tcW w:w="1041" w:type="dxa"/>
            <w:tcBorders>
              <w:top w:val="nil"/>
              <w:left w:val="nil"/>
              <w:bottom w:val="nil"/>
            </w:tcBorders>
            <w:vAlign w:val="center"/>
          </w:tcPr>
          <w:p w14:paraId="000656A6"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12.44 (7.71)</w:t>
            </w:r>
          </w:p>
        </w:tc>
        <w:tc>
          <w:tcPr>
            <w:tcW w:w="1026" w:type="dxa"/>
            <w:tcBorders>
              <w:top w:val="nil"/>
              <w:bottom w:val="nil"/>
              <w:right w:val="single" w:sz="4" w:space="0" w:color="auto"/>
            </w:tcBorders>
            <w:vAlign w:val="center"/>
          </w:tcPr>
          <w:p w14:paraId="0E36DD19"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43 (44.8)</w:t>
            </w:r>
          </w:p>
        </w:tc>
      </w:tr>
      <w:tr w:rsidR="0007698F" w:rsidRPr="00D01F8B" w14:paraId="34C88DDB"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6F806E0C"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Ophthalmology (n = 30)</w:t>
            </w:r>
          </w:p>
        </w:tc>
        <w:tc>
          <w:tcPr>
            <w:tcW w:w="1117" w:type="dxa"/>
            <w:tcBorders>
              <w:top w:val="nil"/>
              <w:bottom w:val="nil"/>
            </w:tcBorders>
            <w:vAlign w:val="center"/>
          </w:tcPr>
          <w:p w14:paraId="2D0AC38A"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13.90 (8.30)</w:t>
            </w:r>
          </w:p>
        </w:tc>
        <w:tc>
          <w:tcPr>
            <w:tcW w:w="963" w:type="dxa"/>
            <w:tcBorders>
              <w:top w:val="nil"/>
              <w:bottom w:val="nil"/>
            </w:tcBorders>
            <w:vAlign w:val="center"/>
          </w:tcPr>
          <w:p w14:paraId="10FC3E4E"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(6.7)</w:t>
            </w:r>
          </w:p>
        </w:tc>
        <w:tc>
          <w:tcPr>
            <w:tcW w:w="963" w:type="dxa"/>
            <w:tcBorders>
              <w:top w:val="nil"/>
              <w:bottom w:val="nil"/>
            </w:tcBorders>
            <w:vAlign w:val="center"/>
          </w:tcPr>
          <w:p w14:paraId="37EF008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3.80 (2.43)</w:t>
            </w:r>
          </w:p>
        </w:tc>
        <w:tc>
          <w:tcPr>
            <w:tcW w:w="963" w:type="dxa"/>
            <w:tcBorders>
              <w:top w:val="nil"/>
              <w:bottom w:val="nil"/>
              <w:right w:val="nil"/>
            </w:tcBorders>
            <w:shd w:val="clear" w:color="auto" w:fill="auto"/>
            <w:vAlign w:val="center"/>
          </w:tcPr>
          <w:p w14:paraId="66F39B0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 (13.3)</w:t>
            </w:r>
          </w:p>
        </w:tc>
        <w:tc>
          <w:tcPr>
            <w:tcW w:w="963" w:type="dxa"/>
            <w:tcBorders>
              <w:top w:val="nil"/>
              <w:left w:val="nil"/>
              <w:bottom w:val="nil"/>
              <w:right w:val="nil"/>
            </w:tcBorders>
            <w:vAlign w:val="center"/>
          </w:tcPr>
          <w:p w14:paraId="2A90060F" w14:textId="18BB5752"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2.00 (0.59)</w:t>
            </w:r>
          </w:p>
        </w:tc>
        <w:tc>
          <w:tcPr>
            <w:tcW w:w="972" w:type="dxa"/>
            <w:tcBorders>
              <w:top w:val="nil"/>
              <w:left w:val="nil"/>
              <w:bottom w:val="nil"/>
              <w:right w:val="single" w:sz="4" w:space="0" w:color="auto"/>
            </w:tcBorders>
            <w:vAlign w:val="center"/>
          </w:tcPr>
          <w:p w14:paraId="14BF62D0" w14:textId="7B6360A6"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w:t>
            </w:r>
            <w:r w:rsidR="00D066EE" w:rsidRPr="00D01F8B">
              <w:rPr>
                <w:color w:val="000000" w:themeColor="text1"/>
                <w:sz w:val="16"/>
                <w:szCs w:val="16"/>
              </w:rPr>
              <w:t xml:space="preserve"> (16.7)</w:t>
            </w:r>
          </w:p>
        </w:tc>
        <w:tc>
          <w:tcPr>
            <w:tcW w:w="972" w:type="dxa"/>
            <w:tcBorders>
              <w:top w:val="nil"/>
              <w:left w:val="single" w:sz="4" w:space="0" w:color="auto"/>
              <w:bottom w:val="nil"/>
              <w:right w:val="nil"/>
            </w:tcBorders>
            <w:vAlign w:val="center"/>
          </w:tcPr>
          <w:p w14:paraId="72453A19" w14:textId="649A7675"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4.10 (5.14)</w:t>
            </w:r>
          </w:p>
        </w:tc>
        <w:tc>
          <w:tcPr>
            <w:tcW w:w="938" w:type="dxa"/>
            <w:tcBorders>
              <w:top w:val="nil"/>
              <w:left w:val="nil"/>
              <w:bottom w:val="nil"/>
            </w:tcBorders>
            <w:vAlign w:val="center"/>
          </w:tcPr>
          <w:p w14:paraId="64D2CA50"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(6.7)</w:t>
            </w:r>
          </w:p>
        </w:tc>
        <w:tc>
          <w:tcPr>
            <w:tcW w:w="955" w:type="dxa"/>
            <w:tcBorders>
              <w:top w:val="nil"/>
              <w:bottom w:val="nil"/>
            </w:tcBorders>
            <w:vAlign w:val="center"/>
          </w:tcPr>
          <w:p w14:paraId="05A85B5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3.70 (3.90)</w:t>
            </w:r>
          </w:p>
        </w:tc>
        <w:tc>
          <w:tcPr>
            <w:tcW w:w="956" w:type="dxa"/>
            <w:tcBorders>
              <w:top w:val="nil"/>
              <w:bottom w:val="nil"/>
              <w:right w:val="single" w:sz="4" w:space="0" w:color="auto"/>
            </w:tcBorders>
            <w:vAlign w:val="center"/>
          </w:tcPr>
          <w:p w14:paraId="26C60C1A"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3 (10.0)</w:t>
            </w:r>
          </w:p>
        </w:tc>
        <w:tc>
          <w:tcPr>
            <w:tcW w:w="1025" w:type="dxa"/>
            <w:tcBorders>
              <w:top w:val="nil"/>
              <w:left w:val="single" w:sz="4" w:space="0" w:color="auto"/>
              <w:bottom w:val="nil"/>
            </w:tcBorders>
            <w:vAlign w:val="center"/>
          </w:tcPr>
          <w:p w14:paraId="16CB0AF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(6.7)</w:t>
            </w:r>
          </w:p>
        </w:tc>
        <w:tc>
          <w:tcPr>
            <w:tcW w:w="1041" w:type="dxa"/>
            <w:tcBorders>
              <w:top w:val="nil"/>
              <w:left w:val="nil"/>
              <w:bottom w:val="nil"/>
            </w:tcBorders>
            <w:vAlign w:val="center"/>
          </w:tcPr>
          <w:p w14:paraId="0EF2B20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7.50 (5.90)</w:t>
            </w:r>
          </w:p>
        </w:tc>
        <w:tc>
          <w:tcPr>
            <w:tcW w:w="1026" w:type="dxa"/>
            <w:tcBorders>
              <w:top w:val="nil"/>
              <w:bottom w:val="nil"/>
              <w:right w:val="single" w:sz="4" w:space="0" w:color="auto"/>
            </w:tcBorders>
            <w:vAlign w:val="center"/>
          </w:tcPr>
          <w:p w14:paraId="0FA47FD3"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(6.7)</w:t>
            </w:r>
          </w:p>
        </w:tc>
      </w:tr>
      <w:tr w:rsidR="0007698F" w:rsidRPr="00D01F8B" w14:paraId="49817B4E"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0CF6D9FC"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Other (n = 80)</w:t>
            </w:r>
          </w:p>
        </w:tc>
        <w:tc>
          <w:tcPr>
            <w:tcW w:w="1117" w:type="dxa"/>
            <w:tcBorders>
              <w:top w:val="nil"/>
              <w:bottom w:val="nil"/>
            </w:tcBorders>
            <w:vAlign w:val="center"/>
          </w:tcPr>
          <w:p w14:paraId="751560B3"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19.57 (12.37)</w:t>
            </w:r>
          </w:p>
        </w:tc>
        <w:tc>
          <w:tcPr>
            <w:tcW w:w="963" w:type="dxa"/>
            <w:tcBorders>
              <w:top w:val="nil"/>
              <w:bottom w:val="nil"/>
            </w:tcBorders>
            <w:vAlign w:val="center"/>
          </w:tcPr>
          <w:p w14:paraId="502BB02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23 (28.8)</w:t>
            </w:r>
          </w:p>
        </w:tc>
        <w:tc>
          <w:tcPr>
            <w:tcW w:w="963" w:type="dxa"/>
            <w:tcBorders>
              <w:top w:val="nil"/>
              <w:bottom w:val="nil"/>
            </w:tcBorders>
            <w:vAlign w:val="center"/>
          </w:tcPr>
          <w:p w14:paraId="3711D58F"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5.19 (3.24)</w:t>
            </w:r>
          </w:p>
        </w:tc>
        <w:tc>
          <w:tcPr>
            <w:tcW w:w="963" w:type="dxa"/>
            <w:tcBorders>
              <w:top w:val="nil"/>
              <w:bottom w:val="nil"/>
              <w:right w:val="nil"/>
            </w:tcBorders>
            <w:shd w:val="clear" w:color="auto" w:fill="auto"/>
            <w:vAlign w:val="center"/>
          </w:tcPr>
          <w:p w14:paraId="423A9F6C"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27 (33.8)</w:t>
            </w:r>
          </w:p>
        </w:tc>
        <w:tc>
          <w:tcPr>
            <w:tcW w:w="963" w:type="dxa"/>
            <w:tcBorders>
              <w:top w:val="nil"/>
              <w:left w:val="nil"/>
              <w:bottom w:val="nil"/>
              <w:right w:val="nil"/>
            </w:tcBorders>
            <w:vAlign w:val="center"/>
          </w:tcPr>
          <w:p w14:paraId="5E02CF38" w14:textId="507D8729"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2.35 (0.98)</w:t>
            </w:r>
          </w:p>
        </w:tc>
        <w:tc>
          <w:tcPr>
            <w:tcW w:w="972" w:type="dxa"/>
            <w:tcBorders>
              <w:top w:val="nil"/>
              <w:left w:val="nil"/>
              <w:bottom w:val="nil"/>
              <w:right w:val="single" w:sz="4" w:space="0" w:color="auto"/>
            </w:tcBorders>
            <w:vAlign w:val="center"/>
          </w:tcPr>
          <w:p w14:paraId="32AD4FAC" w14:textId="5C67E7D5"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w:t>
            </w:r>
            <w:r w:rsidR="00D066EE" w:rsidRPr="00D01F8B">
              <w:rPr>
                <w:color w:val="000000" w:themeColor="text1"/>
                <w:sz w:val="16"/>
                <w:szCs w:val="16"/>
              </w:rPr>
              <w:t xml:space="preserve"> (36.3)</w:t>
            </w:r>
          </w:p>
        </w:tc>
        <w:tc>
          <w:tcPr>
            <w:tcW w:w="972" w:type="dxa"/>
            <w:tcBorders>
              <w:top w:val="nil"/>
              <w:left w:val="single" w:sz="4" w:space="0" w:color="auto"/>
              <w:bottom w:val="nil"/>
              <w:right w:val="nil"/>
            </w:tcBorders>
            <w:vAlign w:val="center"/>
          </w:tcPr>
          <w:p w14:paraId="2CD48125" w14:textId="0D3E862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7.90 (6.90)</w:t>
            </w:r>
          </w:p>
        </w:tc>
        <w:tc>
          <w:tcPr>
            <w:tcW w:w="938" w:type="dxa"/>
            <w:tcBorders>
              <w:top w:val="nil"/>
              <w:left w:val="nil"/>
              <w:bottom w:val="nil"/>
            </w:tcBorders>
            <w:vAlign w:val="center"/>
          </w:tcPr>
          <w:p w14:paraId="6F6B2E3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31 (38.8)</w:t>
            </w:r>
          </w:p>
        </w:tc>
        <w:tc>
          <w:tcPr>
            <w:tcW w:w="955" w:type="dxa"/>
            <w:tcBorders>
              <w:top w:val="nil"/>
              <w:bottom w:val="nil"/>
            </w:tcBorders>
            <w:vAlign w:val="center"/>
          </w:tcPr>
          <w:p w14:paraId="7DD8387C"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6.03 (4.95)</w:t>
            </w:r>
          </w:p>
        </w:tc>
        <w:tc>
          <w:tcPr>
            <w:tcW w:w="956" w:type="dxa"/>
            <w:tcBorders>
              <w:top w:val="nil"/>
              <w:bottom w:val="nil"/>
              <w:right w:val="single" w:sz="4" w:space="0" w:color="auto"/>
            </w:tcBorders>
            <w:vAlign w:val="center"/>
          </w:tcPr>
          <w:p w14:paraId="6AFBE4DB"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24 (30.0)</w:t>
            </w:r>
          </w:p>
        </w:tc>
        <w:tc>
          <w:tcPr>
            <w:tcW w:w="1025" w:type="dxa"/>
            <w:tcBorders>
              <w:top w:val="nil"/>
              <w:left w:val="single" w:sz="4" w:space="0" w:color="auto"/>
              <w:bottom w:val="nil"/>
            </w:tcBorders>
            <w:vAlign w:val="center"/>
          </w:tcPr>
          <w:p w14:paraId="5C87907B"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33 (41.3)</w:t>
            </w:r>
          </w:p>
        </w:tc>
        <w:tc>
          <w:tcPr>
            <w:tcW w:w="1041" w:type="dxa"/>
            <w:tcBorders>
              <w:top w:val="nil"/>
              <w:left w:val="nil"/>
              <w:bottom w:val="nil"/>
            </w:tcBorders>
            <w:vAlign w:val="center"/>
          </w:tcPr>
          <w:p w14:paraId="471910E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11.21 (7.55)</w:t>
            </w:r>
          </w:p>
        </w:tc>
        <w:tc>
          <w:tcPr>
            <w:tcW w:w="1026" w:type="dxa"/>
            <w:tcBorders>
              <w:top w:val="nil"/>
              <w:bottom w:val="nil"/>
              <w:right w:val="single" w:sz="4" w:space="0" w:color="auto"/>
            </w:tcBorders>
            <w:vAlign w:val="center"/>
          </w:tcPr>
          <w:p w14:paraId="27AA40B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 (36.3)</w:t>
            </w:r>
          </w:p>
        </w:tc>
      </w:tr>
      <w:tr w:rsidR="0007698F" w:rsidRPr="00D01F8B" w14:paraId="2C715DA2"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07643C7A"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Pathology (n = 4)</w:t>
            </w:r>
          </w:p>
        </w:tc>
        <w:tc>
          <w:tcPr>
            <w:tcW w:w="1117" w:type="dxa"/>
            <w:tcBorders>
              <w:top w:val="nil"/>
              <w:bottom w:val="nil"/>
            </w:tcBorders>
            <w:vAlign w:val="center"/>
          </w:tcPr>
          <w:p w14:paraId="2B70BF5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31.25 (11.18)</w:t>
            </w:r>
          </w:p>
        </w:tc>
        <w:tc>
          <w:tcPr>
            <w:tcW w:w="963" w:type="dxa"/>
            <w:tcBorders>
              <w:top w:val="nil"/>
              <w:bottom w:val="nil"/>
            </w:tcBorders>
            <w:vAlign w:val="center"/>
          </w:tcPr>
          <w:p w14:paraId="1F68DD66"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(50.0)</w:t>
            </w:r>
          </w:p>
        </w:tc>
        <w:tc>
          <w:tcPr>
            <w:tcW w:w="963" w:type="dxa"/>
            <w:tcBorders>
              <w:top w:val="nil"/>
              <w:bottom w:val="nil"/>
            </w:tcBorders>
            <w:vAlign w:val="center"/>
          </w:tcPr>
          <w:p w14:paraId="15024A6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10.00 (4.08)</w:t>
            </w:r>
          </w:p>
        </w:tc>
        <w:tc>
          <w:tcPr>
            <w:tcW w:w="963" w:type="dxa"/>
            <w:tcBorders>
              <w:top w:val="nil"/>
              <w:bottom w:val="nil"/>
              <w:right w:val="nil"/>
            </w:tcBorders>
            <w:shd w:val="clear" w:color="auto" w:fill="auto"/>
            <w:vAlign w:val="center"/>
          </w:tcPr>
          <w:p w14:paraId="13ED1BA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 (75.0)</w:t>
            </w:r>
          </w:p>
        </w:tc>
        <w:tc>
          <w:tcPr>
            <w:tcW w:w="963" w:type="dxa"/>
            <w:tcBorders>
              <w:top w:val="nil"/>
              <w:left w:val="nil"/>
              <w:bottom w:val="nil"/>
              <w:right w:val="nil"/>
            </w:tcBorders>
            <w:vAlign w:val="center"/>
          </w:tcPr>
          <w:p w14:paraId="0A4B6F8D" w14:textId="5D926539"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3.00 (0.82)</w:t>
            </w:r>
          </w:p>
        </w:tc>
        <w:tc>
          <w:tcPr>
            <w:tcW w:w="972" w:type="dxa"/>
            <w:tcBorders>
              <w:top w:val="nil"/>
              <w:left w:val="nil"/>
              <w:bottom w:val="nil"/>
              <w:right w:val="single" w:sz="4" w:space="0" w:color="auto"/>
            </w:tcBorders>
            <w:vAlign w:val="center"/>
          </w:tcPr>
          <w:p w14:paraId="635E3C47" w14:textId="65DCD75B"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w:t>
            </w:r>
            <w:r w:rsidR="00D066EE" w:rsidRPr="00D01F8B">
              <w:rPr>
                <w:color w:val="000000" w:themeColor="text1"/>
                <w:sz w:val="16"/>
                <w:szCs w:val="16"/>
              </w:rPr>
              <w:t xml:space="preserve"> (75</w:t>
            </w:r>
            <w:r w:rsidR="002B21C0" w:rsidRPr="00D01F8B">
              <w:rPr>
                <w:color w:val="000000" w:themeColor="text1"/>
                <w:sz w:val="16"/>
                <w:szCs w:val="16"/>
              </w:rPr>
              <w:t>.0</w:t>
            </w:r>
            <w:r w:rsidR="00D066EE" w:rsidRPr="00D01F8B">
              <w:rPr>
                <w:color w:val="000000" w:themeColor="text1"/>
                <w:sz w:val="16"/>
                <w:szCs w:val="16"/>
              </w:rPr>
              <w:t>)</w:t>
            </w:r>
          </w:p>
        </w:tc>
        <w:tc>
          <w:tcPr>
            <w:tcW w:w="972" w:type="dxa"/>
            <w:tcBorders>
              <w:top w:val="nil"/>
              <w:left w:val="single" w:sz="4" w:space="0" w:color="auto"/>
              <w:bottom w:val="nil"/>
              <w:right w:val="nil"/>
            </w:tcBorders>
            <w:vAlign w:val="center"/>
          </w:tcPr>
          <w:p w14:paraId="0B033471" w14:textId="3DD65A98"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9.00 (8.37)</w:t>
            </w:r>
          </w:p>
        </w:tc>
        <w:tc>
          <w:tcPr>
            <w:tcW w:w="938" w:type="dxa"/>
            <w:tcBorders>
              <w:top w:val="nil"/>
              <w:left w:val="nil"/>
              <w:bottom w:val="nil"/>
            </w:tcBorders>
            <w:vAlign w:val="center"/>
          </w:tcPr>
          <w:p w14:paraId="14FF79B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(50.0)</w:t>
            </w:r>
          </w:p>
        </w:tc>
        <w:tc>
          <w:tcPr>
            <w:tcW w:w="955" w:type="dxa"/>
            <w:tcBorders>
              <w:top w:val="nil"/>
              <w:bottom w:val="nil"/>
            </w:tcBorders>
            <w:vAlign w:val="center"/>
          </w:tcPr>
          <w:p w14:paraId="27ED30D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7.25 (6.08)</w:t>
            </w:r>
          </w:p>
        </w:tc>
        <w:tc>
          <w:tcPr>
            <w:tcW w:w="956" w:type="dxa"/>
            <w:tcBorders>
              <w:top w:val="nil"/>
              <w:bottom w:val="nil"/>
              <w:right w:val="single" w:sz="4" w:space="0" w:color="auto"/>
            </w:tcBorders>
            <w:vAlign w:val="center"/>
          </w:tcPr>
          <w:p w14:paraId="51771C9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2 (50.0)</w:t>
            </w:r>
          </w:p>
        </w:tc>
        <w:tc>
          <w:tcPr>
            <w:tcW w:w="1025" w:type="dxa"/>
            <w:tcBorders>
              <w:top w:val="nil"/>
              <w:left w:val="single" w:sz="4" w:space="0" w:color="auto"/>
              <w:bottom w:val="nil"/>
            </w:tcBorders>
            <w:vAlign w:val="center"/>
          </w:tcPr>
          <w:p w14:paraId="618FC190"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 (50.0)</w:t>
            </w:r>
          </w:p>
        </w:tc>
        <w:tc>
          <w:tcPr>
            <w:tcW w:w="1041" w:type="dxa"/>
            <w:tcBorders>
              <w:top w:val="nil"/>
              <w:left w:val="nil"/>
              <w:bottom w:val="nil"/>
            </w:tcBorders>
            <w:vAlign w:val="center"/>
          </w:tcPr>
          <w:p w14:paraId="4F29F2F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17.25 (7.93)</w:t>
            </w:r>
          </w:p>
        </w:tc>
        <w:tc>
          <w:tcPr>
            <w:tcW w:w="1026" w:type="dxa"/>
            <w:tcBorders>
              <w:top w:val="nil"/>
              <w:bottom w:val="nil"/>
              <w:right w:val="single" w:sz="4" w:space="0" w:color="auto"/>
            </w:tcBorders>
            <w:vAlign w:val="center"/>
          </w:tcPr>
          <w:p w14:paraId="175B810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 (75.0)</w:t>
            </w:r>
          </w:p>
        </w:tc>
      </w:tr>
      <w:tr w:rsidR="0007698F" w:rsidRPr="00D01F8B" w14:paraId="33AD336B"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1421C7E7"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Pediatric subspecialty (n = 63)</w:t>
            </w:r>
          </w:p>
        </w:tc>
        <w:tc>
          <w:tcPr>
            <w:tcW w:w="1117" w:type="dxa"/>
            <w:tcBorders>
              <w:top w:val="nil"/>
              <w:bottom w:val="nil"/>
            </w:tcBorders>
            <w:vAlign w:val="center"/>
          </w:tcPr>
          <w:p w14:paraId="6EFE974C"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20.11 (12.06)</w:t>
            </w:r>
          </w:p>
        </w:tc>
        <w:tc>
          <w:tcPr>
            <w:tcW w:w="963" w:type="dxa"/>
            <w:tcBorders>
              <w:top w:val="nil"/>
              <w:bottom w:val="nil"/>
            </w:tcBorders>
            <w:vAlign w:val="center"/>
          </w:tcPr>
          <w:p w14:paraId="37FF2929"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20 (31.7)</w:t>
            </w:r>
          </w:p>
        </w:tc>
        <w:tc>
          <w:tcPr>
            <w:tcW w:w="963" w:type="dxa"/>
            <w:tcBorders>
              <w:top w:val="nil"/>
              <w:bottom w:val="nil"/>
            </w:tcBorders>
            <w:vAlign w:val="center"/>
          </w:tcPr>
          <w:p w14:paraId="52DAC8C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6.06 (3.51)</w:t>
            </w:r>
          </w:p>
        </w:tc>
        <w:tc>
          <w:tcPr>
            <w:tcW w:w="963" w:type="dxa"/>
            <w:tcBorders>
              <w:top w:val="nil"/>
              <w:bottom w:val="nil"/>
              <w:right w:val="nil"/>
            </w:tcBorders>
            <w:shd w:val="clear" w:color="auto" w:fill="auto"/>
            <w:vAlign w:val="center"/>
          </w:tcPr>
          <w:p w14:paraId="2E54A38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 (46.0)</w:t>
            </w:r>
          </w:p>
        </w:tc>
        <w:tc>
          <w:tcPr>
            <w:tcW w:w="963" w:type="dxa"/>
            <w:tcBorders>
              <w:top w:val="nil"/>
              <w:left w:val="nil"/>
              <w:bottom w:val="nil"/>
              <w:right w:val="nil"/>
            </w:tcBorders>
            <w:vAlign w:val="center"/>
          </w:tcPr>
          <w:p w14:paraId="00123ED9" w14:textId="07DF5AE9"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2.49 (0.88)</w:t>
            </w:r>
          </w:p>
        </w:tc>
        <w:tc>
          <w:tcPr>
            <w:tcW w:w="972" w:type="dxa"/>
            <w:tcBorders>
              <w:top w:val="nil"/>
              <w:left w:val="nil"/>
              <w:bottom w:val="nil"/>
              <w:right w:val="single" w:sz="4" w:space="0" w:color="auto"/>
            </w:tcBorders>
            <w:vAlign w:val="center"/>
          </w:tcPr>
          <w:p w14:paraId="4DC917E4" w14:textId="0EA0C1CC"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31</w:t>
            </w:r>
            <w:r w:rsidR="00D066EE" w:rsidRPr="00D01F8B">
              <w:rPr>
                <w:color w:val="000000" w:themeColor="text1"/>
                <w:sz w:val="16"/>
                <w:szCs w:val="16"/>
              </w:rPr>
              <w:t xml:space="preserve"> (49.2)</w:t>
            </w:r>
          </w:p>
        </w:tc>
        <w:tc>
          <w:tcPr>
            <w:tcW w:w="972" w:type="dxa"/>
            <w:tcBorders>
              <w:top w:val="nil"/>
              <w:left w:val="single" w:sz="4" w:space="0" w:color="auto"/>
              <w:bottom w:val="nil"/>
              <w:right w:val="nil"/>
            </w:tcBorders>
            <w:vAlign w:val="center"/>
          </w:tcPr>
          <w:p w14:paraId="5701C546" w14:textId="313B5F70"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6.41 (4.90)</w:t>
            </w:r>
          </w:p>
        </w:tc>
        <w:tc>
          <w:tcPr>
            <w:tcW w:w="938" w:type="dxa"/>
            <w:tcBorders>
              <w:top w:val="nil"/>
              <w:left w:val="nil"/>
              <w:bottom w:val="nil"/>
            </w:tcBorders>
            <w:vAlign w:val="center"/>
          </w:tcPr>
          <w:p w14:paraId="79FA0258"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14 (22.2)</w:t>
            </w:r>
          </w:p>
        </w:tc>
        <w:tc>
          <w:tcPr>
            <w:tcW w:w="955" w:type="dxa"/>
            <w:tcBorders>
              <w:top w:val="nil"/>
              <w:bottom w:val="nil"/>
            </w:tcBorders>
            <w:vAlign w:val="center"/>
          </w:tcPr>
          <w:p w14:paraId="0738D160"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5.75 (4.28)</w:t>
            </w:r>
          </w:p>
        </w:tc>
        <w:tc>
          <w:tcPr>
            <w:tcW w:w="956" w:type="dxa"/>
            <w:tcBorders>
              <w:top w:val="nil"/>
              <w:bottom w:val="nil"/>
              <w:right w:val="single" w:sz="4" w:space="0" w:color="auto"/>
            </w:tcBorders>
            <w:vAlign w:val="center"/>
          </w:tcPr>
          <w:p w14:paraId="29C4F67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13 (20.6)</w:t>
            </w:r>
          </w:p>
        </w:tc>
        <w:tc>
          <w:tcPr>
            <w:tcW w:w="1025" w:type="dxa"/>
            <w:tcBorders>
              <w:top w:val="nil"/>
              <w:left w:val="single" w:sz="4" w:space="0" w:color="auto"/>
              <w:bottom w:val="nil"/>
            </w:tcBorders>
            <w:vAlign w:val="center"/>
          </w:tcPr>
          <w:p w14:paraId="042FFB9D"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 (34.9)</w:t>
            </w:r>
          </w:p>
        </w:tc>
        <w:tc>
          <w:tcPr>
            <w:tcW w:w="1041" w:type="dxa"/>
            <w:tcBorders>
              <w:top w:val="nil"/>
              <w:left w:val="nil"/>
              <w:bottom w:val="nil"/>
            </w:tcBorders>
            <w:vAlign w:val="center"/>
          </w:tcPr>
          <w:p w14:paraId="558CB97B"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11.81 (7.20)</w:t>
            </w:r>
          </w:p>
        </w:tc>
        <w:tc>
          <w:tcPr>
            <w:tcW w:w="1026" w:type="dxa"/>
            <w:tcBorders>
              <w:top w:val="nil"/>
              <w:bottom w:val="nil"/>
              <w:right w:val="single" w:sz="4" w:space="0" w:color="auto"/>
            </w:tcBorders>
            <w:vAlign w:val="center"/>
          </w:tcPr>
          <w:p w14:paraId="12B48DB6"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26 (41.3)</w:t>
            </w:r>
          </w:p>
        </w:tc>
      </w:tr>
      <w:tr w:rsidR="0007698F" w:rsidRPr="00D01F8B" w14:paraId="412B24AE"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169A6179"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Physical medicine (n = 13)</w:t>
            </w:r>
          </w:p>
        </w:tc>
        <w:tc>
          <w:tcPr>
            <w:tcW w:w="1117" w:type="dxa"/>
            <w:tcBorders>
              <w:top w:val="nil"/>
              <w:bottom w:val="nil"/>
            </w:tcBorders>
            <w:vAlign w:val="center"/>
          </w:tcPr>
          <w:p w14:paraId="3B9A0B04"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16.77 (12.20)</w:t>
            </w:r>
          </w:p>
        </w:tc>
        <w:tc>
          <w:tcPr>
            <w:tcW w:w="963" w:type="dxa"/>
            <w:tcBorders>
              <w:top w:val="nil"/>
              <w:bottom w:val="nil"/>
            </w:tcBorders>
            <w:vAlign w:val="center"/>
          </w:tcPr>
          <w:p w14:paraId="1FA56AC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 (23.1)</w:t>
            </w:r>
          </w:p>
        </w:tc>
        <w:tc>
          <w:tcPr>
            <w:tcW w:w="963" w:type="dxa"/>
            <w:tcBorders>
              <w:top w:val="nil"/>
              <w:bottom w:val="nil"/>
            </w:tcBorders>
            <w:vAlign w:val="center"/>
          </w:tcPr>
          <w:p w14:paraId="27FF05DA"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5.23 (3.32)</w:t>
            </w:r>
          </w:p>
        </w:tc>
        <w:tc>
          <w:tcPr>
            <w:tcW w:w="963" w:type="dxa"/>
            <w:tcBorders>
              <w:top w:val="nil"/>
              <w:bottom w:val="nil"/>
              <w:right w:val="nil"/>
            </w:tcBorders>
            <w:shd w:val="clear" w:color="auto" w:fill="auto"/>
            <w:vAlign w:val="center"/>
          </w:tcPr>
          <w:p w14:paraId="7D904BB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 (30.8)</w:t>
            </w:r>
          </w:p>
        </w:tc>
        <w:tc>
          <w:tcPr>
            <w:tcW w:w="963" w:type="dxa"/>
            <w:tcBorders>
              <w:top w:val="nil"/>
              <w:left w:val="nil"/>
              <w:bottom w:val="nil"/>
              <w:right w:val="nil"/>
            </w:tcBorders>
            <w:vAlign w:val="center"/>
          </w:tcPr>
          <w:p w14:paraId="23B4BACA" w14:textId="499E2488"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2.31 (0.95)</w:t>
            </w:r>
          </w:p>
        </w:tc>
        <w:tc>
          <w:tcPr>
            <w:tcW w:w="972" w:type="dxa"/>
            <w:tcBorders>
              <w:top w:val="nil"/>
              <w:left w:val="nil"/>
              <w:bottom w:val="nil"/>
              <w:right w:val="single" w:sz="4" w:space="0" w:color="auto"/>
            </w:tcBorders>
            <w:vAlign w:val="center"/>
          </w:tcPr>
          <w:p w14:paraId="262166C5" w14:textId="6F36012B"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w:t>
            </w:r>
            <w:r w:rsidR="00D066EE" w:rsidRPr="00D01F8B">
              <w:rPr>
                <w:color w:val="000000" w:themeColor="text1"/>
                <w:sz w:val="16"/>
                <w:szCs w:val="16"/>
              </w:rPr>
              <w:t xml:space="preserve"> (30.8)</w:t>
            </w:r>
          </w:p>
        </w:tc>
        <w:tc>
          <w:tcPr>
            <w:tcW w:w="972" w:type="dxa"/>
            <w:tcBorders>
              <w:top w:val="nil"/>
              <w:left w:val="single" w:sz="4" w:space="0" w:color="auto"/>
              <w:bottom w:val="nil"/>
              <w:right w:val="nil"/>
            </w:tcBorders>
            <w:vAlign w:val="center"/>
          </w:tcPr>
          <w:p w14:paraId="676EAA07" w14:textId="36A65541"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5.77 (5.88)</w:t>
            </w:r>
          </w:p>
        </w:tc>
        <w:tc>
          <w:tcPr>
            <w:tcW w:w="938" w:type="dxa"/>
            <w:tcBorders>
              <w:top w:val="nil"/>
              <w:left w:val="nil"/>
              <w:bottom w:val="nil"/>
            </w:tcBorders>
            <w:vAlign w:val="center"/>
          </w:tcPr>
          <w:p w14:paraId="1B7DB5C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3 (23.1)</w:t>
            </w:r>
          </w:p>
        </w:tc>
        <w:tc>
          <w:tcPr>
            <w:tcW w:w="955" w:type="dxa"/>
            <w:tcBorders>
              <w:top w:val="nil"/>
              <w:bottom w:val="nil"/>
            </w:tcBorders>
            <w:vAlign w:val="center"/>
          </w:tcPr>
          <w:p w14:paraId="40B41220"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4.85 (4.00)</w:t>
            </w:r>
          </w:p>
        </w:tc>
        <w:tc>
          <w:tcPr>
            <w:tcW w:w="956" w:type="dxa"/>
            <w:tcBorders>
              <w:top w:val="nil"/>
              <w:bottom w:val="nil"/>
              <w:right w:val="single" w:sz="4" w:space="0" w:color="auto"/>
            </w:tcBorders>
            <w:vAlign w:val="center"/>
          </w:tcPr>
          <w:p w14:paraId="5728263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3 (23.1)</w:t>
            </w:r>
          </w:p>
        </w:tc>
        <w:tc>
          <w:tcPr>
            <w:tcW w:w="1025" w:type="dxa"/>
            <w:tcBorders>
              <w:top w:val="nil"/>
              <w:left w:val="single" w:sz="4" w:space="0" w:color="auto"/>
              <w:bottom w:val="nil"/>
            </w:tcBorders>
            <w:vAlign w:val="center"/>
          </w:tcPr>
          <w:p w14:paraId="3A5029C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 (30.8)</w:t>
            </w:r>
          </w:p>
        </w:tc>
        <w:tc>
          <w:tcPr>
            <w:tcW w:w="1041" w:type="dxa"/>
            <w:tcBorders>
              <w:top w:val="nil"/>
              <w:left w:val="nil"/>
              <w:bottom w:val="nil"/>
            </w:tcBorders>
            <w:vAlign w:val="center"/>
          </w:tcPr>
          <w:p w14:paraId="0C7597F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10.08 (6.55)</w:t>
            </w:r>
          </w:p>
        </w:tc>
        <w:tc>
          <w:tcPr>
            <w:tcW w:w="1026" w:type="dxa"/>
            <w:tcBorders>
              <w:top w:val="nil"/>
              <w:bottom w:val="nil"/>
              <w:right w:val="single" w:sz="4" w:space="0" w:color="auto"/>
            </w:tcBorders>
            <w:vAlign w:val="center"/>
          </w:tcPr>
          <w:p w14:paraId="1654757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4 (30.1)</w:t>
            </w:r>
          </w:p>
        </w:tc>
      </w:tr>
      <w:tr w:rsidR="00A6799B" w:rsidRPr="00D01F8B" w14:paraId="1F5350AE" w14:textId="77777777" w:rsidTr="004037DE">
        <w:trPr>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nil"/>
            </w:tcBorders>
            <w:shd w:val="clear" w:color="auto" w:fill="auto"/>
            <w:vAlign w:val="center"/>
          </w:tcPr>
          <w:p w14:paraId="2F2B07DF"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Psychiatry (n = 90)</w:t>
            </w:r>
          </w:p>
        </w:tc>
        <w:tc>
          <w:tcPr>
            <w:tcW w:w="1117" w:type="dxa"/>
            <w:tcBorders>
              <w:top w:val="nil"/>
              <w:bottom w:val="nil"/>
            </w:tcBorders>
            <w:vAlign w:val="center"/>
          </w:tcPr>
          <w:p w14:paraId="20D9B5A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22.31 (12.31)</w:t>
            </w:r>
          </w:p>
        </w:tc>
        <w:tc>
          <w:tcPr>
            <w:tcW w:w="963" w:type="dxa"/>
            <w:tcBorders>
              <w:top w:val="nil"/>
              <w:bottom w:val="nil"/>
            </w:tcBorders>
            <w:vAlign w:val="center"/>
          </w:tcPr>
          <w:p w14:paraId="5B199D2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29 (32.2)</w:t>
            </w:r>
          </w:p>
        </w:tc>
        <w:tc>
          <w:tcPr>
            <w:tcW w:w="963" w:type="dxa"/>
            <w:tcBorders>
              <w:top w:val="nil"/>
              <w:bottom w:val="nil"/>
            </w:tcBorders>
            <w:vAlign w:val="center"/>
          </w:tcPr>
          <w:p w14:paraId="00ADEB4F"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5.70 (3.62)</w:t>
            </w:r>
          </w:p>
        </w:tc>
        <w:tc>
          <w:tcPr>
            <w:tcW w:w="963" w:type="dxa"/>
            <w:tcBorders>
              <w:top w:val="nil"/>
              <w:bottom w:val="nil"/>
              <w:right w:val="nil"/>
            </w:tcBorders>
            <w:shd w:val="clear" w:color="auto" w:fill="auto"/>
            <w:vAlign w:val="center"/>
          </w:tcPr>
          <w:p w14:paraId="2B28F3E4"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36 (40.0)</w:t>
            </w:r>
          </w:p>
        </w:tc>
        <w:tc>
          <w:tcPr>
            <w:tcW w:w="963" w:type="dxa"/>
            <w:tcBorders>
              <w:top w:val="nil"/>
              <w:left w:val="nil"/>
              <w:bottom w:val="nil"/>
              <w:right w:val="nil"/>
            </w:tcBorders>
            <w:vAlign w:val="center"/>
          </w:tcPr>
          <w:p w14:paraId="5D214287" w14:textId="510A5A24"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2.37 (0.91)</w:t>
            </w:r>
          </w:p>
        </w:tc>
        <w:tc>
          <w:tcPr>
            <w:tcW w:w="972" w:type="dxa"/>
            <w:tcBorders>
              <w:top w:val="nil"/>
              <w:left w:val="nil"/>
              <w:bottom w:val="nil"/>
              <w:right w:val="single" w:sz="4" w:space="0" w:color="auto"/>
            </w:tcBorders>
            <w:vAlign w:val="center"/>
          </w:tcPr>
          <w:p w14:paraId="75AC25C1" w14:textId="1B8061AF" w:rsidR="0007698F" w:rsidRPr="00D01F8B" w:rsidRDefault="00025E98" w:rsidP="00025E9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35</w:t>
            </w:r>
            <w:r w:rsidR="00D066EE" w:rsidRPr="00D01F8B">
              <w:rPr>
                <w:color w:val="000000" w:themeColor="text1"/>
                <w:sz w:val="16"/>
                <w:szCs w:val="16"/>
              </w:rPr>
              <w:t xml:space="preserve"> (38.9)</w:t>
            </w:r>
          </w:p>
        </w:tc>
        <w:tc>
          <w:tcPr>
            <w:tcW w:w="972" w:type="dxa"/>
            <w:tcBorders>
              <w:top w:val="nil"/>
              <w:left w:val="single" w:sz="4" w:space="0" w:color="auto"/>
              <w:bottom w:val="nil"/>
              <w:right w:val="nil"/>
            </w:tcBorders>
            <w:vAlign w:val="center"/>
          </w:tcPr>
          <w:p w14:paraId="60020C12" w14:textId="6A706A55"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8.00 (7.04)</w:t>
            </w:r>
          </w:p>
        </w:tc>
        <w:tc>
          <w:tcPr>
            <w:tcW w:w="938" w:type="dxa"/>
            <w:tcBorders>
              <w:top w:val="nil"/>
              <w:left w:val="nil"/>
              <w:bottom w:val="nil"/>
            </w:tcBorders>
            <w:vAlign w:val="center"/>
          </w:tcPr>
          <w:p w14:paraId="4995FA96"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24 (26.7)</w:t>
            </w:r>
          </w:p>
        </w:tc>
        <w:tc>
          <w:tcPr>
            <w:tcW w:w="955" w:type="dxa"/>
            <w:tcBorders>
              <w:top w:val="nil"/>
              <w:bottom w:val="nil"/>
            </w:tcBorders>
            <w:vAlign w:val="center"/>
          </w:tcPr>
          <w:p w14:paraId="19BB237D"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6.53 (5.18)</w:t>
            </w:r>
          </w:p>
        </w:tc>
        <w:tc>
          <w:tcPr>
            <w:tcW w:w="956" w:type="dxa"/>
            <w:tcBorders>
              <w:top w:val="nil"/>
              <w:bottom w:val="nil"/>
              <w:right w:val="single" w:sz="4" w:space="0" w:color="auto"/>
            </w:tcBorders>
            <w:shd w:val="clear" w:color="auto" w:fill="auto"/>
            <w:vAlign w:val="center"/>
          </w:tcPr>
          <w:p w14:paraId="3B4D2177"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31 (34.4)</w:t>
            </w:r>
          </w:p>
        </w:tc>
        <w:tc>
          <w:tcPr>
            <w:tcW w:w="1025" w:type="dxa"/>
            <w:tcBorders>
              <w:top w:val="nil"/>
              <w:left w:val="single" w:sz="4" w:space="0" w:color="auto"/>
              <w:bottom w:val="nil"/>
            </w:tcBorders>
            <w:vAlign w:val="center"/>
          </w:tcPr>
          <w:p w14:paraId="1909AEC5"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32 (35.6)</w:t>
            </w:r>
          </w:p>
        </w:tc>
        <w:tc>
          <w:tcPr>
            <w:tcW w:w="1041" w:type="dxa"/>
            <w:tcBorders>
              <w:top w:val="nil"/>
              <w:left w:val="nil"/>
              <w:bottom w:val="nil"/>
            </w:tcBorders>
            <w:vAlign w:val="center"/>
          </w:tcPr>
          <w:p w14:paraId="5FCAD512"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12.23 (8.34)</w:t>
            </w:r>
          </w:p>
        </w:tc>
        <w:tc>
          <w:tcPr>
            <w:tcW w:w="1026" w:type="dxa"/>
            <w:tcBorders>
              <w:top w:val="nil"/>
              <w:bottom w:val="nil"/>
              <w:right w:val="single" w:sz="4" w:space="0" w:color="auto"/>
            </w:tcBorders>
            <w:vAlign w:val="center"/>
          </w:tcPr>
          <w:p w14:paraId="035CEF41" w14:textId="77777777" w:rsidR="0007698F" w:rsidRPr="00D01F8B" w:rsidRDefault="0007698F" w:rsidP="003F7BD8">
            <w:pPr>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D01F8B">
              <w:rPr>
                <w:color w:val="000000" w:themeColor="text1"/>
                <w:sz w:val="16"/>
                <w:szCs w:val="16"/>
              </w:rPr>
              <w:t>36 (40.0)</w:t>
            </w:r>
          </w:p>
        </w:tc>
      </w:tr>
      <w:tr w:rsidR="00A6799B" w:rsidRPr="00D01F8B" w14:paraId="70AD7D61" w14:textId="77777777" w:rsidTr="004037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Borders>
              <w:top w:val="nil"/>
              <w:bottom w:val="single" w:sz="4" w:space="0" w:color="auto"/>
            </w:tcBorders>
            <w:shd w:val="clear" w:color="auto" w:fill="auto"/>
            <w:vAlign w:val="center"/>
          </w:tcPr>
          <w:p w14:paraId="5A4AE24D" w14:textId="77777777" w:rsidR="0007698F" w:rsidRPr="00D01F8B" w:rsidRDefault="0007698F" w:rsidP="003F7BD8">
            <w:pPr>
              <w:ind w:left="170"/>
              <w:rPr>
                <w:b w:val="0"/>
                <w:color w:val="000000" w:themeColor="text1"/>
                <w:sz w:val="16"/>
                <w:szCs w:val="16"/>
              </w:rPr>
            </w:pPr>
            <w:r w:rsidRPr="00D01F8B">
              <w:rPr>
                <w:b w:val="0"/>
                <w:color w:val="000000" w:themeColor="text1"/>
                <w:sz w:val="16"/>
                <w:szCs w:val="16"/>
              </w:rPr>
              <w:t>Radiology (n = 53)</w:t>
            </w:r>
          </w:p>
        </w:tc>
        <w:tc>
          <w:tcPr>
            <w:tcW w:w="1117" w:type="dxa"/>
            <w:tcBorders>
              <w:top w:val="nil"/>
              <w:bottom w:val="single" w:sz="4" w:space="0" w:color="auto"/>
            </w:tcBorders>
            <w:vAlign w:val="center"/>
          </w:tcPr>
          <w:p w14:paraId="05D87B91"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23.28 (13.22)</w:t>
            </w:r>
          </w:p>
        </w:tc>
        <w:tc>
          <w:tcPr>
            <w:tcW w:w="963" w:type="dxa"/>
            <w:tcBorders>
              <w:top w:val="nil"/>
              <w:bottom w:val="single" w:sz="4" w:space="0" w:color="auto"/>
            </w:tcBorders>
            <w:vAlign w:val="center"/>
          </w:tcPr>
          <w:p w14:paraId="5D092A1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23 (43.4)</w:t>
            </w:r>
          </w:p>
        </w:tc>
        <w:tc>
          <w:tcPr>
            <w:tcW w:w="963" w:type="dxa"/>
            <w:tcBorders>
              <w:top w:val="nil"/>
              <w:bottom w:val="single" w:sz="4" w:space="0" w:color="auto"/>
            </w:tcBorders>
            <w:vAlign w:val="center"/>
          </w:tcPr>
          <w:p w14:paraId="43A17C7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5.91 (3.71)</w:t>
            </w:r>
          </w:p>
        </w:tc>
        <w:tc>
          <w:tcPr>
            <w:tcW w:w="963" w:type="dxa"/>
            <w:tcBorders>
              <w:top w:val="nil"/>
              <w:bottom w:val="single" w:sz="4" w:space="0" w:color="auto"/>
              <w:right w:val="nil"/>
            </w:tcBorders>
            <w:shd w:val="clear" w:color="auto" w:fill="auto"/>
            <w:vAlign w:val="center"/>
          </w:tcPr>
          <w:p w14:paraId="2530CA95"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20 (37.7)</w:t>
            </w:r>
          </w:p>
        </w:tc>
        <w:tc>
          <w:tcPr>
            <w:tcW w:w="963" w:type="dxa"/>
            <w:tcBorders>
              <w:top w:val="nil"/>
              <w:left w:val="nil"/>
              <w:bottom w:val="single" w:sz="4" w:space="0" w:color="auto"/>
              <w:right w:val="nil"/>
            </w:tcBorders>
            <w:vAlign w:val="center"/>
          </w:tcPr>
          <w:p w14:paraId="5BD87870" w14:textId="12D36AD2"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2.38 (1.02)</w:t>
            </w:r>
          </w:p>
        </w:tc>
        <w:tc>
          <w:tcPr>
            <w:tcW w:w="972" w:type="dxa"/>
            <w:tcBorders>
              <w:top w:val="nil"/>
              <w:left w:val="nil"/>
              <w:bottom w:val="single" w:sz="4" w:space="0" w:color="auto"/>
              <w:right w:val="single" w:sz="4" w:space="0" w:color="auto"/>
            </w:tcBorders>
            <w:vAlign w:val="center"/>
          </w:tcPr>
          <w:p w14:paraId="4557C651" w14:textId="0478A2C9" w:rsidR="0007698F" w:rsidRPr="00D01F8B" w:rsidRDefault="00025E98" w:rsidP="00025E9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20</w:t>
            </w:r>
            <w:r w:rsidR="00D066EE" w:rsidRPr="00D01F8B">
              <w:rPr>
                <w:color w:val="000000" w:themeColor="text1"/>
                <w:sz w:val="16"/>
                <w:szCs w:val="16"/>
              </w:rPr>
              <w:t xml:space="preserve"> (37.7)</w:t>
            </w:r>
          </w:p>
        </w:tc>
        <w:tc>
          <w:tcPr>
            <w:tcW w:w="972" w:type="dxa"/>
            <w:tcBorders>
              <w:top w:val="nil"/>
              <w:left w:val="single" w:sz="4" w:space="0" w:color="auto"/>
              <w:bottom w:val="single" w:sz="4" w:space="0" w:color="auto"/>
              <w:right w:val="nil"/>
            </w:tcBorders>
            <w:vAlign w:val="center"/>
          </w:tcPr>
          <w:p w14:paraId="1A915760" w14:textId="68314603"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7.74 (5.94)</w:t>
            </w:r>
          </w:p>
        </w:tc>
        <w:tc>
          <w:tcPr>
            <w:tcW w:w="938" w:type="dxa"/>
            <w:tcBorders>
              <w:top w:val="nil"/>
              <w:left w:val="nil"/>
              <w:bottom w:val="single" w:sz="4" w:space="0" w:color="auto"/>
            </w:tcBorders>
            <w:vAlign w:val="center"/>
          </w:tcPr>
          <w:p w14:paraId="54D1CCEC"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24 (45.3)</w:t>
            </w:r>
          </w:p>
        </w:tc>
        <w:tc>
          <w:tcPr>
            <w:tcW w:w="955" w:type="dxa"/>
            <w:tcBorders>
              <w:top w:val="nil"/>
              <w:bottom w:val="single" w:sz="4" w:space="0" w:color="auto"/>
            </w:tcBorders>
            <w:vAlign w:val="center"/>
          </w:tcPr>
          <w:p w14:paraId="0FAF6BC7"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5.79 (4.53)</w:t>
            </w:r>
          </w:p>
        </w:tc>
        <w:tc>
          <w:tcPr>
            <w:tcW w:w="956" w:type="dxa"/>
            <w:tcBorders>
              <w:top w:val="nil"/>
              <w:bottom w:val="single" w:sz="4" w:space="0" w:color="auto"/>
              <w:right w:val="single" w:sz="4" w:space="0" w:color="auto"/>
            </w:tcBorders>
            <w:vAlign w:val="center"/>
          </w:tcPr>
          <w:p w14:paraId="57C6764D"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highlight w:val="yellow"/>
              </w:rPr>
            </w:pPr>
            <w:r w:rsidRPr="00D01F8B">
              <w:rPr>
                <w:color w:val="000000" w:themeColor="text1"/>
                <w:sz w:val="16"/>
                <w:szCs w:val="16"/>
              </w:rPr>
              <w:t>16 (30.2)</w:t>
            </w:r>
          </w:p>
        </w:tc>
        <w:tc>
          <w:tcPr>
            <w:tcW w:w="1025" w:type="dxa"/>
            <w:tcBorders>
              <w:top w:val="nil"/>
              <w:left w:val="single" w:sz="4" w:space="0" w:color="auto"/>
              <w:bottom w:val="single" w:sz="4" w:space="0" w:color="auto"/>
            </w:tcBorders>
            <w:vAlign w:val="center"/>
          </w:tcPr>
          <w:p w14:paraId="73B54CF9"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29 (54.7)</w:t>
            </w:r>
          </w:p>
        </w:tc>
        <w:tc>
          <w:tcPr>
            <w:tcW w:w="1041" w:type="dxa"/>
            <w:tcBorders>
              <w:top w:val="nil"/>
              <w:left w:val="nil"/>
              <w:bottom w:val="single" w:sz="4" w:space="0" w:color="auto"/>
            </w:tcBorders>
            <w:vAlign w:val="center"/>
          </w:tcPr>
          <w:p w14:paraId="59E76AF8"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11.70 (7.56)</w:t>
            </w:r>
          </w:p>
        </w:tc>
        <w:tc>
          <w:tcPr>
            <w:tcW w:w="1026" w:type="dxa"/>
            <w:tcBorders>
              <w:top w:val="nil"/>
              <w:bottom w:val="single" w:sz="4" w:space="0" w:color="auto"/>
              <w:right w:val="single" w:sz="4" w:space="0" w:color="auto"/>
            </w:tcBorders>
            <w:vAlign w:val="center"/>
          </w:tcPr>
          <w:p w14:paraId="1DFF92BF" w14:textId="77777777" w:rsidR="0007698F" w:rsidRPr="00D01F8B" w:rsidRDefault="0007698F" w:rsidP="003F7BD8">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01F8B">
              <w:rPr>
                <w:color w:val="000000" w:themeColor="text1"/>
                <w:sz w:val="16"/>
                <w:szCs w:val="16"/>
              </w:rPr>
              <w:t>21 (39.6)</w:t>
            </w:r>
          </w:p>
        </w:tc>
      </w:tr>
    </w:tbl>
    <w:p w14:paraId="77A3ABEA" w14:textId="3A1A01D9" w:rsidR="00D078BC" w:rsidRPr="00D01F8B" w:rsidRDefault="005608F1" w:rsidP="00D078BC">
      <w:pPr>
        <w:rPr>
          <w:iCs/>
          <w:color w:val="000000" w:themeColor="text1"/>
          <w:sz w:val="21"/>
          <w:szCs w:val="28"/>
        </w:rPr>
      </w:pPr>
      <w:proofErr w:type="spellStart"/>
      <w:r w:rsidRPr="00D01F8B">
        <w:rPr>
          <w:iCs/>
          <w:color w:val="000000" w:themeColor="text1"/>
          <w:sz w:val="16"/>
          <w:szCs w:val="21"/>
          <w:vertAlign w:val="superscript"/>
        </w:rPr>
        <w:t>a</w:t>
      </w:r>
      <w:proofErr w:type="spellEnd"/>
      <w:r w:rsidRPr="00D01F8B">
        <w:rPr>
          <w:iCs/>
          <w:color w:val="000000" w:themeColor="text1"/>
          <w:sz w:val="16"/>
          <w:szCs w:val="21"/>
        </w:rPr>
        <w:t xml:space="preserve"> Includes</w:t>
      </w:r>
      <w:r w:rsidR="00D078BC" w:rsidRPr="00D01F8B">
        <w:rPr>
          <w:iCs/>
          <w:color w:val="000000" w:themeColor="text1"/>
          <w:sz w:val="16"/>
          <w:szCs w:val="21"/>
        </w:rPr>
        <w:t xml:space="preserve"> respondents with </w:t>
      </w:r>
      <m:oMath>
        <m:r>
          <m:rPr>
            <m:sty m:val="p"/>
          </m:rPr>
          <w:rPr>
            <w:rFonts w:ascii="Cambria Math" w:hAnsi="Cambria Math"/>
            <w:color w:val="000000" w:themeColor="text1"/>
            <w:sz w:val="16"/>
            <w:szCs w:val="21"/>
          </w:rPr>
          <m:t>≤</m:t>
        </m:r>
      </m:oMath>
      <w:r w:rsidR="00D078BC" w:rsidRPr="00D01F8B">
        <w:rPr>
          <w:iCs/>
          <w:color w:val="000000" w:themeColor="text1"/>
          <w:sz w:val="16"/>
          <w:szCs w:val="21"/>
        </w:rPr>
        <w:t xml:space="preserve">1 missing item response for all scales. Cut-points presented are raw total scores on each scale. </w:t>
      </w:r>
      <w:r w:rsidR="00D078BC" w:rsidRPr="00D01F8B">
        <w:rPr>
          <w:iCs/>
          <w:color w:val="000000" w:themeColor="text1"/>
          <w:sz w:val="16"/>
          <w:szCs w:val="21"/>
          <w:vertAlign w:val="superscript"/>
        </w:rPr>
        <w:t xml:space="preserve">b </w:t>
      </w:r>
      <w:r w:rsidR="00D078BC" w:rsidRPr="00D01F8B">
        <w:rPr>
          <w:iCs/>
          <w:color w:val="000000" w:themeColor="text1"/>
          <w:sz w:val="16"/>
          <w:szCs w:val="21"/>
        </w:rPr>
        <w:t>PFI BC refers to the PFI Burnout Composite scale, which is scored as the total raw score from both the PFI-WE and PFI-ID scales.</w:t>
      </w:r>
    </w:p>
    <w:p w14:paraId="2B13DE99" w14:textId="77777777" w:rsidR="001361BF" w:rsidRPr="00D01F8B" w:rsidRDefault="001361BF" w:rsidP="00D078BC">
      <w:pPr>
        <w:rPr>
          <w:iCs/>
          <w:color w:val="000000" w:themeColor="text1"/>
          <w:szCs w:val="36"/>
        </w:rPr>
        <w:sectPr w:rsidR="001361BF" w:rsidRPr="00D01F8B" w:rsidSect="007F048E">
          <w:pgSz w:w="15840" w:h="12240" w:orient="landscape"/>
          <w:pgMar w:top="720" w:right="720" w:bottom="720" w:left="720" w:header="720" w:footer="720" w:gutter="0"/>
          <w:cols w:space="720"/>
          <w:docGrid w:linePitch="360"/>
        </w:sectPr>
      </w:pPr>
    </w:p>
    <w:p w14:paraId="08C5173F" w14:textId="6F7735F4" w:rsidR="00530250" w:rsidRPr="00D01F8B" w:rsidRDefault="00D93011" w:rsidP="003B0954">
      <w:pPr>
        <w:rPr>
          <w:b/>
          <w:color w:val="000000" w:themeColor="text1"/>
          <w:u w:val="single"/>
        </w:rPr>
      </w:pPr>
      <w:r w:rsidRPr="00D01F8B">
        <w:rPr>
          <w:b/>
          <w:color w:val="000000" w:themeColor="text1"/>
          <w:u w:val="single"/>
        </w:rPr>
        <w:lastRenderedPageBreak/>
        <w:t xml:space="preserve">Supplemental Appendix </w:t>
      </w:r>
      <w:r w:rsidR="000C003D" w:rsidRPr="00D01F8B">
        <w:rPr>
          <w:b/>
          <w:color w:val="000000" w:themeColor="text1"/>
          <w:u w:val="single"/>
        </w:rPr>
        <w:t>7</w:t>
      </w:r>
      <w:r w:rsidR="00CA7606" w:rsidRPr="00D01F8B">
        <w:rPr>
          <w:b/>
          <w:color w:val="000000" w:themeColor="text1"/>
          <w:u w:val="single"/>
        </w:rPr>
        <w:t xml:space="preserve">: </w:t>
      </w:r>
      <w:r w:rsidR="00530250" w:rsidRPr="00D01F8B">
        <w:rPr>
          <w:b/>
          <w:color w:val="000000" w:themeColor="text1"/>
          <w:u w:val="single"/>
        </w:rPr>
        <w:t>Results of Five-Fold Cross-Validation to Generate Accuracy Statistics for Each Linking Method and Overall Accuracy of Each Linking Method</w:t>
      </w:r>
    </w:p>
    <w:p w14:paraId="48438F73" w14:textId="2312EADE" w:rsidR="00530250" w:rsidRPr="00D01F8B" w:rsidRDefault="00530250" w:rsidP="003B0954">
      <w:pPr>
        <w:rPr>
          <w:b/>
          <w:color w:val="000000" w:themeColor="text1"/>
          <w:u w:val="single"/>
        </w:rPr>
      </w:pPr>
    </w:p>
    <w:p w14:paraId="27C90DE8" w14:textId="51194E99" w:rsidR="00C65A90" w:rsidRPr="00D01F8B" w:rsidRDefault="00234A67" w:rsidP="003B0954">
      <w:pPr>
        <w:rPr>
          <w:b/>
          <w:color w:val="000000" w:themeColor="text1"/>
          <w:u w:val="single"/>
        </w:rPr>
      </w:pPr>
      <w:r w:rsidRPr="00D01F8B">
        <w:rPr>
          <w:b/>
          <w:color w:val="000000" w:themeColor="text1"/>
          <w:u w:val="single"/>
        </w:rPr>
        <w:t xml:space="preserve">Section 1. </w:t>
      </w:r>
      <w:r w:rsidR="00C65A90" w:rsidRPr="00D01F8B">
        <w:rPr>
          <w:b/>
          <w:color w:val="000000" w:themeColor="text1"/>
          <w:u w:val="single"/>
        </w:rPr>
        <w:t>Results of Five-Fold Cross-Validation to Generate Accuracy Statistics for Each Linking Method</w:t>
      </w:r>
    </w:p>
    <w:p w14:paraId="2F95D3C2" w14:textId="77777777" w:rsidR="00C65A90" w:rsidRPr="00D01F8B" w:rsidRDefault="00C65A90" w:rsidP="003B0954">
      <w:pPr>
        <w:rPr>
          <w:b/>
          <w:color w:val="000000" w:themeColor="text1"/>
          <w:u w:val="single"/>
        </w:rPr>
      </w:pPr>
    </w:p>
    <w:p w14:paraId="03F48AEF" w14:textId="52B7DDB4" w:rsidR="003B0954" w:rsidRPr="00D01F8B" w:rsidRDefault="00E913EC" w:rsidP="00E913EC">
      <w:pPr>
        <w:ind w:right="-540"/>
        <w:rPr>
          <w:bCs/>
          <w:color w:val="000000" w:themeColor="text1"/>
        </w:rPr>
      </w:pPr>
      <w:r w:rsidRPr="00D01F8B">
        <w:rPr>
          <w:bCs/>
          <w:color w:val="000000" w:themeColor="text1"/>
        </w:rPr>
        <w:t xml:space="preserve">Table </w:t>
      </w:r>
      <w:r w:rsidR="000C003D" w:rsidRPr="00D01F8B">
        <w:rPr>
          <w:bCs/>
          <w:color w:val="000000" w:themeColor="text1"/>
        </w:rPr>
        <w:t>7</w:t>
      </w:r>
      <w:r w:rsidRPr="00D01F8B">
        <w:rPr>
          <w:bCs/>
          <w:color w:val="000000" w:themeColor="text1"/>
        </w:rPr>
        <w:t>.1. Five</w:t>
      </w:r>
      <w:r w:rsidR="003B0954" w:rsidRPr="00D01F8B">
        <w:rPr>
          <w:bCs/>
          <w:color w:val="000000" w:themeColor="text1"/>
        </w:rPr>
        <w:t>-</w:t>
      </w:r>
      <w:r w:rsidR="009F38F4" w:rsidRPr="00D01F8B">
        <w:rPr>
          <w:bCs/>
          <w:color w:val="000000" w:themeColor="text1"/>
        </w:rPr>
        <w:t>F</w:t>
      </w:r>
      <w:r w:rsidR="003B0954" w:rsidRPr="00D01F8B">
        <w:rPr>
          <w:bCs/>
          <w:color w:val="000000" w:themeColor="text1"/>
        </w:rPr>
        <w:t xml:space="preserve">old Cross Validation: </w:t>
      </w:r>
      <w:r w:rsidR="007C62EA" w:rsidRPr="00D01F8B">
        <w:rPr>
          <w:bCs/>
          <w:color w:val="000000" w:themeColor="text1"/>
        </w:rPr>
        <w:t>Item Set</w:t>
      </w:r>
      <w:r w:rsidR="003B0954" w:rsidRPr="00D01F8B">
        <w:rPr>
          <w:bCs/>
          <w:color w:val="000000" w:themeColor="text1"/>
        </w:rPr>
        <w:t xml:space="preserve"> 1 – PFI</w:t>
      </w:r>
      <w:r w:rsidRPr="00D01F8B">
        <w:rPr>
          <w:bCs/>
          <w:color w:val="000000" w:themeColor="text1"/>
        </w:rPr>
        <w:t xml:space="preserve">-WE </w:t>
      </w:r>
      <w:r w:rsidR="003B0954" w:rsidRPr="00D01F8B">
        <w:rPr>
          <w:bCs/>
          <w:color w:val="000000" w:themeColor="text1"/>
        </w:rPr>
        <w:t>Scale Linked to MBI</w:t>
      </w:r>
      <w:r w:rsidRPr="00D01F8B">
        <w:rPr>
          <w:bCs/>
          <w:color w:val="000000" w:themeColor="text1"/>
        </w:rPr>
        <w:t>-EE</w:t>
      </w:r>
      <w:r w:rsidR="003B0954" w:rsidRPr="00D01F8B">
        <w:rPr>
          <w:bCs/>
          <w:color w:val="000000" w:themeColor="text1"/>
        </w:rPr>
        <w:t xml:space="preserve"> scale</w:t>
      </w:r>
    </w:p>
    <w:tbl>
      <w:tblPr>
        <w:tblStyle w:val="TableGrid"/>
        <w:tblpPr w:leftFromText="180" w:rightFromText="180" w:vertAnchor="text" w:tblpY="1"/>
        <w:tblOverlap w:val="never"/>
        <w:tblW w:w="9829" w:type="dxa"/>
        <w:tblLayout w:type="fixed"/>
        <w:tblLook w:val="04A0" w:firstRow="1" w:lastRow="0" w:firstColumn="1" w:lastColumn="0" w:noHBand="0" w:noVBand="1"/>
      </w:tblPr>
      <w:tblGrid>
        <w:gridCol w:w="1896"/>
        <w:gridCol w:w="546"/>
        <w:gridCol w:w="2462"/>
        <w:gridCol w:w="2462"/>
        <w:gridCol w:w="2463"/>
      </w:tblGrid>
      <w:tr w:rsidR="00E74ABD" w:rsidRPr="00D01F8B" w14:paraId="5D75DE74" w14:textId="77777777" w:rsidTr="005F51F2">
        <w:tc>
          <w:tcPr>
            <w:tcW w:w="1896" w:type="dxa"/>
          </w:tcPr>
          <w:p w14:paraId="5782B62F" w14:textId="77777777" w:rsidR="00E74ABD" w:rsidRPr="00D01F8B" w:rsidRDefault="00E74ABD" w:rsidP="00E74ABD">
            <w:pPr>
              <w:jc w:val="center"/>
              <w:rPr>
                <w:b/>
                <w:color w:val="000000" w:themeColor="text1"/>
                <w:sz w:val="22"/>
                <w:szCs w:val="22"/>
              </w:rPr>
            </w:pPr>
            <w:r w:rsidRPr="00D01F8B">
              <w:rPr>
                <w:b/>
                <w:color w:val="000000" w:themeColor="text1"/>
                <w:sz w:val="22"/>
                <w:szCs w:val="22"/>
              </w:rPr>
              <w:t>Linking method/ sample</w:t>
            </w:r>
          </w:p>
        </w:tc>
        <w:tc>
          <w:tcPr>
            <w:tcW w:w="546" w:type="dxa"/>
          </w:tcPr>
          <w:p w14:paraId="4C940E3A" w14:textId="77777777" w:rsidR="00E74ABD" w:rsidRPr="00D01F8B" w:rsidRDefault="00E74ABD" w:rsidP="00E74ABD">
            <w:pPr>
              <w:jc w:val="center"/>
              <w:rPr>
                <w:b/>
                <w:color w:val="000000" w:themeColor="text1"/>
                <w:sz w:val="22"/>
                <w:szCs w:val="22"/>
              </w:rPr>
            </w:pPr>
            <w:r w:rsidRPr="00D01F8B">
              <w:rPr>
                <w:b/>
                <w:color w:val="000000" w:themeColor="text1"/>
                <w:sz w:val="22"/>
                <w:szCs w:val="22"/>
              </w:rPr>
              <w:t>n</w:t>
            </w:r>
          </w:p>
        </w:tc>
        <w:tc>
          <w:tcPr>
            <w:tcW w:w="2462" w:type="dxa"/>
            <w:vAlign w:val="center"/>
          </w:tcPr>
          <w:p w14:paraId="66F2A926" w14:textId="023E8658" w:rsidR="00E74ABD" w:rsidRPr="00D01F8B" w:rsidRDefault="00E74ABD" w:rsidP="00E74ABD">
            <w:pPr>
              <w:jc w:val="center"/>
              <w:rPr>
                <w:b/>
                <w:color w:val="000000" w:themeColor="text1"/>
                <w:sz w:val="21"/>
                <w:szCs w:val="21"/>
              </w:rPr>
            </w:pPr>
            <w:r w:rsidRPr="00D01F8B">
              <w:rPr>
                <w:b/>
                <w:color w:val="000000" w:themeColor="text1"/>
                <w:sz w:val="21"/>
                <w:szCs w:val="21"/>
              </w:rPr>
              <w:t>Correlation between predicted and actual anchor metric t-scores</w:t>
            </w:r>
          </w:p>
        </w:tc>
        <w:tc>
          <w:tcPr>
            <w:tcW w:w="2462" w:type="dxa"/>
            <w:vAlign w:val="center"/>
          </w:tcPr>
          <w:p w14:paraId="06500E18" w14:textId="30FA7710" w:rsidR="00E74ABD" w:rsidRPr="00D01F8B" w:rsidRDefault="00E74ABD" w:rsidP="00E74ABD">
            <w:pPr>
              <w:jc w:val="center"/>
              <w:rPr>
                <w:b/>
                <w:color w:val="000000" w:themeColor="text1"/>
                <w:sz w:val="21"/>
                <w:szCs w:val="21"/>
              </w:rPr>
            </w:pPr>
            <w:r w:rsidRPr="00D01F8B">
              <w:rPr>
                <w:b/>
                <w:color w:val="000000" w:themeColor="text1"/>
                <w:sz w:val="21"/>
                <w:szCs w:val="21"/>
              </w:rPr>
              <w:t>Mean Difference between predicted and actual anchor metric t-score</w:t>
            </w:r>
          </w:p>
        </w:tc>
        <w:tc>
          <w:tcPr>
            <w:tcW w:w="2463" w:type="dxa"/>
            <w:vAlign w:val="center"/>
          </w:tcPr>
          <w:p w14:paraId="483968CA" w14:textId="5AE26675" w:rsidR="00E74ABD" w:rsidRPr="00D01F8B" w:rsidRDefault="00E74ABD" w:rsidP="00E74ABD">
            <w:pPr>
              <w:jc w:val="center"/>
              <w:rPr>
                <w:b/>
                <w:color w:val="000000" w:themeColor="text1"/>
                <w:sz w:val="21"/>
                <w:szCs w:val="21"/>
              </w:rPr>
            </w:pPr>
            <w:r w:rsidRPr="00D01F8B">
              <w:rPr>
                <w:b/>
                <w:color w:val="000000" w:themeColor="text1"/>
                <w:sz w:val="21"/>
                <w:szCs w:val="21"/>
              </w:rPr>
              <w:t>SD of difference between predicted and actual anchor metric t-scores</w:t>
            </w:r>
          </w:p>
        </w:tc>
      </w:tr>
      <w:tr w:rsidR="00A95454" w:rsidRPr="00D01F8B" w14:paraId="529C84A1" w14:textId="77777777" w:rsidTr="005F51F2">
        <w:tc>
          <w:tcPr>
            <w:tcW w:w="9829" w:type="dxa"/>
            <w:gridSpan w:val="5"/>
            <w:shd w:val="clear" w:color="auto" w:fill="E7E6E6" w:themeFill="background2"/>
          </w:tcPr>
          <w:p w14:paraId="04552C98" w14:textId="330BC8B4" w:rsidR="00A95454" w:rsidRPr="00D01F8B" w:rsidRDefault="00A95454" w:rsidP="003B0954">
            <w:pPr>
              <w:rPr>
                <w:color w:val="000000" w:themeColor="text1"/>
                <w:sz w:val="22"/>
                <w:szCs w:val="22"/>
              </w:rPr>
            </w:pPr>
            <w:r w:rsidRPr="00D01F8B">
              <w:rPr>
                <w:color w:val="000000" w:themeColor="text1"/>
                <w:sz w:val="22"/>
                <w:szCs w:val="22"/>
              </w:rPr>
              <w:t>IRT FIXED CALIBRATION</w:t>
            </w:r>
          </w:p>
        </w:tc>
      </w:tr>
      <w:tr w:rsidR="00D779A9" w:rsidRPr="00D01F8B" w14:paraId="4D18DC5B" w14:textId="77777777" w:rsidTr="005F51F2">
        <w:tc>
          <w:tcPr>
            <w:tcW w:w="1896" w:type="dxa"/>
            <w:shd w:val="clear" w:color="auto" w:fill="auto"/>
          </w:tcPr>
          <w:p w14:paraId="59990448" w14:textId="77777777" w:rsidR="00D779A9" w:rsidRPr="00D01F8B" w:rsidRDefault="00D779A9" w:rsidP="00D779A9">
            <w:pPr>
              <w:rPr>
                <w:color w:val="000000" w:themeColor="text1"/>
                <w:sz w:val="22"/>
                <w:szCs w:val="22"/>
              </w:rPr>
            </w:pPr>
            <w:r w:rsidRPr="00D01F8B">
              <w:rPr>
                <w:color w:val="000000" w:themeColor="text1"/>
                <w:sz w:val="22"/>
                <w:szCs w:val="22"/>
              </w:rPr>
              <w:t>Test sample A</w:t>
            </w:r>
          </w:p>
        </w:tc>
        <w:tc>
          <w:tcPr>
            <w:tcW w:w="546" w:type="dxa"/>
            <w:shd w:val="clear" w:color="auto" w:fill="auto"/>
          </w:tcPr>
          <w:p w14:paraId="5E46184B" w14:textId="77777777" w:rsidR="00D779A9" w:rsidRPr="00D01F8B" w:rsidRDefault="00D779A9" w:rsidP="00D779A9">
            <w:pPr>
              <w:rPr>
                <w:color w:val="000000" w:themeColor="text1"/>
                <w:sz w:val="22"/>
                <w:szCs w:val="22"/>
              </w:rPr>
            </w:pPr>
            <w:r w:rsidRPr="00D01F8B">
              <w:rPr>
                <w:color w:val="000000" w:themeColor="text1"/>
                <w:sz w:val="22"/>
                <w:szCs w:val="22"/>
              </w:rPr>
              <w:t>269</w:t>
            </w:r>
          </w:p>
        </w:tc>
        <w:tc>
          <w:tcPr>
            <w:tcW w:w="2462" w:type="dxa"/>
            <w:shd w:val="clear" w:color="auto" w:fill="auto"/>
            <w:vAlign w:val="center"/>
          </w:tcPr>
          <w:p w14:paraId="421EE2CB" w14:textId="27125893" w:rsidR="00D779A9" w:rsidRPr="00D01F8B" w:rsidRDefault="00D779A9" w:rsidP="00CA7606">
            <w:pPr>
              <w:jc w:val="center"/>
              <w:rPr>
                <w:color w:val="000000" w:themeColor="text1"/>
                <w:sz w:val="22"/>
                <w:szCs w:val="22"/>
                <w:highlight w:val="yellow"/>
              </w:rPr>
            </w:pPr>
            <w:r w:rsidRPr="00D01F8B">
              <w:rPr>
                <w:color w:val="000000" w:themeColor="text1"/>
                <w:sz w:val="22"/>
                <w:szCs w:val="22"/>
              </w:rPr>
              <w:t>0.79</w:t>
            </w:r>
          </w:p>
        </w:tc>
        <w:tc>
          <w:tcPr>
            <w:tcW w:w="2462" w:type="dxa"/>
            <w:shd w:val="clear" w:color="auto" w:fill="auto"/>
            <w:vAlign w:val="center"/>
          </w:tcPr>
          <w:p w14:paraId="35EF4EA7" w14:textId="027EA89B" w:rsidR="00D779A9" w:rsidRPr="00D01F8B" w:rsidRDefault="00D779A9" w:rsidP="00CA7606">
            <w:pPr>
              <w:jc w:val="center"/>
              <w:rPr>
                <w:color w:val="000000" w:themeColor="text1"/>
                <w:sz w:val="22"/>
                <w:szCs w:val="22"/>
                <w:highlight w:val="yellow"/>
              </w:rPr>
            </w:pPr>
            <w:r w:rsidRPr="00D01F8B">
              <w:rPr>
                <w:color w:val="000000" w:themeColor="text1"/>
                <w:sz w:val="22"/>
                <w:szCs w:val="22"/>
              </w:rPr>
              <w:t>-0.15</w:t>
            </w:r>
          </w:p>
        </w:tc>
        <w:tc>
          <w:tcPr>
            <w:tcW w:w="2463" w:type="dxa"/>
            <w:shd w:val="clear" w:color="auto" w:fill="auto"/>
            <w:vAlign w:val="center"/>
          </w:tcPr>
          <w:p w14:paraId="38A92C64" w14:textId="1E5B351D" w:rsidR="00D779A9" w:rsidRPr="00D01F8B" w:rsidRDefault="00D779A9" w:rsidP="00CA7606">
            <w:pPr>
              <w:jc w:val="center"/>
              <w:rPr>
                <w:color w:val="000000" w:themeColor="text1"/>
                <w:sz w:val="22"/>
                <w:szCs w:val="22"/>
                <w:highlight w:val="yellow"/>
              </w:rPr>
            </w:pPr>
            <w:r w:rsidRPr="00D01F8B">
              <w:rPr>
                <w:color w:val="000000" w:themeColor="text1"/>
                <w:sz w:val="22"/>
                <w:szCs w:val="22"/>
              </w:rPr>
              <w:t>5.25</w:t>
            </w:r>
          </w:p>
        </w:tc>
      </w:tr>
      <w:tr w:rsidR="00D779A9" w:rsidRPr="00D01F8B" w14:paraId="355F939A" w14:textId="77777777" w:rsidTr="005F51F2">
        <w:tc>
          <w:tcPr>
            <w:tcW w:w="1896" w:type="dxa"/>
            <w:shd w:val="clear" w:color="auto" w:fill="auto"/>
          </w:tcPr>
          <w:p w14:paraId="4DCA7BB4" w14:textId="77777777" w:rsidR="00D779A9" w:rsidRPr="00D01F8B" w:rsidRDefault="00D779A9" w:rsidP="00D779A9">
            <w:pPr>
              <w:rPr>
                <w:color w:val="000000" w:themeColor="text1"/>
                <w:sz w:val="22"/>
                <w:szCs w:val="22"/>
              </w:rPr>
            </w:pPr>
            <w:r w:rsidRPr="00D01F8B">
              <w:rPr>
                <w:color w:val="000000" w:themeColor="text1"/>
                <w:sz w:val="22"/>
                <w:szCs w:val="22"/>
              </w:rPr>
              <w:t>Test sample B</w:t>
            </w:r>
          </w:p>
        </w:tc>
        <w:tc>
          <w:tcPr>
            <w:tcW w:w="546" w:type="dxa"/>
            <w:shd w:val="clear" w:color="auto" w:fill="auto"/>
          </w:tcPr>
          <w:p w14:paraId="6BF890C3" w14:textId="77777777" w:rsidR="00D779A9" w:rsidRPr="00D01F8B" w:rsidRDefault="00D779A9" w:rsidP="00D779A9">
            <w:pPr>
              <w:rPr>
                <w:color w:val="000000" w:themeColor="text1"/>
                <w:sz w:val="22"/>
                <w:szCs w:val="22"/>
              </w:rPr>
            </w:pPr>
            <w:r w:rsidRPr="00D01F8B">
              <w:rPr>
                <w:color w:val="000000" w:themeColor="text1"/>
                <w:sz w:val="22"/>
                <w:szCs w:val="22"/>
              </w:rPr>
              <w:t>267</w:t>
            </w:r>
          </w:p>
        </w:tc>
        <w:tc>
          <w:tcPr>
            <w:tcW w:w="2462" w:type="dxa"/>
            <w:shd w:val="clear" w:color="auto" w:fill="auto"/>
            <w:vAlign w:val="center"/>
          </w:tcPr>
          <w:p w14:paraId="39D68A04" w14:textId="33A3C5A3" w:rsidR="00D779A9" w:rsidRPr="00D01F8B" w:rsidRDefault="00D779A9" w:rsidP="00CA7606">
            <w:pPr>
              <w:jc w:val="center"/>
              <w:rPr>
                <w:color w:val="000000" w:themeColor="text1"/>
                <w:sz w:val="22"/>
                <w:szCs w:val="22"/>
                <w:highlight w:val="yellow"/>
              </w:rPr>
            </w:pPr>
            <w:r w:rsidRPr="00D01F8B">
              <w:rPr>
                <w:color w:val="000000" w:themeColor="text1"/>
                <w:sz w:val="22"/>
                <w:szCs w:val="22"/>
              </w:rPr>
              <w:t>0.76</w:t>
            </w:r>
          </w:p>
        </w:tc>
        <w:tc>
          <w:tcPr>
            <w:tcW w:w="2462" w:type="dxa"/>
            <w:shd w:val="clear" w:color="auto" w:fill="auto"/>
            <w:vAlign w:val="center"/>
          </w:tcPr>
          <w:p w14:paraId="76799AFC" w14:textId="6B870CA8" w:rsidR="00D779A9" w:rsidRPr="00D01F8B" w:rsidRDefault="00D779A9" w:rsidP="00CA7606">
            <w:pPr>
              <w:jc w:val="center"/>
              <w:rPr>
                <w:color w:val="000000" w:themeColor="text1"/>
                <w:sz w:val="22"/>
                <w:szCs w:val="22"/>
                <w:highlight w:val="yellow"/>
              </w:rPr>
            </w:pPr>
            <w:r w:rsidRPr="00D01F8B">
              <w:rPr>
                <w:color w:val="000000" w:themeColor="text1"/>
                <w:sz w:val="22"/>
                <w:szCs w:val="22"/>
              </w:rPr>
              <w:t>-0.02</w:t>
            </w:r>
          </w:p>
        </w:tc>
        <w:tc>
          <w:tcPr>
            <w:tcW w:w="2463" w:type="dxa"/>
            <w:shd w:val="clear" w:color="auto" w:fill="auto"/>
            <w:vAlign w:val="center"/>
          </w:tcPr>
          <w:p w14:paraId="323BA617" w14:textId="3655E241" w:rsidR="00D779A9" w:rsidRPr="00D01F8B" w:rsidRDefault="00D779A9" w:rsidP="00CA7606">
            <w:pPr>
              <w:jc w:val="center"/>
              <w:rPr>
                <w:color w:val="000000" w:themeColor="text1"/>
                <w:sz w:val="22"/>
                <w:szCs w:val="22"/>
                <w:highlight w:val="yellow"/>
              </w:rPr>
            </w:pPr>
            <w:r w:rsidRPr="00D01F8B">
              <w:rPr>
                <w:color w:val="000000" w:themeColor="text1"/>
                <w:sz w:val="22"/>
                <w:szCs w:val="22"/>
              </w:rPr>
              <w:t>5.68</w:t>
            </w:r>
          </w:p>
        </w:tc>
      </w:tr>
      <w:tr w:rsidR="00D779A9" w:rsidRPr="00D01F8B" w14:paraId="3449A9B0" w14:textId="77777777" w:rsidTr="005F51F2">
        <w:tc>
          <w:tcPr>
            <w:tcW w:w="1896" w:type="dxa"/>
            <w:shd w:val="clear" w:color="auto" w:fill="auto"/>
          </w:tcPr>
          <w:p w14:paraId="2EAE4D38" w14:textId="77777777" w:rsidR="00D779A9" w:rsidRPr="00D01F8B" w:rsidRDefault="00D779A9" w:rsidP="00D779A9">
            <w:pPr>
              <w:rPr>
                <w:color w:val="000000" w:themeColor="text1"/>
                <w:sz w:val="22"/>
                <w:szCs w:val="22"/>
              </w:rPr>
            </w:pPr>
            <w:r w:rsidRPr="00D01F8B">
              <w:rPr>
                <w:color w:val="000000" w:themeColor="text1"/>
                <w:sz w:val="22"/>
                <w:szCs w:val="22"/>
              </w:rPr>
              <w:t>Test sample C</w:t>
            </w:r>
          </w:p>
        </w:tc>
        <w:tc>
          <w:tcPr>
            <w:tcW w:w="546" w:type="dxa"/>
            <w:shd w:val="clear" w:color="auto" w:fill="auto"/>
          </w:tcPr>
          <w:p w14:paraId="6FD521C0" w14:textId="77777777" w:rsidR="00D779A9" w:rsidRPr="00D01F8B" w:rsidRDefault="00D779A9" w:rsidP="00D779A9">
            <w:pPr>
              <w:rPr>
                <w:color w:val="000000" w:themeColor="text1"/>
                <w:sz w:val="22"/>
                <w:szCs w:val="22"/>
              </w:rPr>
            </w:pPr>
            <w:r w:rsidRPr="00D01F8B">
              <w:rPr>
                <w:color w:val="000000" w:themeColor="text1"/>
                <w:sz w:val="22"/>
                <w:szCs w:val="22"/>
              </w:rPr>
              <w:t>265</w:t>
            </w:r>
          </w:p>
        </w:tc>
        <w:tc>
          <w:tcPr>
            <w:tcW w:w="2462" w:type="dxa"/>
            <w:shd w:val="clear" w:color="auto" w:fill="auto"/>
            <w:vAlign w:val="center"/>
          </w:tcPr>
          <w:p w14:paraId="5E7CBCBB" w14:textId="7978FE2B" w:rsidR="00D779A9" w:rsidRPr="00D01F8B" w:rsidRDefault="00D779A9" w:rsidP="00CA7606">
            <w:pPr>
              <w:jc w:val="center"/>
              <w:rPr>
                <w:color w:val="000000" w:themeColor="text1"/>
                <w:sz w:val="22"/>
                <w:szCs w:val="22"/>
                <w:highlight w:val="yellow"/>
              </w:rPr>
            </w:pPr>
            <w:r w:rsidRPr="00D01F8B">
              <w:rPr>
                <w:color w:val="000000" w:themeColor="text1"/>
                <w:sz w:val="22"/>
                <w:szCs w:val="22"/>
              </w:rPr>
              <w:t>0.82</w:t>
            </w:r>
          </w:p>
        </w:tc>
        <w:tc>
          <w:tcPr>
            <w:tcW w:w="2462" w:type="dxa"/>
            <w:shd w:val="clear" w:color="auto" w:fill="auto"/>
            <w:vAlign w:val="center"/>
          </w:tcPr>
          <w:p w14:paraId="7261470B" w14:textId="05ED34FE" w:rsidR="00D779A9" w:rsidRPr="00D01F8B" w:rsidRDefault="00D779A9" w:rsidP="00CA7606">
            <w:pPr>
              <w:jc w:val="center"/>
              <w:rPr>
                <w:color w:val="000000" w:themeColor="text1"/>
                <w:sz w:val="22"/>
                <w:szCs w:val="22"/>
                <w:highlight w:val="yellow"/>
              </w:rPr>
            </w:pPr>
            <w:r w:rsidRPr="00D01F8B">
              <w:rPr>
                <w:color w:val="000000" w:themeColor="text1"/>
                <w:sz w:val="22"/>
                <w:szCs w:val="22"/>
              </w:rPr>
              <w:t>-0.53</w:t>
            </w:r>
          </w:p>
        </w:tc>
        <w:tc>
          <w:tcPr>
            <w:tcW w:w="2463" w:type="dxa"/>
            <w:shd w:val="clear" w:color="auto" w:fill="auto"/>
            <w:vAlign w:val="center"/>
          </w:tcPr>
          <w:p w14:paraId="18EF6D88" w14:textId="1739ED6B" w:rsidR="00D779A9" w:rsidRPr="00D01F8B" w:rsidRDefault="00D779A9" w:rsidP="00CA7606">
            <w:pPr>
              <w:jc w:val="center"/>
              <w:rPr>
                <w:color w:val="000000" w:themeColor="text1"/>
                <w:sz w:val="22"/>
                <w:szCs w:val="22"/>
                <w:highlight w:val="yellow"/>
              </w:rPr>
            </w:pPr>
            <w:r w:rsidRPr="00D01F8B">
              <w:rPr>
                <w:color w:val="000000" w:themeColor="text1"/>
                <w:sz w:val="22"/>
                <w:szCs w:val="22"/>
              </w:rPr>
              <w:t>5.38</w:t>
            </w:r>
          </w:p>
        </w:tc>
      </w:tr>
      <w:tr w:rsidR="00D779A9" w:rsidRPr="00D01F8B" w14:paraId="262C9AAB" w14:textId="77777777" w:rsidTr="005F51F2">
        <w:tc>
          <w:tcPr>
            <w:tcW w:w="1896" w:type="dxa"/>
            <w:shd w:val="clear" w:color="auto" w:fill="auto"/>
          </w:tcPr>
          <w:p w14:paraId="08FF9005" w14:textId="77777777" w:rsidR="00D779A9" w:rsidRPr="00D01F8B" w:rsidRDefault="00D779A9" w:rsidP="00D779A9">
            <w:pPr>
              <w:rPr>
                <w:color w:val="000000" w:themeColor="text1"/>
                <w:sz w:val="22"/>
                <w:szCs w:val="22"/>
              </w:rPr>
            </w:pPr>
            <w:r w:rsidRPr="00D01F8B">
              <w:rPr>
                <w:color w:val="000000" w:themeColor="text1"/>
                <w:sz w:val="22"/>
                <w:szCs w:val="22"/>
              </w:rPr>
              <w:t>Test sample D</w:t>
            </w:r>
          </w:p>
        </w:tc>
        <w:tc>
          <w:tcPr>
            <w:tcW w:w="546" w:type="dxa"/>
            <w:shd w:val="clear" w:color="auto" w:fill="auto"/>
          </w:tcPr>
          <w:p w14:paraId="4F44C371" w14:textId="77777777" w:rsidR="00D779A9" w:rsidRPr="00D01F8B" w:rsidRDefault="00D779A9" w:rsidP="00D779A9">
            <w:pPr>
              <w:rPr>
                <w:color w:val="000000" w:themeColor="text1"/>
                <w:sz w:val="22"/>
                <w:szCs w:val="22"/>
              </w:rPr>
            </w:pPr>
            <w:r w:rsidRPr="00D01F8B">
              <w:rPr>
                <w:color w:val="000000" w:themeColor="text1"/>
                <w:sz w:val="22"/>
                <w:szCs w:val="22"/>
              </w:rPr>
              <w:t>269</w:t>
            </w:r>
          </w:p>
        </w:tc>
        <w:tc>
          <w:tcPr>
            <w:tcW w:w="2462" w:type="dxa"/>
            <w:shd w:val="clear" w:color="auto" w:fill="auto"/>
            <w:vAlign w:val="center"/>
          </w:tcPr>
          <w:p w14:paraId="1C0AA5A9" w14:textId="0C98C0FD" w:rsidR="00D779A9" w:rsidRPr="00D01F8B" w:rsidRDefault="00D779A9" w:rsidP="00CA7606">
            <w:pPr>
              <w:jc w:val="center"/>
              <w:rPr>
                <w:color w:val="000000" w:themeColor="text1"/>
                <w:sz w:val="22"/>
                <w:szCs w:val="22"/>
                <w:highlight w:val="yellow"/>
              </w:rPr>
            </w:pPr>
            <w:r w:rsidRPr="00D01F8B">
              <w:rPr>
                <w:color w:val="000000" w:themeColor="text1"/>
                <w:sz w:val="22"/>
                <w:szCs w:val="22"/>
              </w:rPr>
              <w:t>0.81</w:t>
            </w:r>
          </w:p>
        </w:tc>
        <w:tc>
          <w:tcPr>
            <w:tcW w:w="2462" w:type="dxa"/>
            <w:shd w:val="clear" w:color="auto" w:fill="auto"/>
            <w:vAlign w:val="center"/>
          </w:tcPr>
          <w:p w14:paraId="5F82158A" w14:textId="6B5E5AE8" w:rsidR="00D779A9" w:rsidRPr="00D01F8B" w:rsidRDefault="00D779A9" w:rsidP="00CA7606">
            <w:pPr>
              <w:jc w:val="center"/>
              <w:rPr>
                <w:color w:val="000000" w:themeColor="text1"/>
                <w:sz w:val="22"/>
                <w:szCs w:val="22"/>
                <w:highlight w:val="yellow"/>
              </w:rPr>
            </w:pPr>
            <w:r w:rsidRPr="00D01F8B">
              <w:rPr>
                <w:color w:val="000000" w:themeColor="text1"/>
                <w:sz w:val="22"/>
                <w:szCs w:val="22"/>
              </w:rPr>
              <w:t>0.56</w:t>
            </w:r>
          </w:p>
        </w:tc>
        <w:tc>
          <w:tcPr>
            <w:tcW w:w="2463" w:type="dxa"/>
            <w:shd w:val="clear" w:color="auto" w:fill="auto"/>
            <w:vAlign w:val="center"/>
          </w:tcPr>
          <w:p w14:paraId="1C814479" w14:textId="2DC208AD" w:rsidR="00D779A9" w:rsidRPr="00D01F8B" w:rsidRDefault="00D779A9" w:rsidP="00CA7606">
            <w:pPr>
              <w:jc w:val="center"/>
              <w:rPr>
                <w:color w:val="000000" w:themeColor="text1"/>
                <w:sz w:val="22"/>
                <w:szCs w:val="22"/>
                <w:highlight w:val="yellow"/>
              </w:rPr>
            </w:pPr>
            <w:r w:rsidRPr="00D01F8B">
              <w:rPr>
                <w:color w:val="000000" w:themeColor="text1"/>
                <w:sz w:val="22"/>
                <w:szCs w:val="22"/>
              </w:rPr>
              <w:t>5.35</w:t>
            </w:r>
          </w:p>
        </w:tc>
      </w:tr>
      <w:tr w:rsidR="00D779A9" w:rsidRPr="00D01F8B" w14:paraId="61B31B8A" w14:textId="77777777" w:rsidTr="005F51F2">
        <w:tc>
          <w:tcPr>
            <w:tcW w:w="1896" w:type="dxa"/>
            <w:shd w:val="clear" w:color="auto" w:fill="auto"/>
          </w:tcPr>
          <w:p w14:paraId="18365B41" w14:textId="77777777" w:rsidR="00D779A9" w:rsidRPr="00D01F8B" w:rsidRDefault="00D779A9" w:rsidP="00D779A9">
            <w:pPr>
              <w:rPr>
                <w:color w:val="000000" w:themeColor="text1"/>
                <w:sz w:val="22"/>
                <w:szCs w:val="22"/>
              </w:rPr>
            </w:pPr>
            <w:r w:rsidRPr="00D01F8B">
              <w:rPr>
                <w:color w:val="000000" w:themeColor="text1"/>
                <w:sz w:val="22"/>
                <w:szCs w:val="22"/>
              </w:rPr>
              <w:t>Test sample E</w:t>
            </w:r>
          </w:p>
        </w:tc>
        <w:tc>
          <w:tcPr>
            <w:tcW w:w="546" w:type="dxa"/>
            <w:shd w:val="clear" w:color="auto" w:fill="auto"/>
          </w:tcPr>
          <w:p w14:paraId="78578AE0" w14:textId="77777777" w:rsidR="00D779A9" w:rsidRPr="00D01F8B" w:rsidRDefault="00D779A9" w:rsidP="00D779A9">
            <w:pPr>
              <w:rPr>
                <w:color w:val="000000" w:themeColor="text1"/>
                <w:sz w:val="22"/>
                <w:szCs w:val="22"/>
              </w:rPr>
            </w:pPr>
            <w:r w:rsidRPr="00D01F8B">
              <w:rPr>
                <w:color w:val="000000" w:themeColor="text1"/>
                <w:sz w:val="22"/>
                <w:szCs w:val="22"/>
              </w:rPr>
              <w:t>267</w:t>
            </w:r>
          </w:p>
        </w:tc>
        <w:tc>
          <w:tcPr>
            <w:tcW w:w="2462" w:type="dxa"/>
            <w:shd w:val="clear" w:color="auto" w:fill="auto"/>
            <w:vAlign w:val="center"/>
          </w:tcPr>
          <w:p w14:paraId="5177B167" w14:textId="5B636FD4" w:rsidR="00D779A9" w:rsidRPr="00D01F8B" w:rsidRDefault="00D779A9" w:rsidP="00CA7606">
            <w:pPr>
              <w:jc w:val="center"/>
              <w:rPr>
                <w:color w:val="000000" w:themeColor="text1"/>
                <w:sz w:val="22"/>
                <w:szCs w:val="22"/>
                <w:highlight w:val="yellow"/>
              </w:rPr>
            </w:pPr>
            <w:r w:rsidRPr="00D01F8B">
              <w:rPr>
                <w:color w:val="000000" w:themeColor="text1"/>
                <w:sz w:val="22"/>
                <w:szCs w:val="22"/>
              </w:rPr>
              <w:t>0.79</w:t>
            </w:r>
          </w:p>
        </w:tc>
        <w:tc>
          <w:tcPr>
            <w:tcW w:w="2462" w:type="dxa"/>
            <w:shd w:val="clear" w:color="auto" w:fill="auto"/>
            <w:vAlign w:val="center"/>
          </w:tcPr>
          <w:p w14:paraId="77DDAA56" w14:textId="1723B5FB" w:rsidR="00D779A9" w:rsidRPr="00D01F8B" w:rsidRDefault="00D779A9" w:rsidP="00CA7606">
            <w:pPr>
              <w:jc w:val="center"/>
              <w:rPr>
                <w:color w:val="000000" w:themeColor="text1"/>
                <w:sz w:val="22"/>
                <w:szCs w:val="22"/>
                <w:highlight w:val="yellow"/>
              </w:rPr>
            </w:pPr>
            <w:r w:rsidRPr="00D01F8B">
              <w:rPr>
                <w:color w:val="000000" w:themeColor="text1"/>
                <w:sz w:val="22"/>
                <w:szCs w:val="22"/>
              </w:rPr>
              <w:t>0.83</w:t>
            </w:r>
          </w:p>
        </w:tc>
        <w:tc>
          <w:tcPr>
            <w:tcW w:w="2463" w:type="dxa"/>
            <w:shd w:val="clear" w:color="auto" w:fill="auto"/>
            <w:vAlign w:val="center"/>
          </w:tcPr>
          <w:p w14:paraId="0DDC90FE" w14:textId="0802A60B" w:rsidR="00D779A9" w:rsidRPr="00D01F8B" w:rsidRDefault="00D779A9" w:rsidP="00CA7606">
            <w:pPr>
              <w:jc w:val="center"/>
              <w:rPr>
                <w:color w:val="000000" w:themeColor="text1"/>
                <w:sz w:val="22"/>
                <w:szCs w:val="22"/>
                <w:highlight w:val="yellow"/>
              </w:rPr>
            </w:pPr>
            <w:r w:rsidRPr="00D01F8B">
              <w:rPr>
                <w:color w:val="000000" w:themeColor="text1"/>
                <w:sz w:val="22"/>
                <w:szCs w:val="22"/>
              </w:rPr>
              <w:t>5.39</w:t>
            </w:r>
          </w:p>
        </w:tc>
      </w:tr>
      <w:tr w:rsidR="00A95454" w:rsidRPr="00D01F8B" w14:paraId="798A0635" w14:textId="77777777" w:rsidTr="005F51F2">
        <w:tc>
          <w:tcPr>
            <w:tcW w:w="9829" w:type="dxa"/>
            <w:gridSpan w:val="5"/>
            <w:shd w:val="clear" w:color="auto" w:fill="E7E6E6" w:themeFill="background2"/>
            <w:vAlign w:val="center"/>
          </w:tcPr>
          <w:p w14:paraId="68B16C06" w14:textId="0DA796BE" w:rsidR="00A95454" w:rsidRPr="00D01F8B" w:rsidRDefault="00A95454" w:rsidP="00A95454">
            <w:pPr>
              <w:rPr>
                <w:color w:val="000000" w:themeColor="text1"/>
                <w:sz w:val="22"/>
                <w:szCs w:val="22"/>
              </w:rPr>
            </w:pPr>
            <w:r w:rsidRPr="00D01F8B">
              <w:rPr>
                <w:color w:val="000000" w:themeColor="text1"/>
                <w:sz w:val="22"/>
                <w:szCs w:val="22"/>
              </w:rPr>
              <w:t>EQUIPERCENTILE LINKING</w:t>
            </w:r>
          </w:p>
        </w:tc>
      </w:tr>
      <w:tr w:rsidR="00D779A9" w:rsidRPr="00D01F8B" w14:paraId="01F1787B" w14:textId="77777777" w:rsidTr="005F51F2">
        <w:tc>
          <w:tcPr>
            <w:tcW w:w="1896" w:type="dxa"/>
            <w:shd w:val="clear" w:color="auto" w:fill="auto"/>
          </w:tcPr>
          <w:p w14:paraId="3F1D0BE6" w14:textId="77777777" w:rsidR="00D779A9" w:rsidRPr="00D01F8B" w:rsidRDefault="00D779A9" w:rsidP="00D779A9">
            <w:pPr>
              <w:rPr>
                <w:color w:val="000000" w:themeColor="text1"/>
                <w:sz w:val="22"/>
                <w:szCs w:val="22"/>
              </w:rPr>
            </w:pPr>
            <w:r w:rsidRPr="00D01F8B">
              <w:rPr>
                <w:color w:val="000000" w:themeColor="text1"/>
                <w:sz w:val="22"/>
                <w:szCs w:val="22"/>
              </w:rPr>
              <w:t>Test sample A</w:t>
            </w:r>
          </w:p>
        </w:tc>
        <w:tc>
          <w:tcPr>
            <w:tcW w:w="546" w:type="dxa"/>
            <w:shd w:val="clear" w:color="auto" w:fill="auto"/>
          </w:tcPr>
          <w:p w14:paraId="585E5F14" w14:textId="77777777" w:rsidR="00D779A9" w:rsidRPr="00D01F8B" w:rsidRDefault="00D779A9" w:rsidP="00D779A9">
            <w:pPr>
              <w:rPr>
                <w:color w:val="000000" w:themeColor="text1"/>
                <w:sz w:val="22"/>
                <w:szCs w:val="22"/>
              </w:rPr>
            </w:pPr>
            <w:r w:rsidRPr="00D01F8B">
              <w:rPr>
                <w:color w:val="000000" w:themeColor="text1"/>
                <w:sz w:val="22"/>
                <w:szCs w:val="22"/>
              </w:rPr>
              <w:t>269</w:t>
            </w:r>
          </w:p>
        </w:tc>
        <w:tc>
          <w:tcPr>
            <w:tcW w:w="2462" w:type="dxa"/>
            <w:shd w:val="clear" w:color="auto" w:fill="auto"/>
            <w:vAlign w:val="center"/>
          </w:tcPr>
          <w:p w14:paraId="37726B04" w14:textId="020DB679" w:rsidR="00D779A9" w:rsidRPr="00D01F8B" w:rsidRDefault="00D779A9" w:rsidP="00CA7606">
            <w:pPr>
              <w:jc w:val="center"/>
              <w:rPr>
                <w:color w:val="000000" w:themeColor="text1"/>
                <w:sz w:val="22"/>
                <w:szCs w:val="22"/>
              </w:rPr>
            </w:pPr>
            <w:r w:rsidRPr="00D01F8B">
              <w:rPr>
                <w:color w:val="000000" w:themeColor="text1"/>
                <w:sz w:val="22"/>
                <w:szCs w:val="22"/>
              </w:rPr>
              <w:t>0.79</w:t>
            </w:r>
          </w:p>
        </w:tc>
        <w:tc>
          <w:tcPr>
            <w:tcW w:w="2462" w:type="dxa"/>
            <w:shd w:val="clear" w:color="auto" w:fill="auto"/>
            <w:vAlign w:val="center"/>
          </w:tcPr>
          <w:p w14:paraId="3B804FBF" w14:textId="0EB4D623" w:rsidR="00D779A9" w:rsidRPr="00D01F8B" w:rsidRDefault="00D779A9" w:rsidP="00CA7606">
            <w:pPr>
              <w:jc w:val="center"/>
              <w:rPr>
                <w:color w:val="000000" w:themeColor="text1"/>
                <w:sz w:val="22"/>
                <w:szCs w:val="22"/>
              </w:rPr>
            </w:pPr>
            <w:r w:rsidRPr="00D01F8B">
              <w:rPr>
                <w:color w:val="000000" w:themeColor="text1"/>
                <w:sz w:val="22"/>
                <w:szCs w:val="22"/>
              </w:rPr>
              <w:t>-0.60</w:t>
            </w:r>
          </w:p>
        </w:tc>
        <w:tc>
          <w:tcPr>
            <w:tcW w:w="2463" w:type="dxa"/>
            <w:shd w:val="clear" w:color="auto" w:fill="auto"/>
            <w:vAlign w:val="center"/>
          </w:tcPr>
          <w:p w14:paraId="44801D51" w14:textId="5270BA1E" w:rsidR="00D779A9" w:rsidRPr="00D01F8B" w:rsidRDefault="00D779A9" w:rsidP="00CA7606">
            <w:pPr>
              <w:jc w:val="center"/>
              <w:rPr>
                <w:color w:val="000000" w:themeColor="text1"/>
                <w:sz w:val="22"/>
                <w:szCs w:val="22"/>
              </w:rPr>
            </w:pPr>
            <w:r w:rsidRPr="00D01F8B">
              <w:rPr>
                <w:color w:val="000000" w:themeColor="text1"/>
                <w:sz w:val="22"/>
                <w:szCs w:val="22"/>
              </w:rPr>
              <w:t>5.42</w:t>
            </w:r>
          </w:p>
        </w:tc>
      </w:tr>
      <w:tr w:rsidR="00D779A9" w:rsidRPr="00D01F8B" w14:paraId="086E76CB" w14:textId="77777777" w:rsidTr="005F51F2">
        <w:tc>
          <w:tcPr>
            <w:tcW w:w="1896" w:type="dxa"/>
            <w:shd w:val="clear" w:color="auto" w:fill="auto"/>
          </w:tcPr>
          <w:p w14:paraId="27A7C82C" w14:textId="77777777" w:rsidR="00D779A9" w:rsidRPr="00D01F8B" w:rsidRDefault="00D779A9" w:rsidP="00D779A9">
            <w:pPr>
              <w:rPr>
                <w:color w:val="000000" w:themeColor="text1"/>
                <w:sz w:val="22"/>
                <w:szCs w:val="22"/>
              </w:rPr>
            </w:pPr>
            <w:r w:rsidRPr="00D01F8B">
              <w:rPr>
                <w:color w:val="000000" w:themeColor="text1"/>
                <w:sz w:val="22"/>
                <w:szCs w:val="22"/>
              </w:rPr>
              <w:t>Test sample B</w:t>
            </w:r>
          </w:p>
        </w:tc>
        <w:tc>
          <w:tcPr>
            <w:tcW w:w="546" w:type="dxa"/>
            <w:shd w:val="clear" w:color="auto" w:fill="auto"/>
          </w:tcPr>
          <w:p w14:paraId="6AB71062" w14:textId="77777777" w:rsidR="00D779A9" w:rsidRPr="00D01F8B" w:rsidRDefault="00D779A9" w:rsidP="00D779A9">
            <w:pPr>
              <w:rPr>
                <w:color w:val="000000" w:themeColor="text1"/>
                <w:sz w:val="22"/>
                <w:szCs w:val="22"/>
              </w:rPr>
            </w:pPr>
            <w:r w:rsidRPr="00D01F8B">
              <w:rPr>
                <w:color w:val="000000" w:themeColor="text1"/>
                <w:sz w:val="22"/>
                <w:szCs w:val="22"/>
              </w:rPr>
              <w:t>267</w:t>
            </w:r>
          </w:p>
        </w:tc>
        <w:tc>
          <w:tcPr>
            <w:tcW w:w="2462" w:type="dxa"/>
            <w:shd w:val="clear" w:color="auto" w:fill="auto"/>
            <w:vAlign w:val="center"/>
          </w:tcPr>
          <w:p w14:paraId="0BFC6CA0" w14:textId="405F638B" w:rsidR="00D779A9" w:rsidRPr="00D01F8B" w:rsidRDefault="00D779A9" w:rsidP="00CA7606">
            <w:pPr>
              <w:jc w:val="center"/>
              <w:rPr>
                <w:color w:val="000000" w:themeColor="text1"/>
                <w:sz w:val="22"/>
                <w:szCs w:val="22"/>
              </w:rPr>
            </w:pPr>
            <w:r w:rsidRPr="00D01F8B">
              <w:rPr>
                <w:color w:val="000000" w:themeColor="text1"/>
                <w:sz w:val="22"/>
                <w:szCs w:val="22"/>
              </w:rPr>
              <w:t>0.76</w:t>
            </w:r>
          </w:p>
        </w:tc>
        <w:tc>
          <w:tcPr>
            <w:tcW w:w="2462" w:type="dxa"/>
            <w:shd w:val="clear" w:color="auto" w:fill="auto"/>
            <w:vAlign w:val="center"/>
          </w:tcPr>
          <w:p w14:paraId="6DDFF49D" w14:textId="4AACBFD6" w:rsidR="00D779A9" w:rsidRPr="00D01F8B" w:rsidRDefault="00D779A9" w:rsidP="00CA7606">
            <w:pPr>
              <w:jc w:val="center"/>
              <w:rPr>
                <w:color w:val="000000" w:themeColor="text1"/>
                <w:sz w:val="22"/>
                <w:szCs w:val="22"/>
              </w:rPr>
            </w:pPr>
            <w:r w:rsidRPr="00D01F8B">
              <w:rPr>
                <w:color w:val="000000" w:themeColor="text1"/>
                <w:sz w:val="22"/>
                <w:szCs w:val="22"/>
              </w:rPr>
              <w:t>-0.40</w:t>
            </w:r>
          </w:p>
        </w:tc>
        <w:tc>
          <w:tcPr>
            <w:tcW w:w="2463" w:type="dxa"/>
            <w:shd w:val="clear" w:color="auto" w:fill="auto"/>
            <w:vAlign w:val="center"/>
          </w:tcPr>
          <w:p w14:paraId="43B8179B" w14:textId="50A25FCF" w:rsidR="00D779A9" w:rsidRPr="00D01F8B" w:rsidRDefault="00D779A9" w:rsidP="00CA7606">
            <w:pPr>
              <w:jc w:val="center"/>
              <w:rPr>
                <w:color w:val="000000" w:themeColor="text1"/>
                <w:sz w:val="22"/>
                <w:szCs w:val="22"/>
              </w:rPr>
            </w:pPr>
            <w:r w:rsidRPr="00D01F8B">
              <w:rPr>
                <w:color w:val="000000" w:themeColor="text1"/>
                <w:sz w:val="22"/>
                <w:szCs w:val="22"/>
              </w:rPr>
              <w:t>5.96</w:t>
            </w:r>
          </w:p>
        </w:tc>
      </w:tr>
      <w:tr w:rsidR="00D779A9" w:rsidRPr="00D01F8B" w14:paraId="49F03295" w14:textId="77777777" w:rsidTr="005F51F2">
        <w:tc>
          <w:tcPr>
            <w:tcW w:w="1896" w:type="dxa"/>
            <w:shd w:val="clear" w:color="auto" w:fill="auto"/>
          </w:tcPr>
          <w:p w14:paraId="10D0094A" w14:textId="77777777" w:rsidR="00D779A9" w:rsidRPr="00D01F8B" w:rsidRDefault="00D779A9" w:rsidP="00D779A9">
            <w:pPr>
              <w:rPr>
                <w:color w:val="000000" w:themeColor="text1"/>
                <w:sz w:val="22"/>
                <w:szCs w:val="22"/>
              </w:rPr>
            </w:pPr>
            <w:r w:rsidRPr="00D01F8B">
              <w:rPr>
                <w:color w:val="000000" w:themeColor="text1"/>
                <w:sz w:val="22"/>
                <w:szCs w:val="22"/>
              </w:rPr>
              <w:t>Test sample C</w:t>
            </w:r>
          </w:p>
        </w:tc>
        <w:tc>
          <w:tcPr>
            <w:tcW w:w="546" w:type="dxa"/>
            <w:shd w:val="clear" w:color="auto" w:fill="auto"/>
          </w:tcPr>
          <w:p w14:paraId="1801108F" w14:textId="77777777" w:rsidR="00D779A9" w:rsidRPr="00D01F8B" w:rsidRDefault="00D779A9" w:rsidP="00D779A9">
            <w:pPr>
              <w:rPr>
                <w:color w:val="000000" w:themeColor="text1"/>
                <w:sz w:val="22"/>
                <w:szCs w:val="22"/>
              </w:rPr>
            </w:pPr>
            <w:r w:rsidRPr="00D01F8B">
              <w:rPr>
                <w:color w:val="000000" w:themeColor="text1"/>
                <w:sz w:val="22"/>
                <w:szCs w:val="22"/>
              </w:rPr>
              <w:t>265</w:t>
            </w:r>
          </w:p>
        </w:tc>
        <w:tc>
          <w:tcPr>
            <w:tcW w:w="2462" w:type="dxa"/>
            <w:shd w:val="clear" w:color="auto" w:fill="auto"/>
            <w:vAlign w:val="center"/>
          </w:tcPr>
          <w:p w14:paraId="7BE50C05" w14:textId="0F8C763A" w:rsidR="00D779A9" w:rsidRPr="00D01F8B" w:rsidRDefault="00D779A9" w:rsidP="00CA7606">
            <w:pPr>
              <w:jc w:val="center"/>
              <w:rPr>
                <w:color w:val="000000" w:themeColor="text1"/>
                <w:sz w:val="22"/>
                <w:szCs w:val="22"/>
              </w:rPr>
            </w:pPr>
            <w:r w:rsidRPr="00D01F8B">
              <w:rPr>
                <w:color w:val="000000" w:themeColor="text1"/>
                <w:sz w:val="22"/>
                <w:szCs w:val="22"/>
              </w:rPr>
              <w:t>0.82</w:t>
            </w:r>
          </w:p>
        </w:tc>
        <w:tc>
          <w:tcPr>
            <w:tcW w:w="2462" w:type="dxa"/>
            <w:shd w:val="clear" w:color="auto" w:fill="auto"/>
            <w:vAlign w:val="center"/>
          </w:tcPr>
          <w:p w14:paraId="1D0B265C" w14:textId="13E61538" w:rsidR="00D779A9" w:rsidRPr="00D01F8B" w:rsidRDefault="00D779A9" w:rsidP="00CA7606">
            <w:pPr>
              <w:jc w:val="center"/>
              <w:rPr>
                <w:color w:val="000000" w:themeColor="text1"/>
                <w:sz w:val="22"/>
                <w:szCs w:val="22"/>
              </w:rPr>
            </w:pPr>
            <w:r w:rsidRPr="00D01F8B">
              <w:rPr>
                <w:color w:val="000000" w:themeColor="text1"/>
                <w:sz w:val="22"/>
                <w:szCs w:val="22"/>
              </w:rPr>
              <w:t>-0.91</w:t>
            </w:r>
          </w:p>
        </w:tc>
        <w:tc>
          <w:tcPr>
            <w:tcW w:w="2463" w:type="dxa"/>
            <w:shd w:val="clear" w:color="auto" w:fill="auto"/>
            <w:vAlign w:val="center"/>
          </w:tcPr>
          <w:p w14:paraId="4FCB6BB7" w14:textId="39F67A8C" w:rsidR="00D779A9" w:rsidRPr="00D01F8B" w:rsidRDefault="00D779A9" w:rsidP="00CA7606">
            <w:pPr>
              <w:jc w:val="center"/>
              <w:rPr>
                <w:color w:val="000000" w:themeColor="text1"/>
                <w:sz w:val="22"/>
                <w:szCs w:val="22"/>
              </w:rPr>
            </w:pPr>
            <w:r w:rsidRPr="00D01F8B">
              <w:rPr>
                <w:color w:val="000000" w:themeColor="text1"/>
                <w:sz w:val="22"/>
                <w:szCs w:val="22"/>
              </w:rPr>
              <w:t>5.72</w:t>
            </w:r>
          </w:p>
        </w:tc>
      </w:tr>
      <w:tr w:rsidR="00D779A9" w:rsidRPr="00D01F8B" w14:paraId="578C2897" w14:textId="77777777" w:rsidTr="005F51F2">
        <w:tc>
          <w:tcPr>
            <w:tcW w:w="1896" w:type="dxa"/>
            <w:shd w:val="clear" w:color="auto" w:fill="auto"/>
          </w:tcPr>
          <w:p w14:paraId="1ED15593" w14:textId="77777777" w:rsidR="00D779A9" w:rsidRPr="00D01F8B" w:rsidRDefault="00D779A9" w:rsidP="00D779A9">
            <w:pPr>
              <w:rPr>
                <w:color w:val="000000" w:themeColor="text1"/>
                <w:sz w:val="22"/>
                <w:szCs w:val="22"/>
              </w:rPr>
            </w:pPr>
            <w:r w:rsidRPr="00D01F8B">
              <w:rPr>
                <w:color w:val="000000" w:themeColor="text1"/>
                <w:sz w:val="22"/>
                <w:szCs w:val="22"/>
              </w:rPr>
              <w:t>Test sample D</w:t>
            </w:r>
          </w:p>
        </w:tc>
        <w:tc>
          <w:tcPr>
            <w:tcW w:w="546" w:type="dxa"/>
            <w:shd w:val="clear" w:color="auto" w:fill="auto"/>
          </w:tcPr>
          <w:p w14:paraId="5FCC9AE7" w14:textId="77777777" w:rsidR="00D779A9" w:rsidRPr="00D01F8B" w:rsidRDefault="00D779A9" w:rsidP="00D779A9">
            <w:pPr>
              <w:rPr>
                <w:color w:val="000000" w:themeColor="text1"/>
                <w:sz w:val="22"/>
                <w:szCs w:val="22"/>
              </w:rPr>
            </w:pPr>
            <w:r w:rsidRPr="00D01F8B">
              <w:rPr>
                <w:color w:val="000000" w:themeColor="text1"/>
                <w:sz w:val="22"/>
                <w:szCs w:val="22"/>
              </w:rPr>
              <w:t>269</w:t>
            </w:r>
          </w:p>
        </w:tc>
        <w:tc>
          <w:tcPr>
            <w:tcW w:w="2462" w:type="dxa"/>
            <w:shd w:val="clear" w:color="auto" w:fill="auto"/>
            <w:vAlign w:val="center"/>
          </w:tcPr>
          <w:p w14:paraId="475F7A17" w14:textId="7C9871A9" w:rsidR="00D779A9" w:rsidRPr="00D01F8B" w:rsidRDefault="00D779A9" w:rsidP="00CA7606">
            <w:pPr>
              <w:jc w:val="center"/>
              <w:rPr>
                <w:color w:val="000000" w:themeColor="text1"/>
                <w:sz w:val="22"/>
                <w:szCs w:val="22"/>
              </w:rPr>
            </w:pPr>
            <w:r w:rsidRPr="00D01F8B">
              <w:rPr>
                <w:color w:val="000000" w:themeColor="text1"/>
                <w:sz w:val="22"/>
                <w:szCs w:val="22"/>
              </w:rPr>
              <w:t>0.82</w:t>
            </w:r>
          </w:p>
        </w:tc>
        <w:tc>
          <w:tcPr>
            <w:tcW w:w="2462" w:type="dxa"/>
            <w:shd w:val="clear" w:color="auto" w:fill="auto"/>
            <w:vAlign w:val="center"/>
          </w:tcPr>
          <w:p w14:paraId="34DBACF5" w14:textId="573D56CB" w:rsidR="00D779A9" w:rsidRPr="00D01F8B" w:rsidRDefault="00D779A9" w:rsidP="00CA7606">
            <w:pPr>
              <w:jc w:val="center"/>
              <w:rPr>
                <w:color w:val="000000" w:themeColor="text1"/>
                <w:sz w:val="22"/>
                <w:szCs w:val="22"/>
              </w:rPr>
            </w:pPr>
            <w:r w:rsidRPr="00D01F8B">
              <w:rPr>
                <w:color w:val="000000" w:themeColor="text1"/>
                <w:sz w:val="22"/>
                <w:szCs w:val="22"/>
              </w:rPr>
              <w:t>0.18</w:t>
            </w:r>
          </w:p>
        </w:tc>
        <w:tc>
          <w:tcPr>
            <w:tcW w:w="2463" w:type="dxa"/>
            <w:shd w:val="clear" w:color="auto" w:fill="auto"/>
            <w:vAlign w:val="center"/>
          </w:tcPr>
          <w:p w14:paraId="6A86FC5B" w14:textId="58389DBB" w:rsidR="00D779A9" w:rsidRPr="00D01F8B" w:rsidRDefault="00D779A9" w:rsidP="00CA7606">
            <w:pPr>
              <w:jc w:val="center"/>
              <w:rPr>
                <w:color w:val="000000" w:themeColor="text1"/>
                <w:sz w:val="22"/>
                <w:szCs w:val="22"/>
              </w:rPr>
            </w:pPr>
            <w:r w:rsidRPr="00D01F8B">
              <w:rPr>
                <w:color w:val="000000" w:themeColor="text1"/>
                <w:sz w:val="22"/>
                <w:szCs w:val="22"/>
              </w:rPr>
              <w:t>5.49</w:t>
            </w:r>
          </w:p>
        </w:tc>
      </w:tr>
      <w:tr w:rsidR="00D779A9" w:rsidRPr="00D01F8B" w14:paraId="4682480B" w14:textId="77777777" w:rsidTr="005F51F2">
        <w:tc>
          <w:tcPr>
            <w:tcW w:w="1896" w:type="dxa"/>
            <w:shd w:val="clear" w:color="auto" w:fill="auto"/>
          </w:tcPr>
          <w:p w14:paraId="36FE1A86" w14:textId="77777777" w:rsidR="00D779A9" w:rsidRPr="00D01F8B" w:rsidRDefault="00D779A9" w:rsidP="00D779A9">
            <w:pPr>
              <w:rPr>
                <w:color w:val="000000" w:themeColor="text1"/>
                <w:sz w:val="22"/>
                <w:szCs w:val="22"/>
              </w:rPr>
            </w:pPr>
            <w:r w:rsidRPr="00D01F8B">
              <w:rPr>
                <w:color w:val="000000" w:themeColor="text1"/>
                <w:sz w:val="22"/>
                <w:szCs w:val="22"/>
              </w:rPr>
              <w:t>Test sample E</w:t>
            </w:r>
          </w:p>
        </w:tc>
        <w:tc>
          <w:tcPr>
            <w:tcW w:w="546" w:type="dxa"/>
            <w:shd w:val="clear" w:color="auto" w:fill="auto"/>
          </w:tcPr>
          <w:p w14:paraId="4D4C4F36" w14:textId="77777777" w:rsidR="00D779A9" w:rsidRPr="00D01F8B" w:rsidRDefault="00D779A9" w:rsidP="00D779A9">
            <w:pPr>
              <w:rPr>
                <w:color w:val="000000" w:themeColor="text1"/>
                <w:sz w:val="22"/>
                <w:szCs w:val="22"/>
              </w:rPr>
            </w:pPr>
            <w:r w:rsidRPr="00D01F8B">
              <w:rPr>
                <w:color w:val="000000" w:themeColor="text1"/>
                <w:sz w:val="22"/>
                <w:szCs w:val="22"/>
              </w:rPr>
              <w:t>267</w:t>
            </w:r>
          </w:p>
        </w:tc>
        <w:tc>
          <w:tcPr>
            <w:tcW w:w="2462" w:type="dxa"/>
            <w:shd w:val="clear" w:color="auto" w:fill="auto"/>
            <w:vAlign w:val="center"/>
          </w:tcPr>
          <w:p w14:paraId="03879DDE" w14:textId="4037260C" w:rsidR="00D779A9" w:rsidRPr="00D01F8B" w:rsidRDefault="00D779A9" w:rsidP="00CA7606">
            <w:pPr>
              <w:jc w:val="center"/>
              <w:rPr>
                <w:color w:val="000000" w:themeColor="text1"/>
                <w:sz w:val="22"/>
                <w:szCs w:val="22"/>
              </w:rPr>
            </w:pPr>
            <w:r w:rsidRPr="00D01F8B">
              <w:rPr>
                <w:color w:val="000000" w:themeColor="text1"/>
                <w:sz w:val="22"/>
                <w:szCs w:val="22"/>
              </w:rPr>
              <w:t>0.78</w:t>
            </w:r>
          </w:p>
        </w:tc>
        <w:tc>
          <w:tcPr>
            <w:tcW w:w="2462" w:type="dxa"/>
            <w:shd w:val="clear" w:color="auto" w:fill="auto"/>
            <w:vAlign w:val="center"/>
          </w:tcPr>
          <w:p w14:paraId="04BFF98F" w14:textId="171DE8F2" w:rsidR="00D779A9" w:rsidRPr="00D01F8B" w:rsidRDefault="00D779A9" w:rsidP="00CA7606">
            <w:pPr>
              <w:jc w:val="center"/>
              <w:rPr>
                <w:color w:val="000000" w:themeColor="text1"/>
                <w:sz w:val="22"/>
                <w:szCs w:val="22"/>
              </w:rPr>
            </w:pPr>
            <w:r w:rsidRPr="00D01F8B">
              <w:rPr>
                <w:color w:val="000000" w:themeColor="text1"/>
                <w:sz w:val="22"/>
                <w:szCs w:val="22"/>
              </w:rPr>
              <w:t>0.52</w:t>
            </w:r>
          </w:p>
        </w:tc>
        <w:tc>
          <w:tcPr>
            <w:tcW w:w="2463" w:type="dxa"/>
            <w:shd w:val="clear" w:color="auto" w:fill="auto"/>
            <w:vAlign w:val="center"/>
          </w:tcPr>
          <w:p w14:paraId="53D5A75C" w14:textId="14ABA17C" w:rsidR="00D779A9" w:rsidRPr="00D01F8B" w:rsidRDefault="00D779A9" w:rsidP="00CA7606">
            <w:pPr>
              <w:jc w:val="center"/>
              <w:rPr>
                <w:color w:val="000000" w:themeColor="text1"/>
                <w:sz w:val="22"/>
                <w:szCs w:val="22"/>
              </w:rPr>
            </w:pPr>
            <w:r w:rsidRPr="00D01F8B">
              <w:rPr>
                <w:color w:val="000000" w:themeColor="text1"/>
                <w:sz w:val="22"/>
                <w:szCs w:val="22"/>
              </w:rPr>
              <w:t>5.84</w:t>
            </w:r>
          </w:p>
        </w:tc>
      </w:tr>
    </w:tbl>
    <w:p w14:paraId="1D375979" w14:textId="77777777" w:rsidR="00203047" w:rsidRPr="00D01F8B" w:rsidRDefault="003B0954" w:rsidP="00792B22">
      <w:pPr>
        <w:rPr>
          <w:bCs/>
          <w:color w:val="000000" w:themeColor="text1"/>
        </w:rPr>
      </w:pPr>
      <w:r w:rsidRPr="00D01F8B">
        <w:rPr>
          <w:color w:val="000000" w:themeColor="text1"/>
        </w:rPr>
        <w:br w:type="textWrapping" w:clear="all"/>
      </w:r>
    </w:p>
    <w:p w14:paraId="0F129CC0" w14:textId="2BC0C44C" w:rsidR="003B0954" w:rsidRPr="00D01F8B" w:rsidRDefault="00E913EC" w:rsidP="00792B22">
      <w:pPr>
        <w:rPr>
          <w:bCs/>
          <w:color w:val="000000" w:themeColor="text1"/>
        </w:rPr>
      </w:pPr>
      <w:r w:rsidRPr="00D01F8B">
        <w:rPr>
          <w:bCs/>
          <w:color w:val="000000" w:themeColor="text1"/>
        </w:rPr>
        <w:t xml:space="preserve">Table </w:t>
      </w:r>
      <w:r w:rsidR="000C003D" w:rsidRPr="00D01F8B">
        <w:rPr>
          <w:bCs/>
          <w:color w:val="000000" w:themeColor="text1"/>
        </w:rPr>
        <w:t>7</w:t>
      </w:r>
      <w:r w:rsidRPr="00D01F8B">
        <w:rPr>
          <w:bCs/>
          <w:color w:val="000000" w:themeColor="text1"/>
        </w:rPr>
        <w:t>.2. Five</w:t>
      </w:r>
      <w:r w:rsidR="003B0954" w:rsidRPr="00D01F8B">
        <w:rPr>
          <w:bCs/>
          <w:color w:val="000000" w:themeColor="text1"/>
        </w:rPr>
        <w:t>-</w:t>
      </w:r>
      <w:r w:rsidR="009F38F4" w:rsidRPr="00D01F8B">
        <w:rPr>
          <w:bCs/>
          <w:color w:val="000000" w:themeColor="text1"/>
        </w:rPr>
        <w:t>F</w:t>
      </w:r>
      <w:r w:rsidR="003B0954" w:rsidRPr="00D01F8B">
        <w:rPr>
          <w:bCs/>
          <w:color w:val="000000" w:themeColor="text1"/>
        </w:rPr>
        <w:t xml:space="preserve">old Cross Validation: </w:t>
      </w:r>
      <w:r w:rsidR="007C62EA" w:rsidRPr="00D01F8B">
        <w:rPr>
          <w:bCs/>
          <w:color w:val="000000" w:themeColor="text1"/>
        </w:rPr>
        <w:t>Item Set</w:t>
      </w:r>
      <w:r w:rsidR="003B0954" w:rsidRPr="00D01F8B">
        <w:rPr>
          <w:bCs/>
          <w:color w:val="000000" w:themeColor="text1"/>
        </w:rPr>
        <w:t xml:space="preserve"> 2 – PFI </w:t>
      </w:r>
      <w:r w:rsidRPr="00D01F8B">
        <w:rPr>
          <w:bCs/>
          <w:color w:val="000000" w:themeColor="text1"/>
        </w:rPr>
        <w:t>ID</w:t>
      </w:r>
      <w:r w:rsidR="003B0954" w:rsidRPr="00D01F8B">
        <w:rPr>
          <w:bCs/>
          <w:color w:val="000000" w:themeColor="text1"/>
        </w:rPr>
        <w:t xml:space="preserve"> Scale Linked to MBI</w:t>
      </w:r>
      <w:r w:rsidRPr="00D01F8B">
        <w:rPr>
          <w:bCs/>
          <w:color w:val="000000" w:themeColor="text1"/>
        </w:rPr>
        <w:t>-</w:t>
      </w:r>
      <w:r w:rsidR="003B0954" w:rsidRPr="00D01F8B">
        <w:rPr>
          <w:bCs/>
          <w:color w:val="000000" w:themeColor="text1"/>
        </w:rPr>
        <w:t>D</w:t>
      </w:r>
      <w:r w:rsidRPr="00D01F8B">
        <w:rPr>
          <w:bCs/>
          <w:color w:val="000000" w:themeColor="text1"/>
        </w:rPr>
        <w:t>P</w:t>
      </w:r>
      <w:r w:rsidR="003B0954" w:rsidRPr="00D01F8B">
        <w:rPr>
          <w:bCs/>
          <w:color w:val="000000" w:themeColor="text1"/>
        </w:rPr>
        <w:t xml:space="preserve"> Scale</w:t>
      </w:r>
    </w:p>
    <w:tbl>
      <w:tblPr>
        <w:tblStyle w:val="TableGrid"/>
        <w:tblW w:w="9895" w:type="dxa"/>
        <w:tblLayout w:type="fixed"/>
        <w:tblLook w:val="04A0" w:firstRow="1" w:lastRow="0" w:firstColumn="1" w:lastColumn="0" w:noHBand="0" w:noVBand="1"/>
      </w:tblPr>
      <w:tblGrid>
        <w:gridCol w:w="2065"/>
        <w:gridCol w:w="546"/>
        <w:gridCol w:w="2428"/>
        <w:gridCol w:w="2428"/>
        <w:gridCol w:w="2428"/>
      </w:tblGrid>
      <w:tr w:rsidR="00E74ABD" w:rsidRPr="00D01F8B" w14:paraId="5F323548" w14:textId="77777777" w:rsidTr="005F51F2">
        <w:tc>
          <w:tcPr>
            <w:tcW w:w="2065" w:type="dxa"/>
          </w:tcPr>
          <w:p w14:paraId="5814218E" w14:textId="77777777" w:rsidR="00E74ABD" w:rsidRPr="00D01F8B" w:rsidRDefault="00E74ABD" w:rsidP="00E74ABD">
            <w:pPr>
              <w:jc w:val="center"/>
              <w:rPr>
                <w:b/>
                <w:color w:val="000000" w:themeColor="text1"/>
                <w:sz w:val="22"/>
                <w:szCs w:val="22"/>
              </w:rPr>
            </w:pPr>
            <w:r w:rsidRPr="00D01F8B">
              <w:rPr>
                <w:b/>
                <w:color w:val="000000" w:themeColor="text1"/>
                <w:sz w:val="22"/>
                <w:szCs w:val="22"/>
              </w:rPr>
              <w:t>Linking method/ sample</w:t>
            </w:r>
          </w:p>
        </w:tc>
        <w:tc>
          <w:tcPr>
            <w:tcW w:w="546" w:type="dxa"/>
          </w:tcPr>
          <w:p w14:paraId="17581A15" w14:textId="77777777" w:rsidR="00E74ABD" w:rsidRPr="00D01F8B" w:rsidRDefault="00E74ABD" w:rsidP="00E74ABD">
            <w:pPr>
              <w:jc w:val="center"/>
              <w:rPr>
                <w:b/>
                <w:color w:val="000000" w:themeColor="text1"/>
                <w:sz w:val="22"/>
                <w:szCs w:val="22"/>
              </w:rPr>
            </w:pPr>
            <w:r w:rsidRPr="00D01F8B">
              <w:rPr>
                <w:b/>
                <w:color w:val="000000" w:themeColor="text1"/>
                <w:sz w:val="22"/>
                <w:szCs w:val="22"/>
              </w:rPr>
              <w:t>n</w:t>
            </w:r>
          </w:p>
        </w:tc>
        <w:tc>
          <w:tcPr>
            <w:tcW w:w="2428" w:type="dxa"/>
            <w:vAlign w:val="center"/>
          </w:tcPr>
          <w:p w14:paraId="29ED54C6" w14:textId="261809CD" w:rsidR="00E74ABD" w:rsidRPr="00D01F8B" w:rsidRDefault="00E74ABD" w:rsidP="00E74ABD">
            <w:pPr>
              <w:jc w:val="center"/>
              <w:rPr>
                <w:b/>
                <w:color w:val="000000" w:themeColor="text1"/>
                <w:sz w:val="22"/>
                <w:szCs w:val="22"/>
              </w:rPr>
            </w:pPr>
            <w:r w:rsidRPr="00D01F8B">
              <w:rPr>
                <w:b/>
                <w:color w:val="000000" w:themeColor="text1"/>
                <w:sz w:val="20"/>
                <w:szCs w:val="20"/>
              </w:rPr>
              <w:t>Correlation between predicted and actual anchor metric t-scores</w:t>
            </w:r>
          </w:p>
        </w:tc>
        <w:tc>
          <w:tcPr>
            <w:tcW w:w="2428" w:type="dxa"/>
            <w:vAlign w:val="center"/>
          </w:tcPr>
          <w:p w14:paraId="10D9EBCD" w14:textId="4C3A567B" w:rsidR="00E74ABD" w:rsidRPr="00D01F8B" w:rsidRDefault="00E74ABD" w:rsidP="00E74ABD">
            <w:pPr>
              <w:jc w:val="center"/>
              <w:rPr>
                <w:b/>
                <w:color w:val="000000" w:themeColor="text1"/>
                <w:sz w:val="22"/>
                <w:szCs w:val="22"/>
              </w:rPr>
            </w:pPr>
            <w:r w:rsidRPr="00D01F8B">
              <w:rPr>
                <w:b/>
                <w:color w:val="000000" w:themeColor="text1"/>
                <w:sz w:val="20"/>
                <w:szCs w:val="20"/>
              </w:rPr>
              <w:t>Mean Difference between predicted and actual anchor metric t-score</w:t>
            </w:r>
          </w:p>
        </w:tc>
        <w:tc>
          <w:tcPr>
            <w:tcW w:w="2428" w:type="dxa"/>
            <w:vAlign w:val="center"/>
          </w:tcPr>
          <w:p w14:paraId="1337CFF9" w14:textId="305FA102" w:rsidR="00E74ABD" w:rsidRPr="00D01F8B" w:rsidRDefault="00E74ABD" w:rsidP="00E74ABD">
            <w:pPr>
              <w:jc w:val="center"/>
              <w:rPr>
                <w:b/>
                <w:color w:val="000000" w:themeColor="text1"/>
                <w:sz w:val="22"/>
                <w:szCs w:val="22"/>
              </w:rPr>
            </w:pPr>
            <w:r w:rsidRPr="00D01F8B">
              <w:rPr>
                <w:b/>
                <w:color w:val="000000" w:themeColor="text1"/>
                <w:sz w:val="20"/>
                <w:szCs w:val="20"/>
              </w:rPr>
              <w:t>SD of difference between predicted and actual anchor metric t-scores</w:t>
            </w:r>
          </w:p>
        </w:tc>
      </w:tr>
      <w:tr w:rsidR="00A95454" w:rsidRPr="00D01F8B" w14:paraId="2EBF1230" w14:textId="77777777" w:rsidTr="005F51F2">
        <w:tc>
          <w:tcPr>
            <w:tcW w:w="9895" w:type="dxa"/>
            <w:gridSpan w:val="5"/>
            <w:shd w:val="clear" w:color="auto" w:fill="E7E6E6" w:themeFill="background2"/>
          </w:tcPr>
          <w:p w14:paraId="2BD89454" w14:textId="38A4E4D0" w:rsidR="00A95454" w:rsidRPr="00D01F8B" w:rsidRDefault="00A95454" w:rsidP="003B0954">
            <w:pPr>
              <w:rPr>
                <w:color w:val="000000" w:themeColor="text1"/>
                <w:sz w:val="22"/>
                <w:szCs w:val="22"/>
              </w:rPr>
            </w:pPr>
            <w:r w:rsidRPr="00D01F8B">
              <w:rPr>
                <w:color w:val="000000" w:themeColor="text1"/>
                <w:sz w:val="22"/>
                <w:szCs w:val="22"/>
              </w:rPr>
              <w:t>IRT FIXED CALIBRATION</w:t>
            </w:r>
          </w:p>
        </w:tc>
      </w:tr>
      <w:tr w:rsidR="00290E48" w:rsidRPr="00D01F8B" w14:paraId="14A61EE8" w14:textId="77777777" w:rsidTr="005F51F2">
        <w:tc>
          <w:tcPr>
            <w:tcW w:w="2065" w:type="dxa"/>
            <w:shd w:val="clear" w:color="auto" w:fill="auto"/>
          </w:tcPr>
          <w:p w14:paraId="732993B3" w14:textId="77777777" w:rsidR="00290E48" w:rsidRPr="00D01F8B" w:rsidRDefault="00290E48" w:rsidP="00290E48">
            <w:pPr>
              <w:rPr>
                <w:color w:val="000000" w:themeColor="text1"/>
                <w:sz w:val="22"/>
                <w:szCs w:val="22"/>
              </w:rPr>
            </w:pPr>
            <w:r w:rsidRPr="00D01F8B">
              <w:rPr>
                <w:color w:val="000000" w:themeColor="text1"/>
                <w:sz w:val="22"/>
                <w:szCs w:val="22"/>
              </w:rPr>
              <w:t>Test sample A</w:t>
            </w:r>
          </w:p>
        </w:tc>
        <w:tc>
          <w:tcPr>
            <w:tcW w:w="546" w:type="dxa"/>
            <w:shd w:val="clear" w:color="auto" w:fill="auto"/>
          </w:tcPr>
          <w:p w14:paraId="1D14392F" w14:textId="77777777" w:rsidR="00290E48" w:rsidRPr="00D01F8B" w:rsidRDefault="00290E48" w:rsidP="00290E48">
            <w:pPr>
              <w:rPr>
                <w:color w:val="000000" w:themeColor="text1"/>
                <w:sz w:val="22"/>
                <w:szCs w:val="22"/>
              </w:rPr>
            </w:pPr>
            <w:r w:rsidRPr="00D01F8B">
              <w:rPr>
                <w:color w:val="000000" w:themeColor="text1"/>
                <w:sz w:val="22"/>
                <w:szCs w:val="22"/>
              </w:rPr>
              <w:t>269</w:t>
            </w:r>
          </w:p>
        </w:tc>
        <w:tc>
          <w:tcPr>
            <w:tcW w:w="2428" w:type="dxa"/>
            <w:shd w:val="clear" w:color="auto" w:fill="auto"/>
            <w:vAlign w:val="center"/>
          </w:tcPr>
          <w:p w14:paraId="2BE27CFE" w14:textId="00B0F69B" w:rsidR="00290E48" w:rsidRPr="00D01F8B" w:rsidRDefault="00290E48" w:rsidP="00CA7606">
            <w:pPr>
              <w:jc w:val="center"/>
              <w:rPr>
                <w:color w:val="000000" w:themeColor="text1"/>
                <w:sz w:val="22"/>
                <w:szCs w:val="22"/>
              </w:rPr>
            </w:pPr>
            <w:r w:rsidRPr="00D01F8B">
              <w:rPr>
                <w:color w:val="000000" w:themeColor="text1"/>
                <w:sz w:val="22"/>
                <w:szCs w:val="22"/>
              </w:rPr>
              <w:t>0.77</w:t>
            </w:r>
          </w:p>
        </w:tc>
        <w:tc>
          <w:tcPr>
            <w:tcW w:w="2428" w:type="dxa"/>
            <w:shd w:val="clear" w:color="auto" w:fill="auto"/>
            <w:vAlign w:val="center"/>
          </w:tcPr>
          <w:p w14:paraId="2AE1E99A" w14:textId="04DE87C0" w:rsidR="00290E48" w:rsidRPr="00D01F8B" w:rsidRDefault="00290E48" w:rsidP="00CA7606">
            <w:pPr>
              <w:jc w:val="center"/>
              <w:rPr>
                <w:color w:val="000000" w:themeColor="text1"/>
                <w:sz w:val="22"/>
                <w:szCs w:val="22"/>
              </w:rPr>
            </w:pPr>
            <w:r w:rsidRPr="00D01F8B">
              <w:rPr>
                <w:color w:val="000000" w:themeColor="text1"/>
                <w:sz w:val="22"/>
                <w:szCs w:val="22"/>
              </w:rPr>
              <w:t>0.50</w:t>
            </w:r>
          </w:p>
        </w:tc>
        <w:tc>
          <w:tcPr>
            <w:tcW w:w="2428" w:type="dxa"/>
            <w:shd w:val="clear" w:color="auto" w:fill="auto"/>
            <w:vAlign w:val="center"/>
          </w:tcPr>
          <w:p w14:paraId="37CB7DCE" w14:textId="780AB4F5" w:rsidR="00290E48" w:rsidRPr="00D01F8B" w:rsidRDefault="00290E48" w:rsidP="00CA7606">
            <w:pPr>
              <w:jc w:val="center"/>
              <w:rPr>
                <w:color w:val="000000" w:themeColor="text1"/>
                <w:sz w:val="22"/>
                <w:szCs w:val="22"/>
              </w:rPr>
            </w:pPr>
            <w:r w:rsidRPr="00D01F8B">
              <w:rPr>
                <w:color w:val="000000" w:themeColor="text1"/>
                <w:sz w:val="22"/>
                <w:szCs w:val="22"/>
              </w:rPr>
              <w:t>5.86</w:t>
            </w:r>
          </w:p>
        </w:tc>
      </w:tr>
      <w:tr w:rsidR="00290E48" w:rsidRPr="00D01F8B" w14:paraId="3C4FDC2B" w14:textId="77777777" w:rsidTr="005F51F2">
        <w:tc>
          <w:tcPr>
            <w:tcW w:w="2065" w:type="dxa"/>
            <w:shd w:val="clear" w:color="auto" w:fill="auto"/>
          </w:tcPr>
          <w:p w14:paraId="43FC604E" w14:textId="77777777" w:rsidR="00290E48" w:rsidRPr="00D01F8B" w:rsidRDefault="00290E48" w:rsidP="00290E48">
            <w:pPr>
              <w:rPr>
                <w:color w:val="000000" w:themeColor="text1"/>
                <w:sz w:val="22"/>
                <w:szCs w:val="22"/>
              </w:rPr>
            </w:pPr>
            <w:r w:rsidRPr="00D01F8B">
              <w:rPr>
                <w:color w:val="000000" w:themeColor="text1"/>
                <w:sz w:val="22"/>
                <w:szCs w:val="22"/>
              </w:rPr>
              <w:t>Test sample B</w:t>
            </w:r>
          </w:p>
        </w:tc>
        <w:tc>
          <w:tcPr>
            <w:tcW w:w="546" w:type="dxa"/>
            <w:shd w:val="clear" w:color="auto" w:fill="auto"/>
          </w:tcPr>
          <w:p w14:paraId="440768C0" w14:textId="77777777" w:rsidR="00290E48" w:rsidRPr="00D01F8B" w:rsidRDefault="00290E48" w:rsidP="00290E48">
            <w:pPr>
              <w:rPr>
                <w:color w:val="000000" w:themeColor="text1"/>
                <w:sz w:val="22"/>
                <w:szCs w:val="22"/>
              </w:rPr>
            </w:pPr>
            <w:r w:rsidRPr="00D01F8B">
              <w:rPr>
                <w:color w:val="000000" w:themeColor="text1"/>
                <w:sz w:val="22"/>
                <w:szCs w:val="22"/>
              </w:rPr>
              <w:t>268</w:t>
            </w:r>
          </w:p>
        </w:tc>
        <w:tc>
          <w:tcPr>
            <w:tcW w:w="2428" w:type="dxa"/>
            <w:shd w:val="clear" w:color="auto" w:fill="auto"/>
            <w:vAlign w:val="center"/>
          </w:tcPr>
          <w:p w14:paraId="6B4A7479" w14:textId="4EF8C4D4" w:rsidR="00290E48" w:rsidRPr="00D01F8B" w:rsidRDefault="00290E48" w:rsidP="00CA7606">
            <w:pPr>
              <w:jc w:val="center"/>
              <w:rPr>
                <w:color w:val="000000" w:themeColor="text1"/>
                <w:sz w:val="22"/>
                <w:szCs w:val="22"/>
              </w:rPr>
            </w:pPr>
            <w:r w:rsidRPr="00D01F8B">
              <w:rPr>
                <w:color w:val="000000" w:themeColor="text1"/>
                <w:sz w:val="22"/>
                <w:szCs w:val="22"/>
              </w:rPr>
              <w:t>0.77</w:t>
            </w:r>
          </w:p>
        </w:tc>
        <w:tc>
          <w:tcPr>
            <w:tcW w:w="2428" w:type="dxa"/>
            <w:shd w:val="clear" w:color="auto" w:fill="auto"/>
            <w:vAlign w:val="center"/>
          </w:tcPr>
          <w:p w14:paraId="22634749" w14:textId="7F729203" w:rsidR="00290E48" w:rsidRPr="00D01F8B" w:rsidRDefault="00290E48" w:rsidP="00CA7606">
            <w:pPr>
              <w:jc w:val="center"/>
              <w:rPr>
                <w:color w:val="000000" w:themeColor="text1"/>
                <w:sz w:val="22"/>
                <w:szCs w:val="22"/>
              </w:rPr>
            </w:pPr>
            <w:r w:rsidRPr="00D01F8B">
              <w:rPr>
                <w:color w:val="000000" w:themeColor="text1"/>
                <w:sz w:val="22"/>
                <w:szCs w:val="22"/>
              </w:rPr>
              <w:t>0.60</w:t>
            </w:r>
          </w:p>
        </w:tc>
        <w:tc>
          <w:tcPr>
            <w:tcW w:w="2428" w:type="dxa"/>
            <w:shd w:val="clear" w:color="auto" w:fill="auto"/>
            <w:vAlign w:val="center"/>
          </w:tcPr>
          <w:p w14:paraId="55B282C6" w14:textId="0294DA61" w:rsidR="00290E48" w:rsidRPr="00D01F8B" w:rsidRDefault="00290E48" w:rsidP="00CA7606">
            <w:pPr>
              <w:jc w:val="center"/>
              <w:rPr>
                <w:color w:val="000000" w:themeColor="text1"/>
                <w:sz w:val="22"/>
                <w:szCs w:val="22"/>
              </w:rPr>
            </w:pPr>
            <w:r w:rsidRPr="00D01F8B">
              <w:rPr>
                <w:color w:val="000000" w:themeColor="text1"/>
                <w:sz w:val="22"/>
                <w:szCs w:val="22"/>
              </w:rPr>
              <w:t>5.92</w:t>
            </w:r>
          </w:p>
        </w:tc>
      </w:tr>
      <w:tr w:rsidR="00290E48" w:rsidRPr="00D01F8B" w14:paraId="30840CC4" w14:textId="77777777" w:rsidTr="005F51F2">
        <w:tc>
          <w:tcPr>
            <w:tcW w:w="2065" w:type="dxa"/>
            <w:shd w:val="clear" w:color="auto" w:fill="auto"/>
          </w:tcPr>
          <w:p w14:paraId="5EBE2939" w14:textId="77777777" w:rsidR="00290E48" w:rsidRPr="00D01F8B" w:rsidRDefault="00290E48" w:rsidP="00290E48">
            <w:pPr>
              <w:rPr>
                <w:color w:val="000000" w:themeColor="text1"/>
                <w:sz w:val="22"/>
                <w:szCs w:val="22"/>
              </w:rPr>
            </w:pPr>
            <w:r w:rsidRPr="00D01F8B">
              <w:rPr>
                <w:color w:val="000000" w:themeColor="text1"/>
                <w:sz w:val="22"/>
                <w:szCs w:val="22"/>
              </w:rPr>
              <w:t>Test sample C</w:t>
            </w:r>
          </w:p>
        </w:tc>
        <w:tc>
          <w:tcPr>
            <w:tcW w:w="546" w:type="dxa"/>
            <w:shd w:val="clear" w:color="auto" w:fill="auto"/>
          </w:tcPr>
          <w:p w14:paraId="4040541C" w14:textId="77777777" w:rsidR="00290E48" w:rsidRPr="00D01F8B" w:rsidRDefault="00290E48" w:rsidP="00290E48">
            <w:pPr>
              <w:rPr>
                <w:color w:val="000000" w:themeColor="text1"/>
                <w:sz w:val="22"/>
                <w:szCs w:val="22"/>
              </w:rPr>
            </w:pPr>
            <w:r w:rsidRPr="00D01F8B">
              <w:rPr>
                <w:color w:val="000000" w:themeColor="text1"/>
                <w:sz w:val="22"/>
                <w:szCs w:val="22"/>
              </w:rPr>
              <w:t>267</w:t>
            </w:r>
          </w:p>
        </w:tc>
        <w:tc>
          <w:tcPr>
            <w:tcW w:w="2428" w:type="dxa"/>
            <w:shd w:val="clear" w:color="auto" w:fill="auto"/>
            <w:vAlign w:val="center"/>
          </w:tcPr>
          <w:p w14:paraId="7EE79F4B" w14:textId="10F15238" w:rsidR="00290E48" w:rsidRPr="00D01F8B" w:rsidRDefault="00290E48" w:rsidP="00CA7606">
            <w:pPr>
              <w:jc w:val="center"/>
              <w:rPr>
                <w:color w:val="000000" w:themeColor="text1"/>
                <w:sz w:val="22"/>
                <w:szCs w:val="22"/>
              </w:rPr>
            </w:pPr>
            <w:r w:rsidRPr="00D01F8B">
              <w:rPr>
                <w:color w:val="000000" w:themeColor="text1"/>
                <w:sz w:val="22"/>
                <w:szCs w:val="22"/>
              </w:rPr>
              <w:t>0.76</w:t>
            </w:r>
          </w:p>
        </w:tc>
        <w:tc>
          <w:tcPr>
            <w:tcW w:w="2428" w:type="dxa"/>
            <w:shd w:val="clear" w:color="auto" w:fill="auto"/>
            <w:vAlign w:val="center"/>
          </w:tcPr>
          <w:p w14:paraId="16D6FA62" w14:textId="38208883" w:rsidR="00290E48" w:rsidRPr="00D01F8B" w:rsidRDefault="00290E48" w:rsidP="00CA7606">
            <w:pPr>
              <w:jc w:val="center"/>
              <w:rPr>
                <w:color w:val="000000" w:themeColor="text1"/>
                <w:sz w:val="22"/>
                <w:szCs w:val="22"/>
              </w:rPr>
            </w:pPr>
            <w:r w:rsidRPr="00D01F8B">
              <w:rPr>
                <w:color w:val="000000" w:themeColor="text1"/>
                <w:sz w:val="22"/>
                <w:szCs w:val="22"/>
              </w:rPr>
              <w:t>0.54</w:t>
            </w:r>
          </w:p>
        </w:tc>
        <w:tc>
          <w:tcPr>
            <w:tcW w:w="2428" w:type="dxa"/>
            <w:shd w:val="clear" w:color="auto" w:fill="auto"/>
            <w:vAlign w:val="center"/>
          </w:tcPr>
          <w:p w14:paraId="50503813" w14:textId="57B6F244" w:rsidR="00290E48" w:rsidRPr="00D01F8B" w:rsidRDefault="00290E48" w:rsidP="00CA7606">
            <w:pPr>
              <w:jc w:val="center"/>
              <w:rPr>
                <w:color w:val="000000" w:themeColor="text1"/>
                <w:sz w:val="22"/>
                <w:szCs w:val="22"/>
              </w:rPr>
            </w:pPr>
            <w:r w:rsidRPr="00D01F8B">
              <w:rPr>
                <w:color w:val="000000" w:themeColor="text1"/>
                <w:sz w:val="22"/>
                <w:szCs w:val="22"/>
              </w:rPr>
              <w:t>6.14</w:t>
            </w:r>
          </w:p>
        </w:tc>
      </w:tr>
      <w:tr w:rsidR="00290E48" w:rsidRPr="00D01F8B" w14:paraId="2958B8F9" w14:textId="77777777" w:rsidTr="005F51F2">
        <w:tc>
          <w:tcPr>
            <w:tcW w:w="2065" w:type="dxa"/>
            <w:shd w:val="clear" w:color="auto" w:fill="auto"/>
          </w:tcPr>
          <w:p w14:paraId="54EA8934" w14:textId="77777777" w:rsidR="00290E48" w:rsidRPr="00D01F8B" w:rsidRDefault="00290E48" w:rsidP="00290E48">
            <w:pPr>
              <w:rPr>
                <w:color w:val="000000" w:themeColor="text1"/>
                <w:sz w:val="22"/>
                <w:szCs w:val="22"/>
              </w:rPr>
            </w:pPr>
            <w:r w:rsidRPr="00D01F8B">
              <w:rPr>
                <w:color w:val="000000" w:themeColor="text1"/>
                <w:sz w:val="22"/>
                <w:szCs w:val="22"/>
              </w:rPr>
              <w:t>Test sample D</w:t>
            </w:r>
          </w:p>
        </w:tc>
        <w:tc>
          <w:tcPr>
            <w:tcW w:w="546" w:type="dxa"/>
            <w:shd w:val="clear" w:color="auto" w:fill="auto"/>
          </w:tcPr>
          <w:p w14:paraId="449E6D1A" w14:textId="77777777" w:rsidR="00290E48" w:rsidRPr="00D01F8B" w:rsidRDefault="00290E48" w:rsidP="00290E48">
            <w:pPr>
              <w:rPr>
                <w:color w:val="000000" w:themeColor="text1"/>
                <w:sz w:val="22"/>
                <w:szCs w:val="22"/>
              </w:rPr>
            </w:pPr>
            <w:r w:rsidRPr="00D01F8B">
              <w:rPr>
                <w:color w:val="000000" w:themeColor="text1"/>
                <w:sz w:val="22"/>
                <w:szCs w:val="22"/>
              </w:rPr>
              <w:t>267</w:t>
            </w:r>
          </w:p>
        </w:tc>
        <w:tc>
          <w:tcPr>
            <w:tcW w:w="2428" w:type="dxa"/>
            <w:shd w:val="clear" w:color="auto" w:fill="auto"/>
            <w:vAlign w:val="center"/>
          </w:tcPr>
          <w:p w14:paraId="0CCC56CA" w14:textId="5F83198A" w:rsidR="00290E48" w:rsidRPr="00D01F8B" w:rsidRDefault="00290E48" w:rsidP="00CA7606">
            <w:pPr>
              <w:jc w:val="center"/>
              <w:rPr>
                <w:color w:val="000000" w:themeColor="text1"/>
                <w:sz w:val="22"/>
                <w:szCs w:val="22"/>
              </w:rPr>
            </w:pPr>
            <w:r w:rsidRPr="00D01F8B">
              <w:rPr>
                <w:color w:val="000000" w:themeColor="text1"/>
                <w:sz w:val="22"/>
                <w:szCs w:val="22"/>
              </w:rPr>
              <w:t>0.77</w:t>
            </w:r>
          </w:p>
        </w:tc>
        <w:tc>
          <w:tcPr>
            <w:tcW w:w="2428" w:type="dxa"/>
            <w:shd w:val="clear" w:color="auto" w:fill="auto"/>
            <w:vAlign w:val="center"/>
          </w:tcPr>
          <w:p w14:paraId="162A3CC8" w14:textId="623D668E" w:rsidR="00290E48" w:rsidRPr="00D01F8B" w:rsidRDefault="00290E48" w:rsidP="00CA7606">
            <w:pPr>
              <w:jc w:val="center"/>
              <w:rPr>
                <w:color w:val="000000" w:themeColor="text1"/>
                <w:sz w:val="22"/>
                <w:szCs w:val="22"/>
              </w:rPr>
            </w:pPr>
            <w:r w:rsidRPr="00D01F8B">
              <w:rPr>
                <w:color w:val="000000" w:themeColor="text1"/>
                <w:sz w:val="22"/>
                <w:szCs w:val="22"/>
              </w:rPr>
              <w:t>0.23</w:t>
            </w:r>
          </w:p>
        </w:tc>
        <w:tc>
          <w:tcPr>
            <w:tcW w:w="2428" w:type="dxa"/>
            <w:shd w:val="clear" w:color="auto" w:fill="auto"/>
            <w:vAlign w:val="center"/>
          </w:tcPr>
          <w:p w14:paraId="6D6A7D60" w14:textId="1898B283" w:rsidR="00290E48" w:rsidRPr="00D01F8B" w:rsidRDefault="00290E48" w:rsidP="00CA7606">
            <w:pPr>
              <w:jc w:val="center"/>
              <w:rPr>
                <w:color w:val="000000" w:themeColor="text1"/>
                <w:sz w:val="22"/>
                <w:szCs w:val="22"/>
              </w:rPr>
            </w:pPr>
            <w:r w:rsidRPr="00D01F8B">
              <w:rPr>
                <w:color w:val="000000" w:themeColor="text1"/>
                <w:sz w:val="22"/>
                <w:szCs w:val="22"/>
              </w:rPr>
              <w:t>6.08</w:t>
            </w:r>
          </w:p>
        </w:tc>
      </w:tr>
      <w:tr w:rsidR="00290E48" w:rsidRPr="00D01F8B" w14:paraId="3807CEE3" w14:textId="77777777" w:rsidTr="005F51F2">
        <w:tc>
          <w:tcPr>
            <w:tcW w:w="2065" w:type="dxa"/>
            <w:shd w:val="clear" w:color="auto" w:fill="auto"/>
          </w:tcPr>
          <w:p w14:paraId="4BBCEDEA" w14:textId="77777777" w:rsidR="00290E48" w:rsidRPr="00D01F8B" w:rsidRDefault="00290E48" w:rsidP="00290E48">
            <w:pPr>
              <w:rPr>
                <w:color w:val="000000" w:themeColor="text1"/>
                <w:sz w:val="22"/>
                <w:szCs w:val="22"/>
              </w:rPr>
            </w:pPr>
            <w:r w:rsidRPr="00D01F8B">
              <w:rPr>
                <w:color w:val="000000" w:themeColor="text1"/>
                <w:sz w:val="22"/>
                <w:szCs w:val="22"/>
              </w:rPr>
              <w:t>Test sample E</w:t>
            </w:r>
          </w:p>
        </w:tc>
        <w:tc>
          <w:tcPr>
            <w:tcW w:w="546" w:type="dxa"/>
            <w:shd w:val="clear" w:color="auto" w:fill="auto"/>
          </w:tcPr>
          <w:p w14:paraId="2A001276" w14:textId="77777777" w:rsidR="00290E48" w:rsidRPr="00D01F8B" w:rsidRDefault="00290E48" w:rsidP="00290E48">
            <w:pPr>
              <w:rPr>
                <w:color w:val="000000" w:themeColor="text1"/>
                <w:sz w:val="22"/>
                <w:szCs w:val="22"/>
              </w:rPr>
            </w:pPr>
            <w:r w:rsidRPr="00D01F8B">
              <w:rPr>
                <w:color w:val="000000" w:themeColor="text1"/>
                <w:sz w:val="22"/>
                <w:szCs w:val="22"/>
              </w:rPr>
              <w:t>266</w:t>
            </w:r>
          </w:p>
        </w:tc>
        <w:tc>
          <w:tcPr>
            <w:tcW w:w="2428" w:type="dxa"/>
            <w:shd w:val="clear" w:color="auto" w:fill="auto"/>
            <w:vAlign w:val="center"/>
          </w:tcPr>
          <w:p w14:paraId="5FD0F449" w14:textId="1ED91CE6" w:rsidR="00290E48" w:rsidRPr="00D01F8B" w:rsidRDefault="00290E48" w:rsidP="00CA7606">
            <w:pPr>
              <w:jc w:val="center"/>
              <w:rPr>
                <w:color w:val="000000" w:themeColor="text1"/>
                <w:sz w:val="22"/>
                <w:szCs w:val="22"/>
              </w:rPr>
            </w:pPr>
            <w:r w:rsidRPr="00D01F8B">
              <w:rPr>
                <w:color w:val="000000" w:themeColor="text1"/>
                <w:sz w:val="22"/>
                <w:szCs w:val="22"/>
              </w:rPr>
              <w:t>0.71</w:t>
            </w:r>
          </w:p>
        </w:tc>
        <w:tc>
          <w:tcPr>
            <w:tcW w:w="2428" w:type="dxa"/>
            <w:shd w:val="clear" w:color="auto" w:fill="auto"/>
            <w:vAlign w:val="center"/>
          </w:tcPr>
          <w:p w14:paraId="6E386FEE" w14:textId="626D974D" w:rsidR="00290E48" w:rsidRPr="00D01F8B" w:rsidRDefault="00290E48" w:rsidP="00CA7606">
            <w:pPr>
              <w:jc w:val="center"/>
              <w:rPr>
                <w:color w:val="000000" w:themeColor="text1"/>
                <w:sz w:val="22"/>
                <w:szCs w:val="22"/>
              </w:rPr>
            </w:pPr>
            <w:r w:rsidRPr="00D01F8B">
              <w:rPr>
                <w:color w:val="000000" w:themeColor="text1"/>
                <w:sz w:val="22"/>
                <w:szCs w:val="22"/>
              </w:rPr>
              <w:t>0.52</w:t>
            </w:r>
          </w:p>
        </w:tc>
        <w:tc>
          <w:tcPr>
            <w:tcW w:w="2428" w:type="dxa"/>
            <w:shd w:val="clear" w:color="auto" w:fill="auto"/>
            <w:vAlign w:val="center"/>
          </w:tcPr>
          <w:p w14:paraId="062AEE62" w14:textId="6BE73BBB" w:rsidR="00290E48" w:rsidRPr="00D01F8B" w:rsidRDefault="00290E48" w:rsidP="00CA7606">
            <w:pPr>
              <w:jc w:val="center"/>
              <w:rPr>
                <w:color w:val="000000" w:themeColor="text1"/>
                <w:sz w:val="22"/>
                <w:szCs w:val="22"/>
              </w:rPr>
            </w:pPr>
            <w:r w:rsidRPr="00D01F8B">
              <w:rPr>
                <w:color w:val="000000" w:themeColor="text1"/>
                <w:sz w:val="22"/>
                <w:szCs w:val="22"/>
              </w:rPr>
              <w:t>6.56</w:t>
            </w:r>
          </w:p>
        </w:tc>
      </w:tr>
      <w:tr w:rsidR="00A95454" w:rsidRPr="00D01F8B" w14:paraId="59556631" w14:textId="77777777" w:rsidTr="005F51F2">
        <w:tc>
          <w:tcPr>
            <w:tcW w:w="9895" w:type="dxa"/>
            <w:gridSpan w:val="5"/>
            <w:shd w:val="clear" w:color="auto" w:fill="E7E6E6" w:themeFill="background2"/>
            <w:vAlign w:val="center"/>
          </w:tcPr>
          <w:p w14:paraId="294F113F" w14:textId="76328515" w:rsidR="00A95454" w:rsidRPr="00D01F8B" w:rsidRDefault="00A95454" w:rsidP="00A95454">
            <w:pPr>
              <w:rPr>
                <w:color w:val="000000" w:themeColor="text1"/>
                <w:sz w:val="22"/>
                <w:szCs w:val="22"/>
              </w:rPr>
            </w:pPr>
            <w:r w:rsidRPr="00D01F8B">
              <w:rPr>
                <w:color w:val="000000" w:themeColor="text1"/>
                <w:sz w:val="22"/>
                <w:szCs w:val="22"/>
              </w:rPr>
              <w:t>EQUIPERCENTILE LINKING</w:t>
            </w:r>
          </w:p>
        </w:tc>
      </w:tr>
      <w:tr w:rsidR="00276B1A" w:rsidRPr="00D01F8B" w14:paraId="411D3544" w14:textId="77777777" w:rsidTr="005F51F2">
        <w:tc>
          <w:tcPr>
            <w:tcW w:w="2065" w:type="dxa"/>
            <w:shd w:val="clear" w:color="auto" w:fill="auto"/>
          </w:tcPr>
          <w:p w14:paraId="3C3E4A81" w14:textId="77777777" w:rsidR="00276B1A" w:rsidRPr="00D01F8B" w:rsidRDefault="00276B1A" w:rsidP="00276B1A">
            <w:pPr>
              <w:rPr>
                <w:color w:val="000000" w:themeColor="text1"/>
                <w:sz w:val="22"/>
                <w:szCs w:val="22"/>
              </w:rPr>
            </w:pPr>
            <w:r w:rsidRPr="00D01F8B">
              <w:rPr>
                <w:color w:val="000000" w:themeColor="text1"/>
                <w:sz w:val="22"/>
                <w:szCs w:val="22"/>
              </w:rPr>
              <w:t>Test sample A</w:t>
            </w:r>
          </w:p>
        </w:tc>
        <w:tc>
          <w:tcPr>
            <w:tcW w:w="546" w:type="dxa"/>
            <w:shd w:val="clear" w:color="auto" w:fill="auto"/>
          </w:tcPr>
          <w:p w14:paraId="3CBD1580" w14:textId="77777777" w:rsidR="00276B1A" w:rsidRPr="00D01F8B" w:rsidRDefault="00276B1A" w:rsidP="00276B1A">
            <w:pPr>
              <w:rPr>
                <w:color w:val="000000" w:themeColor="text1"/>
                <w:sz w:val="22"/>
                <w:szCs w:val="22"/>
              </w:rPr>
            </w:pPr>
            <w:r w:rsidRPr="00D01F8B">
              <w:rPr>
                <w:color w:val="000000" w:themeColor="text1"/>
                <w:sz w:val="22"/>
                <w:szCs w:val="22"/>
              </w:rPr>
              <w:t>269</w:t>
            </w:r>
          </w:p>
        </w:tc>
        <w:tc>
          <w:tcPr>
            <w:tcW w:w="2428" w:type="dxa"/>
            <w:shd w:val="clear" w:color="auto" w:fill="auto"/>
            <w:vAlign w:val="center"/>
          </w:tcPr>
          <w:p w14:paraId="3CEE92C9" w14:textId="7A578954" w:rsidR="00276B1A" w:rsidRPr="00D01F8B" w:rsidRDefault="00276B1A" w:rsidP="00CA7606">
            <w:pPr>
              <w:jc w:val="center"/>
              <w:rPr>
                <w:color w:val="000000" w:themeColor="text1"/>
                <w:sz w:val="22"/>
                <w:szCs w:val="22"/>
              </w:rPr>
            </w:pPr>
            <w:r w:rsidRPr="00D01F8B">
              <w:rPr>
                <w:color w:val="000000" w:themeColor="text1"/>
                <w:sz w:val="22"/>
                <w:szCs w:val="22"/>
              </w:rPr>
              <w:t>0.72</w:t>
            </w:r>
          </w:p>
        </w:tc>
        <w:tc>
          <w:tcPr>
            <w:tcW w:w="2428" w:type="dxa"/>
            <w:shd w:val="clear" w:color="auto" w:fill="auto"/>
            <w:vAlign w:val="center"/>
          </w:tcPr>
          <w:p w14:paraId="27820735" w14:textId="229DB5F0" w:rsidR="00276B1A" w:rsidRPr="00D01F8B" w:rsidRDefault="00276B1A" w:rsidP="00CA7606">
            <w:pPr>
              <w:jc w:val="center"/>
              <w:rPr>
                <w:color w:val="000000" w:themeColor="text1"/>
                <w:sz w:val="22"/>
                <w:szCs w:val="22"/>
              </w:rPr>
            </w:pPr>
            <w:r w:rsidRPr="00D01F8B">
              <w:rPr>
                <w:color w:val="000000" w:themeColor="text1"/>
                <w:sz w:val="22"/>
                <w:szCs w:val="22"/>
              </w:rPr>
              <w:t>-2.19</w:t>
            </w:r>
          </w:p>
        </w:tc>
        <w:tc>
          <w:tcPr>
            <w:tcW w:w="2428" w:type="dxa"/>
            <w:shd w:val="clear" w:color="auto" w:fill="auto"/>
            <w:vAlign w:val="center"/>
          </w:tcPr>
          <w:p w14:paraId="425B3C18" w14:textId="6138943E" w:rsidR="00276B1A" w:rsidRPr="00D01F8B" w:rsidRDefault="00276B1A" w:rsidP="00CA7606">
            <w:pPr>
              <w:jc w:val="center"/>
              <w:rPr>
                <w:color w:val="000000" w:themeColor="text1"/>
                <w:sz w:val="22"/>
                <w:szCs w:val="22"/>
              </w:rPr>
            </w:pPr>
            <w:r w:rsidRPr="00D01F8B">
              <w:rPr>
                <w:color w:val="000000" w:themeColor="text1"/>
                <w:sz w:val="22"/>
                <w:szCs w:val="22"/>
              </w:rPr>
              <w:t>9.86</w:t>
            </w:r>
          </w:p>
        </w:tc>
      </w:tr>
      <w:tr w:rsidR="00276B1A" w:rsidRPr="00D01F8B" w14:paraId="20C0410F" w14:textId="77777777" w:rsidTr="005F51F2">
        <w:tc>
          <w:tcPr>
            <w:tcW w:w="2065" w:type="dxa"/>
            <w:shd w:val="clear" w:color="auto" w:fill="auto"/>
          </w:tcPr>
          <w:p w14:paraId="189155A9" w14:textId="77777777" w:rsidR="00276B1A" w:rsidRPr="00D01F8B" w:rsidRDefault="00276B1A" w:rsidP="00276B1A">
            <w:pPr>
              <w:rPr>
                <w:color w:val="000000" w:themeColor="text1"/>
                <w:sz w:val="22"/>
                <w:szCs w:val="22"/>
              </w:rPr>
            </w:pPr>
            <w:r w:rsidRPr="00D01F8B">
              <w:rPr>
                <w:color w:val="000000" w:themeColor="text1"/>
                <w:sz w:val="22"/>
                <w:szCs w:val="22"/>
              </w:rPr>
              <w:lastRenderedPageBreak/>
              <w:t>Test sample B</w:t>
            </w:r>
          </w:p>
        </w:tc>
        <w:tc>
          <w:tcPr>
            <w:tcW w:w="546" w:type="dxa"/>
            <w:shd w:val="clear" w:color="auto" w:fill="auto"/>
          </w:tcPr>
          <w:p w14:paraId="1A8FF3B6" w14:textId="77777777" w:rsidR="00276B1A" w:rsidRPr="00D01F8B" w:rsidRDefault="00276B1A" w:rsidP="00276B1A">
            <w:pPr>
              <w:rPr>
                <w:color w:val="000000" w:themeColor="text1"/>
                <w:sz w:val="22"/>
                <w:szCs w:val="22"/>
              </w:rPr>
            </w:pPr>
            <w:r w:rsidRPr="00D01F8B">
              <w:rPr>
                <w:color w:val="000000" w:themeColor="text1"/>
                <w:sz w:val="22"/>
                <w:szCs w:val="22"/>
              </w:rPr>
              <w:t>268</w:t>
            </w:r>
          </w:p>
        </w:tc>
        <w:tc>
          <w:tcPr>
            <w:tcW w:w="2428" w:type="dxa"/>
            <w:shd w:val="clear" w:color="auto" w:fill="auto"/>
            <w:vAlign w:val="center"/>
          </w:tcPr>
          <w:p w14:paraId="1F855341" w14:textId="420E6AE1" w:rsidR="00276B1A" w:rsidRPr="00D01F8B" w:rsidRDefault="00276B1A" w:rsidP="00CA7606">
            <w:pPr>
              <w:jc w:val="center"/>
              <w:rPr>
                <w:color w:val="000000" w:themeColor="text1"/>
                <w:sz w:val="22"/>
                <w:szCs w:val="22"/>
              </w:rPr>
            </w:pPr>
            <w:r w:rsidRPr="00D01F8B">
              <w:rPr>
                <w:color w:val="000000" w:themeColor="text1"/>
                <w:sz w:val="22"/>
                <w:szCs w:val="22"/>
              </w:rPr>
              <w:t>0.73</w:t>
            </w:r>
          </w:p>
        </w:tc>
        <w:tc>
          <w:tcPr>
            <w:tcW w:w="2428" w:type="dxa"/>
            <w:shd w:val="clear" w:color="auto" w:fill="auto"/>
            <w:vAlign w:val="center"/>
          </w:tcPr>
          <w:p w14:paraId="58D798B0" w14:textId="7D20FB2F" w:rsidR="00276B1A" w:rsidRPr="00D01F8B" w:rsidRDefault="00276B1A" w:rsidP="00CA7606">
            <w:pPr>
              <w:jc w:val="center"/>
              <w:rPr>
                <w:color w:val="000000" w:themeColor="text1"/>
                <w:sz w:val="22"/>
                <w:szCs w:val="22"/>
              </w:rPr>
            </w:pPr>
            <w:r w:rsidRPr="00D01F8B">
              <w:rPr>
                <w:color w:val="000000" w:themeColor="text1"/>
                <w:sz w:val="22"/>
                <w:szCs w:val="22"/>
              </w:rPr>
              <w:t>-1.99</w:t>
            </w:r>
          </w:p>
        </w:tc>
        <w:tc>
          <w:tcPr>
            <w:tcW w:w="2428" w:type="dxa"/>
            <w:shd w:val="clear" w:color="auto" w:fill="auto"/>
            <w:vAlign w:val="center"/>
          </w:tcPr>
          <w:p w14:paraId="62097AFE" w14:textId="46277F22" w:rsidR="00276B1A" w:rsidRPr="00D01F8B" w:rsidRDefault="00276B1A" w:rsidP="00CA7606">
            <w:pPr>
              <w:jc w:val="center"/>
              <w:rPr>
                <w:color w:val="000000" w:themeColor="text1"/>
                <w:sz w:val="22"/>
                <w:szCs w:val="22"/>
              </w:rPr>
            </w:pPr>
            <w:r w:rsidRPr="00D01F8B">
              <w:rPr>
                <w:color w:val="000000" w:themeColor="text1"/>
                <w:sz w:val="22"/>
                <w:szCs w:val="22"/>
              </w:rPr>
              <w:t>9.98</w:t>
            </w:r>
          </w:p>
        </w:tc>
      </w:tr>
      <w:tr w:rsidR="00276B1A" w:rsidRPr="00D01F8B" w14:paraId="21DB0146" w14:textId="77777777" w:rsidTr="005F51F2">
        <w:tc>
          <w:tcPr>
            <w:tcW w:w="2065" w:type="dxa"/>
            <w:shd w:val="clear" w:color="auto" w:fill="auto"/>
          </w:tcPr>
          <w:p w14:paraId="0A8CADAD" w14:textId="77777777" w:rsidR="00276B1A" w:rsidRPr="00D01F8B" w:rsidRDefault="00276B1A" w:rsidP="00276B1A">
            <w:pPr>
              <w:rPr>
                <w:color w:val="000000" w:themeColor="text1"/>
                <w:sz w:val="22"/>
                <w:szCs w:val="22"/>
              </w:rPr>
            </w:pPr>
            <w:r w:rsidRPr="00D01F8B">
              <w:rPr>
                <w:color w:val="000000" w:themeColor="text1"/>
                <w:sz w:val="22"/>
                <w:szCs w:val="22"/>
              </w:rPr>
              <w:t>Test sample C</w:t>
            </w:r>
          </w:p>
        </w:tc>
        <w:tc>
          <w:tcPr>
            <w:tcW w:w="546" w:type="dxa"/>
            <w:shd w:val="clear" w:color="auto" w:fill="auto"/>
          </w:tcPr>
          <w:p w14:paraId="51EF756D" w14:textId="77777777" w:rsidR="00276B1A" w:rsidRPr="00D01F8B" w:rsidRDefault="00276B1A" w:rsidP="00276B1A">
            <w:pPr>
              <w:rPr>
                <w:color w:val="000000" w:themeColor="text1"/>
                <w:sz w:val="22"/>
                <w:szCs w:val="22"/>
              </w:rPr>
            </w:pPr>
            <w:r w:rsidRPr="00D01F8B">
              <w:rPr>
                <w:color w:val="000000" w:themeColor="text1"/>
                <w:sz w:val="22"/>
                <w:szCs w:val="22"/>
              </w:rPr>
              <w:t>267</w:t>
            </w:r>
          </w:p>
        </w:tc>
        <w:tc>
          <w:tcPr>
            <w:tcW w:w="2428" w:type="dxa"/>
            <w:shd w:val="clear" w:color="auto" w:fill="auto"/>
            <w:vAlign w:val="center"/>
          </w:tcPr>
          <w:p w14:paraId="6A78BD8C" w14:textId="174561C1" w:rsidR="00276B1A" w:rsidRPr="00D01F8B" w:rsidRDefault="00276B1A" w:rsidP="00CA7606">
            <w:pPr>
              <w:jc w:val="center"/>
              <w:rPr>
                <w:color w:val="000000" w:themeColor="text1"/>
                <w:sz w:val="22"/>
                <w:szCs w:val="22"/>
              </w:rPr>
            </w:pPr>
            <w:r w:rsidRPr="00D01F8B">
              <w:rPr>
                <w:color w:val="000000" w:themeColor="text1"/>
                <w:sz w:val="22"/>
                <w:szCs w:val="22"/>
              </w:rPr>
              <w:t>0.74</w:t>
            </w:r>
          </w:p>
        </w:tc>
        <w:tc>
          <w:tcPr>
            <w:tcW w:w="2428" w:type="dxa"/>
            <w:shd w:val="clear" w:color="auto" w:fill="auto"/>
            <w:vAlign w:val="center"/>
          </w:tcPr>
          <w:p w14:paraId="350C93BA" w14:textId="05D548CE" w:rsidR="00276B1A" w:rsidRPr="00D01F8B" w:rsidRDefault="00276B1A" w:rsidP="00CA7606">
            <w:pPr>
              <w:jc w:val="center"/>
              <w:rPr>
                <w:color w:val="000000" w:themeColor="text1"/>
                <w:sz w:val="22"/>
                <w:szCs w:val="22"/>
              </w:rPr>
            </w:pPr>
            <w:r w:rsidRPr="00D01F8B">
              <w:rPr>
                <w:color w:val="000000" w:themeColor="text1"/>
                <w:sz w:val="22"/>
                <w:szCs w:val="22"/>
              </w:rPr>
              <w:t>-1.99</w:t>
            </w:r>
          </w:p>
        </w:tc>
        <w:tc>
          <w:tcPr>
            <w:tcW w:w="2428" w:type="dxa"/>
            <w:shd w:val="clear" w:color="auto" w:fill="auto"/>
            <w:vAlign w:val="center"/>
          </w:tcPr>
          <w:p w14:paraId="3E8C27AE" w14:textId="33E0249D" w:rsidR="00276B1A" w:rsidRPr="00D01F8B" w:rsidRDefault="00276B1A" w:rsidP="00CA7606">
            <w:pPr>
              <w:jc w:val="center"/>
              <w:rPr>
                <w:color w:val="000000" w:themeColor="text1"/>
                <w:sz w:val="22"/>
                <w:szCs w:val="22"/>
              </w:rPr>
            </w:pPr>
            <w:r w:rsidRPr="00D01F8B">
              <w:rPr>
                <w:color w:val="000000" w:themeColor="text1"/>
                <w:sz w:val="22"/>
                <w:szCs w:val="22"/>
              </w:rPr>
              <w:t>10.03</w:t>
            </w:r>
          </w:p>
        </w:tc>
      </w:tr>
      <w:tr w:rsidR="00276B1A" w:rsidRPr="00D01F8B" w14:paraId="2FDFC290" w14:textId="77777777" w:rsidTr="005F51F2">
        <w:tc>
          <w:tcPr>
            <w:tcW w:w="2065" w:type="dxa"/>
            <w:shd w:val="clear" w:color="auto" w:fill="auto"/>
          </w:tcPr>
          <w:p w14:paraId="69CCA3B5" w14:textId="77777777" w:rsidR="00276B1A" w:rsidRPr="00D01F8B" w:rsidRDefault="00276B1A" w:rsidP="00276B1A">
            <w:pPr>
              <w:rPr>
                <w:color w:val="000000" w:themeColor="text1"/>
                <w:sz w:val="22"/>
                <w:szCs w:val="22"/>
              </w:rPr>
            </w:pPr>
            <w:r w:rsidRPr="00D01F8B">
              <w:rPr>
                <w:color w:val="000000" w:themeColor="text1"/>
                <w:sz w:val="22"/>
                <w:szCs w:val="22"/>
              </w:rPr>
              <w:t>Test sample D</w:t>
            </w:r>
          </w:p>
        </w:tc>
        <w:tc>
          <w:tcPr>
            <w:tcW w:w="546" w:type="dxa"/>
            <w:shd w:val="clear" w:color="auto" w:fill="auto"/>
          </w:tcPr>
          <w:p w14:paraId="6AB14951" w14:textId="77777777" w:rsidR="00276B1A" w:rsidRPr="00D01F8B" w:rsidRDefault="00276B1A" w:rsidP="00276B1A">
            <w:pPr>
              <w:rPr>
                <w:color w:val="000000" w:themeColor="text1"/>
                <w:sz w:val="22"/>
                <w:szCs w:val="22"/>
              </w:rPr>
            </w:pPr>
            <w:r w:rsidRPr="00D01F8B">
              <w:rPr>
                <w:color w:val="000000" w:themeColor="text1"/>
                <w:sz w:val="22"/>
                <w:szCs w:val="22"/>
              </w:rPr>
              <w:t>267</w:t>
            </w:r>
          </w:p>
        </w:tc>
        <w:tc>
          <w:tcPr>
            <w:tcW w:w="2428" w:type="dxa"/>
            <w:shd w:val="clear" w:color="auto" w:fill="auto"/>
            <w:vAlign w:val="center"/>
          </w:tcPr>
          <w:p w14:paraId="2E569E37" w14:textId="706BF914" w:rsidR="00276B1A" w:rsidRPr="00D01F8B" w:rsidRDefault="00276B1A" w:rsidP="00CA7606">
            <w:pPr>
              <w:jc w:val="center"/>
              <w:rPr>
                <w:color w:val="000000" w:themeColor="text1"/>
                <w:sz w:val="22"/>
                <w:szCs w:val="22"/>
              </w:rPr>
            </w:pPr>
            <w:r w:rsidRPr="00D01F8B">
              <w:rPr>
                <w:color w:val="000000" w:themeColor="text1"/>
                <w:sz w:val="22"/>
                <w:szCs w:val="22"/>
              </w:rPr>
              <w:t>0.73</w:t>
            </w:r>
          </w:p>
        </w:tc>
        <w:tc>
          <w:tcPr>
            <w:tcW w:w="2428" w:type="dxa"/>
            <w:shd w:val="clear" w:color="auto" w:fill="auto"/>
            <w:vAlign w:val="center"/>
          </w:tcPr>
          <w:p w14:paraId="4C006C23" w14:textId="0EDD59F4" w:rsidR="00276B1A" w:rsidRPr="00D01F8B" w:rsidRDefault="00276B1A" w:rsidP="00CA7606">
            <w:pPr>
              <w:jc w:val="center"/>
              <w:rPr>
                <w:color w:val="000000" w:themeColor="text1"/>
                <w:sz w:val="22"/>
                <w:szCs w:val="22"/>
              </w:rPr>
            </w:pPr>
            <w:r w:rsidRPr="00D01F8B">
              <w:rPr>
                <w:color w:val="000000" w:themeColor="text1"/>
                <w:sz w:val="22"/>
                <w:szCs w:val="22"/>
              </w:rPr>
              <w:t>-2.93</w:t>
            </w:r>
          </w:p>
        </w:tc>
        <w:tc>
          <w:tcPr>
            <w:tcW w:w="2428" w:type="dxa"/>
            <w:shd w:val="clear" w:color="auto" w:fill="auto"/>
            <w:vAlign w:val="center"/>
          </w:tcPr>
          <w:p w14:paraId="4741517B" w14:textId="48FF2C09" w:rsidR="00276B1A" w:rsidRPr="00D01F8B" w:rsidRDefault="00276B1A" w:rsidP="00CA7606">
            <w:pPr>
              <w:jc w:val="center"/>
              <w:rPr>
                <w:color w:val="000000" w:themeColor="text1"/>
                <w:sz w:val="22"/>
                <w:szCs w:val="22"/>
              </w:rPr>
            </w:pPr>
            <w:r w:rsidRPr="00D01F8B">
              <w:rPr>
                <w:color w:val="000000" w:themeColor="text1"/>
                <w:sz w:val="22"/>
                <w:szCs w:val="22"/>
              </w:rPr>
              <w:t>10.57</w:t>
            </w:r>
          </w:p>
        </w:tc>
      </w:tr>
      <w:tr w:rsidR="00276B1A" w:rsidRPr="00D01F8B" w14:paraId="5AE13D35" w14:textId="77777777" w:rsidTr="005F51F2">
        <w:tc>
          <w:tcPr>
            <w:tcW w:w="2065" w:type="dxa"/>
            <w:shd w:val="clear" w:color="auto" w:fill="auto"/>
          </w:tcPr>
          <w:p w14:paraId="3637D0DA" w14:textId="77777777" w:rsidR="00276B1A" w:rsidRPr="00D01F8B" w:rsidRDefault="00276B1A" w:rsidP="00276B1A">
            <w:pPr>
              <w:rPr>
                <w:color w:val="000000" w:themeColor="text1"/>
                <w:sz w:val="22"/>
                <w:szCs w:val="22"/>
              </w:rPr>
            </w:pPr>
            <w:r w:rsidRPr="00D01F8B">
              <w:rPr>
                <w:color w:val="000000" w:themeColor="text1"/>
                <w:sz w:val="22"/>
                <w:szCs w:val="22"/>
              </w:rPr>
              <w:t>Test sample E</w:t>
            </w:r>
          </w:p>
        </w:tc>
        <w:tc>
          <w:tcPr>
            <w:tcW w:w="546" w:type="dxa"/>
            <w:shd w:val="clear" w:color="auto" w:fill="auto"/>
          </w:tcPr>
          <w:p w14:paraId="1653FA10" w14:textId="77777777" w:rsidR="00276B1A" w:rsidRPr="00D01F8B" w:rsidRDefault="00276B1A" w:rsidP="00276B1A">
            <w:pPr>
              <w:rPr>
                <w:color w:val="000000" w:themeColor="text1"/>
                <w:sz w:val="22"/>
                <w:szCs w:val="22"/>
              </w:rPr>
            </w:pPr>
            <w:r w:rsidRPr="00D01F8B">
              <w:rPr>
                <w:color w:val="000000" w:themeColor="text1"/>
                <w:sz w:val="22"/>
                <w:szCs w:val="22"/>
              </w:rPr>
              <w:t>266</w:t>
            </w:r>
          </w:p>
        </w:tc>
        <w:tc>
          <w:tcPr>
            <w:tcW w:w="2428" w:type="dxa"/>
            <w:shd w:val="clear" w:color="auto" w:fill="auto"/>
            <w:vAlign w:val="center"/>
          </w:tcPr>
          <w:p w14:paraId="2EACFA80" w14:textId="14B1FF0D" w:rsidR="00276B1A" w:rsidRPr="00D01F8B" w:rsidRDefault="00276B1A" w:rsidP="00CA7606">
            <w:pPr>
              <w:jc w:val="center"/>
              <w:rPr>
                <w:color w:val="000000" w:themeColor="text1"/>
                <w:sz w:val="22"/>
                <w:szCs w:val="22"/>
              </w:rPr>
            </w:pPr>
            <w:r w:rsidRPr="00D01F8B">
              <w:rPr>
                <w:color w:val="000000" w:themeColor="text1"/>
                <w:sz w:val="22"/>
                <w:szCs w:val="22"/>
              </w:rPr>
              <w:t>0.67</w:t>
            </w:r>
          </w:p>
        </w:tc>
        <w:tc>
          <w:tcPr>
            <w:tcW w:w="2428" w:type="dxa"/>
            <w:shd w:val="clear" w:color="auto" w:fill="auto"/>
            <w:vAlign w:val="center"/>
          </w:tcPr>
          <w:p w14:paraId="3D12CD4D" w14:textId="0756BAD4" w:rsidR="00276B1A" w:rsidRPr="00D01F8B" w:rsidRDefault="00276B1A" w:rsidP="00CA7606">
            <w:pPr>
              <w:jc w:val="center"/>
              <w:rPr>
                <w:color w:val="000000" w:themeColor="text1"/>
                <w:sz w:val="22"/>
                <w:szCs w:val="22"/>
              </w:rPr>
            </w:pPr>
            <w:r w:rsidRPr="00D01F8B">
              <w:rPr>
                <w:color w:val="000000" w:themeColor="text1"/>
                <w:sz w:val="22"/>
                <w:szCs w:val="22"/>
              </w:rPr>
              <w:t>-2.63</w:t>
            </w:r>
          </w:p>
        </w:tc>
        <w:tc>
          <w:tcPr>
            <w:tcW w:w="2428" w:type="dxa"/>
            <w:shd w:val="clear" w:color="auto" w:fill="auto"/>
            <w:vAlign w:val="center"/>
          </w:tcPr>
          <w:p w14:paraId="155AE3C8" w14:textId="237B0940" w:rsidR="00276B1A" w:rsidRPr="00D01F8B" w:rsidRDefault="00276B1A" w:rsidP="00CA7606">
            <w:pPr>
              <w:jc w:val="center"/>
              <w:rPr>
                <w:color w:val="000000" w:themeColor="text1"/>
                <w:sz w:val="22"/>
                <w:szCs w:val="22"/>
              </w:rPr>
            </w:pPr>
            <w:r w:rsidRPr="00D01F8B">
              <w:rPr>
                <w:color w:val="000000" w:themeColor="text1"/>
                <w:sz w:val="22"/>
                <w:szCs w:val="22"/>
              </w:rPr>
              <w:t>10.81</w:t>
            </w:r>
          </w:p>
        </w:tc>
      </w:tr>
    </w:tbl>
    <w:p w14:paraId="0DF5F405" w14:textId="77777777" w:rsidR="003B0954" w:rsidRPr="00D01F8B" w:rsidRDefault="003B0954" w:rsidP="003B0954">
      <w:pPr>
        <w:rPr>
          <w:color w:val="000000" w:themeColor="text1"/>
        </w:rPr>
      </w:pPr>
    </w:p>
    <w:p w14:paraId="6C30193C" w14:textId="645AE670" w:rsidR="003B0954" w:rsidRPr="00D01F8B" w:rsidRDefault="009F38F4" w:rsidP="00E913EC">
      <w:pPr>
        <w:ind w:right="-540"/>
        <w:rPr>
          <w:bCs/>
          <w:color w:val="000000" w:themeColor="text1"/>
        </w:rPr>
      </w:pPr>
      <w:r w:rsidRPr="00D01F8B">
        <w:rPr>
          <w:bCs/>
          <w:color w:val="000000" w:themeColor="text1"/>
        </w:rPr>
        <w:t xml:space="preserve">Table </w:t>
      </w:r>
      <w:r w:rsidR="000C003D" w:rsidRPr="00D01F8B">
        <w:rPr>
          <w:bCs/>
          <w:color w:val="000000" w:themeColor="text1"/>
        </w:rPr>
        <w:t>7</w:t>
      </w:r>
      <w:r w:rsidRPr="00D01F8B">
        <w:rPr>
          <w:bCs/>
          <w:color w:val="000000" w:themeColor="text1"/>
        </w:rPr>
        <w:t>.3. Five</w:t>
      </w:r>
      <w:r w:rsidR="003B0954" w:rsidRPr="00D01F8B">
        <w:rPr>
          <w:bCs/>
          <w:color w:val="000000" w:themeColor="text1"/>
        </w:rPr>
        <w:t>-</w:t>
      </w:r>
      <w:r w:rsidRPr="00D01F8B">
        <w:rPr>
          <w:bCs/>
          <w:color w:val="000000" w:themeColor="text1"/>
        </w:rPr>
        <w:t>F</w:t>
      </w:r>
      <w:r w:rsidR="003B0954" w:rsidRPr="00D01F8B">
        <w:rPr>
          <w:bCs/>
          <w:color w:val="000000" w:themeColor="text1"/>
        </w:rPr>
        <w:t xml:space="preserve">old Cross Validation: </w:t>
      </w:r>
      <w:r w:rsidR="007C62EA" w:rsidRPr="00D01F8B">
        <w:rPr>
          <w:bCs/>
          <w:color w:val="000000" w:themeColor="text1"/>
        </w:rPr>
        <w:t>Item Set</w:t>
      </w:r>
      <w:r w:rsidR="003B0954" w:rsidRPr="00D01F8B">
        <w:rPr>
          <w:bCs/>
          <w:color w:val="000000" w:themeColor="text1"/>
        </w:rPr>
        <w:t xml:space="preserve"> </w:t>
      </w:r>
      <w:r w:rsidR="00A77114" w:rsidRPr="00D01F8B">
        <w:rPr>
          <w:bCs/>
          <w:color w:val="000000" w:themeColor="text1"/>
        </w:rPr>
        <w:t>3</w:t>
      </w:r>
      <w:r w:rsidR="003B0954" w:rsidRPr="00D01F8B">
        <w:rPr>
          <w:bCs/>
          <w:color w:val="000000" w:themeColor="text1"/>
        </w:rPr>
        <w:t xml:space="preserve"> –</w:t>
      </w:r>
      <w:r w:rsidR="00DE0C17" w:rsidRPr="00D01F8B">
        <w:rPr>
          <w:bCs/>
          <w:color w:val="000000" w:themeColor="text1"/>
        </w:rPr>
        <w:t>MZSIB</w:t>
      </w:r>
      <w:r w:rsidRPr="00D01F8B">
        <w:rPr>
          <w:bCs/>
          <w:color w:val="000000" w:themeColor="text1"/>
        </w:rPr>
        <w:t xml:space="preserve"> </w:t>
      </w:r>
      <w:r w:rsidR="003B0954" w:rsidRPr="00D01F8B">
        <w:rPr>
          <w:bCs/>
          <w:color w:val="000000" w:themeColor="text1"/>
        </w:rPr>
        <w:t>Scale Linked to MBI</w:t>
      </w:r>
      <w:r w:rsidRPr="00D01F8B">
        <w:rPr>
          <w:bCs/>
          <w:color w:val="000000" w:themeColor="text1"/>
        </w:rPr>
        <w:t xml:space="preserve">-EE </w:t>
      </w:r>
      <w:r w:rsidR="003B0954" w:rsidRPr="00D01F8B">
        <w:rPr>
          <w:bCs/>
          <w:color w:val="000000" w:themeColor="text1"/>
        </w:rPr>
        <w:t>Scale</w:t>
      </w:r>
    </w:p>
    <w:tbl>
      <w:tblPr>
        <w:tblStyle w:val="TableGrid"/>
        <w:tblW w:w="9895" w:type="dxa"/>
        <w:tblLayout w:type="fixed"/>
        <w:tblLook w:val="04A0" w:firstRow="1" w:lastRow="0" w:firstColumn="1" w:lastColumn="0" w:noHBand="0" w:noVBand="1"/>
      </w:tblPr>
      <w:tblGrid>
        <w:gridCol w:w="2065"/>
        <w:gridCol w:w="546"/>
        <w:gridCol w:w="2428"/>
        <w:gridCol w:w="2428"/>
        <w:gridCol w:w="2428"/>
      </w:tblGrid>
      <w:tr w:rsidR="00E74ABD" w:rsidRPr="00D01F8B" w14:paraId="0C0CFB72" w14:textId="77777777" w:rsidTr="007C62EA">
        <w:tc>
          <w:tcPr>
            <w:tcW w:w="2065" w:type="dxa"/>
          </w:tcPr>
          <w:p w14:paraId="0C44FC86" w14:textId="77777777" w:rsidR="00E74ABD" w:rsidRPr="00D01F8B" w:rsidRDefault="00E74ABD" w:rsidP="00E74ABD">
            <w:pPr>
              <w:jc w:val="center"/>
              <w:rPr>
                <w:b/>
                <w:color w:val="000000" w:themeColor="text1"/>
                <w:sz w:val="20"/>
                <w:szCs w:val="20"/>
              </w:rPr>
            </w:pPr>
            <w:r w:rsidRPr="00D01F8B">
              <w:rPr>
                <w:b/>
                <w:color w:val="000000" w:themeColor="text1"/>
                <w:sz w:val="20"/>
                <w:szCs w:val="20"/>
              </w:rPr>
              <w:t>Linking method/ sample</w:t>
            </w:r>
          </w:p>
        </w:tc>
        <w:tc>
          <w:tcPr>
            <w:tcW w:w="546" w:type="dxa"/>
          </w:tcPr>
          <w:p w14:paraId="4D985F8B" w14:textId="77777777" w:rsidR="00E74ABD" w:rsidRPr="00D01F8B" w:rsidRDefault="00E74ABD" w:rsidP="00E74ABD">
            <w:pPr>
              <w:jc w:val="center"/>
              <w:rPr>
                <w:b/>
                <w:color w:val="000000" w:themeColor="text1"/>
                <w:sz w:val="20"/>
                <w:szCs w:val="20"/>
              </w:rPr>
            </w:pPr>
            <w:r w:rsidRPr="00D01F8B">
              <w:rPr>
                <w:b/>
                <w:color w:val="000000" w:themeColor="text1"/>
                <w:sz w:val="20"/>
                <w:szCs w:val="20"/>
              </w:rPr>
              <w:t>n</w:t>
            </w:r>
          </w:p>
        </w:tc>
        <w:tc>
          <w:tcPr>
            <w:tcW w:w="2428" w:type="dxa"/>
            <w:vAlign w:val="center"/>
          </w:tcPr>
          <w:p w14:paraId="6996408B" w14:textId="5A514C92" w:rsidR="00E74ABD" w:rsidRPr="00D01F8B" w:rsidRDefault="00E74ABD" w:rsidP="00E74ABD">
            <w:pPr>
              <w:jc w:val="center"/>
              <w:rPr>
                <w:b/>
                <w:color w:val="000000" w:themeColor="text1"/>
                <w:sz w:val="20"/>
                <w:szCs w:val="20"/>
              </w:rPr>
            </w:pPr>
            <w:r w:rsidRPr="00D01F8B">
              <w:rPr>
                <w:b/>
                <w:color w:val="000000" w:themeColor="text1"/>
                <w:sz w:val="20"/>
                <w:szCs w:val="20"/>
              </w:rPr>
              <w:t>Correlation between predicted and actual anchor metric t-scores</w:t>
            </w:r>
          </w:p>
        </w:tc>
        <w:tc>
          <w:tcPr>
            <w:tcW w:w="2428" w:type="dxa"/>
            <w:vAlign w:val="center"/>
          </w:tcPr>
          <w:p w14:paraId="443707A9" w14:textId="426CBAFF" w:rsidR="00E74ABD" w:rsidRPr="00D01F8B" w:rsidRDefault="00E74ABD" w:rsidP="00E74ABD">
            <w:pPr>
              <w:jc w:val="center"/>
              <w:rPr>
                <w:b/>
                <w:color w:val="000000" w:themeColor="text1"/>
                <w:sz w:val="20"/>
                <w:szCs w:val="20"/>
              </w:rPr>
            </w:pPr>
            <w:r w:rsidRPr="00D01F8B">
              <w:rPr>
                <w:b/>
                <w:color w:val="000000" w:themeColor="text1"/>
                <w:sz w:val="20"/>
                <w:szCs w:val="20"/>
              </w:rPr>
              <w:t>Mean Difference between predicted and actual anchor metric t-score</w:t>
            </w:r>
          </w:p>
        </w:tc>
        <w:tc>
          <w:tcPr>
            <w:tcW w:w="2428" w:type="dxa"/>
            <w:vAlign w:val="center"/>
          </w:tcPr>
          <w:p w14:paraId="0E2DBF35" w14:textId="41E48934" w:rsidR="00E74ABD" w:rsidRPr="00D01F8B" w:rsidRDefault="00E74ABD" w:rsidP="00E74ABD">
            <w:pPr>
              <w:jc w:val="center"/>
              <w:rPr>
                <w:b/>
                <w:color w:val="000000" w:themeColor="text1"/>
                <w:sz w:val="20"/>
                <w:szCs w:val="20"/>
              </w:rPr>
            </w:pPr>
            <w:r w:rsidRPr="00D01F8B">
              <w:rPr>
                <w:b/>
                <w:color w:val="000000" w:themeColor="text1"/>
                <w:sz w:val="20"/>
                <w:szCs w:val="20"/>
              </w:rPr>
              <w:t>SD of difference between predicted and actual anchor metric t-scores</w:t>
            </w:r>
          </w:p>
        </w:tc>
      </w:tr>
      <w:tr w:rsidR="00A95454" w:rsidRPr="00D01F8B" w14:paraId="1E3CA02E" w14:textId="77777777" w:rsidTr="007C62EA">
        <w:tc>
          <w:tcPr>
            <w:tcW w:w="9895" w:type="dxa"/>
            <w:gridSpan w:val="5"/>
            <w:shd w:val="clear" w:color="auto" w:fill="E7E6E6" w:themeFill="background2"/>
          </w:tcPr>
          <w:p w14:paraId="71B09477" w14:textId="32B0BDB0" w:rsidR="00A95454" w:rsidRPr="00D01F8B" w:rsidRDefault="00A95454" w:rsidP="003B0954">
            <w:pPr>
              <w:rPr>
                <w:color w:val="000000" w:themeColor="text1"/>
                <w:sz w:val="20"/>
                <w:szCs w:val="20"/>
              </w:rPr>
            </w:pPr>
            <w:r w:rsidRPr="00D01F8B">
              <w:rPr>
                <w:b/>
                <w:color w:val="000000" w:themeColor="text1"/>
                <w:sz w:val="20"/>
                <w:szCs w:val="20"/>
              </w:rPr>
              <w:t>IRT FIXED CALIBRATION</w:t>
            </w:r>
          </w:p>
        </w:tc>
      </w:tr>
      <w:tr w:rsidR="00A77114" w:rsidRPr="00D01F8B" w14:paraId="14C504E5" w14:textId="77777777" w:rsidTr="007C62EA">
        <w:tc>
          <w:tcPr>
            <w:tcW w:w="2065" w:type="dxa"/>
            <w:shd w:val="clear" w:color="auto" w:fill="auto"/>
          </w:tcPr>
          <w:p w14:paraId="16D9BD6F" w14:textId="77777777" w:rsidR="00A77114" w:rsidRPr="00D01F8B" w:rsidRDefault="00A77114" w:rsidP="00A77114">
            <w:pPr>
              <w:rPr>
                <w:b/>
                <w:color w:val="000000" w:themeColor="text1"/>
                <w:sz w:val="20"/>
                <w:szCs w:val="20"/>
              </w:rPr>
            </w:pPr>
            <w:r w:rsidRPr="00D01F8B">
              <w:rPr>
                <w:color w:val="000000" w:themeColor="text1"/>
                <w:sz w:val="20"/>
                <w:szCs w:val="20"/>
              </w:rPr>
              <w:t>Test sample A</w:t>
            </w:r>
          </w:p>
        </w:tc>
        <w:tc>
          <w:tcPr>
            <w:tcW w:w="546" w:type="dxa"/>
            <w:shd w:val="clear" w:color="auto" w:fill="auto"/>
          </w:tcPr>
          <w:p w14:paraId="3A45120F" w14:textId="77777777" w:rsidR="00A77114" w:rsidRPr="00D01F8B" w:rsidRDefault="00A77114" w:rsidP="00A77114">
            <w:pPr>
              <w:rPr>
                <w:color w:val="000000" w:themeColor="text1"/>
                <w:sz w:val="20"/>
                <w:szCs w:val="20"/>
              </w:rPr>
            </w:pPr>
            <w:r w:rsidRPr="00D01F8B">
              <w:rPr>
                <w:color w:val="000000" w:themeColor="text1"/>
                <w:sz w:val="20"/>
                <w:szCs w:val="20"/>
              </w:rPr>
              <w:t>269</w:t>
            </w:r>
          </w:p>
        </w:tc>
        <w:tc>
          <w:tcPr>
            <w:tcW w:w="2428" w:type="dxa"/>
            <w:shd w:val="clear" w:color="auto" w:fill="auto"/>
            <w:vAlign w:val="center"/>
          </w:tcPr>
          <w:p w14:paraId="06D28EE9" w14:textId="41C63035" w:rsidR="00A77114" w:rsidRPr="00D01F8B" w:rsidRDefault="00A77114" w:rsidP="00CA7606">
            <w:pPr>
              <w:jc w:val="center"/>
              <w:rPr>
                <w:color w:val="000000" w:themeColor="text1"/>
                <w:sz w:val="20"/>
                <w:szCs w:val="20"/>
              </w:rPr>
            </w:pPr>
            <w:r w:rsidRPr="00D01F8B">
              <w:rPr>
                <w:color w:val="000000" w:themeColor="text1"/>
                <w:sz w:val="20"/>
                <w:szCs w:val="20"/>
              </w:rPr>
              <w:t>0.77</w:t>
            </w:r>
          </w:p>
        </w:tc>
        <w:tc>
          <w:tcPr>
            <w:tcW w:w="2428" w:type="dxa"/>
            <w:shd w:val="clear" w:color="auto" w:fill="auto"/>
            <w:vAlign w:val="center"/>
          </w:tcPr>
          <w:p w14:paraId="56C142BB" w14:textId="4BF18EBB" w:rsidR="00A77114" w:rsidRPr="00D01F8B" w:rsidRDefault="00A77114" w:rsidP="00CA7606">
            <w:pPr>
              <w:jc w:val="center"/>
              <w:rPr>
                <w:color w:val="000000" w:themeColor="text1"/>
                <w:sz w:val="20"/>
                <w:szCs w:val="20"/>
              </w:rPr>
            </w:pPr>
            <w:r w:rsidRPr="00D01F8B">
              <w:rPr>
                <w:color w:val="000000" w:themeColor="text1"/>
                <w:sz w:val="20"/>
                <w:szCs w:val="20"/>
              </w:rPr>
              <w:t>0.06</w:t>
            </w:r>
          </w:p>
        </w:tc>
        <w:tc>
          <w:tcPr>
            <w:tcW w:w="2428" w:type="dxa"/>
            <w:shd w:val="clear" w:color="auto" w:fill="auto"/>
            <w:vAlign w:val="center"/>
          </w:tcPr>
          <w:p w14:paraId="4F29E1B7" w14:textId="70F8517B" w:rsidR="00A77114" w:rsidRPr="00D01F8B" w:rsidRDefault="00A77114" w:rsidP="00CA7606">
            <w:pPr>
              <w:jc w:val="center"/>
              <w:rPr>
                <w:color w:val="000000" w:themeColor="text1"/>
                <w:sz w:val="20"/>
                <w:szCs w:val="20"/>
              </w:rPr>
            </w:pPr>
            <w:r w:rsidRPr="00D01F8B">
              <w:rPr>
                <w:color w:val="000000" w:themeColor="text1"/>
                <w:sz w:val="20"/>
                <w:szCs w:val="20"/>
              </w:rPr>
              <w:t>5.40</w:t>
            </w:r>
          </w:p>
        </w:tc>
      </w:tr>
      <w:tr w:rsidR="00A77114" w:rsidRPr="00D01F8B" w14:paraId="7010D57F" w14:textId="77777777" w:rsidTr="007C62EA">
        <w:tc>
          <w:tcPr>
            <w:tcW w:w="2065" w:type="dxa"/>
            <w:shd w:val="clear" w:color="auto" w:fill="auto"/>
          </w:tcPr>
          <w:p w14:paraId="65598FBE" w14:textId="77777777" w:rsidR="00A77114" w:rsidRPr="00D01F8B" w:rsidRDefault="00A77114" w:rsidP="00A77114">
            <w:pPr>
              <w:rPr>
                <w:b/>
                <w:color w:val="000000" w:themeColor="text1"/>
                <w:sz w:val="20"/>
                <w:szCs w:val="20"/>
              </w:rPr>
            </w:pPr>
            <w:r w:rsidRPr="00D01F8B">
              <w:rPr>
                <w:color w:val="000000" w:themeColor="text1"/>
                <w:sz w:val="20"/>
                <w:szCs w:val="20"/>
              </w:rPr>
              <w:t>Test sample B</w:t>
            </w:r>
          </w:p>
        </w:tc>
        <w:tc>
          <w:tcPr>
            <w:tcW w:w="546" w:type="dxa"/>
            <w:shd w:val="clear" w:color="auto" w:fill="auto"/>
          </w:tcPr>
          <w:p w14:paraId="37EC61F6" w14:textId="77777777" w:rsidR="00A77114" w:rsidRPr="00D01F8B" w:rsidRDefault="00A77114" w:rsidP="00A77114">
            <w:pPr>
              <w:rPr>
                <w:color w:val="000000" w:themeColor="text1"/>
                <w:sz w:val="20"/>
                <w:szCs w:val="20"/>
              </w:rPr>
            </w:pPr>
            <w:r w:rsidRPr="00D01F8B">
              <w:rPr>
                <w:color w:val="000000" w:themeColor="text1"/>
                <w:sz w:val="20"/>
                <w:szCs w:val="20"/>
              </w:rPr>
              <w:t>267</w:t>
            </w:r>
          </w:p>
        </w:tc>
        <w:tc>
          <w:tcPr>
            <w:tcW w:w="2428" w:type="dxa"/>
            <w:shd w:val="clear" w:color="auto" w:fill="auto"/>
            <w:vAlign w:val="center"/>
          </w:tcPr>
          <w:p w14:paraId="0276F077" w14:textId="13CF7AF1" w:rsidR="00A77114" w:rsidRPr="00D01F8B" w:rsidRDefault="00A77114" w:rsidP="00CA7606">
            <w:pPr>
              <w:jc w:val="center"/>
              <w:rPr>
                <w:color w:val="000000" w:themeColor="text1"/>
                <w:sz w:val="20"/>
                <w:szCs w:val="20"/>
              </w:rPr>
            </w:pPr>
            <w:r w:rsidRPr="00D01F8B">
              <w:rPr>
                <w:color w:val="000000" w:themeColor="text1"/>
                <w:sz w:val="20"/>
                <w:szCs w:val="20"/>
              </w:rPr>
              <w:t>0.75</w:t>
            </w:r>
          </w:p>
        </w:tc>
        <w:tc>
          <w:tcPr>
            <w:tcW w:w="2428" w:type="dxa"/>
            <w:shd w:val="clear" w:color="auto" w:fill="auto"/>
            <w:vAlign w:val="center"/>
          </w:tcPr>
          <w:p w14:paraId="27F3AD65" w14:textId="7D07B25C" w:rsidR="00A77114" w:rsidRPr="00D01F8B" w:rsidRDefault="00A77114" w:rsidP="00CA7606">
            <w:pPr>
              <w:jc w:val="center"/>
              <w:rPr>
                <w:color w:val="000000" w:themeColor="text1"/>
                <w:sz w:val="20"/>
                <w:szCs w:val="20"/>
              </w:rPr>
            </w:pPr>
            <w:r w:rsidRPr="00D01F8B">
              <w:rPr>
                <w:color w:val="000000" w:themeColor="text1"/>
                <w:sz w:val="20"/>
                <w:szCs w:val="20"/>
              </w:rPr>
              <w:t>0.76</w:t>
            </w:r>
          </w:p>
        </w:tc>
        <w:tc>
          <w:tcPr>
            <w:tcW w:w="2428" w:type="dxa"/>
            <w:shd w:val="clear" w:color="auto" w:fill="auto"/>
            <w:vAlign w:val="center"/>
          </w:tcPr>
          <w:p w14:paraId="4A4FBCF5" w14:textId="11FBA780" w:rsidR="00A77114" w:rsidRPr="00D01F8B" w:rsidRDefault="00A77114" w:rsidP="00CA7606">
            <w:pPr>
              <w:jc w:val="center"/>
              <w:rPr>
                <w:color w:val="000000" w:themeColor="text1"/>
                <w:sz w:val="20"/>
                <w:szCs w:val="20"/>
              </w:rPr>
            </w:pPr>
            <w:r w:rsidRPr="00D01F8B">
              <w:rPr>
                <w:color w:val="000000" w:themeColor="text1"/>
                <w:sz w:val="20"/>
                <w:szCs w:val="20"/>
              </w:rPr>
              <w:t>5.70</w:t>
            </w:r>
          </w:p>
        </w:tc>
      </w:tr>
      <w:tr w:rsidR="00A77114" w:rsidRPr="00D01F8B" w14:paraId="0F2E8A35" w14:textId="77777777" w:rsidTr="007C62EA">
        <w:tc>
          <w:tcPr>
            <w:tcW w:w="2065" w:type="dxa"/>
            <w:shd w:val="clear" w:color="auto" w:fill="auto"/>
          </w:tcPr>
          <w:p w14:paraId="50DB68D0" w14:textId="77777777" w:rsidR="00A77114" w:rsidRPr="00D01F8B" w:rsidRDefault="00A77114" w:rsidP="00A77114">
            <w:pPr>
              <w:rPr>
                <w:b/>
                <w:color w:val="000000" w:themeColor="text1"/>
                <w:sz w:val="20"/>
                <w:szCs w:val="20"/>
              </w:rPr>
            </w:pPr>
            <w:r w:rsidRPr="00D01F8B">
              <w:rPr>
                <w:color w:val="000000" w:themeColor="text1"/>
                <w:sz w:val="20"/>
                <w:szCs w:val="20"/>
              </w:rPr>
              <w:t>Test sample C</w:t>
            </w:r>
          </w:p>
        </w:tc>
        <w:tc>
          <w:tcPr>
            <w:tcW w:w="546" w:type="dxa"/>
            <w:shd w:val="clear" w:color="auto" w:fill="auto"/>
          </w:tcPr>
          <w:p w14:paraId="0C50E130" w14:textId="77777777" w:rsidR="00A77114" w:rsidRPr="00D01F8B" w:rsidRDefault="00A77114" w:rsidP="00A77114">
            <w:pPr>
              <w:rPr>
                <w:color w:val="000000" w:themeColor="text1"/>
                <w:sz w:val="20"/>
                <w:szCs w:val="20"/>
              </w:rPr>
            </w:pPr>
            <w:r w:rsidRPr="00D01F8B">
              <w:rPr>
                <w:color w:val="000000" w:themeColor="text1"/>
                <w:sz w:val="20"/>
                <w:szCs w:val="20"/>
              </w:rPr>
              <w:t>268</w:t>
            </w:r>
          </w:p>
        </w:tc>
        <w:tc>
          <w:tcPr>
            <w:tcW w:w="2428" w:type="dxa"/>
            <w:shd w:val="clear" w:color="auto" w:fill="auto"/>
            <w:vAlign w:val="center"/>
          </w:tcPr>
          <w:p w14:paraId="15DB97F3" w14:textId="361EE130" w:rsidR="00A77114" w:rsidRPr="00D01F8B" w:rsidRDefault="00A77114" w:rsidP="00CA7606">
            <w:pPr>
              <w:jc w:val="center"/>
              <w:rPr>
                <w:color w:val="000000" w:themeColor="text1"/>
                <w:sz w:val="20"/>
                <w:szCs w:val="20"/>
              </w:rPr>
            </w:pPr>
            <w:r w:rsidRPr="00D01F8B">
              <w:rPr>
                <w:color w:val="000000" w:themeColor="text1"/>
                <w:sz w:val="20"/>
                <w:szCs w:val="20"/>
              </w:rPr>
              <w:t>0.72</w:t>
            </w:r>
          </w:p>
        </w:tc>
        <w:tc>
          <w:tcPr>
            <w:tcW w:w="2428" w:type="dxa"/>
            <w:shd w:val="clear" w:color="auto" w:fill="auto"/>
            <w:vAlign w:val="center"/>
          </w:tcPr>
          <w:p w14:paraId="246110E2" w14:textId="126EB3B6" w:rsidR="00A77114" w:rsidRPr="00D01F8B" w:rsidRDefault="00A77114" w:rsidP="00CA7606">
            <w:pPr>
              <w:jc w:val="center"/>
              <w:rPr>
                <w:color w:val="000000" w:themeColor="text1"/>
                <w:sz w:val="20"/>
                <w:szCs w:val="20"/>
              </w:rPr>
            </w:pPr>
            <w:r w:rsidRPr="00D01F8B">
              <w:rPr>
                <w:color w:val="000000" w:themeColor="text1"/>
                <w:sz w:val="20"/>
                <w:szCs w:val="20"/>
              </w:rPr>
              <w:t>0.16</w:t>
            </w:r>
          </w:p>
        </w:tc>
        <w:tc>
          <w:tcPr>
            <w:tcW w:w="2428" w:type="dxa"/>
            <w:shd w:val="clear" w:color="auto" w:fill="auto"/>
            <w:vAlign w:val="center"/>
          </w:tcPr>
          <w:p w14:paraId="3AD16C25" w14:textId="2A5CBA1D" w:rsidR="00A77114" w:rsidRPr="00D01F8B" w:rsidRDefault="00A77114" w:rsidP="00CA7606">
            <w:pPr>
              <w:jc w:val="center"/>
              <w:rPr>
                <w:color w:val="000000" w:themeColor="text1"/>
                <w:sz w:val="20"/>
                <w:szCs w:val="20"/>
              </w:rPr>
            </w:pPr>
            <w:r w:rsidRPr="00D01F8B">
              <w:rPr>
                <w:color w:val="000000" w:themeColor="text1"/>
                <w:sz w:val="20"/>
                <w:szCs w:val="20"/>
              </w:rPr>
              <w:t>6.18</w:t>
            </w:r>
          </w:p>
        </w:tc>
      </w:tr>
      <w:tr w:rsidR="00A77114" w:rsidRPr="00D01F8B" w14:paraId="1FDC18B5" w14:textId="77777777" w:rsidTr="007C62EA">
        <w:tc>
          <w:tcPr>
            <w:tcW w:w="2065" w:type="dxa"/>
            <w:shd w:val="clear" w:color="auto" w:fill="auto"/>
          </w:tcPr>
          <w:p w14:paraId="0778C0AA" w14:textId="77777777" w:rsidR="00A77114" w:rsidRPr="00D01F8B" w:rsidRDefault="00A77114" w:rsidP="00A77114">
            <w:pPr>
              <w:rPr>
                <w:b/>
                <w:color w:val="000000" w:themeColor="text1"/>
                <w:sz w:val="20"/>
                <w:szCs w:val="20"/>
              </w:rPr>
            </w:pPr>
            <w:r w:rsidRPr="00D01F8B">
              <w:rPr>
                <w:color w:val="000000" w:themeColor="text1"/>
                <w:sz w:val="20"/>
                <w:szCs w:val="20"/>
              </w:rPr>
              <w:t>Test sample D</w:t>
            </w:r>
          </w:p>
        </w:tc>
        <w:tc>
          <w:tcPr>
            <w:tcW w:w="546" w:type="dxa"/>
            <w:shd w:val="clear" w:color="auto" w:fill="auto"/>
          </w:tcPr>
          <w:p w14:paraId="3E83F015" w14:textId="77777777" w:rsidR="00A77114" w:rsidRPr="00D01F8B" w:rsidRDefault="00A77114" w:rsidP="00A77114">
            <w:pPr>
              <w:rPr>
                <w:color w:val="000000" w:themeColor="text1"/>
                <w:sz w:val="20"/>
                <w:szCs w:val="20"/>
              </w:rPr>
            </w:pPr>
            <w:r w:rsidRPr="00D01F8B">
              <w:rPr>
                <w:color w:val="000000" w:themeColor="text1"/>
                <w:sz w:val="20"/>
                <w:szCs w:val="20"/>
              </w:rPr>
              <w:t>269</w:t>
            </w:r>
          </w:p>
        </w:tc>
        <w:tc>
          <w:tcPr>
            <w:tcW w:w="2428" w:type="dxa"/>
            <w:shd w:val="clear" w:color="auto" w:fill="auto"/>
            <w:vAlign w:val="center"/>
          </w:tcPr>
          <w:p w14:paraId="669E238D" w14:textId="78938ED3" w:rsidR="00A77114" w:rsidRPr="00D01F8B" w:rsidRDefault="00A77114" w:rsidP="00CA7606">
            <w:pPr>
              <w:jc w:val="center"/>
              <w:rPr>
                <w:color w:val="000000" w:themeColor="text1"/>
                <w:sz w:val="20"/>
                <w:szCs w:val="20"/>
              </w:rPr>
            </w:pPr>
            <w:r w:rsidRPr="00D01F8B">
              <w:rPr>
                <w:color w:val="000000" w:themeColor="text1"/>
                <w:sz w:val="20"/>
                <w:szCs w:val="20"/>
              </w:rPr>
              <w:t>0.78</w:t>
            </w:r>
          </w:p>
        </w:tc>
        <w:tc>
          <w:tcPr>
            <w:tcW w:w="2428" w:type="dxa"/>
            <w:shd w:val="clear" w:color="auto" w:fill="auto"/>
            <w:vAlign w:val="center"/>
          </w:tcPr>
          <w:p w14:paraId="5BC6D4D4" w14:textId="264B5588" w:rsidR="00A77114" w:rsidRPr="00D01F8B" w:rsidRDefault="00A77114" w:rsidP="00CA7606">
            <w:pPr>
              <w:jc w:val="center"/>
              <w:rPr>
                <w:color w:val="000000" w:themeColor="text1"/>
                <w:sz w:val="20"/>
                <w:szCs w:val="20"/>
              </w:rPr>
            </w:pPr>
            <w:r w:rsidRPr="00D01F8B">
              <w:rPr>
                <w:color w:val="000000" w:themeColor="text1"/>
                <w:sz w:val="20"/>
                <w:szCs w:val="20"/>
              </w:rPr>
              <w:t>1.81</w:t>
            </w:r>
          </w:p>
        </w:tc>
        <w:tc>
          <w:tcPr>
            <w:tcW w:w="2428" w:type="dxa"/>
            <w:shd w:val="clear" w:color="auto" w:fill="auto"/>
            <w:vAlign w:val="center"/>
          </w:tcPr>
          <w:p w14:paraId="75DFA579" w14:textId="7EBD4F76" w:rsidR="00A77114" w:rsidRPr="00D01F8B" w:rsidRDefault="00A77114" w:rsidP="00CA7606">
            <w:pPr>
              <w:jc w:val="center"/>
              <w:rPr>
                <w:color w:val="000000" w:themeColor="text1"/>
                <w:sz w:val="20"/>
                <w:szCs w:val="20"/>
              </w:rPr>
            </w:pPr>
            <w:r w:rsidRPr="00D01F8B">
              <w:rPr>
                <w:color w:val="000000" w:themeColor="text1"/>
                <w:sz w:val="20"/>
                <w:szCs w:val="20"/>
              </w:rPr>
              <w:t>5.61</w:t>
            </w:r>
          </w:p>
        </w:tc>
      </w:tr>
      <w:tr w:rsidR="00A77114" w:rsidRPr="00D01F8B" w14:paraId="149AC568" w14:textId="77777777" w:rsidTr="007C62EA">
        <w:tc>
          <w:tcPr>
            <w:tcW w:w="2065" w:type="dxa"/>
            <w:shd w:val="clear" w:color="auto" w:fill="auto"/>
          </w:tcPr>
          <w:p w14:paraId="59AC9412" w14:textId="77777777" w:rsidR="00A77114" w:rsidRPr="00D01F8B" w:rsidRDefault="00A77114" w:rsidP="00A77114">
            <w:pPr>
              <w:rPr>
                <w:b/>
                <w:color w:val="000000" w:themeColor="text1"/>
                <w:sz w:val="20"/>
                <w:szCs w:val="20"/>
              </w:rPr>
            </w:pPr>
            <w:r w:rsidRPr="00D01F8B">
              <w:rPr>
                <w:color w:val="000000" w:themeColor="text1"/>
                <w:sz w:val="20"/>
                <w:szCs w:val="20"/>
              </w:rPr>
              <w:t>Test sample E</w:t>
            </w:r>
          </w:p>
        </w:tc>
        <w:tc>
          <w:tcPr>
            <w:tcW w:w="546" w:type="dxa"/>
            <w:shd w:val="clear" w:color="auto" w:fill="auto"/>
          </w:tcPr>
          <w:p w14:paraId="4CB958D8" w14:textId="77777777" w:rsidR="00A77114" w:rsidRPr="00D01F8B" w:rsidRDefault="00A77114" w:rsidP="00A77114">
            <w:pPr>
              <w:rPr>
                <w:color w:val="000000" w:themeColor="text1"/>
                <w:sz w:val="20"/>
                <w:szCs w:val="20"/>
              </w:rPr>
            </w:pPr>
            <w:r w:rsidRPr="00D01F8B">
              <w:rPr>
                <w:color w:val="000000" w:themeColor="text1"/>
                <w:sz w:val="20"/>
                <w:szCs w:val="20"/>
              </w:rPr>
              <w:t>268</w:t>
            </w:r>
          </w:p>
        </w:tc>
        <w:tc>
          <w:tcPr>
            <w:tcW w:w="2428" w:type="dxa"/>
            <w:shd w:val="clear" w:color="auto" w:fill="auto"/>
            <w:vAlign w:val="center"/>
          </w:tcPr>
          <w:p w14:paraId="7D923C4B" w14:textId="38A6CF90" w:rsidR="00A77114" w:rsidRPr="00D01F8B" w:rsidRDefault="00A77114" w:rsidP="00CA7606">
            <w:pPr>
              <w:jc w:val="center"/>
              <w:rPr>
                <w:color w:val="000000" w:themeColor="text1"/>
                <w:sz w:val="20"/>
                <w:szCs w:val="20"/>
              </w:rPr>
            </w:pPr>
            <w:r w:rsidRPr="00D01F8B">
              <w:rPr>
                <w:color w:val="000000" w:themeColor="text1"/>
                <w:sz w:val="20"/>
                <w:szCs w:val="20"/>
              </w:rPr>
              <w:t>0.76</w:t>
            </w:r>
          </w:p>
        </w:tc>
        <w:tc>
          <w:tcPr>
            <w:tcW w:w="2428" w:type="dxa"/>
            <w:shd w:val="clear" w:color="auto" w:fill="auto"/>
            <w:vAlign w:val="center"/>
          </w:tcPr>
          <w:p w14:paraId="6E2003AD" w14:textId="23A05EC4" w:rsidR="00A77114" w:rsidRPr="00D01F8B" w:rsidRDefault="00A77114" w:rsidP="00CA7606">
            <w:pPr>
              <w:jc w:val="center"/>
              <w:rPr>
                <w:color w:val="000000" w:themeColor="text1"/>
                <w:sz w:val="20"/>
                <w:szCs w:val="20"/>
              </w:rPr>
            </w:pPr>
            <w:r w:rsidRPr="00D01F8B">
              <w:rPr>
                <w:color w:val="000000" w:themeColor="text1"/>
                <w:sz w:val="20"/>
                <w:szCs w:val="20"/>
              </w:rPr>
              <w:t>1.40</w:t>
            </w:r>
          </w:p>
        </w:tc>
        <w:tc>
          <w:tcPr>
            <w:tcW w:w="2428" w:type="dxa"/>
            <w:shd w:val="clear" w:color="auto" w:fill="auto"/>
            <w:vAlign w:val="center"/>
          </w:tcPr>
          <w:p w14:paraId="5D39FC8E" w14:textId="3D61C3B9" w:rsidR="00A77114" w:rsidRPr="00D01F8B" w:rsidRDefault="00A77114" w:rsidP="00CA7606">
            <w:pPr>
              <w:jc w:val="center"/>
              <w:rPr>
                <w:color w:val="000000" w:themeColor="text1"/>
                <w:sz w:val="20"/>
                <w:szCs w:val="20"/>
              </w:rPr>
            </w:pPr>
            <w:r w:rsidRPr="00D01F8B">
              <w:rPr>
                <w:color w:val="000000" w:themeColor="text1"/>
                <w:sz w:val="20"/>
                <w:szCs w:val="20"/>
              </w:rPr>
              <w:t>5.57</w:t>
            </w:r>
          </w:p>
        </w:tc>
      </w:tr>
      <w:tr w:rsidR="00A95454" w:rsidRPr="00D01F8B" w14:paraId="2B67B951" w14:textId="77777777" w:rsidTr="007C62EA">
        <w:tc>
          <w:tcPr>
            <w:tcW w:w="9895" w:type="dxa"/>
            <w:gridSpan w:val="5"/>
            <w:shd w:val="clear" w:color="auto" w:fill="E7E6E6" w:themeFill="background2"/>
            <w:vAlign w:val="center"/>
          </w:tcPr>
          <w:p w14:paraId="14D430FB" w14:textId="35173E21" w:rsidR="00A95454" w:rsidRPr="00D01F8B" w:rsidRDefault="00A95454" w:rsidP="00A95454">
            <w:pPr>
              <w:rPr>
                <w:color w:val="000000" w:themeColor="text1"/>
                <w:sz w:val="20"/>
                <w:szCs w:val="20"/>
              </w:rPr>
            </w:pPr>
            <w:r w:rsidRPr="00D01F8B">
              <w:rPr>
                <w:b/>
                <w:color w:val="000000" w:themeColor="text1"/>
                <w:sz w:val="20"/>
                <w:szCs w:val="20"/>
              </w:rPr>
              <w:t>EQUIPERCENTILE LINKING</w:t>
            </w:r>
          </w:p>
        </w:tc>
      </w:tr>
      <w:tr w:rsidR="00A77114" w:rsidRPr="00D01F8B" w14:paraId="5B59999D" w14:textId="77777777" w:rsidTr="007C62EA">
        <w:tc>
          <w:tcPr>
            <w:tcW w:w="2065" w:type="dxa"/>
            <w:shd w:val="clear" w:color="auto" w:fill="auto"/>
          </w:tcPr>
          <w:p w14:paraId="453D31BE" w14:textId="77777777" w:rsidR="00A77114" w:rsidRPr="00D01F8B" w:rsidRDefault="00A77114" w:rsidP="00A77114">
            <w:pPr>
              <w:rPr>
                <w:b/>
                <w:color w:val="000000" w:themeColor="text1"/>
                <w:sz w:val="20"/>
                <w:szCs w:val="20"/>
              </w:rPr>
            </w:pPr>
            <w:r w:rsidRPr="00D01F8B">
              <w:rPr>
                <w:color w:val="000000" w:themeColor="text1"/>
                <w:sz w:val="20"/>
                <w:szCs w:val="20"/>
              </w:rPr>
              <w:t>Test sample A</w:t>
            </w:r>
          </w:p>
        </w:tc>
        <w:tc>
          <w:tcPr>
            <w:tcW w:w="546" w:type="dxa"/>
            <w:shd w:val="clear" w:color="auto" w:fill="auto"/>
          </w:tcPr>
          <w:p w14:paraId="57AA0D47" w14:textId="77777777" w:rsidR="00A77114" w:rsidRPr="00D01F8B" w:rsidRDefault="00A77114" w:rsidP="00A77114">
            <w:pPr>
              <w:rPr>
                <w:color w:val="000000" w:themeColor="text1"/>
                <w:sz w:val="20"/>
                <w:szCs w:val="20"/>
              </w:rPr>
            </w:pPr>
            <w:r w:rsidRPr="00D01F8B">
              <w:rPr>
                <w:color w:val="000000" w:themeColor="text1"/>
                <w:sz w:val="20"/>
                <w:szCs w:val="20"/>
              </w:rPr>
              <w:t>269</w:t>
            </w:r>
          </w:p>
        </w:tc>
        <w:tc>
          <w:tcPr>
            <w:tcW w:w="2428" w:type="dxa"/>
            <w:shd w:val="clear" w:color="auto" w:fill="auto"/>
            <w:vAlign w:val="center"/>
          </w:tcPr>
          <w:p w14:paraId="31CC5308" w14:textId="497FB582" w:rsidR="00A77114" w:rsidRPr="00D01F8B" w:rsidRDefault="00A77114" w:rsidP="00CA7606">
            <w:pPr>
              <w:jc w:val="center"/>
              <w:rPr>
                <w:color w:val="000000" w:themeColor="text1"/>
                <w:sz w:val="20"/>
                <w:szCs w:val="20"/>
              </w:rPr>
            </w:pPr>
            <w:r w:rsidRPr="00D01F8B">
              <w:rPr>
                <w:color w:val="000000" w:themeColor="text1"/>
                <w:sz w:val="20"/>
                <w:szCs w:val="20"/>
              </w:rPr>
              <w:t>0.77</w:t>
            </w:r>
          </w:p>
        </w:tc>
        <w:tc>
          <w:tcPr>
            <w:tcW w:w="2428" w:type="dxa"/>
            <w:shd w:val="clear" w:color="auto" w:fill="auto"/>
            <w:vAlign w:val="center"/>
          </w:tcPr>
          <w:p w14:paraId="069A2583" w14:textId="4B43FC7E" w:rsidR="00A77114" w:rsidRPr="00D01F8B" w:rsidRDefault="00A77114" w:rsidP="00CA7606">
            <w:pPr>
              <w:jc w:val="center"/>
              <w:rPr>
                <w:color w:val="000000" w:themeColor="text1"/>
                <w:sz w:val="20"/>
                <w:szCs w:val="20"/>
              </w:rPr>
            </w:pPr>
            <w:r w:rsidRPr="00D01F8B">
              <w:rPr>
                <w:color w:val="000000" w:themeColor="text1"/>
                <w:sz w:val="20"/>
                <w:szCs w:val="20"/>
              </w:rPr>
              <w:t>-0.88</w:t>
            </w:r>
          </w:p>
        </w:tc>
        <w:tc>
          <w:tcPr>
            <w:tcW w:w="2428" w:type="dxa"/>
            <w:shd w:val="clear" w:color="auto" w:fill="auto"/>
            <w:vAlign w:val="center"/>
          </w:tcPr>
          <w:p w14:paraId="629DD0A1" w14:textId="7BDF60EA" w:rsidR="00A77114" w:rsidRPr="00D01F8B" w:rsidRDefault="00A77114" w:rsidP="00CA7606">
            <w:pPr>
              <w:jc w:val="center"/>
              <w:rPr>
                <w:color w:val="000000" w:themeColor="text1"/>
                <w:sz w:val="20"/>
                <w:szCs w:val="20"/>
              </w:rPr>
            </w:pPr>
            <w:r w:rsidRPr="00D01F8B">
              <w:rPr>
                <w:color w:val="000000" w:themeColor="text1"/>
                <w:sz w:val="20"/>
                <w:szCs w:val="20"/>
              </w:rPr>
              <w:t>5.54</w:t>
            </w:r>
          </w:p>
        </w:tc>
      </w:tr>
      <w:tr w:rsidR="00A77114" w:rsidRPr="00D01F8B" w14:paraId="3A22E9F5" w14:textId="77777777" w:rsidTr="007C62EA">
        <w:tc>
          <w:tcPr>
            <w:tcW w:w="2065" w:type="dxa"/>
            <w:shd w:val="clear" w:color="auto" w:fill="auto"/>
          </w:tcPr>
          <w:p w14:paraId="1766EFCF" w14:textId="77777777" w:rsidR="00A77114" w:rsidRPr="00D01F8B" w:rsidRDefault="00A77114" w:rsidP="00A77114">
            <w:pPr>
              <w:rPr>
                <w:b/>
                <w:color w:val="000000" w:themeColor="text1"/>
                <w:sz w:val="20"/>
                <w:szCs w:val="20"/>
              </w:rPr>
            </w:pPr>
            <w:r w:rsidRPr="00D01F8B">
              <w:rPr>
                <w:color w:val="000000" w:themeColor="text1"/>
                <w:sz w:val="20"/>
                <w:szCs w:val="20"/>
              </w:rPr>
              <w:t>Test sample B</w:t>
            </w:r>
          </w:p>
        </w:tc>
        <w:tc>
          <w:tcPr>
            <w:tcW w:w="546" w:type="dxa"/>
            <w:shd w:val="clear" w:color="auto" w:fill="auto"/>
          </w:tcPr>
          <w:p w14:paraId="630A8E85" w14:textId="77777777" w:rsidR="00A77114" w:rsidRPr="00D01F8B" w:rsidRDefault="00A77114" w:rsidP="00A77114">
            <w:pPr>
              <w:rPr>
                <w:color w:val="000000" w:themeColor="text1"/>
                <w:sz w:val="20"/>
                <w:szCs w:val="20"/>
              </w:rPr>
            </w:pPr>
            <w:r w:rsidRPr="00D01F8B">
              <w:rPr>
                <w:color w:val="000000" w:themeColor="text1"/>
                <w:sz w:val="20"/>
                <w:szCs w:val="20"/>
              </w:rPr>
              <w:t>267</w:t>
            </w:r>
          </w:p>
        </w:tc>
        <w:tc>
          <w:tcPr>
            <w:tcW w:w="2428" w:type="dxa"/>
            <w:shd w:val="clear" w:color="auto" w:fill="auto"/>
            <w:vAlign w:val="center"/>
          </w:tcPr>
          <w:p w14:paraId="270A789B" w14:textId="6ADA905C" w:rsidR="00A77114" w:rsidRPr="00D01F8B" w:rsidRDefault="00A77114" w:rsidP="00CA7606">
            <w:pPr>
              <w:jc w:val="center"/>
              <w:rPr>
                <w:color w:val="000000" w:themeColor="text1"/>
                <w:sz w:val="20"/>
                <w:szCs w:val="20"/>
              </w:rPr>
            </w:pPr>
            <w:r w:rsidRPr="00D01F8B">
              <w:rPr>
                <w:color w:val="000000" w:themeColor="text1"/>
                <w:sz w:val="20"/>
                <w:szCs w:val="20"/>
              </w:rPr>
              <w:t>0.74</w:t>
            </w:r>
          </w:p>
        </w:tc>
        <w:tc>
          <w:tcPr>
            <w:tcW w:w="2428" w:type="dxa"/>
            <w:shd w:val="clear" w:color="auto" w:fill="auto"/>
            <w:vAlign w:val="center"/>
          </w:tcPr>
          <w:p w14:paraId="57C1A88D" w14:textId="1B9EAF1E" w:rsidR="00A77114" w:rsidRPr="00D01F8B" w:rsidRDefault="00A77114" w:rsidP="00CA7606">
            <w:pPr>
              <w:jc w:val="center"/>
              <w:rPr>
                <w:color w:val="000000" w:themeColor="text1"/>
                <w:sz w:val="20"/>
                <w:szCs w:val="20"/>
              </w:rPr>
            </w:pPr>
            <w:r w:rsidRPr="00D01F8B">
              <w:rPr>
                <w:color w:val="000000" w:themeColor="text1"/>
                <w:sz w:val="20"/>
                <w:szCs w:val="20"/>
              </w:rPr>
              <w:t>-0.30</w:t>
            </w:r>
          </w:p>
        </w:tc>
        <w:tc>
          <w:tcPr>
            <w:tcW w:w="2428" w:type="dxa"/>
            <w:shd w:val="clear" w:color="auto" w:fill="auto"/>
            <w:vAlign w:val="center"/>
          </w:tcPr>
          <w:p w14:paraId="3B6C05AF" w14:textId="6998B71E" w:rsidR="00A77114" w:rsidRPr="00D01F8B" w:rsidRDefault="00A77114" w:rsidP="00CA7606">
            <w:pPr>
              <w:jc w:val="center"/>
              <w:rPr>
                <w:color w:val="000000" w:themeColor="text1"/>
                <w:sz w:val="20"/>
                <w:szCs w:val="20"/>
              </w:rPr>
            </w:pPr>
            <w:r w:rsidRPr="00D01F8B">
              <w:rPr>
                <w:color w:val="000000" w:themeColor="text1"/>
                <w:sz w:val="20"/>
                <w:szCs w:val="20"/>
              </w:rPr>
              <w:t>5.90</w:t>
            </w:r>
          </w:p>
        </w:tc>
      </w:tr>
      <w:tr w:rsidR="00A77114" w:rsidRPr="00D01F8B" w14:paraId="69E30206" w14:textId="77777777" w:rsidTr="007C62EA">
        <w:tc>
          <w:tcPr>
            <w:tcW w:w="2065" w:type="dxa"/>
            <w:shd w:val="clear" w:color="auto" w:fill="auto"/>
          </w:tcPr>
          <w:p w14:paraId="68763E9B" w14:textId="77777777" w:rsidR="00A77114" w:rsidRPr="00D01F8B" w:rsidRDefault="00A77114" w:rsidP="00A77114">
            <w:pPr>
              <w:rPr>
                <w:b/>
                <w:color w:val="000000" w:themeColor="text1"/>
                <w:sz w:val="20"/>
                <w:szCs w:val="20"/>
              </w:rPr>
            </w:pPr>
            <w:r w:rsidRPr="00D01F8B">
              <w:rPr>
                <w:color w:val="000000" w:themeColor="text1"/>
                <w:sz w:val="20"/>
                <w:szCs w:val="20"/>
              </w:rPr>
              <w:t>Test sample C</w:t>
            </w:r>
          </w:p>
        </w:tc>
        <w:tc>
          <w:tcPr>
            <w:tcW w:w="546" w:type="dxa"/>
            <w:shd w:val="clear" w:color="auto" w:fill="auto"/>
          </w:tcPr>
          <w:p w14:paraId="1B4CC203" w14:textId="77777777" w:rsidR="00A77114" w:rsidRPr="00D01F8B" w:rsidRDefault="00A77114" w:rsidP="00A77114">
            <w:pPr>
              <w:rPr>
                <w:color w:val="000000" w:themeColor="text1"/>
                <w:sz w:val="20"/>
                <w:szCs w:val="20"/>
              </w:rPr>
            </w:pPr>
            <w:r w:rsidRPr="00D01F8B">
              <w:rPr>
                <w:color w:val="000000" w:themeColor="text1"/>
                <w:sz w:val="20"/>
                <w:szCs w:val="20"/>
              </w:rPr>
              <w:t>268</w:t>
            </w:r>
          </w:p>
        </w:tc>
        <w:tc>
          <w:tcPr>
            <w:tcW w:w="2428" w:type="dxa"/>
            <w:shd w:val="clear" w:color="auto" w:fill="auto"/>
            <w:vAlign w:val="center"/>
          </w:tcPr>
          <w:p w14:paraId="6ABBB0AC" w14:textId="36F88F45" w:rsidR="00A77114" w:rsidRPr="00D01F8B" w:rsidRDefault="00A77114" w:rsidP="00CA7606">
            <w:pPr>
              <w:jc w:val="center"/>
              <w:rPr>
                <w:color w:val="000000" w:themeColor="text1"/>
                <w:sz w:val="20"/>
                <w:szCs w:val="20"/>
              </w:rPr>
            </w:pPr>
            <w:r w:rsidRPr="00D01F8B">
              <w:rPr>
                <w:color w:val="000000" w:themeColor="text1"/>
                <w:sz w:val="20"/>
                <w:szCs w:val="20"/>
              </w:rPr>
              <w:t>0.72</w:t>
            </w:r>
          </w:p>
        </w:tc>
        <w:tc>
          <w:tcPr>
            <w:tcW w:w="2428" w:type="dxa"/>
            <w:shd w:val="clear" w:color="auto" w:fill="auto"/>
            <w:vAlign w:val="center"/>
          </w:tcPr>
          <w:p w14:paraId="3D75B08B" w14:textId="3D9D024B" w:rsidR="00A77114" w:rsidRPr="00D01F8B" w:rsidRDefault="00A77114" w:rsidP="00CA7606">
            <w:pPr>
              <w:jc w:val="center"/>
              <w:rPr>
                <w:color w:val="000000" w:themeColor="text1"/>
                <w:sz w:val="20"/>
                <w:szCs w:val="20"/>
              </w:rPr>
            </w:pPr>
            <w:r w:rsidRPr="00D01F8B">
              <w:rPr>
                <w:color w:val="000000" w:themeColor="text1"/>
                <w:sz w:val="20"/>
                <w:szCs w:val="20"/>
              </w:rPr>
              <w:t>-0.95</w:t>
            </w:r>
          </w:p>
        </w:tc>
        <w:tc>
          <w:tcPr>
            <w:tcW w:w="2428" w:type="dxa"/>
            <w:shd w:val="clear" w:color="auto" w:fill="auto"/>
            <w:vAlign w:val="center"/>
          </w:tcPr>
          <w:p w14:paraId="67029A36" w14:textId="4D575D8C" w:rsidR="00A77114" w:rsidRPr="00D01F8B" w:rsidRDefault="00A77114" w:rsidP="00CA7606">
            <w:pPr>
              <w:jc w:val="center"/>
              <w:rPr>
                <w:color w:val="000000" w:themeColor="text1"/>
                <w:sz w:val="20"/>
                <w:szCs w:val="20"/>
              </w:rPr>
            </w:pPr>
            <w:r w:rsidRPr="00D01F8B">
              <w:rPr>
                <w:color w:val="000000" w:themeColor="text1"/>
                <w:sz w:val="20"/>
                <w:szCs w:val="20"/>
              </w:rPr>
              <w:t>6.36</w:t>
            </w:r>
          </w:p>
        </w:tc>
      </w:tr>
      <w:tr w:rsidR="00A77114" w:rsidRPr="00D01F8B" w14:paraId="6CA58DB0" w14:textId="77777777" w:rsidTr="007C62EA">
        <w:tc>
          <w:tcPr>
            <w:tcW w:w="2065" w:type="dxa"/>
            <w:shd w:val="clear" w:color="auto" w:fill="auto"/>
          </w:tcPr>
          <w:p w14:paraId="44D19C69" w14:textId="77777777" w:rsidR="00A77114" w:rsidRPr="00D01F8B" w:rsidRDefault="00A77114" w:rsidP="00A77114">
            <w:pPr>
              <w:rPr>
                <w:b/>
                <w:color w:val="000000" w:themeColor="text1"/>
                <w:sz w:val="20"/>
                <w:szCs w:val="20"/>
              </w:rPr>
            </w:pPr>
            <w:r w:rsidRPr="00D01F8B">
              <w:rPr>
                <w:color w:val="000000" w:themeColor="text1"/>
                <w:sz w:val="20"/>
                <w:szCs w:val="20"/>
              </w:rPr>
              <w:t>Test sample D</w:t>
            </w:r>
          </w:p>
        </w:tc>
        <w:tc>
          <w:tcPr>
            <w:tcW w:w="546" w:type="dxa"/>
            <w:shd w:val="clear" w:color="auto" w:fill="auto"/>
          </w:tcPr>
          <w:p w14:paraId="386A4821" w14:textId="77777777" w:rsidR="00A77114" w:rsidRPr="00D01F8B" w:rsidRDefault="00A77114" w:rsidP="00A77114">
            <w:pPr>
              <w:rPr>
                <w:color w:val="000000" w:themeColor="text1"/>
                <w:sz w:val="20"/>
                <w:szCs w:val="20"/>
              </w:rPr>
            </w:pPr>
            <w:r w:rsidRPr="00D01F8B">
              <w:rPr>
                <w:color w:val="000000" w:themeColor="text1"/>
                <w:sz w:val="20"/>
                <w:szCs w:val="20"/>
              </w:rPr>
              <w:t>269</w:t>
            </w:r>
          </w:p>
        </w:tc>
        <w:tc>
          <w:tcPr>
            <w:tcW w:w="2428" w:type="dxa"/>
            <w:shd w:val="clear" w:color="auto" w:fill="auto"/>
            <w:vAlign w:val="center"/>
          </w:tcPr>
          <w:p w14:paraId="605DE79D" w14:textId="1647C36E" w:rsidR="00A77114" w:rsidRPr="00D01F8B" w:rsidRDefault="00A77114" w:rsidP="00CA7606">
            <w:pPr>
              <w:jc w:val="center"/>
              <w:rPr>
                <w:color w:val="000000" w:themeColor="text1"/>
                <w:sz w:val="20"/>
                <w:szCs w:val="20"/>
              </w:rPr>
            </w:pPr>
            <w:r w:rsidRPr="00D01F8B">
              <w:rPr>
                <w:color w:val="000000" w:themeColor="text1"/>
                <w:sz w:val="20"/>
                <w:szCs w:val="20"/>
              </w:rPr>
              <w:t>0.77</w:t>
            </w:r>
          </w:p>
        </w:tc>
        <w:tc>
          <w:tcPr>
            <w:tcW w:w="2428" w:type="dxa"/>
            <w:shd w:val="clear" w:color="auto" w:fill="auto"/>
            <w:vAlign w:val="center"/>
          </w:tcPr>
          <w:p w14:paraId="0D8B52C5" w14:textId="40348608" w:rsidR="00A77114" w:rsidRPr="00D01F8B" w:rsidRDefault="00A77114" w:rsidP="00CA7606">
            <w:pPr>
              <w:jc w:val="center"/>
              <w:rPr>
                <w:color w:val="000000" w:themeColor="text1"/>
                <w:sz w:val="20"/>
                <w:szCs w:val="20"/>
              </w:rPr>
            </w:pPr>
            <w:r w:rsidRPr="00D01F8B">
              <w:rPr>
                <w:color w:val="000000" w:themeColor="text1"/>
                <w:sz w:val="20"/>
                <w:szCs w:val="20"/>
              </w:rPr>
              <w:t>0.93</w:t>
            </w:r>
          </w:p>
        </w:tc>
        <w:tc>
          <w:tcPr>
            <w:tcW w:w="2428" w:type="dxa"/>
            <w:shd w:val="clear" w:color="auto" w:fill="auto"/>
            <w:vAlign w:val="center"/>
          </w:tcPr>
          <w:p w14:paraId="34F31626" w14:textId="2F877F70" w:rsidR="00A77114" w:rsidRPr="00D01F8B" w:rsidRDefault="00A77114" w:rsidP="00CA7606">
            <w:pPr>
              <w:jc w:val="center"/>
              <w:rPr>
                <w:color w:val="000000" w:themeColor="text1"/>
                <w:sz w:val="20"/>
                <w:szCs w:val="20"/>
              </w:rPr>
            </w:pPr>
            <w:r w:rsidRPr="00D01F8B">
              <w:rPr>
                <w:color w:val="000000" w:themeColor="text1"/>
                <w:sz w:val="20"/>
                <w:szCs w:val="20"/>
              </w:rPr>
              <w:t>6.03</w:t>
            </w:r>
          </w:p>
        </w:tc>
      </w:tr>
      <w:tr w:rsidR="00A77114" w:rsidRPr="00D01F8B" w14:paraId="3CED11B3" w14:textId="77777777" w:rsidTr="007C62EA">
        <w:tc>
          <w:tcPr>
            <w:tcW w:w="2065" w:type="dxa"/>
            <w:shd w:val="clear" w:color="auto" w:fill="auto"/>
          </w:tcPr>
          <w:p w14:paraId="263989A2" w14:textId="77777777" w:rsidR="00A77114" w:rsidRPr="00D01F8B" w:rsidRDefault="00A77114" w:rsidP="00A77114">
            <w:pPr>
              <w:rPr>
                <w:b/>
                <w:color w:val="000000" w:themeColor="text1"/>
                <w:sz w:val="20"/>
                <w:szCs w:val="20"/>
              </w:rPr>
            </w:pPr>
            <w:r w:rsidRPr="00D01F8B">
              <w:rPr>
                <w:color w:val="000000" w:themeColor="text1"/>
                <w:sz w:val="20"/>
                <w:szCs w:val="20"/>
              </w:rPr>
              <w:t>Test sample E</w:t>
            </w:r>
          </w:p>
        </w:tc>
        <w:tc>
          <w:tcPr>
            <w:tcW w:w="546" w:type="dxa"/>
            <w:shd w:val="clear" w:color="auto" w:fill="auto"/>
          </w:tcPr>
          <w:p w14:paraId="0861C686" w14:textId="77777777" w:rsidR="00A77114" w:rsidRPr="00D01F8B" w:rsidRDefault="00A77114" w:rsidP="00A77114">
            <w:pPr>
              <w:rPr>
                <w:color w:val="000000" w:themeColor="text1"/>
                <w:sz w:val="20"/>
                <w:szCs w:val="20"/>
                <w:highlight w:val="yellow"/>
              </w:rPr>
            </w:pPr>
            <w:r w:rsidRPr="00D01F8B">
              <w:rPr>
                <w:color w:val="000000" w:themeColor="text1"/>
                <w:sz w:val="20"/>
                <w:szCs w:val="20"/>
              </w:rPr>
              <w:t>268</w:t>
            </w:r>
          </w:p>
        </w:tc>
        <w:tc>
          <w:tcPr>
            <w:tcW w:w="2428" w:type="dxa"/>
            <w:shd w:val="clear" w:color="auto" w:fill="auto"/>
            <w:vAlign w:val="center"/>
          </w:tcPr>
          <w:p w14:paraId="2A09BEC6" w14:textId="75F9DF01" w:rsidR="00A77114" w:rsidRPr="00D01F8B" w:rsidRDefault="00A77114" w:rsidP="00CA7606">
            <w:pPr>
              <w:jc w:val="center"/>
              <w:rPr>
                <w:color w:val="000000" w:themeColor="text1"/>
                <w:sz w:val="20"/>
                <w:szCs w:val="20"/>
                <w:highlight w:val="yellow"/>
              </w:rPr>
            </w:pPr>
            <w:r w:rsidRPr="00D01F8B">
              <w:rPr>
                <w:color w:val="000000" w:themeColor="text1"/>
                <w:sz w:val="20"/>
                <w:szCs w:val="20"/>
              </w:rPr>
              <w:t>0.76</w:t>
            </w:r>
          </w:p>
        </w:tc>
        <w:tc>
          <w:tcPr>
            <w:tcW w:w="2428" w:type="dxa"/>
            <w:shd w:val="clear" w:color="auto" w:fill="auto"/>
            <w:vAlign w:val="center"/>
          </w:tcPr>
          <w:p w14:paraId="52E87F54" w14:textId="5EBC6D48" w:rsidR="00A77114" w:rsidRPr="00D01F8B" w:rsidRDefault="00A77114" w:rsidP="00CA7606">
            <w:pPr>
              <w:jc w:val="center"/>
              <w:rPr>
                <w:color w:val="000000" w:themeColor="text1"/>
                <w:sz w:val="20"/>
                <w:szCs w:val="20"/>
                <w:highlight w:val="yellow"/>
              </w:rPr>
            </w:pPr>
            <w:r w:rsidRPr="00D01F8B">
              <w:rPr>
                <w:color w:val="000000" w:themeColor="text1"/>
                <w:sz w:val="20"/>
                <w:szCs w:val="20"/>
              </w:rPr>
              <w:t>0.39</w:t>
            </w:r>
          </w:p>
        </w:tc>
        <w:tc>
          <w:tcPr>
            <w:tcW w:w="2428" w:type="dxa"/>
            <w:shd w:val="clear" w:color="auto" w:fill="auto"/>
            <w:vAlign w:val="center"/>
          </w:tcPr>
          <w:p w14:paraId="3C69ABB5" w14:textId="4A9BC3D0" w:rsidR="00A77114" w:rsidRPr="00D01F8B" w:rsidRDefault="00A77114" w:rsidP="00CA7606">
            <w:pPr>
              <w:jc w:val="center"/>
              <w:rPr>
                <w:color w:val="000000" w:themeColor="text1"/>
                <w:sz w:val="20"/>
                <w:szCs w:val="20"/>
                <w:highlight w:val="yellow"/>
              </w:rPr>
            </w:pPr>
            <w:r w:rsidRPr="00D01F8B">
              <w:rPr>
                <w:color w:val="000000" w:themeColor="text1"/>
                <w:sz w:val="20"/>
                <w:szCs w:val="20"/>
              </w:rPr>
              <w:t>5.71</w:t>
            </w:r>
          </w:p>
        </w:tc>
      </w:tr>
    </w:tbl>
    <w:p w14:paraId="6DCCDCC9" w14:textId="77777777" w:rsidR="003B0954" w:rsidRPr="00D01F8B" w:rsidRDefault="003B0954" w:rsidP="003B0954">
      <w:pPr>
        <w:rPr>
          <w:b/>
          <w:color w:val="000000" w:themeColor="text1"/>
        </w:rPr>
      </w:pPr>
    </w:p>
    <w:p w14:paraId="69B8BA73" w14:textId="705D947B" w:rsidR="00C91127" w:rsidRPr="00D01F8B" w:rsidRDefault="00234A67" w:rsidP="00D01F8B">
      <w:pPr>
        <w:rPr>
          <w:color w:val="000000" w:themeColor="text1"/>
          <w:shd w:val="clear" w:color="auto" w:fill="FFFFFF"/>
        </w:rPr>
      </w:pPr>
      <w:r w:rsidRPr="00D01F8B">
        <w:rPr>
          <w:b/>
          <w:color w:val="000000" w:themeColor="text1"/>
        </w:rPr>
        <w:t xml:space="preserve">Section 2. </w:t>
      </w:r>
      <w:r w:rsidR="00C91127" w:rsidRPr="00D01F8B">
        <w:rPr>
          <w:b/>
          <w:color w:val="000000" w:themeColor="text1"/>
        </w:rPr>
        <w:t xml:space="preserve">Overall Accuracy of </w:t>
      </w:r>
      <w:r w:rsidR="005205B2" w:rsidRPr="00D01F8B">
        <w:rPr>
          <w:b/>
          <w:color w:val="000000" w:themeColor="text1"/>
        </w:rPr>
        <w:t xml:space="preserve">IRT and Equipercentile </w:t>
      </w:r>
      <w:r w:rsidR="00C91127" w:rsidRPr="00D01F8B">
        <w:rPr>
          <w:b/>
          <w:color w:val="000000" w:themeColor="text1"/>
        </w:rPr>
        <w:t>Linking</w:t>
      </w:r>
      <w:r w:rsidR="005205B2" w:rsidRPr="00D01F8B">
        <w:rPr>
          <w:b/>
          <w:color w:val="000000" w:themeColor="text1"/>
        </w:rPr>
        <w:t xml:space="preserve"> Methods</w:t>
      </w:r>
    </w:p>
    <w:p w14:paraId="0D14BA57" w14:textId="53217684" w:rsidR="00C91127" w:rsidRPr="00D01F8B" w:rsidRDefault="00C91127" w:rsidP="00D01F8B">
      <w:pPr>
        <w:ind w:firstLine="720"/>
        <w:rPr>
          <w:color w:val="000000" w:themeColor="text1"/>
          <w:shd w:val="clear" w:color="auto" w:fill="FFFFFF"/>
        </w:rPr>
      </w:pPr>
      <w:r w:rsidRPr="00D01F8B">
        <w:rPr>
          <w:color w:val="000000" w:themeColor="text1"/>
          <w:shd w:val="clear" w:color="auto" w:fill="FFFFFF"/>
        </w:rPr>
        <w:t>Evaluation of the correlations, mean difference, SD of the difference between predicted and actual anchor metric t-scores produced from five-fold cross-validation demonstrated that IRT linking outperformed equipercentile linking (Supplemental Appendix Table 7.4). Compared to equipercentile linking, IRT linking produced comparable or higher correlations between predicted and actual anchor t-scores in all item sets and predicted anchor t-scores, with smaller mean differences and SD of differences in most or all item sets. Anchor scale t-scores predicted by each method for Item Sets 1-3 correlated at 0.998, 0.978, 0.997, respectively, supporting the robustness of our linking analyses.</w:t>
      </w:r>
    </w:p>
    <w:p w14:paraId="663F894E" w14:textId="77777777" w:rsidR="00C91127" w:rsidRPr="00D01F8B" w:rsidRDefault="00C91127" w:rsidP="00530250">
      <w:pPr>
        <w:rPr>
          <w:b/>
          <w:color w:val="000000" w:themeColor="text1"/>
        </w:rPr>
      </w:pPr>
    </w:p>
    <w:p w14:paraId="655647A1" w14:textId="77777777" w:rsidR="00D01F8B" w:rsidRDefault="00D01F8B" w:rsidP="00530250">
      <w:pPr>
        <w:rPr>
          <w:b/>
          <w:color w:val="000000" w:themeColor="text1"/>
        </w:rPr>
      </w:pPr>
    </w:p>
    <w:p w14:paraId="34F76935" w14:textId="77777777" w:rsidR="00D01F8B" w:rsidRDefault="00D01F8B" w:rsidP="00530250">
      <w:pPr>
        <w:rPr>
          <w:b/>
          <w:color w:val="000000" w:themeColor="text1"/>
        </w:rPr>
      </w:pPr>
    </w:p>
    <w:p w14:paraId="1E4CF178" w14:textId="77777777" w:rsidR="00D01F8B" w:rsidRDefault="00D01F8B" w:rsidP="00530250">
      <w:pPr>
        <w:rPr>
          <w:b/>
          <w:color w:val="000000" w:themeColor="text1"/>
        </w:rPr>
      </w:pPr>
    </w:p>
    <w:p w14:paraId="6DD54A0F" w14:textId="77777777" w:rsidR="00D01F8B" w:rsidRDefault="00D01F8B" w:rsidP="00530250">
      <w:pPr>
        <w:rPr>
          <w:b/>
          <w:color w:val="000000" w:themeColor="text1"/>
        </w:rPr>
      </w:pPr>
    </w:p>
    <w:p w14:paraId="191AE3C5" w14:textId="77777777" w:rsidR="00D01F8B" w:rsidRDefault="00D01F8B" w:rsidP="00530250">
      <w:pPr>
        <w:rPr>
          <w:b/>
          <w:color w:val="000000" w:themeColor="text1"/>
        </w:rPr>
      </w:pPr>
    </w:p>
    <w:p w14:paraId="7604E53C" w14:textId="2DBBE312" w:rsidR="00C91127" w:rsidRPr="00D01F8B" w:rsidRDefault="00530250" w:rsidP="00530250">
      <w:pPr>
        <w:rPr>
          <w:b/>
          <w:color w:val="000000" w:themeColor="text1"/>
          <w:vertAlign w:val="superscript"/>
        </w:rPr>
      </w:pPr>
      <w:r w:rsidRPr="00D01F8B">
        <w:rPr>
          <w:b/>
          <w:color w:val="000000" w:themeColor="text1"/>
        </w:rPr>
        <w:lastRenderedPageBreak/>
        <w:t xml:space="preserve">Table 7.4 Overall Accuracy of </w:t>
      </w:r>
      <w:r w:rsidR="00A57CF0" w:rsidRPr="00D01F8B">
        <w:rPr>
          <w:b/>
          <w:color w:val="000000" w:themeColor="text1"/>
        </w:rPr>
        <w:t>IRT and Equiper</w:t>
      </w:r>
      <w:r w:rsidR="00D01F8B">
        <w:rPr>
          <w:b/>
          <w:color w:val="000000" w:themeColor="text1"/>
        </w:rPr>
        <w:t>c</w:t>
      </w:r>
      <w:r w:rsidR="00A57CF0" w:rsidRPr="00D01F8B">
        <w:rPr>
          <w:b/>
          <w:color w:val="000000" w:themeColor="text1"/>
        </w:rPr>
        <w:t xml:space="preserve">entile </w:t>
      </w:r>
      <w:r w:rsidRPr="00D01F8B">
        <w:rPr>
          <w:b/>
          <w:color w:val="000000" w:themeColor="text1"/>
        </w:rPr>
        <w:t>Linking</w:t>
      </w:r>
      <w:r w:rsidR="00A57CF0" w:rsidRPr="00D01F8B">
        <w:rPr>
          <w:b/>
          <w:color w:val="000000" w:themeColor="text1"/>
        </w:rPr>
        <w:t xml:space="preserve"> Methods</w:t>
      </w:r>
      <w:r w:rsidRPr="00D01F8B">
        <w:rPr>
          <w:b/>
          <w:color w:val="000000" w:themeColor="text1"/>
        </w:rPr>
        <w:t xml:space="preserve">: Correlation, mean difference, and standard deviation of difference between predicted and actual anchor metric t-scores </w:t>
      </w:r>
      <w:r w:rsidR="007811F9" w:rsidRPr="00D01F8B">
        <w:rPr>
          <w:b/>
          <w:color w:val="000000" w:themeColor="text1"/>
        </w:rPr>
        <w:t xml:space="preserve">for each item set </w:t>
      </w:r>
      <w:r w:rsidRPr="00D01F8B">
        <w:rPr>
          <w:b/>
          <w:color w:val="000000" w:themeColor="text1"/>
          <w:vertAlign w:val="superscript"/>
        </w:rPr>
        <w:t>a</w:t>
      </w:r>
    </w:p>
    <w:tbl>
      <w:tblPr>
        <w:tblStyle w:val="TableGrid"/>
        <w:tblW w:w="13409" w:type="dxa"/>
        <w:tblLayout w:type="fixed"/>
        <w:tblLook w:val="04A0" w:firstRow="1" w:lastRow="0" w:firstColumn="1" w:lastColumn="0" w:noHBand="0" w:noVBand="1"/>
      </w:tblPr>
      <w:tblGrid>
        <w:gridCol w:w="3505"/>
        <w:gridCol w:w="810"/>
        <w:gridCol w:w="2694"/>
        <w:gridCol w:w="3240"/>
        <w:gridCol w:w="3150"/>
        <w:gridCol w:w="10"/>
      </w:tblGrid>
      <w:tr w:rsidR="00530250" w:rsidRPr="00D01F8B" w14:paraId="507839D7" w14:textId="77777777" w:rsidTr="008F78E3">
        <w:trPr>
          <w:gridAfter w:val="1"/>
          <w:wAfter w:w="10" w:type="dxa"/>
        </w:trPr>
        <w:tc>
          <w:tcPr>
            <w:tcW w:w="3505" w:type="dxa"/>
            <w:vAlign w:val="center"/>
          </w:tcPr>
          <w:p w14:paraId="7443AB00" w14:textId="77777777" w:rsidR="00530250" w:rsidRPr="00D01F8B" w:rsidRDefault="00530250" w:rsidP="008F78E3">
            <w:pPr>
              <w:jc w:val="center"/>
              <w:rPr>
                <w:b/>
                <w:color w:val="000000" w:themeColor="text1"/>
                <w:sz w:val="20"/>
                <w:szCs w:val="20"/>
              </w:rPr>
            </w:pPr>
            <w:r w:rsidRPr="00D01F8B">
              <w:rPr>
                <w:b/>
                <w:color w:val="000000" w:themeColor="text1"/>
                <w:sz w:val="20"/>
                <w:szCs w:val="20"/>
              </w:rPr>
              <w:t>Item Set/Linking Method</w:t>
            </w:r>
          </w:p>
        </w:tc>
        <w:tc>
          <w:tcPr>
            <w:tcW w:w="810" w:type="dxa"/>
            <w:vAlign w:val="center"/>
          </w:tcPr>
          <w:p w14:paraId="630415FC" w14:textId="77777777" w:rsidR="00530250" w:rsidRPr="00D01F8B" w:rsidRDefault="00530250" w:rsidP="008F78E3">
            <w:pPr>
              <w:jc w:val="center"/>
              <w:rPr>
                <w:b/>
                <w:color w:val="000000" w:themeColor="text1"/>
                <w:sz w:val="20"/>
                <w:szCs w:val="20"/>
              </w:rPr>
            </w:pPr>
            <w:r w:rsidRPr="00D01F8B">
              <w:rPr>
                <w:b/>
                <w:color w:val="000000" w:themeColor="text1"/>
                <w:sz w:val="20"/>
                <w:szCs w:val="20"/>
              </w:rPr>
              <w:t>n</w:t>
            </w:r>
          </w:p>
        </w:tc>
        <w:tc>
          <w:tcPr>
            <w:tcW w:w="2694" w:type="dxa"/>
            <w:vAlign w:val="center"/>
          </w:tcPr>
          <w:p w14:paraId="2ECC4F79" w14:textId="77777777" w:rsidR="00530250" w:rsidRPr="00D01F8B" w:rsidRDefault="00530250" w:rsidP="008F78E3">
            <w:pPr>
              <w:jc w:val="center"/>
              <w:rPr>
                <w:b/>
                <w:color w:val="000000" w:themeColor="text1"/>
                <w:sz w:val="20"/>
                <w:szCs w:val="20"/>
              </w:rPr>
            </w:pPr>
            <w:r w:rsidRPr="00D01F8B">
              <w:rPr>
                <w:b/>
                <w:color w:val="000000" w:themeColor="text1"/>
                <w:sz w:val="20"/>
                <w:szCs w:val="20"/>
              </w:rPr>
              <w:t>Correlation between predicted and actual anchor metric t-scores</w:t>
            </w:r>
          </w:p>
        </w:tc>
        <w:tc>
          <w:tcPr>
            <w:tcW w:w="3240" w:type="dxa"/>
            <w:vAlign w:val="center"/>
          </w:tcPr>
          <w:p w14:paraId="6F119026" w14:textId="77777777" w:rsidR="00530250" w:rsidRPr="00D01F8B" w:rsidRDefault="00530250" w:rsidP="008F78E3">
            <w:pPr>
              <w:jc w:val="center"/>
              <w:rPr>
                <w:b/>
                <w:color w:val="000000" w:themeColor="text1"/>
                <w:sz w:val="20"/>
                <w:szCs w:val="20"/>
              </w:rPr>
            </w:pPr>
            <w:r w:rsidRPr="00D01F8B">
              <w:rPr>
                <w:b/>
                <w:color w:val="000000" w:themeColor="text1"/>
                <w:sz w:val="20"/>
                <w:szCs w:val="20"/>
              </w:rPr>
              <w:t>Mean Difference between predicted and actual anchor metric t-score</w:t>
            </w:r>
          </w:p>
        </w:tc>
        <w:tc>
          <w:tcPr>
            <w:tcW w:w="3150" w:type="dxa"/>
            <w:vAlign w:val="center"/>
          </w:tcPr>
          <w:p w14:paraId="0FD3EEAE" w14:textId="77777777" w:rsidR="00530250" w:rsidRPr="00D01F8B" w:rsidRDefault="00530250" w:rsidP="008F78E3">
            <w:pPr>
              <w:jc w:val="center"/>
              <w:rPr>
                <w:b/>
                <w:color w:val="000000" w:themeColor="text1"/>
                <w:sz w:val="20"/>
                <w:szCs w:val="20"/>
              </w:rPr>
            </w:pPr>
            <w:r w:rsidRPr="00D01F8B">
              <w:rPr>
                <w:b/>
                <w:color w:val="000000" w:themeColor="text1"/>
                <w:sz w:val="20"/>
                <w:szCs w:val="20"/>
              </w:rPr>
              <w:t>SD of difference between predicted and actual anchor metric t-scores</w:t>
            </w:r>
          </w:p>
        </w:tc>
      </w:tr>
      <w:tr w:rsidR="00530250" w:rsidRPr="00D01F8B" w14:paraId="21E66B38" w14:textId="77777777" w:rsidTr="008F78E3">
        <w:tc>
          <w:tcPr>
            <w:tcW w:w="13409" w:type="dxa"/>
            <w:gridSpan w:val="6"/>
            <w:shd w:val="clear" w:color="auto" w:fill="E7E6E6" w:themeFill="background2"/>
            <w:vAlign w:val="center"/>
          </w:tcPr>
          <w:p w14:paraId="2F4FC286" w14:textId="45D17B28" w:rsidR="00530250" w:rsidRPr="00D01F8B" w:rsidRDefault="00530250" w:rsidP="008F78E3">
            <w:pPr>
              <w:rPr>
                <w:color w:val="000000" w:themeColor="text1"/>
                <w:sz w:val="20"/>
                <w:szCs w:val="20"/>
              </w:rPr>
            </w:pPr>
            <w:r w:rsidRPr="00D01F8B">
              <w:rPr>
                <w:b/>
                <w:color w:val="000000" w:themeColor="text1"/>
                <w:sz w:val="20"/>
                <w:szCs w:val="20"/>
              </w:rPr>
              <w:t>ITEM SET 1: 4-item PFI Work Exhaustion (</w:t>
            </w:r>
            <w:r w:rsidR="00D22BF6">
              <w:rPr>
                <w:b/>
                <w:color w:val="000000" w:themeColor="text1"/>
                <w:sz w:val="20"/>
                <w:szCs w:val="20"/>
              </w:rPr>
              <w:t>PFI-</w:t>
            </w:r>
            <w:r w:rsidRPr="00D01F8B">
              <w:rPr>
                <w:b/>
                <w:color w:val="000000" w:themeColor="text1"/>
                <w:sz w:val="20"/>
                <w:szCs w:val="20"/>
              </w:rPr>
              <w:t>WE) subscale (target scale) linked to 9-item MBI Emotional Exhaustion (</w:t>
            </w:r>
            <w:r w:rsidR="00D22BF6">
              <w:rPr>
                <w:b/>
                <w:color w:val="000000" w:themeColor="text1"/>
                <w:sz w:val="20"/>
                <w:szCs w:val="20"/>
              </w:rPr>
              <w:t>MBI-</w:t>
            </w:r>
            <w:r w:rsidRPr="00D01F8B">
              <w:rPr>
                <w:b/>
                <w:color w:val="000000" w:themeColor="text1"/>
                <w:sz w:val="20"/>
                <w:szCs w:val="20"/>
              </w:rPr>
              <w:t>EE) subscale (anchor scale)</w:t>
            </w:r>
          </w:p>
        </w:tc>
      </w:tr>
      <w:tr w:rsidR="00530250" w:rsidRPr="00D01F8B" w14:paraId="484352CB" w14:textId="77777777" w:rsidTr="008F78E3">
        <w:trPr>
          <w:gridAfter w:val="1"/>
          <w:wAfter w:w="10" w:type="dxa"/>
        </w:trPr>
        <w:tc>
          <w:tcPr>
            <w:tcW w:w="3505" w:type="dxa"/>
            <w:vAlign w:val="center"/>
          </w:tcPr>
          <w:p w14:paraId="1FAC0356" w14:textId="77777777" w:rsidR="00530250" w:rsidRPr="00D01F8B" w:rsidRDefault="00530250" w:rsidP="008F78E3">
            <w:pPr>
              <w:rPr>
                <w:color w:val="000000" w:themeColor="text1"/>
                <w:sz w:val="20"/>
                <w:szCs w:val="20"/>
              </w:rPr>
            </w:pPr>
            <w:r w:rsidRPr="00D01F8B">
              <w:rPr>
                <w:color w:val="000000" w:themeColor="text1"/>
                <w:sz w:val="20"/>
                <w:szCs w:val="20"/>
              </w:rPr>
              <w:t xml:space="preserve">Item response theory </w:t>
            </w:r>
            <w:r w:rsidRPr="00D01F8B">
              <w:rPr>
                <w:color w:val="000000" w:themeColor="text1"/>
                <w:sz w:val="20"/>
                <w:szCs w:val="20"/>
                <w:vertAlign w:val="superscript"/>
              </w:rPr>
              <w:t>a</w:t>
            </w:r>
          </w:p>
        </w:tc>
        <w:tc>
          <w:tcPr>
            <w:tcW w:w="810" w:type="dxa"/>
            <w:vAlign w:val="center"/>
          </w:tcPr>
          <w:p w14:paraId="2508B25E" w14:textId="77777777" w:rsidR="00530250" w:rsidRPr="00D01F8B" w:rsidRDefault="00530250" w:rsidP="008F78E3">
            <w:pPr>
              <w:jc w:val="center"/>
              <w:rPr>
                <w:b/>
                <w:color w:val="000000" w:themeColor="text1"/>
                <w:sz w:val="20"/>
                <w:szCs w:val="20"/>
              </w:rPr>
            </w:pPr>
            <w:r w:rsidRPr="00D01F8B">
              <w:rPr>
                <w:color w:val="000000" w:themeColor="text1"/>
                <w:sz w:val="20"/>
                <w:szCs w:val="20"/>
              </w:rPr>
              <w:t>1337</w:t>
            </w:r>
          </w:p>
        </w:tc>
        <w:tc>
          <w:tcPr>
            <w:tcW w:w="2694" w:type="dxa"/>
            <w:vAlign w:val="center"/>
          </w:tcPr>
          <w:p w14:paraId="59AF757F" w14:textId="77777777" w:rsidR="00530250" w:rsidRPr="00D01F8B" w:rsidRDefault="00530250" w:rsidP="008F78E3">
            <w:pPr>
              <w:jc w:val="center"/>
              <w:rPr>
                <w:color w:val="000000" w:themeColor="text1"/>
                <w:sz w:val="20"/>
                <w:szCs w:val="20"/>
              </w:rPr>
            </w:pPr>
            <w:r w:rsidRPr="00D01F8B">
              <w:rPr>
                <w:color w:val="000000" w:themeColor="text1"/>
                <w:sz w:val="20"/>
                <w:szCs w:val="20"/>
              </w:rPr>
              <w:t>0.79</w:t>
            </w:r>
          </w:p>
        </w:tc>
        <w:tc>
          <w:tcPr>
            <w:tcW w:w="3240" w:type="dxa"/>
            <w:vAlign w:val="center"/>
          </w:tcPr>
          <w:p w14:paraId="3B3B6F90" w14:textId="77777777" w:rsidR="00530250" w:rsidRPr="00D01F8B" w:rsidRDefault="00530250" w:rsidP="008F78E3">
            <w:pPr>
              <w:jc w:val="center"/>
              <w:rPr>
                <w:color w:val="000000" w:themeColor="text1"/>
                <w:sz w:val="20"/>
                <w:szCs w:val="20"/>
              </w:rPr>
            </w:pPr>
            <w:r w:rsidRPr="00D01F8B">
              <w:rPr>
                <w:color w:val="000000" w:themeColor="text1"/>
                <w:sz w:val="20"/>
                <w:szCs w:val="20"/>
              </w:rPr>
              <w:t>0.14</w:t>
            </w:r>
          </w:p>
        </w:tc>
        <w:tc>
          <w:tcPr>
            <w:tcW w:w="3150" w:type="dxa"/>
            <w:vAlign w:val="center"/>
          </w:tcPr>
          <w:p w14:paraId="7233CCC3" w14:textId="77777777" w:rsidR="00530250" w:rsidRPr="00D01F8B" w:rsidRDefault="00530250" w:rsidP="008F78E3">
            <w:pPr>
              <w:jc w:val="center"/>
              <w:rPr>
                <w:color w:val="000000" w:themeColor="text1"/>
                <w:sz w:val="20"/>
                <w:szCs w:val="20"/>
              </w:rPr>
            </w:pPr>
            <w:r w:rsidRPr="00D01F8B">
              <w:rPr>
                <w:color w:val="000000" w:themeColor="text1"/>
                <w:sz w:val="20"/>
                <w:szCs w:val="20"/>
              </w:rPr>
              <w:t>5.43</w:t>
            </w:r>
          </w:p>
        </w:tc>
      </w:tr>
      <w:tr w:rsidR="00530250" w:rsidRPr="00D01F8B" w14:paraId="3E2E1018" w14:textId="77777777" w:rsidTr="008F78E3">
        <w:trPr>
          <w:gridAfter w:val="1"/>
          <w:wAfter w:w="10" w:type="dxa"/>
        </w:trPr>
        <w:tc>
          <w:tcPr>
            <w:tcW w:w="3505" w:type="dxa"/>
            <w:vAlign w:val="center"/>
          </w:tcPr>
          <w:p w14:paraId="59CC1C9F" w14:textId="77777777" w:rsidR="00530250" w:rsidRPr="00D01F8B" w:rsidRDefault="00530250" w:rsidP="008F78E3">
            <w:pPr>
              <w:rPr>
                <w:color w:val="000000" w:themeColor="text1"/>
                <w:sz w:val="20"/>
                <w:szCs w:val="20"/>
              </w:rPr>
            </w:pPr>
            <w:r w:rsidRPr="00D01F8B">
              <w:rPr>
                <w:color w:val="000000" w:themeColor="text1"/>
                <w:sz w:val="20"/>
                <w:szCs w:val="20"/>
              </w:rPr>
              <w:t>Equipercentile linking</w:t>
            </w:r>
          </w:p>
        </w:tc>
        <w:tc>
          <w:tcPr>
            <w:tcW w:w="810" w:type="dxa"/>
            <w:vAlign w:val="center"/>
          </w:tcPr>
          <w:p w14:paraId="0672E8AA" w14:textId="77777777" w:rsidR="00530250" w:rsidRPr="00D01F8B" w:rsidRDefault="00530250" w:rsidP="008F78E3">
            <w:pPr>
              <w:jc w:val="center"/>
              <w:rPr>
                <w:color w:val="000000" w:themeColor="text1"/>
                <w:sz w:val="20"/>
                <w:szCs w:val="20"/>
              </w:rPr>
            </w:pPr>
            <w:r w:rsidRPr="00D01F8B">
              <w:rPr>
                <w:color w:val="000000" w:themeColor="text1"/>
                <w:sz w:val="20"/>
                <w:szCs w:val="20"/>
              </w:rPr>
              <w:t>1337</w:t>
            </w:r>
          </w:p>
        </w:tc>
        <w:tc>
          <w:tcPr>
            <w:tcW w:w="2694" w:type="dxa"/>
            <w:vAlign w:val="center"/>
          </w:tcPr>
          <w:p w14:paraId="015480A0" w14:textId="77777777" w:rsidR="00530250" w:rsidRPr="00D01F8B" w:rsidRDefault="00530250" w:rsidP="008F78E3">
            <w:pPr>
              <w:jc w:val="center"/>
              <w:rPr>
                <w:color w:val="000000" w:themeColor="text1"/>
                <w:sz w:val="20"/>
                <w:szCs w:val="20"/>
              </w:rPr>
            </w:pPr>
            <w:r w:rsidRPr="00D01F8B">
              <w:rPr>
                <w:color w:val="000000" w:themeColor="text1"/>
                <w:sz w:val="20"/>
                <w:szCs w:val="20"/>
              </w:rPr>
              <w:t>0.79</w:t>
            </w:r>
          </w:p>
        </w:tc>
        <w:tc>
          <w:tcPr>
            <w:tcW w:w="3240" w:type="dxa"/>
            <w:vAlign w:val="center"/>
          </w:tcPr>
          <w:p w14:paraId="21D73CD0" w14:textId="77777777" w:rsidR="00530250" w:rsidRPr="00D01F8B" w:rsidRDefault="00530250" w:rsidP="008F78E3">
            <w:pPr>
              <w:jc w:val="center"/>
              <w:rPr>
                <w:color w:val="000000" w:themeColor="text1"/>
                <w:sz w:val="20"/>
                <w:szCs w:val="20"/>
              </w:rPr>
            </w:pPr>
            <w:r w:rsidRPr="00D01F8B">
              <w:rPr>
                <w:color w:val="000000" w:themeColor="text1"/>
                <w:sz w:val="20"/>
                <w:szCs w:val="20"/>
              </w:rPr>
              <w:t>-0.24</w:t>
            </w:r>
          </w:p>
        </w:tc>
        <w:tc>
          <w:tcPr>
            <w:tcW w:w="3150" w:type="dxa"/>
            <w:vAlign w:val="center"/>
          </w:tcPr>
          <w:p w14:paraId="5944C45D" w14:textId="77777777" w:rsidR="00530250" w:rsidRPr="00D01F8B" w:rsidRDefault="00530250" w:rsidP="008F78E3">
            <w:pPr>
              <w:jc w:val="center"/>
              <w:rPr>
                <w:color w:val="000000" w:themeColor="text1"/>
                <w:sz w:val="20"/>
                <w:szCs w:val="20"/>
              </w:rPr>
            </w:pPr>
            <w:r w:rsidRPr="00D01F8B">
              <w:rPr>
                <w:color w:val="000000" w:themeColor="text1"/>
                <w:sz w:val="20"/>
                <w:szCs w:val="20"/>
              </w:rPr>
              <w:t>5.70</w:t>
            </w:r>
          </w:p>
        </w:tc>
      </w:tr>
      <w:tr w:rsidR="00530250" w:rsidRPr="00D01F8B" w14:paraId="255B559D" w14:textId="77777777" w:rsidTr="008F78E3">
        <w:tc>
          <w:tcPr>
            <w:tcW w:w="13409" w:type="dxa"/>
            <w:gridSpan w:val="6"/>
            <w:shd w:val="clear" w:color="auto" w:fill="E7E6E6" w:themeFill="background2"/>
            <w:vAlign w:val="center"/>
          </w:tcPr>
          <w:p w14:paraId="082C44E2" w14:textId="45CFAEBE" w:rsidR="00530250" w:rsidRPr="00D01F8B" w:rsidRDefault="00530250" w:rsidP="008F78E3">
            <w:pPr>
              <w:rPr>
                <w:b/>
                <w:color w:val="000000" w:themeColor="text1"/>
                <w:sz w:val="20"/>
                <w:szCs w:val="20"/>
              </w:rPr>
            </w:pPr>
            <w:r w:rsidRPr="00D01F8B">
              <w:rPr>
                <w:b/>
                <w:color w:val="000000" w:themeColor="text1"/>
                <w:sz w:val="20"/>
                <w:szCs w:val="20"/>
              </w:rPr>
              <w:t>ITEM SET 2: 6-item PFI Interpersonal Disengagement (</w:t>
            </w:r>
            <w:r w:rsidR="00D22BF6">
              <w:rPr>
                <w:b/>
                <w:color w:val="000000" w:themeColor="text1"/>
                <w:sz w:val="20"/>
                <w:szCs w:val="20"/>
              </w:rPr>
              <w:t>PFI-</w:t>
            </w:r>
            <w:r w:rsidRPr="00D01F8B">
              <w:rPr>
                <w:b/>
                <w:color w:val="000000" w:themeColor="text1"/>
                <w:sz w:val="20"/>
                <w:szCs w:val="20"/>
              </w:rPr>
              <w:t>ID) subscale (target scale) linked to 5-item MBI Depersonalization (</w:t>
            </w:r>
            <w:r w:rsidR="00D22BF6">
              <w:rPr>
                <w:b/>
                <w:color w:val="000000" w:themeColor="text1"/>
                <w:sz w:val="20"/>
                <w:szCs w:val="20"/>
              </w:rPr>
              <w:t>MBI-</w:t>
            </w:r>
            <w:r w:rsidRPr="00D01F8B">
              <w:rPr>
                <w:b/>
                <w:color w:val="000000" w:themeColor="text1"/>
                <w:sz w:val="20"/>
                <w:szCs w:val="20"/>
              </w:rPr>
              <w:t>DP) subscale (anchor scale)</w:t>
            </w:r>
          </w:p>
        </w:tc>
      </w:tr>
      <w:tr w:rsidR="00530250" w:rsidRPr="00D01F8B" w14:paraId="7381B4C0" w14:textId="77777777" w:rsidTr="008F78E3">
        <w:trPr>
          <w:gridAfter w:val="1"/>
          <w:wAfter w:w="10" w:type="dxa"/>
        </w:trPr>
        <w:tc>
          <w:tcPr>
            <w:tcW w:w="3505" w:type="dxa"/>
            <w:shd w:val="clear" w:color="auto" w:fill="auto"/>
            <w:vAlign w:val="center"/>
          </w:tcPr>
          <w:p w14:paraId="3BF034C3" w14:textId="77777777" w:rsidR="00530250" w:rsidRPr="00D01F8B" w:rsidRDefault="00530250" w:rsidP="008F78E3">
            <w:pPr>
              <w:rPr>
                <w:color w:val="000000" w:themeColor="text1"/>
                <w:sz w:val="20"/>
                <w:szCs w:val="20"/>
              </w:rPr>
            </w:pPr>
            <w:r w:rsidRPr="00D01F8B">
              <w:rPr>
                <w:color w:val="000000" w:themeColor="text1"/>
                <w:sz w:val="20"/>
                <w:szCs w:val="20"/>
              </w:rPr>
              <w:t xml:space="preserve">Item response theory </w:t>
            </w:r>
            <w:r w:rsidRPr="00D01F8B">
              <w:rPr>
                <w:color w:val="000000" w:themeColor="text1"/>
                <w:sz w:val="20"/>
                <w:szCs w:val="20"/>
                <w:vertAlign w:val="superscript"/>
              </w:rPr>
              <w:t>a</w:t>
            </w:r>
          </w:p>
        </w:tc>
        <w:tc>
          <w:tcPr>
            <w:tcW w:w="810" w:type="dxa"/>
            <w:shd w:val="clear" w:color="auto" w:fill="auto"/>
            <w:vAlign w:val="center"/>
          </w:tcPr>
          <w:p w14:paraId="0924F6AF" w14:textId="77777777" w:rsidR="00530250" w:rsidRPr="00D01F8B" w:rsidRDefault="00530250" w:rsidP="008F78E3">
            <w:pPr>
              <w:jc w:val="center"/>
              <w:rPr>
                <w:color w:val="000000" w:themeColor="text1"/>
                <w:sz w:val="20"/>
                <w:szCs w:val="20"/>
              </w:rPr>
            </w:pPr>
            <w:r w:rsidRPr="00D01F8B">
              <w:rPr>
                <w:color w:val="000000" w:themeColor="text1"/>
                <w:sz w:val="20"/>
                <w:szCs w:val="20"/>
              </w:rPr>
              <w:t>1337</w:t>
            </w:r>
          </w:p>
        </w:tc>
        <w:tc>
          <w:tcPr>
            <w:tcW w:w="2694" w:type="dxa"/>
            <w:shd w:val="clear" w:color="auto" w:fill="auto"/>
            <w:vAlign w:val="center"/>
          </w:tcPr>
          <w:p w14:paraId="6A1842E1" w14:textId="77777777" w:rsidR="00530250" w:rsidRPr="00D01F8B" w:rsidRDefault="00530250" w:rsidP="008F78E3">
            <w:pPr>
              <w:jc w:val="center"/>
              <w:rPr>
                <w:color w:val="000000" w:themeColor="text1"/>
                <w:sz w:val="20"/>
                <w:szCs w:val="20"/>
              </w:rPr>
            </w:pPr>
            <w:r w:rsidRPr="00D01F8B">
              <w:rPr>
                <w:color w:val="000000" w:themeColor="text1"/>
                <w:sz w:val="20"/>
                <w:szCs w:val="20"/>
              </w:rPr>
              <w:t>0.76</w:t>
            </w:r>
          </w:p>
        </w:tc>
        <w:tc>
          <w:tcPr>
            <w:tcW w:w="3240" w:type="dxa"/>
            <w:shd w:val="clear" w:color="auto" w:fill="auto"/>
            <w:vAlign w:val="center"/>
          </w:tcPr>
          <w:p w14:paraId="3FCAB17E" w14:textId="77777777" w:rsidR="00530250" w:rsidRPr="00D01F8B" w:rsidRDefault="00530250" w:rsidP="008F78E3">
            <w:pPr>
              <w:jc w:val="center"/>
              <w:rPr>
                <w:color w:val="000000" w:themeColor="text1"/>
                <w:sz w:val="20"/>
                <w:szCs w:val="20"/>
              </w:rPr>
            </w:pPr>
            <w:r w:rsidRPr="00D01F8B">
              <w:rPr>
                <w:color w:val="000000" w:themeColor="text1"/>
                <w:sz w:val="20"/>
                <w:szCs w:val="20"/>
              </w:rPr>
              <w:t>0.48</w:t>
            </w:r>
          </w:p>
        </w:tc>
        <w:tc>
          <w:tcPr>
            <w:tcW w:w="3150" w:type="dxa"/>
            <w:shd w:val="clear" w:color="auto" w:fill="auto"/>
            <w:vAlign w:val="center"/>
          </w:tcPr>
          <w:p w14:paraId="5E07FCFF" w14:textId="77777777" w:rsidR="00530250" w:rsidRPr="00D01F8B" w:rsidRDefault="00530250" w:rsidP="008F78E3">
            <w:pPr>
              <w:jc w:val="center"/>
              <w:rPr>
                <w:color w:val="000000" w:themeColor="text1"/>
                <w:sz w:val="20"/>
                <w:szCs w:val="20"/>
              </w:rPr>
            </w:pPr>
            <w:r w:rsidRPr="00D01F8B">
              <w:rPr>
                <w:color w:val="000000" w:themeColor="text1"/>
                <w:sz w:val="20"/>
                <w:szCs w:val="20"/>
              </w:rPr>
              <w:t>6.11</w:t>
            </w:r>
          </w:p>
        </w:tc>
      </w:tr>
      <w:tr w:rsidR="00530250" w:rsidRPr="00D01F8B" w14:paraId="198550F2" w14:textId="77777777" w:rsidTr="008F78E3">
        <w:trPr>
          <w:gridAfter w:val="1"/>
          <w:wAfter w:w="10" w:type="dxa"/>
        </w:trPr>
        <w:tc>
          <w:tcPr>
            <w:tcW w:w="3505" w:type="dxa"/>
            <w:shd w:val="clear" w:color="auto" w:fill="auto"/>
            <w:vAlign w:val="center"/>
          </w:tcPr>
          <w:p w14:paraId="52001C17" w14:textId="77777777" w:rsidR="00530250" w:rsidRPr="00D01F8B" w:rsidRDefault="00530250" w:rsidP="008F78E3">
            <w:pPr>
              <w:rPr>
                <w:b/>
                <w:color w:val="000000" w:themeColor="text1"/>
                <w:sz w:val="20"/>
                <w:szCs w:val="20"/>
              </w:rPr>
            </w:pPr>
            <w:r w:rsidRPr="00D01F8B">
              <w:rPr>
                <w:color w:val="000000" w:themeColor="text1"/>
                <w:sz w:val="20"/>
                <w:szCs w:val="20"/>
              </w:rPr>
              <w:t>Equipercentile linking</w:t>
            </w:r>
          </w:p>
        </w:tc>
        <w:tc>
          <w:tcPr>
            <w:tcW w:w="810" w:type="dxa"/>
            <w:shd w:val="clear" w:color="auto" w:fill="auto"/>
            <w:vAlign w:val="center"/>
          </w:tcPr>
          <w:p w14:paraId="69427F63" w14:textId="77777777" w:rsidR="00530250" w:rsidRPr="00D01F8B" w:rsidRDefault="00530250" w:rsidP="008F78E3">
            <w:pPr>
              <w:jc w:val="center"/>
              <w:rPr>
                <w:color w:val="000000" w:themeColor="text1"/>
                <w:sz w:val="20"/>
                <w:szCs w:val="20"/>
              </w:rPr>
            </w:pPr>
            <w:r w:rsidRPr="00D01F8B">
              <w:rPr>
                <w:color w:val="000000" w:themeColor="text1"/>
                <w:sz w:val="20"/>
                <w:szCs w:val="20"/>
              </w:rPr>
              <w:t>1337</w:t>
            </w:r>
          </w:p>
        </w:tc>
        <w:tc>
          <w:tcPr>
            <w:tcW w:w="2694" w:type="dxa"/>
            <w:shd w:val="clear" w:color="auto" w:fill="auto"/>
            <w:vAlign w:val="center"/>
          </w:tcPr>
          <w:p w14:paraId="371DDB6C" w14:textId="77777777" w:rsidR="00530250" w:rsidRPr="00D01F8B" w:rsidRDefault="00530250" w:rsidP="008F78E3">
            <w:pPr>
              <w:jc w:val="center"/>
              <w:rPr>
                <w:color w:val="000000" w:themeColor="text1"/>
                <w:sz w:val="20"/>
                <w:szCs w:val="20"/>
              </w:rPr>
            </w:pPr>
            <w:r w:rsidRPr="00D01F8B">
              <w:rPr>
                <w:color w:val="000000" w:themeColor="text1"/>
                <w:sz w:val="20"/>
                <w:szCs w:val="20"/>
              </w:rPr>
              <w:t>0.72</w:t>
            </w:r>
          </w:p>
        </w:tc>
        <w:tc>
          <w:tcPr>
            <w:tcW w:w="3240" w:type="dxa"/>
            <w:shd w:val="clear" w:color="auto" w:fill="auto"/>
            <w:vAlign w:val="center"/>
          </w:tcPr>
          <w:p w14:paraId="0F778BA3" w14:textId="77777777" w:rsidR="00530250" w:rsidRPr="00D01F8B" w:rsidRDefault="00530250" w:rsidP="008F78E3">
            <w:pPr>
              <w:jc w:val="center"/>
              <w:rPr>
                <w:color w:val="000000" w:themeColor="text1"/>
                <w:sz w:val="20"/>
                <w:szCs w:val="20"/>
              </w:rPr>
            </w:pPr>
            <w:r w:rsidRPr="00D01F8B">
              <w:rPr>
                <w:color w:val="000000" w:themeColor="text1"/>
                <w:sz w:val="20"/>
                <w:szCs w:val="20"/>
              </w:rPr>
              <w:t>-2.34</w:t>
            </w:r>
          </w:p>
        </w:tc>
        <w:tc>
          <w:tcPr>
            <w:tcW w:w="3150" w:type="dxa"/>
            <w:shd w:val="clear" w:color="auto" w:fill="auto"/>
            <w:vAlign w:val="center"/>
          </w:tcPr>
          <w:p w14:paraId="7834B80A" w14:textId="77777777" w:rsidR="00530250" w:rsidRPr="00D01F8B" w:rsidRDefault="00530250" w:rsidP="008F78E3">
            <w:pPr>
              <w:jc w:val="center"/>
              <w:rPr>
                <w:color w:val="000000" w:themeColor="text1"/>
                <w:sz w:val="20"/>
                <w:szCs w:val="20"/>
              </w:rPr>
            </w:pPr>
            <w:r w:rsidRPr="00D01F8B">
              <w:rPr>
                <w:color w:val="000000" w:themeColor="text1"/>
                <w:sz w:val="20"/>
                <w:szCs w:val="20"/>
              </w:rPr>
              <w:t>10.25</w:t>
            </w:r>
          </w:p>
        </w:tc>
      </w:tr>
      <w:tr w:rsidR="00530250" w:rsidRPr="00D01F8B" w14:paraId="66BE53D3" w14:textId="77777777" w:rsidTr="008F78E3">
        <w:tc>
          <w:tcPr>
            <w:tcW w:w="13409" w:type="dxa"/>
            <w:gridSpan w:val="6"/>
            <w:shd w:val="clear" w:color="auto" w:fill="E7E6E6" w:themeFill="background2"/>
            <w:vAlign w:val="center"/>
          </w:tcPr>
          <w:p w14:paraId="2A7F0A63" w14:textId="0456DBAD" w:rsidR="00530250" w:rsidRPr="00D01F8B" w:rsidRDefault="00530250" w:rsidP="008F78E3">
            <w:pPr>
              <w:rPr>
                <w:color w:val="000000" w:themeColor="text1"/>
                <w:sz w:val="20"/>
                <w:szCs w:val="20"/>
              </w:rPr>
            </w:pPr>
            <w:r w:rsidRPr="00D01F8B">
              <w:rPr>
                <w:b/>
                <w:color w:val="000000" w:themeColor="text1"/>
                <w:sz w:val="20"/>
                <w:szCs w:val="20"/>
              </w:rPr>
              <w:t xml:space="preserve">ITEM SET 3 Mini-Z Single-Item Burnout </w:t>
            </w:r>
            <w:r w:rsidR="00D22BF6">
              <w:rPr>
                <w:b/>
                <w:color w:val="000000" w:themeColor="text1"/>
                <w:sz w:val="20"/>
                <w:szCs w:val="20"/>
              </w:rPr>
              <w:t xml:space="preserve">(MZSIB) </w:t>
            </w:r>
            <w:r w:rsidRPr="00D01F8B">
              <w:rPr>
                <w:b/>
                <w:color w:val="000000" w:themeColor="text1"/>
                <w:sz w:val="20"/>
                <w:szCs w:val="20"/>
              </w:rPr>
              <w:t>scale (target scale) linked to MBI</w:t>
            </w:r>
            <w:r w:rsidR="00D22BF6">
              <w:rPr>
                <w:b/>
                <w:color w:val="000000" w:themeColor="text1"/>
                <w:sz w:val="20"/>
                <w:szCs w:val="20"/>
              </w:rPr>
              <w:t>-</w:t>
            </w:r>
            <w:r w:rsidRPr="00D01F8B">
              <w:rPr>
                <w:b/>
                <w:color w:val="000000" w:themeColor="text1"/>
                <w:sz w:val="20"/>
                <w:szCs w:val="20"/>
              </w:rPr>
              <w:t>EE subscale (anchor scale)</w:t>
            </w:r>
          </w:p>
        </w:tc>
      </w:tr>
      <w:tr w:rsidR="00530250" w:rsidRPr="00D01F8B" w14:paraId="7A1C6945" w14:textId="77777777" w:rsidTr="008F78E3">
        <w:trPr>
          <w:gridAfter w:val="1"/>
          <w:wAfter w:w="10" w:type="dxa"/>
        </w:trPr>
        <w:tc>
          <w:tcPr>
            <w:tcW w:w="3505" w:type="dxa"/>
            <w:shd w:val="clear" w:color="auto" w:fill="auto"/>
            <w:vAlign w:val="center"/>
          </w:tcPr>
          <w:p w14:paraId="2EA2BA04" w14:textId="77777777" w:rsidR="00530250" w:rsidRPr="00D01F8B" w:rsidRDefault="00530250" w:rsidP="008F78E3">
            <w:pPr>
              <w:rPr>
                <w:color w:val="000000" w:themeColor="text1"/>
                <w:sz w:val="20"/>
                <w:szCs w:val="20"/>
              </w:rPr>
            </w:pPr>
            <w:r w:rsidRPr="00D01F8B">
              <w:rPr>
                <w:color w:val="000000" w:themeColor="text1"/>
                <w:sz w:val="20"/>
                <w:szCs w:val="20"/>
              </w:rPr>
              <w:t xml:space="preserve">Item response theory </w:t>
            </w:r>
            <w:r w:rsidRPr="00D01F8B">
              <w:rPr>
                <w:color w:val="000000" w:themeColor="text1"/>
                <w:sz w:val="20"/>
                <w:szCs w:val="20"/>
                <w:vertAlign w:val="superscript"/>
              </w:rPr>
              <w:t>a</w:t>
            </w:r>
          </w:p>
        </w:tc>
        <w:tc>
          <w:tcPr>
            <w:tcW w:w="810" w:type="dxa"/>
            <w:shd w:val="clear" w:color="auto" w:fill="auto"/>
            <w:vAlign w:val="center"/>
          </w:tcPr>
          <w:p w14:paraId="33C708AA" w14:textId="77777777" w:rsidR="00530250" w:rsidRPr="00D01F8B" w:rsidRDefault="00530250" w:rsidP="008F78E3">
            <w:pPr>
              <w:jc w:val="center"/>
              <w:rPr>
                <w:color w:val="000000" w:themeColor="text1"/>
                <w:sz w:val="20"/>
                <w:szCs w:val="20"/>
              </w:rPr>
            </w:pPr>
            <w:r w:rsidRPr="00D01F8B">
              <w:rPr>
                <w:color w:val="000000" w:themeColor="text1"/>
                <w:sz w:val="20"/>
                <w:szCs w:val="20"/>
              </w:rPr>
              <w:t>1341</w:t>
            </w:r>
          </w:p>
        </w:tc>
        <w:tc>
          <w:tcPr>
            <w:tcW w:w="2694" w:type="dxa"/>
            <w:shd w:val="clear" w:color="auto" w:fill="auto"/>
            <w:vAlign w:val="center"/>
          </w:tcPr>
          <w:p w14:paraId="75A43A18" w14:textId="77777777" w:rsidR="00530250" w:rsidRPr="00D01F8B" w:rsidRDefault="00530250" w:rsidP="008F78E3">
            <w:pPr>
              <w:jc w:val="center"/>
              <w:rPr>
                <w:color w:val="000000" w:themeColor="text1"/>
                <w:sz w:val="20"/>
                <w:szCs w:val="20"/>
              </w:rPr>
            </w:pPr>
            <w:r w:rsidRPr="00D01F8B">
              <w:rPr>
                <w:color w:val="000000" w:themeColor="text1"/>
                <w:sz w:val="20"/>
                <w:szCs w:val="20"/>
              </w:rPr>
              <w:t>0.75</w:t>
            </w:r>
          </w:p>
        </w:tc>
        <w:tc>
          <w:tcPr>
            <w:tcW w:w="3240" w:type="dxa"/>
            <w:shd w:val="clear" w:color="auto" w:fill="auto"/>
            <w:vAlign w:val="center"/>
          </w:tcPr>
          <w:p w14:paraId="3855B0D7" w14:textId="77777777" w:rsidR="00530250" w:rsidRPr="00D01F8B" w:rsidRDefault="00530250" w:rsidP="008F78E3">
            <w:pPr>
              <w:jc w:val="center"/>
              <w:rPr>
                <w:color w:val="000000" w:themeColor="text1"/>
                <w:sz w:val="20"/>
                <w:szCs w:val="20"/>
              </w:rPr>
            </w:pPr>
            <w:r w:rsidRPr="00D01F8B">
              <w:rPr>
                <w:color w:val="000000" w:themeColor="text1"/>
                <w:sz w:val="20"/>
                <w:szCs w:val="20"/>
              </w:rPr>
              <w:t>0.84</w:t>
            </w:r>
          </w:p>
        </w:tc>
        <w:tc>
          <w:tcPr>
            <w:tcW w:w="3150" w:type="dxa"/>
            <w:shd w:val="clear" w:color="auto" w:fill="auto"/>
            <w:vAlign w:val="center"/>
          </w:tcPr>
          <w:p w14:paraId="4A6E0757" w14:textId="77777777" w:rsidR="00530250" w:rsidRPr="00D01F8B" w:rsidRDefault="00530250" w:rsidP="008F78E3">
            <w:pPr>
              <w:jc w:val="center"/>
              <w:rPr>
                <w:color w:val="000000" w:themeColor="text1"/>
                <w:sz w:val="20"/>
                <w:szCs w:val="20"/>
              </w:rPr>
            </w:pPr>
            <w:r w:rsidRPr="00D01F8B">
              <w:rPr>
                <w:color w:val="000000" w:themeColor="text1"/>
                <w:sz w:val="20"/>
                <w:szCs w:val="20"/>
              </w:rPr>
              <w:t>5.73</w:t>
            </w:r>
          </w:p>
        </w:tc>
      </w:tr>
      <w:tr w:rsidR="00530250" w:rsidRPr="00D01F8B" w14:paraId="459C5DF6" w14:textId="77777777" w:rsidTr="008F78E3">
        <w:trPr>
          <w:gridAfter w:val="1"/>
          <w:wAfter w:w="10" w:type="dxa"/>
        </w:trPr>
        <w:tc>
          <w:tcPr>
            <w:tcW w:w="3505" w:type="dxa"/>
            <w:shd w:val="clear" w:color="auto" w:fill="auto"/>
            <w:vAlign w:val="center"/>
          </w:tcPr>
          <w:p w14:paraId="2EFF8603" w14:textId="77777777" w:rsidR="00530250" w:rsidRPr="00D01F8B" w:rsidRDefault="00530250" w:rsidP="008F78E3">
            <w:pPr>
              <w:rPr>
                <w:color w:val="000000" w:themeColor="text1"/>
                <w:sz w:val="20"/>
                <w:szCs w:val="20"/>
              </w:rPr>
            </w:pPr>
            <w:r w:rsidRPr="00D01F8B">
              <w:rPr>
                <w:color w:val="000000" w:themeColor="text1"/>
                <w:sz w:val="20"/>
                <w:szCs w:val="20"/>
              </w:rPr>
              <w:t>Equipercentile linking</w:t>
            </w:r>
          </w:p>
        </w:tc>
        <w:tc>
          <w:tcPr>
            <w:tcW w:w="810" w:type="dxa"/>
            <w:shd w:val="clear" w:color="auto" w:fill="auto"/>
            <w:vAlign w:val="center"/>
          </w:tcPr>
          <w:p w14:paraId="1BC4E401" w14:textId="77777777" w:rsidR="00530250" w:rsidRPr="00D01F8B" w:rsidRDefault="00530250" w:rsidP="008F78E3">
            <w:pPr>
              <w:jc w:val="center"/>
              <w:rPr>
                <w:color w:val="000000" w:themeColor="text1"/>
                <w:sz w:val="20"/>
                <w:szCs w:val="20"/>
              </w:rPr>
            </w:pPr>
            <w:r w:rsidRPr="00D01F8B">
              <w:rPr>
                <w:color w:val="000000" w:themeColor="text1"/>
                <w:sz w:val="20"/>
                <w:szCs w:val="20"/>
              </w:rPr>
              <w:t>1341</w:t>
            </w:r>
          </w:p>
        </w:tc>
        <w:tc>
          <w:tcPr>
            <w:tcW w:w="2694" w:type="dxa"/>
            <w:shd w:val="clear" w:color="auto" w:fill="auto"/>
            <w:vAlign w:val="center"/>
          </w:tcPr>
          <w:p w14:paraId="6B6BB5B4" w14:textId="77777777" w:rsidR="00530250" w:rsidRPr="00D01F8B" w:rsidRDefault="00530250" w:rsidP="008F78E3">
            <w:pPr>
              <w:jc w:val="center"/>
              <w:rPr>
                <w:color w:val="000000" w:themeColor="text1"/>
                <w:sz w:val="20"/>
                <w:szCs w:val="20"/>
              </w:rPr>
            </w:pPr>
            <w:r w:rsidRPr="00D01F8B">
              <w:rPr>
                <w:color w:val="000000" w:themeColor="text1"/>
                <w:sz w:val="20"/>
                <w:szCs w:val="20"/>
              </w:rPr>
              <w:t>0.75</w:t>
            </w:r>
          </w:p>
        </w:tc>
        <w:tc>
          <w:tcPr>
            <w:tcW w:w="3240" w:type="dxa"/>
            <w:shd w:val="clear" w:color="auto" w:fill="auto"/>
            <w:vAlign w:val="center"/>
          </w:tcPr>
          <w:p w14:paraId="1E26B533" w14:textId="77777777" w:rsidR="00530250" w:rsidRPr="00D01F8B" w:rsidRDefault="00530250" w:rsidP="008F78E3">
            <w:pPr>
              <w:jc w:val="center"/>
              <w:rPr>
                <w:color w:val="000000" w:themeColor="text1"/>
                <w:sz w:val="20"/>
                <w:szCs w:val="20"/>
              </w:rPr>
            </w:pPr>
            <w:r w:rsidRPr="00D01F8B">
              <w:rPr>
                <w:color w:val="000000" w:themeColor="text1"/>
                <w:sz w:val="20"/>
                <w:szCs w:val="20"/>
              </w:rPr>
              <w:t>-0.16</w:t>
            </w:r>
          </w:p>
        </w:tc>
        <w:tc>
          <w:tcPr>
            <w:tcW w:w="3150" w:type="dxa"/>
            <w:shd w:val="clear" w:color="auto" w:fill="auto"/>
            <w:vAlign w:val="center"/>
          </w:tcPr>
          <w:p w14:paraId="4E023447" w14:textId="77777777" w:rsidR="00530250" w:rsidRPr="00D01F8B" w:rsidRDefault="00530250" w:rsidP="008F78E3">
            <w:pPr>
              <w:jc w:val="center"/>
              <w:rPr>
                <w:color w:val="000000" w:themeColor="text1"/>
                <w:sz w:val="20"/>
                <w:szCs w:val="20"/>
              </w:rPr>
            </w:pPr>
            <w:r w:rsidRPr="00D01F8B">
              <w:rPr>
                <w:color w:val="000000" w:themeColor="text1"/>
                <w:sz w:val="20"/>
                <w:szCs w:val="20"/>
              </w:rPr>
              <w:t>5.95</w:t>
            </w:r>
          </w:p>
        </w:tc>
      </w:tr>
    </w:tbl>
    <w:p w14:paraId="50AC50F5" w14:textId="07CBC441" w:rsidR="00530250" w:rsidRPr="00D01F8B" w:rsidRDefault="00530250" w:rsidP="00530250">
      <w:pPr>
        <w:rPr>
          <w:bCs/>
          <w:i/>
          <w:iCs/>
          <w:color w:val="000000" w:themeColor="text1"/>
          <w:sz w:val="20"/>
          <w:szCs w:val="20"/>
        </w:rPr>
        <w:sectPr w:rsidR="00530250" w:rsidRPr="00D01F8B" w:rsidSect="00A6799B">
          <w:type w:val="continuous"/>
          <w:pgSz w:w="15840" w:h="12240" w:orient="landscape"/>
          <w:pgMar w:top="1440" w:right="1440" w:bottom="1440" w:left="1440" w:header="720" w:footer="720" w:gutter="0"/>
          <w:cols w:space="720"/>
          <w:docGrid w:linePitch="360"/>
        </w:sectPr>
      </w:pPr>
      <w:proofErr w:type="spellStart"/>
      <w:r w:rsidRPr="00D01F8B">
        <w:rPr>
          <w:bCs/>
          <w:i/>
          <w:iCs/>
          <w:color w:val="000000" w:themeColor="text1"/>
          <w:sz w:val="20"/>
          <w:szCs w:val="20"/>
          <w:vertAlign w:val="superscript"/>
        </w:rPr>
        <w:t>a</w:t>
      </w:r>
      <w:proofErr w:type="spellEnd"/>
      <w:r w:rsidRPr="00D01F8B">
        <w:rPr>
          <w:bCs/>
          <w:i/>
          <w:iCs/>
          <w:color w:val="000000" w:themeColor="text1"/>
          <w:sz w:val="20"/>
          <w:szCs w:val="20"/>
          <w:vertAlign w:val="superscript"/>
        </w:rPr>
        <w:t xml:space="preserve"> </w:t>
      </w:r>
      <w:r w:rsidRPr="00D01F8B">
        <w:rPr>
          <w:bCs/>
          <w:i/>
          <w:iCs/>
          <w:color w:val="000000" w:themeColor="text1"/>
          <w:sz w:val="20"/>
          <w:szCs w:val="20"/>
        </w:rPr>
        <w:t>Item response theory linking used fixed-calibration linking, whereby the metric of the anchor scale was fixed to the metric derived in a prior IRT analysis of 2014 MBI response data obtained from a national sample of US physicians.</w:t>
      </w:r>
      <w:r w:rsidR="00203047" w:rsidRPr="00D01F8B">
        <w:rPr>
          <w:bCs/>
          <w:i/>
          <w:iCs/>
          <w:color w:val="000000" w:themeColor="text1"/>
          <w:sz w:val="20"/>
          <w:szCs w:val="20"/>
        </w:rPr>
        <w:fldChar w:fldCharType="begin"/>
      </w:r>
      <w:r w:rsidR="00203047" w:rsidRPr="00D01F8B">
        <w:rPr>
          <w:bCs/>
          <w:i/>
          <w:iCs/>
          <w:color w:val="000000" w:themeColor="text1"/>
          <w:sz w:val="20"/>
          <w:szCs w:val="20"/>
        </w:rPr>
        <w:instrText xml:space="preserve"> ADDIN EN.CITE &lt;EndNote&gt;&lt;Cite&gt;&lt;Author&gt;Brady KJS&lt;/Author&gt;&lt;Year&gt;2020&lt;/Year&gt;&lt;RecNum&gt;3565&lt;/RecNum&gt;&lt;DisplayText&gt;&lt;style face="superscript"&gt;13&lt;/style&gt;&lt;/DisplayText&gt;&lt;record&gt;&lt;rec-number&gt;3565&lt;/rec-number&gt;&lt;foreign-keys&gt;&lt;key app="EN" db-id="wx55et22krr5etewdpxvzwwoz2vf0ex5f2xr" timestamp="1569516251"&gt;3565&lt;/key&gt;&lt;/foreign-keys&gt;&lt;ref-type name="Journal Article"&gt;17&lt;/ref-type&gt;&lt;contributors&gt;&lt;authors&gt;&lt;author&gt;Brady KJS, Ni P, Sheldrick RC, Trockel MT, Shanafelt T, Rowe SG, Schneider JI, Kazis LE&lt;/author&gt;&lt;/authors&gt;&lt;/contributors&gt;&lt;titles&gt;&lt;title&gt;Describing the Emotional Exhaustion, Depersonalization, and Low Personal Accomplishment Symptoms Associated with Maslach Burnout Inventory Subscale Scores in US Physicians&lt;/title&gt;&lt;secondary-title&gt;Journal of Patient Reported Outcomes&lt;/secondary-title&gt;&lt;/titles&gt;&lt;periodical&gt;&lt;full-title&gt;Journal of Patient Reported Outcomes&lt;/full-title&gt;&lt;/periodical&gt;&lt;pages&gt;42&lt;/pages&gt;&lt;volume&gt;4&lt;/volume&gt;&lt;number&gt;1&lt;/number&gt;&lt;dates&gt;&lt;year&gt;2020&lt;/year&gt;&lt;pub-dates&gt;&lt;date&gt;Jun 1&lt;/date&gt;&lt;/pub-dates&gt;&lt;/dates&gt;&lt;urls&gt;&lt;/urls&gt;&lt;/record&gt;&lt;/Cite&gt;&lt;/EndNote&gt;</w:instrText>
      </w:r>
      <w:r w:rsidR="00203047" w:rsidRPr="00D01F8B">
        <w:rPr>
          <w:bCs/>
          <w:i/>
          <w:iCs/>
          <w:color w:val="000000" w:themeColor="text1"/>
          <w:sz w:val="20"/>
          <w:szCs w:val="20"/>
        </w:rPr>
        <w:fldChar w:fldCharType="separate"/>
      </w:r>
      <w:r w:rsidR="00203047" w:rsidRPr="00D01F8B">
        <w:rPr>
          <w:bCs/>
          <w:i/>
          <w:iCs/>
          <w:noProof/>
          <w:color w:val="000000" w:themeColor="text1"/>
          <w:sz w:val="20"/>
          <w:szCs w:val="20"/>
          <w:vertAlign w:val="superscript"/>
        </w:rPr>
        <w:t>13</w:t>
      </w:r>
      <w:r w:rsidR="00203047" w:rsidRPr="00D01F8B">
        <w:rPr>
          <w:bCs/>
          <w:i/>
          <w:iCs/>
          <w:color w:val="000000" w:themeColor="text1"/>
          <w:sz w:val="20"/>
          <w:szCs w:val="20"/>
        </w:rPr>
        <w:fldChar w:fldCharType="end"/>
      </w:r>
      <w:r w:rsidRPr="00D01F8B">
        <w:rPr>
          <w:bCs/>
          <w:i/>
          <w:iCs/>
          <w:color w:val="000000" w:themeColor="text1"/>
          <w:sz w:val="20"/>
          <w:szCs w:val="20"/>
        </w:rPr>
        <w:t xml:space="preserve"> Accuracy statistics were calculated from predicted and observed anchor scale scores generated from five-fold cross validation. </w:t>
      </w:r>
    </w:p>
    <w:p w14:paraId="3D288206" w14:textId="0F286DCB" w:rsidR="00771809" w:rsidRPr="00D01F8B" w:rsidRDefault="00837280">
      <w:pPr>
        <w:rPr>
          <w:b/>
          <w:bCs/>
          <w:color w:val="000000" w:themeColor="text1"/>
          <w:u w:val="single"/>
        </w:rPr>
      </w:pPr>
      <w:r w:rsidRPr="00D01F8B">
        <w:rPr>
          <w:b/>
          <w:bCs/>
          <w:color w:val="000000" w:themeColor="text1"/>
          <w:u w:val="single"/>
        </w:rPr>
        <w:lastRenderedPageBreak/>
        <w:t xml:space="preserve">Supplemental Appendix </w:t>
      </w:r>
      <w:r w:rsidR="000C003D" w:rsidRPr="00D01F8B">
        <w:rPr>
          <w:b/>
          <w:bCs/>
          <w:color w:val="000000" w:themeColor="text1"/>
          <w:u w:val="single"/>
        </w:rPr>
        <w:t>8</w:t>
      </w:r>
      <w:r w:rsidRPr="00D01F8B">
        <w:rPr>
          <w:b/>
          <w:bCs/>
          <w:color w:val="000000" w:themeColor="text1"/>
          <w:u w:val="single"/>
        </w:rPr>
        <w:t>. IRT (Fixed Calibration) Item Parameter Estimates for Each Target Scale on the MBI Metric</w:t>
      </w:r>
    </w:p>
    <w:p w14:paraId="7D8C544A" w14:textId="0F961F53" w:rsidR="007F0B2E" w:rsidRPr="00D01F8B" w:rsidRDefault="007F0B2E">
      <w:pPr>
        <w:rPr>
          <w:color w:val="000000" w:themeColor="text1"/>
          <w:sz w:val="21"/>
          <w:szCs w:val="21"/>
        </w:rPr>
      </w:pPr>
    </w:p>
    <w:p w14:paraId="0D3C710C" w14:textId="70A1CA9F" w:rsidR="00120B16" w:rsidRPr="00D01F8B" w:rsidRDefault="00D05CC7">
      <w:pPr>
        <w:rPr>
          <w:color w:val="000000" w:themeColor="text1"/>
        </w:rPr>
      </w:pPr>
      <w:r w:rsidRPr="00D01F8B">
        <w:rPr>
          <w:color w:val="000000" w:themeColor="text1"/>
        </w:rPr>
        <w:t xml:space="preserve">Tables </w:t>
      </w:r>
      <w:r w:rsidR="000C003D" w:rsidRPr="00D01F8B">
        <w:rPr>
          <w:color w:val="000000" w:themeColor="text1"/>
        </w:rPr>
        <w:t>8</w:t>
      </w:r>
      <w:r w:rsidRPr="00D01F8B">
        <w:rPr>
          <w:color w:val="000000" w:themeColor="text1"/>
        </w:rPr>
        <w:t>.1-</w:t>
      </w:r>
      <w:r w:rsidR="000C003D" w:rsidRPr="00D01F8B">
        <w:rPr>
          <w:color w:val="000000" w:themeColor="text1"/>
        </w:rPr>
        <w:t>8</w:t>
      </w:r>
      <w:r w:rsidRPr="00D01F8B">
        <w:rPr>
          <w:color w:val="000000" w:themeColor="text1"/>
        </w:rPr>
        <w:t>.3</w:t>
      </w:r>
      <w:r w:rsidR="00120B16" w:rsidRPr="00D01F8B">
        <w:rPr>
          <w:color w:val="000000" w:themeColor="text1"/>
        </w:rPr>
        <w:t xml:space="preserve"> </w:t>
      </w:r>
      <w:r w:rsidRPr="00D01F8B">
        <w:rPr>
          <w:color w:val="000000" w:themeColor="text1"/>
        </w:rPr>
        <w:t>present</w:t>
      </w:r>
      <w:r w:rsidR="00120B16" w:rsidRPr="00D01F8B">
        <w:rPr>
          <w:color w:val="000000" w:themeColor="text1"/>
        </w:rPr>
        <w:t xml:space="preserve"> the transformed item parameter estimates for each item set's target scale produced from each final fixed calibration IRT model.</w:t>
      </w:r>
    </w:p>
    <w:p w14:paraId="176C28CF" w14:textId="77777777" w:rsidR="00120B16" w:rsidRPr="00D01F8B" w:rsidRDefault="00120B16">
      <w:pPr>
        <w:rPr>
          <w:color w:val="000000" w:themeColor="text1"/>
          <w:sz w:val="21"/>
          <w:szCs w:val="21"/>
        </w:rPr>
      </w:pPr>
    </w:p>
    <w:p w14:paraId="44944374" w14:textId="738688C2" w:rsidR="00CC4B08" w:rsidRPr="00D01F8B" w:rsidRDefault="007F0B2E">
      <w:pPr>
        <w:rPr>
          <w:color w:val="000000" w:themeColor="text1"/>
          <w:sz w:val="22"/>
          <w:szCs w:val="22"/>
        </w:rPr>
      </w:pPr>
      <w:r w:rsidRPr="00D01F8B">
        <w:rPr>
          <w:color w:val="000000" w:themeColor="text1"/>
          <w:sz w:val="22"/>
          <w:szCs w:val="22"/>
        </w:rPr>
        <w:t xml:space="preserve">Table </w:t>
      </w:r>
      <w:r w:rsidR="000C003D" w:rsidRPr="00D01F8B">
        <w:rPr>
          <w:color w:val="000000" w:themeColor="text1"/>
          <w:sz w:val="22"/>
          <w:szCs w:val="22"/>
        </w:rPr>
        <w:t>8</w:t>
      </w:r>
      <w:r w:rsidRPr="00D01F8B">
        <w:rPr>
          <w:color w:val="000000" w:themeColor="text1"/>
          <w:sz w:val="22"/>
          <w:szCs w:val="22"/>
        </w:rPr>
        <w:t xml:space="preserve">.1. </w:t>
      </w:r>
      <w:r w:rsidR="00CC4B08" w:rsidRPr="00D01F8B">
        <w:rPr>
          <w:color w:val="000000" w:themeColor="text1"/>
          <w:sz w:val="22"/>
          <w:szCs w:val="22"/>
        </w:rPr>
        <w:t xml:space="preserve">Transformed Item Parameter Estimates (Fixed </w:t>
      </w:r>
      <w:r w:rsidR="00CC4C1B" w:rsidRPr="00D01F8B">
        <w:rPr>
          <w:color w:val="000000" w:themeColor="text1"/>
          <w:sz w:val="22"/>
          <w:szCs w:val="22"/>
        </w:rPr>
        <w:t>Parameter</w:t>
      </w:r>
      <w:r w:rsidR="00CC4B08" w:rsidRPr="00D01F8B">
        <w:rPr>
          <w:color w:val="000000" w:themeColor="text1"/>
          <w:sz w:val="22"/>
          <w:szCs w:val="22"/>
        </w:rPr>
        <w:t xml:space="preserve"> Calibration) – </w:t>
      </w:r>
      <w:r w:rsidR="005A37C4" w:rsidRPr="00D01F8B">
        <w:rPr>
          <w:color w:val="000000" w:themeColor="text1"/>
          <w:sz w:val="22"/>
          <w:szCs w:val="22"/>
        </w:rPr>
        <w:t xml:space="preserve">Stanford </w:t>
      </w:r>
      <w:r w:rsidR="00EA7495" w:rsidRPr="00D01F8B">
        <w:rPr>
          <w:color w:val="000000" w:themeColor="text1"/>
          <w:sz w:val="22"/>
          <w:szCs w:val="22"/>
        </w:rPr>
        <w:t>P</w:t>
      </w:r>
      <w:r w:rsidR="005A37C4" w:rsidRPr="00D01F8B">
        <w:rPr>
          <w:color w:val="000000" w:themeColor="text1"/>
          <w:sz w:val="22"/>
          <w:szCs w:val="22"/>
        </w:rPr>
        <w:t xml:space="preserve">rofessional </w:t>
      </w:r>
      <w:r w:rsidR="00EA7495" w:rsidRPr="00D01F8B">
        <w:rPr>
          <w:color w:val="000000" w:themeColor="text1"/>
          <w:sz w:val="22"/>
          <w:szCs w:val="22"/>
        </w:rPr>
        <w:t>F</w:t>
      </w:r>
      <w:r w:rsidR="005A37C4" w:rsidRPr="00D01F8B">
        <w:rPr>
          <w:color w:val="000000" w:themeColor="text1"/>
          <w:sz w:val="22"/>
          <w:szCs w:val="22"/>
        </w:rPr>
        <w:t xml:space="preserve">ulfillment </w:t>
      </w:r>
      <w:r w:rsidR="00EA7495" w:rsidRPr="00D01F8B">
        <w:rPr>
          <w:color w:val="000000" w:themeColor="text1"/>
          <w:sz w:val="22"/>
          <w:szCs w:val="22"/>
        </w:rPr>
        <w:t>I</w:t>
      </w:r>
      <w:r w:rsidR="005A37C4" w:rsidRPr="00D01F8B">
        <w:rPr>
          <w:color w:val="000000" w:themeColor="text1"/>
          <w:sz w:val="22"/>
          <w:szCs w:val="22"/>
        </w:rPr>
        <w:t>ndex</w:t>
      </w:r>
      <w:r w:rsidR="00EA7495" w:rsidRPr="00D01F8B">
        <w:rPr>
          <w:color w:val="000000" w:themeColor="text1"/>
          <w:sz w:val="22"/>
          <w:szCs w:val="22"/>
        </w:rPr>
        <w:t xml:space="preserve"> </w:t>
      </w:r>
      <w:r w:rsidR="00CC4B08" w:rsidRPr="00D01F8B">
        <w:rPr>
          <w:color w:val="000000" w:themeColor="text1"/>
          <w:sz w:val="22"/>
          <w:szCs w:val="22"/>
        </w:rPr>
        <w:t>Work Exhaustion</w:t>
      </w:r>
      <w:r w:rsidR="005A37C4" w:rsidRPr="00D01F8B">
        <w:rPr>
          <w:color w:val="000000" w:themeColor="text1"/>
          <w:sz w:val="22"/>
          <w:szCs w:val="22"/>
        </w:rPr>
        <w:t xml:space="preserve"> (PFI-WE)</w:t>
      </w:r>
      <w:r w:rsidR="00CC4B08" w:rsidRPr="00D01F8B">
        <w:rPr>
          <w:color w:val="000000" w:themeColor="text1"/>
          <w:sz w:val="22"/>
          <w:szCs w:val="22"/>
        </w:rPr>
        <w:t xml:space="preserve"> Scale</w:t>
      </w:r>
      <w:r w:rsidR="00B2486C" w:rsidRPr="00D01F8B">
        <w:rPr>
          <w:color w:val="000000" w:themeColor="text1"/>
          <w:sz w:val="22"/>
          <w:szCs w:val="22"/>
        </w:rPr>
        <w:t xml:space="preserve"> Linked to MBI Emotional Exhaustion</w:t>
      </w:r>
      <w:r w:rsidR="0067410E">
        <w:rPr>
          <w:color w:val="000000" w:themeColor="text1"/>
          <w:sz w:val="22"/>
          <w:szCs w:val="22"/>
        </w:rPr>
        <w:t xml:space="preserve"> (MBI-EE)</w:t>
      </w:r>
      <w:r w:rsidR="00B2486C" w:rsidRPr="00D01F8B">
        <w:rPr>
          <w:color w:val="000000" w:themeColor="text1"/>
          <w:sz w:val="22"/>
          <w:szCs w:val="22"/>
        </w:rPr>
        <w:t xml:space="preserve"> Metric</w:t>
      </w:r>
      <w:r w:rsidR="00CC4B08" w:rsidRPr="00D01F8B">
        <w:rPr>
          <w:color w:val="000000" w:themeColor="text1"/>
          <w:sz w:val="22"/>
          <w:szCs w:val="22"/>
        </w:rPr>
        <w:t xml:space="preserve"> (Item Set 1)</w:t>
      </w:r>
      <w:r w:rsidRPr="00D01F8B">
        <w:rPr>
          <w:color w:val="000000" w:themeColor="text1"/>
          <w:sz w:val="22"/>
          <w:szCs w:val="22"/>
        </w:rPr>
        <w:t xml:space="preserve"> </w:t>
      </w:r>
      <w:r w:rsidRPr="00D01F8B">
        <w:rPr>
          <w:color w:val="000000" w:themeColor="text1"/>
          <w:sz w:val="22"/>
          <w:szCs w:val="22"/>
          <w:vertAlign w:val="superscript"/>
        </w:rPr>
        <w:t>a</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365"/>
        <w:gridCol w:w="1366"/>
        <w:gridCol w:w="1365"/>
        <w:gridCol w:w="1366"/>
        <w:gridCol w:w="1366"/>
      </w:tblGrid>
      <w:tr w:rsidR="00653096" w:rsidRPr="00D01F8B" w14:paraId="5A9A03F5" w14:textId="2A289500" w:rsidTr="00653096">
        <w:trPr>
          <w:trHeight w:val="320"/>
        </w:trPr>
        <w:tc>
          <w:tcPr>
            <w:tcW w:w="1537" w:type="dxa"/>
            <w:vAlign w:val="center"/>
          </w:tcPr>
          <w:p w14:paraId="22BF3B3B" w14:textId="436EE486" w:rsidR="003057B0" w:rsidRPr="00D01F8B" w:rsidRDefault="00071D33" w:rsidP="00CC4B08">
            <w:pPr>
              <w:jc w:val="center"/>
              <w:rPr>
                <w:b/>
                <w:bCs/>
                <w:color w:val="000000" w:themeColor="text1"/>
                <w:sz w:val="22"/>
                <w:szCs w:val="22"/>
              </w:rPr>
            </w:pPr>
            <w:r w:rsidRPr="00D01F8B">
              <w:rPr>
                <w:b/>
                <w:bCs/>
                <w:color w:val="000000" w:themeColor="text1"/>
                <w:sz w:val="22"/>
                <w:szCs w:val="22"/>
              </w:rPr>
              <w:t>Item</w:t>
            </w:r>
          </w:p>
        </w:tc>
        <w:tc>
          <w:tcPr>
            <w:tcW w:w="1365" w:type="dxa"/>
            <w:shd w:val="clear" w:color="auto" w:fill="auto"/>
            <w:noWrap/>
            <w:vAlign w:val="center"/>
            <w:hideMark/>
          </w:tcPr>
          <w:p w14:paraId="4EBA429B" w14:textId="523ADA96" w:rsidR="003057B0" w:rsidRPr="00D01F8B" w:rsidRDefault="003057B0" w:rsidP="00CC4B08">
            <w:pPr>
              <w:jc w:val="center"/>
              <w:rPr>
                <w:b/>
                <w:bCs/>
                <w:color w:val="000000" w:themeColor="text1"/>
                <w:sz w:val="22"/>
                <w:szCs w:val="22"/>
              </w:rPr>
            </w:pPr>
            <w:r w:rsidRPr="00D01F8B">
              <w:rPr>
                <w:b/>
                <w:bCs/>
                <w:color w:val="000000" w:themeColor="text1"/>
                <w:sz w:val="22"/>
                <w:szCs w:val="22"/>
              </w:rPr>
              <w:t>Slope</w:t>
            </w:r>
          </w:p>
        </w:tc>
        <w:tc>
          <w:tcPr>
            <w:tcW w:w="1366" w:type="dxa"/>
            <w:vAlign w:val="center"/>
          </w:tcPr>
          <w:p w14:paraId="73C78368" w14:textId="3D523A0C" w:rsidR="003057B0" w:rsidRPr="00D01F8B" w:rsidRDefault="003057B0" w:rsidP="00CC4B08">
            <w:pPr>
              <w:jc w:val="center"/>
              <w:rPr>
                <w:b/>
                <w:bCs/>
                <w:color w:val="000000" w:themeColor="text1"/>
                <w:sz w:val="22"/>
                <w:szCs w:val="22"/>
              </w:rPr>
            </w:pPr>
            <w:r w:rsidRPr="00D01F8B">
              <w:rPr>
                <w:b/>
                <w:bCs/>
                <w:color w:val="000000" w:themeColor="text1"/>
                <w:sz w:val="22"/>
                <w:szCs w:val="22"/>
              </w:rPr>
              <w:t>TP1</w:t>
            </w:r>
          </w:p>
        </w:tc>
        <w:tc>
          <w:tcPr>
            <w:tcW w:w="1365" w:type="dxa"/>
            <w:vAlign w:val="center"/>
          </w:tcPr>
          <w:p w14:paraId="48091202" w14:textId="18402563" w:rsidR="003057B0" w:rsidRPr="00D01F8B" w:rsidRDefault="003057B0" w:rsidP="00CC4B08">
            <w:pPr>
              <w:jc w:val="center"/>
              <w:rPr>
                <w:b/>
                <w:bCs/>
                <w:color w:val="000000" w:themeColor="text1"/>
                <w:sz w:val="22"/>
                <w:szCs w:val="22"/>
              </w:rPr>
            </w:pPr>
            <w:r w:rsidRPr="00D01F8B">
              <w:rPr>
                <w:b/>
                <w:bCs/>
                <w:color w:val="000000" w:themeColor="text1"/>
                <w:sz w:val="22"/>
                <w:szCs w:val="22"/>
              </w:rPr>
              <w:t>TP2</w:t>
            </w:r>
          </w:p>
        </w:tc>
        <w:tc>
          <w:tcPr>
            <w:tcW w:w="1366" w:type="dxa"/>
            <w:vAlign w:val="center"/>
          </w:tcPr>
          <w:p w14:paraId="71E8ED0D" w14:textId="5FD1DEF9" w:rsidR="003057B0" w:rsidRPr="00D01F8B" w:rsidRDefault="003057B0" w:rsidP="00CC4B08">
            <w:pPr>
              <w:jc w:val="center"/>
              <w:rPr>
                <w:b/>
                <w:bCs/>
                <w:color w:val="000000" w:themeColor="text1"/>
                <w:sz w:val="22"/>
                <w:szCs w:val="22"/>
              </w:rPr>
            </w:pPr>
            <w:r w:rsidRPr="00D01F8B">
              <w:rPr>
                <w:b/>
                <w:bCs/>
                <w:color w:val="000000" w:themeColor="text1"/>
                <w:sz w:val="22"/>
                <w:szCs w:val="22"/>
              </w:rPr>
              <w:t>TP3</w:t>
            </w:r>
          </w:p>
        </w:tc>
        <w:tc>
          <w:tcPr>
            <w:tcW w:w="1366" w:type="dxa"/>
            <w:vAlign w:val="center"/>
          </w:tcPr>
          <w:p w14:paraId="0FDAF394" w14:textId="45F512CF" w:rsidR="003057B0" w:rsidRPr="00D01F8B" w:rsidRDefault="003057B0" w:rsidP="00CC4B08">
            <w:pPr>
              <w:jc w:val="center"/>
              <w:rPr>
                <w:b/>
                <w:bCs/>
                <w:color w:val="000000" w:themeColor="text1"/>
                <w:sz w:val="22"/>
                <w:szCs w:val="22"/>
              </w:rPr>
            </w:pPr>
            <w:r w:rsidRPr="00D01F8B">
              <w:rPr>
                <w:b/>
                <w:bCs/>
                <w:color w:val="000000" w:themeColor="text1"/>
                <w:sz w:val="22"/>
                <w:szCs w:val="22"/>
              </w:rPr>
              <w:t>TP4</w:t>
            </w:r>
          </w:p>
        </w:tc>
      </w:tr>
      <w:tr w:rsidR="00653096" w:rsidRPr="00D01F8B" w14:paraId="5D5084BE" w14:textId="5DBF1EF3" w:rsidTr="00653096">
        <w:trPr>
          <w:trHeight w:val="320"/>
        </w:trPr>
        <w:tc>
          <w:tcPr>
            <w:tcW w:w="1537" w:type="dxa"/>
            <w:vAlign w:val="center"/>
          </w:tcPr>
          <w:p w14:paraId="208C4D4F" w14:textId="7DD0E09C" w:rsidR="003057B0" w:rsidRPr="00D01F8B" w:rsidRDefault="0020489F" w:rsidP="00D05CC7">
            <w:pPr>
              <w:rPr>
                <w:color w:val="000000" w:themeColor="text1"/>
                <w:sz w:val="22"/>
                <w:szCs w:val="22"/>
              </w:rPr>
            </w:pPr>
            <w:r w:rsidRPr="00D01F8B">
              <w:rPr>
                <w:color w:val="000000" w:themeColor="text1"/>
                <w:sz w:val="22"/>
                <w:szCs w:val="22"/>
              </w:rPr>
              <w:t>PFI-</w:t>
            </w:r>
            <w:r w:rsidR="003057B0" w:rsidRPr="00D01F8B">
              <w:rPr>
                <w:color w:val="000000" w:themeColor="text1"/>
                <w:sz w:val="22"/>
                <w:szCs w:val="22"/>
              </w:rPr>
              <w:t>WE1</w:t>
            </w:r>
          </w:p>
        </w:tc>
        <w:tc>
          <w:tcPr>
            <w:tcW w:w="1365" w:type="dxa"/>
            <w:shd w:val="clear" w:color="auto" w:fill="auto"/>
            <w:noWrap/>
            <w:vAlign w:val="center"/>
            <w:hideMark/>
          </w:tcPr>
          <w:p w14:paraId="78FEAD6F" w14:textId="77777777" w:rsidR="003057B0" w:rsidRPr="00D01F8B" w:rsidRDefault="003057B0" w:rsidP="00CC4B08">
            <w:pPr>
              <w:jc w:val="center"/>
              <w:rPr>
                <w:color w:val="000000" w:themeColor="text1"/>
                <w:sz w:val="22"/>
                <w:szCs w:val="22"/>
              </w:rPr>
            </w:pPr>
            <w:r w:rsidRPr="00D01F8B">
              <w:rPr>
                <w:color w:val="000000" w:themeColor="text1"/>
                <w:sz w:val="22"/>
                <w:szCs w:val="22"/>
              </w:rPr>
              <w:t>2.84</w:t>
            </w:r>
          </w:p>
        </w:tc>
        <w:tc>
          <w:tcPr>
            <w:tcW w:w="1366" w:type="dxa"/>
            <w:vAlign w:val="center"/>
          </w:tcPr>
          <w:p w14:paraId="1440E1F8" w14:textId="435209B6" w:rsidR="003057B0" w:rsidRPr="00D01F8B" w:rsidRDefault="003057B0" w:rsidP="00CC4B08">
            <w:pPr>
              <w:jc w:val="center"/>
              <w:rPr>
                <w:color w:val="000000" w:themeColor="text1"/>
                <w:sz w:val="22"/>
                <w:szCs w:val="22"/>
              </w:rPr>
            </w:pPr>
            <w:r w:rsidRPr="00D01F8B">
              <w:rPr>
                <w:color w:val="000000" w:themeColor="text1"/>
                <w:sz w:val="22"/>
                <w:szCs w:val="22"/>
              </w:rPr>
              <w:t>-1.14</w:t>
            </w:r>
          </w:p>
        </w:tc>
        <w:tc>
          <w:tcPr>
            <w:tcW w:w="1365" w:type="dxa"/>
            <w:vAlign w:val="center"/>
          </w:tcPr>
          <w:p w14:paraId="18299D6B" w14:textId="6CF2451A" w:rsidR="003057B0" w:rsidRPr="00D01F8B" w:rsidRDefault="003057B0" w:rsidP="00CC4B08">
            <w:pPr>
              <w:jc w:val="center"/>
              <w:rPr>
                <w:color w:val="000000" w:themeColor="text1"/>
                <w:sz w:val="22"/>
                <w:szCs w:val="22"/>
              </w:rPr>
            </w:pPr>
            <w:r w:rsidRPr="00D01F8B">
              <w:rPr>
                <w:color w:val="000000" w:themeColor="text1"/>
                <w:sz w:val="22"/>
                <w:szCs w:val="22"/>
              </w:rPr>
              <w:t>-0.19</w:t>
            </w:r>
          </w:p>
        </w:tc>
        <w:tc>
          <w:tcPr>
            <w:tcW w:w="1366" w:type="dxa"/>
            <w:vAlign w:val="center"/>
          </w:tcPr>
          <w:p w14:paraId="0813343C" w14:textId="3DD7EAA4" w:rsidR="003057B0" w:rsidRPr="00D01F8B" w:rsidRDefault="003057B0" w:rsidP="00CC4B08">
            <w:pPr>
              <w:jc w:val="center"/>
              <w:rPr>
                <w:color w:val="000000" w:themeColor="text1"/>
                <w:sz w:val="22"/>
                <w:szCs w:val="22"/>
              </w:rPr>
            </w:pPr>
            <w:r w:rsidRPr="00D01F8B">
              <w:rPr>
                <w:color w:val="000000" w:themeColor="text1"/>
                <w:sz w:val="22"/>
                <w:szCs w:val="22"/>
              </w:rPr>
              <w:t>0.78</w:t>
            </w:r>
          </w:p>
        </w:tc>
        <w:tc>
          <w:tcPr>
            <w:tcW w:w="1366" w:type="dxa"/>
            <w:vAlign w:val="center"/>
          </w:tcPr>
          <w:p w14:paraId="63C7A11C" w14:textId="6C42761E" w:rsidR="003057B0" w:rsidRPr="00D01F8B" w:rsidRDefault="003057B0" w:rsidP="00CC4B08">
            <w:pPr>
              <w:jc w:val="center"/>
              <w:rPr>
                <w:color w:val="000000" w:themeColor="text1"/>
                <w:sz w:val="22"/>
                <w:szCs w:val="22"/>
              </w:rPr>
            </w:pPr>
            <w:r w:rsidRPr="00D01F8B">
              <w:rPr>
                <w:color w:val="000000" w:themeColor="text1"/>
                <w:sz w:val="22"/>
                <w:szCs w:val="22"/>
              </w:rPr>
              <w:t>1.67</w:t>
            </w:r>
          </w:p>
        </w:tc>
      </w:tr>
      <w:tr w:rsidR="00653096" w:rsidRPr="00D01F8B" w14:paraId="1FBD7A1C" w14:textId="7C7C9BAA" w:rsidTr="00653096">
        <w:trPr>
          <w:trHeight w:val="320"/>
        </w:trPr>
        <w:tc>
          <w:tcPr>
            <w:tcW w:w="1537" w:type="dxa"/>
            <w:vAlign w:val="center"/>
          </w:tcPr>
          <w:p w14:paraId="3143DB70" w14:textId="4A71924F" w:rsidR="003057B0" w:rsidRPr="00D01F8B" w:rsidRDefault="0020489F" w:rsidP="00D05CC7">
            <w:pPr>
              <w:rPr>
                <w:color w:val="000000" w:themeColor="text1"/>
                <w:sz w:val="22"/>
                <w:szCs w:val="22"/>
              </w:rPr>
            </w:pPr>
            <w:r w:rsidRPr="00D01F8B">
              <w:rPr>
                <w:color w:val="000000" w:themeColor="text1"/>
                <w:sz w:val="22"/>
                <w:szCs w:val="22"/>
              </w:rPr>
              <w:t>PFI-</w:t>
            </w:r>
            <w:r w:rsidR="003057B0" w:rsidRPr="00D01F8B">
              <w:rPr>
                <w:color w:val="000000" w:themeColor="text1"/>
                <w:sz w:val="22"/>
                <w:szCs w:val="22"/>
              </w:rPr>
              <w:t>WE2</w:t>
            </w:r>
          </w:p>
        </w:tc>
        <w:tc>
          <w:tcPr>
            <w:tcW w:w="1365" w:type="dxa"/>
            <w:shd w:val="clear" w:color="auto" w:fill="auto"/>
            <w:noWrap/>
            <w:vAlign w:val="center"/>
            <w:hideMark/>
          </w:tcPr>
          <w:p w14:paraId="4DCBD52A" w14:textId="4BC97832" w:rsidR="003057B0" w:rsidRPr="00D01F8B" w:rsidRDefault="003057B0" w:rsidP="00CC4B08">
            <w:pPr>
              <w:jc w:val="center"/>
              <w:rPr>
                <w:color w:val="000000" w:themeColor="text1"/>
                <w:sz w:val="22"/>
                <w:szCs w:val="22"/>
              </w:rPr>
            </w:pPr>
            <w:r w:rsidRPr="00D01F8B">
              <w:rPr>
                <w:color w:val="000000" w:themeColor="text1"/>
                <w:sz w:val="22"/>
                <w:szCs w:val="22"/>
              </w:rPr>
              <w:t>2.52</w:t>
            </w:r>
          </w:p>
        </w:tc>
        <w:tc>
          <w:tcPr>
            <w:tcW w:w="1366" w:type="dxa"/>
            <w:vAlign w:val="center"/>
          </w:tcPr>
          <w:p w14:paraId="10FE6B5B" w14:textId="248BEB9D" w:rsidR="003057B0" w:rsidRPr="00D01F8B" w:rsidRDefault="003057B0" w:rsidP="00CC4B08">
            <w:pPr>
              <w:jc w:val="center"/>
              <w:rPr>
                <w:color w:val="000000" w:themeColor="text1"/>
                <w:sz w:val="22"/>
                <w:szCs w:val="22"/>
              </w:rPr>
            </w:pPr>
            <w:r w:rsidRPr="00D01F8B">
              <w:rPr>
                <w:color w:val="000000" w:themeColor="text1"/>
                <w:sz w:val="22"/>
                <w:szCs w:val="22"/>
              </w:rPr>
              <w:t>-1.39</w:t>
            </w:r>
          </w:p>
        </w:tc>
        <w:tc>
          <w:tcPr>
            <w:tcW w:w="1365" w:type="dxa"/>
            <w:vAlign w:val="center"/>
          </w:tcPr>
          <w:p w14:paraId="0B693829" w14:textId="565D86D1" w:rsidR="003057B0" w:rsidRPr="00D01F8B" w:rsidRDefault="003057B0" w:rsidP="00CC4B08">
            <w:pPr>
              <w:jc w:val="center"/>
              <w:rPr>
                <w:color w:val="000000" w:themeColor="text1"/>
                <w:sz w:val="22"/>
                <w:szCs w:val="22"/>
              </w:rPr>
            </w:pPr>
            <w:r w:rsidRPr="00D01F8B">
              <w:rPr>
                <w:color w:val="000000" w:themeColor="text1"/>
                <w:sz w:val="22"/>
                <w:szCs w:val="22"/>
              </w:rPr>
              <w:t>-0.43</w:t>
            </w:r>
          </w:p>
        </w:tc>
        <w:tc>
          <w:tcPr>
            <w:tcW w:w="1366" w:type="dxa"/>
            <w:vAlign w:val="center"/>
          </w:tcPr>
          <w:p w14:paraId="536CC98F" w14:textId="112040D9" w:rsidR="003057B0" w:rsidRPr="00D01F8B" w:rsidRDefault="003057B0" w:rsidP="00CC4B08">
            <w:pPr>
              <w:jc w:val="center"/>
              <w:rPr>
                <w:color w:val="000000" w:themeColor="text1"/>
                <w:sz w:val="22"/>
                <w:szCs w:val="22"/>
              </w:rPr>
            </w:pPr>
            <w:r w:rsidRPr="00D01F8B">
              <w:rPr>
                <w:color w:val="000000" w:themeColor="text1"/>
                <w:sz w:val="22"/>
                <w:szCs w:val="22"/>
              </w:rPr>
              <w:t>0.62</w:t>
            </w:r>
          </w:p>
        </w:tc>
        <w:tc>
          <w:tcPr>
            <w:tcW w:w="1366" w:type="dxa"/>
            <w:vAlign w:val="center"/>
          </w:tcPr>
          <w:p w14:paraId="0F7D5615" w14:textId="043AD251" w:rsidR="003057B0" w:rsidRPr="00D01F8B" w:rsidRDefault="003057B0" w:rsidP="00CC4B08">
            <w:pPr>
              <w:jc w:val="center"/>
              <w:rPr>
                <w:color w:val="000000" w:themeColor="text1"/>
                <w:sz w:val="22"/>
                <w:szCs w:val="22"/>
              </w:rPr>
            </w:pPr>
            <w:r w:rsidRPr="00D01F8B">
              <w:rPr>
                <w:color w:val="000000" w:themeColor="text1"/>
                <w:sz w:val="22"/>
                <w:szCs w:val="22"/>
              </w:rPr>
              <w:t>1.87</w:t>
            </w:r>
          </w:p>
        </w:tc>
      </w:tr>
      <w:tr w:rsidR="00653096" w:rsidRPr="00D01F8B" w14:paraId="288D41A6" w14:textId="565C2304" w:rsidTr="00653096">
        <w:trPr>
          <w:trHeight w:val="320"/>
        </w:trPr>
        <w:tc>
          <w:tcPr>
            <w:tcW w:w="1537" w:type="dxa"/>
            <w:vAlign w:val="center"/>
          </w:tcPr>
          <w:p w14:paraId="05AD87D1" w14:textId="7F7BE201" w:rsidR="003057B0" w:rsidRPr="00D01F8B" w:rsidRDefault="0020489F" w:rsidP="00D05CC7">
            <w:pPr>
              <w:rPr>
                <w:color w:val="000000" w:themeColor="text1"/>
                <w:sz w:val="22"/>
                <w:szCs w:val="22"/>
              </w:rPr>
            </w:pPr>
            <w:r w:rsidRPr="00D01F8B">
              <w:rPr>
                <w:color w:val="000000" w:themeColor="text1"/>
                <w:sz w:val="22"/>
                <w:szCs w:val="22"/>
              </w:rPr>
              <w:t>PFI-</w:t>
            </w:r>
            <w:r w:rsidR="003057B0" w:rsidRPr="00D01F8B">
              <w:rPr>
                <w:color w:val="000000" w:themeColor="text1"/>
                <w:sz w:val="22"/>
                <w:szCs w:val="22"/>
              </w:rPr>
              <w:t>WE3</w:t>
            </w:r>
          </w:p>
        </w:tc>
        <w:tc>
          <w:tcPr>
            <w:tcW w:w="1365" w:type="dxa"/>
            <w:shd w:val="clear" w:color="auto" w:fill="auto"/>
            <w:noWrap/>
            <w:vAlign w:val="center"/>
            <w:hideMark/>
          </w:tcPr>
          <w:p w14:paraId="4B481CFF" w14:textId="0E19B46D" w:rsidR="003057B0" w:rsidRPr="00D01F8B" w:rsidRDefault="003057B0" w:rsidP="00CC4B08">
            <w:pPr>
              <w:jc w:val="center"/>
              <w:rPr>
                <w:color w:val="000000" w:themeColor="text1"/>
                <w:sz w:val="22"/>
                <w:szCs w:val="22"/>
              </w:rPr>
            </w:pPr>
            <w:r w:rsidRPr="00D01F8B">
              <w:rPr>
                <w:color w:val="000000" w:themeColor="text1"/>
                <w:sz w:val="22"/>
                <w:szCs w:val="22"/>
              </w:rPr>
              <w:t>2.54</w:t>
            </w:r>
          </w:p>
        </w:tc>
        <w:tc>
          <w:tcPr>
            <w:tcW w:w="1366" w:type="dxa"/>
            <w:vAlign w:val="center"/>
          </w:tcPr>
          <w:p w14:paraId="29CD349D" w14:textId="310B86E8" w:rsidR="003057B0" w:rsidRPr="00D01F8B" w:rsidRDefault="003057B0" w:rsidP="00CC4B08">
            <w:pPr>
              <w:jc w:val="center"/>
              <w:rPr>
                <w:color w:val="000000" w:themeColor="text1"/>
                <w:sz w:val="22"/>
                <w:szCs w:val="22"/>
              </w:rPr>
            </w:pPr>
            <w:r w:rsidRPr="00D01F8B">
              <w:rPr>
                <w:color w:val="000000" w:themeColor="text1"/>
                <w:sz w:val="22"/>
                <w:szCs w:val="22"/>
              </w:rPr>
              <w:t>-1.33</w:t>
            </w:r>
          </w:p>
        </w:tc>
        <w:tc>
          <w:tcPr>
            <w:tcW w:w="1365" w:type="dxa"/>
            <w:vAlign w:val="center"/>
          </w:tcPr>
          <w:p w14:paraId="4068465F" w14:textId="24F52282" w:rsidR="003057B0" w:rsidRPr="00D01F8B" w:rsidRDefault="003057B0" w:rsidP="00CC4B08">
            <w:pPr>
              <w:jc w:val="center"/>
              <w:rPr>
                <w:color w:val="000000" w:themeColor="text1"/>
                <w:sz w:val="22"/>
                <w:szCs w:val="22"/>
              </w:rPr>
            </w:pPr>
            <w:r w:rsidRPr="00D01F8B">
              <w:rPr>
                <w:color w:val="000000" w:themeColor="text1"/>
                <w:sz w:val="22"/>
                <w:szCs w:val="22"/>
              </w:rPr>
              <w:t>-0.19</w:t>
            </w:r>
          </w:p>
        </w:tc>
        <w:tc>
          <w:tcPr>
            <w:tcW w:w="1366" w:type="dxa"/>
            <w:vAlign w:val="center"/>
          </w:tcPr>
          <w:p w14:paraId="27B843EB" w14:textId="7D3CC447" w:rsidR="003057B0" w:rsidRPr="00D01F8B" w:rsidRDefault="003057B0" w:rsidP="00CC4B08">
            <w:pPr>
              <w:jc w:val="center"/>
              <w:rPr>
                <w:color w:val="000000" w:themeColor="text1"/>
                <w:sz w:val="22"/>
                <w:szCs w:val="22"/>
              </w:rPr>
            </w:pPr>
            <w:r w:rsidRPr="00D01F8B">
              <w:rPr>
                <w:color w:val="000000" w:themeColor="text1"/>
                <w:sz w:val="22"/>
                <w:szCs w:val="22"/>
              </w:rPr>
              <w:t>0.83</w:t>
            </w:r>
          </w:p>
        </w:tc>
        <w:tc>
          <w:tcPr>
            <w:tcW w:w="1366" w:type="dxa"/>
            <w:vAlign w:val="center"/>
          </w:tcPr>
          <w:p w14:paraId="631264B0" w14:textId="73950BBB" w:rsidR="003057B0" w:rsidRPr="00D01F8B" w:rsidRDefault="003057B0" w:rsidP="00CC4B08">
            <w:pPr>
              <w:jc w:val="center"/>
              <w:rPr>
                <w:color w:val="000000" w:themeColor="text1"/>
                <w:sz w:val="22"/>
                <w:szCs w:val="22"/>
              </w:rPr>
            </w:pPr>
            <w:r w:rsidRPr="00D01F8B">
              <w:rPr>
                <w:color w:val="000000" w:themeColor="text1"/>
                <w:sz w:val="22"/>
                <w:szCs w:val="22"/>
              </w:rPr>
              <w:t>1.78</w:t>
            </w:r>
          </w:p>
        </w:tc>
      </w:tr>
      <w:tr w:rsidR="00653096" w:rsidRPr="00D01F8B" w14:paraId="6C4E57F9" w14:textId="53AD975E" w:rsidTr="00653096">
        <w:trPr>
          <w:trHeight w:val="320"/>
        </w:trPr>
        <w:tc>
          <w:tcPr>
            <w:tcW w:w="1537" w:type="dxa"/>
            <w:vAlign w:val="center"/>
          </w:tcPr>
          <w:p w14:paraId="4C048523" w14:textId="0EC8D3FA" w:rsidR="003057B0" w:rsidRPr="00D01F8B" w:rsidRDefault="0020489F" w:rsidP="00D05CC7">
            <w:pPr>
              <w:rPr>
                <w:color w:val="000000" w:themeColor="text1"/>
                <w:sz w:val="22"/>
                <w:szCs w:val="22"/>
              </w:rPr>
            </w:pPr>
            <w:r w:rsidRPr="00D01F8B">
              <w:rPr>
                <w:color w:val="000000" w:themeColor="text1"/>
                <w:sz w:val="22"/>
                <w:szCs w:val="22"/>
              </w:rPr>
              <w:t>PFI-</w:t>
            </w:r>
            <w:r w:rsidR="003057B0" w:rsidRPr="00D01F8B">
              <w:rPr>
                <w:color w:val="000000" w:themeColor="text1"/>
                <w:sz w:val="22"/>
                <w:szCs w:val="22"/>
              </w:rPr>
              <w:t>WE4</w:t>
            </w:r>
          </w:p>
        </w:tc>
        <w:tc>
          <w:tcPr>
            <w:tcW w:w="1365" w:type="dxa"/>
            <w:shd w:val="clear" w:color="auto" w:fill="auto"/>
            <w:noWrap/>
            <w:vAlign w:val="center"/>
            <w:hideMark/>
          </w:tcPr>
          <w:p w14:paraId="2C5FA51F" w14:textId="6A08D64C" w:rsidR="003057B0" w:rsidRPr="00D01F8B" w:rsidRDefault="003057B0" w:rsidP="00CC4B08">
            <w:pPr>
              <w:jc w:val="center"/>
              <w:rPr>
                <w:color w:val="000000" w:themeColor="text1"/>
                <w:sz w:val="22"/>
                <w:szCs w:val="22"/>
              </w:rPr>
            </w:pPr>
            <w:r w:rsidRPr="00D01F8B">
              <w:rPr>
                <w:color w:val="000000" w:themeColor="text1"/>
                <w:sz w:val="22"/>
                <w:szCs w:val="22"/>
              </w:rPr>
              <w:t>3.45</w:t>
            </w:r>
          </w:p>
        </w:tc>
        <w:tc>
          <w:tcPr>
            <w:tcW w:w="1366" w:type="dxa"/>
            <w:vAlign w:val="center"/>
          </w:tcPr>
          <w:p w14:paraId="432C4690" w14:textId="2B755C61" w:rsidR="003057B0" w:rsidRPr="00D01F8B" w:rsidRDefault="003057B0" w:rsidP="00CC4B08">
            <w:pPr>
              <w:jc w:val="center"/>
              <w:rPr>
                <w:color w:val="000000" w:themeColor="text1"/>
                <w:sz w:val="22"/>
                <w:szCs w:val="22"/>
              </w:rPr>
            </w:pPr>
            <w:r w:rsidRPr="00D01F8B">
              <w:rPr>
                <w:color w:val="000000" w:themeColor="text1"/>
                <w:sz w:val="22"/>
                <w:szCs w:val="22"/>
              </w:rPr>
              <w:t>-1.2</w:t>
            </w:r>
          </w:p>
        </w:tc>
        <w:tc>
          <w:tcPr>
            <w:tcW w:w="1365" w:type="dxa"/>
            <w:vAlign w:val="center"/>
          </w:tcPr>
          <w:p w14:paraId="149BD81C" w14:textId="6013D03E" w:rsidR="003057B0" w:rsidRPr="00D01F8B" w:rsidRDefault="003057B0" w:rsidP="00CC4B08">
            <w:pPr>
              <w:jc w:val="center"/>
              <w:rPr>
                <w:color w:val="000000" w:themeColor="text1"/>
                <w:sz w:val="22"/>
                <w:szCs w:val="22"/>
              </w:rPr>
            </w:pPr>
            <w:r w:rsidRPr="00D01F8B">
              <w:rPr>
                <w:color w:val="000000" w:themeColor="text1"/>
                <w:sz w:val="22"/>
                <w:szCs w:val="22"/>
              </w:rPr>
              <w:t>-0.25</w:t>
            </w:r>
          </w:p>
        </w:tc>
        <w:tc>
          <w:tcPr>
            <w:tcW w:w="1366" w:type="dxa"/>
            <w:vAlign w:val="center"/>
          </w:tcPr>
          <w:p w14:paraId="4594CC69" w14:textId="471D43CE" w:rsidR="003057B0" w:rsidRPr="00D01F8B" w:rsidRDefault="003057B0" w:rsidP="00CC4B08">
            <w:pPr>
              <w:jc w:val="center"/>
              <w:rPr>
                <w:color w:val="000000" w:themeColor="text1"/>
                <w:sz w:val="22"/>
                <w:szCs w:val="22"/>
              </w:rPr>
            </w:pPr>
            <w:r w:rsidRPr="00D01F8B">
              <w:rPr>
                <w:color w:val="000000" w:themeColor="text1"/>
                <w:sz w:val="22"/>
                <w:szCs w:val="22"/>
              </w:rPr>
              <w:t>0.6</w:t>
            </w:r>
          </w:p>
        </w:tc>
        <w:tc>
          <w:tcPr>
            <w:tcW w:w="1366" w:type="dxa"/>
            <w:vAlign w:val="center"/>
          </w:tcPr>
          <w:p w14:paraId="7872BB1F" w14:textId="03478A2C" w:rsidR="003057B0" w:rsidRPr="00D01F8B" w:rsidRDefault="003057B0" w:rsidP="00CC4B08">
            <w:pPr>
              <w:jc w:val="center"/>
              <w:rPr>
                <w:color w:val="000000" w:themeColor="text1"/>
                <w:sz w:val="22"/>
                <w:szCs w:val="22"/>
              </w:rPr>
            </w:pPr>
            <w:r w:rsidRPr="00D01F8B">
              <w:rPr>
                <w:color w:val="000000" w:themeColor="text1"/>
                <w:sz w:val="22"/>
                <w:szCs w:val="22"/>
              </w:rPr>
              <w:t>1.48</w:t>
            </w:r>
          </w:p>
        </w:tc>
      </w:tr>
    </w:tbl>
    <w:p w14:paraId="0F8CD266" w14:textId="118E04EB" w:rsidR="005A4868" w:rsidRPr="00D01F8B" w:rsidRDefault="007F0B2E">
      <w:pPr>
        <w:rPr>
          <w:i/>
          <w:iCs/>
          <w:color w:val="000000" w:themeColor="text1"/>
          <w:sz w:val="21"/>
          <w:szCs w:val="21"/>
        </w:rPr>
      </w:pPr>
      <w:r w:rsidRPr="00D01F8B">
        <w:rPr>
          <w:color w:val="000000" w:themeColor="text1"/>
          <w:sz w:val="21"/>
          <w:szCs w:val="21"/>
          <w:vertAlign w:val="superscript"/>
        </w:rPr>
        <w:t>a</w:t>
      </w:r>
      <w:r w:rsidRPr="00D01F8B">
        <w:rPr>
          <w:i/>
          <w:iCs/>
          <w:color w:val="000000" w:themeColor="text1"/>
          <w:sz w:val="21"/>
          <w:szCs w:val="21"/>
        </w:rPr>
        <w:t xml:space="preserve"> </w:t>
      </w:r>
      <w:r w:rsidR="005A4868" w:rsidRPr="00D01F8B">
        <w:rPr>
          <w:i/>
          <w:iCs/>
          <w:color w:val="000000" w:themeColor="text1"/>
          <w:sz w:val="21"/>
          <w:szCs w:val="21"/>
        </w:rPr>
        <w:t>TP= threshold parameter</w:t>
      </w:r>
    </w:p>
    <w:p w14:paraId="3B505A8B" w14:textId="03354B70" w:rsidR="00071D33" w:rsidRPr="00D01F8B" w:rsidRDefault="00071D33">
      <w:pPr>
        <w:rPr>
          <w:i/>
          <w:iCs/>
          <w:color w:val="000000" w:themeColor="text1"/>
          <w:sz w:val="21"/>
          <w:szCs w:val="21"/>
        </w:rPr>
      </w:pPr>
    </w:p>
    <w:p w14:paraId="627D5BC4" w14:textId="09C285D5" w:rsidR="00FB70D1" w:rsidRPr="00D01F8B" w:rsidRDefault="001673C6" w:rsidP="00071D33">
      <w:pPr>
        <w:rPr>
          <w:color w:val="000000" w:themeColor="text1"/>
          <w:sz w:val="22"/>
          <w:szCs w:val="22"/>
        </w:rPr>
      </w:pPr>
      <w:r w:rsidRPr="00D01F8B">
        <w:rPr>
          <w:color w:val="000000" w:themeColor="text1"/>
          <w:sz w:val="22"/>
          <w:szCs w:val="22"/>
        </w:rPr>
        <w:t xml:space="preserve">Table </w:t>
      </w:r>
      <w:r w:rsidR="000C003D" w:rsidRPr="00D01F8B">
        <w:rPr>
          <w:color w:val="000000" w:themeColor="text1"/>
          <w:sz w:val="22"/>
          <w:szCs w:val="22"/>
        </w:rPr>
        <w:t>8</w:t>
      </w:r>
      <w:r w:rsidRPr="00D01F8B">
        <w:rPr>
          <w:color w:val="000000" w:themeColor="text1"/>
          <w:sz w:val="22"/>
          <w:szCs w:val="22"/>
        </w:rPr>
        <w:t xml:space="preserve">.2. </w:t>
      </w:r>
      <w:r w:rsidR="00EA7495" w:rsidRPr="00D01F8B">
        <w:rPr>
          <w:color w:val="000000" w:themeColor="text1"/>
          <w:sz w:val="22"/>
          <w:szCs w:val="22"/>
        </w:rPr>
        <w:t xml:space="preserve">Transformed Item Parameter Estimates (Fixed Parameter Calibration) – </w:t>
      </w:r>
      <w:r w:rsidR="005A37C4" w:rsidRPr="00D01F8B">
        <w:rPr>
          <w:color w:val="000000" w:themeColor="text1"/>
          <w:sz w:val="22"/>
          <w:szCs w:val="22"/>
        </w:rPr>
        <w:t xml:space="preserve">Stanford </w:t>
      </w:r>
      <w:r w:rsidR="00EA7495" w:rsidRPr="00D01F8B">
        <w:rPr>
          <w:color w:val="000000" w:themeColor="text1"/>
          <w:sz w:val="22"/>
          <w:szCs w:val="22"/>
        </w:rPr>
        <w:t>P</w:t>
      </w:r>
      <w:r w:rsidR="005A37C4" w:rsidRPr="00D01F8B">
        <w:rPr>
          <w:color w:val="000000" w:themeColor="text1"/>
          <w:sz w:val="22"/>
          <w:szCs w:val="22"/>
        </w:rPr>
        <w:t xml:space="preserve">rofessional </w:t>
      </w:r>
      <w:r w:rsidR="00EA7495" w:rsidRPr="00D01F8B">
        <w:rPr>
          <w:color w:val="000000" w:themeColor="text1"/>
          <w:sz w:val="22"/>
          <w:szCs w:val="22"/>
        </w:rPr>
        <w:t>F</w:t>
      </w:r>
      <w:r w:rsidR="005A37C4" w:rsidRPr="00D01F8B">
        <w:rPr>
          <w:color w:val="000000" w:themeColor="text1"/>
          <w:sz w:val="22"/>
          <w:szCs w:val="22"/>
        </w:rPr>
        <w:t xml:space="preserve">ulfillment </w:t>
      </w:r>
      <w:r w:rsidR="00EA7495" w:rsidRPr="00D01F8B">
        <w:rPr>
          <w:color w:val="000000" w:themeColor="text1"/>
          <w:sz w:val="22"/>
          <w:szCs w:val="22"/>
        </w:rPr>
        <w:t>I</w:t>
      </w:r>
      <w:r w:rsidR="005A37C4" w:rsidRPr="00D01F8B">
        <w:rPr>
          <w:color w:val="000000" w:themeColor="text1"/>
          <w:sz w:val="22"/>
          <w:szCs w:val="22"/>
        </w:rPr>
        <w:t>ndex</w:t>
      </w:r>
      <w:r w:rsidR="00EA7495" w:rsidRPr="00D01F8B">
        <w:rPr>
          <w:color w:val="000000" w:themeColor="text1"/>
          <w:sz w:val="22"/>
          <w:szCs w:val="22"/>
        </w:rPr>
        <w:t xml:space="preserve"> Interpersonal Disengagement </w:t>
      </w:r>
      <w:r w:rsidR="005A37C4" w:rsidRPr="00D01F8B">
        <w:rPr>
          <w:color w:val="000000" w:themeColor="text1"/>
          <w:sz w:val="22"/>
          <w:szCs w:val="22"/>
        </w:rPr>
        <w:t xml:space="preserve">(PFI-ID) </w:t>
      </w:r>
      <w:r w:rsidR="00EA7495" w:rsidRPr="00D01F8B">
        <w:rPr>
          <w:color w:val="000000" w:themeColor="text1"/>
          <w:sz w:val="22"/>
          <w:szCs w:val="22"/>
        </w:rPr>
        <w:t>Scale Linked to MBI Depersonalization Scale</w:t>
      </w:r>
      <w:r w:rsidRPr="00D01F8B">
        <w:rPr>
          <w:color w:val="000000" w:themeColor="text1"/>
          <w:sz w:val="22"/>
          <w:szCs w:val="22"/>
        </w:rPr>
        <w:t xml:space="preserve"> </w:t>
      </w:r>
      <w:r w:rsidR="0067410E">
        <w:rPr>
          <w:color w:val="000000" w:themeColor="text1"/>
          <w:sz w:val="22"/>
          <w:szCs w:val="22"/>
        </w:rPr>
        <w:t xml:space="preserve">(MBI-DP) </w:t>
      </w:r>
      <w:r w:rsidRPr="00D01F8B">
        <w:rPr>
          <w:color w:val="000000" w:themeColor="text1"/>
          <w:sz w:val="22"/>
          <w:szCs w:val="22"/>
        </w:rPr>
        <w:t>(Item Set 2)</w:t>
      </w:r>
    </w:p>
    <w:tbl>
      <w:tblPr>
        <w:tblStyle w:val="TableGrid"/>
        <w:tblW w:w="0" w:type="auto"/>
        <w:tblLook w:val="04A0" w:firstRow="1" w:lastRow="0" w:firstColumn="1" w:lastColumn="0" w:noHBand="0" w:noVBand="1"/>
      </w:tblPr>
      <w:tblGrid>
        <w:gridCol w:w="1525"/>
        <w:gridCol w:w="763"/>
        <w:gridCol w:w="763"/>
        <w:gridCol w:w="763"/>
        <w:gridCol w:w="763"/>
        <w:gridCol w:w="764"/>
        <w:gridCol w:w="763"/>
        <w:gridCol w:w="763"/>
        <w:gridCol w:w="763"/>
        <w:gridCol w:w="764"/>
      </w:tblGrid>
      <w:tr w:rsidR="00FB70D1" w:rsidRPr="00D01F8B" w14:paraId="61B1DF75" w14:textId="3BD8542F" w:rsidTr="001673C6">
        <w:tc>
          <w:tcPr>
            <w:tcW w:w="1525" w:type="dxa"/>
          </w:tcPr>
          <w:p w14:paraId="021AAEC9" w14:textId="2E91EDEE" w:rsidR="00FB70D1" w:rsidRPr="00D01F8B" w:rsidRDefault="00FB70D1" w:rsidP="00071D33">
            <w:pPr>
              <w:rPr>
                <w:b/>
                <w:bCs/>
                <w:color w:val="000000" w:themeColor="text1"/>
                <w:sz w:val="22"/>
                <w:szCs w:val="22"/>
              </w:rPr>
            </w:pPr>
            <w:r w:rsidRPr="00D01F8B">
              <w:rPr>
                <w:b/>
                <w:bCs/>
                <w:color w:val="000000" w:themeColor="text1"/>
                <w:sz w:val="22"/>
                <w:szCs w:val="22"/>
              </w:rPr>
              <w:t>Item</w:t>
            </w:r>
          </w:p>
        </w:tc>
        <w:tc>
          <w:tcPr>
            <w:tcW w:w="763" w:type="dxa"/>
            <w:vAlign w:val="center"/>
          </w:tcPr>
          <w:p w14:paraId="54B00C2A" w14:textId="1474B334" w:rsidR="00FB70D1" w:rsidRPr="00D01F8B" w:rsidRDefault="00FB70D1" w:rsidP="001673C6">
            <w:pPr>
              <w:jc w:val="center"/>
              <w:rPr>
                <w:b/>
                <w:bCs/>
                <w:color w:val="000000" w:themeColor="text1"/>
                <w:sz w:val="22"/>
                <w:szCs w:val="22"/>
              </w:rPr>
            </w:pPr>
            <w:r w:rsidRPr="00D01F8B">
              <w:rPr>
                <w:b/>
                <w:bCs/>
                <w:color w:val="000000" w:themeColor="text1"/>
                <w:sz w:val="22"/>
                <w:szCs w:val="22"/>
              </w:rPr>
              <w:t>Slope</w:t>
            </w:r>
          </w:p>
        </w:tc>
        <w:tc>
          <w:tcPr>
            <w:tcW w:w="763" w:type="dxa"/>
            <w:vAlign w:val="center"/>
          </w:tcPr>
          <w:p w14:paraId="00CF9B7A" w14:textId="61429F24" w:rsidR="00FB70D1" w:rsidRPr="00D01F8B" w:rsidRDefault="00FB70D1" w:rsidP="001673C6">
            <w:pPr>
              <w:jc w:val="center"/>
              <w:rPr>
                <w:b/>
                <w:bCs/>
                <w:color w:val="000000" w:themeColor="text1"/>
                <w:sz w:val="22"/>
                <w:szCs w:val="22"/>
              </w:rPr>
            </w:pPr>
            <w:r w:rsidRPr="00D01F8B">
              <w:rPr>
                <w:b/>
                <w:bCs/>
                <w:color w:val="000000" w:themeColor="text1"/>
                <w:sz w:val="22"/>
                <w:szCs w:val="22"/>
              </w:rPr>
              <w:t>TP1</w:t>
            </w:r>
          </w:p>
        </w:tc>
        <w:tc>
          <w:tcPr>
            <w:tcW w:w="763" w:type="dxa"/>
            <w:vAlign w:val="center"/>
          </w:tcPr>
          <w:p w14:paraId="378C573C" w14:textId="5E1DAB9C" w:rsidR="00FB70D1" w:rsidRPr="00D01F8B" w:rsidRDefault="00FB70D1" w:rsidP="001673C6">
            <w:pPr>
              <w:jc w:val="center"/>
              <w:rPr>
                <w:b/>
                <w:bCs/>
                <w:color w:val="000000" w:themeColor="text1"/>
                <w:sz w:val="22"/>
                <w:szCs w:val="22"/>
              </w:rPr>
            </w:pPr>
            <w:r w:rsidRPr="00D01F8B">
              <w:rPr>
                <w:b/>
                <w:bCs/>
                <w:color w:val="000000" w:themeColor="text1"/>
                <w:sz w:val="22"/>
                <w:szCs w:val="22"/>
              </w:rPr>
              <w:t>TP2</w:t>
            </w:r>
          </w:p>
        </w:tc>
        <w:tc>
          <w:tcPr>
            <w:tcW w:w="763" w:type="dxa"/>
            <w:vAlign w:val="center"/>
          </w:tcPr>
          <w:p w14:paraId="1DFB7051" w14:textId="20353DC7" w:rsidR="00FB70D1" w:rsidRPr="00D01F8B" w:rsidRDefault="00FB70D1" w:rsidP="001673C6">
            <w:pPr>
              <w:jc w:val="center"/>
              <w:rPr>
                <w:b/>
                <w:bCs/>
                <w:color w:val="000000" w:themeColor="text1"/>
                <w:sz w:val="22"/>
                <w:szCs w:val="22"/>
              </w:rPr>
            </w:pPr>
            <w:r w:rsidRPr="00D01F8B">
              <w:rPr>
                <w:b/>
                <w:bCs/>
                <w:color w:val="000000" w:themeColor="text1"/>
                <w:sz w:val="22"/>
                <w:szCs w:val="22"/>
              </w:rPr>
              <w:t>TP3</w:t>
            </w:r>
          </w:p>
        </w:tc>
        <w:tc>
          <w:tcPr>
            <w:tcW w:w="764" w:type="dxa"/>
            <w:vAlign w:val="center"/>
          </w:tcPr>
          <w:p w14:paraId="5210985C" w14:textId="4CF65BBE" w:rsidR="00FB70D1" w:rsidRPr="00D01F8B" w:rsidRDefault="00FB70D1" w:rsidP="001673C6">
            <w:pPr>
              <w:jc w:val="center"/>
              <w:rPr>
                <w:b/>
                <w:bCs/>
                <w:color w:val="000000" w:themeColor="text1"/>
                <w:sz w:val="22"/>
                <w:szCs w:val="22"/>
              </w:rPr>
            </w:pPr>
            <w:r w:rsidRPr="00D01F8B">
              <w:rPr>
                <w:b/>
                <w:bCs/>
                <w:color w:val="000000" w:themeColor="text1"/>
                <w:sz w:val="22"/>
                <w:szCs w:val="22"/>
              </w:rPr>
              <w:t>TP4</w:t>
            </w:r>
          </w:p>
        </w:tc>
        <w:tc>
          <w:tcPr>
            <w:tcW w:w="763" w:type="dxa"/>
            <w:vAlign w:val="center"/>
          </w:tcPr>
          <w:p w14:paraId="0FEDE65D" w14:textId="3828D416" w:rsidR="00FB70D1" w:rsidRPr="00D01F8B" w:rsidRDefault="00FB70D1" w:rsidP="001673C6">
            <w:pPr>
              <w:jc w:val="center"/>
              <w:rPr>
                <w:b/>
                <w:bCs/>
                <w:color w:val="000000" w:themeColor="text1"/>
                <w:sz w:val="22"/>
                <w:szCs w:val="22"/>
              </w:rPr>
            </w:pPr>
            <w:r w:rsidRPr="00D01F8B">
              <w:rPr>
                <w:b/>
                <w:bCs/>
                <w:color w:val="000000" w:themeColor="text1"/>
                <w:sz w:val="22"/>
                <w:szCs w:val="22"/>
              </w:rPr>
              <w:t>TP5</w:t>
            </w:r>
          </w:p>
        </w:tc>
        <w:tc>
          <w:tcPr>
            <w:tcW w:w="763" w:type="dxa"/>
            <w:vAlign w:val="center"/>
          </w:tcPr>
          <w:p w14:paraId="75226982" w14:textId="71D20592" w:rsidR="00FB70D1" w:rsidRPr="00D01F8B" w:rsidRDefault="00FB70D1" w:rsidP="001673C6">
            <w:pPr>
              <w:jc w:val="center"/>
              <w:rPr>
                <w:b/>
                <w:bCs/>
                <w:color w:val="000000" w:themeColor="text1"/>
                <w:sz w:val="22"/>
                <w:szCs w:val="22"/>
              </w:rPr>
            </w:pPr>
            <w:r w:rsidRPr="00D01F8B">
              <w:rPr>
                <w:b/>
                <w:bCs/>
                <w:color w:val="000000" w:themeColor="text1"/>
                <w:sz w:val="22"/>
                <w:szCs w:val="22"/>
              </w:rPr>
              <w:t>TP6</w:t>
            </w:r>
          </w:p>
        </w:tc>
        <w:tc>
          <w:tcPr>
            <w:tcW w:w="763" w:type="dxa"/>
            <w:vAlign w:val="center"/>
          </w:tcPr>
          <w:p w14:paraId="4436A9A5" w14:textId="08055598" w:rsidR="00FB70D1" w:rsidRPr="00D01F8B" w:rsidRDefault="00FB70D1" w:rsidP="001673C6">
            <w:pPr>
              <w:jc w:val="center"/>
              <w:rPr>
                <w:b/>
                <w:bCs/>
                <w:color w:val="000000" w:themeColor="text1"/>
                <w:sz w:val="22"/>
                <w:szCs w:val="22"/>
              </w:rPr>
            </w:pPr>
            <w:r w:rsidRPr="00D01F8B">
              <w:rPr>
                <w:b/>
                <w:bCs/>
                <w:color w:val="000000" w:themeColor="text1"/>
                <w:sz w:val="22"/>
                <w:szCs w:val="22"/>
              </w:rPr>
              <w:t>TP7</w:t>
            </w:r>
          </w:p>
        </w:tc>
        <w:tc>
          <w:tcPr>
            <w:tcW w:w="764" w:type="dxa"/>
            <w:vAlign w:val="center"/>
          </w:tcPr>
          <w:p w14:paraId="0016FDE1" w14:textId="67A4B21B" w:rsidR="00FB70D1" w:rsidRPr="00D01F8B" w:rsidRDefault="00FB70D1" w:rsidP="001673C6">
            <w:pPr>
              <w:jc w:val="center"/>
              <w:rPr>
                <w:b/>
                <w:bCs/>
                <w:color w:val="000000" w:themeColor="text1"/>
                <w:sz w:val="22"/>
                <w:szCs w:val="22"/>
              </w:rPr>
            </w:pPr>
            <w:r w:rsidRPr="00D01F8B">
              <w:rPr>
                <w:b/>
                <w:bCs/>
                <w:color w:val="000000" w:themeColor="text1"/>
                <w:sz w:val="22"/>
                <w:szCs w:val="22"/>
              </w:rPr>
              <w:t>TP8</w:t>
            </w:r>
          </w:p>
        </w:tc>
      </w:tr>
      <w:tr w:rsidR="00FB70D1" w:rsidRPr="00D01F8B" w14:paraId="0EBF81F8" w14:textId="1619B2F4" w:rsidTr="001673C6">
        <w:tc>
          <w:tcPr>
            <w:tcW w:w="1525" w:type="dxa"/>
          </w:tcPr>
          <w:p w14:paraId="7FD663C4" w14:textId="0BADED0C" w:rsidR="00FB70D1" w:rsidRPr="00D01F8B" w:rsidRDefault="001673C6" w:rsidP="00071D33">
            <w:pPr>
              <w:rPr>
                <w:i/>
                <w:iCs/>
                <w:color w:val="000000" w:themeColor="text1"/>
                <w:sz w:val="22"/>
                <w:szCs w:val="22"/>
              </w:rPr>
            </w:pPr>
            <w:r w:rsidRPr="00D01F8B">
              <w:rPr>
                <w:i/>
                <w:iCs/>
                <w:color w:val="000000" w:themeColor="text1"/>
                <w:sz w:val="22"/>
                <w:szCs w:val="22"/>
              </w:rPr>
              <w:t>PFI-</w:t>
            </w:r>
            <w:r w:rsidR="00FB70D1" w:rsidRPr="00D01F8B">
              <w:rPr>
                <w:i/>
                <w:iCs/>
                <w:color w:val="000000" w:themeColor="text1"/>
                <w:sz w:val="22"/>
                <w:szCs w:val="22"/>
              </w:rPr>
              <w:t>ID1</w:t>
            </w:r>
          </w:p>
        </w:tc>
        <w:tc>
          <w:tcPr>
            <w:tcW w:w="763" w:type="dxa"/>
            <w:vAlign w:val="center"/>
          </w:tcPr>
          <w:p w14:paraId="5EBE555B" w14:textId="17545410" w:rsidR="00FB70D1" w:rsidRPr="00D01F8B" w:rsidRDefault="00FB70D1" w:rsidP="001673C6">
            <w:pPr>
              <w:jc w:val="center"/>
              <w:rPr>
                <w:i/>
                <w:iCs/>
                <w:color w:val="000000" w:themeColor="text1"/>
                <w:sz w:val="22"/>
                <w:szCs w:val="22"/>
              </w:rPr>
            </w:pPr>
            <w:r w:rsidRPr="00D01F8B">
              <w:rPr>
                <w:color w:val="000000" w:themeColor="text1"/>
                <w:sz w:val="22"/>
                <w:szCs w:val="22"/>
              </w:rPr>
              <w:t>3.82</w:t>
            </w:r>
          </w:p>
        </w:tc>
        <w:tc>
          <w:tcPr>
            <w:tcW w:w="763" w:type="dxa"/>
            <w:vAlign w:val="center"/>
          </w:tcPr>
          <w:p w14:paraId="46DD6757" w14:textId="493AFBA1" w:rsidR="00FB70D1" w:rsidRPr="00D01F8B" w:rsidRDefault="00FB70D1" w:rsidP="001673C6">
            <w:pPr>
              <w:jc w:val="center"/>
              <w:rPr>
                <w:i/>
                <w:iCs/>
                <w:color w:val="000000" w:themeColor="text1"/>
                <w:sz w:val="22"/>
                <w:szCs w:val="22"/>
              </w:rPr>
            </w:pPr>
            <w:r w:rsidRPr="00D01F8B">
              <w:rPr>
                <w:color w:val="000000" w:themeColor="text1"/>
                <w:sz w:val="22"/>
                <w:szCs w:val="22"/>
              </w:rPr>
              <w:t>-0.39</w:t>
            </w:r>
          </w:p>
        </w:tc>
        <w:tc>
          <w:tcPr>
            <w:tcW w:w="763" w:type="dxa"/>
            <w:vAlign w:val="center"/>
          </w:tcPr>
          <w:p w14:paraId="36D241EF" w14:textId="2837BAE4" w:rsidR="00FB70D1" w:rsidRPr="00D01F8B" w:rsidRDefault="00FB70D1" w:rsidP="001673C6">
            <w:pPr>
              <w:jc w:val="center"/>
              <w:rPr>
                <w:i/>
                <w:iCs/>
                <w:color w:val="000000" w:themeColor="text1"/>
                <w:sz w:val="22"/>
                <w:szCs w:val="22"/>
              </w:rPr>
            </w:pPr>
            <w:r w:rsidRPr="00D01F8B">
              <w:rPr>
                <w:color w:val="000000" w:themeColor="text1"/>
                <w:sz w:val="22"/>
                <w:szCs w:val="22"/>
              </w:rPr>
              <w:t>0.60</w:t>
            </w:r>
          </w:p>
        </w:tc>
        <w:tc>
          <w:tcPr>
            <w:tcW w:w="763" w:type="dxa"/>
            <w:vAlign w:val="center"/>
          </w:tcPr>
          <w:p w14:paraId="3B3832AF" w14:textId="2A546395" w:rsidR="00FB70D1" w:rsidRPr="00D01F8B" w:rsidRDefault="00FB70D1" w:rsidP="001673C6">
            <w:pPr>
              <w:jc w:val="center"/>
              <w:rPr>
                <w:i/>
                <w:iCs/>
                <w:color w:val="000000" w:themeColor="text1"/>
                <w:sz w:val="22"/>
                <w:szCs w:val="22"/>
              </w:rPr>
            </w:pPr>
            <w:r w:rsidRPr="00D01F8B">
              <w:rPr>
                <w:color w:val="000000" w:themeColor="text1"/>
                <w:sz w:val="22"/>
                <w:szCs w:val="22"/>
              </w:rPr>
              <w:t>1.56</w:t>
            </w:r>
          </w:p>
        </w:tc>
        <w:tc>
          <w:tcPr>
            <w:tcW w:w="764" w:type="dxa"/>
            <w:vAlign w:val="center"/>
          </w:tcPr>
          <w:p w14:paraId="75FD3AA3" w14:textId="19B79110" w:rsidR="00FB70D1" w:rsidRPr="00D01F8B" w:rsidRDefault="00FB70D1" w:rsidP="001673C6">
            <w:pPr>
              <w:jc w:val="center"/>
              <w:rPr>
                <w:i/>
                <w:iCs/>
                <w:color w:val="000000" w:themeColor="text1"/>
                <w:sz w:val="22"/>
                <w:szCs w:val="22"/>
              </w:rPr>
            </w:pPr>
            <w:r w:rsidRPr="00D01F8B">
              <w:rPr>
                <w:color w:val="000000" w:themeColor="text1"/>
                <w:sz w:val="22"/>
                <w:szCs w:val="22"/>
              </w:rPr>
              <w:t>2.47</w:t>
            </w:r>
          </w:p>
        </w:tc>
        <w:tc>
          <w:tcPr>
            <w:tcW w:w="763" w:type="dxa"/>
            <w:vAlign w:val="center"/>
          </w:tcPr>
          <w:p w14:paraId="29482996" w14:textId="526C7E3D" w:rsidR="00FB70D1" w:rsidRPr="00D01F8B" w:rsidRDefault="00FB70D1" w:rsidP="001673C6">
            <w:pPr>
              <w:jc w:val="center"/>
              <w:rPr>
                <w:color w:val="000000" w:themeColor="text1"/>
                <w:sz w:val="22"/>
                <w:szCs w:val="22"/>
              </w:rPr>
            </w:pPr>
            <w:r w:rsidRPr="00D01F8B">
              <w:rPr>
                <w:color w:val="000000" w:themeColor="text1"/>
                <w:sz w:val="22"/>
                <w:szCs w:val="22"/>
              </w:rPr>
              <w:t>--</w:t>
            </w:r>
          </w:p>
        </w:tc>
        <w:tc>
          <w:tcPr>
            <w:tcW w:w="763" w:type="dxa"/>
            <w:vAlign w:val="center"/>
          </w:tcPr>
          <w:p w14:paraId="72F2F77B" w14:textId="29032F2E" w:rsidR="00FB70D1" w:rsidRPr="00D01F8B" w:rsidRDefault="00FB70D1" w:rsidP="001673C6">
            <w:pPr>
              <w:jc w:val="center"/>
              <w:rPr>
                <w:color w:val="000000" w:themeColor="text1"/>
                <w:sz w:val="22"/>
                <w:szCs w:val="22"/>
              </w:rPr>
            </w:pPr>
            <w:r w:rsidRPr="00D01F8B">
              <w:rPr>
                <w:color w:val="000000" w:themeColor="text1"/>
                <w:sz w:val="22"/>
                <w:szCs w:val="22"/>
              </w:rPr>
              <w:t>--</w:t>
            </w:r>
          </w:p>
        </w:tc>
        <w:tc>
          <w:tcPr>
            <w:tcW w:w="763" w:type="dxa"/>
            <w:vAlign w:val="center"/>
          </w:tcPr>
          <w:p w14:paraId="6E0D1667" w14:textId="2296F0FD" w:rsidR="00FB70D1" w:rsidRPr="00D01F8B" w:rsidRDefault="00FB70D1" w:rsidP="001673C6">
            <w:pPr>
              <w:jc w:val="center"/>
              <w:rPr>
                <w:color w:val="000000" w:themeColor="text1"/>
                <w:sz w:val="22"/>
                <w:szCs w:val="22"/>
              </w:rPr>
            </w:pPr>
            <w:r w:rsidRPr="00D01F8B">
              <w:rPr>
                <w:color w:val="000000" w:themeColor="text1"/>
                <w:sz w:val="22"/>
                <w:szCs w:val="22"/>
              </w:rPr>
              <w:t>--</w:t>
            </w:r>
          </w:p>
        </w:tc>
        <w:tc>
          <w:tcPr>
            <w:tcW w:w="764" w:type="dxa"/>
            <w:vAlign w:val="center"/>
          </w:tcPr>
          <w:p w14:paraId="07215CD7" w14:textId="387C3F6B" w:rsidR="00FB70D1" w:rsidRPr="00D01F8B" w:rsidRDefault="00FB70D1" w:rsidP="001673C6">
            <w:pPr>
              <w:jc w:val="center"/>
              <w:rPr>
                <w:color w:val="000000" w:themeColor="text1"/>
                <w:sz w:val="22"/>
                <w:szCs w:val="22"/>
              </w:rPr>
            </w:pPr>
            <w:r w:rsidRPr="00D01F8B">
              <w:rPr>
                <w:color w:val="000000" w:themeColor="text1"/>
                <w:sz w:val="22"/>
                <w:szCs w:val="22"/>
              </w:rPr>
              <w:t>--</w:t>
            </w:r>
          </w:p>
        </w:tc>
      </w:tr>
      <w:tr w:rsidR="00FB70D1" w:rsidRPr="00D01F8B" w14:paraId="73A15DB8" w14:textId="7105D42D" w:rsidTr="001673C6">
        <w:tc>
          <w:tcPr>
            <w:tcW w:w="1525" w:type="dxa"/>
          </w:tcPr>
          <w:p w14:paraId="63E9B938" w14:textId="076C9808" w:rsidR="00FB70D1" w:rsidRPr="00D01F8B" w:rsidRDefault="001673C6" w:rsidP="00071D33">
            <w:pPr>
              <w:rPr>
                <w:i/>
                <w:iCs/>
                <w:color w:val="000000" w:themeColor="text1"/>
                <w:sz w:val="22"/>
                <w:szCs w:val="22"/>
              </w:rPr>
            </w:pPr>
            <w:r w:rsidRPr="00D01F8B">
              <w:rPr>
                <w:i/>
                <w:iCs/>
                <w:color w:val="000000" w:themeColor="text1"/>
                <w:sz w:val="22"/>
                <w:szCs w:val="22"/>
              </w:rPr>
              <w:t>PFI-</w:t>
            </w:r>
            <w:r w:rsidR="00FB70D1" w:rsidRPr="00D01F8B">
              <w:rPr>
                <w:i/>
                <w:iCs/>
                <w:color w:val="000000" w:themeColor="text1"/>
                <w:sz w:val="22"/>
                <w:szCs w:val="22"/>
              </w:rPr>
              <w:t>ID3</w:t>
            </w:r>
          </w:p>
        </w:tc>
        <w:tc>
          <w:tcPr>
            <w:tcW w:w="763" w:type="dxa"/>
            <w:vAlign w:val="center"/>
          </w:tcPr>
          <w:p w14:paraId="1873870B" w14:textId="160BDD11" w:rsidR="00FB70D1" w:rsidRPr="00D01F8B" w:rsidRDefault="00FB70D1" w:rsidP="001673C6">
            <w:pPr>
              <w:jc w:val="center"/>
              <w:rPr>
                <w:i/>
                <w:iCs/>
                <w:color w:val="000000" w:themeColor="text1"/>
                <w:sz w:val="22"/>
                <w:szCs w:val="22"/>
              </w:rPr>
            </w:pPr>
            <w:r w:rsidRPr="00D01F8B">
              <w:rPr>
                <w:color w:val="000000" w:themeColor="text1"/>
                <w:sz w:val="22"/>
                <w:szCs w:val="22"/>
              </w:rPr>
              <w:t>3.80</w:t>
            </w:r>
          </w:p>
        </w:tc>
        <w:tc>
          <w:tcPr>
            <w:tcW w:w="763" w:type="dxa"/>
            <w:vAlign w:val="center"/>
          </w:tcPr>
          <w:p w14:paraId="2310617A" w14:textId="162C2745" w:rsidR="00FB70D1" w:rsidRPr="00D01F8B" w:rsidRDefault="00FB70D1" w:rsidP="001673C6">
            <w:pPr>
              <w:jc w:val="center"/>
              <w:rPr>
                <w:i/>
                <w:iCs/>
                <w:color w:val="000000" w:themeColor="text1"/>
                <w:sz w:val="22"/>
                <w:szCs w:val="22"/>
              </w:rPr>
            </w:pPr>
            <w:r w:rsidRPr="00D01F8B">
              <w:rPr>
                <w:color w:val="000000" w:themeColor="text1"/>
                <w:sz w:val="22"/>
                <w:szCs w:val="22"/>
              </w:rPr>
              <w:t>-0.52</w:t>
            </w:r>
          </w:p>
        </w:tc>
        <w:tc>
          <w:tcPr>
            <w:tcW w:w="763" w:type="dxa"/>
            <w:vAlign w:val="center"/>
          </w:tcPr>
          <w:p w14:paraId="46784CCD" w14:textId="76F56023" w:rsidR="00FB70D1" w:rsidRPr="00D01F8B" w:rsidRDefault="00FB70D1" w:rsidP="001673C6">
            <w:pPr>
              <w:jc w:val="center"/>
              <w:rPr>
                <w:i/>
                <w:iCs/>
                <w:color w:val="000000" w:themeColor="text1"/>
                <w:sz w:val="22"/>
                <w:szCs w:val="22"/>
              </w:rPr>
            </w:pPr>
            <w:r w:rsidRPr="00D01F8B">
              <w:rPr>
                <w:color w:val="000000" w:themeColor="text1"/>
                <w:sz w:val="22"/>
                <w:szCs w:val="22"/>
              </w:rPr>
              <w:t>0.49</w:t>
            </w:r>
          </w:p>
        </w:tc>
        <w:tc>
          <w:tcPr>
            <w:tcW w:w="763" w:type="dxa"/>
            <w:vAlign w:val="center"/>
          </w:tcPr>
          <w:p w14:paraId="10273941" w14:textId="3EA5A89B" w:rsidR="00FB70D1" w:rsidRPr="00D01F8B" w:rsidRDefault="00FB70D1" w:rsidP="001673C6">
            <w:pPr>
              <w:jc w:val="center"/>
              <w:rPr>
                <w:i/>
                <w:iCs/>
                <w:color w:val="000000" w:themeColor="text1"/>
                <w:sz w:val="22"/>
                <w:szCs w:val="22"/>
              </w:rPr>
            </w:pPr>
            <w:r w:rsidRPr="00D01F8B">
              <w:rPr>
                <w:color w:val="000000" w:themeColor="text1"/>
                <w:sz w:val="22"/>
                <w:szCs w:val="22"/>
              </w:rPr>
              <w:t>1.49</w:t>
            </w:r>
          </w:p>
        </w:tc>
        <w:tc>
          <w:tcPr>
            <w:tcW w:w="764" w:type="dxa"/>
            <w:vAlign w:val="center"/>
          </w:tcPr>
          <w:p w14:paraId="4BCC31DA" w14:textId="7B43E9AD" w:rsidR="00FB70D1" w:rsidRPr="00D01F8B" w:rsidRDefault="00FB70D1" w:rsidP="001673C6">
            <w:pPr>
              <w:jc w:val="center"/>
              <w:rPr>
                <w:i/>
                <w:iCs/>
                <w:color w:val="000000" w:themeColor="text1"/>
                <w:sz w:val="22"/>
                <w:szCs w:val="22"/>
              </w:rPr>
            </w:pPr>
            <w:r w:rsidRPr="00D01F8B">
              <w:rPr>
                <w:color w:val="000000" w:themeColor="text1"/>
                <w:sz w:val="22"/>
                <w:szCs w:val="22"/>
              </w:rPr>
              <w:t>2.39</w:t>
            </w:r>
          </w:p>
        </w:tc>
        <w:tc>
          <w:tcPr>
            <w:tcW w:w="763" w:type="dxa"/>
            <w:vAlign w:val="center"/>
          </w:tcPr>
          <w:p w14:paraId="7BAAAB2D" w14:textId="34C3F5F9" w:rsidR="00FB70D1" w:rsidRPr="00D01F8B" w:rsidRDefault="00FB70D1" w:rsidP="001673C6">
            <w:pPr>
              <w:jc w:val="center"/>
              <w:rPr>
                <w:color w:val="000000" w:themeColor="text1"/>
                <w:sz w:val="22"/>
                <w:szCs w:val="22"/>
              </w:rPr>
            </w:pPr>
            <w:r w:rsidRPr="00D01F8B">
              <w:rPr>
                <w:color w:val="000000" w:themeColor="text1"/>
                <w:sz w:val="22"/>
                <w:szCs w:val="22"/>
              </w:rPr>
              <w:t>--</w:t>
            </w:r>
          </w:p>
        </w:tc>
        <w:tc>
          <w:tcPr>
            <w:tcW w:w="763" w:type="dxa"/>
            <w:vAlign w:val="center"/>
          </w:tcPr>
          <w:p w14:paraId="07A9A40F" w14:textId="7AC0E1E7" w:rsidR="00FB70D1" w:rsidRPr="00D01F8B" w:rsidRDefault="00FB70D1" w:rsidP="001673C6">
            <w:pPr>
              <w:jc w:val="center"/>
              <w:rPr>
                <w:color w:val="000000" w:themeColor="text1"/>
                <w:sz w:val="22"/>
                <w:szCs w:val="22"/>
              </w:rPr>
            </w:pPr>
            <w:r w:rsidRPr="00D01F8B">
              <w:rPr>
                <w:color w:val="000000" w:themeColor="text1"/>
                <w:sz w:val="22"/>
                <w:szCs w:val="22"/>
              </w:rPr>
              <w:t>--</w:t>
            </w:r>
          </w:p>
        </w:tc>
        <w:tc>
          <w:tcPr>
            <w:tcW w:w="763" w:type="dxa"/>
            <w:vAlign w:val="center"/>
          </w:tcPr>
          <w:p w14:paraId="12078189" w14:textId="0BC9612D" w:rsidR="00FB70D1" w:rsidRPr="00D01F8B" w:rsidRDefault="00FB70D1" w:rsidP="001673C6">
            <w:pPr>
              <w:jc w:val="center"/>
              <w:rPr>
                <w:color w:val="000000" w:themeColor="text1"/>
                <w:sz w:val="22"/>
                <w:szCs w:val="22"/>
              </w:rPr>
            </w:pPr>
            <w:r w:rsidRPr="00D01F8B">
              <w:rPr>
                <w:color w:val="000000" w:themeColor="text1"/>
                <w:sz w:val="22"/>
                <w:szCs w:val="22"/>
              </w:rPr>
              <w:t>--</w:t>
            </w:r>
          </w:p>
        </w:tc>
        <w:tc>
          <w:tcPr>
            <w:tcW w:w="764" w:type="dxa"/>
            <w:vAlign w:val="center"/>
          </w:tcPr>
          <w:p w14:paraId="45010D15" w14:textId="54973BB7" w:rsidR="00FB70D1" w:rsidRPr="00D01F8B" w:rsidRDefault="00FB70D1" w:rsidP="001673C6">
            <w:pPr>
              <w:jc w:val="center"/>
              <w:rPr>
                <w:color w:val="000000" w:themeColor="text1"/>
                <w:sz w:val="22"/>
                <w:szCs w:val="22"/>
              </w:rPr>
            </w:pPr>
            <w:r w:rsidRPr="00D01F8B">
              <w:rPr>
                <w:color w:val="000000" w:themeColor="text1"/>
                <w:sz w:val="22"/>
                <w:szCs w:val="22"/>
              </w:rPr>
              <w:t>--</w:t>
            </w:r>
          </w:p>
        </w:tc>
      </w:tr>
      <w:tr w:rsidR="00FB70D1" w:rsidRPr="00D01F8B" w14:paraId="625694F6" w14:textId="0EA63E9F" w:rsidTr="001673C6">
        <w:tc>
          <w:tcPr>
            <w:tcW w:w="1525" w:type="dxa"/>
          </w:tcPr>
          <w:p w14:paraId="109560C5" w14:textId="02FEFE64" w:rsidR="00FB70D1" w:rsidRPr="00D01F8B" w:rsidRDefault="001673C6" w:rsidP="00071D33">
            <w:pPr>
              <w:rPr>
                <w:i/>
                <w:iCs/>
                <w:color w:val="000000" w:themeColor="text1"/>
                <w:sz w:val="22"/>
                <w:szCs w:val="22"/>
              </w:rPr>
            </w:pPr>
            <w:r w:rsidRPr="00D01F8B">
              <w:rPr>
                <w:i/>
                <w:iCs/>
                <w:color w:val="000000" w:themeColor="text1"/>
                <w:sz w:val="22"/>
                <w:szCs w:val="22"/>
              </w:rPr>
              <w:t>PFI-</w:t>
            </w:r>
            <w:r w:rsidR="00FB70D1" w:rsidRPr="00D01F8B">
              <w:rPr>
                <w:i/>
                <w:iCs/>
                <w:color w:val="000000" w:themeColor="text1"/>
                <w:sz w:val="22"/>
                <w:szCs w:val="22"/>
              </w:rPr>
              <w:t>ID4ID5</w:t>
            </w:r>
            <w:r w:rsidR="007D4678" w:rsidRPr="00D01F8B">
              <w:rPr>
                <w:i/>
                <w:iCs/>
                <w:color w:val="000000" w:themeColor="text1"/>
                <w:sz w:val="22"/>
                <w:szCs w:val="22"/>
                <w:vertAlign w:val="superscript"/>
              </w:rPr>
              <w:t>b</w:t>
            </w:r>
          </w:p>
        </w:tc>
        <w:tc>
          <w:tcPr>
            <w:tcW w:w="763" w:type="dxa"/>
            <w:vAlign w:val="center"/>
          </w:tcPr>
          <w:p w14:paraId="4DAE2208" w14:textId="187C9BD7" w:rsidR="00FB70D1" w:rsidRPr="00D01F8B" w:rsidRDefault="00FB70D1" w:rsidP="001673C6">
            <w:pPr>
              <w:jc w:val="center"/>
              <w:rPr>
                <w:i/>
                <w:iCs/>
                <w:color w:val="000000" w:themeColor="text1"/>
                <w:sz w:val="22"/>
                <w:szCs w:val="22"/>
              </w:rPr>
            </w:pPr>
            <w:r w:rsidRPr="00D01F8B">
              <w:rPr>
                <w:color w:val="000000" w:themeColor="text1"/>
                <w:sz w:val="22"/>
                <w:szCs w:val="22"/>
              </w:rPr>
              <w:t>3.54</w:t>
            </w:r>
          </w:p>
        </w:tc>
        <w:tc>
          <w:tcPr>
            <w:tcW w:w="763" w:type="dxa"/>
            <w:vAlign w:val="center"/>
          </w:tcPr>
          <w:p w14:paraId="2C5C7D26" w14:textId="0375466A" w:rsidR="00FB70D1" w:rsidRPr="00D01F8B" w:rsidRDefault="00FB70D1" w:rsidP="001673C6">
            <w:pPr>
              <w:jc w:val="center"/>
              <w:rPr>
                <w:i/>
                <w:iCs/>
                <w:color w:val="000000" w:themeColor="text1"/>
                <w:sz w:val="22"/>
                <w:szCs w:val="22"/>
              </w:rPr>
            </w:pPr>
            <w:r w:rsidRPr="00D01F8B">
              <w:rPr>
                <w:color w:val="000000" w:themeColor="text1"/>
                <w:sz w:val="22"/>
                <w:szCs w:val="22"/>
              </w:rPr>
              <w:t>-0.57</w:t>
            </w:r>
          </w:p>
        </w:tc>
        <w:tc>
          <w:tcPr>
            <w:tcW w:w="763" w:type="dxa"/>
            <w:vAlign w:val="center"/>
          </w:tcPr>
          <w:p w14:paraId="7339F863" w14:textId="5A8A3ADF" w:rsidR="00FB70D1" w:rsidRPr="00D01F8B" w:rsidRDefault="00FB70D1" w:rsidP="001673C6">
            <w:pPr>
              <w:jc w:val="center"/>
              <w:rPr>
                <w:i/>
                <w:iCs/>
                <w:color w:val="000000" w:themeColor="text1"/>
                <w:sz w:val="22"/>
                <w:szCs w:val="22"/>
              </w:rPr>
            </w:pPr>
            <w:r w:rsidRPr="00D01F8B">
              <w:rPr>
                <w:color w:val="000000" w:themeColor="text1"/>
                <w:sz w:val="22"/>
                <w:szCs w:val="22"/>
              </w:rPr>
              <w:t>-0.38</w:t>
            </w:r>
          </w:p>
        </w:tc>
        <w:tc>
          <w:tcPr>
            <w:tcW w:w="763" w:type="dxa"/>
            <w:vAlign w:val="center"/>
          </w:tcPr>
          <w:p w14:paraId="11FAE926" w14:textId="6C3B9155" w:rsidR="00FB70D1" w:rsidRPr="00D01F8B" w:rsidRDefault="00FB70D1" w:rsidP="001673C6">
            <w:pPr>
              <w:jc w:val="center"/>
              <w:rPr>
                <w:i/>
                <w:iCs/>
                <w:color w:val="000000" w:themeColor="text1"/>
                <w:sz w:val="22"/>
                <w:szCs w:val="22"/>
              </w:rPr>
            </w:pPr>
            <w:r w:rsidRPr="00D01F8B">
              <w:rPr>
                <w:color w:val="000000" w:themeColor="text1"/>
                <w:sz w:val="22"/>
                <w:szCs w:val="22"/>
              </w:rPr>
              <w:t>0.44</w:t>
            </w:r>
          </w:p>
        </w:tc>
        <w:tc>
          <w:tcPr>
            <w:tcW w:w="764" w:type="dxa"/>
            <w:vAlign w:val="center"/>
          </w:tcPr>
          <w:p w14:paraId="61CF21F5" w14:textId="79C636BB" w:rsidR="00FB70D1" w:rsidRPr="00D01F8B" w:rsidRDefault="00FB70D1" w:rsidP="001673C6">
            <w:pPr>
              <w:jc w:val="center"/>
              <w:rPr>
                <w:i/>
                <w:iCs/>
                <w:color w:val="000000" w:themeColor="text1"/>
                <w:sz w:val="22"/>
                <w:szCs w:val="22"/>
              </w:rPr>
            </w:pPr>
            <w:r w:rsidRPr="00D01F8B">
              <w:rPr>
                <w:color w:val="000000" w:themeColor="text1"/>
                <w:sz w:val="22"/>
                <w:szCs w:val="22"/>
              </w:rPr>
              <w:t>0.70</w:t>
            </w:r>
          </w:p>
        </w:tc>
        <w:tc>
          <w:tcPr>
            <w:tcW w:w="763" w:type="dxa"/>
            <w:vAlign w:val="center"/>
          </w:tcPr>
          <w:p w14:paraId="0FA14673" w14:textId="14A22ECA" w:rsidR="00FB70D1" w:rsidRPr="00D01F8B" w:rsidRDefault="00FB70D1" w:rsidP="001673C6">
            <w:pPr>
              <w:jc w:val="center"/>
              <w:rPr>
                <w:color w:val="000000" w:themeColor="text1"/>
                <w:sz w:val="22"/>
                <w:szCs w:val="22"/>
              </w:rPr>
            </w:pPr>
            <w:r w:rsidRPr="00D01F8B">
              <w:rPr>
                <w:color w:val="000000" w:themeColor="text1"/>
                <w:sz w:val="22"/>
                <w:szCs w:val="22"/>
              </w:rPr>
              <w:t>1.42</w:t>
            </w:r>
          </w:p>
        </w:tc>
        <w:tc>
          <w:tcPr>
            <w:tcW w:w="763" w:type="dxa"/>
            <w:vAlign w:val="center"/>
          </w:tcPr>
          <w:p w14:paraId="1ABD193B" w14:textId="26037D0B" w:rsidR="00FB70D1" w:rsidRPr="00D01F8B" w:rsidRDefault="00FB70D1" w:rsidP="001673C6">
            <w:pPr>
              <w:jc w:val="center"/>
              <w:rPr>
                <w:color w:val="000000" w:themeColor="text1"/>
                <w:sz w:val="22"/>
                <w:szCs w:val="22"/>
              </w:rPr>
            </w:pPr>
            <w:r w:rsidRPr="00D01F8B">
              <w:rPr>
                <w:color w:val="000000" w:themeColor="text1"/>
                <w:sz w:val="22"/>
                <w:szCs w:val="22"/>
              </w:rPr>
              <w:t>1.66</w:t>
            </w:r>
          </w:p>
        </w:tc>
        <w:tc>
          <w:tcPr>
            <w:tcW w:w="763" w:type="dxa"/>
            <w:vAlign w:val="center"/>
          </w:tcPr>
          <w:p w14:paraId="637D9A23" w14:textId="2F57C4A1" w:rsidR="00FB70D1" w:rsidRPr="00D01F8B" w:rsidRDefault="00FB70D1" w:rsidP="001673C6">
            <w:pPr>
              <w:jc w:val="center"/>
              <w:rPr>
                <w:color w:val="000000" w:themeColor="text1"/>
                <w:sz w:val="22"/>
                <w:szCs w:val="22"/>
              </w:rPr>
            </w:pPr>
            <w:r w:rsidRPr="00D01F8B">
              <w:rPr>
                <w:color w:val="000000" w:themeColor="text1"/>
                <w:sz w:val="22"/>
                <w:szCs w:val="22"/>
              </w:rPr>
              <w:t>2.39</w:t>
            </w:r>
          </w:p>
        </w:tc>
        <w:tc>
          <w:tcPr>
            <w:tcW w:w="764" w:type="dxa"/>
            <w:vAlign w:val="center"/>
          </w:tcPr>
          <w:p w14:paraId="648F2946" w14:textId="79EBAB0E" w:rsidR="00FB70D1" w:rsidRPr="00D01F8B" w:rsidRDefault="00FB70D1" w:rsidP="001673C6">
            <w:pPr>
              <w:jc w:val="center"/>
              <w:rPr>
                <w:color w:val="000000" w:themeColor="text1"/>
                <w:sz w:val="22"/>
                <w:szCs w:val="22"/>
              </w:rPr>
            </w:pPr>
            <w:r w:rsidRPr="00D01F8B">
              <w:rPr>
                <w:color w:val="000000" w:themeColor="text1"/>
                <w:sz w:val="22"/>
                <w:szCs w:val="22"/>
              </w:rPr>
              <w:t>2.64</w:t>
            </w:r>
          </w:p>
        </w:tc>
      </w:tr>
      <w:tr w:rsidR="00FB70D1" w:rsidRPr="00D01F8B" w14:paraId="02ECF407" w14:textId="3079D382" w:rsidTr="001673C6">
        <w:tc>
          <w:tcPr>
            <w:tcW w:w="1525" w:type="dxa"/>
          </w:tcPr>
          <w:p w14:paraId="2E9D7CDB" w14:textId="0B71ECA1" w:rsidR="00FB70D1" w:rsidRPr="00D01F8B" w:rsidRDefault="001673C6" w:rsidP="00071D33">
            <w:pPr>
              <w:rPr>
                <w:i/>
                <w:iCs/>
                <w:color w:val="000000" w:themeColor="text1"/>
                <w:sz w:val="22"/>
                <w:szCs w:val="22"/>
              </w:rPr>
            </w:pPr>
            <w:r w:rsidRPr="00D01F8B">
              <w:rPr>
                <w:i/>
                <w:iCs/>
                <w:color w:val="000000" w:themeColor="text1"/>
                <w:sz w:val="22"/>
                <w:szCs w:val="22"/>
              </w:rPr>
              <w:t>PFI-</w:t>
            </w:r>
            <w:r w:rsidR="00FB70D1" w:rsidRPr="00D01F8B">
              <w:rPr>
                <w:i/>
                <w:iCs/>
                <w:color w:val="000000" w:themeColor="text1"/>
                <w:sz w:val="22"/>
                <w:szCs w:val="22"/>
              </w:rPr>
              <w:t>ID2ID6</w:t>
            </w:r>
            <w:r w:rsidR="007D4678" w:rsidRPr="00D01F8B">
              <w:rPr>
                <w:i/>
                <w:iCs/>
                <w:color w:val="000000" w:themeColor="text1"/>
                <w:sz w:val="22"/>
                <w:szCs w:val="22"/>
                <w:vertAlign w:val="superscript"/>
              </w:rPr>
              <w:t>b</w:t>
            </w:r>
          </w:p>
        </w:tc>
        <w:tc>
          <w:tcPr>
            <w:tcW w:w="763" w:type="dxa"/>
            <w:vAlign w:val="center"/>
          </w:tcPr>
          <w:p w14:paraId="6ACBAF14" w14:textId="60597796" w:rsidR="00FB70D1" w:rsidRPr="00D01F8B" w:rsidRDefault="00FB70D1" w:rsidP="001673C6">
            <w:pPr>
              <w:jc w:val="center"/>
              <w:rPr>
                <w:i/>
                <w:iCs/>
                <w:color w:val="000000" w:themeColor="text1"/>
                <w:sz w:val="22"/>
                <w:szCs w:val="22"/>
              </w:rPr>
            </w:pPr>
            <w:r w:rsidRPr="00D01F8B">
              <w:rPr>
                <w:color w:val="000000" w:themeColor="text1"/>
                <w:sz w:val="22"/>
                <w:szCs w:val="22"/>
              </w:rPr>
              <w:t>2.62</w:t>
            </w:r>
          </w:p>
        </w:tc>
        <w:tc>
          <w:tcPr>
            <w:tcW w:w="763" w:type="dxa"/>
            <w:vAlign w:val="center"/>
          </w:tcPr>
          <w:p w14:paraId="23088415" w14:textId="26C40D38" w:rsidR="00FB70D1" w:rsidRPr="00D01F8B" w:rsidRDefault="00FB70D1" w:rsidP="001673C6">
            <w:pPr>
              <w:jc w:val="center"/>
              <w:rPr>
                <w:i/>
                <w:iCs/>
                <w:color w:val="000000" w:themeColor="text1"/>
                <w:sz w:val="22"/>
                <w:szCs w:val="22"/>
              </w:rPr>
            </w:pPr>
            <w:r w:rsidRPr="00D01F8B">
              <w:rPr>
                <w:color w:val="000000" w:themeColor="text1"/>
                <w:sz w:val="22"/>
                <w:szCs w:val="22"/>
              </w:rPr>
              <w:t>-0.78</w:t>
            </w:r>
          </w:p>
        </w:tc>
        <w:tc>
          <w:tcPr>
            <w:tcW w:w="763" w:type="dxa"/>
            <w:vAlign w:val="center"/>
          </w:tcPr>
          <w:p w14:paraId="18BFF02C" w14:textId="1BB1AC22" w:rsidR="00FB70D1" w:rsidRPr="00D01F8B" w:rsidRDefault="00FB70D1" w:rsidP="001673C6">
            <w:pPr>
              <w:jc w:val="center"/>
              <w:rPr>
                <w:i/>
                <w:iCs/>
                <w:color w:val="000000" w:themeColor="text1"/>
                <w:sz w:val="22"/>
                <w:szCs w:val="22"/>
              </w:rPr>
            </w:pPr>
            <w:r w:rsidRPr="00D01F8B">
              <w:rPr>
                <w:color w:val="000000" w:themeColor="text1"/>
                <w:sz w:val="22"/>
                <w:szCs w:val="22"/>
              </w:rPr>
              <w:t>-0.38</w:t>
            </w:r>
          </w:p>
        </w:tc>
        <w:tc>
          <w:tcPr>
            <w:tcW w:w="763" w:type="dxa"/>
            <w:vAlign w:val="center"/>
          </w:tcPr>
          <w:p w14:paraId="166D99F5" w14:textId="3FE127F5" w:rsidR="00FB70D1" w:rsidRPr="00D01F8B" w:rsidRDefault="00FB70D1" w:rsidP="001673C6">
            <w:pPr>
              <w:jc w:val="center"/>
              <w:rPr>
                <w:i/>
                <w:iCs/>
                <w:color w:val="000000" w:themeColor="text1"/>
                <w:sz w:val="22"/>
                <w:szCs w:val="22"/>
              </w:rPr>
            </w:pPr>
            <w:r w:rsidRPr="00D01F8B">
              <w:rPr>
                <w:color w:val="000000" w:themeColor="text1"/>
                <w:sz w:val="22"/>
                <w:szCs w:val="22"/>
              </w:rPr>
              <w:t>0.33</w:t>
            </w:r>
          </w:p>
        </w:tc>
        <w:tc>
          <w:tcPr>
            <w:tcW w:w="764" w:type="dxa"/>
            <w:vAlign w:val="center"/>
          </w:tcPr>
          <w:p w14:paraId="05B81AE8" w14:textId="06B062FB" w:rsidR="00FB70D1" w:rsidRPr="00D01F8B" w:rsidRDefault="00FB70D1" w:rsidP="001673C6">
            <w:pPr>
              <w:jc w:val="center"/>
              <w:rPr>
                <w:i/>
                <w:iCs/>
                <w:color w:val="000000" w:themeColor="text1"/>
                <w:sz w:val="22"/>
                <w:szCs w:val="22"/>
              </w:rPr>
            </w:pPr>
            <w:r w:rsidRPr="00D01F8B">
              <w:rPr>
                <w:color w:val="000000" w:themeColor="text1"/>
                <w:sz w:val="22"/>
                <w:szCs w:val="22"/>
              </w:rPr>
              <w:t>0.72</w:t>
            </w:r>
          </w:p>
        </w:tc>
        <w:tc>
          <w:tcPr>
            <w:tcW w:w="763" w:type="dxa"/>
            <w:vAlign w:val="center"/>
          </w:tcPr>
          <w:p w14:paraId="791CDCFF" w14:textId="6AB326A5" w:rsidR="00FB70D1" w:rsidRPr="00D01F8B" w:rsidRDefault="00FB70D1" w:rsidP="001673C6">
            <w:pPr>
              <w:jc w:val="center"/>
              <w:rPr>
                <w:i/>
                <w:iCs/>
                <w:color w:val="000000" w:themeColor="text1"/>
                <w:sz w:val="22"/>
                <w:szCs w:val="22"/>
              </w:rPr>
            </w:pPr>
            <w:r w:rsidRPr="00D01F8B">
              <w:rPr>
                <w:color w:val="000000" w:themeColor="text1"/>
                <w:sz w:val="22"/>
                <w:szCs w:val="22"/>
              </w:rPr>
              <w:t>1.35</w:t>
            </w:r>
          </w:p>
        </w:tc>
        <w:tc>
          <w:tcPr>
            <w:tcW w:w="763" w:type="dxa"/>
            <w:vAlign w:val="center"/>
          </w:tcPr>
          <w:p w14:paraId="4CB3FBEA" w14:textId="0AE14DBB" w:rsidR="00FB70D1" w:rsidRPr="00D01F8B" w:rsidRDefault="00FB70D1" w:rsidP="001673C6">
            <w:pPr>
              <w:jc w:val="center"/>
              <w:rPr>
                <w:i/>
                <w:iCs/>
                <w:color w:val="000000" w:themeColor="text1"/>
                <w:sz w:val="22"/>
                <w:szCs w:val="22"/>
              </w:rPr>
            </w:pPr>
            <w:r w:rsidRPr="00D01F8B">
              <w:rPr>
                <w:color w:val="000000" w:themeColor="text1"/>
                <w:sz w:val="22"/>
                <w:szCs w:val="22"/>
              </w:rPr>
              <w:t>1.7</w:t>
            </w:r>
          </w:p>
        </w:tc>
        <w:tc>
          <w:tcPr>
            <w:tcW w:w="763" w:type="dxa"/>
            <w:vAlign w:val="center"/>
          </w:tcPr>
          <w:p w14:paraId="2FD42A1C" w14:textId="0CADC76E" w:rsidR="00FB70D1" w:rsidRPr="00D01F8B" w:rsidRDefault="00FB70D1" w:rsidP="001673C6">
            <w:pPr>
              <w:jc w:val="center"/>
              <w:rPr>
                <w:i/>
                <w:iCs/>
                <w:color w:val="000000" w:themeColor="text1"/>
                <w:sz w:val="22"/>
                <w:szCs w:val="22"/>
              </w:rPr>
            </w:pPr>
            <w:r w:rsidRPr="00D01F8B">
              <w:rPr>
                <w:color w:val="000000" w:themeColor="text1"/>
                <w:sz w:val="22"/>
                <w:szCs w:val="22"/>
              </w:rPr>
              <w:t>2.37</w:t>
            </w:r>
          </w:p>
        </w:tc>
        <w:tc>
          <w:tcPr>
            <w:tcW w:w="764" w:type="dxa"/>
            <w:vAlign w:val="center"/>
          </w:tcPr>
          <w:p w14:paraId="79602F70" w14:textId="0A65B988" w:rsidR="00FB70D1" w:rsidRPr="00D01F8B" w:rsidRDefault="00FB70D1" w:rsidP="001673C6">
            <w:pPr>
              <w:jc w:val="center"/>
              <w:rPr>
                <w:i/>
                <w:iCs/>
                <w:color w:val="000000" w:themeColor="text1"/>
                <w:sz w:val="22"/>
                <w:szCs w:val="22"/>
              </w:rPr>
            </w:pPr>
            <w:r w:rsidRPr="00D01F8B">
              <w:rPr>
                <w:color w:val="000000" w:themeColor="text1"/>
                <w:sz w:val="22"/>
                <w:szCs w:val="22"/>
              </w:rPr>
              <w:t>2.88</w:t>
            </w:r>
          </w:p>
        </w:tc>
      </w:tr>
    </w:tbl>
    <w:p w14:paraId="20CFE156" w14:textId="501D0C35" w:rsidR="007D4678" w:rsidRPr="00D01F8B" w:rsidRDefault="007D4678" w:rsidP="007D4678">
      <w:pPr>
        <w:rPr>
          <w:i/>
          <w:iCs/>
          <w:color w:val="000000" w:themeColor="text1"/>
          <w:sz w:val="21"/>
          <w:szCs w:val="21"/>
        </w:rPr>
      </w:pPr>
      <w:r w:rsidRPr="00D01F8B">
        <w:rPr>
          <w:color w:val="000000" w:themeColor="text1"/>
          <w:sz w:val="21"/>
          <w:szCs w:val="21"/>
          <w:vertAlign w:val="superscript"/>
        </w:rPr>
        <w:t>a</w:t>
      </w:r>
      <w:r w:rsidRPr="00D01F8B">
        <w:rPr>
          <w:i/>
          <w:iCs/>
          <w:color w:val="000000" w:themeColor="text1"/>
          <w:sz w:val="21"/>
          <w:szCs w:val="21"/>
        </w:rPr>
        <w:t xml:space="preserve"> TP= threshold parameter; PFI items ID4 and ID5 were combined into a single item (PFI-ID4ID5) to meet the local independence assumption of IRT. PFI items ID2 and ID6 were combined into a single item (PFI-ID2ID6) to meet the local independence assumption of IRT.</w:t>
      </w:r>
    </w:p>
    <w:p w14:paraId="040EF8D1" w14:textId="77777777" w:rsidR="00FB70D1" w:rsidRPr="00D01F8B" w:rsidRDefault="00FB70D1" w:rsidP="00071D33">
      <w:pPr>
        <w:rPr>
          <w:i/>
          <w:iCs/>
          <w:color w:val="000000" w:themeColor="text1"/>
          <w:sz w:val="22"/>
          <w:szCs w:val="22"/>
        </w:rPr>
      </w:pPr>
    </w:p>
    <w:p w14:paraId="277ECBAB" w14:textId="3A5D7F16" w:rsidR="001673C6" w:rsidRPr="00D01F8B" w:rsidRDefault="001673C6" w:rsidP="001673C6">
      <w:pPr>
        <w:rPr>
          <w:color w:val="000000" w:themeColor="text1"/>
          <w:sz w:val="22"/>
          <w:szCs w:val="22"/>
        </w:rPr>
      </w:pPr>
      <w:r w:rsidRPr="00D01F8B">
        <w:rPr>
          <w:color w:val="000000" w:themeColor="text1"/>
          <w:sz w:val="22"/>
          <w:szCs w:val="22"/>
        </w:rPr>
        <w:t xml:space="preserve">Table </w:t>
      </w:r>
      <w:r w:rsidR="000C003D" w:rsidRPr="00D01F8B">
        <w:rPr>
          <w:color w:val="000000" w:themeColor="text1"/>
          <w:sz w:val="22"/>
          <w:szCs w:val="22"/>
        </w:rPr>
        <w:t>8</w:t>
      </w:r>
      <w:r w:rsidRPr="00D01F8B">
        <w:rPr>
          <w:color w:val="000000" w:themeColor="text1"/>
          <w:sz w:val="22"/>
          <w:szCs w:val="22"/>
        </w:rPr>
        <w:t xml:space="preserve">.3. Transformed Item Parameter Estimates (Fixed Parameter Calibration) – Mini-Z Single </w:t>
      </w:r>
      <w:r w:rsidR="00F1412B">
        <w:rPr>
          <w:color w:val="000000" w:themeColor="text1"/>
          <w:sz w:val="22"/>
          <w:szCs w:val="22"/>
        </w:rPr>
        <w:t xml:space="preserve">Item </w:t>
      </w:r>
      <w:r w:rsidRPr="00D01F8B">
        <w:rPr>
          <w:color w:val="000000" w:themeColor="text1"/>
          <w:sz w:val="22"/>
          <w:szCs w:val="22"/>
        </w:rPr>
        <w:t>Burnout (</w:t>
      </w:r>
      <w:r w:rsidR="00DE0C17" w:rsidRPr="00D01F8B">
        <w:rPr>
          <w:color w:val="000000" w:themeColor="text1"/>
          <w:sz w:val="22"/>
          <w:szCs w:val="22"/>
        </w:rPr>
        <w:t>MZSIB</w:t>
      </w:r>
      <w:r w:rsidRPr="00D01F8B">
        <w:rPr>
          <w:color w:val="000000" w:themeColor="text1"/>
          <w:sz w:val="22"/>
          <w:szCs w:val="22"/>
        </w:rPr>
        <w:t>) Scale Linked to MBI Emotional Exhaustion Metric (Item Set 3)</w:t>
      </w:r>
      <w:r w:rsidRPr="00D01F8B">
        <w:rPr>
          <w:color w:val="000000" w:themeColor="text1"/>
          <w:sz w:val="22"/>
          <w:szCs w:val="22"/>
          <w:vertAlign w:val="superscript"/>
        </w:rPr>
        <w:t xml:space="preserve"> a</w:t>
      </w:r>
    </w:p>
    <w:tbl>
      <w:tblPr>
        <w:tblStyle w:val="TableGrid"/>
        <w:tblW w:w="0" w:type="auto"/>
        <w:tblLook w:val="04A0" w:firstRow="1" w:lastRow="0" w:firstColumn="1" w:lastColumn="0" w:noHBand="0" w:noVBand="1"/>
      </w:tblPr>
      <w:tblGrid>
        <w:gridCol w:w="1574"/>
        <w:gridCol w:w="1358"/>
        <w:gridCol w:w="1358"/>
        <w:gridCol w:w="1358"/>
        <w:gridCol w:w="1358"/>
        <w:gridCol w:w="1359"/>
      </w:tblGrid>
      <w:tr w:rsidR="00653096" w:rsidRPr="00D01F8B" w14:paraId="59BA7025" w14:textId="77777777" w:rsidTr="00653096">
        <w:tc>
          <w:tcPr>
            <w:tcW w:w="1574" w:type="dxa"/>
          </w:tcPr>
          <w:p w14:paraId="46582F38" w14:textId="77777777" w:rsidR="001673C6" w:rsidRPr="00D01F8B" w:rsidRDefault="001673C6" w:rsidP="003F7BD8">
            <w:pPr>
              <w:rPr>
                <w:b/>
                <w:bCs/>
                <w:color w:val="000000" w:themeColor="text1"/>
                <w:sz w:val="22"/>
                <w:szCs w:val="22"/>
              </w:rPr>
            </w:pPr>
            <w:r w:rsidRPr="00D01F8B">
              <w:rPr>
                <w:b/>
                <w:bCs/>
                <w:color w:val="000000" w:themeColor="text1"/>
                <w:sz w:val="22"/>
                <w:szCs w:val="22"/>
              </w:rPr>
              <w:t>Item</w:t>
            </w:r>
          </w:p>
        </w:tc>
        <w:tc>
          <w:tcPr>
            <w:tcW w:w="1358" w:type="dxa"/>
            <w:vAlign w:val="center"/>
          </w:tcPr>
          <w:p w14:paraId="401857DA" w14:textId="77777777" w:rsidR="001673C6" w:rsidRPr="00D01F8B" w:rsidRDefault="001673C6" w:rsidP="003F7BD8">
            <w:pPr>
              <w:jc w:val="center"/>
              <w:rPr>
                <w:b/>
                <w:bCs/>
                <w:color w:val="000000" w:themeColor="text1"/>
                <w:sz w:val="22"/>
                <w:szCs w:val="22"/>
              </w:rPr>
            </w:pPr>
            <w:r w:rsidRPr="00D01F8B">
              <w:rPr>
                <w:b/>
                <w:bCs/>
                <w:color w:val="000000" w:themeColor="text1"/>
                <w:sz w:val="22"/>
                <w:szCs w:val="22"/>
              </w:rPr>
              <w:t>Slope</w:t>
            </w:r>
          </w:p>
        </w:tc>
        <w:tc>
          <w:tcPr>
            <w:tcW w:w="1358" w:type="dxa"/>
            <w:vAlign w:val="center"/>
          </w:tcPr>
          <w:p w14:paraId="00EF1E3D" w14:textId="77777777" w:rsidR="001673C6" w:rsidRPr="00D01F8B" w:rsidRDefault="001673C6" w:rsidP="003F7BD8">
            <w:pPr>
              <w:jc w:val="center"/>
              <w:rPr>
                <w:b/>
                <w:bCs/>
                <w:color w:val="000000" w:themeColor="text1"/>
                <w:sz w:val="22"/>
                <w:szCs w:val="22"/>
              </w:rPr>
            </w:pPr>
            <w:r w:rsidRPr="00D01F8B">
              <w:rPr>
                <w:b/>
                <w:bCs/>
                <w:color w:val="000000" w:themeColor="text1"/>
                <w:sz w:val="22"/>
                <w:szCs w:val="22"/>
              </w:rPr>
              <w:t>TP1</w:t>
            </w:r>
          </w:p>
        </w:tc>
        <w:tc>
          <w:tcPr>
            <w:tcW w:w="1358" w:type="dxa"/>
            <w:vAlign w:val="center"/>
          </w:tcPr>
          <w:p w14:paraId="7067CE0B" w14:textId="77777777" w:rsidR="001673C6" w:rsidRPr="00D01F8B" w:rsidRDefault="001673C6" w:rsidP="003F7BD8">
            <w:pPr>
              <w:jc w:val="center"/>
              <w:rPr>
                <w:b/>
                <w:bCs/>
                <w:color w:val="000000" w:themeColor="text1"/>
                <w:sz w:val="22"/>
                <w:szCs w:val="22"/>
              </w:rPr>
            </w:pPr>
            <w:r w:rsidRPr="00D01F8B">
              <w:rPr>
                <w:b/>
                <w:bCs/>
                <w:color w:val="000000" w:themeColor="text1"/>
                <w:sz w:val="22"/>
                <w:szCs w:val="22"/>
              </w:rPr>
              <w:t>TP2</w:t>
            </w:r>
          </w:p>
        </w:tc>
        <w:tc>
          <w:tcPr>
            <w:tcW w:w="1358" w:type="dxa"/>
            <w:vAlign w:val="center"/>
          </w:tcPr>
          <w:p w14:paraId="59586B90" w14:textId="77777777" w:rsidR="001673C6" w:rsidRPr="00D01F8B" w:rsidRDefault="001673C6" w:rsidP="003F7BD8">
            <w:pPr>
              <w:jc w:val="center"/>
              <w:rPr>
                <w:b/>
                <w:bCs/>
                <w:color w:val="000000" w:themeColor="text1"/>
                <w:sz w:val="22"/>
                <w:szCs w:val="22"/>
              </w:rPr>
            </w:pPr>
            <w:r w:rsidRPr="00D01F8B">
              <w:rPr>
                <w:b/>
                <w:bCs/>
                <w:color w:val="000000" w:themeColor="text1"/>
                <w:sz w:val="22"/>
                <w:szCs w:val="22"/>
              </w:rPr>
              <w:t>TP3</w:t>
            </w:r>
          </w:p>
        </w:tc>
        <w:tc>
          <w:tcPr>
            <w:tcW w:w="1359" w:type="dxa"/>
            <w:vAlign w:val="center"/>
          </w:tcPr>
          <w:p w14:paraId="30236A86" w14:textId="77777777" w:rsidR="001673C6" w:rsidRPr="00D01F8B" w:rsidRDefault="001673C6" w:rsidP="003F7BD8">
            <w:pPr>
              <w:jc w:val="center"/>
              <w:rPr>
                <w:b/>
                <w:bCs/>
                <w:color w:val="000000" w:themeColor="text1"/>
                <w:sz w:val="22"/>
                <w:szCs w:val="22"/>
              </w:rPr>
            </w:pPr>
            <w:r w:rsidRPr="00D01F8B">
              <w:rPr>
                <w:b/>
                <w:bCs/>
                <w:color w:val="000000" w:themeColor="text1"/>
                <w:sz w:val="22"/>
                <w:szCs w:val="22"/>
              </w:rPr>
              <w:t>TP4</w:t>
            </w:r>
          </w:p>
        </w:tc>
      </w:tr>
      <w:tr w:rsidR="00653096" w:rsidRPr="00D01F8B" w14:paraId="572612B3" w14:textId="77777777" w:rsidTr="00653096">
        <w:tc>
          <w:tcPr>
            <w:tcW w:w="1574" w:type="dxa"/>
          </w:tcPr>
          <w:p w14:paraId="606D10A2" w14:textId="6BCB9FFA" w:rsidR="001673C6" w:rsidRPr="00D01F8B" w:rsidRDefault="00DE0C17" w:rsidP="003F7BD8">
            <w:pPr>
              <w:rPr>
                <w:color w:val="000000" w:themeColor="text1"/>
                <w:sz w:val="22"/>
                <w:szCs w:val="22"/>
              </w:rPr>
            </w:pPr>
            <w:r w:rsidRPr="00D01F8B">
              <w:rPr>
                <w:color w:val="000000" w:themeColor="text1"/>
                <w:sz w:val="22"/>
                <w:szCs w:val="22"/>
              </w:rPr>
              <w:t>MZSIB</w:t>
            </w:r>
            <w:r w:rsidR="001673C6" w:rsidRPr="00D01F8B">
              <w:rPr>
                <w:color w:val="000000" w:themeColor="text1"/>
                <w:sz w:val="22"/>
                <w:szCs w:val="22"/>
              </w:rPr>
              <w:t xml:space="preserve"> Scale</w:t>
            </w:r>
          </w:p>
        </w:tc>
        <w:tc>
          <w:tcPr>
            <w:tcW w:w="1358" w:type="dxa"/>
            <w:vAlign w:val="center"/>
          </w:tcPr>
          <w:p w14:paraId="532404D8" w14:textId="77777777" w:rsidR="001673C6" w:rsidRPr="00D01F8B" w:rsidRDefault="001673C6" w:rsidP="003F7BD8">
            <w:pPr>
              <w:jc w:val="center"/>
              <w:rPr>
                <w:color w:val="000000" w:themeColor="text1"/>
                <w:sz w:val="22"/>
                <w:szCs w:val="22"/>
              </w:rPr>
            </w:pPr>
            <w:r w:rsidRPr="00D01F8B">
              <w:rPr>
                <w:color w:val="000000" w:themeColor="text1"/>
                <w:sz w:val="22"/>
                <w:szCs w:val="22"/>
              </w:rPr>
              <w:t>3.31</w:t>
            </w:r>
          </w:p>
        </w:tc>
        <w:tc>
          <w:tcPr>
            <w:tcW w:w="1358" w:type="dxa"/>
            <w:vAlign w:val="center"/>
          </w:tcPr>
          <w:p w14:paraId="27DAC530" w14:textId="77777777" w:rsidR="001673C6" w:rsidRPr="00D01F8B" w:rsidRDefault="001673C6" w:rsidP="003F7BD8">
            <w:pPr>
              <w:jc w:val="center"/>
              <w:rPr>
                <w:color w:val="000000" w:themeColor="text1"/>
                <w:sz w:val="22"/>
                <w:szCs w:val="22"/>
              </w:rPr>
            </w:pPr>
            <w:r w:rsidRPr="00D01F8B">
              <w:rPr>
                <w:color w:val="000000" w:themeColor="text1"/>
                <w:sz w:val="22"/>
                <w:szCs w:val="22"/>
              </w:rPr>
              <w:t>-1.33</w:t>
            </w:r>
          </w:p>
        </w:tc>
        <w:tc>
          <w:tcPr>
            <w:tcW w:w="1358" w:type="dxa"/>
            <w:vAlign w:val="center"/>
          </w:tcPr>
          <w:p w14:paraId="0ECB7970" w14:textId="77777777" w:rsidR="001673C6" w:rsidRPr="00D01F8B" w:rsidRDefault="001673C6" w:rsidP="003F7BD8">
            <w:pPr>
              <w:jc w:val="center"/>
              <w:rPr>
                <w:color w:val="000000" w:themeColor="text1"/>
                <w:sz w:val="22"/>
                <w:szCs w:val="22"/>
              </w:rPr>
            </w:pPr>
            <w:r w:rsidRPr="00D01F8B">
              <w:rPr>
                <w:color w:val="000000" w:themeColor="text1"/>
                <w:sz w:val="22"/>
                <w:szCs w:val="22"/>
              </w:rPr>
              <w:t>-0.14</w:t>
            </w:r>
          </w:p>
        </w:tc>
        <w:tc>
          <w:tcPr>
            <w:tcW w:w="1358" w:type="dxa"/>
            <w:vAlign w:val="center"/>
          </w:tcPr>
          <w:p w14:paraId="2EFE7D9A" w14:textId="77777777" w:rsidR="001673C6" w:rsidRPr="00D01F8B" w:rsidRDefault="001673C6" w:rsidP="003F7BD8">
            <w:pPr>
              <w:jc w:val="center"/>
              <w:rPr>
                <w:color w:val="000000" w:themeColor="text1"/>
                <w:sz w:val="22"/>
                <w:szCs w:val="22"/>
              </w:rPr>
            </w:pPr>
            <w:r w:rsidRPr="00D01F8B">
              <w:rPr>
                <w:color w:val="000000" w:themeColor="text1"/>
                <w:sz w:val="22"/>
                <w:szCs w:val="22"/>
              </w:rPr>
              <w:t>0.77</w:t>
            </w:r>
          </w:p>
        </w:tc>
        <w:tc>
          <w:tcPr>
            <w:tcW w:w="1359" w:type="dxa"/>
            <w:vAlign w:val="center"/>
          </w:tcPr>
          <w:p w14:paraId="74255475" w14:textId="77777777" w:rsidR="001673C6" w:rsidRPr="00D01F8B" w:rsidRDefault="001673C6" w:rsidP="003F7BD8">
            <w:pPr>
              <w:jc w:val="center"/>
              <w:rPr>
                <w:color w:val="000000" w:themeColor="text1"/>
                <w:sz w:val="22"/>
                <w:szCs w:val="22"/>
              </w:rPr>
            </w:pPr>
            <w:r w:rsidRPr="00D01F8B">
              <w:rPr>
                <w:color w:val="000000" w:themeColor="text1"/>
                <w:sz w:val="22"/>
                <w:szCs w:val="22"/>
              </w:rPr>
              <w:t>2.14</w:t>
            </w:r>
          </w:p>
        </w:tc>
      </w:tr>
    </w:tbl>
    <w:p w14:paraId="6AA84327" w14:textId="77777777" w:rsidR="001673C6" w:rsidRPr="00D01F8B" w:rsidRDefault="001673C6" w:rsidP="001673C6">
      <w:pPr>
        <w:rPr>
          <w:i/>
          <w:iCs/>
          <w:color w:val="000000" w:themeColor="text1"/>
          <w:sz w:val="22"/>
          <w:szCs w:val="22"/>
        </w:rPr>
      </w:pPr>
      <w:r w:rsidRPr="00D01F8B">
        <w:rPr>
          <w:color w:val="000000" w:themeColor="text1"/>
          <w:sz w:val="22"/>
          <w:szCs w:val="22"/>
          <w:vertAlign w:val="superscript"/>
        </w:rPr>
        <w:t>a</w:t>
      </w:r>
      <w:r w:rsidRPr="00D01F8B">
        <w:rPr>
          <w:i/>
          <w:iCs/>
          <w:color w:val="000000" w:themeColor="text1"/>
          <w:sz w:val="22"/>
          <w:szCs w:val="22"/>
        </w:rPr>
        <w:t xml:space="preserve"> TP= threshold parameter</w:t>
      </w:r>
    </w:p>
    <w:p w14:paraId="52DDD1C5" w14:textId="77777777" w:rsidR="00E12233" w:rsidRPr="00D01F8B" w:rsidRDefault="00E12233" w:rsidP="00071D33">
      <w:pPr>
        <w:rPr>
          <w:i/>
          <w:iCs/>
          <w:color w:val="000000" w:themeColor="text1"/>
          <w:sz w:val="21"/>
          <w:szCs w:val="21"/>
        </w:rPr>
        <w:sectPr w:rsidR="00E12233" w:rsidRPr="00D01F8B" w:rsidSect="00A6799B">
          <w:pgSz w:w="12240" w:h="15840"/>
          <w:pgMar w:top="1440" w:right="1440" w:bottom="1440" w:left="1440" w:header="720" w:footer="720" w:gutter="0"/>
          <w:cols w:space="720"/>
          <w:docGrid w:linePitch="360"/>
        </w:sectPr>
      </w:pPr>
    </w:p>
    <w:p w14:paraId="3BBC1088" w14:textId="52F93789" w:rsidR="005C348B" w:rsidRPr="00D01F8B" w:rsidRDefault="00D8530C">
      <w:pPr>
        <w:rPr>
          <w:b/>
          <w:bCs/>
          <w:color w:val="000000" w:themeColor="text1"/>
          <w:u w:val="single"/>
        </w:rPr>
      </w:pPr>
      <w:r w:rsidRPr="00D01F8B">
        <w:rPr>
          <w:b/>
          <w:bCs/>
          <w:color w:val="000000" w:themeColor="text1"/>
          <w:u w:val="single"/>
        </w:rPr>
        <w:lastRenderedPageBreak/>
        <w:t xml:space="preserve">Supplemental Appendix </w:t>
      </w:r>
      <w:r w:rsidR="000C003D" w:rsidRPr="00D01F8B">
        <w:rPr>
          <w:b/>
          <w:bCs/>
          <w:color w:val="000000" w:themeColor="text1"/>
          <w:u w:val="single"/>
        </w:rPr>
        <w:t>9</w:t>
      </w:r>
      <w:r w:rsidRPr="00D01F8B">
        <w:rPr>
          <w:b/>
          <w:bCs/>
          <w:color w:val="000000" w:themeColor="text1"/>
          <w:u w:val="single"/>
        </w:rPr>
        <w:t xml:space="preserve">. </w:t>
      </w:r>
      <w:r w:rsidR="008B3234" w:rsidRPr="00D01F8B">
        <w:rPr>
          <w:b/>
          <w:color w:val="000000" w:themeColor="text1"/>
          <w:u w:val="single"/>
        </w:rPr>
        <w:t>Crosswalks produced from equipercentile linking mapping raw scores from the PFI and M</w:t>
      </w:r>
      <w:r w:rsidR="003E099E" w:rsidRPr="00D01F8B">
        <w:rPr>
          <w:b/>
          <w:color w:val="000000" w:themeColor="text1"/>
          <w:u w:val="single"/>
        </w:rPr>
        <w:t>ini-</w:t>
      </w:r>
      <w:r w:rsidR="008B3234" w:rsidRPr="00D01F8B">
        <w:rPr>
          <w:b/>
          <w:color w:val="000000" w:themeColor="text1"/>
          <w:u w:val="single"/>
        </w:rPr>
        <w:t>Z</w:t>
      </w:r>
      <w:r w:rsidR="003E099E" w:rsidRPr="00D01F8B">
        <w:rPr>
          <w:b/>
          <w:color w:val="000000" w:themeColor="text1"/>
          <w:u w:val="single"/>
        </w:rPr>
        <w:t xml:space="preserve"> </w:t>
      </w:r>
      <w:r w:rsidR="008B3234" w:rsidRPr="00D01F8B">
        <w:rPr>
          <w:b/>
          <w:color w:val="000000" w:themeColor="text1"/>
          <w:u w:val="single"/>
        </w:rPr>
        <w:t>SIB to corresponding predicted MBI t-scores and raw scores</w:t>
      </w:r>
    </w:p>
    <w:p w14:paraId="1F9E69AC" w14:textId="7513C04C" w:rsidR="00B9320D" w:rsidRPr="00D01F8B" w:rsidRDefault="00B9320D">
      <w:pPr>
        <w:rPr>
          <w:color w:val="000000" w:themeColor="text1"/>
        </w:rPr>
      </w:pPr>
    </w:p>
    <w:p w14:paraId="11C52727" w14:textId="458C01F9" w:rsidR="00701482" w:rsidRPr="00D01F8B" w:rsidRDefault="00701482">
      <w:pPr>
        <w:rPr>
          <w:color w:val="000000" w:themeColor="text1"/>
        </w:rPr>
      </w:pPr>
      <w:r w:rsidRPr="00D01F8B">
        <w:rPr>
          <w:color w:val="000000" w:themeColor="text1"/>
        </w:rPr>
        <w:t xml:space="preserve">Tables </w:t>
      </w:r>
      <w:r w:rsidR="000C003D" w:rsidRPr="00D01F8B">
        <w:rPr>
          <w:color w:val="000000" w:themeColor="text1"/>
        </w:rPr>
        <w:t>9</w:t>
      </w:r>
      <w:r w:rsidRPr="00D01F8B">
        <w:rPr>
          <w:color w:val="000000" w:themeColor="text1"/>
        </w:rPr>
        <w:t>.1-</w:t>
      </w:r>
      <w:r w:rsidR="000C003D" w:rsidRPr="00D01F8B">
        <w:rPr>
          <w:color w:val="000000" w:themeColor="text1"/>
        </w:rPr>
        <w:t>9</w:t>
      </w:r>
      <w:r w:rsidRPr="00D01F8B">
        <w:rPr>
          <w:color w:val="000000" w:themeColor="text1"/>
        </w:rPr>
        <w:t xml:space="preserve">.3 present the crosswalks produced from the final equipercentile linking functions for each item set. We present these crosswalks for completeness. We recommend the use of the IRT-based crosswalks presented in </w:t>
      </w:r>
      <w:r w:rsidR="00365A91" w:rsidRPr="00D01F8B">
        <w:rPr>
          <w:color w:val="000000" w:themeColor="text1"/>
        </w:rPr>
        <w:t xml:space="preserve">Table 3 of </w:t>
      </w:r>
      <w:r w:rsidRPr="00D01F8B">
        <w:rPr>
          <w:color w:val="000000" w:themeColor="text1"/>
        </w:rPr>
        <w:t xml:space="preserve">the main manuscript, as </w:t>
      </w:r>
      <w:r w:rsidR="009F6566" w:rsidRPr="00D01F8B">
        <w:rPr>
          <w:color w:val="000000" w:themeColor="text1"/>
        </w:rPr>
        <w:t>IRT linking was</w:t>
      </w:r>
      <w:r w:rsidRPr="00D01F8B">
        <w:rPr>
          <w:color w:val="000000" w:themeColor="text1"/>
        </w:rPr>
        <w:t xml:space="preserve"> generally more accurate than the equipercentile</w:t>
      </w:r>
      <w:r w:rsidR="007D0ED6" w:rsidRPr="00D01F8B">
        <w:rPr>
          <w:color w:val="000000" w:themeColor="text1"/>
        </w:rPr>
        <w:t xml:space="preserve"> linking</w:t>
      </w:r>
      <w:r w:rsidR="00E26CF1" w:rsidRPr="00D01F8B">
        <w:rPr>
          <w:color w:val="000000" w:themeColor="text1"/>
        </w:rPr>
        <w:t xml:space="preserve"> in our analyses.</w:t>
      </w:r>
      <w:r w:rsidR="000D7A87" w:rsidRPr="00D01F8B">
        <w:rPr>
          <w:color w:val="000000" w:themeColor="text1"/>
        </w:rPr>
        <w:t xml:space="preserve"> </w:t>
      </w:r>
    </w:p>
    <w:p w14:paraId="40DAED0A" w14:textId="29C47552" w:rsidR="009943FB" w:rsidRPr="00D01F8B" w:rsidRDefault="009943FB">
      <w:pPr>
        <w:rPr>
          <w:color w:val="000000" w:themeColor="text1"/>
        </w:rPr>
      </w:pPr>
    </w:p>
    <w:p w14:paraId="68167C71" w14:textId="270FF260" w:rsidR="00B9320D" w:rsidRPr="00D01F8B" w:rsidRDefault="009943FB">
      <w:pPr>
        <w:rPr>
          <w:color w:val="000000" w:themeColor="text1"/>
          <w:sz w:val="22"/>
          <w:szCs w:val="22"/>
        </w:rPr>
      </w:pPr>
      <w:r w:rsidRPr="00D01F8B">
        <w:rPr>
          <w:color w:val="000000" w:themeColor="text1"/>
          <w:sz w:val="22"/>
          <w:szCs w:val="22"/>
        </w:rPr>
        <w:t xml:space="preserve">Table </w:t>
      </w:r>
      <w:r w:rsidR="000C003D" w:rsidRPr="00D01F8B">
        <w:rPr>
          <w:color w:val="000000" w:themeColor="text1"/>
          <w:sz w:val="22"/>
          <w:szCs w:val="22"/>
        </w:rPr>
        <w:t>9</w:t>
      </w:r>
      <w:r w:rsidRPr="00D01F8B">
        <w:rPr>
          <w:color w:val="000000" w:themeColor="text1"/>
          <w:sz w:val="22"/>
          <w:szCs w:val="22"/>
        </w:rPr>
        <w:t>.1</w:t>
      </w:r>
      <w:r w:rsidR="00CE2B7E" w:rsidRPr="00D01F8B">
        <w:rPr>
          <w:color w:val="000000" w:themeColor="text1"/>
          <w:sz w:val="22"/>
          <w:szCs w:val="22"/>
        </w:rPr>
        <w:t>.</w:t>
      </w:r>
      <w:r w:rsidRPr="00D01F8B">
        <w:rPr>
          <w:color w:val="000000" w:themeColor="text1"/>
          <w:sz w:val="22"/>
          <w:szCs w:val="22"/>
        </w:rPr>
        <w:t xml:space="preserve"> </w:t>
      </w:r>
      <w:r w:rsidR="00AB0E5D" w:rsidRPr="00D01F8B">
        <w:rPr>
          <w:color w:val="000000" w:themeColor="text1"/>
          <w:sz w:val="22"/>
          <w:szCs w:val="22"/>
        </w:rPr>
        <w:t>PFI Work Exhaustion (</w:t>
      </w:r>
      <w:r w:rsidR="00D540E4">
        <w:rPr>
          <w:color w:val="000000" w:themeColor="text1"/>
          <w:sz w:val="22"/>
          <w:szCs w:val="22"/>
        </w:rPr>
        <w:t>PFI-</w:t>
      </w:r>
      <w:r w:rsidR="00AB0E5D" w:rsidRPr="00D01F8B">
        <w:rPr>
          <w:color w:val="000000" w:themeColor="text1"/>
          <w:sz w:val="22"/>
          <w:szCs w:val="22"/>
        </w:rPr>
        <w:t>WE) Scale (Target Scale) Linked to MBI Emotional Exhaustion (</w:t>
      </w:r>
      <w:r w:rsidR="00D540E4">
        <w:rPr>
          <w:color w:val="000000" w:themeColor="text1"/>
          <w:sz w:val="22"/>
          <w:szCs w:val="22"/>
        </w:rPr>
        <w:t>MBI-</w:t>
      </w:r>
      <w:r w:rsidR="00AB0E5D" w:rsidRPr="00D01F8B">
        <w:rPr>
          <w:color w:val="000000" w:themeColor="text1"/>
          <w:sz w:val="22"/>
          <w:szCs w:val="22"/>
        </w:rPr>
        <w:t>EE) Scale (Anchor Scale) - Based on Equipercentile Linking</w:t>
      </w:r>
    </w:p>
    <w:tbl>
      <w:tblPr>
        <w:tblW w:w="3997" w:type="dxa"/>
        <w:tblLook w:val="04A0" w:firstRow="1" w:lastRow="0" w:firstColumn="1" w:lastColumn="0" w:noHBand="0" w:noVBand="1"/>
      </w:tblPr>
      <w:tblGrid>
        <w:gridCol w:w="1300"/>
        <w:gridCol w:w="1463"/>
        <w:gridCol w:w="1234"/>
      </w:tblGrid>
      <w:tr w:rsidR="00712562" w:rsidRPr="00D01F8B" w14:paraId="4BE1A1AA" w14:textId="208B77D4" w:rsidTr="00712562">
        <w:trPr>
          <w:trHeight w:val="320"/>
        </w:trPr>
        <w:tc>
          <w:tcPr>
            <w:tcW w:w="1300" w:type="dxa"/>
            <w:tcBorders>
              <w:top w:val="single" w:sz="4" w:space="0" w:color="auto"/>
              <w:left w:val="nil"/>
              <w:bottom w:val="single" w:sz="4" w:space="0" w:color="auto"/>
              <w:right w:val="nil"/>
            </w:tcBorders>
            <w:shd w:val="clear" w:color="auto" w:fill="auto"/>
            <w:noWrap/>
            <w:vAlign w:val="center"/>
            <w:hideMark/>
          </w:tcPr>
          <w:p w14:paraId="5B78BBEE" w14:textId="08D501D4" w:rsidR="00712562" w:rsidRPr="00D01F8B" w:rsidRDefault="00712562" w:rsidP="00AB0E5D">
            <w:pPr>
              <w:jc w:val="center"/>
              <w:rPr>
                <w:color w:val="000000" w:themeColor="text1"/>
                <w:sz w:val="22"/>
                <w:szCs w:val="22"/>
              </w:rPr>
            </w:pPr>
            <w:r w:rsidRPr="00D01F8B">
              <w:rPr>
                <w:color w:val="000000" w:themeColor="text1"/>
                <w:sz w:val="22"/>
                <w:szCs w:val="22"/>
              </w:rPr>
              <w:t>PFI-WE</w:t>
            </w:r>
            <w:r w:rsidR="009237AC" w:rsidRPr="00D01F8B">
              <w:rPr>
                <w:color w:val="000000" w:themeColor="text1"/>
                <w:sz w:val="22"/>
                <w:szCs w:val="22"/>
              </w:rPr>
              <w:t xml:space="preserve"> raw</w:t>
            </w:r>
            <w:r w:rsidR="00CE2B7E" w:rsidRPr="00D01F8B">
              <w:rPr>
                <w:color w:val="000000" w:themeColor="text1"/>
                <w:sz w:val="22"/>
                <w:szCs w:val="22"/>
              </w:rPr>
              <w:t xml:space="preserve"> (total)</w:t>
            </w:r>
            <w:r w:rsidR="009237AC" w:rsidRPr="00D01F8B">
              <w:rPr>
                <w:color w:val="000000" w:themeColor="text1"/>
                <w:sz w:val="22"/>
                <w:szCs w:val="22"/>
              </w:rPr>
              <w:t xml:space="preserve"> score</w:t>
            </w:r>
          </w:p>
        </w:tc>
        <w:tc>
          <w:tcPr>
            <w:tcW w:w="1402" w:type="dxa"/>
            <w:tcBorders>
              <w:top w:val="single" w:sz="4" w:space="0" w:color="auto"/>
              <w:left w:val="nil"/>
              <w:bottom w:val="single" w:sz="4" w:space="0" w:color="auto"/>
              <w:right w:val="nil"/>
            </w:tcBorders>
            <w:shd w:val="clear" w:color="auto" w:fill="auto"/>
            <w:noWrap/>
            <w:vAlign w:val="center"/>
            <w:hideMark/>
          </w:tcPr>
          <w:p w14:paraId="41CE7CAB" w14:textId="5BDFD9EE" w:rsidR="00712562" w:rsidRPr="00D01F8B" w:rsidRDefault="00712562" w:rsidP="00AB0E5D">
            <w:pPr>
              <w:jc w:val="center"/>
              <w:rPr>
                <w:color w:val="000000" w:themeColor="text1"/>
                <w:sz w:val="22"/>
                <w:szCs w:val="22"/>
              </w:rPr>
            </w:pPr>
            <w:r w:rsidRPr="00D01F8B">
              <w:rPr>
                <w:color w:val="000000" w:themeColor="text1"/>
                <w:sz w:val="22"/>
                <w:szCs w:val="22"/>
              </w:rPr>
              <w:t xml:space="preserve">Predicted MBI-EE raw </w:t>
            </w:r>
            <w:r w:rsidR="00267B7B" w:rsidRPr="00D01F8B">
              <w:rPr>
                <w:color w:val="000000" w:themeColor="text1"/>
                <w:sz w:val="22"/>
                <w:szCs w:val="22"/>
              </w:rPr>
              <w:t xml:space="preserve">(total) </w:t>
            </w:r>
            <w:r w:rsidRPr="00D01F8B">
              <w:rPr>
                <w:color w:val="000000" w:themeColor="text1"/>
                <w:sz w:val="22"/>
                <w:szCs w:val="22"/>
              </w:rPr>
              <w:t>score (Boots</w:t>
            </w:r>
            <w:r w:rsidR="00503422" w:rsidRPr="00D01F8B">
              <w:rPr>
                <w:color w:val="000000" w:themeColor="text1"/>
                <w:sz w:val="22"/>
                <w:szCs w:val="22"/>
              </w:rPr>
              <w:t>t</w:t>
            </w:r>
            <w:r w:rsidRPr="00D01F8B">
              <w:rPr>
                <w:color w:val="000000" w:themeColor="text1"/>
                <w:sz w:val="22"/>
                <w:szCs w:val="22"/>
              </w:rPr>
              <w:t>rapped SE)</w:t>
            </w:r>
          </w:p>
        </w:tc>
        <w:tc>
          <w:tcPr>
            <w:tcW w:w="1295" w:type="dxa"/>
            <w:tcBorders>
              <w:top w:val="single" w:sz="4" w:space="0" w:color="auto"/>
              <w:left w:val="nil"/>
              <w:bottom w:val="single" w:sz="4" w:space="0" w:color="auto"/>
              <w:right w:val="nil"/>
            </w:tcBorders>
            <w:vAlign w:val="center"/>
          </w:tcPr>
          <w:p w14:paraId="2180C76D" w14:textId="73F8C284" w:rsidR="00712562" w:rsidRPr="00D01F8B" w:rsidRDefault="00712562" w:rsidP="00AB0E5D">
            <w:pPr>
              <w:jc w:val="center"/>
              <w:rPr>
                <w:color w:val="000000" w:themeColor="text1"/>
                <w:sz w:val="22"/>
                <w:szCs w:val="22"/>
              </w:rPr>
            </w:pPr>
            <w:r w:rsidRPr="00D01F8B">
              <w:rPr>
                <w:color w:val="000000" w:themeColor="text1"/>
                <w:sz w:val="22"/>
                <w:szCs w:val="22"/>
              </w:rPr>
              <w:t>Predicted MBI-EE t-score</w:t>
            </w:r>
          </w:p>
        </w:tc>
      </w:tr>
      <w:tr w:rsidR="00712562" w:rsidRPr="00D01F8B" w14:paraId="32CDAE26" w14:textId="1E9187B9" w:rsidTr="00712562">
        <w:trPr>
          <w:trHeight w:val="320"/>
        </w:trPr>
        <w:tc>
          <w:tcPr>
            <w:tcW w:w="1300" w:type="dxa"/>
            <w:tcBorders>
              <w:top w:val="single" w:sz="4" w:space="0" w:color="auto"/>
              <w:left w:val="nil"/>
              <w:bottom w:val="nil"/>
              <w:right w:val="nil"/>
            </w:tcBorders>
            <w:shd w:val="clear" w:color="auto" w:fill="auto"/>
            <w:noWrap/>
            <w:vAlign w:val="center"/>
            <w:hideMark/>
          </w:tcPr>
          <w:p w14:paraId="2A03CD74" w14:textId="77777777" w:rsidR="00712562" w:rsidRPr="00D01F8B" w:rsidRDefault="00712562" w:rsidP="00AB0E5D">
            <w:pPr>
              <w:jc w:val="center"/>
              <w:rPr>
                <w:color w:val="000000" w:themeColor="text1"/>
                <w:sz w:val="22"/>
                <w:szCs w:val="22"/>
              </w:rPr>
            </w:pPr>
            <w:r w:rsidRPr="00D01F8B">
              <w:rPr>
                <w:color w:val="000000" w:themeColor="text1"/>
                <w:sz w:val="22"/>
                <w:szCs w:val="22"/>
              </w:rPr>
              <w:t>0</w:t>
            </w:r>
          </w:p>
        </w:tc>
        <w:tc>
          <w:tcPr>
            <w:tcW w:w="1402" w:type="dxa"/>
            <w:tcBorders>
              <w:top w:val="single" w:sz="4" w:space="0" w:color="auto"/>
              <w:left w:val="nil"/>
              <w:bottom w:val="nil"/>
              <w:right w:val="nil"/>
            </w:tcBorders>
            <w:shd w:val="clear" w:color="auto" w:fill="auto"/>
            <w:noWrap/>
            <w:vAlign w:val="center"/>
            <w:hideMark/>
          </w:tcPr>
          <w:p w14:paraId="6EED94AF" w14:textId="578770F7" w:rsidR="00712562" w:rsidRPr="00D01F8B" w:rsidRDefault="00712562" w:rsidP="00AB0E5D">
            <w:pPr>
              <w:jc w:val="center"/>
              <w:rPr>
                <w:color w:val="000000" w:themeColor="text1"/>
                <w:sz w:val="22"/>
                <w:szCs w:val="22"/>
              </w:rPr>
            </w:pPr>
            <w:r w:rsidRPr="00D01F8B">
              <w:rPr>
                <w:color w:val="000000" w:themeColor="text1"/>
                <w:sz w:val="22"/>
                <w:szCs w:val="22"/>
              </w:rPr>
              <w:t>2.20 (0.35)</w:t>
            </w:r>
          </w:p>
        </w:tc>
        <w:tc>
          <w:tcPr>
            <w:tcW w:w="1295" w:type="dxa"/>
            <w:tcBorders>
              <w:top w:val="single" w:sz="4" w:space="0" w:color="auto"/>
              <w:left w:val="nil"/>
              <w:bottom w:val="nil"/>
              <w:right w:val="nil"/>
            </w:tcBorders>
            <w:vAlign w:val="center"/>
          </w:tcPr>
          <w:p w14:paraId="501082FF" w14:textId="48C451CE" w:rsidR="00712562" w:rsidRPr="00D01F8B" w:rsidRDefault="00BB3B49" w:rsidP="00AB0E5D">
            <w:pPr>
              <w:jc w:val="center"/>
              <w:rPr>
                <w:color w:val="000000" w:themeColor="text1"/>
                <w:sz w:val="22"/>
                <w:szCs w:val="22"/>
              </w:rPr>
            </w:pPr>
            <w:r w:rsidRPr="00D01F8B">
              <w:rPr>
                <w:color w:val="000000" w:themeColor="text1"/>
                <w:sz w:val="22"/>
                <w:szCs w:val="22"/>
              </w:rPr>
              <w:t>29.42</w:t>
            </w:r>
          </w:p>
        </w:tc>
      </w:tr>
      <w:tr w:rsidR="00712562" w:rsidRPr="00D01F8B" w14:paraId="7D2DF98D" w14:textId="1D382DC5" w:rsidTr="00712562">
        <w:trPr>
          <w:trHeight w:val="320"/>
        </w:trPr>
        <w:tc>
          <w:tcPr>
            <w:tcW w:w="1300" w:type="dxa"/>
            <w:tcBorders>
              <w:top w:val="nil"/>
              <w:left w:val="nil"/>
              <w:bottom w:val="nil"/>
              <w:right w:val="nil"/>
            </w:tcBorders>
            <w:shd w:val="clear" w:color="auto" w:fill="auto"/>
            <w:noWrap/>
            <w:vAlign w:val="center"/>
            <w:hideMark/>
          </w:tcPr>
          <w:p w14:paraId="179EB4FC" w14:textId="77777777" w:rsidR="00712562" w:rsidRPr="00D01F8B" w:rsidRDefault="00712562" w:rsidP="00AB0E5D">
            <w:pPr>
              <w:jc w:val="center"/>
              <w:rPr>
                <w:color w:val="000000" w:themeColor="text1"/>
                <w:sz w:val="22"/>
                <w:szCs w:val="22"/>
              </w:rPr>
            </w:pPr>
            <w:r w:rsidRPr="00D01F8B">
              <w:rPr>
                <w:color w:val="000000" w:themeColor="text1"/>
                <w:sz w:val="22"/>
                <w:szCs w:val="22"/>
              </w:rPr>
              <w:t>1</w:t>
            </w:r>
          </w:p>
        </w:tc>
        <w:tc>
          <w:tcPr>
            <w:tcW w:w="1402" w:type="dxa"/>
            <w:tcBorders>
              <w:top w:val="nil"/>
              <w:left w:val="nil"/>
              <w:bottom w:val="nil"/>
              <w:right w:val="nil"/>
            </w:tcBorders>
            <w:shd w:val="clear" w:color="auto" w:fill="auto"/>
            <w:noWrap/>
            <w:vAlign w:val="center"/>
            <w:hideMark/>
          </w:tcPr>
          <w:p w14:paraId="3E91DE78" w14:textId="57D818C3" w:rsidR="00712562" w:rsidRPr="00D01F8B" w:rsidRDefault="00712562" w:rsidP="00AB0E5D">
            <w:pPr>
              <w:jc w:val="center"/>
              <w:rPr>
                <w:color w:val="000000" w:themeColor="text1"/>
                <w:sz w:val="22"/>
                <w:szCs w:val="22"/>
              </w:rPr>
            </w:pPr>
            <w:r w:rsidRPr="00D01F8B">
              <w:rPr>
                <w:color w:val="000000" w:themeColor="text1"/>
                <w:sz w:val="22"/>
                <w:szCs w:val="22"/>
              </w:rPr>
              <w:t>5.37 (0.47)</w:t>
            </w:r>
          </w:p>
        </w:tc>
        <w:tc>
          <w:tcPr>
            <w:tcW w:w="1295" w:type="dxa"/>
            <w:tcBorders>
              <w:top w:val="nil"/>
              <w:left w:val="nil"/>
              <w:bottom w:val="nil"/>
              <w:right w:val="nil"/>
            </w:tcBorders>
            <w:vAlign w:val="center"/>
          </w:tcPr>
          <w:p w14:paraId="0F4098A4" w14:textId="1AC624FB" w:rsidR="00712562" w:rsidRPr="00D01F8B" w:rsidRDefault="00BB3B49" w:rsidP="00AB0E5D">
            <w:pPr>
              <w:jc w:val="center"/>
              <w:rPr>
                <w:color w:val="000000" w:themeColor="text1"/>
                <w:sz w:val="22"/>
                <w:szCs w:val="22"/>
              </w:rPr>
            </w:pPr>
            <w:r w:rsidRPr="00D01F8B">
              <w:rPr>
                <w:color w:val="000000" w:themeColor="text1"/>
                <w:sz w:val="22"/>
                <w:szCs w:val="22"/>
              </w:rPr>
              <w:t>34.36</w:t>
            </w:r>
          </w:p>
        </w:tc>
      </w:tr>
      <w:tr w:rsidR="00712562" w:rsidRPr="00D01F8B" w14:paraId="6B718D07" w14:textId="10C2BCE4" w:rsidTr="00712562">
        <w:trPr>
          <w:trHeight w:val="320"/>
        </w:trPr>
        <w:tc>
          <w:tcPr>
            <w:tcW w:w="1300" w:type="dxa"/>
            <w:tcBorders>
              <w:top w:val="nil"/>
              <w:left w:val="nil"/>
              <w:bottom w:val="nil"/>
              <w:right w:val="nil"/>
            </w:tcBorders>
            <w:shd w:val="clear" w:color="auto" w:fill="auto"/>
            <w:noWrap/>
            <w:vAlign w:val="center"/>
            <w:hideMark/>
          </w:tcPr>
          <w:p w14:paraId="67CB9C1E" w14:textId="77777777" w:rsidR="00712562" w:rsidRPr="00D01F8B" w:rsidRDefault="00712562" w:rsidP="00AB0E5D">
            <w:pPr>
              <w:jc w:val="center"/>
              <w:rPr>
                <w:color w:val="000000" w:themeColor="text1"/>
                <w:sz w:val="22"/>
                <w:szCs w:val="22"/>
              </w:rPr>
            </w:pPr>
            <w:r w:rsidRPr="00D01F8B">
              <w:rPr>
                <w:color w:val="000000" w:themeColor="text1"/>
                <w:sz w:val="22"/>
                <w:szCs w:val="22"/>
              </w:rPr>
              <w:t>2</w:t>
            </w:r>
          </w:p>
        </w:tc>
        <w:tc>
          <w:tcPr>
            <w:tcW w:w="1402" w:type="dxa"/>
            <w:tcBorders>
              <w:top w:val="nil"/>
              <w:left w:val="nil"/>
              <w:bottom w:val="nil"/>
              <w:right w:val="nil"/>
            </w:tcBorders>
            <w:shd w:val="clear" w:color="auto" w:fill="auto"/>
            <w:noWrap/>
            <w:vAlign w:val="center"/>
            <w:hideMark/>
          </w:tcPr>
          <w:p w14:paraId="09311B85" w14:textId="7829944D" w:rsidR="00712562" w:rsidRPr="00D01F8B" w:rsidRDefault="00712562" w:rsidP="00AB0E5D">
            <w:pPr>
              <w:jc w:val="center"/>
              <w:rPr>
                <w:color w:val="000000" w:themeColor="text1"/>
                <w:sz w:val="22"/>
                <w:szCs w:val="22"/>
              </w:rPr>
            </w:pPr>
            <w:r w:rsidRPr="00D01F8B">
              <w:rPr>
                <w:color w:val="000000" w:themeColor="text1"/>
                <w:sz w:val="22"/>
                <w:szCs w:val="22"/>
              </w:rPr>
              <w:t>7.97 (0.48)</w:t>
            </w:r>
          </w:p>
        </w:tc>
        <w:tc>
          <w:tcPr>
            <w:tcW w:w="1295" w:type="dxa"/>
            <w:tcBorders>
              <w:top w:val="nil"/>
              <w:left w:val="nil"/>
              <w:bottom w:val="nil"/>
              <w:right w:val="nil"/>
            </w:tcBorders>
            <w:vAlign w:val="center"/>
          </w:tcPr>
          <w:p w14:paraId="19D53FA9" w14:textId="70356E98" w:rsidR="00712562" w:rsidRPr="00D01F8B" w:rsidRDefault="005F7E69" w:rsidP="00AB0E5D">
            <w:pPr>
              <w:jc w:val="center"/>
              <w:rPr>
                <w:color w:val="000000" w:themeColor="text1"/>
                <w:sz w:val="22"/>
                <w:szCs w:val="22"/>
              </w:rPr>
            </w:pPr>
            <w:r w:rsidRPr="00D01F8B">
              <w:rPr>
                <w:color w:val="000000" w:themeColor="text1"/>
                <w:sz w:val="22"/>
                <w:szCs w:val="22"/>
              </w:rPr>
              <w:t>37.22</w:t>
            </w:r>
          </w:p>
        </w:tc>
      </w:tr>
      <w:tr w:rsidR="00712562" w:rsidRPr="00D01F8B" w14:paraId="204E1D88" w14:textId="59043CF4" w:rsidTr="00712562">
        <w:trPr>
          <w:trHeight w:val="320"/>
        </w:trPr>
        <w:tc>
          <w:tcPr>
            <w:tcW w:w="1300" w:type="dxa"/>
            <w:tcBorders>
              <w:top w:val="nil"/>
              <w:left w:val="nil"/>
              <w:bottom w:val="nil"/>
              <w:right w:val="nil"/>
            </w:tcBorders>
            <w:shd w:val="clear" w:color="auto" w:fill="auto"/>
            <w:noWrap/>
            <w:vAlign w:val="center"/>
            <w:hideMark/>
          </w:tcPr>
          <w:p w14:paraId="7E3C38EE" w14:textId="77777777" w:rsidR="00712562" w:rsidRPr="00D01F8B" w:rsidRDefault="00712562" w:rsidP="00AB0E5D">
            <w:pPr>
              <w:jc w:val="center"/>
              <w:rPr>
                <w:color w:val="000000" w:themeColor="text1"/>
                <w:sz w:val="22"/>
                <w:szCs w:val="22"/>
              </w:rPr>
            </w:pPr>
            <w:r w:rsidRPr="00D01F8B">
              <w:rPr>
                <w:color w:val="000000" w:themeColor="text1"/>
                <w:sz w:val="22"/>
                <w:szCs w:val="22"/>
              </w:rPr>
              <w:t>3</w:t>
            </w:r>
          </w:p>
        </w:tc>
        <w:tc>
          <w:tcPr>
            <w:tcW w:w="1402" w:type="dxa"/>
            <w:tcBorders>
              <w:top w:val="nil"/>
              <w:left w:val="nil"/>
              <w:bottom w:val="nil"/>
              <w:right w:val="nil"/>
            </w:tcBorders>
            <w:shd w:val="clear" w:color="auto" w:fill="auto"/>
            <w:noWrap/>
            <w:vAlign w:val="center"/>
            <w:hideMark/>
          </w:tcPr>
          <w:p w14:paraId="6760F82C" w14:textId="4C9456DC" w:rsidR="00712562" w:rsidRPr="00D01F8B" w:rsidRDefault="00712562" w:rsidP="00AB0E5D">
            <w:pPr>
              <w:jc w:val="center"/>
              <w:rPr>
                <w:color w:val="000000" w:themeColor="text1"/>
                <w:sz w:val="22"/>
                <w:szCs w:val="22"/>
              </w:rPr>
            </w:pPr>
            <w:r w:rsidRPr="00D01F8B">
              <w:rPr>
                <w:color w:val="000000" w:themeColor="text1"/>
                <w:sz w:val="22"/>
                <w:szCs w:val="22"/>
              </w:rPr>
              <w:t>10.62 (0.50)</w:t>
            </w:r>
          </w:p>
        </w:tc>
        <w:tc>
          <w:tcPr>
            <w:tcW w:w="1295" w:type="dxa"/>
            <w:tcBorders>
              <w:top w:val="nil"/>
              <w:left w:val="nil"/>
              <w:bottom w:val="nil"/>
              <w:right w:val="nil"/>
            </w:tcBorders>
            <w:vAlign w:val="center"/>
          </w:tcPr>
          <w:p w14:paraId="12A348EA" w14:textId="5360C827" w:rsidR="00712562" w:rsidRPr="00D01F8B" w:rsidRDefault="00702AC8" w:rsidP="00AB0E5D">
            <w:pPr>
              <w:jc w:val="center"/>
              <w:rPr>
                <w:color w:val="000000" w:themeColor="text1"/>
                <w:sz w:val="22"/>
                <w:szCs w:val="22"/>
              </w:rPr>
            </w:pPr>
            <w:r w:rsidRPr="00D01F8B">
              <w:rPr>
                <w:color w:val="000000" w:themeColor="text1"/>
                <w:sz w:val="22"/>
                <w:szCs w:val="22"/>
              </w:rPr>
              <w:t>39.59</w:t>
            </w:r>
          </w:p>
        </w:tc>
      </w:tr>
      <w:tr w:rsidR="00712562" w:rsidRPr="00D01F8B" w14:paraId="69D59821" w14:textId="7BA1E38C" w:rsidTr="00712562">
        <w:trPr>
          <w:trHeight w:val="320"/>
        </w:trPr>
        <w:tc>
          <w:tcPr>
            <w:tcW w:w="1300" w:type="dxa"/>
            <w:tcBorders>
              <w:top w:val="nil"/>
              <w:left w:val="nil"/>
              <w:bottom w:val="nil"/>
              <w:right w:val="nil"/>
            </w:tcBorders>
            <w:shd w:val="clear" w:color="auto" w:fill="auto"/>
            <w:noWrap/>
            <w:vAlign w:val="center"/>
            <w:hideMark/>
          </w:tcPr>
          <w:p w14:paraId="6FCFA66C" w14:textId="77777777" w:rsidR="00712562" w:rsidRPr="00D01F8B" w:rsidRDefault="00712562" w:rsidP="00AB0E5D">
            <w:pPr>
              <w:jc w:val="center"/>
              <w:rPr>
                <w:color w:val="000000" w:themeColor="text1"/>
                <w:sz w:val="22"/>
                <w:szCs w:val="22"/>
              </w:rPr>
            </w:pPr>
            <w:r w:rsidRPr="00D01F8B">
              <w:rPr>
                <w:color w:val="000000" w:themeColor="text1"/>
                <w:sz w:val="22"/>
                <w:szCs w:val="22"/>
              </w:rPr>
              <w:t>4</w:t>
            </w:r>
          </w:p>
        </w:tc>
        <w:tc>
          <w:tcPr>
            <w:tcW w:w="1402" w:type="dxa"/>
            <w:tcBorders>
              <w:top w:val="nil"/>
              <w:left w:val="nil"/>
              <w:bottom w:val="nil"/>
              <w:right w:val="nil"/>
            </w:tcBorders>
            <w:shd w:val="clear" w:color="auto" w:fill="auto"/>
            <w:noWrap/>
            <w:vAlign w:val="center"/>
            <w:hideMark/>
          </w:tcPr>
          <w:p w14:paraId="0C306A09" w14:textId="718D9AB1" w:rsidR="00712562" w:rsidRPr="00D01F8B" w:rsidRDefault="00712562" w:rsidP="00AB0E5D">
            <w:pPr>
              <w:jc w:val="center"/>
              <w:rPr>
                <w:color w:val="000000" w:themeColor="text1"/>
                <w:sz w:val="22"/>
                <w:szCs w:val="22"/>
              </w:rPr>
            </w:pPr>
            <w:r w:rsidRPr="00D01F8B">
              <w:rPr>
                <w:color w:val="000000" w:themeColor="text1"/>
                <w:sz w:val="22"/>
                <w:szCs w:val="22"/>
              </w:rPr>
              <w:t>13.54 (0.57)</w:t>
            </w:r>
          </w:p>
        </w:tc>
        <w:tc>
          <w:tcPr>
            <w:tcW w:w="1295" w:type="dxa"/>
            <w:tcBorders>
              <w:top w:val="nil"/>
              <w:left w:val="nil"/>
              <w:bottom w:val="nil"/>
              <w:right w:val="nil"/>
            </w:tcBorders>
            <w:vAlign w:val="center"/>
          </w:tcPr>
          <w:p w14:paraId="0CA375E3" w14:textId="1D58B97B" w:rsidR="00712562" w:rsidRPr="00D01F8B" w:rsidRDefault="00702AC8" w:rsidP="00AB0E5D">
            <w:pPr>
              <w:jc w:val="center"/>
              <w:rPr>
                <w:color w:val="000000" w:themeColor="text1"/>
                <w:sz w:val="22"/>
                <w:szCs w:val="22"/>
              </w:rPr>
            </w:pPr>
            <w:r w:rsidRPr="00D01F8B">
              <w:rPr>
                <w:color w:val="000000" w:themeColor="text1"/>
                <w:sz w:val="22"/>
                <w:szCs w:val="22"/>
              </w:rPr>
              <w:t>41.87</w:t>
            </w:r>
          </w:p>
        </w:tc>
      </w:tr>
      <w:tr w:rsidR="00712562" w:rsidRPr="00D01F8B" w14:paraId="27ABE02E" w14:textId="4F5BC39A" w:rsidTr="00712562">
        <w:trPr>
          <w:trHeight w:val="320"/>
        </w:trPr>
        <w:tc>
          <w:tcPr>
            <w:tcW w:w="1300" w:type="dxa"/>
            <w:tcBorders>
              <w:top w:val="nil"/>
              <w:left w:val="nil"/>
              <w:bottom w:val="nil"/>
              <w:right w:val="nil"/>
            </w:tcBorders>
            <w:shd w:val="clear" w:color="auto" w:fill="auto"/>
            <w:noWrap/>
            <w:vAlign w:val="center"/>
            <w:hideMark/>
          </w:tcPr>
          <w:p w14:paraId="423A0A45" w14:textId="77777777" w:rsidR="00712562" w:rsidRPr="00D01F8B" w:rsidRDefault="00712562" w:rsidP="00AB0E5D">
            <w:pPr>
              <w:jc w:val="center"/>
              <w:rPr>
                <w:color w:val="000000" w:themeColor="text1"/>
                <w:sz w:val="22"/>
                <w:szCs w:val="22"/>
              </w:rPr>
            </w:pPr>
            <w:r w:rsidRPr="00D01F8B">
              <w:rPr>
                <w:color w:val="000000" w:themeColor="text1"/>
                <w:sz w:val="22"/>
                <w:szCs w:val="22"/>
              </w:rPr>
              <w:t>5</w:t>
            </w:r>
          </w:p>
        </w:tc>
        <w:tc>
          <w:tcPr>
            <w:tcW w:w="1402" w:type="dxa"/>
            <w:tcBorders>
              <w:top w:val="nil"/>
              <w:left w:val="nil"/>
              <w:bottom w:val="nil"/>
              <w:right w:val="nil"/>
            </w:tcBorders>
            <w:shd w:val="clear" w:color="auto" w:fill="auto"/>
            <w:noWrap/>
            <w:vAlign w:val="center"/>
            <w:hideMark/>
          </w:tcPr>
          <w:p w14:paraId="47A8E291" w14:textId="7C185B1D" w:rsidR="00712562" w:rsidRPr="00D01F8B" w:rsidRDefault="00712562" w:rsidP="00AB0E5D">
            <w:pPr>
              <w:jc w:val="center"/>
              <w:rPr>
                <w:color w:val="000000" w:themeColor="text1"/>
                <w:sz w:val="22"/>
                <w:szCs w:val="22"/>
              </w:rPr>
            </w:pPr>
            <w:r w:rsidRPr="00D01F8B">
              <w:rPr>
                <w:color w:val="000000" w:themeColor="text1"/>
                <w:sz w:val="22"/>
                <w:szCs w:val="22"/>
              </w:rPr>
              <w:t>16.88 (0.65)</w:t>
            </w:r>
          </w:p>
        </w:tc>
        <w:tc>
          <w:tcPr>
            <w:tcW w:w="1295" w:type="dxa"/>
            <w:tcBorders>
              <w:top w:val="nil"/>
              <w:left w:val="nil"/>
              <w:bottom w:val="nil"/>
              <w:right w:val="nil"/>
            </w:tcBorders>
            <w:vAlign w:val="center"/>
          </w:tcPr>
          <w:p w14:paraId="0E6BC430" w14:textId="121564FC" w:rsidR="00712562" w:rsidRPr="00D01F8B" w:rsidRDefault="0008690F" w:rsidP="00AB0E5D">
            <w:pPr>
              <w:jc w:val="center"/>
              <w:rPr>
                <w:color w:val="000000" w:themeColor="text1"/>
                <w:sz w:val="22"/>
                <w:szCs w:val="22"/>
              </w:rPr>
            </w:pPr>
            <w:r w:rsidRPr="00D01F8B">
              <w:rPr>
                <w:color w:val="000000" w:themeColor="text1"/>
                <w:sz w:val="22"/>
                <w:szCs w:val="22"/>
              </w:rPr>
              <w:t>44.24</w:t>
            </w:r>
          </w:p>
        </w:tc>
      </w:tr>
      <w:tr w:rsidR="00712562" w:rsidRPr="00D01F8B" w14:paraId="4525012F" w14:textId="057E2492" w:rsidTr="00712562">
        <w:trPr>
          <w:trHeight w:val="320"/>
        </w:trPr>
        <w:tc>
          <w:tcPr>
            <w:tcW w:w="1300" w:type="dxa"/>
            <w:tcBorders>
              <w:top w:val="nil"/>
              <w:left w:val="nil"/>
              <w:bottom w:val="nil"/>
              <w:right w:val="nil"/>
            </w:tcBorders>
            <w:shd w:val="clear" w:color="auto" w:fill="auto"/>
            <w:noWrap/>
            <w:vAlign w:val="center"/>
            <w:hideMark/>
          </w:tcPr>
          <w:p w14:paraId="07C41483" w14:textId="77777777" w:rsidR="00712562" w:rsidRPr="00D01F8B" w:rsidRDefault="00712562" w:rsidP="00AB0E5D">
            <w:pPr>
              <w:jc w:val="center"/>
              <w:rPr>
                <w:color w:val="000000" w:themeColor="text1"/>
                <w:sz w:val="22"/>
                <w:szCs w:val="22"/>
              </w:rPr>
            </w:pPr>
            <w:r w:rsidRPr="00D01F8B">
              <w:rPr>
                <w:color w:val="000000" w:themeColor="text1"/>
                <w:sz w:val="22"/>
                <w:szCs w:val="22"/>
              </w:rPr>
              <w:t>6</w:t>
            </w:r>
          </w:p>
        </w:tc>
        <w:tc>
          <w:tcPr>
            <w:tcW w:w="1402" w:type="dxa"/>
            <w:tcBorders>
              <w:top w:val="nil"/>
              <w:left w:val="nil"/>
              <w:bottom w:val="nil"/>
              <w:right w:val="nil"/>
            </w:tcBorders>
            <w:shd w:val="clear" w:color="auto" w:fill="auto"/>
            <w:noWrap/>
            <w:vAlign w:val="center"/>
            <w:hideMark/>
          </w:tcPr>
          <w:p w14:paraId="0853AA3A" w14:textId="3FFEE347" w:rsidR="00712562" w:rsidRPr="00D01F8B" w:rsidRDefault="00712562" w:rsidP="00AB0E5D">
            <w:pPr>
              <w:jc w:val="center"/>
              <w:rPr>
                <w:color w:val="000000" w:themeColor="text1"/>
                <w:sz w:val="22"/>
                <w:szCs w:val="22"/>
              </w:rPr>
            </w:pPr>
            <w:r w:rsidRPr="00D01F8B">
              <w:rPr>
                <w:color w:val="000000" w:themeColor="text1"/>
                <w:sz w:val="22"/>
                <w:szCs w:val="22"/>
              </w:rPr>
              <w:t>20.69 (0.73)</w:t>
            </w:r>
          </w:p>
        </w:tc>
        <w:tc>
          <w:tcPr>
            <w:tcW w:w="1295" w:type="dxa"/>
            <w:tcBorders>
              <w:top w:val="nil"/>
              <w:left w:val="nil"/>
              <w:bottom w:val="nil"/>
              <w:right w:val="nil"/>
            </w:tcBorders>
            <w:vAlign w:val="center"/>
          </w:tcPr>
          <w:p w14:paraId="534D99E7" w14:textId="23BB1AA1" w:rsidR="00712562" w:rsidRPr="00D01F8B" w:rsidRDefault="0008690F" w:rsidP="00AB0E5D">
            <w:pPr>
              <w:jc w:val="center"/>
              <w:rPr>
                <w:color w:val="000000" w:themeColor="text1"/>
                <w:sz w:val="22"/>
                <w:szCs w:val="22"/>
              </w:rPr>
            </w:pPr>
            <w:r w:rsidRPr="00D01F8B">
              <w:rPr>
                <w:color w:val="000000" w:themeColor="text1"/>
                <w:sz w:val="22"/>
                <w:szCs w:val="22"/>
              </w:rPr>
              <w:t>46.72</w:t>
            </w:r>
          </w:p>
        </w:tc>
      </w:tr>
      <w:tr w:rsidR="00712562" w:rsidRPr="00D01F8B" w14:paraId="13BFAE48" w14:textId="6210A7D5" w:rsidTr="00712562">
        <w:trPr>
          <w:trHeight w:val="320"/>
        </w:trPr>
        <w:tc>
          <w:tcPr>
            <w:tcW w:w="1300" w:type="dxa"/>
            <w:tcBorders>
              <w:top w:val="nil"/>
              <w:left w:val="nil"/>
              <w:bottom w:val="nil"/>
              <w:right w:val="nil"/>
            </w:tcBorders>
            <w:shd w:val="clear" w:color="auto" w:fill="auto"/>
            <w:noWrap/>
            <w:vAlign w:val="center"/>
            <w:hideMark/>
          </w:tcPr>
          <w:p w14:paraId="37AB3F5E" w14:textId="77777777" w:rsidR="00712562" w:rsidRPr="00D01F8B" w:rsidRDefault="00712562" w:rsidP="00AB0E5D">
            <w:pPr>
              <w:jc w:val="center"/>
              <w:rPr>
                <w:color w:val="000000" w:themeColor="text1"/>
                <w:sz w:val="22"/>
                <w:szCs w:val="22"/>
              </w:rPr>
            </w:pPr>
            <w:r w:rsidRPr="00D01F8B">
              <w:rPr>
                <w:color w:val="000000" w:themeColor="text1"/>
                <w:sz w:val="22"/>
                <w:szCs w:val="22"/>
              </w:rPr>
              <w:t>7</w:t>
            </w:r>
          </w:p>
        </w:tc>
        <w:tc>
          <w:tcPr>
            <w:tcW w:w="1402" w:type="dxa"/>
            <w:tcBorders>
              <w:top w:val="nil"/>
              <w:left w:val="nil"/>
              <w:bottom w:val="nil"/>
              <w:right w:val="nil"/>
            </w:tcBorders>
            <w:shd w:val="clear" w:color="auto" w:fill="auto"/>
            <w:noWrap/>
            <w:vAlign w:val="center"/>
            <w:hideMark/>
          </w:tcPr>
          <w:p w14:paraId="3FAAC414" w14:textId="5DF01A95" w:rsidR="00712562" w:rsidRPr="00D01F8B" w:rsidRDefault="00712562" w:rsidP="00AB0E5D">
            <w:pPr>
              <w:jc w:val="center"/>
              <w:rPr>
                <w:color w:val="000000" w:themeColor="text1"/>
                <w:sz w:val="22"/>
                <w:szCs w:val="22"/>
              </w:rPr>
            </w:pPr>
            <w:r w:rsidRPr="00D01F8B">
              <w:rPr>
                <w:color w:val="000000" w:themeColor="text1"/>
                <w:sz w:val="22"/>
                <w:szCs w:val="22"/>
              </w:rPr>
              <w:t>24.90 (0.76)</w:t>
            </w:r>
          </w:p>
        </w:tc>
        <w:tc>
          <w:tcPr>
            <w:tcW w:w="1295" w:type="dxa"/>
            <w:tcBorders>
              <w:top w:val="nil"/>
              <w:left w:val="nil"/>
              <w:bottom w:val="nil"/>
              <w:right w:val="nil"/>
            </w:tcBorders>
            <w:vAlign w:val="center"/>
          </w:tcPr>
          <w:p w14:paraId="34038EA4" w14:textId="51B27FDF" w:rsidR="00712562" w:rsidRPr="00D01F8B" w:rsidRDefault="0058199C" w:rsidP="00AB0E5D">
            <w:pPr>
              <w:jc w:val="center"/>
              <w:rPr>
                <w:color w:val="000000" w:themeColor="text1"/>
                <w:sz w:val="22"/>
                <w:szCs w:val="22"/>
              </w:rPr>
            </w:pPr>
            <w:r w:rsidRPr="00D01F8B">
              <w:rPr>
                <w:color w:val="000000" w:themeColor="text1"/>
                <w:sz w:val="22"/>
                <w:szCs w:val="22"/>
              </w:rPr>
              <w:t>49.31</w:t>
            </w:r>
          </w:p>
        </w:tc>
      </w:tr>
      <w:tr w:rsidR="00712562" w:rsidRPr="00D01F8B" w14:paraId="3B3ED437" w14:textId="6BD4F073" w:rsidTr="00712562">
        <w:trPr>
          <w:trHeight w:val="320"/>
        </w:trPr>
        <w:tc>
          <w:tcPr>
            <w:tcW w:w="1300" w:type="dxa"/>
            <w:tcBorders>
              <w:top w:val="nil"/>
              <w:left w:val="nil"/>
              <w:bottom w:val="nil"/>
              <w:right w:val="nil"/>
            </w:tcBorders>
            <w:shd w:val="clear" w:color="auto" w:fill="auto"/>
            <w:noWrap/>
            <w:vAlign w:val="center"/>
            <w:hideMark/>
          </w:tcPr>
          <w:p w14:paraId="3B8DAA31" w14:textId="77777777" w:rsidR="00712562" w:rsidRPr="00D01F8B" w:rsidRDefault="00712562" w:rsidP="00AB0E5D">
            <w:pPr>
              <w:jc w:val="center"/>
              <w:rPr>
                <w:color w:val="000000" w:themeColor="text1"/>
                <w:sz w:val="22"/>
                <w:szCs w:val="22"/>
              </w:rPr>
            </w:pPr>
            <w:r w:rsidRPr="00D01F8B">
              <w:rPr>
                <w:color w:val="000000" w:themeColor="text1"/>
                <w:sz w:val="22"/>
                <w:szCs w:val="22"/>
              </w:rPr>
              <w:t>8</w:t>
            </w:r>
          </w:p>
        </w:tc>
        <w:tc>
          <w:tcPr>
            <w:tcW w:w="1402" w:type="dxa"/>
            <w:tcBorders>
              <w:top w:val="nil"/>
              <w:left w:val="nil"/>
              <w:bottom w:val="nil"/>
              <w:right w:val="nil"/>
            </w:tcBorders>
            <w:shd w:val="clear" w:color="auto" w:fill="auto"/>
            <w:noWrap/>
            <w:vAlign w:val="center"/>
            <w:hideMark/>
          </w:tcPr>
          <w:p w14:paraId="44C6EFD2" w14:textId="2A060F33" w:rsidR="00712562" w:rsidRPr="00D01F8B" w:rsidRDefault="00712562" w:rsidP="00AB0E5D">
            <w:pPr>
              <w:jc w:val="center"/>
              <w:rPr>
                <w:color w:val="000000" w:themeColor="text1"/>
                <w:sz w:val="22"/>
                <w:szCs w:val="22"/>
              </w:rPr>
            </w:pPr>
            <w:r w:rsidRPr="00D01F8B">
              <w:rPr>
                <w:color w:val="000000" w:themeColor="text1"/>
                <w:sz w:val="22"/>
                <w:szCs w:val="22"/>
              </w:rPr>
              <w:t>29.28 (0.73)</w:t>
            </w:r>
          </w:p>
        </w:tc>
        <w:tc>
          <w:tcPr>
            <w:tcW w:w="1295" w:type="dxa"/>
            <w:tcBorders>
              <w:top w:val="nil"/>
              <w:left w:val="nil"/>
              <w:bottom w:val="nil"/>
              <w:right w:val="nil"/>
            </w:tcBorders>
            <w:vAlign w:val="center"/>
          </w:tcPr>
          <w:p w14:paraId="63195F04" w14:textId="57D19DCE" w:rsidR="00712562" w:rsidRPr="00D01F8B" w:rsidRDefault="0058199C" w:rsidP="00AB0E5D">
            <w:pPr>
              <w:jc w:val="center"/>
              <w:rPr>
                <w:color w:val="000000" w:themeColor="text1"/>
                <w:sz w:val="22"/>
                <w:szCs w:val="22"/>
              </w:rPr>
            </w:pPr>
            <w:r w:rsidRPr="00D01F8B">
              <w:rPr>
                <w:color w:val="000000" w:themeColor="text1"/>
                <w:sz w:val="22"/>
                <w:szCs w:val="22"/>
              </w:rPr>
              <w:t>51.97</w:t>
            </w:r>
          </w:p>
        </w:tc>
      </w:tr>
      <w:tr w:rsidR="00712562" w:rsidRPr="00D01F8B" w14:paraId="4847CB62" w14:textId="5B37D49A" w:rsidTr="00712562">
        <w:trPr>
          <w:trHeight w:val="320"/>
        </w:trPr>
        <w:tc>
          <w:tcPr>
            <w:tcW w:w="1300" w:type="dxa"/>
            <w:tcBorders>
              <w:top w:val="nil"/>
              <w:left w:val="nil"/>
              <w:bottom w:val="nil"/>
              <w:right w:val="nil"/>
            </w:tcBorders>
            <w:shd w:val="clear" w:color="auto" w:fill="auto"/>
            <w:noWrap/>
            <w:vAlign w:val="center"/>
            <w:hideMark/>
          </w:tcPr>
          <w:p w14:paraId="74602376" w14:textId="77777777" w:rsidR="00712562" w:rsidRPr="00D01F8B" w:rsidRDefault="00712562" w:rsidP="00AB0E5D">
            <w:pPr>
              <w:jc w:val="center"/>
              <w:rPr>
                <w:color w:val="000000" w:themeColor="text1"/>
                <w:sz w:val="22"/>
                <w:szCs w:val="22"/>
              </w:rPr>
            </w:pPr>
            <w:r w:rsidRPr="00D01F8B">
              <w:rPr>
                <w:color w:val="000000" w:themeColor="text1"/>
                <w:sz w:val="22"/>
                <w:szCs w:val="22"/>
              </w:rPr>
              <w:t>9</w:t>
            </w:r>
          </w:p>
        </w:tc>
        <w:tc>
          <w:tcPr>
            <w:tcW w:w="1402" w:type="dxa"/>
            <w:tcBorders>
              <w:top w:val="nil"/>
              <w:left w:val="nil"/>
              <w:bottom w:val="nil"/>
              <w:right w:val="nil"/>
            </w:tcBorders>
            <w:shd w:val="clear" w:color="auto" w:fill="auto"/>
            <w:noWrap/>
            <w:vAlign w:val="center"/>
            <w:hideMark/>
          </w:tcPr>
          <w:p w14:paraId="273D4BC6" w14:textId="0709BCCC" w:rsidR="00712562" w:rsidRPr="00D01F8B" w:rsidRDefault="00712562" w:rsidP="00AB0E5D">
            <w:pPr>
              <w:jc w:val="center"/>
              <w:rPr>
                <w:color w:val="000000" w:themeColor="text1"/>
                <w:sz w:val="22"/>
                <w:szCs w:val="22"/>
              </w:rPr>
            </w:pPr>
            <w:r w:rsidRPr="00D01F8B">
              <w:rPr>
                <w:color w:val="000000" w:themeColor="text1"/>
                <w:sz w:val="22"/>
                <w:szCs w:val="22"/>
              </w:rPr>
              <w:t>33.47 (0.68)</w:t>
            </w:r>
          </w:p>
        </w:tc>
        <w:tc>
          <w:tcPr>
            <w:tcW w:w="1295" w:type="dxa"/>
            <w:tcBorders>
              <w:top w:val="nil"/>
              <w:left w:val="nil"/>
              <w:bottom w:val="nil"/>
              <w:right w:val="nil"/>
            </w:tcBorders>
            <w:vAlign w:val="center"/>
          </w:tcPr>
          <w:p w14:paraId="07E41035" w14:textId="3F7055C5" w:rsidR="00712562" w:rsidRPr="00D01F8B" w:rsidRDefault="004C5ECB" w:rsidP="00AB0E5D">
            <w:pPr>
              <w:jc w:val="center"/>
              <w:rPr>
                <w:color w:val="000000" w:themeColor="text1"/>
                <w:sz w:val="22"/>
                <w:szCs w:val="22"/>
              </w:rPr>
            </w:pPr>
            <w:r w:rsidRPr="00D01F8B">
              <w:rPr>
                <w:color w:val="000000" w:themeColor="text1"/>
                <w:sz w:val="22"/>
                <w:szCs w:val="22"/>
              </w:rPr>
              <w:t>54.69</w:t>
            </w:r>
          </w:p>
        </w:tc>
      </w:tr>
      <w:tr w:rsidR="00712562" w:rsidRPr="00D01F8B" w14:paraId="083FCA33" w14:textId="06F1B84E" w:rsidTr="00712562">
        <w:trPr>
          <w:trHeight w:val="320"/>
        </w:trPr>
        <w:tc>
          <w:tcPr>
            <w:tcW w:w="1300" w:type="dxa"/>
            <w:tcBorders>
              <w:top w:val="nil"/>
              <w:left w:val="nil"/>
              <w:bottom w:val="nil"/>
              <w:right w:val="nil"/>
            </w:tcBorders>
            <w:shd w:val="clear" w:color="auto" w:fill="auto"/>
            <w:noWrap/>
            <w:vAlign w:val="center"/>
            <w:hideMark/>
          </w:tcPr>
          <w:p w14:paraId="055252EF" w14:textId="77777777" w:rsidR="00712562" w:rsidRPr="00D01F8B" w:rsidRDefault="00712562" w:rsidP="00AB0E5D">
            <w:pPr>
              <w:jc w:val="center"/>
              <w:rPr>
                <w:color w:val="000000" w:themeColor="text1"/>
                <w:sz w:val="22"/>
                <w:szCs w:val="22"/>
              </w:rPr>
            </w:pPr>
            <w:r w:rsidRPr="00D01F8B">
              <w:rPr>
                <w:color w:val="000000" w:themeColor="text1"/>
                <w:sz w:val="22"/>
                <w:szCs w:val="22"/>
              </w:rPr>
              <w:t>10</w:t>
            </w:r>
          </w:p>
        </w:tc>
        <w:tc>
          <w:tcPr>
            <w:tcW w:w="1402" w:type="dxa"/>
            <w:tcBorders>
              <w:top w:val="nil"/>
              <w:left w:val="nil"/>
              <w:bottom w:val="nil"/>
              <w:right w:val="nil"/>
            </w:tcBorders>
            <w:shd w:val="clear" w:color="auto" w:fill="auto"/>
            <w:noWrap/>
            <w:vAlign w:val="center"/>
            <w:hideMark/>
          </w:tcPr>
          <w:p w14:paraId="4244569E" w14:textId="6C1F2E3A" w:rsidR="00712562" w:rsidRPr="00D01F8B" w:rsidRDefault="00712562" w:rsidP="00AB0E5D">
            <w:pPr>
              <w:jc w:val="center"/>
              <w:rPr>
                <w:color w:val="000000" w:themeColor="text1"/>
                <w:sz w:val="22"/>
                <w:szCs w:val="22"/>
              </w:rPr>
            </w:pPr>
            <w:r w:rsidRPr="00D01F8B">
              <w:rPr>
                <w:color w:val="000000" w:themeColor="text1"/>
                <w:sz w:val="22"/>
                <w:szCs w:val="22"/>
              </w:rPr>
              <w:t>37.22 (0.64)</w:t>
            </w:r>
          </w:p>
        </w:tc>
        <w:tc>
          <w:tcPr>
            <w:tcW w:w="1295" w:type="dxa"/>
            <w:tcBorders>
              <w:top w:val="nil"/>
              <w:left w:val="nil"/>
              <w:bottom w:val="nil"/>
              <w:right w:val="nil"/>
            </w:tcBorders>
            <w:vAlign w:val="center"/>
          </w:tcPr>
          <w:p w14:paraId="02382EDA" w14:textId="0D3789CC" w:rsidR="00712562" w:rsidRPr="00D01F8B" w:rsidRDefault="00B800CD" w:rsidP="00AB0E5D">
            <w:pPr>
              <w:jc w:val="center"/>
              <w:rPr>
                <w:color w:val="000000" w:themeColor="text1"/>
                <w:sz w:val="22"/>
                <w:szCs w:val="22"/>
              </w:rPr>
            </w:pPr>
            <w:r w:rsidRPr="00D01F8B">
              <w:rPr>
                <w:color w:val="000000" w:themeColor="text1"/>
                <w:sz w:val="22"/>
                <w:szCs w:val="22"/>
              </w:rPr>
              <w:t>57.39</w:t>
            </w:r>
          </w:p>
        </w:tc>
      </w:tr>
      <w:tr w:rsidR="00712562" w:rsidRPr="00D01F8B" w14:paraId="0C1D8EEA" w14:textId="42BE841B" w:rsidTr="00712562">
        <w:trPr>
          <w:trHeight w:val="320"/>
        </w:trPr>
        <w:tc>
          <w:tcPr>
            <w:tcW w:w="1300" w:type="dxa"/>
            <w:tcBorders>
              <w:top w:val="nil"/>
              <w:left w:val="nil"/>
              <w:bottom w:val="nil"/>
              <w:right w:val="nil"/>
            </w:tcBorders>
            <w:shd w:val="clear" w:color="auto" w:fill="auto"/>
            <w:noWrap/>
            <w:vAlign w:val="center"/>
            <w:hideMark/>
          </w:tcPr>
          <w:p w14:paraId="123CB19D" w14:textId="77777777" w:rsidR="00712562" w:rsidRPr="00D01F8B" w:rsidRDefault="00712562" w:rsidP="00AB0E5D">
            <w:pPr>
              <w:jc w:val="center"/>
              <w:rPr>
                <w:color w:val="000000" w:themeColor="text1"/>
                <w:sz w:val="22"/>
                <w:szCs w:val="22"/>
              </w:rPr>
            </w:pPr>
            <w:r w:rsidRPr="00D01F8B">
              <w:rPr>
                <w:color w:val="000000" w:themeColor="text1"/>
                <w:sz w:val="22"/>
                <w:szCs w:val="22"/>
              </w:rPr>
              <w:t>11</w:t>
            </w:r>
          </w:p>
        </w:tc>
        <w:tc>
          <w:tcPr>
            <w:tcW w:w="1402" w:type="dxa"/>
            <w:tcBorders>
              <w:top w:val="nil"/>
              <w:left w:val="nil"/>
              <w:bottom w:val="nil"/>
              <w:right w:val="nil"/>
            </w:tcBorders>
            <w:shd w:val="clear" w:color="auto" w:fill="auto"/>
            <w:noWrap/>
            <w:vAlign w:val="center"/>
            <w:hideMark/>
          </w:tcPr>
          <w:p w14:paraId="3D769885" w14:textId="419E62DA" w:rsidR="00712562" w:rsidRPr="00D01F8B" w:rsidRDefault="00712562" w:rsidP="00AB0E5D">
            <w:pPr>
              <w:jc w:val="center"/>
              <w:rPr>
                <w:color w:val="000000" w:themeColor="text1"/>
                <w:sz w:val="22"/>
                <w:szCs w:val="22"/>
              </w:rPr>
            </w:pPr>
            <w:r w:rsidRPr="00D01F8B">
              <w:rPr>
                <w:color w:val="000000" w:themeColor="text1"/>
                <w:sz w:val="22"/>
                <w:szCs w:val="22"/>
              </w:rPr>
              <w:t>40.39 (0.64)</w:t>
            </w:r>
          </w:p>
        </w:tc>
        <w:tc>
          <w:tcPr>
            <w:tcW w:w="1295" w:type="dxa"/>
            <w:tcBorders>
              <w:top w:val="nil"/>
              <w:left w:val="nil"/>
              <w:bottom w:val="nil"/>
              <w:right w:val="nil"/>
            </w:tcBorders>
            <w:vAlign w:val="center"/>
          </w:tcPr>
          <w:p w14:paraId="21DECA97" w14:textId="31F22273" w:rsidR="00712562" w:rsidRPr="00D01F8B" w:rsidRDefault="00B92E53" w:rsidP="00AB0E5D">
            <w:pPr>
              <w:jc w:val="center"/>
              <w:rPr>
                <w:color w:val="000000" w:themeColor="text1"/>
                <w:sz w:val="22"/>
                <w:szCs w:val="22"/>
              </w:rPr>
            </w:pPr>
            <w:r w:rsidRPr="00D01F8B">
              <w:rPr>
                <w:color w:val="000000" w:themeColor="text1"/>
                <w:sz w:val="22"/>
                <w:szCs w:val="22"/>
              </w:rPr>
              <w:t>59.90</w:t>
            </w:r>
          </w:p>
        </w:tc>
      </w:tr>
      <w:tr w:rsidR="00712562" w:rsidRPr="00D01F8B" w14:paraId="68F61719" w14:textId="000DDA31" w:rsidTr="00712562">
        <w:trPr>
          <w:trHeight w:val="320"/>
        </w:trPr>
        <w:tc>
          <w:tcPr>
            <w:tcW w:w="1300" w:type="dxa"/>
            <w:tcBorders>
              <w:top w:val="nil"/>
              <w:left w:val="nil"/>
              <w:bottom w:val="nil"/>
              <w:right w:val="nil"/>
            </w:tcBorders>
            <w:shd w:val="clear" w:color="auto" w:fill="auto"/>
            <w:noWrap/>
            <w:vAlign w:val="center"/>
            <w:hideMark/>
          </w:tcPr>
          <w:p w14:paraId="6500572F" w14:textId="77777777" w:rsidR="00712562" w:rsidRPr="00D01F8B" w:rsidRDefault="00712562" w:rsidP="00AB0E5D">
            <w:pPr>
              <w:jc w:val="center"/>
              <w:rPr>
                <w:color w:val="000000" w:themeColor="text1"/>
                <w:sz w:val="22"/>
                <w:szCs w:val="22"/>
              </w:rPr>
            </w:pPr>
            <w:r w:rsidRPr="00D01F8B">
              <w:rPr>
                <w:color w:val="000000" w:themeColor="text1"/>
                <w:sz w:val="22"/>
                <w:szCs w:val="22"/>
              </w:rPr>
              <w:t>12</w:t>
            </w:r>
          </w:p>
        </w:tc>
        <w:tc>
          <w:tcPr>
            <w:tcW w:w="1402" w:type="dxa"/>
            <w:tcBorders>
              <w:top w:val="nil"/>
              <w:left w:val="nil"/>
              <w:bottom w:val="nil"/>
              <w:right w:val="nil"/>
            </w:tcBorders>
            <w:shd w:val="clear" w:color="auto" w:fill="auto"/>
            <w:noWrap/>
            <w:vAlign w:val="center"/>
            <w:hideMark/>
          </w:tcPr>
          <w:p w14:paraId="591D9E68" w14:textId="6552E7D8" w:rsidR="00712562" w:rsidRPr="00D01F8B" w:rsidRDefault="00712562" w:rsidP="00AB0E5D">
            <w:pPr>
              <w:jc w:val="center"/>
              <w:rPr>
                <w:color w:val="000000" w:themeColor="text1"/>
                <w:sz w:val="22"/>
                <w:szCs w:val="22"/>
              </w:rPr>
            </w:pPr>
            <w:r w:rsidRPr="00D01F8B">
              <w:rPr>
                <w:color w:val="000000" w:themeColor="text1"/>
                <w:sz w:val="22"/>
                <w:szCs w:val="22"/>
              </w:rPr>
              <w:t>43.03 (0.70)</w:t>
            </w:r>
          </w:p>
        </w:tc>
        <w:tc>
          <w:tcPr>
            <w:tcW w:w="1295" w:type="dxa"/>
            <w:tcBorders>
              <w:top w:val="nil"/>
              <w:left w:val="nil"/>
              <w:bottom w:val="nil"/>
              <w:right w:val="nil"/>
            </w:tcBorders>
            <w:vAlign w:val="center"/>
          </w:tcPr>
          <w:p w14:paraId="2E783316" w14:textId="2A208251" w:rsidR="00712562" w:rsidRPr="00D01F8B" w:rsidRDefault="00B92E53" w:rsidP="00AB0E5D">
            <w:pPr>
              <w:jc w:val="center"/>
              <w:rPr>
                <w:color w:val="000000" w:themeColor="text1"/>
                <w:sz w:val="22"/>
                <w:szCs w:val="22"/>
              </w:rPr>
            </w:pPr>
            <w:r w:rsidRPr="00D01F8B">
              <w:rPr>
                <w:color w:val="000000" w:themeColor="text1"/>
                <w:sz w:val="22"/>
                <w:szCs w:val="22"/>
              </w:rPr>
              <w:t>62.16</w:t>
            </w:r>
          </w:p>
        </w:tc>
      </w:tr>
      <w:tr w:rsidR="00712562" w:rsidRPr="00D01F8B" w14:paraId="723224F5" w14:textId="1D0AE121" w:rsidTr="00712562">
        <w:trPr>
          <w:trHeight w:val="320"/>
        </w:trPr>
        <w:tc>
          <w:tcPr>
            <w:tcW w:w="1300" w:type="dxa"/>
            <w:tcBorders>
              <w:top w:val="nil"/>
              <w:left w:val="nil"/>
              <w:bottom w:val="nil"/>
              <w:right w:val="nil"/>
            </w:tcBorders>
            <w:shd w:val="clear" w:color="auto" w:fill="auto"/>
            <w:noWrap/>
            <w:vAlign w:val="center"/>
            <w:hideMark/>
          </w:tcPr>
          <w:p w14:paraId="43E10DB2" w14:textId="77777777" w:rsidR="00712562" w:rsidRPr="00D01F8B" w:rsidRDefault="00712562" w:rsidP="00AB0E5D">
            <w:pPr>
              <w:jc w:val="center"/>
              <w:rPr>
                <w:color w:val="000000" w:themeColor="text1"/>
                <w:sz w:val="22"/>
                <w:szCs w:val="22"/>
              </w:rPr>
            </w:pPr>
            <w:r w:rsidRPr="00D01F8B">
              <w:rPr>
                <w:color w:val="000000" w:themeColor="text1"/>
                <w:sz w:val="22"/>
                <w:szCs w:val="22"/>
              </w:rPr>
              <w:t>13</w:t>
            </w:r>
          </w:p>
        </w:tc>
        <w:tc>
          <w:tcPr>
            <w:tcW w:w="1402" w:type="dxa"/>
            <w:tcBorders>
              <w:top w:val="nil"/>
              <w:left w:val="nil"/>
              <w:bottom w:val="nil"/>
              <w:right w:val="nil"/>
            </w:tcBorders>
            <w:shd w:val="clear" w:color="auto" w:fill="auto"/>
            <w:noWrap/>
            <w:vAlign w:val="center"/>
            <w:hideMark/>
          </w:tcPr>
          <w:p w14:paraId="2BD749EB" w14:textId="203F9CFC" w:rsidR="00712562" w:rsidRPr="00D01F8B" w:rsidRDefault="00712562" w:rsidP="00AB0E5D">
            <w:pPr>
              <w:jc w:val="center"/>
              <w:rPr>
                <w:color w:val="000000" w:themeColor="text1"/>
                <w:sz w:val="22"/>
                <w:szCs w:val="22"/>
              </w:rPr>
            </w:pPr>
            <w:r w:rsidRPr="00D01F8B">
              <w:rPr>
                <w:color w:val="000000" w:themeColor="text1"/>
                <w:sz w:val="22"/>
                <w:szCs w:val="22"/>
              </w:rPr>
              <w:t>45.21 (0.81)</w:t>
            </w:r>
          </w:p>
        </w:tc>
        <w:tc>
          <w:tcPr>
            <w:tcW w:w="1295" w:type="dxa"/>
            <w:tcBorders>
              <w:top w:val="nil"/>
              <w:left w:val="nil"/>
              <w:bottom w:val="nil"/>
              <w:right w:val="nil"/>
            </w:tcBorders>
            <w:vAlign w:val="center"/>
          </w:tcPr>
          <w:p w14:paraId="456B72E0" w14:textId="1550B9E0" w:rsidR="00712562" w:rsidRPr="00D01F8B" w:rsidRDefault="00BA03E1" w:rsidP="00AB0E5D">
            <w:pPr>
              <w:jc w:val="center"/>
              <w:rPr>
                <w:color w:val="000000" w:themeColor="text1"/>
                <w:sz w:val="22"/>
                <w:szCs w:val="22"/>
              </w:rPr>
            </w:pPr>
            <w:r w:rsidRPr="00D01F8B">
              <w:rPr>
                <w:color w:val="000000" w:themeColor="text1"/>
                <w:sz w:val="22"/>
                <w:szCs w:val="22"/>
              </w:rPr>
              <w:t>64.31</w:t>
            </w:r>
          </w:p>
        </w:tc>
      </w:tr>
      <w:tr w:rsidR="00712562" w:rsidRPr="00D01F8B" w14:paraId="6400CB34" w14:textId="3EDC4D5D" w:rsidTr="00712562">
        <w:trPr>
          <w:trHeight w:val="320"/>
        </w:trPr>
        <w:tc>
          <w:tcPr>
            <w:tcW w:w="1300" w:type="dxa"/>
            <w:tcBorders>
              <w:top w:val="nil"/>
              <w:left w:val="nil"/>
              <w:bottom w:val="nil"/>
              <w:right w:val="nil"/>
            </w:tcBorders>
            <w:shd w:val="clear" w:color="auto" w:fill="auto"/>
            <w:noWrap/>
            <w:vAlign w:val="center"/>
            <w:hideMark/>
          </w:tcPr>
          <w:p w14:paraId="08C0CD4F" w14:textId="77777777" w:rsidR="00712562" w:rsidRPr="00D01F8B" w:rsidRDefault="00712562" w:rsidP="00AB0E5D">
            <w:pPr>
              <w:jc w:val="center"/>
              <w:rPr>
                <w:color w:val="000000" w:themeColor="text1"/>
                <w:sz w:val="22"/>
                <w:szCs w:val="22"/>
              </w:rPr>
            </w:pPr>
            <w:r w:rsidRPr="00D01F8B">
              <w:rPr>
                <w:color w:val="000000" w:themeColor="text1"/>
                <w:sz w:val="22"/>
                <w:szCs w:val="22"/>
              </w:rPr>
              <w:t>14</w:t>
            </w:r>
          </w:p>
        </w:tc>
        <w:tc>
          <w:tcPr>
            <w:tcW w:w="1402" w:type="dxa"/>
            <w:tcBorders>
              <w:top w:val="nil"/>
              <w:left w:val="nil"/>
              <w:bottom w:val="nil"/>
              <w:right w:val="nil"/>
            </w:tcBorders>
            <w:shd w:val="clear" w:color="auto" w:fill="auto"/>
            <w:noWrap/>
            <w:vAlign w:val="center"/>
            <w:hideMark/>
          </w:tcPr>
          <w:p w14:paraId="6790FE61" w14:textId="0DBD3D62" w:rsidR="00712562" w:rsidRPr="00D01F8B" w:rsidRDefault="00712562" w:rsidP="00AB0E5D">
            <w:pPr>
              <w:jc w:val="center"/>
              <w:rPr>
                <w:color w:val="000000" w:themeColor="text1"/>
                <w:sz w:val="22"/>
                <w:szCs w:val="22"/>
              </w:rPr>
            </w:pPr>
            <w:r w:rsidRPr="00D01F8B">
              <w:rPr>
                <w:color w:val="000000" w:themeColor="text1"/>
                <w:sz w:val="22"/>
                <w:szCs w:val="22"/>
              </w:rPr>
              <w:t>47.10 (0.92)</w:t>
            </w:r>
          </w:p>
        </w:tc>
        <w:tc>
          <w:tcPr>
            <w:tcW w:w="1295" w:type="dxa"/>
            <w:tcBorders>
              <w:top w:val="nil"/>
              <w:left w:val="nil"/>
              <w:bottom w:val="nil"/>
              <w:right w:val="nil"/>
            </w:tcBorders>
            <w:vAlign w:val="center"/>
          </w:tcPr>
          <w:p w14:paraId="2490BC55" w14:textId="2624B049" w:rsidR="00712562" w:rsidRPr="00D01F8B" w:rsidRDefault="00BA03E1" w:rsidP="00AB0E5D">
            <w:pPr>
              <w:jc w:val="center"/>
              <w:rPr>
                <w:color w:val="000000" w:themeColor="text1"/>
                <w:sz w:val="22"/>
                <w:szCs w:val="22"/>
              </w:rPr>
            </w:pPr>
            <w:r w:rsidRPr="00D01F8B">
              <w:rPr>
                <w:color w:val="000000" w:themeColor="text1"/>
                <w:sz w:val="22"/>
                <w:szCs w:val="22"/>
              </w:rPr>
              <w:t>66.64</w:t>
            </w:r>
          </w:p>
        </w:tc>
      </w:tr>
      <w:tr w:rsidR="00712562" w:rsidRPr="00D01F8B" w14:paraId="58C1DDC1" w14:textId="1172BDB0" w:rsidTr="00712562">
        <w:trPr>
          <w:trHeight w:val="320"/>
        </w:trPr>
        <w:tc>
          <w:tcPr>
            <w:tcW w:w="1300" w:type="dxa"/>
            <w:tcBorders>
              <w:top w:val="nil"/>
              <w:left w:val="nil"/>
              <w:bottom w:val="nil"/>
              <w:right w:val="nil"/>
            </w:tcBorders>
            <w:shd w:val="clear" w:color="auto" w:fill="auto"/>
            <w:noWrap/>
            <w:vAlign w:val="center"/>
            <w:hideMark/>
          </w:tcPr>
          <w:p w14:paraId="0D806681" w14:textId="77777777" w:rsidR="00712562" w:rsidRPr="00D01F8B" w:rsidRDefault="00712562" w:rsidP="00AB0E5D">
            <w:pPr>
              <w:jc w:val="center"/>
              <w:rPr>
                <w:color w:val="000000" w:themeColor="text1"/>
                <w:sz w:val="22"/>
                <w:szCs w:val="22"/>
              </w:rPr>
            </w:pPr>
            <w:r w:rsidRPr="00D01F8B">
              <w:rPr>
                <w:color w:val="000000" w:themeColor="text1"/>
                <w:sz w:val="22"/>
                <w:szCs w:val="22"/>
              </w:rPr>
              <w:t>15</w:t>
            </w:r>
          </w:p>
        </w:tc>
        <w:tc>
          <w:tcPr>
            <w:tcW w:w="1402" w:type="dxa"/>
            <w:tcBorders>
              <w:top w:val="nil"/>
              <w:left w:val="nil"/>
              <w:bottom w:val="nil"/>
              <w:right w:val="nil"/>
            </w:tcBorders>
            <w:shd w:val="clear" w:color="auto" w:fill="auto"/>
            <w:noWrap/>
            <w:vAlign w:val="center"/>
            <w:hideMark/>
          </w:tcPr>
          <w:p w14:paraId="11E929D3" w14:textId="1648F595" w:rsidR="00712562" w:rsidRPr="00D01F8B" w:rsidRDefault="00712562" w:rsidP="00AB0E5D">
            <w:pPr>
              <w:jc w:val="center"/>
              <w:rPr>
                <w:color w:val="000000" w:themeColor="text1"/>
                <w:sz w:val="22"/>
                <w:szCs w:val="22"/>
              </w:rPr>
            </w:pPr>
            <w:r w:rsidRPr="00D01F8B">
              <w:rPr>
                <w:color w:val="000000" w:themeColor="text1"/>
                <w:sz w:val="22"/>
                <w:szCs w:val="22"/>
              </w:rPr>
              <w:t>48.97 (0.99)</w:t>
            </w:r>
          </w:p>
        </w:tc>
        <w:tc>
          <w:tcPr>
            <w:tcW w:w="1295" w:type="dxa"/>
            <w:tcBorders>
              <w:top w:val="nil"/>
              <w:left w:val="nil"/>
              <w:bottom w:val="nil"/>
              <w:right w:val="nil"/>
            </w:tcBorders>
            <w:vAlign w:val="center"/>
          </w:tcPr>
          <w:p w14:paraId="79E3B7B1" w14:textId="4DB68347" w:rsidR="00712562" w:rsidRPr="00D01F8B" w:rsidRDefault="00C851FF" w:rsidP="00AB0E5D">
            <w:pPr>
              <w:jc w:val="center"/>
              <w:rPr>
                <w:color w:val="000000" w:themeColor="text1"/>
                <w:sz w:val="22"/>
                <w:szCs w:val="22"/>
              </w:rPr>
            </w:pPr>
            <w:r w:rsidRPr="00D01F8B">
              <w:rPr>
                <w:color w:val="000000" w:themeColor="text1"/>
                <w:sz w:val="22"/>
                <w:szCs w:val="22"/>
              </w:rPr>
              <w:t>69.83</w:t>
            </w:r>
          </w:p>
        </w:tc>
      </w:tr>
      <w:tr w:rsidR="00712562" w:rsidRPr="00D01F8B" w14:paraId="3E030EE7" w14:textId="2D7FAF11" w:rsidTr="00712562">
        <w:trPr>
          <w:trHeight w:val="320"/>
        </w:trPr>
        <w:tc>
          <w:tcPr>
            <w:tcW w:w="1300" w:type="dxa"/>
            <w:tcBorders>
              <w:top w:val="nil"/>
              <w:left w:val="nil"/>
              <w:bottom w:val="single" w:sz="4" w:space="0" w:color="auto"/>
              <w:right w:val="nil"/>
            </w:tcBorders>
            <w:shd w:val="clear" w:color="auto" w:fill="auto"/>
            <w:noWrap/>
            <w:vAlign w:val="center"/>
            <w:hideMark/>
          </w:tcPr>
          <w:p w14:paraId="20651805" w14:textId="77777777" w:rsidR="00712562" w:rsidRPr="00D01F8B" w:rsidRDefault="00712562" w:rsidP="00AB0E5D">
            <w:pPr>
              <w:jc w:val="center"/>
              <w:rPr>
                <w:color w:val="000000" w:themeColor="text1"/>
                <w:sz w:val="22"/>
                <w:szCs w:val="22"/>
              </w:rPr>
            </w:pPr>
            <w:r w:rsidRPr="00D01F8B">
              <w:rPr>
                <w:color w:val="000000" w:themeColor="text1"/>
                <w:sz w:val="22"/>
                <w:szCs w:val="22"/>
              </w:rPr>
              <w:t>16</w:t>
            </w:r>
          </w:p>
        </w:tc>
        <w:tc>
          <w:tcPr>
            <w:tcW w:w="1402" w:type="dxa"/>
            <w:tcBorders>
              <w:top w:val="nil"/>
              <w:left w:val="nil"/>
              <w:bottom w:val="single" w:sz="4" w:space="0" w:color="auto"/>
              <w:right w:val="nil"/>
            </w:tcBorders>
            <w:shd w:val="clear" w:color="auto" w:fill="auto"/>
            <w:noWrap/>
            <w:vAlign w:val="center"/>
            <w:hideMark/>
          </w:tcPr>
          <w:p w14:paraId="615748AA" w14:textId="58155C76" w:rsidR="00712562" w:rsidRPr="00D01F8B" w:rsidRDefault="00712562" w:rsidP="00AB0E5D">
            <w:pPr>
              <w:jc w:val="center"/>
              <w:rPr>
                <w:color w:val="000000" w:themeColor="text1"/>
                <w:sz w:val="22"/>
                <w:szCs w:val="22"/>
              </w:rPr>
            </w:pPr>
            <w:r w:rsidRPr="00D01F8B">
              <w:rPr>
                <w:color w:val="000000" w:themeColor="text1"/>
                <w:sz w:val="22"/>
                <w:szCs w:val="22"/>
              </w:rPr>
              <w:t>51.52 (0.85)</w:t>
            </w:r>
          </w:p>
        </w:tc>
        <w:tc>
          <w:tcPr>
            <w:tcW w:w="1295" w:type="dxa"/>
            <w:tcBorders>
              <w:top w:val="nil"/>
              <w:left w:val="nil"/>
              <w:bottom w:val="single" w:sz="4" w:space="0" w:color="auto"/>
              <w:right w:val="nil"/>
            </w:tcBorders>
            <w:vAlign w:val="center"/>
          </w:tcPr>
          <w:p w14:paraId="166BDCC5" w14:textId="1A1502DF" w:rsidR="00712562" w:rsidRPr="00D01F8B" w:rsidRDefault="00986CF0" w:rsidP="00AB0E5D">
            <w:pPr>
              <w:jc w:val="center"/>
              <w:rPr>
                <w:color w:val="000000" w:themeColor="text1"/>
                <w:sz w:val="22"/>
                <w:szCs w:val="22"/>
              </w:rPr>
            </w:pPr>
            <w:r w:rsidRPr="00D01F8B">
              <w:rPr>
                <w:color w:val="000000" w:themeColor="text1"/>
                <w:sz w:val="22"/>
                <w:szCs w:val="22"/>
              </w:rPr>
              <w:t>77.11</w:t>
            </w:r>
          </w:p>
        </w:tc>
      </w:tr>
    </w:tbl>
    <w:p w14:paraId="0DEC7DB0" w14:textId="41D1BA1A" w:rsidR="00DA6409" w:rsidRPr="00D01F8B" w:rsidRDefault="00DA6409">
      <w:pPr>
        <w:rPr>
          <w:color w:val="000000" w:themeColor="text1"/>
        </w:rPr>
      </w:pPr>
    </w:p>
    <w:p w14:paraId="25DD53E9" w14:textId="36E8CAAA" w:rsidR="00CE2B7E" w:rsidRPr="00D01F8B" w:rsidRDefault="00CE2B7E">
      <w:pPr>
        <w:rPr>
          <w:color w:val="000000" w:themeColor="text1"/>
        </w:rPr>
      </w:pPr>
    </w:p>
    <w:p w14:paraId="6C37D767" w14:textId="77777777" w:rsidR="00272A3A" w:rsidRPr="00D01F8B" w:rsidRDefault="00272A3A" w:rsidP="00CE2B7E">
      <w:pPr>
        <w:rPr>
          <w:color w:val="000000" w:themeColor="text1"/>
          <w:sz w:val="22"/>
          <w:szCs w:val="22"/>
        </w:rPr>
      </w:pPr>
    </w:p>
    <w:p w14:paraId="45668007" w14:textId="77777777" w:rsidR="00272A3A" w:rsidRPr="00D01F8B" w:rsidRDefault="00272A3A" w:rsidP="00CE2B7E">
      <w:pPr>
        <w:rPr>
          <w:color w:val="000000" w:themeColor="text1"/>
          <w:sz w:val="22"/>
          <w:szCs w:val="22"/>
        </w:rPr>
      </w:pPr>
    </w:p>
    <w:p w14:paraId="2749C62A" w14:textId="77777777" w:rsidR="00272A3A" w:rsidRPr="00D01F8B" w:rsidRDefault="00272A3A" w:rsidP="00CE2B7E">
      <w:pPr>
        <w:rPr>
          <w:color w:val="000000" w:themeColor="text1"/>
          <w:sz w:val="22"/>
          <w:szCs w:val="22"/>
        </w:rPr>
      </w:pPr>
    </w:p>
    <w:p w14:paraId="52A057A0" w14:textId="77777777" w:rsidR="00272A3A" w:rsidRPr="00D01F8B" w:rsidRDefault="00272A3A" w:rsidP="00CE2B7E">
      <w:pPr>
        <w:rPr>
          <w:color w:val="000000" w:themeColor="text1"/>
          <w:sz w:val="22"/>
          <w:szCs w:val="22"/>
        </w:rPr>
      </w:pPr>
    </w:p>
    <w:p w14:paraId="1754734B" w14:textId="77777777" w:rsidR="00272A3A" w:rsidRPr="00D01F8B" w:rsidRDefault="00272A3A" w:rsidP="00CE2B7E">
      <w:pPr>
        <w:rPr>
          <w:color w:val="000000" w:themeColor="text1"/>
          <w:sz w:val="22"/>
          <w:szCs w:val="22"/>
        </w:rPr>
      </w:pPr>
    </w:p>
    <w:p w14:paraId="7ACF21EC" w14:textId="77777777" w:rsidR="00272A3A" w:rsidRPr="00D01F8B" w:rsidRDefault="00272A3A" w:rsidP="00CE2B7E">
      <w:pPr>
        <w:rPr>
          <w:color w:val="000000" w:themeColor="text1"/>
          <w:sz w:val="22"/>
          <w:szCs w:val="22"/>
        </w:rPr>
      </w:pPr>
    </w:p>
    <w:p w14:paraId="214672A9" w14:textId="77777777" w:rsidR="00272A3A" w:rsidRPr="00D01F8B" w:rsidRDefault="00272A3A" w:rsidP="00CE2B7E">
      <w:pPr>
        <w:rPr>
          <w:color w:val="000000" w:themeColor="text1"/>
          <w:sz w:val="22"/>
          <w:szCs w:val="22"/>
        </w:rPr>
      </w:pPr>
    </w:p>
    <w:p w14:paraId="4F10D907" w14:textId="77777777" w:rsidR="00272A3A" w:rsidRPr="00D01F8B" w:rsidRDefault="00272A3A" w:rsidP="00CE2B7E">
      <w:pPr>
        <w:rPr>
          <w:color w:val="000000" w:themeColor="text1"/>
          <w:sz w:val="22"/>
          <w:szCs w:val="22"/>
        </w:rPr>
      </w:pPr>
    </w:p>
    <w:p w14:paraId="68C746C6" w14:textId="77777777" w:rsidR="00272A3A" w:rsidRPr="00D01F8B" w:rsidRDefault="00272A3A" w:rsidP="00CE2B7E">
      <w:pPr>
        <w:rPr>
          <w:color w:val="000000" w:themeColor="text1"/>
          <w:sz w:val="22"/>
          <w:szCs w:val="22"/>
        </w:rPr>
      </w:pPr>
    </w:p>
    <w:p w14:paraId="5B50E011" w14:textId="77777777" w:rsidR="000C003D" w:rsidRPr="00D01F8B" w:rsidRDefault="000C003D" w:rsidP="00CE2B7E">
      <w:pPr>
        <w:rPr>
          <w:color w:val="000000" w:themeColor="text1"/>
          <w:sz w:val="22"/>
          <w:szCs w:val="22"/>
        </w:rPr>
      </w:pPr>
    </w:p>
    <w:p w14:paraId="771A00A5" w14:textId="5E6F3365" w:rsidR="00CE2B7E" w:rsidRPr="00D01F8B" w:rsidRDefault="00CE2B7E" w:rsidP="00CE2B7E">
      <w:pPr>
        <w:rPr>
          <w:color w:val="000000" w:themeColor="text1"/>
          <w:sz w:val="22"/>
          <w:szCs w:val="22"/>
        </w:rPr>
      </w:pPr>
      <w:r w:rsidRPr="00D01F8B">
        <w:rPr>
          <w:color w:val="000000" w:themeColor="text1"/>
          <w:sz w:val="22"/>
          <w:szCs w:val="22"/>
        </w:rPr>
        <w:lastRenderedPageBreak/>
        <w:t xml:space="preserve">Table </w:t>
      </w:r>
      <w:r w:rsidR="000C003D" w:rsidRPr="00D01F8B">
        <w:rPr>
          <w:color w:val="000000" w:themeColor="text1"/>
          <w:sz w:val="22"/>
          <w:szCs w:val="22"/>
        </w:rPr>
        <w:t>9</w:t>
      </w:r>
      <w:r w:rsidRPr="00D01F8B">
        <w:rPr>
          <w:color w:val="000000" w:themeColor="text1"/>
          <w:sz w:val="22"/>
          <w:szCs w:val="22"/>
        </w:rPr>
        <w:t>.2. PFI Interpersonal Disengagement (</w:t>
      </w:r>
      <w:r w:rsidR="00D540E4">
        <w:rPr>
          <w:color w:val="000000" w:themeColor="text1"/>
          <w:sz w:val="22"/>
          <w:szCs w:val="22"/>
        </w:rPr>
        <w:t>PFI-</w:t>
      </w:r>
      <w:r w:rsidRPr="00D01F8B">
        <w:rPr>
          <w:color w:val="000000" w:themeColor="text1"/>
          <w:sz w:val="22"/>
          <w:szCs w:val="22"/>
        </w:rPr>
        <w:t>ID) Scale (Target Scale) Linked to MBI Depersonalization (</w:t>
      </w:r>
      <w:r w:rsidR="00D540E4">
        <w:rPr>
          <w:color w:val="000000" w:themeColor="text1"/>
          <w:sz w:val="22"/>
          <w:szCs w:val="22"/>
        </w:rPr>
        <w:t>MBI-</w:t>
      </w:r>
      <w:r w:rsidRPr="00D01F8B">
        <w:rPr>
          <w:color w:val="000000" w:themeColor="text1"/>
          <w:sz w:val="22"/>
          <w:szCs w:val="22"/>
        </w:rPr>
        <w:t>DP) Scale (Anchor Scale) - Based on Equipercentile Linking</w:t>
      </w:r>
    </w:p>
    <w:tbl>
      <w:tblPr>
        <w:tblW w:w="4226" w:type="dxa"/>
        <w:tblLook w:val="04A0" w:firstRow="1" w:lastRow="0" w:firstColumn="1" w:lastColumn="0" w:noHBand="0" w:noVBand="1"/>
      </w:tblPr>
      <w:tblGrid>
        <w:gridCol w:w="1300"/>
        <w:gridCol w:w="1463"/>
        <w:gridCol w:w="1463"/>
      </w:tblGrid>
      <w:tr w:rsidR="00267B7B" w:rsidRPr="00D01F8B" w14:paraId="72844061" w14:textId="626B566E" w:rsidTr="00267B7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4DDFB1FD" w14:textId="7D6FC638" w:rsidR="00267B7B" w:rsidRPr="00D01F8B" w:rsidRDefault="00267B7B" w:rsidP="00DA6409">
            <w:pPr>
              <w:rPr>
                <w:color w:val="000000" w:themeColor="text1"/>
                <w:sz w:val="22"/>
                <w:szCs w:val="22"/>
              </w:rPr>
            </w:pPr>
            <w:r w:rsidRPr="00D01F8B">
              <w:rPr>
                <w:color w:val="000000" w:themeColor="text1"/>
                <w:sz w:val="22"/>
                <w:szCs w:val="22"/>
              </w:rPr>
              <w:t>PFI-ID Raw (Total) Score</w:t>
            </w:r>
          </w:p>
        </w:tc>
        <w:tc>
          <w:tcPr>
            <w:tcW w:w="1463" w:type="dxa"/>
            <w:tcBorders>
              <w:top w:val="single" w:sz="4" w:space="0" w:color="auto"/>
              <w:left w:val="nil"/>
              <w:bottom w:val="single" w:sz="4" w:space="0" w:color="auto"/>
              <w:right w:val="nil"/>
            </w:tcBorders>
            <w:shd w:val="clear" w:color="auto" w:fill="auto"/>
            <w:noWrap/>
            <w:vAlign w:val="bottom"/>
            <w:hideMark/>
          </w:tcPr>
          <w:p w14:paraId="19BC1DF0" w14:textId="63A26277" w:rsidR="00267B7B" w:rsidRPr="00D01F8B" w:rsidRDefault="00267B7B" w:rsidP="00DA6409">
            <w:pPr>
              <w:rPr>
                <w:color w:val="000000" w:themeColor="text1"/>
                <w:sz w:val="22"/>
                <w:szCs w:val="22"/>
              </w:rPr>
            </w:pPr>
            <w:r w:rsidRPr="00D01F8B">
              <w:rPr>
                <w:color w:val="000000" w:themeColor="text1"/>
                <w:sz w:val="22"/>
                <w:szCs w:val="22"/>
              </w:rPr>
              <w:t>Predicted MBI-DP Raw (Total) Score (Bootstrapped SE)</w:t>
            </w:r>
          </w:p>
        </w:tc>
        <w:tc>
          <w:tcPr>
            <w:tcW w:w="1463" w:type="dxa"/>
            <w:tcBorders>
              <w:top w:val="single" w:sz="4" w:space="0" w:color="auto"/>
              <w:left w:val="nil"/>
              <w:bottom w:val="single" w:sz="4" w:space="0" w:color="auto"/>
              <w:right w:val="nil"/>
            </w:tcBorders>
          </w:tcPr>
          <w:p w14:paraId="4ADFAEC6" w14:textId="1CBE1EC3" w:rsidR="00267B7B" w:rsidRPr="00D01F8B" w:rsidRDefault="00267B7B" w:rsidP="00DA6409">
            <w:pPr>
              <w:rPr>
                <w:color w:val="000000" w:themeColor="text1"/>
                <w:sz w:val="22"/>
                <w:szCs w:val="22"/>
              </w:rPr>
            </w:pPr>
            <w:r w:rsidRPr="00D01F8B">
              <w:rPr>
                <w:color w:val="000000" w:themeColor="text1"/>
                <w:sz w:val="22"/>
                <w:szCs w:val="22"/>
              </w:rPr>
              <w:t>Predicted MBI-DP t-score</w:t>
            </w:r>
          </w:p>
        </w:tc>
      </w:tr>
      <w:tr w:rsidR="00267B7B" w:rsidRPr="00D01F8B" w14:paraId="4ED0C62E" w14:textId="0240C297" w:rsidTr="009F3661">
        <w:trPr>
          <w:trHeight w:val="320"/>
        </w:trPr>
        <w:tc>
          <w:tcPr>
            <w:tcW w:w="1300" w:type="dxa"/>
            <w:tcBorders>
              <w:top w:val="single" w:sz="4" w:space="0" w:color="auto"/>
              <w:left w:val="nil"/>
              <w:bottom w:val="nil"/>
              <w:right w:val="nil"/>
            </w:tcBorders>
            <w:shd w:val="clear" w:color="auto" w:fill="auto"/>
            <w:noWrap/>
            <w:vAlign w:val="center"/>
            <w:hideMark/>
          </w:tcPr>
          <w:p w14:paraId="56A6B309" w14:textId="77777777" w:rsidR="00267B7B" w:rsidRPr="00D01F8B" w:rsidRDefault="00267B7B" w:rsidP="009F3661">
            <w:pPr>
              <w:jc w:val="center"/>
              <w:rPr>
                <w:color w:val="000000" w:themeColor="text1"/>
                <w:sz w:val="22"/>
                <w:szCs w:val="22"/>
              </w:rPr>
            </w:pPr>
            <w:r w:rsidRPr="00D01F8B">
              <w:rPr>
                <w:color w:val="000000" w:themeColor="text1"/>
                <w:sz w:val="22"/>
                <w:szCs w:val="22"/>
              </w:rPr>
              <w:t>0</w:t>
            </w:r>
          </w:p>
        </w:tc>
        <w:tc>
          <w:tcPr>
            <w:tcW w:w="1463" w:type="dxa"/>
            <w:tcBorders>
              <w:top w:val="single" w:sz="4" w:space="0" w:color="auto"/>
              <w:left w:val="nil"/>
              <w:bottom w:val="nil"/>
              <w:right w:val="nil"/>
            </w:tcBorders>
            <w:shd w:val="clear" w:color="auto" w:fill="auto"/>
            <w:noWrap/>
            <w:vAlign w:val="center"/>
            <w:hideMark/>
          </w:tcPr>
          <w:p w14:paraId="542F4C64" w14:textId="74926D39" w:rsidR="00267B7B" w:rsidRPr="00D01F8B" w:rsidRDefault="00267B7B" w:rsidP="009F3661">
            <w:pPr>
              <w:jc w:val="center"/>
              <w:rPr>
                <w:color w:val="000000" w:themeColor="text1"/>
                <w:sz w:val="22"/>
                <w:szCs w:val="22"/>
              </w:rPr>
            </w:pPr>
            <w:r w:rsidRPr="00D01F8B">
              <w:rPr>
                <w:color w:val="000000" w:themeColor="text1"/>
                <w:sz w:val="22"/>
                <w:szCs w:val="22"/>
              </w:rPr>
              <w:t>0.25 (0.07)</w:t>
            </w:r>
          </w:p>
        </w:tc>
        <w:tc>
          <w:tcPr>
            <w:tcW w:w="1463" w:type="dxa"/>
            <w:tcBorders>
              <w:top w:val="single" w:sz="4" w:space="0" w:color="auto"/>
              <w:left w:val="nil"/>
              <w:bottom w:val="nil"/>
              <w:right w:val="nil"/>
            </w:tcBorders>
            <w:vAlign w:val="center"/>
          </w:tcPr>
          <w:p w14:paraId="0975DA79" w14:textId="74E201E8" w:rsidR="00267B7B" w:rsidRPr="00D01F8B" w:rsidRDefault="009F3661" w:rsidP="009F3661">
            <w:pPr>
              <w:jc w:val="center"/>
              <w:rPr>
                <w:color w:val="000000" w:themeColor="text1"/>
                <w:sz w:val="22"/>
                <w:szCs w:val="22"/>
              </w:rPr>
            </w:pPr>
            <w:r w:rsidRPr="00D01F8B">
              <w:rPr>
                <w:color w:val="000000" w:themeColor="text1"/>
                <w:sz w:val="22"/>
                <w:szCs w:val="22"/>
              </w:rPr>
              <w:t>17.79</w:t>
            </w:r>
          </w:p>
        </w:tc>
      </w:tr>
      <w:tr w:rsidR="00267B7B" w:rsidRPr="00D01F8B" w14:paraId="13F99AAC" w14:textId="094B0F9B" w:rsidTr="009F3661">
        <w:trPr>
          <w:trHeight w:val="320"/>
        </w:trPr>
        <w:tc>
          <w:tcPr>
            <w:tcW w:w="1300" w:type="dxa"/>
            <w:tcBorders>
              <w:top w:val="nil"/>
              <w:left w:val="nil"/>
              <w:bottom w:val="nil"/>
              <w:right w:val="nil"/>
            </w:tcBorders>
            <w:shd w:val="clear" w:color="auto" w:fill="auto"/>
            <w:noWrap/>
            <w:vAlign w:val="center"/>
            <w:hideMark/>
          </w:tcPr>
          <w:p w14:paraId="3A4FAF9F" w14:textId="77777777" w:rsidR="00267B7B" w:rsidRPr="00D01F8B" w:rsidRDefault="00267B7B" w:rsidP="009F3661">
            <w:pPr>
              <w:jc w:val="center"/>
              <w:rPr>
                <w:color w:val="000000" w:themeColor="text1"/>
                <w:sz w:val="22"/>
                <w:szCs w:val="22"/>
              </w:rPr>
            </w:pPr>
            <w:r w:rsidRPr="00D01F8B">
              <w:rPr>
                <w:color w:val="000000" w:themeColor="text1"/>
                <w:sz w:val="22"/>
                <w:szCs w:val="22"/>
              </w:rPr>
              <w:t>1</w:t>
            </w:r>
          </w:p>
        </w:tc>
        <w:tc>
          <w:tcPr>
            <w:tcW w:w="1463" w:type="dxa"/>
            <w:tcBorders>
              <w:top w:val="nil"/>
              <w:left w:val="nil"/>
              <w:bottom w:val="nil"/>
              <w:right w:val="nil"/>
            </w:tcBorders>
            <w:shd w:val="clear" w:color="auto" w:fill="auto"/>
            <w:noWrap/>
            <w:vAlign w:val="center"/>
            <w:hideMark/>
          </w:tcPr>
          <w:p w14:paraId="1E114998" w14:textId="5A0EA682" w:rsidR="00267B7B" w:rsidRPr="00D01F8B" w:rsidRDefault="00267B7B" w:rsidP="009F3661">
            <w:pPr>
              <w:jc w:val="center"/>
              <w:rPr>
                <w:color w:val="000000" w:themeColor="text1"/>
                <w:sz w:val="22"/>
                <w:szCs w:val="22"/>
              </w:rPr>
            </w:pPr>
            <w:r w:rsidRPr="00D01F8B">
              <w:rPr>
                <w:color w:val="000000" w:themeColor="text1"/>
                <w:sz w:val="22"/>
                <w:szCs w:val="22"/>
              </w:rPr>
              <w:t>1.45 (0.15)</w:t>
            </w:r>
          </w:p>
        </w:tc>
        <w:tc>
          <w:tcPr>
            <w:tcW w:w="1463" w:type="dxa"/>
            <w:tcBorders>
              <w:top w:val="nil"/>
              <w:left w:val="nil"/>
              <w:bottom w:val="nil"/>
              <w:right w:val="nil"/>
            </w:tcBorders>
            <w:vAlign w:val="center"/>
          </w:tcPr>
          <w:p w14:paraId="1FA267E5" w14:textId="27007C56" w:rsidR="00267B7B" w:rsidRPr="00D01F8B" w:rsidRDefault="009F3661" w:rsidP="009F3661">
            <w:pPr>
              <w:jc w:val="center"/>
              <w:rPr>
                <w:color w:val="000000" w:themeColor="text1"/>
                <w:sz w:val="22"/>
                <w:szCs w:val="22"/>
              </w:rPr>
            </w:pPr>
            <w:r w:rsidRPr="00D01F8B">
              <w:rPr>
                <w:color w:val="000000" w:themeColor="text1"/>
                <w:sz w:val="22"/>
                <w:szCs w:val="22"/>
              </w:rPr>
              <w:t>36.47</w:t>
            </w:r>
          </w:p>
        </w:tc>
      </w:tr>
      <w:tr w:rsidR="00267B7B" w:rsidRPr="00D01F8B" w14:paraId="19BB89D2" w14:textId="3478886C" w:rsidTr="009F3661">
        <w:trPr>
          <w:trHeight w:val="320"/>
        </w:trPr>
        <w:tc>
          <w:tcPr>
            <w:tcW w:w="1300" w:type="dxa"/>
            <w:tcBorders>
              <w:top w:val="nil"/>
              <w:left w:val="nil"/>
              <w:bottom w:val="nil"/>
              <w:right w:val="nil"/>
            </w:tcBorders>
            <w:shd w:val="clear" w:color="auto" w:fill="auto"/>
            <w:noWrap/>
            <w:vAlign w:val="center"/>
            <w:hideMark/>
          </w:tcPr>
          <w:p w14:paraId="69AF66F0" w14:textId="77777777" w:rsidR="00267B7B" w:rsidRPr="00D01F8B" w:rsidRDefault="00267B7B" w:rsidP="009F3661">
            <w:pPr>
              <w:jc w:val="center"/>
              <w:rPr>
                <w:color w:val="000000" w:themeColor="text1"/>
                <w:sz w:val="22"/>
                <w:szCs w:val="22"/>
              </w:rPr>
            </w:pPr>
            <w:r w:rsidRPr="00D01F8B">
              <w:rPr>
                <w:color w:val="000000" w:themeColor="text1"/>
                <w:sz w:val="22"/>
                <w:szCs w:val="22"/>
              </w:rPr>
              <w:t>2</w:t>
            </w:r>
          </w:p>
        </w:tc>
        <w:tc>
          <w:tcPr>
            <w:tcW w:w="1463" w:type="dxa"/>
            <w:tcBorders>
              <w:top w:val="nil"/>
              <w:left w:val="nil"/>
              <w:bottom w:val="nil"/>
              <w:right w:val="nil"/>
            </w:tcBorders>
            <w:shd w:val="clear" w:color="auto" w:fill="auto"/>
            <w:noWrap/>
            <w:vAlign w:val="center"/>
            <w:hideMark/>
          </w:tcPr>
          <w:p w14:paraId="090CF6B5" w14:textId="03BA7AF8" w:rsidR="00267B7B" w:rsidRPr="00D01F8B" w:rsidRDefault="00267B7B" w:rsidP="009F3661">
            <w:pPr>
              <w:jc w:val="center"/>
              <w:rPr>
                <w:color w:val="000000" w:themeColor="text1"/>
                <w:sz w:val="22"/>
                <w:szCs w:val="22"/>
              </w:rPr>
            </w:pPr>
            <w:r w:rsidRPr="00D01F8B">
              <w:rPr>
                <w:color w:val="000000" w:themeColor="text1"/>
                <w:sz w:val="22"/>
                <w:szCs w:val="22"/>
              </w:rPr>
              <w:t>2.32 (0.17)</w:t>
            </w:r>
          </w:p>
        </w:tc>
        <w:tc>
          <w:tcPr>
            <w:tcW w:w="1463" w:type="dxa"/>
            <w:tcBorders>
              <w:top w:val="nil"/>
              <w:left w:val="nil"/>
              <w:bottom w:val="nil"/>
              <w:right w:val="nil"/>
            </w:tcBorders>
            <w:vAlign w:val="center"/>
          </w:tcPr>
          <w:p w14:paraId="0F166E14" w14:textId="66769D55" w:rsidR="00267B7B" w:rsidRPr="00D01F8B" w:rsidRDefault="009F3661" w:rsidP="009F3661">
            <w:pPr>
              <w:jc w:val="center"/>
              <w:rPr>
                <w:color w:val="000000" w:themeColor="text1"/>
                <w:sz w:val="22"/>
                <w:szCs w:val="22"/>
              </w:rPr>
            </w:pPr>
            <w:r w:rsidRPr="00D01F8B">
              <w:rPr>
                <w:color w:val="000000" w:themeColor="text1"/>
                <w:sz w:val="22"/>
                <w:szCs w:val="22"/>
              </w:rPr>
              <w:t>40.69</w:t>
            </w:r>
          </w:p>
        </w:tc>
      </w:tr>
      <w:tr w:rsidR="00267B7B" w:rsidRPr="00D01F8B" w14:paraId="638AB0E3" w14:textId="6A89BCBF" w:rsidTr="009F3661">
        <w:trPr>
          <w:trHeight w:val="320"/>
        </w:trPr>
        <w:tc>
          <w:tcPr>
            <w:tcW w:w="1300" w:type="dxa"/>
            <w:tcBorders>
              <w:top w:val="nil"/>
              <w:left w:val="nil"/>
              <w:bottom w:val="nil"/>
              <w:right w:val="nil"/>
            </w:tcBorders>
            <w:shd w:val="clear" w:color="auto" w:fill="auto"/>
            <w:noWrap/>
            <w:vAlign w:val="center"/>
            <w:hideMark/>
          </w:tcPr>
          <w:p w14:paraId="4AA30ED0" w14:textId="77777777" w:rsidR="00267B7B" w:rsidRPr="00D01F8B" w:rsidRDefault="00267B7B" w:rsidP="009F3661">
            <w:pPr>
              <w:jc w:val="center"/>
              <w:rPr>
                <w:color w:val="000000" w:themeColor="text1"/>
                <w:sz w:val="22"/>
                <w:szCs w:val="22"/>
              </w:rPr>
            </w:pPr>
            <w:r w:rsidRPr="00D01F8B">
              <w:rPr>
                <w:color w:val="000000" w:themeColor="text1"/>
                <w:sz w:val="22"/>
                <w:szCs w:val="22"/>
              </w:rPr>
              <w:t>3</w:t>
            </w:r>
          </w:p>
        </w:tc>
        <w:tc>
          <w:tcPr>
            <w:tcW w:w="1463" w:type="dxa"/>
            <w:tcBorders>
              <w:top w:val="nil"/>
              <w:left w:val="nil"/>
              <w:bottom w:val="nil"/>
              <w:right w:val="nil"/>
            </w:tcBorders>
            <w:shd w:val="clear" w:color="auto" w:fill="auto"/>
            <w:noWrap/>
            <w:vAlign w:val="center"/>
            <w:hideMark/>
          </w:tcPr>
          <w:p w14:paraId="6C7C0D03" w14:textId="04839EA7" w:rsidR="00267B7B" w:rsidRPr="00D01F8B" w:rsidRDefault="00267B7B" w:rsidP="009F3661">
            <w:pPr>
              <w:jc w:val="center"/>
              <w:rPr>
                <w:color w:val="000000" w:themeColor="text1"/>
                <w:sz w:val="22"/>
                <w:szCs w:val="22"/>
              </w:rPr>
            </w:pPr>
            <w:r w:rsidRPr="00D01F8B">
              <w:rPr>
                <w:color w:val="000000" w:themeColor="text1"/>
                <w:sz w:val="22"/>
                <w:szCs w:val="22"/>
              </w:rPr>
              <w:t>3.09 (0.19)</w:t>
            </w:r>
          </w:p>
        </w:tc>
        <w:tc>
          <w:tcPr>
            <w:tcW w:w="1463" w:type="dxa"/>
            <w:tcBorders>
              <w:top w:val="nil"/>
              <w:left w:val="nil"/>
              <w:bottom w:val="nil"/>
              <w:right w:val="nil"/>
            </w:tcBorders>
            <w:vAlign w:val="center"/>
          </w:tcPr>
          <w:p w14:paraId="411AD02A" w14:textId="440FA4E6" w:rsidR="00267B7B" w:rsidRPr="00D01F8B" w:rsidRDefault="0079652B" w:rsidP="009F3661">
            <w:pPr>
              <w:jc w:val="center"/>
              <w:rPr>
                <w:color w:val="000000" w:themeColor="text1"/>
                <w:sz w:val="22"/>
                <w:szCs w:val="22"/>
              </w:rPr>
            </w:pPr>
            <w:r w:rsidRPr="00D01F8B">
              <w:rPr>
                <w:color w:val="000000" w:themeColor="text1"/>
                <w:sz w:val="22"/>
                <w:szCs w:val="22"/>
              </w:rPr>
              <w:t>43.04</w:t>
            </w:r>
          </w:p>
        </w:tc>
      </w:tr>
      <w:tr w:rsidR="00267B7B" w:rsidRPr="00D01F8B" w14:paraId="2BB64697" w14:textId="3CB0C0DC" w:rsidTr="009F3661">
        <w:trPr>
          <w:trHeight w:val="320"/>
        </w:trPr>
        <w:tc>
          <w:tcPr>
            <w:tcW w:w="1300" w:type="dxa"/>
            <w:tcBorders>
              <w:top w:val="nil"/>
              <w:left w:val="nil"/>
              <w:bottom w:val="nil"/>
              <w:right w:val="nil"/>
            </w:tcBorders>
            <w:shd w:val="clear" w:color="auto" w:fill="auto"/>
            <w:noWrap/>
            <w:vAlign w:val="center"/>
            <w:hideMark/>
          </w:tcPr>
          <w:p w14:paraId="5AB0D57F" w14:textId="77777777" w:rsidR="00267B7B" w:rsidRPr="00D01F8B" w:rsidRDefault="00267B7B" w:rsidP="009F3661">
            <w:pPr>
              <w:jc w:val="center"/>
              <w:rPr>
                <w:color w:val="000000" w:themeColor="text1"/>
                <w:sz w:val="22"/>
                <w:szCs w:val="22"/>
              </w:rPr>
            </w:pPr>
            <w:r w:rsidRPr="00D01F8B">
              <w:rPr>
                <w:color w:val="000000" w:themeColor="text1"/>
                <w:sz w:val="22"/>
                <w:szCs w:val="22"/>
              </w:rPr>
              <w:t>4</w:t>
            </w:r>
          </w:p>
        </w:tc>
        <w:tc>
          <w:tcPr>
            <w:tcW w:w="1463" w:type="dxa"/>
            <w:tcBorders>
              <w:top w:val="nil"/>
              <w:left w:val="nil"/>
              <w:bottom w:val="nil"/>
              <w:right w:val="nil"/>
            </w:tcBorders>
            <w:shd w:val="clear" w:color="auto" w:fill="auto"/>
            <w:noWrap/>
            <w:vAlign w:val="center"/>
            <w:hideMark/>
          </w:tcPr>
          <w:p w14:paraId="4CFB4B98" w14:textId="7FF6350F" w:rsidR="00267B7B" w:rsidRPr="00D01F8B" w:rsidRDefault="00267B7B" w:rsidP="009F3661">
            <w:pPr>
              <w:jc w:val="center"/>
              <w:rPr>
                <w:color w:val="000000" w:themeColor="text1"/>
                <w:sz w:val="22"/>
                <w:szCs w:val="22"/>
              </w:rPr>
            </w:pPr>
            <w:r w:rsidRPr="00D01F8B">
              <w:rPr>
                <w:color w:val="000000" w:themeColor="text1"/>
                <w:sz w:val="22"/>
                <w:szCs w:val="22"/>
              </w:rPr>
              <w:t>3.86 (0.21)</w:t>
            </w:r>
          </w:p>
        </w:tc>
        <w:tc>
          <w:tcPr>
            <w:tcW w:w="1463" w:type="dxa"/>
            <w:tcBorders>
              <w:top w:val="nil"/>
              <w:left w:val="nil"/>
              <w:bottom w:val="nil"/>
              <w:right w:val="nil"/>
            </w:tcBorders>
            <w:vAlign w:val="center"/>
          </w:tcPr>
          <w:p w14:paraId="63E39D73" w14:textId="50A3AE91" w:rsidR="00267B7B" w:rsidRPr="00D01F8B" w:rsidRDefault="0079652B" w:rsidP="009F3661">
            <w:pPr>
              <w:jc w:val="center"/>
              <w:rPr>
                <w:color w:val="000000" w:themeColor="text1"/>
                <w:sz w:val="22"/>
                <w:szCs w:val="22"/>
              </w:rPr>
            </w:pPr>
            <w:r w:rsidRPr="00D01F8B">
              <w:rPr>
                <w:color w:val="000000" w:themeColor="text1"/>
                <w:sz w:val="22"/>
                <w:szCs w:val="22"/>
              </w:rPr>
              <w:t>44.88</w:t>
            </w:r>
          </w:p>
        </w:tc>
      </w:tr>
      <w:tr w:rsidR="00267B7B" w:rsidRPr="00D01F8B" w14:paraId="24FC046D" w14:textId="2E1C2357" w:rsidTr="009F3661">
        <w:trPr>
          <w:trHeight w:val="320"/>
        </w:trPr>
        <w:tc>
          <w:tcPr>
            <w:tcW w:w="1300" w:type="dxa"/>
            <w:tcBorders>
              <w:top w:val="nil"/>
              <w:left w:val="nil"/>
              <w:bottom w:val="nil"/>
              <w:right w:val="nil"/>
            </w:tcBorders>
            <w:shd w:val="clear" w:color="auto" w:fill="auto"/>
            <w:noWrap/>
            <w:vAlign w:val="center"/>
            <w:hideMark/>
          </w:tcPr>
          <w:p w14:paraId="0ABEE1CE" w14:textId="77777777" w:rsidR="00267B7B" w:rsidRPr="00D01F8B" w:rsidRDefault="00267B7B" w:rsidP="009F3661">
            <w:pPr>
              <w:jc w:val="center"/>
              <w:rPr>
                <w:color w:val="000000" w:themeColor="text1"/>
                <w:sz w:val="22"/>
                <w:szCs w:val="22"/>
              </w:rPr>
            </w:pPr>
            <w:r w:rsidRPr="00D01F8B">
              <w:rPr>
                <w:color w:val="000000" w:themeColor="text1"/>
                <w:sz w:val="22"/>
                <w:szCs w:val="22"/>
              </w:rPr>
              <w:t>5</w:t>
            </w:r>
          </w:p>
        </w:tc>
        <w:tc>
          <w:tcPr>
            <w:tcW w:w="1463" w:type="dxa"/>
            <w:tcBorders>
              <w:top w:val="nil"/>
              <w:left w:val="nil"/>
              <w:bottom w:val="nil"/>
              <w:right w:val="nil"/>
            </w:tcBorders>
            <w:shd w:val="clear" w:color="auto" w:fill="auto"/>
            <w:noWrap/>
            <w:vAlign w:val="center"/>
            <w:hideMark/>
          </w:tcPr>
          <w:p w14:paraId="57E9523C" w14:textId="4B4AAD70" w:rsidR="00267B7B" w:rsidRPr="00D01F8B" w:rsidRDefault="00267B7B" w:rsidP="009F3661">
            <w:pPr>
              <w:jc w:val="center"/>
              <w:rPr>
                <w:color w:val="000000" w:themeColor="text1"/>
                <w:sz w:val="22"/>
                <w:szCs w:val="22"/>
              </w:rPr>
            </w:pPr>
            <w:r w:rsidRPr="00D01F8B">
              <w:rPr>
                <w:color w:val="000000" w:themeColor="text1"/>
                <w:sz w:val="22"/>
                <w:szCs w:val="22"/>
              </w:rPr>
              <w:t>4.70 (0.23)</w:t>
            </w:r>
          </w:p>
        </w:tc>
        <w:tc>
          <w:tcPr>
            <w:tcW w:w="1463" w:type="dxa"/>
            <w:tcBorders>
              <w:top w:val="nil"/>
              <w:left w:val="nil"/>
              <w:bottom w:val="nil"/>
              <w:right w:val="nil"/>
            </w:tcBorders>
            <w:vAlign w:val="center"/>
          </w:tcPr>
          <w:p w14:paraId="08847CED" w14:textId="4F4872B2" w:rsidR="00267B7B" w:rsidRPr="00D01F8B" w:rsidRDefault="0079652B" w:rsidP="009F3661">
            <w:pPr>
              <w:jc w:val="center"/>
              <w:rPr>
                <w:color w:val="000000" w:themeColor="text1"/>
                <w:sz w:val="22"/>
                <w:szCs w:val="22"/>
              </w:rPr>
            </w:pPr>
            <w:r w:rsidRPr="00D01F8B">
              <w:rPr>
                <w:color w:val="000000" w:themeColor="text1"/>
                <w:sz w:val="22"/>
                <w:szCs w:val="22"/>
              </w:rPr>
              <w:t>46.61</w:t>
            </w:r>
          </w:p>
        </w:tc>
      </w:tr>
      <w:tr w:rsidR="00267B7B" w:rsidRPr="00D01F8B" w14:paraId="06CBCCD4" w14:textId="5DB94C0A" w:rsidTr="009F3661">
        <w:trPr>
          <w:trHeight w:val="320"/>
        </w:trPr>
        <w:tc>
          <w:tcPr>
            <w:tcW w:w="1300" w:type="dxa"/>
            <w:tcBorders>
              <w:top w:val="nil"/>
              <w:left w:val="nil"/>
              <w:bottom w:val="nil"/>
              <w:right w:val="nil"/>
            </w:tcBorders>
            <w:shd w:val="clear" w:color="auto" w:fill="auto"/>
            <w:noWrap/>
            <w:vAlign w:val="center"/>
            <w:hideMark/>
          </w:tcPr>
          <w:p w14:paraId="73428011" w14:textId="77777777" w:rsidR="00267B7B" w:rsidRPr="00D01F8B" w:rsidRDefault="00267B7B" w:rsidP="009F3661">
            <w:pPr>
              <w:jc w:val="center"/>
              <w:rPr>
                <w:color w:val="000000" w:themeColor="text1"/>
                <w:sz w:val="22"/>
                <w:szCs w:val="22"/>
              </w:rPr>
            </w:pPr>
            <w:r w:rsidRPr="00D01F8B">
              <w:rPr>
                <w:color w:val="000000" w:themeColor="text1"/>
                <w:sz w:val="22"/>
                <w:szCs w:val="22"/>
              </w:rPr>
              <w:t>6</w:t>
            </w:r>
          </w:p>
        </w:tc>
        <w:tc>
          <w:tcPr>
            <w:tcW w:w="1463" w:type="dxa"/>
            <w:tcBorders>
              <w:top w:val="nil"/>
              <w:left w:val="nil"/>
              <w:bottom w:val="nil"/>
              <w:right w:val="nil"/>
            </w:tcBorders>
            <w:shd w:val="clear" w:color="auto" w:fill="auto"/>
            <w:noWrap/>
            <w:vAlign w:val="center"/>
            <w:hideMark/>
          </w:tcPr>
          <w:p w14:paraId="59380E66" w14:textId="05A8E59F" w:rsidR="00267B7B" w:rsidRPr="00D01F8B" w:rsidRDefault="00267B7B" w:rsidP="009F3661">
            <w:pPr>
              <w:jc w:val="center"/>
              <w:rPr>
                <w:color w:val="000000" w:themeColor="text1"/>
                <w:sz w:val="22"/>
                <w:szCs w:val="22"/>
              </w:rPr>
            </w:pPr>
            <w:r w:rsidRPr="00D01F8B">
              <w:rPr>
                <w:color w:val="000000" w:themeColor="text1"/>
                <w:sz w:val="22"/>
                <w:szCs w:val="22"/>
              </w:rPr>
              <w:t>5.67 (0.26)</w:t>
            </w:r>
          </w:p>
        </w:tc>
        <w:tc>
          <w:tcPr>
            <w:tcW w:w="1463" w:type="dxa"/>
            <w:tcBorders>
              <w:top w:val="nil"/>
              <w:left w:val="nil"/>
              <w:bottom w:val="nil"/>
              <w:right w:val="nil"/>
            </w:tcBorders>
            <w:vAlign w:val="center"/>
          </w:tcPr>
          <w:p w14:paraId="28A70176" w14:textId="493B825D" w:rsidR="00267B7B" w:rsidRPr="00D01F8B" w:rsidRDefault="002C5AA3" w:rsidP="009F3661">
            <w:pPr>
              <w:jc w:val="center"/>
              <w:rPr>
                <w:color w:val="000000" w:themeColor="text1"/>
                <w:sz w:val="22"/>
                <w:szCs w:val="22"/>
              </w:rPr>
            </w:pPr>
            <w:r w:rsidRPr="00D01F8B">
              <w:rPr>
                <w:color w:val="000000" w:themeColor="text1"/>
                <w:sz w:val="22"/>
                <w:szCs w:val="22"/>
              </w:rPr>
              <w:t>48.39</w:t>
            </w:r>
          </w:p>
        </w:tc>
      </w:tr>
      <w:tr w:rsidR="00267B7B" w:rsidRPr="00D01F8B" w14:paraId="32BCD7B4" w14:textId="29EFDFF0" w:rsidTr="009F3661">
        <w:trPr>
          <w:trHeight w:val="320"/>
        </w:trPr>
        <w:tc>
          <w:tcPr>
            <w:tcW w:w="1300" w:type="dxa"/>
            <w:tcBorders>
              <w:top w:val="nil"/>
              <w:left w:val="nil"/>
              <w:bottom w:val="nil"/>
              <w:right w:val="nil"/>
            </w:tcBorders>
            <w:shd w:val="clear" w:color="auto" w:fill="auto"/>
            <w:noWrap/>
            <w:vAlign w:val="center"/>
            <w:hideMark/>
          </w:tcPr>
          <w:p w14:paraId="537D8AC0" w14:textId="77777777" w:rsidR="00267B7B" w:rsidRPr="00D01F8B" w:rsidRDefault="00267B7B" w:rsidP="009F3661">
            <w:pPr>
              <w:jc w:val="center"/>
              <w:rPr>
                <w:color w:val="000000" w:themeColor="text1"/>
                <w:sz w:val="22"/>
                <w:szCs w:val="22"/>
              </w:rPr>
            </w:pPr>
            <w:r w:rsidRPr="00D01F8B">
              <w:rPr>
                <w:color w:val="000000" w:themeColor="text1"/>
                <w:sz w:val="22"/>
                <w:szCs w:val="22"/>
              </w:rPr>
              <w:t>7</w:t>
            </w:r>
          </w:p>
        </w:tc>
        <w:tc>
          <w:tcPr>
            <w:tcW w:w="1463" w:type="dxa"/>
            <w:tcBorders>
              <w:top w:val="nil"/>
              <w:left w:val="nil"/>
              <w:bottom w:val="nil"/>
              <w:right w:val="nil"/>
            </w:tcBorders>
            <w:shd w:val="clear" w:color="auto" w:fill="auto"/>
            <w:noWrap/>
            <w:vAlign w:val="center"/>
            <w:hideMark/>
          </w:tcPr>
          <w:p w14:paraId="1240C843" w14:textId="16CFDC93" w:rsidR="00267B7B" w:rsidRPr="00D01F8B" w:rsidRDefault="00267B7B" w:rsidP="009F3661">
            <w:pPr>
              <w:jc w:val="center"/>
              <w:rPr>
                <w:color w:val="000000" w:themeColor="text1"/>
                <w:sz w:val="22"/>
                <w:szCs w:val="22"/>
              </w:rPr>
            </w:pPr>
            <w:r w:rsidRPr="00D01F8B">
              <w:rPr>
                <w:color w:val="000000" w:themeColor="text1"/>
                <w:sz w:val="22"/>
                <w:szCs w:val="22"/>
              </w:rPr>
              <w:t>6.84 (0.29)</w:t>
            </w:r>
          </w:p>
        </w:tc>
        <w:tc>
          <w:tcPr>
            <w:tcW w:w="1463" w:type="dxa"/>
            <w:tcBorders>
              <w:top w:val="nil"/>
              <w:left w:val="nil"/>
              <w:bottom w:val="nil"/>
              <w:right w:val="nil"/>
            </w:tcBorders>
            <w:vAlign w:val="center"/>
          </w:tcPr>
          <w:p w14:paraId="726ECC62" w14:textId="18925850" w:rsidR="00267B7B" w:rsidRPr="00D01F8B" w:rsidRDefault="002C5AA3" w:rsidP="009F3661">
            <w:pPr>
              <w:jc w:val="center"/>
              <w:rPr>
                <w:color w:val="000000" w:themeColor="text1"/>
                <w:sz w:val="22"/>
                <w:szCs w:val="22"/>
              </w:rPr>
            </w:pPr>
            <w:r w:rsidRPr="00D01F8B">
              <w:rPr>
                <w:color w:val="000000" w:themeColor="text1"/>
                <w:sz w:val="22"/>
                <w:szCs w:val="22"/>
              </w:rPr>
              <w:t>50.29</w:t>
            </w:r>
          </w:p>
        </w:tc>
      </w:tr>
      <w:tr w:rsidR="00267B7B" w:rsidRPr="00D01F8B" w14:paraId="431A6DBD" w14:textId="1FA3AF69" w:rsidTr="009F3661">
        <w:trPr>
          <w:trHeight w:val="320"/>
        </w:trPr>
        <w:tc>
          <w:tcPr>
            <w:tcW w:w="1300" w:type="dxa"/>
            <w:tcBorders>
              <w:top w:val="nil"/>
              <w:left w:val="nil"/>
              <w:bottom w:val="nil"/>
              <w:right w:val="nil"/>
            </w:tcBorders>
            <w:shd w:val="clear" w:color="auto" w:fill="auto"/>
            <w:noWrap/>
            <w:vAlign w:val="center"/>
            <w:hideMark/>
          </w:tcPr>
          <w:p w14:paraId="11ABDD99" w14:textId="77777777" w:rsidR="00267B7B" w:rsidRPr="00D01F8B" w:rsidRDefault="00267B7B" w:rsidP="009F3661">
            <w:pPr>
              <w:jc w:val="center"/>
              <w:rPr>
                <w:color w:val="000000" w:themeColor="text1"/>
                <w:sz w:val="22"/>
                <w:szCs w:val="22"/>
              </w:rPr>
            </w:pPr>
            <w:r w:rsidRPr="00D01F8B">
              <w:rPr>
                <w:color w:val="000000" w:themeColor="text1"/>
                <w:sz w:val="22"/>
                <w:szCs w:val="22"/>
              </w:rPr>
              <w:t>8</w:t>
            </w:r>
          </w:p>
        </w:tc>
        <w:tc>
          <w:tcPr>
            <w:tcW w:w="1463" w:type="dxa"/>
            <w:tcBorders>
              <w:top w:val="nil"/>
              <w:left w:val="nil"/>
              <w:bottom w:val="nil"/>
              <w:right w:val="nil"/>
            </w:tcBorders>
            <w:shd w:val="clear" w:color="auto" w:fill="auto"/>
            <w:noWrap/>
            <w:vAlign w:val="center"/>
            <w:hideMark/>
          </w:tcPr>
          <w:p w14:paraId="0960FBD2" w14:textId="6B8ADFC5" w:rsidR="00267B7B" w:rsidRPr="00D01F8B" w:rsidRDefault="00267B7B" w:rsidP="009F3661">
            <w:pPr>
              <w:jc w:val="center"/>
              <w:rPr>
                <w:color w:val="000000" w:themeColor="text1"/>
                <w:sz w:val="22"/>
                <w:szCs w:val="22"/>
              </w:rPr>
            </w:pPr>
            <w:r w:rsidRPr="00D01F8B">
              <w:rPr>
                <w:color w:val="000000" w:themeColor="text1"/>
                <w:sz w:val="22"/>
                <w:szCs w:val="22"/>
              </w:rPr>
              <w:t>8.24 (0.33)</w:t>
            </w:r>
          </w:p>
        </w:tc>
        <w:tc>
          <w:tcPr>
            <w:tcW w:w="1463" w:type="dxa"/>
            <w:tcBorders>
              <w:top w:val="nil"/>
              <w:left w:val="nil"/>
              <w:bottom w:val="nil"/>
              <w:right w:val="nil"/>
            </w:tcBorders>
            <w:vAlign w:val="center"/>
          </w:tcPr>
          <w:p w14:paraId="658D0085" w14:textId="71D1B7A1" w:rsidR="00267B7B" w:rsidRPr="00D01F8B" w:rsidRDefault="002C5AA3" w:rsidP="009F3661">
            <w:pPr>
              <w:jc w:val="center"/>
              <w:rPr>
                <w:color w:val="000000" w:themeColor="text1"/>
                <w:sz w:val="22"/>
                <w:szCs w:val="22"/>
              </w:rPr>
            </w:pPr>
            <w:r w:rsidRPr="00D01F8B">
              <w:rPr>
                <w:color w:val="000000" w:themeColor="text1"/>
                <w:sz w:val="22"/>
                <w:szCs w:val="22"/>
              </w:rPr>
              <w:t>52.29</w:t>
            </w:r>
          </w:p>
        </w:tc>
      </w:tr>
      <w:tr w:rsidR="00267B7B" w:rsidRPr="00D01F8B" w14:paraId="5476F851" w14:textId="6D59E30D" w:rsidTr="009F3661">
        <w:trPr>
          <w:trHeight w:val="320"/>
        </w:trPr>
        <w:tc>
          <w:tcPr>
            <w:tcW w:w="1300" w:type="dxa"/>
            <w:tcBorders>
              <w:top w:val="nil"/>
              <w:left w:val="nil"/>
              <w:bottom w:val="nil"/>
              <w:right w:val="nil"/>
            </w:tcBorders>
            <w:shd w:val="clear" w:color="auto" w:fill="auto"/>
            <w:noWrap/>
            <w:vAlign w:val="center"/>
            <w:hideMark/>
          </w:tcPr>
          <w:p w14:paraId="67F0C5F2" w14:textId="77777777" w:rsidR="00267B7B" w:rsidRPr="00D01F8B" w:rsidRDefault="00267B7B" w:rsidP="009F3661">
            <w:pPr>
              <w:jc w:val="center"/>
              <w:rPr>
                <w:color w:val="000000" w:themeColor="text1"/>
                <w:sz w:val="22"/>
                <w:szCs w:val="22"/>
              </w:rPr>
            </w:pPr>
            <w:r w:rsidRPr="00D01F8B">
              <w:rPr>
                <w:color w:val="000000" w:themeColor="text1"/>
                <w:sz w:val="22"/>
                <w:szCs w:val="22"/>
              </w:rPr>
              <w:t>9</w:t>
            </w:r>
          </w:p>
        </w:tc>
        <w:tc>
          <w:tcPr>
            <w:tcW w:w="1463" w:type="dxa"/>
            <w:tcBorders>
              <w:top w:val="nil"/>
              <w:left w:val="nil"/>
              <w:bottom w:val="nil"/>
              <w:right w:val="nil"/>
            </w:tcBorders>
            <w:shd w:val="clear" w:color="auto" w:fill="auto"/>
            <w:noWrap/>
            <w:vAlign w:val="center"/>
            <w:hideMark/>
          </w:tcPr>
          <w:p w14:paraId="1AE6D066" w14:textId="01B3B0D5" w:rsidR="00267B7B" w:rsidRPr="00D01F8B" w:rsidRDefault="00267B7B" w:rsidP="009F3661">
            <w:pPr>
              <w:jc w:val="center"/>
              <w:rPr>
                <w:color w:val="000000" w:themeColor="text1"/>
                <w:sz w:val="22"/>
                <w:szCs w:val="22"/>
              </w:rPr>
            </w:pPr>
            <w:r w:rsidRPr="00D01F8B">
              <w:rPr>
                <w:color w:val="000000" w:themeColor="text1"/>
                <w:sz w:val="22"/>
                <w:szCs w:val="22"/>
              </w:rPr>
              <w:t>9.91 (0.38)</w:t>
            </w:r>
          </w:p>
        </w:tc>
        <w:tc>
          <w:tcPr>
            <w:tcW w:w="1463" w:type="dxa"/>
            <w:tcBorders>
              <w:top w:val="nil"/>
              <w:left w:val="nil"/>
              <w:bottom w:val="nil"/>
              <w:right w:val="nil"/>
            </w:tcBorders>
            <w:vAlign w:val="center"/>
          </w:tcPr>
          <w:p w14:paraId="2C6869C7" w14:textId="0FF995B6" w:rsidR="00267B7B" w:rsidRPr="00D01F8B" w:rsidRDefault="00664956" w:rsidP="009F3661">
            <w:pPr>
              <w:jc w:val="center"/>
              <w:rPr>
                <w:color w:val="000000" w:themeColor="text1"/>
                <w:sz w:val="22"/>
                <w:szCs w:val="22"/>
              </w:rPr>
            </w:pPr>
            <w:r w:rsidRPr="00D01F8B">
              <w:rPr>
                <w:color w:val="000000" w:themeColor="text1"/>
                <w:sz w:val="22"/>
                <w:szCs w:val="22"/>
              </w:rPr>
              <w:t>54.43</w:t>
            </w:r>
          </w:p>
        </w:tc>
      </w:tr>
      <w:tr w:rsidR="00267B7B" w:rsidRPr="00D01F8B" w14:paraId="3000EE72" w14:textId="3CAEBB1B" w:rsidTr="009F3661">
        <w:trPr>
          <w:trHeight w:val="320"/>
        </w:trPr>
        <w:tc>
          <w:tcPr>
            <w:tcW w:w="1300" w:type="dxa"/>
            <w:tcBorders>
              <w:top w:val="nil"/>
              <w:left w:val="nil"/>
              <w:bottom w:val="nil"/>
              <w:right w:val="nil"/>
            </w:tcBorders>
            <w:shd w:val="clear" w:color="auto" w:fill="auto"/>
            <w:noWrap/>
            <w:vAlign w:val="center"/>
            <w:hideMark/>
          </w:tcPr>
          <w:p w14:paraId="73211869" w14:textId="77777777" w:rsidR="00267B7B" w:rsidRPr="00D01F8B" w:rsidRDefault="00267B7B" w:rsidP="009F3661">
            <w:pPr>
              <w:jc w:val="center"/>
              <w:rPr>
                <w:color w:val="000000" w:themeColor="text1"/>
                <w:sz w:val="22"/>
                <w:szCs w:val="22"/>
              </w:rPr>
            </w:pPr>
            <w:r w:rsidRPr="00D01F8B">
              <w:rPr>
                <w:color w:val="000000" w:themeColor="text1"/>
                <w:sz w:val="22"/>
                <w:szCs w:val="22"/>
              </w:rPr>
              <w:t>10</w:t>
            </w:r>
          </w:p>
        </w:tc>
        <w:tc>
          <w:tcPr>
            <w:tcW w:w="1463" w:type="dxa"/>
            <w:tcBorders>
              <w:top w:val="nil"/>
              <w:left w:val="nil"/>
              <w:bottom w:val="nil"/>
              <w:right w:val="nil"/>
            </w:tcBorders>
            <w:shd w:val="clear" w:color="auto" w:fill="auto"/>
            <w:noWrap/>
            <w:vAlign w:val="center"/>
            <w:hideMark/>
          </w:tcPr>
          <w:p w14:paraId="57B25DF1" w14:textId="037336BE" w:rsidR="00267B7B" w:rsidRPr="00D01F8B" w:rsidRDefault="00267B7B" w:rsidP="009F3661">
            <w:pPr>
              <w:jc w:val="center"/>
              <w:rPr>
                <w:color w:val="000000" w:themeColor="text1"/>
                <w:sz w:val="22"/>
                <w:szCs w:val="22"/>
              </w:rPr>
            </w:pPr>
            <w:r w:rsidRPr="00D01F8B">
              <w:rPr>
                <w:color w:val="000000" w:themeColor="text1"/>
                <w:sz w:val="22"/>
                <w:szCs w:val="22"/>
              </w:rPr>
              <w:t>11.83 (0.44)</w:t>
            </w:r>
          </w:p>
        </w:tc>
        <w:tc>
          <w:tcPr>
            <w:tcW w:w="1463" w:type="dxa"/>
            <w:tcBorders>
              <w:top w:val="nil"/>
              <w:left w:val="nil"/>
              <w:bottom w:val="nil"/>
              <w:right w:val="nil"/>
            </w:tcBorders>
            <w:vAlign w:val="center"/>
          </w:tcPr>
          <w:p w14:paraId="164CBD0C" w14:textId="2284CFD0" w:rsidR="00267B7B" w:rsidRPr="00D01F8B" w:rsidRDefault="00664956" w:rsidP="009F3661">
            <w:pPr>
              <w:jc w:val="center"/>
              <w:rPr>
                <w:color w:val="000000" w:themeColor="text1"/>
                <w:sz w:val="22"/>
                <w:szCs w:val="22"/>
              </w:rPr>
            </w:pPr>
            <w:r w:rsidRPr="00D01F8B">
              <w:rPr>
                <w:color w:val="000000" w:themeColor="text1"/>
                <w:sz w:val="22"/>
                <w:szCs w:val="22"/>
              </w:rPr>
              <w:t>56.72</w:t>
            </w:r>
          </w:p>
        </w:tc>
      </w:tr>
      <w:tr w:rsidR="00267B7B" w:rsidRPr="00D01F8B" w14:paraId="5E61E729" w14:textId="18FD3EB8" w:rsidTr="009F3661">
        <w:trPr>
          <w:trHeight w:val="320"/>
        </w:trPr>
        <w:tc>
          <w:tcPr>
            <w:tcW w:w="1300" w:type="dxa"/>
            <w:tcBorders>
              <w:top w:val="nil"/>
              <w:left w:val="nil"/>
              <w:bottom w:val="nil"/>
              <w:right w:val="nil"/>
            </w:tcBorders>
            <w:shd w:val="clear" w:color="auto" w:fill="auto"/>
            <w:noWrap/>
            <w:vAlign w:val="center"/>
            <w:hideMark/>
          </w:tcPr>
          <w:p w14:paraId="2EC85CDD" w14:textId="77777777" w:rsidR="00267B7B" w:rsidRPr="00D01F8B" w:rsidRDefault="00267B7B" w:rsidP="009F3661">
            <w:pPr>
              <w:jc w:val="center"/>
              <w:rPr>
                <w:color w:val="000000" w:themeColor="text1"/>
                <w:sz w:val="22"/>
                <w:szCs w:val="22"/>
              </w:rPr>
            </w:pPr>
            <w:r w:rsidRPr="00D01F8B">
              <w:rPr>
                <w:color w:val="000000" w:themeColor="text1"/>
                <w:sz w:val="22"/>
                <w:szCs w:val="22"/>
              </w:rPr>
              <w:t>11</w:t>
            </w:r>
          </w:p>
        </w:tc>
        <w:tc>
          <w:tcPr>
            <w:tcW w:w="1463" w:type="dxa"/>
            <w:tcBorders>
              <w:top w:val="nil"/>
              <w:left w:val="nil"/>
              <w:bottom w:val="nil"/>
              <w:right w:val="nil"/>
            </w:tcBorders>
            <w:shd w:val="clear" w:color="auto" w:fill="auto"/>
            <w:noWrap/>
            <w:vAlign w:val="center"/>
            <w:hideMark/>
          </w:tcPr>
          <w:p w14:paraId="579F4EC5" w14:textId="463241D1" w:rsidR="00267B7B" w:rsidRPr="00D01F8B" w:rsidRDefault="00267B7B" w:rsidP="009F3661">
            <w:pPr>
              <w:jc w:val="center"/>
              <w:rPr>
                <w:color w:val="000000" w:themeColor="text1"/>
                <w:sz w:val="22"/>
                <w:szCs w:val="22"/>
              </w:rPr>
            </w:pPr>
            <w:r w:rsidRPr="00D01F8B">
              <w:rPr>
                <w:color w:val="000000" w:themeColor="text1"/>
                <w:sz w:val="22"/>
                <w:szCs w:val="22"/>
              </w:rPr>
              <w:t>13.93 (0.49)</w:t>
            </w:r>
          </w:p>
        </w:tc>
        <w:tc>
          <w:tcPr>
            <w:tcW w:w="1463" w:type="dxa"/>
            <w:tcBorders>
              <w:top w:val="nil"/>
              <w:left w:val="nil"/>
              <w:bottom w:val="nil"/>
              <w:right w:val="nil"/>
            </w:tcBorders>
            <w:vAlign w:val="center"/>
          </w:tcPr>
          <w:p w14:paraId="465BC5A7" w14:textId="68D21EBB" w:rsidR="00267B7B" w:rsidRPr="00D01F8B" w:rsidRDefault="00221649" w:rsidP="009F3661">
            <w:pPr>
              <w:jc w:val="center"/>
              <w:rPr>
                <w:color w:val="000000" w:themeColor="text1"/>
                <w:sz w:val="22"/>
                <w:szCs w:val="22"/>
              </w:rPr>
            </w:pPr>
            <w:r w:rsidRPr="00D01F8B">
              <w:rPr>
                <w:color w:val="000000" w:themeColor="text1"/>
                <w:sz w:val="22"/>
                <w:szCs w:val="22"/>
              </w:rPr>
              <w:t>59.14</w:t>
            </w:r>
          </w:p>
        </w:tc>
      </w:tr>
      <w:tr w:rsidR="00267B7B" w:rsidRPr="00D01F8B" w14:paraId="3A49A32B" w14:textId="49BA62F8" w:rsidTr="009F3661">
        <w:trPr>
          <w:trHeight w:val="320"/>
        </w:trPr>
        <w:tc>
          <w:tcPr>
            <w:tcW w:w="1300" w:type="dxa"/>
            <w:tcBorders>
              <w:top w:val="nil"/>
              <w:left w:val="nil"/>
              <w:bottom w:val="nil"/>
              <w:right w:val="nil"/>
            </w:tcBorders>
            <w:shd w:val="clear" w:color="auto" w:fill="auto"/>
            <w:noWrap/>
            <w:vAlign w:val="center"/>
            <w:hideMark/>
          </w:tcPr>
          <w:p w14:paraId="6CEDE66F" w14:textId="77777777" w:rsidR="00267B7B" w:rsidRPr="00D01F8B" w:rsidRDefault="00267B7B" w:rsidP="009F3661">
            <w:pPr>
              <w:jc w:val="center"/>
              <w:rPr>
                <w:color w:val="000000" w:themeColor="text1"/>
                <w:sz w:val="22"/>
                <w:szCs w:val="22"/>
              </w:rPr>
            </w:pPr>
            <w:r w:rsidRPr="00D01F8B">
              <w:rPr>
                <w:color w:val="000000" w:themeColor="text1"/>
                <w:sz w:val="22"/>
                <w:szCs w:val="22"/>
              </w:rPr>
              <w:t>12</w:t>
            </w:r>
          </w:p>
        </w:tc>
        <w:tc>
          <w:tcPr>
            <w:tcW w:w="1463" w:type="dxa"/>
            <w:tcBorders>
              <w:top w:val="nil"/>
              <w:left w:val="nil"/>
              <w:bottom w:val="nil"/>
              <w:right w:val="nil"/>
            </w:tcBorders>
            <w:shd w:val="clear" w:color="auto" w:fill="auto"/>
            <w:noWrap/>
            <w:vAlign w:val="center"/>
            <w:hideMark/>
          </w:tcPr>
          <w:p w14:paraId="7DAE28A8" w14:textId="14684911" w:rsidR="00267B7B" w:rsidRPr="00D01F8B" w:rsidRDefault="00267B7B" w:rsidP="009F3661">
            <w:pPr>
              <w:jc w:val="center"/>
              <w:rPr>
                <w:color w:val="000000" w:themeColor="text1"/>
                <w:sz w:val="22"/>
                <w:szCs w:val="22"/>
              </w:rPr>
            </w:pPr>
            <w:r w:rsidRPr="00D01F8B">
              <w:rPr>
                <w:color w:val="000000" w:themeColor="text1"/>
                <w:sz w:val="22"/>
                <w:szCs w:val="22"/>
              </w:rPr>
              <w:t>16.05 (0.53)</w:t>
            </w:r>
          </w:p>
        </w:tc>
        <w:tc>
          <w:tcPr>
            <w:tcW w:w="1463" w:type="dxa"/>
            <w:tcBorders>
              <w:top w:val="nil"/>
              <w:left w:val="nil"/>
              <w:bottom w:val="nil"/>
              <w:right w:val="nil"/>
            </w:tcBorders>
            <w:vAlign w:val="center"/>
          </w:tcPr>
          <w:p w14:paraId="0E73B2FE" w14:textId="4124677D" w:rsidR="00267B7B" w:rsidRPr="00D01F8B" w:rsidRDefault="0017081A" w:rsidP="009F3661">
            <w:pPr>
              <w:jc w:val="center"/>
              <w:rPr>
                <w:color w:val="000000" w:themeColor="text1"/>
                <w:sz w:val="22"/>
                <w:szCs w:val="22"/>
              </w:rPr>
            </w:pPr>
            <w:r w:rsidRPr="00D01F8B">
              <w:rPr>
                <w:color w:val="000000" w:themeColor="text1"/>
                <w:sz w:val="22"/>
                <w:szCs w:val="22"/>
              </w:rPr>
              <w:t>61.61</w:t>
            </w:r>
          </w:p>
        </w:tc>
      </w:tr>
      <w:tr w:rsidR="00267B7B" w:rsidRPr="00D01F8B" w14:paraId="5F510264" w14:textId="07A66729" w:rsidTr="009F3661">
        <w:trPr>
          <w:trHeight w:val="320"/>
        </w:trPr>
        <w:tc>
          <w:tcPr>
            <w:tcW w:w="1300" w:type="dxa"/>
            <w:tcBorders>
              <w:top w:val="nil"/>
              <w:left w:val="nil"/>
              <w:bottom w:val="nil"/>
              <w:right w:val="nil"/>
            </w:tcBorders>
            <w:shd w:val="clear" w:color="auto" w:fill="auto"/>
            <w:noWrap/>
            <w:vAlign w:val="center"/>
            <w:hideMark/>
          </w:tcPr>
          <w:p w14:paraId="36057499" w14:textId="77777777" w:rsidR="00267B7B" w:rsidRPr="00D01F8B" w:rsidRDefault="00267B7B" w:rsidP="009F3661">
            <w:pPr>
              <w:jc w:val="center"/>
              <w:rPr>
                <w:color w:val="000000" w:themeColor="text1"/>
                <w:sz w:val="22"/>
                <w:szCs w:val="22"/>
              </w:rPr>
            </w:pPr>
            <w:r w:rsidRPr="00D01F8B">
              <w:rPr>
                <w:color w:val="000000" w:themeColor="text1"/>
                <w:sz w:val="22"/>
                <w:szCs w:val="22"/>
              </w:rPr>
              <w:t>13</w:t>
            </w:r>
          </w:p>
        </w:tc>
        <w:tc>
          <w:tcPr>
            <w:tcW w:w="1463" w:type="dxa"/>
            <w:tcBorders>
              <w:top w:val="nil"/>
              <w:left w:val="nil"/>
              <w:bottom w:val="nil"/>
              <w:right w:val="nil"/>
            </w:tcBorders>
            <w:shd w:val="clear" w:color="auto" w:fill="auto"/>
            <w:noWrap/>
            <w:vAlign w:val="center"/>
            <w:hideMark/>
          </w:tcPr>
          <w:p w14:paraId="0A56F278" w14:textId="0567E57F" w:rsidR="00267B7B" w:rsidRPr="00D01F8B" w:rsidRDefault="00267B7B" w:rsidP="009F3661">
            <w:pPr>
              <w:jc w:val="center"/>
              <w:rPr>
                <w:color w:val="000000" w:themeColor="text1"/>
                <w:sz w:val="22"/>
                <w:szCs w:val="22"/>
              </w:rPr>
            </w:pPr>
            <w:r w:rsidRPr="00D01F8B">
              <w:rPr>
                <w:color w:val="000000" w:themeColor="text1"/>
                <w:sz w:val="22"/>
                <w:szCs w:val="22"/>
              </w:rPr>
              <w:t>18.02 (0.55)</w:t>
            </w:r>
          </w:p>
        </w:tc>
        <w:tc>
          <w:tcPr>
            <w:tcW w:w="1463" w:type="dxa"/>
            <w:tcBorders>
              <w:top w:val="nil"/>
              <w:left w:val="nil"/>
              <w:bottom w:val="nil"/>
              <w:right w:val="nil"/>
            </w:tcBorders>
            <w:vAlign w:val="center"/>
          </w:tcPr>
          <w:p w14:paraId="15D03BCE" w14:textId="21CAF260" w:rsidR="00267B7B" w:rsidRPr="00D01F8B" w:rsidRDefault="00D127C9" w:rsidP="009F3661">
            <w:pPr>
              <w:jc w:val="center"/>
              <w:rPr>
                <w:color w:val="000000" w:themeColor="text1"/>
                <w:sz w:val="22"/>
                <w:szCs w:val="22"/>
              </w:rPr>
            </w:pPr>
            <w:r w:rsidRPr="00D01F8B">
              <w:rPr>
                <w:color w:val="000000" w:themeColor="text1"/>
                <w:sz w:val="22"/>
                <w:szCs w:val="22"/>
              </w:rPr>
              <w:t>64.04</w:t>
            </w:r>
          </w:p>
        </w:tc>
      </w:tr>
      <w:tr w:rsidR="00267B7B" w:rsidRPr="00D01F8B" w14:paraId="5E52544F" w14:textId="7093123E" w:rsidTr="009F3661">
        <w:trPr>
          <w:trHeight w:val="320"/>
        </w:trPr>
        <w:tc>
          <w:tcPr>
            <w:tcW w:w="1300" w:type="dxa"/>
            <w:tcBorders>
              <w:top w:val="nil"/>
              <w:left w:val="nil"/>
              <w:bottom w:val="nil"/>
              <w:right w:val="nil"/>
            </w:tcBorders>
            <w:shd w:val="clear" w:color="auto" w:fill="auto"/>
            <w:noWrap/>
            <w:vAlign w:val="center"/>
            <w:hideMark/>
          </w:tcPr>
          <w:p w14:paraId="41D5A7C5" w14:textId="77777777" w:rsidR="00267B7B" w:rsidRPr="00D01F8B" w:rsidRDefault="00267B7B" w:rsidP="009F3661">
            <w:pPr>
              <w:jc w:val="center"/>
              <w:rPr>
                <w:color w:val="000000" w:themeColor="text1"/>
                <w:sz w:val="22"/>
                <w:szCs w:val="22"/>
              </w:rPr>
            </w:pPr>
            <w:r w:rsidRPr="00D01F8B">
              <w:rPr>
                <w:color w:val="000000" w:themeColor="text1"/>
                <w:sz w:val="22"/>
                <w:szCs w:val="22"/>
              </w:rPr>
              <w:t>14</w:t>
            </w:r>
          </w:p>
        </w:tc>
        <w:tc>
          <w:tcPr>
            <w:tcW w:w="1463" w:type="dxa"/>
            <w:tcBorders>
              <w:top w:val="nil"/>
              <w:left w:val="nil"/>
              <w:bottom w:val="nil"/>
              <w:right w:val="nil"/>
            </w:tcBorders>
            <w:shd w:val="clear" w:color="auto" w:fill="auto"/>
            <w:noWrap/>
            <w:vAlign w:val="center"/>
            <w:hideMark/>
          </w:tcPr>
          <w:p w14:paraId="3C920A8E" w14:textId="0C629111" w:rsidR="00267B7B" w:rsidRPr="00D01F8B" w:rsidRDefault="00267B7B" w:rsidP="009F3661">
            <w:pPr>
              <w:jc w:val="center"/>
              <w:rPr>
                <w:color w:val="000000" w:themeColor="text1"/>
                <w:sz w:val="22"/>
                <w:szCs w:val="22"/>
              </w:rPr>
            </w:pPr>
            <w:r w:rsidRPr="00D01F8B">
              <w:rPr>
                <w:color w:val="000000" w:themeColor="text1"/>
                <w:sz w:val="22"/>
                <w:szCs w:val="22"/>
              </w:rPr>
              <w:t>19.76 (0.56)</w:t>
            </w:r>
          </w:p>
        </w:tc>
        <w:tc>
          <w:tcPr>
            <w:tcW w:w="1463" w:type="dxa"/>
            <w:tcBorders>
              <w:top w:val="nil"/>
              <w:left w:val="nil"/>
              <w:bottom w:val="nil"/>
              <w:right w:val="nil"/>
            </w:tcBorders>
            <w:vAlign w:val="center"/>
          </w:tcPr>
          <w:p w14:paraId="552FCE81" w14:textId="70406070" w:rsidR="00267B7B" w:rsidRPr="00D01F8B" w:rsidRDefault="00D127C9" w:rsidP="009F3661">
            <w:pPr>
              <w:jc w:val="center"/>
              <w:rPr>
                <w:color w:val="000000" w:themeColor="text1"/>
                <w:sz w:val="22"/>
                <w:szCs w:val="22"/>
              </w:rPr>
            </w:pPr>
            <w:r w:rsidRPr="00D01F8B">
              <w:rPr>
                <w:color w:val="000000" w:themeColor="text1"/>
                <w:sz w:val="22"/>
                <w:szCs w:val="22"/>
              </w:rPr>
              <w:t>66.40</w:t>
            </w:r>
          </w:p>
        </w:tc>
      </w:tr>
      <w:tr w:rsidR="00267B7B" w:rsidRPr="00D01F8B" w14:paraId="7CBC0CB5" w14:textId="26121FFA" w:rsidTr="009F3661">
        <w:trPr>
          <w:trHeight w:val="320"/>
        </w:trPr>
        <w:tc>
          <w:tcPr>
            <w:tcW w:w="1300" w:type="dxa"/>
            <w:tcBorders>
              <w:top w:val="nil"/>
              <w:left w:val="nil"/>
              <w:bottom w:val="nil"/>
              <w:right w:val="nil"/>
            </w:tcBorders>
            <w:shd w:val="clear" w:color="auto" w:fill="auto"/>
            <w:noWrap/>
            <w:vAlign w:val="center"/>
            <w:hideMark/>
          </w:tcPr>
          <w:p w14:paraId="1779500A" w14:textId="77777777" w:rsidR="00267B7B" w:rsidRPr="00D01F8B" w:rsidRDefault="00267B7B" w:rsidP="009F3661">
            <w:pPr>
              <w:jc w:val="center"/>
              <w:rPr>
                <w:color w:val="000000" w:themeColor="text1"/>
                <w:sz w:val="22"/>
                <w:szCs w:val="22"/>
              </w:rPr>
            </w:pPr>
            <w:r w:rsidRPr="00D01F8B">
              <w:rPr>
                <w:color w:val="000000" w:themeColor="text1"/>
                <w:sz w:val="22"/>
                <w:szCs w:val="22"/>
              </w:rPr>
              <w:t>15</w:t>
            </w:r>
          </w:p>
        </w:tc>
        <w:tc>
          <w:tcPr>
            <w:tcW w:w="1463" w:type="dxa"/>
            <w:tcBorders>
              <w:top w:val="nil"/>
              <w:left w:val="nil"/>
              <w:bottom w:val="nil"/>
              <w:right w:val="nil"/>
            </w:tcBorders>
            <w:shd w:val="clear" w:color="auto" w:fill="auto"/>
            <w:noWrap/>
            <w:vAlign w:val="center"/>
            <w:hideMark/>
          </w:tcPr>
          <w:p w14:paraId="24005458" w14:textId="5CF4CBE7" w:rsidR="00267B7B" w:rsidRPr="00D01F8B" w:rsidRDefault="00267B7B" w:rsidP="009F3661">
            <w:pPr>
              <w:jc w:val="center"/>
              <w:rPr>
                <w:color w:val="000000" w:themeColor="text1"/>
                <w:sz w:val="22"/>
                <w:szCs w:val="22"/>
              </w:rPr>
            </w:pPr>
            <w:r w:rsidRPr="00D01F8B">
              <w:rPr>
                <w:color w:val="000000" w:themeColor="text1"/>
                <w:sz w:val="22"/>
                <w:szCs w:val="22"/>
              </w:rPr>
              <w:t>21.24 (0.58)</w:t>
            </w:r>
          </w:p>
        </w:tc>
        <w:tc>
          <w:tcPr>
            <w:tcW w:w="1463" w:type="dxa"/>
            <w:tcBorders>
              <w:top w:val="nil"/>
              <w:left w:val="nil"/>
              <w:bottom w:val="nil"/>
              <w:right w:val="nil"/>
            </w:tcBorders>
            <w:vAlign w:val="center"/>
          </w:tcPr>
          <w:p w14:paraId="20618FFD" w14:textId="5F98B586" w:rsidR="00267B7B" w:rsidRPr="00D01F8B" w:rsidRDefault="00396846" w:rsidP="009F3661">
            <w:pPr>
              <w:jc w:val="center"/>
              <w:rPr>
                <w:color w:val="000000" w:themeColor="text1"/>
                <w:sz w:val="22"/>
                <w:szCs w:val="22"/>
              </w:rPr>
            </w:pPr>
            <w:r w:rsidRPr="00D01F8B">
              <w:rPr>
                <w:color w:val="000000" w:themeColor="text1"/>
                <w:sz w:val="22"/>
                <w:szCs w:val="22"/>
              </w:rPr>
              <w:t>68.59</w:t>
            </w:r>
          </w:p>
        </w:tc>
      </w:tr>
      <w:tr w:rsidR="00267B7B" w:rsidRPr="00D01F8B" w14:paraId="051DCD4A" w14:textId="59DDB267" w:rsidTr="009F3661">
        <w:trPr>
          <w:trHeight w:val="320"/>
        </w:trPr>
        <w:tc>
          <w:tcPr>
            <w:tcW w:w="1300" w:type="dxa"/>
            <w:tcBorders>
              <w:top w:val="nil"/>
              <w:left w:val="nil"/>
              <w:bottom w:val="nil"/>
              <w:right w:val="nil"/>
            </w:tcBorders>
            <w:shd w:val="clear" w:color="auto" w:fill="auto"/>
            <w:noWrap/>
            <w:vAlign w:val="center"/>
            <w:hideMark/>
          </w:tcPr>
          <w:p w14:paraId="554079C8" w14:textId="77777777" w:rsidR="00267B7B" w:rsidRPr="00D01F8B" w:rsidRDefault="00267B7B" w:rsidP="009F3661">
            <w:pPr>
              <w:jc w:val="center"/>
              <w:rPr>
                <w:color w:val="000000" w:themeColor="text1"/>
                <w:sz w:val="22"/>
                <w:szCs w:val="22"/>
              </w:rPr>
            </w:pPr>
            <w:r w:rsidRPr="00D01F8B">
              <w:rPr>
                <w:color w:val="000000" w:themeColor="text1"/>
                <w:sz w:val="22"/>
                <w:szCs w:val="22"/>
              </w:rPr>
              <w:t>16</w:t>
            </w:r>
          </w:p>
        </w:tc>
        <w:tc>
          <w:tcPr>
            <w:tcW w:w="1463" w:type="dxa"/>
            <w:tcBorders>
              <w:top w:val="nil"/>
              <w:left w:val="nil"/>
              <w:bottom w:val="nil"/>
              <w:right w:val="nil"/>
            </w:tcBorders>
            <w:shd w:val="clear" w:color="auto" w:fill="auto"/>
            <w:noWrap/>
            <w:vAlign w:val="center"/>
            <w:hideMark/>
          </w:tcPr>
          <w:p w14:paraId="258CDB94" w14:textId="7CCD6022" w:rsidR="00267B7B" w:rsidRPr="00D01F8B" w:rsidRDefault="00267B7B" w:rsidP="009F3661">
            <w:pPr>
              <w:jc w:val="center"/>
              <w:rPr>
                <w:color w:val="000000" w:themeColor="text1"/>
                <w:sz w:val="22"/>
                <w:szCs w:val="22"/>
              </w:rPr>
            </w:pPr>
            <w:r w:rsidRPr="00D01F8B">
              <w:rPr>
                <w:color w:val="000000" w:themeColor="text1"/>
                <w:sz w:val="22"/>
                <w:szCs w:val="22"/>
              </w:rPr>
              <w:t>22.44 (0.61)</w:t>
            </w:r>
          </w:p>
        </w:tc>
        <w:tc>
          <w:tcPr>
            <w:tcW w:w="1463" w:type="dxa"/>
            <w:tcBorders>
              <w:top w:val="nil"/>
              <w:left w:val="nil"/>
              <w:bottom w:val="nil"/>
              <w:right w:val="nil"/>
            </w:tcBorders>
            <w:vAlign w:val="center"/>
          </w:tcPr>
          <w:p w14:paraId="2911FCED" w14:textId="3CF528E4" w:rsidR="00267B7B" w:rsidRPr="00D01F8B" w:rsidRDefault="00516081" w:rsidP="009F3661">
            <w:pPr>
              <w:jc w:val="center"/>
              <w:rPr>
                <w:color w:val="000000" w:themeColor="text1"/>
                <w:sz w:val="22"/>
                <w:szCs w:val="22"/>
              </w:rPr>
            </w:pPr>
            <w:r w:rsidRPr="00D01F8B">
              <w:rPr>
                <w:color w:val="000000" w:themeColor="text1"/>
                <w:sz w:val="22"/>
                <w:szCs w:val="22"/>
              </w:rPr>
              <w:t>70.52</w:t>
            </w:r>
          </w:p>
        </w:tc>
      </w:tr>
      <w:tr w:rsidR="00267B7B" w:rsidRPr="00D01F8B" w14:paraId="6B5DDD31" w14:textId="3220CBF7" w:rsidTr="009F3661">
        <w:trPr>
          <w:trHeight w:val="320"/>
        </w:trPr>
        <w:tc>
          <w:tcPr>
            <w:tcW w:w="1300" w:type="dxa"/>
            <w:tcBorders>
              <w:top w:val="nil"/>
              <w:left w:val="nil"/>
              <w:bottom w:val="nil"/>
              <w:right w:val="nil"/>
            </w:tcBorders>
            <w:shd w:val="clear" w:color="auto" w:fill="auto"/>
            <w:noWrap/>
            <w:vAlign w:val="center"/>
            <w:hideMark/>
          </w:tcPr>
          <w:p w14:paraId="63594F6C" w14:textId="77777777" w:rsidR="00267B7B" w:rsidRPr="00D01F8B" w:rsidRDefault="00267B7B" w:rsidP="009F3661">
            <w:pPr>
              <w:jc w:val="center"/>
              <w:rPr>
                <w:color w:val="000000" w:themeColor="text1"/>
                <w:sz w:val="22"/>
                <w:szCs w:val="22"/>
              </w:rPr>
            </w:pPr>
            <w:r w:rsidRPr="00D01F8B">
              <w:rPr>
                <w:color w:val="000000" w:themeColor="text1"/>
                <w:sz w:val="22"/>
                <w:szCs w:val="22"/>
              </w:rPr>
              <w:t>17</w:t>
            </w:r>
          </w:p>
        </w:tc>
        <w:tc>
          <w:tcPr>
            <w:tcW w:w="1463" w:type="dxa"/>
            <w:tcBorders>
              <w:top w:val="nil"/>
              <w:left w:val="nil"/>
              <w:bottom w:val="nil"/>
              <w:right w:val="nil"/>
            </w:tcBorders>
            <w:shd w:val="clear" w:color="auto" w:fill="auto"/>
            <w:noWrap/>
            <w:vAlign w:val="center"/>
            <w:hideMark/>
          </w:tcPr>
          <w:p w14:paraId="7448BD45" w14:textId="341CDD9D" w:rsidR="00267B7B" w:rsidRPr="00D01F8B" w:rsidRDefault="00267B7B" w:rsidP="009F3661">
            <w:pPr>
              <w:jc w:val="center"/>
              <w:rPr>
                <w:color w:val="000000" w:themeColor="text1"/>
                <w:sz w:val="22"/>
                <w:szCs w:val="22"/>
              </w:rPr>
            </w:pPr>
            <w:r w:rsidRPr="00D01F8B">
              <w:rPr>
                <w:color w:val="000000" w:themeColor="text1"/>
                <w:sz w:val="22"/>
                <w:szCs w:val="22"/>
              </w:rPr>
              <w:t>23.42 (0.65)</w:t>
            </w:r>
          </w:p>
        </w:tc>
        <w:tc>
          <w:tcPr>
            <w:tcW w:w="1463" w:type="dxa"/>
            <w:tcBorders>
              <w:top w:val="nil"/>
              <w:left w:val="nil"/>
              <w:bottom w:val="nil"/>
              <w:right w:val="nil"/>
            </w:tcBorders>
            <w:vAlign w:val="center"/>
          </w:tcPr>
          <w:p w14:paraId="2F3DA197" w14:textId="4A1AD1A4" w:rsidR="00267B7B" w:rsidRPr="00D01F8B" w:rsidRDefault="00516081" w:rsidP="009F3661">
            <w:pPr>
              <w:jc w:val="center"/>
              <w:rPr>
                <w:color w:val="000000" w:themeColor="text1"/>
                <w:sz w:val="22"/>
                <w:szCs w:val="22"/>
              </w:rPr>
            </w:pPr>
            <w:r w:rsidRPr="00D01F8B">
              <w:rPr>
                <w:color w:val="000000" w:themeColor="text1"/>
                <w:sz w:val="22"/>
                <w:szCs w:val="22"/>
              </w:rPr>
              <w:t>72.26</w:t>
            </w:r>
          </w:p>
        </w:tc>
      </w:tr>
      <w:tr w:rsidR="00267B7B" w:rsidRPr="00D01F8B" w14:paraId="14B65B3F" w14:textId="6A6CF60B" w:rsidTr="009F3661">
        <w:trPr>
          <w:trHeight w:val="320"/>
        </w:trPr>
        <w:tc>
          <w:tcPr>
            <w:tcW w:w="1300" w:type="dxa"/>
            <w:tcBorders>
              <w:top w:val="nil"/>
              <w:left w:val="nil"/>
              <w:bottom w:val="nil"/>
              <w:right w:val="nil"/>
            </w:tcBorders>
            <w:shd w:val="clear" w:color="auto" w:fill="auto"/>
            <w:noWrap/>
            <w:vAlign w:val="center"/>
            <w:hideMark/>
          </w:tcPr>
          <w:p w14:paraId="0AFB82F6" w14:textId="77777777" w:rsidR="00267B7B" w:rsidRPr="00D01F8B" w:rsidRDefault="00267B7B" w:rsidP="009F3661">
            <w:pPr>
              <w:jc w:val="center"/>
              <w:rPr>
                <w:color w:val="000000" w:themeColor="text1"/>
                <w:sz w:val="22"/>
                <w:szCs w:val="22"/>
              </w:rPr>
            </w:pPr>
            <w:r w:rsidRPr="00D01F8B">
              <w:rPr>
                <w:color w:val="000000" w:themeColor="text1"/>
                <w:sz w:val="22"/>
                <w:szCs w:val="22"/>
              </w:rPr>
              <w:t>18</w:t>
            </w:r>
          </w:p>
        </w:tc>
        <w:tc>
          <w:tcPr>
            <w:tcW w:w="1463" w:type="dxa"/>
            <w:tcBorders>
              <w:top w:val="nil"/>
              <w:left w:val="nil"/>
              <w:bottom w:val="nil"/>
              <w:right w:val="nil"/>
            </w:tcBorders>
            <w:shd w:val="clear" w:color="auto" w:fill="auto"/>
            <w:noWrap/>
            <w:vAlign w:val="center"/>
            <w:hideMark/>
          </w:tcPr>
          <w:p w14:paraId="6DDBC90B" w14:textId="23B658D5" w:rsidR="00267B7B" w:rsidRPr="00D01F8B" w:rsidRDefault="00267B7B" w:rsidP="009F3661">
            <w:pPr>
              <w:jc w:val="center"/>
              <w:rPr>
                <w:color w:val="000000" w:themeColor="text1"/>
                <w:sz w:val="22"/>
                <w:szCs w:val="22"/>
              </w:rPr>
            </w:pPr>
            <w:r w:rsidRPr="00D01F8B">
              <w:rPr>
                <w:color w:val="000000" w:themeColor="text1"/>
                <w:sz w:val="22"/>
                <w:szCs w:val="22"/>
              </w:rPr>
              <w:t>24.21 (0.69)</w:t>
            </w:r>
          </w:p>
        </w:tc>
        <w:tc>
          <w:tcPr>
            <w:tcW w:w="1463" w:type="dxa"/>
            <w:tcBorders>
              <w:top w:val="nil"/>
              <w:left w:val="nil"/>
              <w:bottom w:val="nil"/>
              <w:right w:val="nil"/>
            </w:tcBorders>
            <w:vAlign w:val="center"/>
          </w:tcPr>
          <w:p w14:paraId="7127FC2E" w14:textId="7153DD2F" w:rsidR="00267B7B" w:rsidRPr="00D01F8B" w:rsidRDefault="00516081" w:rsidP="009F3661">
            <w:pPr>
              <w:jc w:val="center"/>
              <w:rPr>
                <w:color w:val="000000" w:themeColor="text1"/>
                <w:sz w:val="22"/>
                <w:szCs w:val="22"/>
              </w:rPr>
            </w:pPr>
            <w:r w:rsidRPr="00D01F8B">
              <w:rPr>
                <w:color w:val="000000" w:themeColor="text1"/>
                <w:sz w:val="22"/>
                <w:szCs w:val="22"/>
              </w:rPr>
              <w:t>73.84</w:t>
            </w:r>
          </w:p>
        </w:tc>
      </w:tr>
      <w:tr w:rsidR="00267B7B" w:rsidRPr="00D01F8B" w14:paraId="00A10260" w14:textId="2602580A" w:rsidTr="009F3661">
        <w:trPr>
          <w:trHeight w:val="320"/>
        </w:trPr>
        <w:tc>
          <w:tcPr>
            <w:tcW w:w="1300" w:type="dxa"/>
            <w:tcBorders>
              <w:top w:val="nil"/>
              <w:left w:val="nil"/>
              <w:bottom w:val="nil"/>
              <w:right w:val="nil"/>
            </w:tcBorders>
            <w:shd w:val="clear" w:color="auto" w:fill="auto"/>
            <w:noWrap/>
            <w:vAlign w:val="center"/>
            <w:hideMark/>
          </w:tcPr>
          <w:p w14:paraId="32D72CB2" w14:textId="77777777" w:rsidR="00267B7B" w:rsidRPr="00D01F8B" w:rsidRDefault="00267B7B" w:rsidP="009F3661">
            <w:pPr>
              <w:jc w:val="center"/>
              <w:rPr>
                <w:color w:val="000000" w:themeColor="text1"/>
                <w:sz w:val="22"/>
                <w:szCs w:val="22"/>
              </w:rPr>
            </w:pPr>
            <w:r w:rsidRPr="00D01F8B">
              <w:rPr>
                <w:color w:val="000000" w:themeColor="text1"/>
                <w:sz w:val="22"/>
                <w:szCs w:val="22"/>
              </w:rPr>
              <w:t>19</w:t>
            </w:r>
          </w:p>
        </w:tc>
        <w:tc>
          <w:tcPr>
            <w:tcW w:w="1463" w:type="dxa"/>
            <w:tcBorders>
              <w:top w:val="nil"/>
              <w:left w:val="nil"/>
              <w:bottom w:val="nil"/>
              <w:right w:val="nil"/>
            </w:tcBorders>
            <w:shd w:val="clear" w:color="auto" w:fill="auto"/>
            <w:noWrap/>
            <w:vAlign w:val="center"/>
            <w:hideMark/>
          </w:tcPr>
          <w:p w14:paraId="03DA73F9" w14:textId="77302EC9" w:rsidR="00267B7B" w:rsidRPr="00D01F8B" w:rsidRDefault="00267B7B" w:rsidP="009F3661">
            <w:pPr>
              <w:jc w:val="center"/>
              <w:rPr>
                <w:color w:val="000000" w:themeColor="text1"/>
                <w:sz w:val="22"/>
                <w:szCs w:val="22"/>
              </w:rPr>
            </w:pPr>
            <w:r w:rsidRPr="00D01F8B">
              <w:rPr>
                <w:color w:val="000000" w:themeColor="text1"/>
                <w:sz w:val="22"/>
                <w:szCs w:val="22"/>
              </w:rPr>
              <w:t>24.82 (0.73)</w:t>
            </w:r>
          </w:p>
        </w:tc>
        <w:tc>
          <w:tcPr>
            <w:tcW w:w="1463" w:type="dxa"/>
            <w:tcBorders>
              <w:top w:val="nil"/>
              <w:left w:val="nil"/>
              <w:bottom w:val="nil"/>
              <w:right w:val="nil"/>
            </w:tcBorders>
            <w:vAlign w:val="center"/>
          </w:tcPr>
          <w:p w14:paraId="42F83DB1" w14:textId="558246A1" w:rsidR="00267B7B" w:rsidRPr="00D01F8B" w:rsidRDefault="009605B7" w:rsidP="009F3661">
            <w:pPr>
              <w:jc w:val="center"/>
              <w:rPr>
                <w:color w:val="000000" w:themeColor="text1"/>
                <w:sz w:val="22"/>
                <w:szCs w:val="22"/>
              </w:rPr>
            </w:pPr>
            <w:r w:rsidRPr="00D01F8B">
              <w:rPr>
                <w:color w:val="000000" w:themeColor="text1"/>
                <w:sz w:val="22"/>
                <w:szCs w:val="22"/>
              </w:rPr>
              <w:t>75.22</w:t>
            </w:r>
          </w:p>
        </w:tc>
      </w:tr>
      <w:tr w:rsidR="00267B7B" w:rsidRPr="00D01F8B" w14:paraId="6E82154B" w14:textId="486382C5" w:rsidTr="009F3661">
        <w:trPr>
          <w:trHeight w:val="320"/>
        </w:trPr>
        <w:tc>
          <w:tcPr>
            <w:tcW w:w="1300" w:type="dxa"/>
            <w:tcBorders>
              <w:top w:val="nil"/>
              <w:left w:val="nil"/>
              <w:bottom w:val="nil"/>
              <w:right w:val="nil"/>
            </w:tcBorders>
            <w:shd w:val="clear" w:color="auto" w:fill="auto"/>
            <w:noWrap/>
            <w:vAlign w:val="center"/>
            <w:hideMark/>
          </w:tcPr>
          <w:p w14:paraId="3BE4C8DC" w14:textId="77777777" w:rsidR="00267B7B" w:rsidRPr="00D01F8B" w:rsidRDefault="00267B7B" w:rsidP="009F3661">
            <w:pPr>
              <w:jc w:val="center"/>
              <w:rPr>
                <w:color w:val="000000" w:themeColor="text1"/>
                <w:sz w:val="22"/>
                <w:szCs w:val="22"/>
              </w:rPr>
            </w:pPr>
            <w:r w:rsidRPr="00D01F8B">
              <w:rPr>
                <w:color w:val="000000" w:themeColor="text1"/>
                <w:sz w:val="22"/>
                <w:szCs w:val="22"/>
              </w:rPr>
              <w:t>20</w:t>
            </w:r>
          </w:p>
        </w:tc>
        <w:tc>
          <w:tcPr>
            <w:tcW w:w="1463" w:type="dxa"/>
            <w:tcBorders>
              <w:top w:val="nil"/>
              <w:left w:val="nil"/>
              <w:bottom w:val="nil"/>
              <w:right w:val="nil"/>
            </w:tcBorders>
            <w:shd w:val="clear" w:color="auto" w:fill="auto"/>
            <w:noWrap/>
            <w:vAlign w:val="center"/>
            <w:hideMark/>
          </w:tcPr>
          <w:p w14:paraId="52FA6B4D" w14:textId="3D7B735B" w:rsidR="00267B7B" w:rsidRPr="00D01F8B" w:rsidRDefault="00267B7B" w:rsidP="009F3661">
            <w:pPr>
              <w:jc w:val="center"/>
              <w:rPr>
                <w:color w:val="000000" w:themeColor="text1"/>
                <w:sz w:val="22"/>
                <w:szCs w:val="22"/>
              </w:rPr>
            </w:pPr>
            <w:r w:rsidRPr="00D01F8B">
              <w:rPr>
                <w:color w:val="000000" w:themeColor="text1"/>
                <w:sz w:val="22"/>
                <w:szCs w:val="22"/>
              </w:rPr>
              <w:t>25.30 (0.77)</w:t>
            </w:r>
          </w:p>
        </w:tc>
        <w:tc>
          <w:tcPr>
            <w:tcW w:w="1463" w:type="dxa"/>
            <w:tcBorders>
              <w:top w:val="nil"/>
              <w:left w:val="nil"/>
              <w:bottom w:val="nil"/>
              <w:right w:val="nil"/>
            </w:tcBorders>
            <w:vAlign w:val="center"/>
          </w:tcPr>
          <w:p w14:paraId="2C9CA6BF" w14:textId="646A4420" w:rsidR="00267B7B" w:rsidRPr="00D01F8B" w:rsidRDefault="00D55C4B" w:rsidP="009F3661">
            <w:pPr>
              <w:jc w:val="center"/>
              <w:rPr>
                <w:color w:val="000000" w:themeColor="text1"/>
                <w:sz w:val="22"/>
                <w:szCs w:val="22"/>
              </w:rPr>
            </w:pPr>
            <w:r w:rsidRPr="00D01F8B">
              <w:rPr>
                <w:color w:val="000000" w:themeColor="text1"/>
                <w:sz w:val="22"/>
                <w:szCs w:val="22"/>
              </w:rPr>
              <w:t>76.42</w:t>
            </w:r>
          </w:p>
        </w:tc>
      </w:tr>
      <w:tr w:rsidR="00267B7B" w:rsidRPr="00D01F8B" w14:paraId="5B923542" w14:textId="10B5A570" w:rsidTr="009F3661">
        <w:trPr>
          <w:trHeight w:val="320"/>
        </w:trPr>
        <w:tc>
          <w:tcPr>
            <w:tcW w:w="1300" w:type="dxa"/>
            <w:tcBorders>
              <w:top w:val="nil"/>
              <w:left w:val="nil"/>
              <w:bottom w:val="nil"/>
              <w:right w:val="nil"/>
            </w:tcBorders>
            <w:shd w:val="clear" w:color="auto" w:fill="auto"/>
            <w:noWrap/>
            <w:vAlign w:val="center"/>
            <w:hideMark/>
          </w:tcPr>
          <w:p w14:paraId="0F77C6A0" w14:textId="77777777" w:rsidR="00267B7B" w:rsidRPr="00D01F8B" w:rsidRDefault="00267B7B" w:rsidP="009F3661">
            <w:pPr>
              <w:jc w:val="center"/>
              <w:rPr>
                <w:color w:val="000000" w:themeColor="text1"/>
                <w:sz w:val="22"/>
                <w:szCs w:val="22"/>
              </w:rPr>
            </w:pPr>
            <w:r w:rsidRPr="00D01F8B">
              <w:rPr>
                <w:color w:val="000000" w:themeColor="text1"/>
                <w:sz w:val="22"/>
                <w:szCs w:val="22"/>
              </w:rPr>
              <w:t>21</w:t>
            </w:r>
          </w:p>
        </w:tc>
        <w:tc>
          <w:tcPr>
            <w:tcW w:w="1463" w:type="dxa"/>
            <w:tcBorders>
              <w:top w:val="nil"/>
              <w:left w:val="nil"/>
              <w:bottom w:val="nil"/>
              <w:right w:val="nil"/>
            </w:tcBorders>
            <w:shd w:val="clear" w:color="auto" w:fill="auto"/>
            <w:noWrap/>
            <w:vAlign w:val="center"/>
            <w:hideMark/>
          </w:tcPr>
          <w:p w14:paraId="010B9CA7" w14:textId="6515A792" w:rsidR="00267B7B" w:rsidRPr="00D01F8B" w:rsidRDefault="00267B7B" w:rsidP="009F3661">
            <w:pPr>
              <w:jc w:val="center"/>
              <w:rPr>
                <w:color w:val="000000" w:themeColor="text1"/>
                <w:sz w:val="22"/>
                <w:szCs w:val="22"/>
              </w:rPr>
            </w:pPr>
            <w:r w:rsidRPr="00D01F8B">
              <w:rPr>
                <w:color w:val="000000" w:themeColor="text1"/>
                <w:sz w:val="22"/>
                <w:szCs w:val="22"/>
              </w:rPr>
              <w:t>25.73 (0.81)</w:t>
            </w:r>
          </w:p>
        </w:tc>
        <w:tc>
          <w:tcPr>
            <w:tcW w:w="1463" w:type="dxa"/>
            <w:tcBorders>
              <w:top w:val="nil"/>
              <w:left w:val="nil"/>
              <w:bottom w:val="nil"/>
              <w:right w:val="nil"/>
            </w:tcBorders>
            <w:vAlign w:val="center"/>
          </w:tcPr>
          <w:p w14:paraId="23986812" w14:textId="09EE84B3" w:rsidR="00267B7B" w:rsidRPr="00D01F8B" w:rsidRDefault="00D55C4B" w:rsidP="009F3661">
            <w:pPr>
              <w:jc w:val="center"/>
              <w:rPr>
                <w:color w:val="000000" w:themeColor="text1"/>
                <w:sz w:val="22"/>
                <w:szCs w:val="22"/>
              </w:rPr>
            </w:pPr>
            <w:r w:rsidRPr="00D01F8B">
              <w:rPr>
                <w:color w:val="000000" w:themeColor="text1"/>
                <w:sz w:val="22"/>
                <w:szCs w:val="22"/>
              </w:rPr>
              <w:t>77.59</w:t>
            </w:r>
          </w:p>
        </w:tc>
      </w:tr>
      <w:tr w:rsidR="00267B7B" w:rsidRPr="00D01F8B" w14:paraId="7722CB78" w14:textId="28DD3EBA" w:rsidTr="009F3661">
        <w:trPr>
          <w:trHeight w:val="320"/>
        </w:trPr>
        <w:tc>
          <w:tcPr>
            <w:tcW w:w="1300" w:type="dxa"/>
            <w:tcBorders>
              <w:top w:val="nil"/>
              <w:left w:val="nil"/>
              <w:bottom w:val="nil"/>
              <w:right w:val="nil"/>
            </w:tcBorders>
            <w:shd w:val="clear" w:color="auto" w:fill="auto"/>
            <w:noWrap/>
            <w:vAlign w:val="center"/>
            <w:hideMark/>
          </w:tcPr>
          <w:p w14:paraId="131203EA" w14:textId="77777777" w:rsidR="00267B7B" w:rsidRPr="00D01F8B" w:rsidRDefault="00267B7B" w:rsidP="009F3661">
            <w:pPr>
              <w:jc w:val="center"/>
              <w:rPr>
                <w:color w:val="000000" w:themeColor="text1"/>
                <w:sz w:val="22"/>
                <w:szCs w:val="22"/>
              </w:rPr>
            </w:pPr>
            <w:r w:rsidRPr="00D01F8B">
              <w:rPr>
                <w:color w:val="000000" w:themeColor="text1"/>
                <w:sz w:val="22"/>
                <w:szCs w:val="22"/>
              </w:rPr>
              <w:t>22</w:t>
            </w:r>
          </w:p>
        </w:tc>
        <w:tc>
          <w:tcPr>
            <w:tcW w:w="1463" w:type="dxa"/>
            <w:tcBorders>
              <w:top w:val="nil"/>
              <w:left w:val="nil"/>
              <w:bottom w:val="nil"/>
              <w:right w:val="nil"/>
            </w:tcBorders>
            <w:shd w:val="clear" w:color="auto" w:fill="auto"/>
            <w:noWrap/>
            <w:vAlign w:val="center"/>
            <w:hideMark/>
          </w:tcPr>
          <w:p w14:paraId="352CE0CE" w14:textId="1EAC2033" w:rsidR="00267B7B" w:rsidRPr="00D01F8B" w:rsidRDefault="00267B7B" w:rsidP="009F3661">
            <w:pPr>
              <w:jc w:val="center"/>
              <w:rPr>
                <w:color w:val="000000" w:themeColor="text1"/>
                <w:sz w:val="22"/>
                <w:szCs w:val="22"/>
              </w:rPr>
            </w:pPr>
            <w:r w:rsidRPr="00D01F8B">
              <w:rPr>
                <w:color w:val="000000" w:themeColor="text1"/>
                <w:sz w:val="22"/>
                <w:szCs w:val="22"/>
              </w:rPr>
              <w:t>26.19 (0.84)</w:t>
            </w:r>
          </w:p>
        </w:tc>
        <w:tc>
          <w:tcPr>
            <w:tcW w:w="1463" w:type="dxa"/>
            <w:tcBorders>
              <w:top w:val="nil"/>
              <w:left w:val="nil"/>
              <w:bottom w:val="nil"/>
              <w:right w:val="nil"/>
            </w:tcBorders>
            <w:vAlign w:val="center"/>
          </w:tcPr>
          <w:p w14:paraId="4ABC2449" w14:textId="4786E44F" w:rsidR="00267B7B" w:rsidRPr="00D01F8B" w:rsidRDefault="00152237" w:rsidP="009F3661">
            <w:pPr>
              <w:jc w:val="center"/>
              <w:rPr>
                <w:color w:val="000000" w:themeColor="text1"/>
                <w:sz w:val="22"/>
                <w:szCs w:val="22"/>
              </w:rPr>
            </w:pPr>
            <w:r w:rsidRPr="00D01F8B">
              <w:rPr>
                <w:color w:val="000000" w:themeColor="text1"/>
                <w:sz w:val="22"/>
                <w:szCs w:val="22"/>
              </w:rPr>
              <w:t>78.96</w:t>
            </w:r>
          </w:p>
        </w:tc>
      </w:tr>
      <w:tr w:rsidR="00267B7B" w:rsidRPr="00D01F8B" w14:paraId="37FCEC36" w14:textId="2EC8DFA2" w:rsidTr="009F3661">
        <w:trPr>
          <w:trHeight w:val="320"/>
        </w:trPr>
        <w:tc>
          <w:tcPr>
            <w:tcW w:w="1300" w:type="dxa"/>
            <w:tcBorders>
              <w:top w:val="nil"/>
              <w:left w:val="nil"/>
              <w:right w:val="nil"/>
            </w:tcBorders>
            <w:shd w:val="clear" w:color="auto" w:fill="auto"/>
            <w:noWrap/>
            <w:vAlign w:val="center"/>
            <w:hideMark/>
          </w:tcPr>
          <w:p w14:paraId="0CE4A36C" w14:textId="77777777" w:rsidR="00267B7B" w:rsidRPr="00D01F8B" w:rsidRDefault="00267B7B" w:rsidP="009F3661">
            <w:pPr>
              <w:jc w:val="center"/>
              <w:rPr>
                <w:color w:val="000000" w:themeColor="text1"/>
                <w:sz w:val="22"/>
                <w:szCs w:val="22"/>
              </w:rPr>
            </w:pPr>
            <w:r w:rsidRPr="00D01F8B">
              <w:rPr>
                <w:color w:val="000000" w:themeColor="text1"/>
                <w:sz w:val="22"/>
                <w:szCs w:val="22"/>
              </w:rPr>
              <w:t>23</w:t>
            </w:r>
          </w:p>
        </w:tc>
        <w:tc>
          <w:tcPr>
            <w:tcW w:w="1463" w:type="dxa"/>
            <w:tcBorders>
              <w:top w:val="nil"/>
              <w:left w:val="nil"/>
              <w:right w:val="nil"/>
            </w:tcBorders>
            <w:shd w:val="clear" w:color="auto" w:fill="auto"/>
            <w:noWrap/>
            <w:vAlign w:val="center"/>
            <w:hideMark/>
          </w:tcPr>
          <w:p w14:paraId="3A5E1E35" w14:textId="331C9C0C" w:rsidR="00267B7B" w:rsidRPr="00D01F8B" w:rsidRDefault="00267B7B" w:rsidP="009F3661">
            <w:pPr>
              <w:jc w:val="center"/>
              <w:rPr>
                <w:color w:val="000000" w:themeColor="text1"/>
                <w:sz w:val="22"/>
                <w:szCs w:val="22"/>
              </w:rPr>
            </w:pPr>
            <w:r w:rsidRPr="00D01F8B">
              <w:rPr>
                <w:color w:val="000000" w:themeColor="text1"/>
                <w:sz w:val="22"/>
                <w:szCs w:val="22"/>
              </w:rPr>
              <w:t>26.78 (0.86)</w:t>
            </w:r>
          </w:p>
        </w:tc>
        <w:tc>
          <w:tcPr>
            <w:tcW w:w="1463" w:type="dxa"/>
            <w:tcBorders>
              <w:top w:val="nil"/>
              <w:left w:val="nil"/>
              <w:right w:val="nil"/>
            </w:tcBorders>
            <w:vAlign w:val="center"/>
          </w:tcPr>
          <w:p w14:paraId="6B381EE5" w14:textId="57786099" w:rsidR="00267B7B" w:rsidRPr="00D01F8B" w:rsidRDefault="00CB5449" w:rsidP="009F3661">
            <w:pPr>
              <w:jc w:val="center"/>
              <w:rPr>
                <w:color w:val="000000" w:themeColor="text1"/>
                <w:sz w:val="22"/>
                <w:szCs w:val="22"/>
              </w:rPr>
            </w:pPr>
            <w:r w:rsidRPr="00D01F8B">
              <w:rPr>
                <w:color w:val="000000" w:themeColor="text1"/>
                <w:sz w:val="22"/>
                <w:szCs w:val="22"/>
              </w:rPr>
              <w:t>80.92</w:t>
            </w:r>
          </w:p>
        </w:tc>
      </w:tr>
      <w:tr w:rsidR="00267B7B" w:rsidRPr="00D01F8B" w14:paraId="10555429" w14:textId="6306173F" w:rsidTr="009F3661">
        <w:trPr>
          <w:trHeight w:val="320"/>
        </w:trPr>
        <w:tc>
          <w:tcPr>
            <w:tcW w:w="1300" w:type="dxa"/>
            <w:tcBorders>
              <w:top w:val="nil"/>
              <w:left w:val="nil"/>
              <w:bottom w:val="single" w:sz="4" w:space="0" w:color="auto"/>
              <w:right w:val="nil"/>
            </w:tcBorders>
            <w:shd w:val="clear" w:color="auto" w:fill="auto"/>
            <w:noWrap/>
            <w:vAlign w:val="center"/>
            <w:hideMark/>
          </w:tcPr>
          <w:p w14:paraId="7CFEB851" w14:textId="77777777" w:rsidR="00267B7B" w:rsidRPr="00D01F8B" w:rsidRDefault="00267B7B" w:rsidP="009F3661">
            <w:pPr>
              <w:jc w:val="center"/>
              <w:rPr>
                <w:color w:val="000000" w:themeColor="text1"/>
                <w:sz w:val="22"/>
                <w:szCs w:val="22"/>
              </w:rPr>
            </w:pPr>
            <w:r w:rsidRPr="00D01F8B">
              <w:rPr>
                <w:color w:val="000000" w:themeColor="text1"/>
                <w:sz w:val="22"/>
                <w:szCs w:val="22"/>
              </w:rPr>
              <w:t>24</w:t>
            </w:r>
          </w:p>
        </w:tc>
        <w:tc>
          <w:tcPr>
            <w:tcW w:w="1463" w:type="dxa"/>
            <w:tcBorders>
              <w:top w:val="nil"/>
              <w:left w:val="nil"/>
              <w:bottom w:val="single" w:sz="4" w:space="0" w:color="auto"/>
              <w:right w:val="nil"/>
            </w:tcBorders>
            <w:shd w:val="clear" w:color="auto" w:fill="auto"/>
            <w:noWrap/>
            <w:vAlign w:val="center"/>
            <w:hideMark/>
          </w:tcPr>
          <w:p w14:paraId="52F2006C" w14:textId="5AA33D69" w:rsidR="00267B7B" w:rsidRPr="00D01F8B" w:rsidRDefault="00267B7B" w:rsidP="009F3661">
            <w:pPr>
              <w:jc w:val="center"/>
              <w:rPr>
                <w:color w:val="000000" w:themeColor="text1"/>
                <w:sz w:val="22"/>
                <w:szCs w:val="22"/>
              </w:rPr>
            </w:pPr>
            <w:r w:rsidRPr="00D01F8B">
              <w:rPr>
                <w:color w:val="000000" w:themeColor="text1"/>
                <w:sz w:val="22"/>
                <w:szCs w:val="22"/>
              </w:rPr>
              <w:t>28.15 (0.80)</w:t>
            </w:r>
          </w:p>
        </w:tc>
        <w:tc>
          <w:tcPr>
            <w:tcW w:w="1463" w:type="dxa"/>
            <w:tcBorders>
              <w:top w:val="nil"/>
              <w:left w:val="nil"/>
              <w:bottom w:val="single" w:sz="4" w:space="0" w:color="auto"/>
              <w:right w:val="nil"/>
            </w:tcBorders>
            <w:vAlign w:val="center"/>
          </w:tcPr>
          <w:p w14:paraId="7BB6C6FE" w14:textId="6523F07D" w:rsidR="00267B7B" w:rsidRPr="00D01F8B" w:rsidRDefault="00CB5449" w:rsidP="009F3661">
            <w:pPr>
              <w:jc w:val="center"/>
              <w:rPr>
                <w:color w:val="000000" w:themeColor="text1"/>
                <w:sz w:val="22"/>
                <w:szCs w:val="22"/>
              </w:rPr>
            </w:pPr>
            <w:r w:rsidRPr="00D01F8B">
              <w:rPr>
                <w:color w:val="000000" w:themeColor="text1"/>
                <w:sz w:val="22"/>
                <w:szCs w:val="22"/>
              </w:rPr>
              <w:t>86.69</w:t>
            </w:r>
          </w:p>
        </w:tc>
      </w:tr>
    </w:tbl>
    <w:p w14:paraId="4CABAE62" w14:textId="77777777" w:rsidR="00212CF0" w:rsidRPr="00D01F8B" w:rsidRDefault="00212CF0">
      <w:pPr>
        <w:rPr>
          <w:color w:val="000000" w:themeColor="text1"/>
        </w:rPr>
      </w:pPr>
    </w:p>
    <w:p w14:paraId="6A66F13B" w14:textId="77777777" w:rsidR="00272A3A" w:rsidRPr="00D01F8B" w:rsidRDefault="00272A3A" w:rsidP="00267B7B">
      <w:pPr>
        <w:rPr>
          <w:color w:val="000000" w:themeColor="text1"/>
          <w:sz w:val="22"/>
          <w:szCs w:val="22"/>
        </w:rPr>
      </w:pPr>
    </w:p>
    <w:p w14:paraId="0779ED04" w14:textId="77777777" w:rsidR="00272A3A" w:rsidRPr="00D01F8B" w:rsidRDefault="00272A3A" w:rsidP="00267B7B">
      <w:pPr>
        <w:rPr>
          <w:color w:val="000000" w:themeColor="text1"/>
          <w:sz w:val="22"/>
          <w:szCs w:val="22"/>
        </w:rPr>
      </w:pPr>
    </w:p>
    <w:p w14:paraId="1C3541D4" w14:textId="77777777" w:rsidR="00272A3A" w:rsidRPr="00D01F8B" w:rsidRDefault="00272A3A" w:rsidP="00267B7B">
      <w:pPr>
        <w:rPr>
          <w:color w:val="000000" w:themeColor="text1"/>
          <w:sz w:val="22"/>
          <w:szCs w:val="22"/>
        </w:rPr>
      </w:pPr>
    </w:p>
    <w:p w14:paraId="0AECC88D" w14:textId="77777777" w:rsidR="00272A3A" w:rsidRPr="00D01F8B" w:rsidRDefault="00272A3A" w:rsidP="00267B7B">
      <w:pPr>
        <w:rPr>
          <w:color w:val="000000" w:themeColor="text1"/>
          <w:sz w:val="22"/>
          <w:szCs w:val="22"/>
        </w:rPr>
      </w:pPr>
    </w:p>
    <w:p w14:paraId="1815E9B8" w14:textId="77777777" w:rsidR="00272A3A" w:rsidRPr="00D01F8B" w:rsidRDefault="00272A3A" w:rsidP="00267B7B">
      <w:pPr>
        <w:rPr>
          <w:color w:val="000000" w:themeColor="text1"/>
          <w:sz w:val="22"/>
          <w:szCs w:val="22"/>
        </w:rPr>
      </w:pPr>
    </w:p>
    <w:p w14:paraId="616B6E0B" w14:textId="77777777" w:rsidR="00272A3A" w:rsidRPr="00D01F8B" w:rsidRDefault="00272A3A" w:rsidP="00267B7B">
      <w:pPr>
        <w:rPr>
          <w:color w:val="000000" w:themeColor="text1"/>
          <w:sz w:val="22"/>
          <w:szCs w:val="22"/>
        </w:rPr>
      </w:pPr>
    </w:p>
    <w:p w14:paraId="79BCF7AA" w14:textId="77777777" w:rsidR="00272A3A" w:rsidRPr="00D01F8B" w:rsidRDefault="00272A3A" w:rsidP="00267B7B">
      <w:pPr>
        <w:rPr>
          <w:color w:val="000000" w:themeColor="text1"/>
          <w:sz w:val="22"/>
          <w:szCs w:val="22"/>
        </w:rPr>
      </w:pPr>
    </w:p>
    <w:p w14:paraId="0DD21F04" w14:textId="77777777" w:rsidR="00272A3A" w:rsidRPr="00D01F8B" w:rsidRDefault="00272A3A" w:rsidP="00267B7B">
      <w:pPr>
        <w:rPr>
          <w:color w:val="000000" w:themeColor="text1"/>
          <w:sz w:val="22"/>
          <w:szCs w:val="22"/>
        </w:rPr>
      </w:pPr>
    </w:p>
    <w:p w14:paraId="04780BA5" w14:textId="77777777" w:rsidR="00272A3A" w:rsidRPr="00D01F8B" w:rsidRDefault="00272A3A" w:rsidP="00267B7B">
      <w:pPr>
        <w:rPr>
          <w:color w:val="000000" w:themeColor="text1"/>
          <w:sz w:val="22"/>
          <w:szCs w:val="22"/>
        </w:rPr>
      </w:pPr>
    </w:p>
    <w:p w14:paraId="5DC470B9" w14:textId="77777777" w:rsidR="00272A3A" w:rsidRPr="00D01F8B" w:rsidRDefault="00272A3A" w:rsidP="00267B7B">
      <w:pPr>
        <w:rPr>
          <w:color w:val="000000" w:themeColor="text1"/>
          <w:sz w:val="22"/>
          <w:szCs w:val="22"/>
        </w:rPr>
      </w:pPr>
    </w:p>
    <w:p w14:paraId="1D7924DE" w14:textId="511526DB" w:rsidR="00267B7B" w:rsidRPr="00D01F8B" w:rsidRDefault="00267B7B" w:rsidP="00267B7B">
      <w:pPr>
        <w:rPr>
          <w:color w:val="000000" w:themeColor="text1"/>
          <w:sz w:val="22"/>
          <w:szCs w:val="22"/>
        </w:rPr>
      </w:pPr>
      <w:r w:rsidRPr="00D01F8B">
        <w:rPr>
          <w:color w:val="000000" w:themeColor="text1"/>
          <w:sz w:val="22"/>
          <w:szCs w:val="22"/>
        </w:rPr>
        <w:lastRenderedPageBreak/>
        <w:t xml:space="preserve">Table </w:t>
      </w:r>
      <w:r w:rsidR="000C003D" w:rsidRPr="00D01F8B">
        <w:rPr>
          <w:color w:val="000000" w:themeColor="text1"/>
          <w:sz w:val="22"/>
          <w:szCs w:val="22"/>
        </w:rPr>
        <w:t>9</w:t>
      </w:r>
      <w:r w:rsidRPr="00D01F8B">
        <w:rPr>
          <w:color w:val="000000" w:themeColor="text1"/>
          <w:sz w:val="22"/>
          <w:szCs w:val="22"/>
        </w:rPr>
        <w:t>.</w:t>
      </w:r>
      <w:r w:rsidR="00911D8C" w:rsidRPr="00D01F8B">
        <w:rPr>
          <w:color w:val="000000" w:themeColor="text1"/>
          <w:sz w:val="22"/>
          <w:szCs w:val="22"/>
        </w:rPr>
        <w:t>3</w:t>
      </w:r>
      <w:r w:rsidRPr="00D01F8B">
        <w:rPr>
          <w:color w:val="000000" w:themeColor="text1"/>
          <w:sz w:val="22"/>
          <w:szCs w:val="22"/>
        </w:rPr>
        <w:t xml:space="preserve">. </w:t>
      </w:r>
      <w:r w:rsidR="00911D8C" w:rsidRPr="00D01F8B">
        <w:rPr>
          <w:color w:val="000000" w:themeColor="text1"/>
          <w:sz w:val="22"/>
          <w:szCs w:val="22"/>
        </w:rPr>
        <w:t>Mini-Z Single-Item Burnout (MZS</w:t>
      </w:r>
      <w:r w:rsidR="00D540E4">
        <w:rPr>
          <w:color w:val="000000" w:themeColor="text1"/>
          <w:sz w:val="22"/>
          <w:szCs w:val="22"/>
        </w:rPr>
        <w:t>I</w:t>
      </w:r>
      <w:r w:rsidR="00911D8C" w:rsidRPr="00D01F8B">
        <w:rPr>
          <w:color w:val="000000" w:themeColor="text1"/>
          <w:sz w:val="22"/>
          <w:szCs w:val="22"/>
        </w:rPr>
        <w:t>B)</w:t>
      </w:r>
      <w:r w:rsidRPr="00D01F8B">
        <w:rPr>
          <w:color w:val="000000" w:themeColor="text1"/>
          <w:sz w:val="22"/>
          <w:szCs w:val="22"/>
        </w:rPr>
        <w:t xml:space="preserve"> Scale (Target Scale) Linked to MBI Emotional Exhaustion (</w:t>
      </w:r>
      <w:r w:rsidR="00D540E4">
        <w:rPr>
          <w:color w:val="000000" w:themeColor="text1"/>
          <w:sz w:val="22"/>
          <w:szCs w:val="22"/>
        </w:rPr>
        <w:t>MBI-</w:t>
      </w:r>
      <w:r w:rsidRPr="00D01F8B">
        <w:rPr>
          <w:color w:val="000000" w:themeColor="text1"/>
          <w:sz w:val="22"/>
          <w:szCs w:val="22"/>
        </w:rPr>
        <w:t>EE) Scale (Anchor Scale) - Based on Equipercentile Linking</w:t>
      </w:r>
    </w:p>
    <w:tbl>
      <w:tblPr>
        <w:tblW w:w="3900" w:type="dxa"/>
        <w:tblLook w:val="04A0" w:firstRow="1" w:lastRow="0" w:firstColumn="1" w:lastColumn="0" w:noHBand="0" w:noVBand="1"/>
      </w:tblPr>
      <w:tblGrid>
        <w:gridCol w:w="1300"/>
        <w:gridCol w:w="1463"/>
        <w:gridCol w:w="1300"/>
      </w:tblGrid>
      <w:tr w:rsidR="00212CF0" w:rsidRPr="00D01F8B" w14:paraId="0D5F7D04" w14:textId="77777777" w:rsidTr="00AB3B80">
        <w:trPr>
          <w:trHeight w:val="320"/>
        </w:trPr>
        <w:tc>
          <w:tcPr>
            <w:tcW w:w="1300" w:type="dxa"/>
            <w:tcBorders>
              <w:top w:val="single" w:sz="4" w:space="0" w:color="auto"/>
              <w:left w:val="nil"/>
              <w:bottom w:val="single" w:sz="4" w:space="0" w:color="auto"/>
              <w:right w:val="nil"/>
            </w:tcBorders>
            <w:shd w:val="clear" w:color="auto" w:fill="auto"/>
            <w:noWrap/>
            <w:vAlign w:val="bottom"/>
          </w:tcPr>
          <w:p w14:paraId="7370B0A6" w14:textId="67971F06" w:rsidR="00212CF0" w:rsidRPr="00D01F8B" w:rsidRDefault="00DE0C17" w:rsidP="00212CF0">
            <w:pPr>
              <w:jc w:val="right"/>
              <w:rPr>
                <w:color w:val="000000" w:themeColor="text1"/>
                <w:sz w:val="22"/>
                <w:szCs w:val="22"/>
              </w:rPr>
            </w:pPr>
            <w:r w:rsidRPr="00D01F8B">
              <w:rPr>
                <w:color w:val="000000" w:themeColor="text1"/>
                <w:sz w:val="22"/>
                <w:szCs w:val="22"/>
              </w:rPr>
              <w:t>Mini-Z SIB</w:t>
            </w:r>
            <w:r w:rsidR="00212CF0" w:rsidRPr="00D01F8B">
              <w:rPr>
                <w:color w:val="000000" w:themeColor="text1"/>
                <w:sz w:val="22"/>
                <w:szCs w:val="22"/>
              </w:rPr>
              <w:t xml:space="preserve"> Raw </w:t>
            </w:r>
            <w:r w:rsidR="00267B7B" w:rsidRPr="00D01F8B">
              <w:rPr>
                <w:color w:val="000000" w:themeColor="text1"/>
                <w:sz w:val="22"/>
                <w:szCs w:val="22"/>
              </w:rPr>
              <w:t xml:space="preserve">(Total) </w:t>
            </w:r>
            <w:r w:rsidR="00212CF0" w:rsidRPr="00D01F8B">
              <w:rPr>
                <w:color w:val="000000" w:themeColor="text1"/>
                <w:sz w:val="22"/>
                <w:szCs w:val="22"/>
              </w:rPr>
              <w:t>Score</w:t>
            </w:r>
          </w:p>
        </w:tc>
        <w:tc>
          <w:tcPr>
            <w:tcW w:w="1300" w:type="dxa"/>
            <w:tcBorders>
              <w:top w:val="single" w:sz="4" w:space="0" w:color="auto"/>
              <w:left w:val="nil"/>
              <w:bottom w:val="single" w:sz="4" w:space="0" w:color="auto"/>
              <w:right w:val="nil"/>
            </w:tcBorders>
            <w:shd w:val="clear" w:color="auto" w:fill="auto"/>
            <w:noWrap/>
            <w:vAlign w:val="bottom"/>
          </w:tcPr>
          <w:p w14:paraId="4535BBE7" w14:textId="1B3E6796" w:rsidR="00212CF0" w:rsidRPr="00D01F8B" w:rsidRDefault="00212CF0" w:rsidP="00212CF0">
            <w:pPr>
              <w:jc w:val="right"/>
              <w:rPr>
                <w:color w:val="000000" w:themeColor="text1"/>
                <w:sz w:val="22"/>
                <w:szCs w:val="22"/>
              </w:rPr>
            </w:pPr>
            <w:r w:rsidRPr="00D01F8B">
              <w:rPr>
                <w:color w:val="000000" w:themeColor="text1"/>
                <w:sz w:val="22"/>
                <w:szCs w:val="22"/>
              </w:rPr>
              <w:t>Predicted MBI-EE Raw (Total) Score</w:t>
            </w:r>
            <w:r w:rsidR="00267B7B" w:rsidRPr="00D01F8B">
              <w:rPr>
                <w:color w:val="000000" w:themeColor="text1"/>
                <w:sz w:val="22"/>
                <w:szCs w:val="22"/>
              </w:rPr>
              <w:t xml:space="preserve"> (Bootstrapped SE)</w:t>
            </w:r>
          </w:p>
        </w:tc>
        <w:tc>
          <w:tcPr>
            <w:tcW w:w="1300" w:type="dxa"/>
            <w:tcBorders>
              <w:top w:val="single" w:sz="4" w:space="0" w:color="auto"/>
              <w:left w:val="nil"/>
              <w:bottom w:val="single" w:sz="4" w:space="0" w:color="auto"/>
              <w:right w:val="nil"/>
            </w:tcBorders>
            <w:shd w:val="clear" w:color="auto" w:fill="auto"/>
            <w:noWrap/>
            <w:vAlign w:val="bottom"/>
          </w:tcPr>
          <w:p w14:paraId="39766077" w14:textId="11AA3A5A" w:rsidR="00212CF0" w:rsidRPr="00D01F8B" w:rsidRDefault="00267B7B" w:rsidP="00F15CE8">
            <w:pPr>
              <w:jc w:val="center"/>
              <w:rPr>
                <w:color w:val="000000" w:themeColor="text1"/>
                <w:sz w:val="22"/>
                <w:szCs w:val="22"/>
              </w:rPr>
            </w:pPr>
            <w:r w:rsidRPr="00D01F8B">
              <w:rPr>
                <w:color w:val="000000" w:themeColor="text1"/>
                <w:sz w:val="22"/>
                <w:szCs w:val="22"/>
              </w:rPr>
              <w:t>Predicted MBI-EE t-score</w:t>
            </w:r>
          </w:p>
        </w:tc>
      </w:tr>
      <w:tr w:rsidR="00212CF0" w:rsidRPr="00D01F8B" w14:paraId="618BCCCC" w14:textId="77777777" w:rsidTr="00AB3B80">
        <w:trPr>
          <w:trHeight w:val="320"/>
        </w:trPr>
        <w:tc>
          <w:tcPr>
            <w:tcW w:w="1300" w:type="dxa"/>
            <w:tcBorders>
              <w:top w:val="single" w:sz="4" w:space="0" w:color="auto"/>
              <w:left w:val="nil"/>
              <w:bottom w:val="nil"/>
              <w:right w:val="nil"/>
            </w:tcBorders>
            <w:shd w:val="clear" w:color="auto" w:fill="auto"/>
            <w:noWrap/>
            <w:vAlign w:val="bottom"/>
            <w:hideMark/>
          </w:tcPr>
          <w:p w14:paraId="42A974D1" w14:textId="058101B4" w:rsidR="00212CF0" w:rsidRPr="00D01F8B" w:rsidRDefault="003A0CA3" w:rsidP="00212CF0">
            <w:pPr>
              <w:jc w:val="right"/>
              <w:rPr>
                <w:color w:val="000000" w:themeColor="text1"/>
                <w:sz w:val="22"/>
                <w:szCs w:val="22"/>
              </w:rPr>
            </w:pPr>
            <w:r w:rsidRPr="00D01F8B">
              <w:rPr>
                <w:color w:val="000000" w:themeColor="text1"/>
                <w:sz w:val="22"/>
                <w:szCs w:val="22"/>
              </w:rPr>
              <w:t>1</w:t>
            </w:r>
          </w:p>
        </w:tc>
        <w:tc>
          <w:tcPr>
            <w:tcW w:w="1300" w:type="dxa"/>
            <w:tcBorders>
              <w:top w:val="single" w:sz="4" w:space="0" w:color="auto"/>
              <w:left w:val="nil"/>
              <w:bottom w:val="nil"/>
              <w:right w:val="nil"/>
            </w:tcBorders>
            <w:shd w:val="clear" w:color="auto" w:fill="auto"/>
            <w:noWrap/>
            <w:vAlign w:val="bottom"/>
            <w:hideMark/>
          </w:tcPr>
          <w:p w14:paraId="79F355E8" w14:textId="783D637C" w:rsidR="00212CF0" w:rsidRPr="00D01F8B" w:rsidRDefault="00212CF0" w:rsidP="00212CF0">
            <w:pPr>
              <w:jc w:val="right"/>
              <w:rPr>
                <w:color w:val="000000" w:themeColor="text1"/>
                <w:sz w:val="22"/>
                <w:szCs w:val="22"/>
              </w:rPr>
            </w:pPr>
            <w:r w:rsidRPr="00D01F8B">
              <w:rPr>
                <w:color w:val="000000" w:themeColor="text1"/>
                <w:sz w:val="22"/>
                <w:szCs w:val="22"/>
              </w:rPr>
              <w:t>4.98</w:t>
            </w:r>
            <w:r w:rsidR="00267B7B" w:rsidRPr="00D01F8B">
              <w:rPr>
                <w:color w:val="000000" w:themeColor="text1"/>
                <w:sz w:val="22"/>
                <w:szCs w:val="22"/>
              </w:rPr>
              <w:t xml:space="preserve"> (0.35)</w:t>
            </w:r>
          </w:p>
        </w:tc>
        <w:tc>
          <w:tcPr>
            <w:tcW w:w="1300" w:type="dxa"/>
            <w:tcBorders>
              <w:top w:val="single" w:sz="4" w:space="0" w:color="auto"/>
              <w:left w:val="nil"/>
              <w:bottom w:val="nil"/>
              <w:right w:val="nil"/>
            </w:tcBorders>
            <w:shd w:val="clear" w:color="auto" w:fill="auto"/>
            <w:noWrap/>
            <w:vAlign w:val="bottom"/>
            <w:hideMark/>
          </w:tcPr>
          <w:p w14:paraId="07339946" w14:textId="031EEF92" w:rsidR="00212CF0" w:rsidRPr="00D01F8B" w:rsidRDefault="00086768" w:rsidP="00F15CE8">
            <w:pPr>
              <w:jc w:val="center"/>
              <w:rPr>
                <w:color w:val="000000" w:themeColor="text1"/>
                <w:sz w:val="22"/>
                <w:szCs w:val="22"/>
              </w:rPr>
            </w:pPr>
            <w:r w:rsidRPr="00D01F8B">
              <w:rPr>
                <w:color w:val="000000" w:themeColor="text1"/>
                <w:sz w:val="22"/>
                <w:szCs w:val="22"/>
              </w:rPr>
              <w:t>33.86</w:t>
            </w:r>
          </w:p>
        </w:tc>
      </w:tr>
      <w:tr w:rsidR="00212CF0" w:rsidRPr="00D01F8B" w14:paraId="52DE9F0D" w14:textId="77777777" w:rsidTr="00212CF0">
        <w:trPr>
          <w:trHeight w:val="320"/>
        </w:trPr>
        <w:tc>
          <w:tcPr>
            <w:tcW w:w="1300" w:type="dxa"/>
            <w:tcBorders>
              <w:top w:val="nil"/>
              <w:left w:val="nil"/>
              <w:bottom w:val="nil"/>
              <w:right w:val="nil"/>
            </w:tcBorders>
            <w:shd w:val="clear" w:color="auto" w:fill="auto"/>
            <w:noWrap/>
            <w:vAlign w:val="bottom"/>
            <w:hideMark/>
          </w:tcPr>
          <w:p w14:paraId="4B3C9B0E" w14:textId="2B7117F6" w:rsidR="00212CF0" w:rsidRPr="00D01F8B" w:rsidRDefault="003A0CA3" w:rsidP="00212CF0">
            <w:pPr>
              <w:jc w:val="right"/>
              <w:rPr>
                <w:color w:val="000000" w:themeColor="text1"/>
                <w:sz w:val="22"/>
                <w:szCs w:val="22"/>
              </w:rPr>
            </w:pPr>
            <w:r w:rsidRPr="00D01F8B">
              <w:rPr>
                <w:color w:val="000000" w:themeColor="text1"/>
                <w:sz w:val="22"/>
                <w:szCs w:val="22"/>
              </w:rPr>
              <w:t>2</w:t>
            </w:r>
          </w:p>
        </w:tc>
        <w:tc>
          <w:tcPr>
            <w:tcW w:w="1300" w:type="dxa"/>
            <w:tcBorders>
              <w:top w:val="nil"/>
              <w:left w:val="nil"/>
              <w:bottom w:val="nil"/>
              <w:right w:val="nil"/>
            </w:tcBorders>
            <w:shd w:val="clear" w:color="auto" w:fill="auto"/>
            <w:noWrap/>
            <w:vAlign w:val="bottom"/>
            <w:hideMark/>
          </w:tcPr>
          <w:p w14:paraId="6F1545F8" w14:textId="4DB4FFDF" w:rsidR="00212CF0" w:rsidRPr="00D01F8B" w:rsidRDefault="00212CF0" w:rsidP="00212CF0">
            <w:pPr>
              <w:jc w:val="right"/>
              <w:rPr>
                <w:color w:val="000000" w:themeColor="text1"/>
                <w:sz w:val="22"/>
                <w:szCs w:val="22"/>
              </w:rPr>
            </w:pPr>
            <w:r w:rsidRPr="00D01F8B">
              <w:rPr>
                <w:color w:val="000000" w:themeColor="text1"/>
                <w:sz w:val="22"/>
                <w:szCs w:val="22"/>
              </w:rPr>
              <w:t>15.45</w:t>
            </w:r>
            <w:r w:rsidR="00267B7B" w:rsidRPr="00D01F8B">
              <w:rPr>
                <w:color w:val="000000" w:themeColor="text1"/>
                <w:sz w:val="22"/>
                <w:szCs w:val="22"/>
              </w:rPr>
              <w:t xml:space="preserve"> (0.46)</w:t>
            </w:r>
          </w:p>
        </w:tc>
        <w:tc>
          <w:tcPr>
            <w:tcW w:w="1300" w:type="dxa"/>
            <w:tcBorders>
              <w:top w:val="nil"/>
              <w:left w:val="nil"/>
              <w:bottom w:val="nil"/>
              <w:right w:val="nil"/>
            </w:tcBorders>
            <w:shd w:val="clear" w:color="auto" w:fill="auto"/>
            <w:noWrap/>
            <w:vAlign w:val="bottom"/>
            <w:hideMark/>
          </w:tcPr>
          <w:p w14:paraId="1E2A2BCA" w14:textId="3D683A6B" w:rsidR="00212CF0" w:rsidRPr="00D01F8B" w:rsidRDefault="00086768" w:rsidP="00F15CE8">
            <w:pPr>
              <w:jc w:val="center"/>
              <w:rPr>
                <w:color w:val="000000" w:themeColor="text1"/>
                <w:sz w:val="22"/>
                <w:szCs w:val="22"/>
              </w:rPr>
            </w:pPr>
            <w:r w:rsidRPr="00D01F8B">
              <w:rPr>
                <w:color w:val="000000" w:themeColor="text1"/>
                <w:sz w:val="22"/>
                <w:szCs w:val="22"/>
              </w:rPr>
              <w:t>43.25</w:t>
            </w:r>
          </w:p>
        </w:tc>
      </w:tr>
      <w:tr w:rsidR="00212CF0" w:rsidRPr="00D01F8B" w14:paraId="5CF890BB" w14:textId="77777777" w:rsidTr="00212CF0">
        <w:trPr>
          <w:trHeight w:val="320"/>
        </w:trPr>
        <w:tc>
          <w:tcPr>
            <w:tcW w:w="1300" w:type="dxa"/>
            <w:tcBorders>
              <w:top w:val="nil"/>
              <w:left w:val="nil"/>
              <w:bottom w:val="nil"/>
              <w:right w:val="nil"/>
            </w:tcBorders>
            <w:shd w:val="clear" w:color="auto" w:fill="auto"/>
            <w:noWrap/>
            <w:vAlign w:val="bottom"/>
            <w:hideMark/>
          </w:tcPr>
          <w:p w14:paraId="4188982E" w14:textId="1B740236" w:rsidR="00212CF0" w:rsidRPr="00D01F8B" w:rsidRDefault="003A0CA3" w:rsidP="00212CF0">
            <w:pPr>
              <w:jc w:val="right"/>
              <w:rPr>
                <w:color w:val="000000" w:themeColor="text1"/>
                <w:sz w:val="22"/>
                <w:szCs w:val="22"/>
              </w:rPr>
            </w:pPr>
            <w:r w:rsidRPr="00D01F8B">
              <w:rPr>
                <w:color w:val="000000" w:themeColor="text1"/>
                <w:sz w:val="22"/>
                <w:szCs w:val="22"/>
              </w:rPr>
              <w:t>3</w:t>
            </w:r>
          </w:p>
        </w:tc>
        <w:tc>
          <w:tcPr>
            <w:tcW w:w="1300" w:type="dxa"/>
            <w:tcBorders>
              <w:top w:val="nil"/>
              <w:left w:val="nil"/>
              <w:bottom w:val="nil"/>
              <w:right w:val="nil"/>
            </w:tcBorders>
            <w:shd w:val="clear" w:color="auto" w:fill="auto"/>
            <w:noWrap/>
            <w:vAlign w:val="bottom"/>
            <w:hideMark/>
          </w:tcPr>
          <w:p w14:paraId="3042EA1D" w14:textId="041FD70C" w:rsidR="00212CF0" w:rsidRPr="00D01F8B" w:rsidRDefault="00212CF0" w:rsidP="00212CF0">
            <w:pPr>
              <w:jc w:val="right"/>
              <w:rPr>
                <w:color w:val="000000" w:themeColor="text1"/>
                <w:sz w:val="22"/>
                <w:szCs w:val="22"/>
              </w:rPr>
            </w:pPr>
            <w:r w:rsidRPr="00D01F8B">
              <w:rPr>
                <w:color w:val="000000" w:themeColor="text1"/>
                <w:sz w:val="22"/>
                <w:szCs w:val="22"/>
              </w:rPr>
              <w:t>29.08</w:t>
            </w:r>
            <w:r w:rsidR="00267B7B" w:rsidRPr="00D01F8B">
              <w:rPr>
                <w:color w:val="000000" w:themeColor="text1"/>
                <w:sz w:val="22"/>
                <w:szCs w:val="22"/>
              </w:rPr>
              <w:t xml:space="preserve"> (0.64)</w:t>
            </w:r>
          </w:p>
        </w:tc>
        <w:tc>
          <w:tcPr>
            <w:tcW w:w="1300" w:type="dxa"/>
            <w:tcBorders>
              <w:top w:val="nil"/>
              <w:left w:val="nil"/>
              <w:bottom w:val="nil"/>
              <w:right w:val="nil"/>
            </w:tcBorders>
            <w:shd w:val="clear" w:color="auto" w:fill="auto"/>
            <w:noWrap/>
            <w:vAlign w:val="bottom"/>
            <w:hideMark/>
          </w:tcPr>
          <w:p w14:paraId="121C265E" w14:textId="6E3710B7" w:rsidR="00212CF0" w:rsidRPr="00D01F8B" w:rsidRDefault="00086768" w:rsidP="00F15CE8">
            <w:pPr>
              <w:jc w:val="center"/>
              <w:rPr>
                <w:color w:val="000000" w:themeColor="text1"/>
                <w:sz w:val="22"/>
                <w:szCs w:val="22"/>
              </w:rPr>
            </w:pPr>
            <w:r w:rsidRPr="00D01F8B">
              <w:rPr>
                <w:color w:val="000000" w:themeColor="text1"/>
                <w:sz w:val="22"/>
                <w:szCs w:val="22"/>
              </w:rPr>
              <w:t>51.85</w:t>
            </w:r>
          </w:p>
        </w:tc>
      </w:tr>
      <w:tr w:rsidR="00212CF0" w:rsidRPr="00D01F8B" w14:paraId="6E7C125F" w14:textId="77777777" w:rsidTr="00AB3B80">
        <w:trPr>
          <w:trHeight w:val="320"/>
        </w:trPr>
        <w:tc>
          <w:tcPr>
            <w:tcW w:w="1300" w:type="dxa"/>
            <w:tcBorders>
              <w:top w:val="nil"/>
              <w:left w:val="nil"/>
              <w:right w:val="nil"/>
            </w:tcBorders>
            <w:shd w:val="clear" w:color="auto" w:fill="auto"/>
            <w:noWrap/>
            <w:vAlign w:val="bottom"/>
            <w:hideMark/>
          </w:tcPr>
          <w:p w14:paraId="46D532B2" w14:textId="3AB9EB19" w:rsidR="00212CF0" w:rsidRPr="00D01F8B" w:rsidRDefault="003A0CA3" w:rsidP="00212CF0">
            <w:pPr>
              <w:jc w:val="right"/>
              <w:rPr>
                <w:color w:val="000000" w:themeColor="text1"/>
                <w:sz w:val="22"/>
                <w:szCs w:val="22"/>
              </w:rPr>
            </w:pPr>
            <w:r w:rsidRPr="00D01F8B">
              <w:rPr>
                <w:color w:val="000000" w:themeColor="text1"/>
                <w:sz w:val="22"/>
                <w:szCs w:val="22"/>
              </w:rPr>
              <w:t>4</w:t>
            </w:r>
          </w:p>
        </w:tc>
        <w:tc>
          <w:tcPr>
            <w:tcW w:w="1300" w:type="dxa"/>
            <w:tcBorders>
              <w:top w:val="nil"/>
              <w:left w:val="nil"/>
              <w:right w:val="nil"/>
            </w:tcBorders>
            <w:shd w:val="clear" w:color="auto" w:fill="auto"/>
            <w:noWrap/>
            <w:vAlign w:val="bottom"/>
            <w:hideMark/>
          </w:tcPr>
          <w:p w14:paraId="7C06AB8E" w14:textId="39B3DB12" w:rsidR="00212CF0" w:rsidRPr="00D01F8B" w:rsidRDefault="00212CF0" w:rsidP="00212CF0">
            <w:pPr>
              <w:jc w:val="right"/>
              <w:rPr>
                <w:color w:val="000000" w:themeColor="text1"/>
                <w:sz w:val="22"/>
                <w:szCs w:val="22"/>
              </w:rPr>
            </w:pPr>
            <w:r w:rsidRPr="00D01F8B">
              <w:rPr>
                <w:color w:val="000000" w:themeColor="text1"/>
                <w:sz w:val="22"/>
                <w:szCs w:val="22"/>
              </w:rPr>
              <w:t>41.05</w:t>
            </w:r>
            <w:r w:rsidR="00267B7B" w:rsidRPr="00D01F8B">
              <w:rPr>
                <w:color w:val="000000" w:themeColor="text1"/>
                <w:sz w:val="22"/>
                <w:szCs w:val="22"/>
              </w:rPr>
              <w:t xml:space="preserve"> (0.61)</w:t>
            </w:r>
          </w:p>
        </w:tc>
        <w:tc>
          <w:tcPr>
            <w:tcW w:w="1300" w:type="dxa"/>
            <w:tcBorders>
              <w:top w:val="nil"/>
              <w:left w:val="nil"/>
              <w:right w:val="nil"/>
            </w:tcBorders>
            <w:shd w:val="clear" w:color="auto" w:fill="auto"/>
            <w:noWrap/>
            <w:vAlign w:val="bottom"/>
            <w:hideMark/>
          </w:tcPr>
          <w:p w14:paraId="26F05F13" w14:textId="760916C9" w:rsidR="00212CF0" w:rsidRPr="00D01F8B" w:rsidRDefault="005B6390" w:rsidP="00F15CE8">
            <w:pPr>
              <w:jc w:val="center"/>
              <w:rPr>
                <w:color w:val="000000" w:themeColor="text1"/>
                <w:sz w:val="22"/>
                <w:szCs w:val="22"/>
              </w:rPr>
            </w:pPr>
            <w:r w:rsidRPr="00D01F8B">
              <w:rPr>
                <w:color w:val="000000" w:themeColor="text1"/>
                <w:sz w:val="22"/>
                <w:szCs w:val="22"/>
              </w:rPr>
              <w:t>60.45</w:t>
            </w:r>
          </w:p>
        </w:tc>
      </w:tr>
      <w:tr w:rsidR="00212CF0" w:rsidRPr="00D01F8B" w14:paraId="581B5E6E" w14:textId="77777777" w:rsidTr="00AB3B80">
        <w:trPr>
          <w:trHeight w:val="320"/>
        </w:trPr>
        <w:tc>
          <w:tcPr>
            <w:tcW w:w="1300" w:type="dxa"/>
            <w:tcBorders>
              <w:top w:val="nil"/>
              <w:left w:val="nil"/>
              <w:bottom w:val="single" w:sz="4" w:space="0" w:color="auto"/>
              <w:right w:val="nil"/>
            </w:tcBorders>
            <w:shd w:val="clear" w:color="auto" w:fill="auto"/>
            <w:noWrap/>
            <w:vAlign w:val="bottom"/>
            <w:hideMark/>
          </w:tcPr>
          <w:p w14:paraId="28D9C8BD" w14:textId="171B0E9F" w:rsidR="00212CF0" w:rsidRPr="00D01F8B" w:rsidRDefault="003A0CA3" w:rsidP="00212CF0">
            <w:pPr>
              <w:jc w:val="right"/>
              <w:rPr>
                <w:color w:val="000000" w:themeColor="text1"/>
                <w:sz w:val="22"/>
                <w:szCs w:val="22"/>
              </w:rPr>
            </w:pPr>
            <w:r w:rsidRPr="00D01F8B">
              <w:rPr>
                <w:color w:val="000000" w:themeColor="text1"/>
                <w:sz w:val="22"/>
                <w:szCs w:val="22"/>
              </w:rPr>
              <w:t>5</w:t>
            </w:r>
          </w:p>
        </w:tc>
        <w:tc>
          <w:tcPr>
            <w:tcW w:w="1300" w:type="dxa"/>
            <w:tcBorders>
              <w:top w:val="nil"/>
              <w:left w:val="nil"/>
              <w:bottom w:val="single" w:sz="4" w:space="0" w:color="auto"/>
              <w:right w:val="nil"/>
            </w:tcBorders>
            <w:shd w:val="clear" w:color="auto" w:fill="auto"/>
            <w:noWrap/>
            <w:vAlign w:val="bottom"/>
            <w:hideMark/>
          </w:tcPr>
          <w:p w14:paraId="45F6C8CF" w14:textId="54B3E939" w:rsidR="00212CF0" w:rsidRPr="00D01F8B" w:rsidRDefault="00212CF0" w:rsidP="00212CF0">
            <w:pPr>
              <w:jc w:val="right"/>
              <w:rPr>
                <w:color w:val="000000" w:themeColor="text1"/>
                <w:sz w:val="22"/>
                <w:szCs w:val="22"/>
              </w:rPr>
            </w:pPr>
            <w:r w:rsidRPr="00D01F8B">
              <w:rPr>
                <w:color w:val="000000" w:themeColor="text1"/>
                <w:sz w:val="22"/>
                <w:szCs w:val="22"/>
              </w:rPr>
              <w:t>51.26</w:t>
            </w:r>
            <w:r w:rsidR="00267B7B" w:rsidRPr="00D01F8B">
              <w:rPr>
                <w:color w:val="000000" w:themeColor="text1"/>
                <w:sz w:val="22"/>
                <w:szCs w:val="22"/>
              </w:rPr>
              <w:t xml:space="preserve"> (0.84)</w:t>
            </w:r>
          </w:p>
        </w:tc>
        <w:tc>
          <w:tcPr>
            <w:tcW w:w="1300" w:type="dxa"/>
            <w:tcBorders>
              <w:top w:val="nil"/>
              <w:left w:val="nil"/>
              <w:bottom w:val="single" w:sz="4" w:space="0" w:color="auto"/>
              <w:right w:val="nil"/>
            </w:tcBorders>
            <w:shd w:val="clear" w:color="auto" w:fill="auto"/>
            <w:noWrap/>
            <w:vAlign w:val="bottom"/>
            <w:hideMark/>
          </w:tcPr>
          <w:p w14:paraId="27829859" w14:textId="30658564" w:rsidR="00212CF0" w:rsidRPr="00D01F8B" w:rsidRDefault="00D13814" w:rsidP="00F15CE8">
            <w:pPr>
              <w:jc w:val="center"/>
              <w:rPr>
                <w:color w:val="000000" w:themeColor="text1"/>
                <w:sz w:val="22"/>
                <w:szCs w:val="22"/>
              </w:rPr>
            </w:pPr>
            <w:r w:rsidRPr="00D01F8B">
              <w:rPr>
                <w:color w:val="000000" w:themeColor="text1"/>
                <w:sz w:val="22"/>
                <w:szCs w:val="22"/>
              </w:rPr>
              <w:t>76.11</w:t>
            </w:r>
          </w:p>
        </w:tc>
      </w:tr>
    </w:tbl>
    <w:p w14:paraId="6531B987" w14:textId="6E2FE170" w:rsidR="00960894" w:rsidRPr="00D01F8B" w:rsidRDefault="005C06C7">
      <w:pPr>
        <w:rPr>
          <w:color w:val="000000" w:themeColor="text1"/>
        </w:rPr>
      </w:pPr>
      <w:r w:rsidRPr="00D01F8B">
        <w:rPr>
          <w:color w:val="000000" w:themeColor="text1"/>
        </w:rPr>
        <w:br w:type="page"/>
      </w:r>
    </w:p>
    <w:p w14:paraId="03ACBF75" w14:textId="0A2BD168" w:rsidR="008930A6" w:rsidRPr="00D01F8B" w:rsidRDefault="00960894" w:rsidP="008930A6">
      <w:pPr>
        <w:rPr>
          <w:b/>
          <w:bCs/>
          <w:color w:val="000000" w:themeColor="text1"/>
          <w:u w:val="single"/>
        </w:rPr>
      </w:pPr>
      <w:r w:rsidRPr="00D01F8B">
        <w:rPr>
          <w:b/>
          <w:bCs/>
          <w:color w:val="000000" w:themeColor="text1"/>
          <w:u w:val="single"/>
        </w:rPr>
        <w:lastRenderedPageBreak/>
        <w:t>Supplemental Appendix 1</w:t>
      </w:r>
      <w:r w:rsidR="000C003D" w:rsidRPr="00D01F8B">
        <w:rPr>
          <w:b/>
          <w:bCs/>
          <w:color w:val="000000" w:themeColor="text1"/>
          <w:u w:val="single"/>
        </w:rPr>
        <w:t>0</w:t>
      </w:r>
      <w:r w:rsidRPr="00D01F8B">
        <w:rPr>
          <w:b/>
          <w:bCs/>
          <w:color w:val="000000" w:themeColor="text1"/>
          <w:u w:val="single"/>
        </w:rPr>
        <w:t>. Example of How to Use Crosswalks</w:t>
      </w:r>
      <w:r w:rsidR="00211683" w:rsidRPr="00D01F8B">
        <w:rPr>
          <w:b/>
          <w:bCs/>
          <w:color w:val="000000" w:themeColor="text1"/>
          <w:u w:val="single"/>
        </w:rPr>
        <w:t xml:space="preserve"> in Table 3 of the Main Manuscript </w:t>
      </w:r>
    </w:p>
    <w:p w14:paraId="4E0D32E2" w14:textId="77777777" w:rsidR="00211683" w:rsidRPr="00D01F8B" w:rsidRDefault="00211683" w:rsidP="008930A6">
      <w:pPr>
        <w:rPr>
          <w:b/>
          <w:bCs/>
          <w:color w:val="000000" w:themeColor="text1"/>
          <w:u w:val="single"/>
        </w:rPr>
      </w:pPr>
    </w:p>
    <w:p w14:paraId="598FFCC8" w14:textId="4E7DC587" w:rsidR="00975029" w:rsidRPr="00D01F8B" w:rsidRDefault="00EA573F" w:rsidP="008930A6">
      <w:pPr>
        <w:rPr>
          <w:bCs/>
          <w:color w:val="000000" w:themeColor="text1"/>
        </w:rPr>
      </w:pPr>
      <w:r w:rsidRPr="00D01F8B">
        <w:rPr>
          <w:bCs/>
          <w:color w:val="000000" w:themeColor="text1"/>
        </w:rPr>
        <w:t xml:space="preserve">The following example demonstrates how to use the (IRT-based) crosswalks in Table 3 of the main manuscript to identify </w:t>
      </w:r>
      <w:r w:rsidR="008D0733" w:rsidRPr="00D01F8B">
        <w:rPr>
          <w:bCs/>
          <w:color w:val="000000" w:themeColor="text1"/>
        </w:rPr>
        <w:t>emotional exhaustion and depersonalization</w:t>
      </w:r>
      <w:r w:rsidRPr="00D01F8B">
        <w:rPr>
          <w:bCs/>
          <w:color w:val="000000" w:themeColor="text1"/>
        </w:rPr>
        <w:t xml:space="preserve"> rates on the MBI-EE </w:t>
      </w:r>
      <w:r w:rsidR="002F289D" w:rsidRPr="00D01F8B">
        <w:rPr>
          <w:bCs/>
          <w:color w:val="000000" w:themeColor="text1"/>
        </w:rPr>
        <w:t xml:space="preserve">and MBI-DP </w:t>
      </w:r>
      <w:r w:rsidRPr="00D01F8B">
        <w:rPr>
          <w:bCs/>
          <w:color w:val="000000" w:themeColor="text1"/>
        </w:rPr>
        <w:t>scale</w:t>
      </w:r>
      <w:r w:rsidR="002F289D" w:rsidRPr="00D01F8B">
        <w:rPr>
          <w:bCs/>
          <w:color w:val="000000" w:themeColor="text1"/>
        </w:rPr>
        <w:t>s</w:t>
      </w:r>
      <w:r w:rsidRPr="00D01F8B">
        <w:rPr>
          <w:bCs/>
          <w:color w:val="000000" w:themeColor="text1"/>
        </w:rPr>
        <w:t xml:space="preserve"> using </w:t>
      </w:r>
      <w:r w:rsidR="00400B96" w:rsidRPr="00D01F8B">
        <w:rPr>
          <w:bCs/>
          <w:color w:val="000000" w:themeColor="text1"/>
        </w:rPr>
        <w:t>group-level PFI</w:t>
      </w:r>
      <w:r w:rsidR="002F289D" w:rsidRPr="00D01F8B">
        <w:rPr>
          <w:bCs/>
          <w:color w:val="000000" w:themeColor="text1"/>
        </w:rPr>
        <w:t>-WE</w:t>
      </w:r>
      <w:r w:rsidR="00400B96" w:rsidRPr="00D01F8B">
        <w:rPr>
          <w:bCs/>
          <w:color w:val="000000" w:themeColor="text1"/>
        </w:rPr>
        <w:t xml:space="preserve"> </w:t>
      </w:r>
      <w:r w:rsidR="002F289D" w:rsidRPr="00D01F8B">
        <w:rPr>
          <w:bCs/>
          <w:color w:val="000000" w:themeColor="text1"/>
        </w:rPr>
        <w:t xml:space="preserve">and PFI-ID </w:t>
      </w:r>
      <w:r w:rsidR="00400B96" w:rsidRPr="00D01F8B">
        <w:rPr>
          <w:bCs/>
          <w:color w:val="000000" w:themeColor="text1"/>
        </w:rPr>
        <w:t>data</w:t>
      </w:r>
      <w:r w:rsidR="002F289D" w:rsidRPr="00D01F8B">
        <w:rPr>
          <w:bCs/>
          <w:color w:val="000000" w:themeColor="text1"/>
        </w:rPr>
        <w:t>, respectively</w:t>
      </w:r>
      <w:r w:rsidR="004C78C0" w:rsidRPr="00D01F8B">
        <w:rPr>
          <w:bCs/>
          <w:color w:val="000000" w:themeColor="text1"/>
        </w:rPr>
        <w:t xml:space="preserve">. </w:t>
      </w:r>
      <w:r w:rsidR="002F289D" w:rsidRPr="00D01F8B">
        <w:rPr>
          <w:bCs/>
          <w:color w:val="000000" w:themeColor="text1"/>
        </w:rPr>
        <w:t>PFI d</w:t>
      </w:r>
      <w:r w:rsidR="00400B96" w:rsidRPr="00D01F8B">
        <w:rPr>
          <w:bCs/>
          <w:color w:val="000000" w:themeColor="text1"/>
        </w:rPr>
        <w:t>ata for this example were obtained from a cross-sectional sample of 877 physicians who responded to the 2017 Stanford Physician Wellness Survey.</w:t>
      </w:r>
      <w:r w:rsidR="002F289D" w:rsidRPr="00D01F8B">
        <w:rPr>
          <w:bCs/>
          <w:color w:val="000000" w:themeColor="text1"/>
        </w:rPr>
        <w:t xml:space="preserve"> </w:t>
      </w:r>
      <w:r w:rsidR="003E727A" w:rsidRPr="00D01F8B">
        <w:rPr>
          <w:bCs/>
          <w:color w:val="000000" w:themeColor="text1"/>
        </w:rPr>
        <w:t xml:space="preserve">For the purposes of this example, we will assume </w:t>
      </w:r>
      <w:r w:rsidR="00A96656" w:rsidRPr="00D01F8B">
        <w:rPr>
          <w:bCs/>
          <w:color w:val="000000" w:themeColor="text1"/>
        </w:rPr>
        <w:t xml:space="preserve">that </w:t>
      </w:r>
      <w:r w:rsidR="003E727A" w:rsidRPr="00D01F8B">
        <w:rPr>
          <w:bCs/>
          <w:color w:val="000000" w:themeColor="text1"/>
        </w:rPr>
        <w:t>all respondents had complete</w:t>
      </w:r>
      <w:r w:rsidR="002A444D" w:rsidRPr="00D01F8B">
        <w:rPr>
          <w:bCs/>
          <w:color w:val="000000" w:themeColor="text1"/>
        </w:rPr>
        <w:t xml:space="preserve"> </w:t>
      </w:r>
      <w:r w:rsidR="003E727A" w:rsidRPr="00D01F8B">
        <w:rPr>
          <w:bCs/>
          <w:color w:val="000000" w:themeColor="text1"/>
        </w:rPr>
        <w:t>responses on all PFI</w:t>
      </w:r>
      <w:r w:rsidR="008D0733" w:rsidRPr="00D01F8B">
        <w:rPr>
          <w:bCs/>
          <w:color w:val="000000" w:themeColor="text1"/>
        </w:rPr>
        <w:t>-WE and PFI-ID</w:t>
      </w:r>
      <w:r w:rsidR="003E727A" w:rsidRPr="00D01F8B">
        <w:rPr>
          <w:bCs/>
          <w:color w:val="000000" w:themeColor="text1"/>
        </w:rPr>
        <w:t xml:space="preserve"> items. </w:t>
      </w:r>
      <w:r w:rsidR="002F289D" w:rsidRPr="00D01F8B">
        <w:rPr>
          <w:bCs/>
          <w:color w:val="000000" w:themeColor="text1"/>
        </w:rPr>
        <w:t>Using the item-level PFI response data from this survey, we generated the frequency tables presented in Table</w:t>
      </w:r>
      <w:r w:rsidR="004B20C9" w:rsidRPr="00D01F8B">
        <w:rPr>
          <w:bCs/>
          <w:color w:val="000000" w:themeColor="text1"/>
        </w:rPr>
        <w:t>s</w:t>
      </w:r>
      <w:r w:rsidR="002F289D" w:rsidRPr="00D01F8B">
        <w:rPr>
          <w:bCs/>
          <w:color w:val="000000" w:themeColor="text1"/>
        </w:rPr>
        <w:t xml:space="preserve"> 1</w:t>
      </w:r>
      <w:r w:rsidR="000C003D" w:rsidRPr="00D01F8B">
        <w:rPr>
          <w:bCs/>
          <w:color w:val="000000" w:themeColor="text1"/>
        </w:rPr>
        <w:t>0</w:t>
      </w:r>
      <w:r w:rsidR="002F289D" w:rsidRPr="00D01F8B">
        <w:rPr>
          <w:bCs/>
          <w:color w:val="000000" w:themeColor="text1"/>
        </w:rPr>
        <w:t>.1 and 1</w:t>
      </w:r>
      <w:r w:rsidR="000C003D" w:rsidRPr="00D01F8B">
        <w:rPr>
          <w:bCs/>
          <w:color w:val="000000" w:themeColor="text1"/>
        </w:rPr>
        <w:t>0</w:t>
      </w:r>
      <w:r w:rsidR="002F289D" w:rsidRPr="00D01F8B">
        <w:rPr>
          <w:bCs/>
          <w:color w:val="000000" w:themeColor="text1"/>
        </w:rPr>
        <w:t>.2. These table</w:t>
      </w:r>
      <w:r w:rsidR="004B20C9" w:rsidRPr="00D01F8B">
        <w:rPr>
          <w:bCs/>
          <w:color w:val="000000" w:themeColor="text1"/>
        </w:rPr>
        <w:t>s</w:t>
      </w:r>
      <w:r w:rsidR="002F289D" w:rsidRPr="00D01F8B">
        <w:rPr>
          <w:bCs/>
          <w:color w:val="000000" w:themeColor="text1"/>
        </w:rPr>
        <w:t xml:space="preserve"> describe the </w:t>
      </w:r>
      <w:r w:rsidR="002F289D" w:rsidRPr="00D01F8B">
        <w:rPr>
          <w:bCs/>
          <w:i/>
          <w:iCs/>
          <w:color w:val="000000" w:themeColor="text1"/>
        </w:rPr>
        <w:t>number</w:t>
      </w:r>
      <w:r w:rsidR="002F289D" w:rsidRPr="00D01F8B">
        <w:rPr>
          <w:bCs/>
          <w:color w:val="000000" w:themeColor="text1"/>
        </w:rPr>
        <w:t xml:space="preserve"> </w:t>
      </w:r>
      <w:r w:rsidR="00DE659A" w:rsidRPr="00D01F8B">
        <w:rPr>
          <w:bCs/>
          <w:color w:val="000000" w:themeColor="text1"/>
        </w:rPr>
        <w:t xml:space="preserve">and </w:t>
      </w:r>
      <w:r w:rsidR="00DE659A" w:rsidRPr="00D01F8B">
        <w:rPr>
          <w:bCs/>
          <w:i/>
          <w:iCs/>
          <w:color w:val="000000" w:themeColor="text1"/>
        </w:rPr>
        <w:t>percent</w:t>
      </w:r>
      <w:r w:rsidR="00DE659A" w:rsidRPr="00D01F8B">
        <w:rPr>
          <w:bCs/>
          <w:color w:val="000000" w:themeColor="text1"/>
        </w:rPr>
        <w:t xml:space="preserve"> of </w:t>
      </w:r>
      <w:r w:rsidR="002F289D" w:rsidRPr="00D01F8B">
        <w:rPr>
          <w:bCs/>
          <w:color w:val="000000" w:themeColor="text1"/>
        </w:rPr>
        <w:t xml:space="preserve">survey respondents who scored each possible </w:t>
      </w:r>
      <w:r w:rsidR="004278A2" w:rsidRPr="00D01F8B">
        <w:rPr>
          <w:bCs/>
          <w:color w:val="000000" w:themeColor="text1"/>
        </w:rPr>
        <w:t xml:space="preserve">raw (total) </w:t>
      </w:r>
      <w:r w:rsidR="002F289D" w:rsidRPr="00D01F8B">
        <w:rPr>
          <w:bCs/>
          <w:color w:val="000000" w:themeColor="text1"/>
        </w:rPr>
        <w:t>score point on the PFI-WE and PFI-ID scales</w:t>
      </w:r>
      <w:r w:rsidR="004B20C9" w:rsidRPr="00D01F8B">
        <w:rPr>
          <w:bCs/>
          <w:color w:val="000000" w:themeColor="text1"/>
        </w:rPr>
        <w:t>, respectively</w:t>
      </w:r>
      <w:r w:rsidR="002F289D" w:rsidRPr="00D01F8B">
        <w:rPr>
          <w:bCs/>
          <w:color w:val="000000" w:themeColor="text1"/>
        </w:rPr>
        <w:t>.</w:t>
      </w:r>
      <w:r w:rsidR="00DE659A" w:rsidRPr="00D01F8B">
        <w:rPr>
          <w:bCs/>
          <w:color w:val="000000" w:themeColor="text1"/>
        </w:rPr>
        <w:t xml:space="preserve"> </w:t>
      </w:r>
      <w:r w:rsidR="004278A2" w:rsidRPr="00D01F8B">
        <w:rPr>
          <w:bCs/>
          <w:color w:val="000000" w:themeColor="text1"/>
        </w:rPr>
        <w:t>For example, from Table 1</w:t>
      </w:r>
      <w:r w:rsidR="000C003D" w:rsidRPr="00D01F8B">
        <w:rPr>
          <w:bCs/>
          <w:color w:val="000000" w:themeColor="text1"/>
        </w:rPr>
        <w:t>0</w:t>
      </w:r>
      <w:r w:rsidR="004278A2" w:rsidRPr="00D01F8B">
        <w:rPr>
          <w:bCs/>
          <w:color w:val="000000" w:themeColor="text1"/>
        </w:rPr>
        <w:t xml:space="preserve">.1, we know that 48 physicians (48/877, or 5.47%) scored a raw score of 0 on the PFI-WE scale, 52 physicians (52/877, or 5.93%) scored a raw score of 1, 45 physicians (45/877, or 5.13%), etc. </w:t>
      </w:r>
      <w:r w:rsidR="008D0733" w:rsidRPr="00D01F8B">
        <w:rPr>
          <w:bCs/>
          <w:color w:val="000000" w:themeColor="text1"/>
        </w:rPr>
        <w:t>In this example, an investigator wants to compare the emotional exhaustion and depersonalization rates at Stanford (assessed using the PFI) to national benchmarks</w:t>
      </w:r>
      <w:r w:rsidR="00B303E0" w:rsidRPr="00D01F8B">
        <w:rPr>
          <w:bCs/>
          <w:color w:val="000000" w:themeColor="text1"/>
        </w:rPr>
        <w:t xml:space="preserve"> reported in Shanafelt et al. (2019),</w:t>
      </w:r>
      <w:r w:rsidR="001079B9" w:rsidRPr="00D01F8B">
        <w:rPr>
          <w:bCs/>
          <w:color w:val="000000" w:themeColor="text1"/>
        </w:rPr>
        <w:fldChar w:fldCharType="begin"/>
      </w:r>
      <w:r w:rsidR="000C39F9" w:rsidRPr="00D01F8B">
        <w:rPr>
          <w:bCs/>
          <w:color w:val="000000" w:themeColor="text1"/>
        </w:rPr>
        <w:instrText xml:space="preserve"> ADDIN EN.CITE &lt;EndNote&gt;&lt;Cite&gt;&lt;Author&gt;Shanafelt &lt;/Author&gt;&lt;Year&gt;2019&lt;/Year&gt;&lt;RecNum&gt;3493&lt;/RecNum&gt;&lt;DisplayText&gt;&lt;style face="superscript"&gt;16&lt;/style&gt;&lt;/DisplayText&gt;&lt;record&gt;&lt;rec-number&gt;3493&lt;/rec-number&gt;&lt;foreign-keys&gt;&lt;key app="EN" db-id="wx55et22krr5etewdpxvzwwoz2vf0ex5f2xr" timestamp="1558041884"&gt;3493&lt;/key&gt;&lt;/foreign-keys&gt;&lt;ref-type name="Journal Article"&gt;17&lt;/ref-type&gt;&lt;contributors&gt;&lt;authors&gt;&lt;author&gt;Shanafelt ,Tait D.&lt;/author&gt;&lt;author&gt;West, Colin P.&lt;/author&gt;&lt;author&gt;Sinsky, Christine&lt;/author&gt;&lt;author&gt;Trockel, M&lt;/author&gt;&lt;author&gt;Tutty, M&lt;/author&gt;&lt;author&gt;Satele, DV&lt;/author&gt;&lt;author&gt;Carlasare, LE&lt;/author&gt;&lt;author&gt;Dyrbye, LE&lt;/author&gt;&lt;/authors&gt;&lt;/contributors&gt;&lt;titles&gt;&lt;title&gt;Changes in Burnout and Satisfaction With Work-Life Integration in Physicians and the General US Working Population Between 2011 and 2017&lt;/title&gt;&lt;/titles&gt;&lt;dates&gt;&lt;year&gt;2019&lt;/year&gt;&lt;/dates&gt;&lt;urls&gt;&lt;/urls&gt;&lt;/record&gt;&lt;/Cite&gt;&lt;/EndNote&gt;</w:instrText>
      </w:r>
      <w:r w:rsidR="001079B9" w:rsidRPr="00D01F8B">
        <w:rPr>
          <w:bCs/>
          <w:color w:val="000000" w:themeColor="text1"/>
        </w:rPr>
        <w:fldChar w:fldCharType="separate"/>
      </w:r>
      <w:r w:rsidR="000C39F9" w:rsidRPr="00D01F8B">
        <w:rPr>
          <w:bCs/>
          <w:noProof/>
          <w:color w:val="000000" w:themeColor="text1"/>
          <w:vertAlign w:val="superscript"/>
        </w:rPr>
        <w:t>16</w:t>
      </w:r>
      <w:r w:rsidR="001079B9" w:rsidRPr="00D01F8B">
        <w:rPr>
          <w:bCs/>
          <w:color w:val="000000" w:themeColor="text1"/>
        </w:rPr>
        <w:fldChar w:fldCharType="end"/>
      </w:r>
      <w:r w:rsidR="00B303E0" w:rsidRPr="00D01F8B">
        <w:rPr>
          <w:bCs/>
          <w:color w:val="000000" w:themeColor="text1"/>
        </w:rPr>
        <w:t xml:space="preserve"> which are assessed using the MBI.</w:t>
      </w:r>
      <w:r w:rsidR="008D0733" w:rsidRPr="00D01F8B">
        <w:rPr>
          <w:bCs/>
          <w:color w:val="000000" w:themeColor="text1"/>
        </w:rPr>
        <w:t xml:space="preserve"> </w:t>
      </w:r>
      <w:r w:rsidR="00DB6DD4" w:rsidRPr="00D01F8B">
        <w:rPr>
          <w:bCs/>
          <w:color w:val="000000" w:themeColor="text1"/>
        </w:rPr>
        <w:t xml:space="preserve">Using the crosswalks in Table 3 of the main manuscript, we can see that a raw (total) score of </w:t>
      </w:r>
      <m:oMath>
        <m:r>
          <w:rPr>
            <w:rFonts w:ascii="Cambria Math" w:hAnsi="Cambria Math"/>
            <w:color w:val="000000" w:themeColor="text1"/>
          </w:rPr>
          <m:t>≥</m:t>
        </m:r>
      </m:oMath>
      <w:r w:rsidR="00DB6DD4" w:rsidRPr="00D01F8B">
        <w:rPr>
          <w:bCs/>
          <w:color w:val="000000" w:themeColor="text1"/>
        </w:rPr>
        <w:t xml:space="preserve">7 </w:t>
      </w:r>
      <w:r w:rsidR="00CA07D0" w:rsidRPr="00D01F8B">
        <w:rPr>
          <w:bCs/>
          <w:color w:val="000000" w:themeColor="text1"/>
        </w:rPr>
        <w:t xml:space="preserve">on the PFI-WE scale </w:t>
      </w:r>
      <w:r w:rsidR="00A46A34" w:rsidRPr="00D01F8B">
        <w:rPr>
          <w:bCs/>
          <w:color w:val="000000" w:themeColor="text1"/>
        </w:rPr>
        <w:t xml:space="preserve">is the closest equivalent score to the MBI-EE raw (total) score cut-point of </w:t>
      </w:r>
      <m:oMath>
        <m:r>
          <w:rPr>
            <w:rFonts w:ascii="Cambria Math" w:hAnsi="Cambria Math"/>
            <w:color w:val="000000" w:themeColor="text1"/>
          </w:rPr>
          <m:t>≥</m:t>
        </m:r>
      </m:oMath>
      <w:r w:rsidR="00A46A34" w:rsidRPr="00D01F8B">
        <w:rPr>
          <w:bCs/>
          <w:color w:val="000000" w:themeColor="text1"/>
        </w:rPr>
        <w:t>27</w:t>
      </w:r>
      <w:r w:rsidR="00CA07D0" w:rsidRPr="00D01F8B">
        <w:rPr>
          <w:bCs/>
          <w:color w:val="000000" w:themeColor="text1"/>
        </w:rPr>
        <w:t xml:space="preserve">; and a raw score of </w:t>
      </w:r>
      <m:oMath>
        <m:r>
          <w:rPr>
            <w:rFonts w:ascii="Cambria Math" w:hAnsi="Cambria Math"/>
            <w:color w:val="000000" w:themeColor="text1"/>
          </w:rPr>
          <m:t>≥</m:t>
        </m:r>
      </m:oMath>
      <w:r w:rsidR="00CA07D0" w:rsidRPr="00D01F8B">
        <w:rPr>
          <w:bCs/>
          <w:color w:val="000000" w:themeColor="text1"/>
        </w:rPr>
        <w:t>9 on the PFI-</w:t>
      </w:r>
      <w:r w:rsidR="004B20C9" w:rsidRPr="00D01F8B">
        <w:rPr>
          <w:bCs/>
          <w:color w:val="000000" w:themeColor="text1"/>
        </w:rPr>
        <w:t>ID</w:t>
      </w:r>
      <w:r w:rsidR="00CA07D0" w:rsidRPr="00D01F8B">
        <w:rPr>
          <w:bCs/>
          <w:color w:val="000000" w:themeColor="text1"/>
        </w:rPr>
        <w:t xml:space="preserve"> scale is the closest equivalent score to the MBI-</w:t>
      </w:r>
      <w:r w:rsidR="004B20C9" w:rsidRPr="00D01F8B">
        <w:rPr>
          <w:bCs/>
          <w:color w:val="000000" w:themeColor="text1"/>
        </w:rPr>
        <w:t>DP</w:t>
      </w:r>
      <w:r w:rsidR="00CA07D0" w:rsidRPr="00D01F8B">
        <w:rPr>
          <w:bCs/>
          <w:color w:val="000000" w:themeColor="text1"/>
        </w:rPr>
        <w:t xml:space="preserve"> raw (total) score cut-point of </w:t>
      </w:r>
      <m:oMath>
        <m:r>
          <w:rPr>
            <w:rFonts w:ascii="Cambria Math" w:hAnsi="Cambria Math"/>
            <w:color w:val="000000" w:themeColor="text1"/>
          </w:rPr>
          <m:t>≥</m:t>
        </m:r>
      </m:oMath>
      <w:r w:rsidR="00CA07D0" w:rsidRPr="00D01F8B">
        <w:rPr>
          <w:bCs/>
          <w:color w:val="000000" w:themeColor="text1"/>
        </w:rPr>
        <w:t xml:space="preserve">10. </w:t>
      </w:r>
      <w:r w:rsidR="00A46A34" w:rsidRPr="00D01F8B">
        <w:rPr>
          <w:bCs/>
          <w:color w:val="000000" w:themeColor="text1"/>
        </w:rPr>
        <w:t xml:space="preserve">Therefore, </w:t>
      </w:r>
      <w:r w:rsidR="00B77CB9" w:rsidRPr="00D01F8B">
        <w:rPr>
          <w:bCs/>
          <w:color w:val="000000" w:themeColor="text1"/>
        </w:rPr>
        <w:t>to calculat</w:t>
      </w:r>
      <w:r w:rsidR="00CA07D0" w:rsidRPr="00D01F8B">
        <w:rPr>
          <w:bCs/>
          <w:color w:val="000000" w:themeColor="text1"/>
        </w:rPr>
        <w:t>e the percent of physicians who are emotionally exhausted and depersonalized on the MBI-EE and MBI-DP scales, respectively, we would sum the number of physicians in Table 1</w:t>
      </w:r>
      <w:r w:rsidR="000C003D" w:rsidRPr="00D01F8B">
        <w:rPr>
          <w:bCs/>
          <w:color w:val="000000" w:themeColor="text1"/>
        </w:rPr>
        <w:t>0</w:t>
      </w:r>
      <w:r w:rsidR="00CA07D0" w:rsidRPr="00D01F8B">
        <w:rPr>
          <w:bCs/>
          <w:color w:val="000000" w:themeColor="text1"/>
        </w:rPr>
        <w:t xml:space="preserve">.1 with a PFI-WE raw score </w:t>
      </w:r>
      <m:oMath>
        <m:r>
          <w:rPr>
            <w:rFonts w:ascii="Cambria Math" w:hAnsi="Cambria Math"/>
            <w:color w:val="000000" w:themeColor="text1"/>
          </w:rPr>
          <m:t>≥</m:t>
        </m:r>
      </m:oMath>
      <w:r w:rsidR="00CA07D0" w:rsidRPr="00D01F8B">
        <w:rPr>
          <w:bCs/>
          <w:color w:val="000000" w:themeColor="text1"/>
        </w:rPr>
        <w:t>7 and the number of physicians in Table 1</w:t>
      </w:r>
      <w:r w:rsidR="000C003D" w:rsidRPr="00D01F8B">
        <w:rPr>
          <w:bCs/>
          <w:color w:val="000000" w:themeColor="text1"/>
        </w:rPr>
        <w:t>0</w:t>
      </w:r>
      <w:r w:rsidR="00CA07D0" w:rsidRPr="00D01F8B">
        <w:rPr>
          <w:bCs/>
          <w:color w:val="000000" w:themeColor="text1"/>
        </w:rPr>
        <w:t xml:space="preserve">.2 with a PFI-ID raw score </w:t>
      </w:r>
      <m:oMath>
        <m:r>
          <w:rPr>
            <w:rFonts w:ascii="Cambria Math" w:hAnsi="Cambria Math"/>
            <w:color w:val="000000" w:themeColor="text1"/>
          </w:rPr>
          <m:t>≥</m:t>
        </m:r>
      </m:oMath>
      <w:r w:rsidR="00CA07D0" w:rsidRPr="00D01F8B">
        <w:rPr>
          <w:bCs/>
          <w:color w:val="000000" w:themeColor="text1"/>
        </w:rPr>
        <w:t xml:space="preserve">9. </w:t>
      </w:r>
      <w:r w:rsidR="00DA17B5" w:rsidRPr="00D01F8B">
        <w:rPr>
          <w:bCs/>
          <w:color w:val="000000" w:themeColor="text1"/>
        </w:rPr>
        <w:t xml:space="preserve">Summing the number of physicians who scored </w:t>
      </w:r>
      <m:oMath>
        <m:r>
          <w:rPr>
            <w:rFonts w:ascii="Cambria Math" w:hAnsi="Cambria Math"/>
            <w:color w:val="000000" w:themeColor="text1"/>
          </w:rPr>
          <m:t>≥</m:t>
        </m:r>
      </m:oMath>
      <w:r w:rsidR="00DA17B5" w:rsidRPr="00D01F8B">
        <w:rPr>
          <w:bCs/>
          <w:color w:val="000000" w:themeColor="text1"/>
        </w:rPr>
        <w:t xml:space="preserve">7 on the PFI-WE equals 319 out of 877 physicians, or 36.4% of physicians that are </w:t>
      </w:r>
      <w:r w:rsidR="00A27719" w:rsidRPr="00D01F8B">
        <w:rPr>
          <w:bCs/>
          <w:color w:val="000000" w:themeColor="text1"/>
        </w:rPr>
        <w:t xml:space="preserve">(predicted to be) </w:t>
      </w:r>
      <w:r w:rsidR="00DA17B5" w:rsidRPr="00D01F8B">
        <w:rPr>
          <w:bCs/>
          <w:color w:val="000000" w:themeColor="text1"/>
        </w:rPr>
        <w:t>emotionally exhausted on the MBI-EE metric.</w:t>
      </w:r>
      <w:r w:rsidR="00FA0B53" w:rsidRPr="00D01F8B">
        <w:rPr>
          <w:bCs/>
          <w:color w:val="000000" w:themeColor="text1"/>
        </w:rPr>
        <w:t xml:space="preserve"> Summing the number of physicians who scored </w:t>
      </w:r>
      <m:oMath>
        <m:r>
          <w:rPr>
            <w:rFonts w:ascii="Cambria Math" w:hAnsi="Cambria Math"/>
            <w:color w:val="000000" w:themeColor="text1"/>
          </w:rPr>
          <m:t>≥</m:t>
        </m:r>
      </m:oMath>
      <w:r w:rsidR="00FA0B53" w:rsidRPr="00D01F8B">
        <w:rPr>
          <w:bCs/>
          <w:color w:val="000000" w:themeColor="text1"/>
        </w:rPr>
        <w:t xml:space="preserve">9 on the PFI-ID equals 189 out of 877 physicians, or 21.6% of physicians that are </w:t>
      </w:r>
      <w:r w:rsidR="00A27719" w:rsidRPr="00D01F8B">
        <w:rPr>
          <w:bCs/>
          <w:color w:val="000000" w:themeColor="text1"/>
        </w:rPr>
        <w:t xml:space="preserve">(predicted to be) </w:t>
      </w:r>
      <w:r w:rsidR="00FA0B53" w:rsidRPr="00D01F8B">
        <w:rPr>
          <w:bCs/>
          <w:color w:val="000000" w:themeColor="text1"/>
        </w:rPr>
        <w:t>depersonalized exhausted on the MBI-DP metric.</w:t>
      </w:r>
      <w:r w:rsidR="00CD7E5B" w:rsidRPr="00D01F8B">
        <w:rPr>
          <w:bCs/>
          <w:color w:val="000000" w:themeColor="text1"/>
        </w:rPr>
        <w:t xml:space="preserve"> Compared to the 2019 national rates of emotional exhaustion and depersonalization </w:t>
      </w:r>
      <w:r w:rsidR="00E26AEE" w:rsidRPr="00D01F8B">
        <w:rPr>
          <w:bCs/>
          <w:color w:val="000000" w:themeColor="text1"/>
        </w:rPr>
        <w:t>of 38.7% and 27.3%</w:t>
      </w:r>
      <w:r w:rsidR="00231E4C" w:rsidRPr="00D01F8B">
        <w:rPr>
          <w:bCs/>
          <w:color w:val="000000" w:themeColor="text1"/>
        </w:rPr>
        <w:t xml:space="preserve">, </w:t>
      </w:r>
      <w:r w:rsidR="00E26AEE" w:rsidRPr="00D01F8B">
        <w:rPr>
          <w:bCs/>
          <w:color w:val="000000" w:themeColor="text1"/>
        </w:rPr>
        <w:t xml:space="preserve">respectively, </w:t>
      </w:r>
      <w:r w:rsidR="00CD7E5B" w:rsidRPr="00D01F8B">
        <w:rPr>
          <w:bCs/>
          <w:color w:val="000000" w:themeColor="text1"/>
        </w:rPr>
        <w:t xml:space="preserve">reported in Shanafelt et al. (2019), </w:t>
      </w:r>
      <w:r w:rsidR="00A9055F" w:rsidRPr="00D01F8B">
        <w:rPr>
          <w:bCs/>
          <w:color w:val="000000" w:themeColor="text1"/>
        </w:rPr>
        <w:t xml:space="preserve">there are lower rates of emotional exhaustion and depersonalization in this sample. </w:t>
      </w:r>
    </w:p>
    <w:p w14:paraId="446934DD" w14:textId="131DE6EB" w:rsidR="00A9055F" w:rsidRPr="00D01F8B" w:rsidRDefault="00A9055F" w:rsidP="008930A6">
      <w:pPr>
        <w:rPr>
          <w:bCs/>
          <w:color w:val="000000" w:themeColor="text1"/>
        </w:rPr>
      </w:pPr>
    </w:p>
    <w:p w14:paraId="4B98B66D" w14:textId="77777777" w:rsidR="00A96656" w:rsidRPr="00D01F8B" w:rsidRDefault="00A96656" w:rsidP="008930A6">
      <w:pPr>
        <w:rPr>
          <w:b/>
          <w:color w:val="000000" w:themeColor="text1"/>
        </w:rPr>
      </w:pPr>
    </w:p>
    <w:p w14:paraId="6BA404E4" w14:textId="5E9657A1" w:rsidR="008930A6" w:rsidRPr="00D01F8B" w:rsidRDefault="00975029" w:rsidP="008930A6">
      <w:pPr>
        <w:rPr>
          <w:b/>
          <w:color w:val="000000" w:themeColor="text1"/>
        </w:rPr>
      </w:pPr>
      <w:r w:rsidRPr="00D01F8B">
        <w:rPr>
          <w:b/>
          <w:color w:val="000000" w:themeColor="text1"/>
        </w:rPr>
        <w:t>Table 1</w:t>
      </w:r>
      <w:r w:rsidR="000C003D" w:rsidRPr="00D01F8B">
        <w:rPr>
          <w:b/>
          <w:color w:val="000000" w:themeColor="text1"/>
        </w:rPr>
        <w:t>0</w:t>
      </w:r>
      <w:r w:rsidRPr="00D01F8B">
        <w:rPr>
          <w:b/>
          <w:color w:val="000000" w:themeColor="text1"/>
        </w:rPr>
        <w:t>.1</w:t>
      </w:r>
      <w:r w:rsidR="00E07979" w:rsidRPr="00D01F8B">
        <w:rPr>
          <w:b/>
          <w:color w:val="000000" w:themeColor="text1"/>
        </w:rPr>
        <w:t xml:space="preserve"> Number and Percent of Survey Respondents Scoring Each PFI-WE Score</w:t>
      </w:r>
      <w:r w:rsidR="008930A6" w:rsidRPr="00D01F8B">
        <w:rPr>
          <w:b/>
          <w:color w:val="000000" w:themeColor="text1"/>
        </w:rPr>
        <w:t xml:space="preserve"> (n=877)</w:t>
      </w:r>
    </w:p>
    <w:tbl>
      <w:tblPr>
        <w:tblStyle w:val="TableGrid"/>
        <w:tblW w:w="0" w:type="auto"/>
        <w:tblLook w:val="04A0" w:firstRow="1" w:lastRow="0" w:firstColumn="1" w:lastColumn="0" w:noHBand="0" w:noVBand="1"/>
      </w:tblPr>
      <w:tblGrid>
        <w:gridCol w:w="2155"/>
        <w:gridCol w:w="1800"/>
        <w:gridCol w:w="1890"/>
      </w:tblGrid>
      <w:tr w:rsidR="008930A6" w:rsidRPr="00D01F8B" w14:paraId="1B92CFCB" w14:textId="77777777" w:rsidTr="00305D5E">
        <w:tc>
          <w:tcPr>
            <w:tcW w:w="2155" w:type="dxa"/>
          </w:tcPr>
          <w:p w14:paraId="0E5C9B10" w14:textId="514986EA" w:rsidR="008930A6" w:rsidRPr="00D01F8B" w:rsidRDefault="008930A6" w:rsidP="008D0733">
            <w:pPr>
              <w:rPr>
                <w:color w:val="000000" w:themeColor="text1"/>
              </w:rPr>
            </w:pPr>
            <w:r w:rsidRPr="00D01F8B">
              <w:rPr>
                <w:color w:val="000000" w:themeColor="text1"/>
              </w:rPr>
              <w:t xml:space="preserve"> </w:t>
            </w:r>
            <w:r w:rsidRPr="00D01F8B">
              <w:rPr>
                <w:color w:val="000000" w:themeColor="text1"/>
              </w:rPr>
              <w:br/>
            </w:r>
            <w:r w:rsidR="00DB6DD4" w:rsidRPr="00D01F8B">
              <w:rPr>
                <w:color w:val="000000" w:themeColor="text1"/>
              </w:rPr>
              <w:t>PFI-</w:t>
            </w:r>
            <w:r w:rsidRPr="00D01F8B">
              <w:rPr>
                <w:color w:val="000000" w:themeColor="text1"/>
              </w:rPr>
              <w:t>W</w:t>
            </w:r>
            <w:r w:rsidR="00DB6DD4" w:rsidRPr="00D01F8B">
              <w:rPr>
                <w:color w:val="000000" w:themeColor="text1"/>
              </w:rPr>
              <w:t>E</w:t>
            </w:r>
            <w:r w:rsidRPr="00D01F8B">
              <w:rPr>
                <w:color w:val="000000" w:themeColor="text1"/>
              </w:rPr>
              <w:t xml:space="preserve"> </w:t>
            </w:r>
            <w:r w:rsidR="00DB6DD4" w:rsidRPr="00D01F8B">
              <w:rPr>
                <w:color w:val="000000" w:themeColor="text1"/>
              </w:rPr>
              <w:t xml:space="preserve">raw (total) </w:t>
            </w:r>
            <w:r w:rsidRPr="00D01F8B">
              <w:rPr>
                <w:color w:val="000000" w:themeColor="text1"/>
              </w:rPr>
              <w:t>score</w:t>
            </w:r>
          </w:p>
        </w:tc>
        <w:tc>
          <w:tcPr>
            <w:tcW w:w="1800" w:type="dxa"/>
          </w:tcPr>
          <w:p w14:paraId="11B56E96" w14:textId="2855153C" w:rsidR="008930A6" w:rsidRPr="00D01F8B" w:rsidRDefault="008930A6" w:rsidP="008D0733">
            <w:pPr>
              <w:rPr>
                <w:color w:val="000000" w:themeColor="text1"/>
              </w:rPr>
            </w:pPr>
            <w:r w:rsidRPr="00D01F8B">
              <w:rPr>
                <w:color w:val="000000" w:themeColor="text1"/>
              </w:rPr>
              <w:t xml:space="preserve">Number </w:t>
            </w:r>
            <w:r w:rsidR="00DB6DD4" w:rsidRPr="00D01F8B">
              <w:rPr>
                <w:color w:val="000000" w:themeColor="text1"/>
              </w:rPr>
              <w:t xml:space="preserve">of respondents with </w:t>
            </w:r>
            <w:r w:rsidRPr="00D01F8B">
              <w:rPr>
                <w:color w:val="000000" w:themeColor="text1"/>
              </w:rPr>
              <w:t>this score</w:t>
            </w:r>
          </w:p>
        </w:tc>
        <w:tc>
          <w:tcPr>
            <w:tcW w:w="1890" w:type="dxa"/>
          </w:tcPr>
          <w:p w14:paraId="786025B0" w14:textId="358E8374" w:rsidR="008930A6" w:rsidRPr="00D01F8B" w:rsidRDefault="008930A6" w:rsidP="008D0733">
            <w:pPr>
              <w:rPr>
                <w:color w:val="000000" w:themeColor="text1"/>
              </w:rPr>
            </w:pPr>
            <w:r w:rsidRPr="00D01F8B">
              <w:rPr>
                <w:color w:val="000000" w:themeColor="text1"/>
              </w:rPr>
              <w:t xml:space="preserve">Percent </w:t>
            </w:r>
            <w:r w:rsidR="00DB6DD4" w:rsidRPr="00D01F8B">
              <w:rPr>
                <w:color w:val="000000" w:themeColor="text1"/>
              </w:rPr>
              <w:t>of respondents with this</w:t>
            </w:r>
            <w:r w:rsidRPr="00D01F8B">
              <w:rPr>
                <w:color w:val="000000" w:themeColor="text1"/>
              </w:rPr>
              <w:t xml:space="preserve"> score</w:t>
            </w:r>
          </w:p>
        </w:tc>
      </w:tr>
      <w:tr w:rsidR="008930A6" w:rsidRPr="00D01F8B" w14:paraId="57D3B4A6" w14:textId="77777777" w:rsidTr="00305D5E">
        <w:tc>
          <w:tcPr>
            <w:tcW w:w="2155" w:type="dxa"/>
            <w:shd w:val="clear" w:color="auto" w:fill="C9C9C9" w:themeFill="accent3" w:themeFillTint="99"/>
          </w:tcPr>
          <w:p w14:paraId="6A3A6627" w14:textId="77777777" w:rsidR="008930A6" w:rsidRPr="00D01F8B" w:rsidRDefault="008930A6" w:rsidP="008D0733">
            <w:pPr>
              <w:rPr>
                <w:color w:val="000000" w:themeColor="text1"/>
              </w:rPr>
            </w:pPr>
            <w:r w:rsidRPr="00D01F8B">
              <w:rPr>
                <w:color w:val="000000" w:themeColor="text1"/>
              </w:rPr>
              <w:t>0</w:t>
            </w:r>
          </w:p>
        </w:tc>
        <w:tc>
          <w:tcPr>
            <w:tcW w:w="1800" w:type="dxa"/>
            <w:shd w:val="clear" w:color="auto" w:fill="C9C9C9" w:themeFill="accent3" w:themeFillTint="99"/>
          </w:tcPr>
          <w:p w14:paraId="5D6DC3FA" w14:textId="77777777" w:rsidR="008930A6" w:rsidRPr="00D01F8B" w:rsidRDefault="008930A6" w:rsidP="008D0733">
            <w:pPr>
              <w:rPr>
                <w:color w:val="000000" w:themeColor="text1"/>
              </w:rPr>
            </w:pPr>
            <w:r w:rsidRPr="00D01F8B">
              <w:rPr>
                <w:color w:val="000000" w:themeColor="text1"/>
              </w:rPr>
              <w:t>48</w:t>
            </w:r>
          </w:p>
        </w:tc>
        <w:tc>
          <w:tcPr>
            <w:tcW w:w="1890" w:type="dxa"/>
            <w:shd w:val="clear" w:color="auto" w:fill="C9C9C9" w:themeFill="accent3" w:themeFillTint="99"/>
          </w:tcPr>
          <w:p w14:paraId="5704378B" w14:textId="77777777" w:rsidR="008930A6" w:rsidRPr="00D01F8B" w:rsidRDefault="008930A6" w:rsidP="008D0733">
            <w:pPr>
              <w:rPr>
                <w:color w:val="000000" w:themeColor="text1"/>
              </w:rPr>
            </w:pPr>
            <w:r w:rsidRPr="00D01F8B">
              <w:rPr>
                <w:color w:val="000000" w:themeColor="text1"/>
              </w:rPr>
              <w:t>5.47%</w:t>
            </w:r>
          </w:p>
        </w:tc>
      </w:tr>
      <w:tr w:rsidR="008930A6" w:rsidRPr="00D01F8B" w14:paraId="4BE230A0" w14:textId="77777777" w:rsidTr="00305D5E">
        <w:tc>
          <w:tcPr>
            <w:tcW w:w="2155" w:type="dxa"/>
          </w:tcPr>
          <w:p w14:paraId="6FC62662" w14:textId="77777777" w:rsidR="008930A6" w:rsidRPr="00D01F8B" w:rsidRDefault="008930A6" w:rsidP="008D0733">
            <w:pPr>
              <w:rPr>
                <w:color w:val="000000" w:themeColor="text1"/>
              </w:rPr>
            </w:pPr>
            <w:r w:rsidRPr="00D01F8B">
              <w:rPr>
                <w:color w:val="000000" w:themeColor="text1"/>
              </w:rPr>
              <w:t>1</w:t>
            </w:r>
          </w:p>
        </w:tc>
        <w:tc>
          <w:tcPr>
            <w:tcW w:w="1800" w:type="dxa"/>
          </w:tcPr>
          <w:p w14:paraId="1FBB74E4" w14:textId="77777777" w:rsidR="008930A6" w:rsidRPr="00D01F8B" w:rsidRDefault="008930A6" w:rsidP="008D0733">
            <w:pPr>
              <w:rPr>
                <w:color w:val="000000" w:themeColor="text1"/>
              </w:rPr>
            </w:pPr>
            <w:r w:rsidRPr="00D01F8B">
              <w:rPr>
                <w:color w:val="000000" w:themeColor="text1"/>
              </w:rPr>
              <w:t>52</w:t>
            </w:r>
          </w:p>
        </w:tc>
        <w:tc>
          <w:tcPr>
            <w:tcW w:w="1890" w:type="dxa"/>
          </w:tcPr>
          <w:p w14:paraId="758008E5" w14:textId="77777777" w:rsidR="008930A6" w:rsidRPr="00D01F8B" w:rsidRDefault="008930A6" w:rsidP="008D0733">
            <w:pPr>
              <w:rPr>
                <w:color w:val="000000" w:themeColor="text1"/>
              </w:rPr>
            </w:pPr>
            <w:r w:rsidRPr="00D01F8B">
              <w:rPr>
                <w:color w:val="000000" w:themeColor="text1"/>
              </w:rPr>
              <w:t>5.93%</w:t>
            </w:r>
          </w:p>
        </w:tc>
      </w:tr>
      <w:tr w:rsidR="008930A6" w:rsidRPr="00D01F8B" w14:paraId="6F52FF63" w14:textId="77777777" w:rsidTr="00305D5E">
        <w:tc>
          <w:tcPr>
            <w:tcW w:w="2155" w:type="dxa"/>
          </w:tcPr>
          <w:p w14:paraId="3F7058A5" w14:textId="77777777" w:rsidR="008930A6" w:rsidRPr="00D01F8B" w:rsidRDefault="008930A6" w:rsidP="008D0733">
            <w:pPr>
              <w:rPr>
                <w:color w:val="000000" w:themeColor="text1"/>
              </w:rPr>
            </w:pPr>
            <w:r w:rsidRPr="00D01F8B">
              <w:rPr>
                <w:color w:val="000000" w:themeColor="text1"/>
              </w:rPr>
              <w:t>2</w:t>
            </w:r>
          </w:p>
        </w:tc>
        <w:tc>
          <w:tcPr>
            <w:tcW w:w="1800" w:type="dxa"/>
          </w:tcPr>
          <w:p w14:paraId="540588B5" w14:textId="77777777" w:rsidR="008930A6" w:rsidRPr="00D01F8B" w:rsidRDefault="008930A6" w:rsidP="008D0733">
            <w:pPr>
              <w:rPr>
                <w:color w:val="000000" w:themeColor="text1"/>
              </w:rPr>
            </w:pPr>
            <w:r w:rsidRPr="00D01F8B">
              <w:rPr>
                <w:color w:val="000000" w:themeColor="text1"/>
              </w:rPr>
              <w:t>45</w:t>
            </w:r>
          </w:p>
        </w:tc>
        <w:tc>
          <w:tcPr>
            <w:tcW w:w="1890" w:type="dxa"/>
          </w:tcPr>
          <w:p w14:paraId="735A6EA1" w14:textId="77777777" w:rsidR="008930A6" w:rsidRPr="00D01F8B" w:rsidRDefault="008930A6" w:rsidP="008D0733">
            <w:pPr>
              <w:rPr>
                <w:color w:val="000000" w:themeColor="text1"/>
              </w:rPr>
            </w:pPr>
            <w:r w:rsidRPr="00D01F8B">
              <w:rPr>
                <w:color w:val="000000" w:themeColor="text1"/>
              </w:rPr>
              <w:t>5.13%</w:t>
            </w:r>
          </w:p>
        </w:tc>
      </w:tr>
      <w:tr w:rsidR="008930A6" w:rsidRPr="00D01F8B" w14:paraId="18CBD257" w14:textId="77777777" w:rsidTr="00305D5E">
        <w:tc>
          <w:tcPr>
            <w:tcW w:w="2155" w:type="dxa"/>
          </w:tcPr>
          <w:p w14:paraId="5E1C5E31" w14:textId="77777777" w:rsidR="008930A6" w:rsidRPr="00D01F8B" w:rsidRDefault="008930A6" w:rsidP="008D0733">
            <w:pPr>
              <w:rPr>
                <w:color w:val="000000" w:themeColor="text1"/>
              </w:rPr>
            </w:pPr>
            <w:r w:rsidRPr="00D01F8B">
              <w:rPr>
                <w:color w:val="000000" w:themeColor="text1"/>
              </w:rPr>
              <w:t>3</w:t>
            </w:r>
          </w:p>
        </w:tc>
        <w:tc>
          <w:tcPr>
            <w:tcW w:w="1800" w:type="dxa"/>
          </w:tcPr>
          <w:p w14:paraId="015666EE" w14:textId="77777777" w:rsidR="008930A6" w:rsidRPr="00D01F8B" w:rsidRDefault="008930A6" w:rsidP="008D0733">
            <w:pPr>
              <w:rPr>
                <w:color w:val="000000" w:themeColor="text1"/>
              </w:rPr>
            </w:pPr>
            <w:r w:rsidRPr="00D01F8B">
              <w:rPr>
                <w:color w:val="000000" w:themeColor="text1"/>
              </w:rPr>
              <w:t>79</w:t>
            </w:r>
          </w:p>
        </w:tc>
        <w:tc>
          <w:tcPr>
            <w:tcW w:w="1890" w:type="dxa"/>
          </w:tcPr>
          <w:p w14:paraId="6AB765DD" w14:textId="77777777" w:rsidR="008930A6" w:rsidRPr="00D01F8B" w:rsidRDefault="008930A6" w:rsidP="008D0733">
            <w:pPr>
              <w:rPr>
                <w:color w:val="000000" w:themeColor="text1"/>
              </w:rPr>
            </w:pPr>
            <w:r w:rsidRPr="00D01F8B">
              <w:rPr>
                <w:color w:val="000000" w:themeColor="text1"/>
              </w:rPr>
              <w:t>9.01%</w:t>
            </w:r>
          </w:p>
        </w:tc>
      </w:tr>
      <w:tr w:rsidR="008930A6" w:rsidRPr="00D01F8B" w14:paraId="39CFE5CB" w14:textId="77777777" w:rsidTr="00305D5E">
        <w:tc>
          <w:tcPr>
            <w:tcW w:w="2155" w:type="dxa"/>
          </w:tcPr>
          <w:p w14:paraId="5E5106A1" w14:textId="77777777" w:rsidR="008930A6" w:rsidRPr="00D01F8B" w:rsidRDefault="008930A6" w:rsidP="008D0733">
            <w:pPr>
              <w:rPr>
                <w:color w:val="000000" w:themeColor="text1"/>
              </w:rPr>
            </w:pPr>
            <w:r w:rsidRPr="00D01F8B">
              <w:rPr>
                <w:color w:val="000000" w:themeColor="text1"/>
              </w:rPr>
              <w:t>4</w:t>
            </w:r>
          </w:p>
        </w:tc>
        <w:tc>
          <w:tcPr>
            <w:tcW w:w="1800" w:type="dxa"/>
          </w:tcPr>
          <w:p w14:paraId="65784313" w14:textId="77777777" w:rsidR="008930A6" w:rsidRPr="00D01F8B" w:rsidRDefault="008930A6" w:rsidP="008D0733">
            <w:pPr>
              <w:rPr>
                <w:color w:val="000000" w:themeColor="text1"/>
              </w:rPr>
            </w:pPr>
            <w:r w:rsidRPr="00D01F8B">
              <w:rPr>
                <w:color w:val="000000" w:themeColor="text1"/>
              </w:rPr>
              <w:t>128</w:t>
            </w:r>
          </w:p>
        </w:tc>
        <w:tc>
          <w:tcPr>
            <w:tcW w:w="1890" w:type="dxa"/>
          </w:tcPr>
          <w:p w14:paraId="51B22204" w14:textId="77777777" w:rsidR="008930A6" w:rsidRPr="00D01F8B" w:rsidRDefault="008930A6" w:rsidP="008D0733">
            <w:pPr>
              <w:rPr>
                <w:color w:val="000000" w:themeColor="text1"/>
              </w:rPr>
            </w:pPr>
            <w:r w:rsidRPr="00D01F8B">
              <w:rPr>
                <w:color w:val="000000" w:themeColor="text1"/>
              </w:rPr>
              <w:t>14.6%</w:t>
            </w:r>
          </w:p>
        </w:tc>
      </w:tr>
      <w:tr w:rsidR="008930A6" w:rsidRPr="00D01F8B" w14:paraId="3CE72F97" w14:textId="77777777" w:rsidTr="00305D5E">
        <w:tc>
          <w:tcPr>
            <w:tcW w:w="2155" w:type="dxa"/>
          </w:tcPr>
          <w:p w14:paraId="77AF7DA0" w14:textId="77777777" w:rsidR="008930A6" w:rsidRPr="00D01F8B" w:rsidRDefault="008930A6" w:rsidP="008D0733">
            <w:pPr>
              <w:rPr>
                <w:color w:val="000000" w:themeColor="text1"/>
              </w:rPr>
            </w:pPr>
            <w:r w:rsidRPr="00D01F8B">
              <w:rPr>
                <w:color w:val="000000" w:themeColor="text1"/>
              </w:rPr>
              <w:t>5</w:t>
            </w:r>
          </w:p>
        </w:tc>
        <w:tc>
          <w:tcPr>
            <w:tcW w:w="1800" w:type="dxa"/>
          </w:tcPr>
          <w:p w14:paraId="22735E02" w14:textId="77777777" w:rsidR="008930A6" w:rsidRPr="00D01F8B" w:rsidRDefault="008930A6" w:rsidP="008D0733">
            <w:pPr>
              <w:rPr>
                <w:color w:val="000000" w:themeColor="text1"/>
              </w:rPr>
            </w:pPr>
            <w:r w:rsidRPr="00D01F8B">
              <w:rPr>
                <w:color w:val="000000" w:themeColor="text1"/>
              </w:rPr>
              <w:t>107</w:t>
            </w:r>
          </w:p>
        </w:tc>
        <w:tc>
          <w:tcPr>
            <w:tcW w:w="1890" w:type="dxa"/>
          </w:tcPr>
          <w:p w14:paraId="3EEA485F" w14:textId="77777777" w:rsidR="008930A6" w:rsidRPr="00D01F8B" w:rsidRDefault="008930A6" w:rsidP="008D0733">
            <w:pPr>
              <w:rPr>
                <w:color w:val="000000" w:themeColor="text1"/>
              </w:rPr>
            </w:pPr>
            <w:r w:rsidRPr="00D01F8B">
              <w:rPr>
                <w:color w:val="000000" w:themeColor="text1"/>
              </w:rPr>
              <w:t>12.2%</w:t>
            </w:r>
          </w:p>
        </w:tc>
      </w:tr>
      <w:tr w:rsidR="008930A6" w:rsidRPr="00D01F8B" w14:paraId="31AEB07C" w14:textId="77777777" w:rsidTr="00305D5E">
        <w:tc>
          <w:tcPr>
            <w:tcW w:w="2155" w:type="dxa"/>
          </w:tcPr>
          <w:p w14:paraId="0C198DD9" w14:textId="77777777" w:rsidR="008930A6" w:rsidRPr="00D01F8B" w:rsidRDefault="008930A6" w:rsidP="008D0733">
            <w:pPr>
              <w:rPr>
                <w:color w:val="000000" w:themeColor="text1"/>
              </w:rPr>
            </w:pPr>
            <w:r w:rsidRPr="00D01F8B">
              <w:rPr>
                <w:color w:val="000000" w:themeColor="text1"/>
              </w:rPr>
              <w:t>6</w:t>
            </w:r>
          </w:p>
        </w:tc>
        <w:tc>
          <w:tcPr>
            <w:tcW w:w="1800" w:type="dxa"/>
          </w:tcPr>
          <w:p w14:paraId="4B637714" w14:textId="77777777" w:rsidR="008930A6" w:rsidRPr="00D01F8B" w:rsidRDefault="008930A6" w:rsidP="008D0733">
            <w:pPr>
              <w:rPr>
                <w:color w:val="000000" w:themeColor="text1"/>
              </w:rPr>
            </w:pPr>
            <w:r w:rsidRPr="00D01F8B">
              <w:rPr>
                <w:color w:val="000000" w:themeColor="text1"/>
              </w:rPr>
              <w:t>99</w:t>
            </w:r>
          </w:p>
        </w:tc>
        <w:tc>
          <w:tcPr>
            <w:tcW w:w="1890" w:type="dxa"/>
          </w:tcPr>
          <w:p w14:paraId="41DC0B6A" w14:textId="77777777" w:rsidR="008930A6" w:rsidRPr="00D01F8B" w:rsidRDefault="008930A6" w:rsidP="008D0733">
            <w:pPr>
              <w:rPr>
                <w:color w:val="000000" w:themeColor="text1"/>
              </w:rPr>
            </w:pPr>
            <w:r w:rsidRPr="00D01F8B">
              <w:rPr>
                <w:color w:val="000000" w:themeColor="text1"/>
              </w:rPr>
              <w:t>11.29%</w:t>
            </w:r>
          </w:p>
        </w:tc>
      </w:tr>
      <w:tr w:rsidR="008930A6" w:rsidRPr="00D01F8B" w14:paraId="2BE214DB" w14:textId="77777777" w:rsidTr="00305D5E">
        <w:tc>
          <w:tcPr>
            <w:tcW w:w="2155" w:type="dxa"/>
          </w:tcPr>
          <w:p w14:paraId="15B549C2" w14:textId="77777777" w:rsidR="008930A6" w:rsidRPr="00D01F8B" w:rsidRDefault="008930A6" w:rsidP="008D0733">
            <w:pPr>
              <w:rPr>
                <w:color w:val="000000" w:themeColor="text1"/>
              </w:rPr>
            </w:pPr>
            <w:r w:rsidRPr="00D01F8B">
              <w:rPr>
                <w:color w:val="000000" w:themeColor="text1"/>
              </w:rPr>
              <w:t>7</w:t>
            </w:r>
          </w:p>
        </w:tc>
        <w:tc>
          <w:tcPr>
            <w:tcW w:w="1800" w:type="dxa"/>
          </w:tcPr>
          <w:p w14:paraId="66DB609B" w14:textId="77777777" w:rsidR="008930A6" w:rsidRPr="00D01F8B" w:rsidRDefault="008930A6" w:rsidP="008D0733">
            <w:pPr>
              <w:rPr>
                <w:color w:val="000000" w:themeColor="text1"/>
              </w:rPr>
            </w:pPr>
            <w:r w:rsidRPr="00D01F8B">
              <w:rPr>
                <w:color w:val="000000" w:themeColor="text1"/>
              </w:rPr>
              <w:t>75</w:t>
            </w:r>
          </w:p>
        </w:tc>
        <w:tc>
          <w:tcPr>
            <w:tcW w:w="1890" w:type="dxa"/>
          </w:tcPr>
          <w:p w14:paraId="0915FEF1" w14:textId="77777777" w:rsidR="008930A6" w:rsidRPr="00D01F8B" w:rsidRDefault="008930A6" w:rsidP="008D0733">
            <w:pPr>
              <w:rPr>
                <w:color w:val="000000" w:themeColor="text1"/>
              </w:rPr>
            </w:pPr>
            <w:r w:rsidRPr="00D01F8B">
              <w:rPr>
                <w:color w:val="000000" w:themeColor="text1"/>
              </w:rPr>
              <w:t>8.55%</w:t>
            </w:r>
          </w:p>
        </w:tc>
      </w:tr>
      <w:tr w:rsidR="008930A6" w:rsidRPr="00D01F8B" w14:paraId="375486B6" w14:textId="77777777" w:rsidTr="00305D5E">
        <w:tc>
          <w:tcPr>
            <w:tcW w:w="2155" w:type="dxa"/>
          </w:tcPr>
          <w:p w14:paraId="1B46DCF8" w14:textId="77777777" w:rsidR="008930A6" w:rsidRPr="00D01F8B" w:rsidRDefault="008930A6" w:rsidP="008D0733">
            <w:pPr>
              <w:rPr>
                <w:color w:val="000000" w:themeColor="text1"/>
              </w:rPr>
            </w:pPr>
            <w:r w:rsidRPr="00D01F8B">
              <w:rPr>
                <w:color w:val="000000" w:themeColor="text1"/>
              </w:rPr>
              <w:lastRenderedPageBreak/>
              <w:t>8</w:t>
            </w:r>
          </w:p>
        </w:tc>
        <w:tc>
          <w:tcPr>
            <w:tcW w:w="1800" w:type="dxa"/>
          </w:tcPr>
          <w:p w14:paraId="0897CD8B" w14:textId="77777777" w:rsidR="008930A6" w:rsidRPr="00D01F8B" w:rsidRDefault="008930A6" w:rsidP="008D0733">
            <w:pPr>
              <w:rPr>
                <w:color w:val="000000" w:themeColor="text1"/>
              </w:rPr>
            </w:pPr>
            <w:r w:rsidRPr="00D01F8B">
              <w:rPr>
                <w:color w:val="000000" w:themeColor="text1"/>
              </w:rPr>
              <w:t>76</w:t>
            </w:r>
          </w:p>
        </w:tc>
        <w:tc>
          <w:tcPr>
            <w:tcW w:w="1890" w:type="dxa"/>
          </w:tcPr>
          <w:p w14:paraId="42B510DB" w14:textId="77777777" w:rsidR="008930A6" w:rsidRPr="00D01F8B" w:rsidRDefault="008930A6" w:rsidP="008D0733">
            <w:pPr>
              <w:rPr>
                <w:color w:val="000000" w:themeColor="text1"/>
              </w:rPr>
            </w:pPr>
            <w:r w:rsidRPr="00D01F8B">
              <w:rPr>
                <w:color w:val="000000" w:themeColor="text1"/>
              </w:rPr>
              <w:t>8.67%</w:t>
            </w:r>
          </w:p>
        </w:tc>
      </w:tr>
      <w:tr w:rsidR="008930A6" w:rsidRPr="00D01F8B" w14:paraId="62921FB0" w14:textId="77777777" w:rsidTr="00305D5E">
        <w:tc>
          <w:tcPr>
            <w:tcW w:w="2155" w:type="dxa"/>
          </w:tcPr>
          <w:p w14:paraId="40C0D633" w14:textId="77777777" w:rsidR="008930A6" w:rsidRPr="00D01F8B" w:rsidRDefault="008930A6" w:rsidP="008D0733">
            <w:pPr>
              <w:rPr>
                <w:color w:val="000000" w:themeColor="text1"/>
              </w:rPr>
            </w:pPr>
            <w:r w:rsidRPr="00D01F8B">
              <w:rPr>
                <w:color w:val="000000" w:themeColor="text1"/>
              </w:rPr>
              <w:t>9</w:t>
            </w:r>
          </w:p>
        </w:tc>
        <w:tc>
          <w:tcPr>
            <w:tcW w:w="1800" w:type="dxa"/>
          </w:tcPr>
          <w:p w14:paraId="40E63373" w14:textId="77777777" w:rsidR="008930A6" w:rsidRPr="00D01F8B" w:rsidRDefault="008930A6" w:rsidP="008D0733">
            <w:pPr>
              <w:rPr>
                <w:color w:val="000000" w:themeColor="text1"/>
              </w:rPr>
            </w:pPr>
            <w:r w:rsidRPr="00D01F8B">
              <w:rPr>
                <w:color w:val="000000" w:themeColor="text1"/>
              </w:rPr>
              <w:t>48</w:t>
            </w:r>
          </w:p>
        </w:tc>
        <w:tc>
          <w:tcPr>
            <w:tcW w:w="1890" w:type="dxa"/>
          </w:tcPr>
          <w:p w14:paraId="5A50A335" w14:textId="77777777" w:rsidR="008930A6" w:rsidRPr="00D01F8B" w:rsidRDefault="008930A6" w:rsidP="008D0733">
            <w:pPr>
              <w:rPr>
                <w:color w:val="000000" w:themeColor="text1"/>
              </w:rPr>
            </w:pPr>
            <w:r w:rsidRPr="00D01F8B">
              <w:rPr>
                <w:color w:val="000000" w:themeColor="text1"/>
              </w:rPr>
              <w:t>5.47%</w:t>
            </w:r>
          </w:p>
        </w:tc>
      </w:tr>
      <w:tr w:rsidR="008930A6" w:rsidRPr="00D01F8B" w14:paraId="218BFB0C" w14:textId="77777777" w:rsidTr="00305D5E">
        <w:tc>
          <w:tcPr>
            <w:tcW w:w="2155" w:type="dxa"/>
          </w:tcPr>
          <w:p w14:paraId="1AD6914F" w14:textId="77777777" w:rsidR="008930A6" w:rsidRPr="00D01F8B" w:rsidRDefault="008930A6" w:rsidP="008D0733">
            <w:pPr>
              <w:rPr>
                <w:color w:val="000000" w:themeColor="text1"/>
              </w:rPr>
            </w:pPr>
            <w:r w:rsidRPr="00D01F8B">
              <w:rPr>
                <w:color w:val="000000" w:themeColor="text1"/>
              </w:rPr>
              <w:t>10</w:t>
            </w:r>
          </w:p>
        </w:tc>
        <w:tc>
          <w:tcPr>
            <w:tcW w:w="1800" w:type="dxa"/>
          </w:tcPr>
          <w:p w14:paraId="34914C88" w14:textId="77777777" w:rsidR="008930A6" w:rsidRPr="00D01F8B" w:rsidRDefault="008930A6" w:rsidP="008D0733">
            <w:pPr>
              <w:rPr>
                <w:color w:val="000000" w:themeColor="text1"/>
              </w:rPr>
            </w:pPr>
            <w:r w:rsidRPr="00D01F8B">
              <w:rPr>
                <w:color w:val="000000" w:themeColor="text1"/>
              </w:rPr>
              <w:t>25</w:t>
            </w:r>
          </w:p>
        </w:tc>
        <w:tc>
          <w:tcPr>
            <w:tcW w:w="1890" w:type="dxa"/>
          </w:tcPr>
          <w:p w14:paraId="4531C629" w14:textId="77777777" w:rsidR="008930A6" w:rsidRPr="00D01F8B" w:rsidRDefault="008930A6" w:rsidP="008D0733">
            <w:pPr>
              <w:rPr>
                <w:color w:val="000000" w:themeColor="text1"/>
              </w:rPr>
            </w:pPr>
            <w:r w:rsidRPr="00D01F8B">
              <w:rPr>
                <w:color w:val="000000" w:themeColor="text1"/>
              </w:rPr>
              <w:t>2.85%</w:t>
            </w:r>
          </w:p>
        </w:tc>
      </w:tr>
      <w:tr w:rsidR="008930A6" w:rsidRPr="00D01F8B" w14:paraId="5750E7A9" w14:textId="77777777" w:rsidTr="00305D5E">
        <w:tc>
          <w:tcPr>
            <w:tcW w:w="2155" w:type="dxa"/>
          </w:tcPr>
          <w:p w14:paraId="122AC145" w14:textId="77777777" w:rsidR="008930A6" w:rsidRPr="00D01F8B" w:rsidRDefault="008930A6" w:rsidP="008D0733">
            <w:pPr>
              <w:rPr>
                <w:color w:val="000000" w:themeColor="text1"/>
              </w:rPr>
            </w:pPr>
            <w:r w:rsidRPr="00D01F8B">
              <w:rPr>
                <w:color w:val="000000" w:themeColor="text1"/>
              </w:rPr>
              <w:t>11</w:t>
            </w:r>
          </w:p>
        </w:tc>
        <w:tc>
          <w:tcPr>
            <w:tcW w:w="1800" w:type="dxa"/>
          </w:tcPr>
          <w:p w14:paraId="0D45399A" w14:textId="77777777" w:rsidR="008930A6" w:rsidRPr="00D01F8B" w:rsidRDefault="008930A6" w:rsidP="008D0733">
            <w:pPr>
              <w:rPr>
                <w:color w:val="000000" w:themeColor="text1"/>
              </w:rPr>
            </w:pPr>
            <w:r w:rsidRPr="00D01F8B">
              <w:rPr>
                <w:color w:val="000000" w:themeColor="text1"/>
              </w:rPr>
              <w:t>29</w:t>
            </w:r>
          </w:p>
        </w:tc>
        <w:tc>
          <w:tcPr>
            <w:tcW w:w="1890" w:type="dxa"/>
          </w:tcPr>
          <w:p w14:paraId="33BF9200" w14:textId="77777777" w:rsidR="008930A6" w:rsidRPr="00D01F8B" w:rsidRDefault="008930A6" w:rsidP="008D0733">
            <w:pPr>
              <w:rPr>
                <w:color w:val="000000" w:themeColor="text1"/>
              </w:rPr>
            </w:pPr>
            <w:r w:rsidRPr="00D01F8B">
              <w:rPr>
                <w:color w:val="000000" w:themeColor="text1"/>
              </w:rPr>
              <w:t>3.31%</w:t>
            </w:r>
          </w:p>
        </w:tc>
      </w:tr>
      <w:tr w:rsidR="008930A6" w:rsidRPr="00D01F8B" w14:paraId="5574BA0B" w14:textId="77777777" w:rsidTr="00305D5E">
        <w:tc>
          <w:tcPr>
            <w:tcW w:w="2155" w:type="dxa"/>
          </w:tcPr>
          <w:p w14:paraId="55D41A2E" w14:textId="77777777" w:rsidR="008930A6" w:rsidRPr="00D01F8B" w:rsidRDefault="008930A6" w:rsidP="008D0733">
            <w:pPr>
              <w:rPr>
                <w:color w:val="000000" w:themeColor="text1"/>
              </w:rPr>
            </w:pPr>
            <w:r w:rsidRPr="00D01F8B">
              <w:rPr>
                <w:color w:val="000000" w:themeColor="text1"/>
              </w:rPr>
              <w:t>12</w:t>
            </w:r>
          </w:p>
        </w:tc>
        <w:tc>
          <w:tcPr>
            <w:tcW w:w="1800" w:type="dxa"/>
          </w:tcPr>
          <w:p w14:paraId="44FD441B" w14:textId="77777777" w:rsidR="008930A6" w:rsidRPr="00D01F8B" w:rsidRDefault="008930A6" w:rsidP="008D0733">
            <w:pPr>
              <w:rPr>
                <w:color w:val="000000" w:themeColor="text1"/>
              </w:rPr>
            </w:pPr>
            <w:r w:rsidRPr="00D01F8B">
              <w:rPr>
                <w:color w:val="000000" w:themeColor="text1"/>
              </w:rPr>
              <w:t>30</w:t>
            </w:r>
          </w:p>
        </w:tc>
        <w:tc>
          <w:tcPr>
            <w:tcW w:w="1890" w:type="dxa"/>
          </w:tcPr>
          <w:p w14:paraId="432AA124" w14:textId="77777777" w:rsidR="008930A6" w:rsidRPr="00D01F8B" w:rsidRDefault="008930A6" w:rsidP="008D0733">
            <w:pPr>
              <w:rPr>
                <w:color w:val="000000" w:themeColor="text1"/>
              </w:rPr>
            </w:pPr>
            <w:r w:rsidRPr="00D01F8B">
              <w:rPr>
                <w:color w:val="000000" w:themeColor="text1"/>
              </w:rPr>
              <w:t>3.42%</w:t>
            </w:r>
          </w:p>
        </w:tc>
      </w:tr>
      <w:tr w:rsidR="008930A6" w:rsidRPr="00D01F8B" w14:paraId="31683E54" w14:textId="77777777" w:rsidTr="00305D5E">
        <w:tc>
          <w:tcPr>
            <w:tcW w:w="2155" w:type="dxa"/>
          </w:tcPr>
          <w:p w14:paraId="7A121B46" w14:textId="77777777" w:rsidR="008930A6" w:rsidRPr="00D01F8B" w:rsidRDefault="008930A6" w:rsidP="008D0733">
            <w:pPr>
              <w:rPr>
                <w:color w:val="000000" w:themeColor="text1"/>
              </w:rPr>
            </w:pPr>
            <w:r w:rsidRPr="00D01F8B">
              <w:rPr>
                <w:color w:val="000000" w:themeColor="text1"/>
              </w:rPr>
              <w:t>13</w:t>
            </w:r>
          </w:p>
        </w:tc>
        <w:tc>
          <w:tcPr>
            <w:tcW w:w="1800" w:type="dxa"/>
          </w:tcPr>
          <w:p w14:paraId="23AD401F" w14:textId="77777777" w:rsidR="008930A6" w:rsidRPr="00D01F8B" w:rsidRDefault="008930A6" w:rsidP="008D0733">
            <w:pPr>
              <w:rPr>
                <w:color w:val="000000" w:themeColor="text1"/>
              </w:rPr>
            </w:pPr>
            <w:r w:rsidRPr="00D01F8B">
              <w:rPr>
                <w:color w:val="000000" w:themeColor="text1"/>
              </w:rPr>
              <w:t>12</w:t>
            </w:r>
          </w:p>
        </w:tc>
        <w:tc>
          <w:tcPr>
            <w:tcW w:w="1890" w:type="dxa"/>
          </w:tcPr>
          <w:p w14:paraId="4881AA1F" w14:textId="77777777" w:rsidR="008930A6" w:rsidRPr="00D01F8B" w:rsidRDefault="008930A6" w:rsidP="008D0733">
            <w:pPr>
              <w:rPr>
                <w:color w:val="000000" w:themeColor="text1"/>
              </w:rPr>
            </w:pPr>
            <w:r w:rsidRPr="00D01F8B">
              <w:rPr>
                <w:color w:val="000000" w:themeColor="text1"/>
              </w:rPr>
              <w:t>1.37%</w:t>
            </w:r>
          </w:p>
        </w:tc>
      </w:tr>
      <w:tr w:rsidR="008930A6" w:rsidRPr="00D01F8B" w14:paraId="13A3CA46" w14:textId="77777777" w:rsidTr="00305D5E">
        <w:tc>
          <w:tcPr>
            <w:tcW w:w="2155" w:type="dxa"/>
          </w:tcPr>
          <w:p w14:paraId="072BF8E8" w14:textId="77777777" w:rsidR="008930A6" w:rsidRPr="00D01F8B" w:rsidRDefault="008930A6" w:rsidP="008D0733">
            <w:pPr>
              <w:rPr>
                <w:color w:val="000000" w:themeColor="text1"/>
              </w:rPr>
            </w:pPr>
            <w:r w:rsidRPr="00D01F8B">
              <w:rPr>
                <w:color w:val="000000" w:themeColor="text1"/>
              </w:rPr>
              <w:t>14</w:t>
            </w:r>
          </w:p>
        </w:tc>
        <w:tc>
          <w:tcPr>
            <w:tcW w:w="1800" w:type="dxa"/>
          </w:tcPr>
          <w:p w14:paraId="3CF88E55" w14:textId="77777777" w:rsidR="008930A6" w:rsidRPr="00D01F8B" w:rsidRDefault="008930A6" w:rsidP="008D0733">
            <w:pPr>
              <w:rPr>
                <w:color w:val="000000" w:themeColor="text1"/>
              </w:rPr>
            </w:pPr>
            <w:r w:rsidRPr="00D01F8B">
              <w:rPr>
                <w:color w:val="000000" w:themeColor="text1"/>
              </w:rPr>
              <w:t>10</w:t>
            </w:r>
          </w:p>
        </w:tc>
        <w:tc>
          <w:tcPr>
            <w:tcW w:w="1890" w:type="dxa"/>
          </w:tcPr>
          <w:p w14:paraId="2679399C" w14:textId="77777777" w:rsidR="008930A6" w:rsidRPr="00D01F8B" w:rsidRDefault="008930A6" w:rsidP="008D0733">
            <w:pPr>
              <w:rPr>
                <w:color w:val="000000" w:themeColor="text1"/>
              </w:rPr>
            </w:pPr>
            <w:r w:rsidRPr="00D01F8B">
              <w:rPr>
                <w:color w:val="000000" w:themeColor="text1"/>
              </w:rPr>
              <w:t>1.14%</w:t>
            </w:r>
          </w:p>
        </w:tc>
      </w:tr>
      <w:tr w:rsidR="008930A6" w:rsidRPr="00D01F8B" w14:paraId="3A266F55" w14:textId="77777777" w:rsidTr="00305D5E">
        <w:tc>
          <w:tcPr>
            <w:tcW w:w="2155" w:type="dxa"/>
          </w:tcPr>
          <w:p w14:paraId="0D93A68A" w14:textId="77777777" w:rsidR="008930A6" w:rsidRPr="00D01F8B" w:rsidRDefault="008930A6" w:rsidP="008D0733">
            <w:pPr>
              <w:rPr>
                <w:color w:val="000000" w:themeColor="text1"/>
              </w:rPr>
            </w:pPr>
            <w:r w:rsidRPr="00D01F8B">
              <w:rPr>
                <w:color w:val="000000" w:themeColor="text1"/>
              </w:rPr>
              <w:t>15</w:t>
            </w:r>
          </w:p>
        </w:tc>
        <w:tc>
          <w:tcPr>
            <w:tcW w:w="1800" w:type="dxa"/>
          </w:tcPr>
          <w:p w14:paraId="7468BE11" w14:textId="77777777" w:rsidR="008930A6" w:rsidRPr="00D01F8B" w:rsidRDefault="008930A6" w:rsidP="008D0733">
            <w:pPr>
              <w:rPr>
                <w:color w:val="000000" w:themeColor="text1"/>
              </w:rPr>
            </w:pPr>
            <w:r w:rsidRPr="00D01F8B">
              <w:rPr>
                <w:color w:val="000000" w:themeColor="text1"/>
              </w:rPr>
              <w:t>6</w:t>
            </w:r>
          </w:p>
        </w:tc>
        <w:tc>
          <w:tcPr>
            <w:tcW w:w="1890" w:type="dxa"/>
          </w:tcPr>
          <w:p w14:paraId="71508C62" w14:textId="77777777" w:rsidR="008930A6" w:rsidRPr="00D01F8B" w:rsidRDefault="008930A6" w:rsidP="008D0733">
            <w:pPr>
              <w:rPr>
                <w:color w:val="000000" w:themeColor="text1"/>
              </w:rPr>
            </w:pPr>
            <w:r w:rsidRPr="00D01F8B">
              <w:rPr>
                <w:color w:val="000000" w:themeColor="text1"/>
              </w:rPr>
              <w:t>0.68%</w:t>
            </w:r>
          </w:p>
        </w:tc>
      </w:tr>
      <w:tr w:rsidR="008930A6" w:rsidRPr="00D01F8B" w14:paraId="795EB39A" w14:textId="77777777" w:rsidTr="00305D5E">
        <w:tc>
          <w:tcPr>
            <w:tcW w:w="2155" w:type="dxa"/>
          </w:tcPr>
          <w:p w14:paraId="6F89E0B9" w14:textId="77777777" w:rsidR="008930A6" w:rsidRPr="00D01F8B" w:rsidRDefault="008930A6" w:rsidP="008D0733">
            <w:pPr>
              <w:rPr>
                <w:color w:val="000000" w:themeColor="text1"/>
              </w:rPr>
            </w:pPr>
            <w:r w:rsidRPr="00D01F8B">
              <w:rPr>
                <w:color w:val="000000" w:themeColor="text1"/>
              </w:rPr>
              <w:t>16</w:t>
            </w:r>
          </w:p>
        </w:tc>
        <w:tc>
          <w:tcPr>
            <w:tcW w:w="1800" w:type="dxa"/>
          </w:tcPr>
          <w:p w14:paraId="177F190A" w14:textId="77777777" w:rsidR="008930A6" w:rsidRPr="00D01F8B" w:rsidRDefault="008930A6" w:rsidP="008D0733">
            <w:pPr>
              <w:rPr>
                <w:color w:val="000000" w:themeColor="text1"/>
              </w:rPr>
            </w:pPr>
            <w:r w:rsidRPr="00D01F8B">
              <w:rPr>
                <w:color w:val="000000" w:themeColor="text1"/>
              </w:rPr>
              <w:t>8</w:t>
            </w:r>
          </w:p>
        </w:tc>
        <w:tc>
          <w:tcPr>
            <w:tcW w:w="1890" w:type="dxa"/>
          </w:tcPr>
          <w:p w14:paraId="01F0439E" w14:textId="77777777" w:rsidR="008930A6" w:rsidRPr="00D01F8B" w:rsidRDefault="008930A6" w:rsidP="008D0733">
            <w:pPr>
              <w:rPr>
                <w:color w:val="000000" w:themeColor="text1"/>
              </w:rPr>
            </w:pPr>
            <w:r w:rsidRPr="00D01F8B">
              <w:rPr>
                <w:color w:val="000000" w:themeColor="text1"/>
              </w:rPr>
              <w:t>0.91%</w:t>
            </w:r>
          </w:p>
        </w:tc>
      </w:tr>
      <w:tr w:rsidR="008930A6" w:rsidRPr="00D01F8B" w14:paraId="034494FA" w14:textId="77777777" w:rsidTr="00305D5E">
        <w:tc>
          <w:tcPr>
            <w:tcW w:w="2155" w:type="dxa"/>
          </w:tcPr>
          <w:p w14:paraId="411D056C" w14:textId="77777777" w:rsidR="008930A6" w:rsidRPr="00D01F8B" w:rsidRDefault="008930A6" w:rsidP="008D0733">
            <w:pPr>
              <w:rPr>
                <w:color w:val="000000" w:themeColor="text1"/>
              </w:rPr>
            </w:pPr>
            <w:r w:rsidRPr="00D01F8B">
              <w:rPr>
                <w:color w:val="000000" w:themeColor="text1"/>
              </w:rPr>
              <w:t xml:space="preserve">Total </w:t>
            </w:r>
          </w:p>
        </w:tc>
        <w:tc>
          <w:tcPr>
            <w:tcW w:w="1800" w:type="dxa"/>
          </w:tcPr>
          <w:p w14:paraId="1165CEFD" w14:textId="77777777" w:rsidR="008930A6" w:rsidRPr="00D01F8B" w:rsidRDefault="008930A6" w:rsidP="008D0733">
            <w:pPr>
              <w:rPr>
                <w:color w:val="000000" w:themeColor="text1"/>
              </w:rPr>
            </w:pPr>
            <w:r w:rsidRPr="00D01F8B">
              <w:rPr>
                <w:color w:val="000000" w:themeColor="text1"/>
              </w:rPr>
              <w:t>877</w:t>
            </w:r>
          </w:p>
        </w:tc>
        <w:tc>
          <w:tcPr>
            <w:tcW w:w="1890" w:type="dxa"/>
          </w:tcPr>
          <w:p w14:paraId="09C26FB8" w14:textId="77777777" w:rsidR="008930A6" w:rsidRPr="00D01F8B" w:rsidRDefault="008930A6" w:rsidP="008D0733">
            <w:pPr>
              <w:rPr>
                <w:color w:val="000000" w:themeColor="text1"/>
              </w:rPr>
            </w:pPr>
            <w:r w:rsidRPr="00D01F8B">
              <w:rPr>
                <w:color w:val="000000" w:themeColor="text1"/>
              </w:rPr>
              <w:t>100%</w:t>
            </w:r>
          </w:p>
        </w:tc>
      </w:tr>
    </w:tbl>
    <w:p w14:paraId="7913F7F5" w14:textId="77777777" w:rsidR="008930A6" w:rsidRPr="00D01F8B" w:rsidRDefault="008930A6" w:rsidP="008930A6">
      <w:pPr>
        <w:rPr>
          <w:color w:val="000000" w:themeColor="text1"/>
        </w:rPr>
      </w:pPr>
    </w:p>
    <w:p w14:paraId="0E1C7A9B" w14:textId="77777777" w:rsidR="008930A6" w:rsidRPr="00D01F8B" w:rsidRDefault="008930A6" w:rsidP="008930A6">
      <w:pPr>
        <w:rPr>
          <w:color w:val="000000" w:themeColor="text1"/>
        </w:rPr>
      </w:pPr>
    </w:p>
    <w:p w14:paraId="11148806" w14:textId="010D0F42" w:rsidR="008930A6" w:rsidRPr="00D01F8B" w:rsidRDefault="008930A6" w:rsidP="008930A6">
      <w:pPr>
        <w:rPr>
          <w:b/>
          <w:color w:val="000000" w:themeColor="text1"/>
        </w:rPr>
      </w:pPr>
      <w:r w:rsidRPr="00D01F8B">
        <w:rPr>
          <w:b/>
          <w:color w:val="000000" w:themeColor="text1"/>
        </w:rPr>
        <w:t>PFI interpersonal disengagement (n=876, missing</w:t>
      </w:r>
      <w:r w:rsidR="002A444D" w:rsidRPr="00D01F8B">
        <w:rPr>
          <w:b/>
          <w:color w:val="000000" w:themeColor="text1"/>
        </w:rPr>
        <w:t xml:space="preserve"> respondent</w:t>
      </w:r>
      <w:r w:rsidRPr="00D01F8B">
        <w:rPr>
          <w:b/>
          <w:color w:val="000000" w:themeColor="text1"/>
        </w:rPr>
        <w:t>=1)</w:t>
      </w:r>
    </w:p>
    <w:tbl>
      <w:tblPr>
        <w:tblStyle w:val="TableGrid"/>
        <w:tblW w:w="0" w:type="auto"/>
        <w:tblLook w:val="04A0" w:firstRow="1" w:lastRow="0" w:firstColumn="1" w:lastColumn="0" w:noHBand="0" w:noVBand="1"/>
      </w:tblPr>
      <w:tblGrid>
        <w:gridCol w:w="2155"/>
        <w:gridCol w:w="1077"/>
        <w:gridCol w:w="1078"/>
      </w:tblGrid>
      <w:tr w:rsidR="008930A6" w:rsidRPr="00D01F8B" w14:paraId="1BCC9285" w14:textId="77777777" w:rsidTr="008D0733">
        <w:tc>
          <w:tcPr>
            <w:tcW w:w="2155" w:type="dxa"/>
          </w:tcPr>
          <w:p w14:paraId="5BB2FB36" w14:textId="77777777" w:rsidR="008930A6" w:rsidRPr="00D01F8B" w:rsidRDefault="008930A6" w:rsidP="008D0733">
            <w:pPr>
              <w:rPr>
                <w:color w:val="000000" w:themeColor="text1"/>
              </w:rPr>
            </w:pPr>
            <w:r w:rsidRPr="00D01F8B">
              <w:rPr>
                <w:color w:val="000000" w:themeColor="text1"/>
              </w:rPr>
              <w:t xml:space="preserve"> Interpersonal disengagement  score point </w:t>
            </w:r>
          </w:p>
        </w:tc>
        <w:tc>
          <w:tcPr>
            <w:tcW w:w="1077" w:type="dxa"/>
          </w:tcPr>
          <w:p w14:paraId="7C5C26D2" w14:textId="77777777" w:rsidR="008930A6" w:rsidRPr="00D01F8B" w:rsidRDefault="008930A6" w:rsidP="008D0733">
            <w:pPr>
              <w:rPr>
                <w:color w:val="000000" w:themeColor="text1"/>
              </w:rPr>
            </w:pPr>
            <w:r w:rsidRPr="00D01F8B">
              <w:rPr>
                <w:color w:val="000000" w:themeColor="text1"/>
              </w:rPr>
              <w:t xml:space="preserve">Number at this score point </w:t>
            </w:r>
          </w:p>
        </w:tc>
        <w:tc>
          <w:tcPr>
            <w:tcW w:w="1078" w:type="dxa"/>
          </w:tcPr>
          <w:p w14:paraId="764A4F2E" w14:textId="77777777" w:rsidR="008930A6" w:rsidRPr="00D01F8B" w:rsidRDefault="008930A6" w:rsidP="008D0733">
            <w:pPr>
              <w:rPr>
                <w:color w:val="000000" w:themeColor="text1"/>
              </w:rPr>
            </w:pPr>
            <w:r w:rsidRPr="00D01F8B">
              <w:rPr>
                <w:color w:val="000000" w:themeColor="text1"/>
              </w:rPr>
              <w:t xml:space="preserve">Percent at this score point </w:t>
            </w:r>
          </w:p>
        </w:tc>
      </w:tr>
      <w:tr w:rsidR="008930A6" w:rsidRPr="00D01F8B" w14:paraId="2BCB3860" w14:textId="77777777" w:rsidTr="008D0733">
        <w:tc>
          <w:tcPr>
            <w:tcW w:w="2155" w:type="dxa"/>
            <w:shd w:val="clear" w:color="auto" w:fill="C9C9C9" w:themeFill="accent3" w:themeFillTint="99"/>
          </w:tcPr>
          <w:p w14:paraId="121DC712" w14:textId="77777777" w:rsidR="008930A6" w:rsidRPr="00D01F8B" w:rsidRDefault="008930A6" w:rsidP="008D0733">
            <w:pPr>
              <w:rPr>
                <w:color w:val="000000" w:themeColor="text1"/>
              </w:rPr>
            </w:pPr>
            <w:r w:rsidRPr="00D01F8B">
              <w:rPr>
                <w:color w:val="000000" w:themeColor="text1"/>
              </w:rPr>
              <w:t>0</w:t>
            </w:r>
          </w:p>
        </w:tc>
        <w:tc>
          <w:tcPr>
            <w:tcW w:w="1077" w:type="dxa"/>
            <w:shd w:val="clear" w:color="auto" w:fill="C9C9C9" w:themeFill="accent3" w:themeFillTint="99"/>
          </w:tcPr>
          <w:p w14:paraId="1B6AAD59" w14:textId="77777777" w:rsidR="008930A6" w:rsidRPr="00D01F8B" w:rsidRDefault="008930A6" w:rsidP="008D0733">
            <w:pPr>
              <w:rPr>
                <w:color w:val="000000" w:themeColor="text1"/>
              </w:rPr>
            </w:pPr>
            <w:r w:rsidRPr="00D01F8B">
              <w:rPr>
                <w:color w:val="000000" w:themeColor="text1"/>
              </w:rPr>
              <w:t>186</w:t>
            </w:r>
          </w:p>
        </w:tc>
        <w:tc>
          <w:tcPr>
            <w:tcW w:w="1078" w:type="dxa"/>
            <w:shd w:val="clear" w:color="auto" w:fill="C9C9C9" w:themeFill="accent3" w:themeFillTint="99"/>
          </w:tcPr>
          <w:p w14:paraId="6688DE76" w14:textId="77777777" w:rsidR="008930A6" w:rsidRPr="00D01F8B" w:rsidRDefault="008930A6" w:rsidP="008D0733">
            <w:pPr>
              <w:rPr>
                <w:color w:val="000000" w:themeColor="text1"/>
              </w:rPr>
            </w:pPr>
            <w:r w:rsidRPr="00D01F8B">
              <w:rPr>
                <w:color w:val="000000" w:themeColor="text1"/>
              </w:rPr>
              <w:t>21.23%</w:t>
            </w:r>
          </w:p>
        </w:tc>
      </w:tr>
      <w:tr w:rsidR="008930A6" w:rsidRPr="00D01F8B" w14:paraId="212CCA12" w14:textId="77777777" w:rsidTr="008D0733">
        <w:tc>
          <w:tcPr>
            <w:tcW w:w="2155" w:type="dxa"/>
          </w:tcPr>
          <w:p w14:paraId="2E3E76BE" w14:textId="77777777" w:rsidR="008930A6" w:rsidRPr="00D01F8B" w:rsidRDefault="008930A6" w:rsidP="008D0733">
            <w:pPr>
              <w:rPr>
                <w:color w:val="000000" w:themeColor="text1"/>
              </w:rPr>
            </w:pPr>
            <w:r w:rsidRPr="00D01F8B">
              <w:rPr>
                <w:color w:val="000000" w:themeColor="text1"/>
              </w:rPr>
              <w:t>1</w:t>
            </w:r>
          </w:p>
        </w:tc>
        <w:tc>
          <w:tcPr>
            <w:tcW w:w="1077" w:type="dxa"/>
          </w:tcPr>
          <w:p w14:paraId="2D5E35E2" w14:textId="77777777" w:rsidR="008930A6" w:rsidRPr="00D01F8B" w:rsidRDefault="008930A6" w:rsidP="008D0733">
            <w:pPr>
              <w:rPr>
                <w:color w:val="000000" w:themeColor="text1"/>
              </w:rPr>
            </w:pPr>
            <w:r w:rsidRPr="00D01F8B">
              <w:rPr>
                <w:color w:val="000000" w:themeColor="text1"/>
              </w:rPr>
              <w:t>44</w:t>
            </w:r>
          </w:p>
        </w:tc>
        <w:tc>
          <w:tcPr>
            <w:tcW w:w="1078" w:type="dxa"/>
          </w:tcPr>
          <w:p w14:paraId="1245F74C" w14:textId="77777777" w:rsidR="008930A6" w:rsidRPr="00D01F8B" w:rsidRDefault="008930A6" w:rsidP="008D0733">
            <w:pPr>
              <w:rPr>
                <w:color w:val="000000" w:themeColor="text1"/>
              </w:rPr>
            </w:pPr>
            <w:r w:rsidRPr="00D01F8B">
              <w:rPr>
                <w:color w:val="000000" w:themeColor="text1"/>
              </w:rPr>
              <w:t>5.02%</w:t>
            </w:r>
          </w:p>
        </w:tc>
      </w:tr>
      <w:tr w:rsidR="008930A6" w:rsidRPr="00D01F8B" w14:paraId="56F8A82D" w14:textId="77777777" w:rsidTr="008D0733">
        <w:tc>
          <w:tcPr>
            <w:tcW w:w="2155" w:type="dxa"/>
          </w:tcPr>
          <w:p w14:paraId="4E50D580" w14:textId="77777777" w:rsidR="008930A6" w:rsidRPr="00D01F8B" w:rsidRDefault="008930A6" w:rsidP="008D0733">
            <w:pPr>
              <w:rPr>
                <w:color w:val="000000" w:themeColor="text1"/>
              </w:rPr>
            </w:pPr>
            <w:r w:rsidRPr="00D01F8B">
              <w:rPr>
                <w:color w:val="000000" w:themeColor="text1"/>
              </w:rPr>
              <w:t>2</w:t>
            </w:r>
          </w:p>
        </w:tc>
        <w:tc>
          <w:tcPr>
            <w:tcW w:w="1077" w:type="dxa"/>
          </w:tcPr>
          <w:p w14:paraId="0E1B7BDA" w14:textId="77777777" w:rsidR="008930A6" w:rsidRPr="00D01F8B" w:rsidRDefault="008930A6" w:rsidP="008D0733">
            <w:pPr>
              <w:rPr>
                <w:color w:val="000000" w:themeColor="text1"/>
              </w:rPr>
            </w:pPr>
            <w:r w:rsidRPr="00D01F8B">
              <w:rPr>
                <w:color w:val="000000" w:themeColor="text1"/>
              </w:rPr>
              <w:t>53</w:t>
            </w:r>
          </w:p>
        </w:tc>
        <w:tc>
          <w:tcPr>
            <w:tcW w:w="1078" w:type="dxa"/>
          </w:tcPr>
          <w:p w14:paraId="4F6B0055" w14:textId="77777777" w:rsidR="008930A6" w:rsidRPr="00D01F8B" w:rsidRDefault="008930A6" w:rsidP="008D0733">
            <w:pPr>
              <w:rPr>
                <w:color w:val="000000" w:themeColor="text1"/>
              </w:rPr>
            </w:pPr>
            <w:r w:rsidRPr="00D01F8B">
              <w:rPr>
                <w:color w:val="000000" w:themeColor="text1"/>
              </w:rPr>
              <w:t>6.05%</w:t>
            </w:r>
          </w:p>
        </w:tc>
      </w:tr>
      <w:tr w:rsidR="008930A6" w:rsidRPr="00D01F8B" w14:paraId="214F67E5" w14:textId="77777777" w:rsidTr="008D0733">
        <w:tc>
          <w:tcPr>
            <w:tcW w:w="2155" w:type="dxa"/>
          </w:tcPr>
          <w:p w14:paraId="1C58A463" w14:textId="77777777" w:rsidR="008930A6" w:rsidRPr="00D01F8B" w:rsidRDefault="008930A6" w:rsidP="008D0733">
            <w:pPr>
              <w:rPr>
                <w:color w:val="000000" w:themeColor="text1"/>
              </w:rPr>
            </w:pPr>
            <w:r w:rsidRPr="00D01F8B">
              <w:rPr>
                <w:color w:val="000000" w:themeColor="text1"/>
              </w:rPr>
              <w:t>3</w:t>
            </w:r>
          </w:p>
        </w:tc>
        <w:tc>
          <w:tcPr>
            <w:tcW w:w="1077" w:type="dxa"/>
          </w:tcPr>
          <w:p w14:paraId="0FA71BDF" w14:textId="77777777" w:rsidR="008930A6" w:rsidRPr="00D01F8B" w:rsidRDefault="008930A6" w:rsidP="008D0733">
            <w:pPr>
              <w:rPr>
                <w:color w:val="000000" w:themeColor="text1"/>
              </w:rPr>
            </w:pPr>
            <w:r w:rsidRPr="00D01F8B">
              <w:rPr>
                <w:color w:val="000000" w:themeColor="text1"/>
              </w:rPr>
              <w:t>56</w:t>
            </w:r>
          </w:p>
        </w:tc>
        <w:tc>
          <w:tcPr>
            <w:tcW w:w="1078" w:type="dxa"/>
          </w:tcPr>
          <w:p w14:paraId="18E4EC71" w14:textId="77777777" w:rsidR="008930A6" w:rsidRPr="00D01F8B" w:rsidRDefault="008930A6" w:rsidP="008D0733">
            <w:pPr>
              <w:rPr>
                <w:color w:val="000000" w:themeColor="text1"/>
              </w:rPr>
            </w:pPr>
            <w:r w:rsidRPr="00D01F8B">
              <w:rPr>
                <w:color w:val="000000" w:themeColor="text1"/>
              </w:rPr>
              <w:t>6.39%</w:t>
            </w:r>
          </w:p>
        </w:tc>
      </w:tr>
      <w:tr w:rsidR="008930A6" w:rsidRPr="00D01F8B" w14:paraId="3A17B4C7" w14:textId="77777777" w:rsidTr="008D0733">
        <w:tc>
          <w:tcPr>
            <w:tcW w:w="2155" w:type="dxa"/>
          </w:tcPr>
          <w:p w14:paraId="7E51828C" w14:textId="77777777" w:rsidR="008930A6" w:rsidRPr="00D01F8B" w:rsidRDefault="008930A6" w:rsidP="008D0733">
            <w:pPr>
              <w:rPr>
                <w:color w:val="000000" w:themeColor="text1"/>
              </w:rPr>
            </w:pPr>
            <w:r w:rsidRPr="00D01F8B">
              <w:rPr>
                <w:color w:val="000000" w:themeColor="text1"/>
              </w:rPr>
              <w:t>4</w:t>
            </w:r>
          </w:p>
        </w:tc>
        <w:tc>
          <w:tcPr>
            <w:tcW w:w="1077" w:type="dxa"/>
          </w:tcPr>
          <w:p w14:paraId="180A2435" w14:textId="77777777" w:rsidR="008930A6" w:rsidRPr="00D01F8B" w:rsidRDefault="008930A6" w:rsidP="008D0733">
            <w:pPr>
              <w:rPr>
                <w:color w:val="000000" w:themeColor="text1"/>
              </w:rPr>
            </w:pPr>
            <w:r w:rsidRPr="00D01F8B">
              <w:rPr>
                <w:color w:val="000000" w:themeColor="text1"/>
              </w:rPr>
              <w:t>41</w:t>
            </w:r>
          </w:p>
        </w:tc>
        <w:tc>
          <w:tcPr>
            <w:tcW w:w="1078" w:type="dxa"/>
          </w:tcPr>
          <w:p w14:paraId="581BB5BB" w14:textId="77777777" w:rsidR="008930A6" w:rsidRPr="00D01F8B" w:rsidRDefault="008930A6" w:rsidP="008D0733">
            <w:pPr>
              <w:rPr>
                <w:color w:val="000000" w:themeColor="text1"/>
              </w:rPr>
            </w:pPr>
            <w:r w:rsidRPr="00D01F8B">
              <w:rPr>
                <w:color w:val="000000" w:themeColor="text1"/>
              </w:rPr>
              <w:t>4.68%</w:t>
            </w:r>
          </w:p>
        </w:tc>
      </w:tr>
      <w:tr w:rsidR="008930A6" w:rsidRPr="00D01F8B" w14:paraId="04CED9DF" w14:textId="77777777" w:rsidTr="008D0733">
        <w:tc>
          <w:tcPr>
            <w:tcW w:w="2155" w:type="dxa"/>
          </w:tcPr>
          <w:p w14:paraId="3A7F1B12" w14:textId="77777777" w:rsidR="008930A6" w:rsidRPr="00D01F8B" w:rsidRDefault="008930A6" w:rsidP="008D0733">
            <w:pPr>
              <w:rPr>
                <w:color w:val="000000" w:themeColor="text1"/>
              </w:rPr>
            </w:pPr>
            <w:r w:rsidRPr="00D01F8B">
              <w:rPr>
                <w:color w:val="000000" w:themeColor="text1"/>
              </w:rPr>
              <w:t>5</w:t>
            </w:r>
          </w:p>
        </w:tc>
        <w:tc>
          <w:tcPr>
            <w:tcW w:w="1077" w:type="dxa"/>
          </w:tcPr>
          <w:p w14:paraId="393E6724" w14:textId="77777777" w:rsidR="008930A6" w:rsidRPr="00D01F8B" w:rsidRDefault="008930A6" w:rsidP="008D0733">
            <w:pPr>
              <w:rPr>
                <w:color w:val="000000" w:themeColor="text1"/>
              </w:rPr>
            </w:pPr>
            <w:r w:rsidRPr="00D01F8B">
              <w:rPr>
                <w:color w:val="000000" w:themeColor="text1"/>
              </w:rPr>
              <w:t>53</w:t>
            </w:r>
          </w:p>
        </w:tc>
        <w:tc>
          <w:tcPr>
            <w:tcW w:w="1078" w:type="dxa"/>
          </w:tcPr>
          <w:p w14:paraId="2A07B59C" w14:textId="77777777" w:rsidR="008930A6" w:rsidRPr="00D01F8B" w:rsidRDefault="008930A6" w:rsidP="008D0733">
            <w:pPr>
              <w:rPr>
                <w:color w:val="000000" w:themeColor="text1"/>
              </w:rPr>
            </w:pPr>
            <w:r w:rsidRPr="00D01F8B">
              <w:rPr>
                <w:color w:val="000000" w:themeColor="text1"/>
              </w:rPr>
              <w:t>6.05%</w:t>
            </w:r>
          </w:p>
        </w:tc>
      </w:tr>
      <w:tr w:rsidR="008930A6" w:rsidRPr="00D01F8B" w14:paraId="2E479CF8" w14:textId="77777777" w:rsidTr="008D0733">
        <w:tc>
          <w:tcPr>
            <w:tcW w:w="2155" w:type="dxa"/>
          </w:tcPr>
          <w:p w14:paraId="0E88FC55" w14:textId="77777777" w:rsidR="008930A6" w:rsidRPr="00D01F8B" w:rsidRDefault="008930A6" w:rsidP="008D0733">
            <w:pPr>
              <w:rPr>
                <w:color w:val="000000" w:themeColor="text1"/>
              </w:rPr>
            </w:pPr>
            <w:r w:rsidRPr="00D01F8B">
              <w:rPr>
                <w:color w:val="000000" w:themeColor="text1"/>
              </w:rPr>
              <w:t>6</w:t>
            </w:r>
          </w:p>
        </w:tc>
        <w:tc>
          <w:tcPr>
            <w:tcW w:w="1077" w:type="dxa"/>
          </w:tcPr>
          <w:p w14:paraId="384504D3" w14:textId="77777777" w:rsidR="008930A6" w:rsidRPr="00D01F8B" w:rsidRDefault="008930A6" w:rsidP="008D0733">
            <w:pPr>
              <w:rPr>
                <w:color w:val="000000" w:themeColor="text1"/>
              </w:rPr>
            </w:pPr>
            <w:r w:rsidRPr="00D01F8B">
              <w:rPr>
                <w:color w:val="000000" w:themeColor="text1"/>
              </w:rPr>
              <w:t>159</w:t>
            </w:r>
          </w:p>
        </w:tc>
        <w:tc>
          <w:tcPr>
            <w:tcW w:w="1078" w:type="dxa"/>
          </w:tcPr>
          <w:p w14:paraId="4AD6D21E" w14:textId="77777777" w:rsidR="008930A6" w:rsidRPr="00D01F8B" w:rsidRDefault="008930A6" w:rsidP="008D0733">
            <w:pPr>
              <w:rPr>
                <w:color w:val="000000" w:themeColor="text1"/>
              </w:rPr>
            </w:pPr>
            <w:r w:rsidRPr="00D01F8B">
              <w:rPr>
                <w:color w:val="000000" w:themeColor="text1"/>
              </w:rPr>
              <w:t>18.15%</w:t>
            </w:r>
          </w:p>
        </w:tc>
      </w:tr>
      <w:tr w:rsidR="008930A6" w:rsidRPr="00D01F8B" w14:paraId="2B096E97" w14:textId="77777777" w:rsidTr="008D0733">
        <w:tc>
          <w:tcPr>
            <w:tcW w:w="2155" w:type="dxa"/>
          </w:tcPr>
          <w:p w14:paraId="0C5DA84B" w14:textId="77777777" w:rsidR="008930A6" w:rsidRPr="00D01F8B" w:rsidRDefault="008930A6" w:rsidP="008D0733">
            <w:pPr>
              <w:rPr>
                <w:color w:val="000000" w:themeColor="text1"/>
              </w:rPr>
            </w:pPr>
            <w:r w:rsidRPr="00D01F8B">
              <w:rPr>
                <w:color w:val="000000" w:themeColor="text1"/>
              </w:rPr>
              <w:t>7</w:t>
            </w:r>
          </w:p>
        </w:tc>
        <w:tc>
          <w:tcPr>
            <w:tcW w:w="1077" w:type="dxa"/>
          </w:tcPr>
          <w:p w14:paraId="000E02B1" w14:textId="77777777" w:rsidR="008930A6" w:rsidRPr="00D01F8B" w:rsidRDefault="008930A6" w:rsidP="008D0733">
            <w:pPr>
              <w:rPr>
                <w:color w:val="000000" w:themeColor="text1"/>
              </w:rPr>
            </w:pPr>
            <w:r w:rsidRPr="00D01F8B">
              <w:rPr>
                <w:color w:val="000000" w:themeColor="text1"/>
              </w:rPr>
              <w:t>64</w:t>
            </w:r>
          </w:p>
        </w:tc>
        <w:tc>
          <w:tcPr>
            <w:tcW w:w="1078" w:type="dxa"/>
          </w:tcPr>
          <w:p w14:paraId="3489F1AE" w14:textId="77777777" w:rsidR="008930A6" w:rsidRPr="00D01F8B" w:rsidRDefault="008930A6" w:rsidP="008D0733">
            <w:pPr>
              <w:rPr>
                <w:color w:val="000000" w:themeColor="text1"/>
              </w:rPr>
            </w:pPr>
            <w:r w:rsidRPr="00D01F8B">
              <w:rPr>
                <w:color w:val="000000" w:themeColor="text1"/>
              </w:rPr>
              <w:t>7.31%</w:t>
            </w:r>
          </w:p>
        </w:tc>
      </w:tr>
      <w:tr w:rsidR="008930A6" w:rsidRPr="00D01F8B" w14:paraId="756C7BC1" w14:textId="77777777" w:rsidTr="008D0733">
        <w:tc>
          <w:tcPr>
            <w:tcW w:w="2155" w:type="dxa"/>
          </w:tcPr>
          <w:p w14:paraId="23E457D2" w14:textId="77777777" w:rsidR="008930A6" w:rsidRPr="00D01F8B" w:rsidRDefault="008930A6" w:rsidP="008D0733">
            <w:pPr>
              <w:rPr>
                <w:color w:val="000000" w:themeColor="text1"/>
              </w:rPr>
            </w:pPr>
            <w:r w:rsidRPr="00D01F8B">
              <w:rPr>
                <w:color w:val="000000" w:themeColor="text1"/>
              </w:rPr>
              <w:t>8</w:t>
            </w:r>
          </w:p>
        </w:tc>
        <w:tc>
          <w:tcPr>
            <w:tcW w:w="1077" w:type="dxa"/>
          </w:tcPr>
          <w:p w14:paraId="0A09D947" w14:textId="77777777" w:rsidR="008930A6" w:rsidRPr="00D01F8B" w:rsidRDefault="008930A6" w:rsidP="008D0733">
            <w:pPr>
              <w:rPr>
                <w:color w:val="000000" w:themeColor="text1"/>
              </w:rPr>
            </w:pPr>
            <w:r w:rsidRPr="00D01F8B">
              <w:rPr>
                <w:color w:val="000000" w:themeColor="text1"/>
              </w:rPr>
              <w:t>31</w:t>
            </w:r>
          </w:p>
        </w:tc>
        <w:tc>
          <w:tcPr>
            <w:tcW w:w="1078" w:type="dxa"/>
          </w:tcPr>
          <w:p w14:paraId="36E11EEF" w14:textId="77777777" w:rsidR="008930A6" w:rsidRPr="00D01F8B" w:rsidRDefault="008930A6" w:rsidP="008D0733">
            <w:pPr>
              <w:rPr>
                <w:color w:val="000000" w:themeColor="text1"/>
              </w:rPr>
            </w:pPr>
            <w:r w:rsidRPr="00D01F8B">
              <w:rPr>
                <w:color w:val="000000" w:themeColor="text1"/>
              </w:rPr>
              <w:t>3.54%</w:t>
            </w:r>
          </w:p>
        </w:tc>
      </w:tr>
      <w:tr w:rsidR="008930A6" w:rsidRPr="00D01F8B" w14:paraId="3B66816E" w14:textId="77777777" w:rsidTr="008D0733">
        <w:tc>
          <w:tcPr>
            <w:tcW w:w="2155" w:type="dxa"/>
          </w:tcPr>
          <w:p w14:paraId="5DD49F83" w14:textId="77777777" w:rsidR="008930A6" w:rsidRPr="00D01F8B" w:rsidRDefault="008930A6" w:rsidP="008D0733">
            <w:pPr>
              <w:rPr>
                <w:color w:val="000000" w:themeColor="text1"/>
              </w:rPr>
            </w:pPr>
            <w:r w:rsidRPr="00D01F8B">
              <w:rPr>
                <w:color w:val="000000" w:themeColor="text1"/>
              </w:rPr>
              <w:t>9</w:t>
            </w:r>
          </w:p>
        </w:tc>
        <w:tc>
          <w:tcPr>
            <w:tcW w:w="1077" w:type="dxa"/>
          </w:tcPr>
          <w:p w14:paraId="40F83CEE" w14:textId="77777777" w:rsidR="008930A6" w:rsidRPr="00D01F8B" w:rsidRDefault="008930A6" w:rsidP="008D0733">
            <w:pPr>
              <w:rPr>
                <w:color w:val="000000" w:themeColor="text1"/>
              </w:rPr>
            </w:pPr>
            <w:r w:rsidRPr="00D01F8B">
              <w:rPr>
                <w:color w:val="000000" w:themeColor="text1"/>
              </w:rPr>
              <w:t>50</w:t>
            </w:r>
          </w:p>
        </w:tc>
        <w:tc>
          <w:tcPr>
            <w:tcW w:w="1078" w:type="dxa"/>
          </w:tcPr>
          <w:p w14:paraId="0E465639" w14:textId="77777777" w:rsidR="008930A6" w:rsidRPr="00D01F8B" w:rsidRDefault="008930A6" w:rsidP="008D0733">
            <w:pPr>
              <w:rPr>
                <w:color w:val="000000" w:themeColor="text1"/>
              </w:rPr>
            </w:pPr>
            <w:r w:rsidRPr="00D01F8B">
              <w:rPr>
                <w:color w:val="000000" w:themeColor="text1"/>
              </w:rPr>
              <w:t>5.71%</w:t>
            </w:r>
          </w:p>
        </w:tc>
      </w:tr>
      <w:tr w:rsidR="008930A6" w:rsidRPr="00D01F8B" w14:paraId="30517DE6" w14:textId="77777777" w:rsidTr="008D0733">
        <w:tc>
          <w:tcPr>
            <w:tcW w:w="2155" w:type="dxa"/>
          </w:tcPr>
          <w:p w14:paraId="66801FB1" w14:textId="77777777" w:rsidR="008930A6" w:rsidRPr="00D01F8B" w:rsidRDefault="008930A6" w:rsidP="008D0733">
            <w:pPr>
              <w:rPr>
                <w:color w:val="000000" w:themeColor="text1"/>
              </w:rPr>
            </w:pPr>
            <w:r w:rsidRPr="00D01F8B">
              <w:rPr>
                <w:color w:val="000000" w:themeColor="text1"/>
              </w:rPr>
              <w:t>10</w:t>
            </w:r>
          </w:p>
        </w:tc>
        <w:tc>
          <w:tcPr>
            <w:tcW w:w="1077" w:type="dxa"/>
          </w:tcPr>
          <w:p w14:paraId="5C4CB51F" w14:textId="77777777" w:rsidR="008930A6" w:rsidRPr="00D01F8B" w:rsidRDefault="008930A6" w:rsidP="008D0733">
            <w:pPr>
              <w:rPr>
                <w:color w:val="000000" w:themeColor="text1"/>
              </w:rPr>
            </w:pPr>
            <w:r w:rsidRPr="00D01F8B">
              <w:rPr>
                <w:color w:val="000000" w:themeColor="text1"/>
              </w:rPr>
              <w:t>33</w:t>
            </w:r>
          </w:p>
        </w:tc>
        <w:tc>
          <w:tcPr>
            <w:tcW w:w="1078" w:type="dxa"/>
          </w:tcPr>
          <w:p w14:paraId="05CD4EB7" w14:textId="77777777" w:rsidR="008930A6" w:rsidRPr="00D01F8B" w:rsidRDefault="008930A6" w:rsidP="008D0733">
            <w:pPr>
              <w:rPr>
                <w:color w:val="000000" w:themeColor="text1"/>
              </w:rPr>
            </w:pPr>
            <w:r w:rsidRPr="00D01F8B">
              <w:rPr>
                <w:color w:val="000000" w:themeColor="text1"/>
              </w:rPr>
              <w:t>3.77%</w:t>
            </w:r>
          </w:p>
        </w:tc>
      </w:tr>
      <w:tr w:rsidR="008930A6" w:rsidRPr="00D01F8B" w14:paraId="49045BD5" w14:textId="77777777" w:rsidTr="008D0733">
        <w:tc>
          <w:tcPr>
            <w:tcW w:w="2155" w:type="dxa"/>
          </w:tcPr>
          <w:p w14:paraId="4157BBF8" w14:textId="77777777" w:rsidR="008930A6" w:rsidRPr="00D01F8B" w:rsidRDefault="008930A6" w:rsidP="008D0733">
            <w:pPr>
              <w:rPr>
                <w:color w:val="000000" w:themeColor="text1"/>
              </w:rPr>
            </w:pPr>
            <w:r w:rsidRPr="00D01F8B">
              <w:rPr>
                <w:color w:val="000000" w:themeColor="text1"/>
              </w:rPr>
              <w:t>11</w:t>
            </w:r>
          </w:p>
        </w:tc>
        <w:tc>
          <w:tcPr>
            <w:tcW w:w="1077" w:type="dxa"/>
          </w:tcPr>
          <w:p w14:paraId="5DD2E3A5" w14:textId="77777777" w:rsidR="008930A6" w:rsidRPr="00D01F8B" w:rsidRDefault="008930A6" w:rsidP="008D0733">
            <w:pPr>
              <w:rPr>
                <w:color w:val="000000" w:themeColor="text1"/>
              </w:rPr>
            </w:pPr>
            <w:r w:rsidRPr="00D01F8B">
              <w:rPr>
                <w:color w:val="000000" w:themeColor="text1"/>
              </w:rPr>
              <w:t>14</w:t>
            </w:r>
          </w:p>
        </w:tc>
        <w:tc>
          <w:tcPr>
            <w:tcW w:w="1078" w:type="dxa"/>
          </w:tcPr>
          <w:p w14:paraId="7E7426E0" w14:textId="77777777" w:rsidR="008930A6" w:rsidRPr="00D01F8B" w:rsidRDefault="008930A6" w:rsidP="008D0733">
            <w:pPr>
              <w:rPr>
                <w:color w:val="000000" w:themeColor="text1"/>
              </w:rPr>
            </w:pPr>
            <w:r w:rsidRPr="00D01F8B">
              <w:rPr>
                <w:color w:val="000000" w:themeColor="text1"/>
              </w:rPr>
              <w:t>1.6%</w:t>
            </w:r>
          </w:p>
        </w:tc>
      </w:tr>
      <w:tr w:rsidR="008930A6" w:rsidRPr="00D01F8B" w14:paraId="53BD2247" w14:textId="77777777" w:rsidTr="008D0733">
        <w:tc>
          <w:tcPr>
            <w:tcW w:w="2155" w:type="dxa"/>
          </w:tcPr>
          <w:p w14:paraId="4743C8FB" w14:textId="77777777" w:rsidR="008930A6" w:rsidRPr="00D01F8B" w:rsidRDefault="008930A6" w:rsidP="008D0733">
            <w:pPr>
              <w:rPr>
                <w:color w:val="000000" w:themeColor="text1"/>
              </w:rPr>
            </w:pPr>
            <w:r w:rsidRPr="00D01F8B">
              <w:rPr>
                <w:color w:val="000000" w:themeColor="text1"/>
              </w:rPr>
              <w:t>12</w:t>
            </w:r>
          </w:p>
        </w:tc>
        <w:tc>
          <w:tcPr>
            <w:tcW w:w="1077" w:type="dxa"/>
          </w:tcPr>
          <w:p w14:paraId="0E820D6B" w14:textId="77777777" w:rsidR="008930A6" w:rsidRPr="00D01F8B" w:rsidRDefault="008930A6" w:rsidP="008D0733">
            <w:pPr>
              <w:rPr>
                <w:color w:val="000000" w:themeColor="text1"/>
              </w:rPr>
            </w:pPr>
            <w:r w:rsidRPr="00D01F8B">
              <w:rPr>
                <w:color w:val="000000" w:themeColor="text1"/>
              </w:rPr>
              <w:t>35</w:t>
            </w:r>
          </w:p>
        </w:tc>
        <w:tc>
          <w:tcPr>
            <w:tcW w:w="1078" w:type="dxa"/>
          </w:tcPr>
          <w:p w14:paraId="2E49793F" w14:textId="77777777" w:rsidR="008930A6" w:rsidRPr="00D01F8B" w:rsidRDefault="008930A6" w:rsidP="008D0733">
            <w:pPr>
              <w:rPr>
                <w:color w:val="000000" w:themeColor="text1"/>
              </w:rPr>
            </w:pPr>
            <w:r w:rsidRPr="00D01F8B">
              <w:rPr>
                <w:color w:val="000000" w:themeColor="text1"/>
              </w:rPr>
              <w:t>4%</w:t>
            </w:r>
          </w:p>
        </w:tc>
      </w:tr>
      <w:tr w:rsidR="008930A6" w:rsidRPr="00D01F8B" w14:paraId="39CE8B89" w14:textId="77777777" w:rsidTr="008D0733">
        <w:tc>
          <w:tcPr>
            <w:tcW w:w="2155" w:type="dxa"/>
          </w:tcPr>
          <w:p w14:paraId="19D8E712" w14:textId="77777777" w:rsidR="008930A6" w:rsidRPr="00D01F8B" w:rsidRDefault="008930A6" w:rsidP="008D0733">
            <w:pPr>
              <w:rPr>
                <w:color w:val="000000" w:themeColor="text1"/>
              </w:rPr>
            </w:pPr>
            <w:r w:rsidRPr="00D01F8B">
              <w:rPr>
                <w:color w:val="000000" w:themeColor="text1"/>
              </w:rPr>
              <w:t>13</w:t>
            </w:r>
          </w:p>
        </w:tc>
        <w:tc>
          <w:tcPr>
            <w:tcW w:w="1077" w:type="dxa"/>
          </w:tcPr>
          <w:p w14:paraId="312558E2" w14:textId="77777777" w:rsidR="008930A6" w:rsidRPr="00D01F8B" w:rsidRDefault="008930A6" w:rsidP="008D0733">
            <w:pPr>
              <w:rPr>
                <w:color w:val="000000" w:themeColor="text1"/>
              </w:rPr>
            </w:pPr>
            <w:r w:rsidRPr="00D01F8B">
              <w:rPr>
                <w:color w:val="000000" w:themeColor="text1"/>
              </w:rPr>
              <w:t>12</w:t>
            </w:r>
          </w:p>
        </w:tc>
        <w:tc>
          <w:tcPr>
            <w:tcW w:w="1078" w:type="dxa"/>
          </w:tcPr>
          <w:p w14:paraId="00CFAA8D" w14:textId="77777777" w:rsidR="008930A6" w:rsidRPr="00D01F8B" w:rsidRDefault="008930A6" w:rsidP="008D0733">
            <w:pPr>
              <w:rPr>
                <w:color w:val="000000" w:themeColor="text1"/>
              </w:rPr>
            </w:pPr>
            <w:r w:rsidRPr="00D01F8B">
              <w:rPr>
                <w:color w:val="000000" w:themeColor="text1"/>
              </w:rPr>
              <w:t>1.37%</w:t>
            </w:r>
          </w:p>
        </w:tc>
      </w:tr>
      <w:tr w:rsidR="008930A6" w:rsidRPr="00D01F8B" w14:paraId="74F74B1F" w14:textId="77777777" w:rsidTr="008D0733">
        <w:tc>
          <w:tcPr>
            <w:tcW w:w="2155" w:type="dxa"/>
          </w:tcPr>
          <w:p w14:paraId="43CBD5F8" w14:textId="77777777" w:rsidR="008930A6" w:rsidRPr="00D01F8B" w:rsidRDefault="008930A6" w:rsidP="008D0733">
            <w:pPr>
              <w:rPr>
                <w:color w:val="000000" w:themeColor="text1"/>
              </w:rPr>
            </w:pPr>
            <w:r w:rsidRPr="00D01F8B">
              <w:rPr>
                <w:color w:val="000000" w:themeColor="text1"/>
              </w:rPr>
              <w:t>14</w:t>
            </w:r>
          </w:p>
        </w:tc>
        <w:tc>
          <w:tcPr>
            <w:tcW w:w="1077" w:type="dxa"/>
          </w:tcPr>
          <w:p w14:paraId="7DDC702B" w14:textId="77777777" w:rsidR="008930A6" w:rsidRPr="00D01F8B" w:rsidRDefault="008930A6" w:rsidP="008D0733">
            <w:pPr>
              <w:rPr>
                <w:color w:val="000000" w:themeColor="text1"/>
              </w:rPr>
            </w:pPr>
            <w:r w:rsidRPr="00D01F8B">
              <w:rPr>
                <w:color w:val="000000" w:themeColor="text1"/>
              </w:rPr>
              <w:t>9</w:t>
            </w:r>
          </w:p>
        </w:tc>
        <w:tc>
          <w:tcPr>
            <w:tcW w:w="1078" w:type="dxa"/>
          </w:tcPr>
          <w:p w14:paraId="0CC8231A" w14:textId="77777777" w:rsidR="008930A6" w:rsidRPr="00D01F8B" w:rsidRDefault="008930A6" w:rsidP="008D0733">
            <w:pPr>
              <w:rPr>
                <w:color w:val="000000" w:themeColor="text1"/>
              </w:rPr>
            </w:pPr>
            <w:r w:rsidRPr="00D01F8B">
              <w:rPr>
                <w:color w:val="000000" w:themeColor="text1"/>
              </w:rPr>
              <w:t>1.03%</w:t>
            </w:r>
          </w:p>
        </w:tc>
      </w:tr>
      <w:tr w:rsidR="008930A6" w:rsidRPr="00D01F8B" w14:paraId="673B7EAF" w14:textId="77777777" w:rsidTr="008D0733">
        <w:tc>
          <w:tcPr>
            <w:tcW w:w="2155" w:type="dxa"/>
          </w:tcPr>
          <w:p w14:paraId="4E09EAAF" w14:textId="77777777" w:rsidR="008930A6" w:rsidRPr="00D01F8B" w:rsidRDefault="008930A6" w:rsidP="008D0733">
            <w:pPr>
              <w:rPr>
                <w:color w:val="000000" w:themeColor="text1"/>
              </w:rPr>
            </w:pPr>
            <w:r w:rsidRPr="00D01F8B">
              <w:rPr>
                <w:color w:val="000000" w:themeColor="text1"/>
              </w:rPr>
              <w:t>15</w:t>
            </w:r>
          </w:p>
        </w:tc>
        <w:tc>
          <w:tcPr>
            <w:tcW w:w="1077" w:type="dxa"/>
          </w:tcPr>
          <w:p w14:paraId="6D7D1051" w14:textId="77777777" w:rsidR="008930A6" w:rsidRPr="00D01F8B" w:rsidRDefault="008930A6" w:rsidP="008D0733">
            <w:pPr>
              <w:rPr>
                <w:color w:val="000000" w:themeColor="text1"/>
              </w:rPr>
            </w:pPr>
            <w:r w:rsidRPr="00D01F8B">
              <w:rPr>
                <w:color w:val="000000" w:themeColor="text1"/>
              </w:rPr>
              <w:t>8</w:t>
            </w:r>
          </w:p>
        </w:tc>
        <w:tc>
          <w:tcPr>
            <w:tcW w:w="1078" w:type="dxa"/>
          </w:tcPr>
          <w:p w14:paraId="71E7DDF9" w14:textId="77777777" w:rsidR="008930A6" w:rsidRPr="00D01F8B" w:rsidRDefault="008930A6" w:rsidP="008D0733">
            <w:pPr>
              <w:rPr>
                <w:color w:val="000000" w:themeColor="text1"/>
              </w:rPr>
            </w:pPr>
            <w:r w:rsidRPr="00D01F8B">
              <w:rPr>
                <w:color w:val="000000" w:themeColor="text1"/>
              </w:rPr>
              <w:t>0.91%</w:t>
            </w:r>
          </w:p>
        </w:tc>
      </w:tr>
      <w:tr w:rsidR="008930A6" w:rsidRPr="00D01F8B" w14:paraId="7592F3C6" w14:textId="77777777" w:rsidTr="008D0733">
        <w:tc>
          <w:tcPr>
            <w:tcW w:w="2155" w:type="dxa"/>
          </w:tcPr>
          <w:p w14:paraId="7077E8B2" w14:textId="77777777" w:rsidR="008930A6" w:rsidRPr="00D01F8B" w:rsidRDefault="008930A6" w:rsidP="008D0733">
            <w:pPr>
              <w:rPr>
                <w:color w:val="000000" w:themeColor="text1"/>
              </w:rPr>
            </w:pPr>
            <w:r w:rsidRPr="00D01F8B">
              <w:rPr>
                <w:color w:val="000000" w:themeColor="text1"/>
              </w:rPr>
              <w:t>16</w:t>
            </w:r>
          </w:p>
        </w:tc>
        <w:tc>
          <w:tcPr>
            <w:tcW w:w="1077" w:type="dxa"/>
          </w:tcPr>
          <w:p w14:paraId="4326EECC" w14:textId="77777777" w:rsidR="008930A6" w:rsidRPr="00D01F8B" w:rsidRDefault="008930A6" w:rsidP="008D0733">
            <w:pPr>
              <w:rPr>
                <w:color w:val="000000" w:themeColor="text1"/>
              </w:rPr>
            </w:pPr>
            <w:r w:rsidRPr="00D01F8B">
              <w:rPr>
                <w:color w:val="000000" w:themeColor="text1"/>
              </w:rPr>
              <w:t>3</w:t>
            </w:r>
          </w:p>
        </w:tc>
        <w:tc>
          <w:tcPr>
            <w:tcW w:w="1078" w:type="dxa"/>
          </w:tcPr>
          <w:p w14:paraId="47A3E4F2" w14:textId="77777777" w:rsidR="008930A6" w:rsidRPr="00D01F8B" w:rsidRDefault="008930A6" w:rsidP="008D0733">
            <w:pPr>
              <w:rPr>
                <w:color w:val="000000" w:themeColor="text1"/>
              </w:rPr>
            </w:pPr>
            <w:r w:rsidRPr="00D01F8B">
              <w:rPr>
                <w:color w:val="000000" w:themeColor="text1"/>
              </w:rPr>
              <w:t>0.34%</w:t>
            </w:r>
          </w:p>
        </w:tc>
      </w:tr>
      <w:tr w:rsidR="008930A6" w:rsidRPr="00D01F8B" w14:paraId="0E6D751F" w14:textId="77777777" w:rsidTr="008D0733">
        <w:tc>
          <w:tcPr>
            <w:tcW w:w="2155" w:type="dxa"/>
          </w:tcPr>
          <w:p w14:paraId="219EE74C" w14:textId="77777777" w:rsidR="008930A6" w:rsidRPr="00D01F8B" w:rsidRDefault="008930A6" w:rsidP="008D0733">
            <w:pPr>
              <w:rPr>
                <w:color w:val="000000" w:themeColor="text1"/>
              </w:rPr>
            </w:pPr>
            <w:r w:rsidRPr="00D01F8B">
              <w:rPr>
                <w:color w:val="000000" w:themeColor="text1"/>
              </w:rPr>
              <w:t>17</w:t>
            </w:r>
          </w:p>
        </w:tc>
        <w:tc>
          <w:tcPr>
            <w:tcW w:w="1077" w:type="dxa"/>
          </w:tcPr>
          <w:p w14:paraId="681C0588" w14:textId="77777777" w:rsidR="008930A6" w:rsidRPr="00D01F8B" w:rsidRDefault="008930A6" w:rsidP="008D0733">
            <w:pPr>
              <w:rPr>
                <w:color w:val="000000" w:themeColor="text1"/>
              </w:rPr>
            </w:pPr>
            <w:r w:rsidRPr="00D01F8B">
              <w:rPr>
                <w:color w:val="000000" w:themeColor="text1"/>
              </w:rPr>
              <w:t>2</w:t>
            </w:r>
          </w:p>
        </w:tc>
        <w:tc>
          <w:tcPr>
            <w:tcW w:w="1078" w:type="dxa"/>
          </w:tcPr>
          <w:p w14:paraId="160D11B8" w14:textId="77777777" w:rsidR="008930A6" w:rsidRPr="00D01F8B" w:rsidRDefault="008930A6" w:rsidP="008D0733">
            <w:pPr>
              <w:rPr>
                <w:color w:val="000000" w:themeColor="text1"/>
              </w:rPr>
            </w:pPr>
            <w:r w:rsidRPr="00D01F8B">
              <w:rPr>
                <w:color w:val="000000" w:themeColor="text1"/>
              </w:rPr>
              <w:t>0.23%</w:t>
            </w:r>
          </w:p>
        </w:tc>
      </w:tr>
      <w:tr w:rsidR="008930A6" w:rsidRPr="00D01F8B" w14:paraId="5369A380" w14:textId="77777777" w:rsidTr="008D0733">
        <w:tc>
          <w:tcPr>
            <w:tcW w:w="2155" w:type="dxa"/>
          </w:tcPr>
          <w:p w14:paraId="1832DF5C" w14:textId="77777777" w:rsidR="008930A6" w:rsidRPr="00D01F8B" w:rsidRDefault="008930A6" w:rsidP="008D0733">
            <w:pPr>
              <w:rPr>
                <w:color w:val="000000" w:themeColor="text1"/>
              </w:rPr>
            </w:pPr>
            <w:r w:rsidRPr="00D01F8B">
              <w:rPr>
                <w:color w:val="000000" w:themeColor="text1"/>
              </w:rPr>
              <w:t>18</w:t>
            </w:r>
          </w:p>
        </w:tc>
        <w:tc>
          <w:tcPr>
            <w:tcW w:w="1077" w:type="dxa"/>
          </w:tcPr>
          <w:p w14:paraId="72AF8FA1" w14:textId="77777777" w:rsidR="008930A6" w:rsidRPr="00D01F8B" w:rsidRDefault="008930A6" w:rsidP="008D0733">
            <w:pPr>
              <w:rPr>
                <w:color w:val="000000" w:themeColor="text1"/>
              </w:rPr>
            </w:pPr>
            <w:r w:rsidRPr="00D01F8B">
              <w:rPr>
                <w:color w:val="000000" w:themeColor="text1"/>
              </w:rPr>
              <w:t>10</w:t>
            </w:r>
          </w:p>
        </w:tc>
        <w:tc>
          <w:tcPr>
            <w:tcW w:w="1078" w:type="dxa"/>
          </w:tcPr>
          <w:p w14:paraId="54261111" w14:textId="77777777" w:rsidR="008930A6" w:rsidRPr="00D01F8B" w:rsidRDefault="008930A6" w:rsidP="008D0733">
            <w:pPr>
              <w:rPr>
                <w:color w:val="000000" w:themeColor="text1"/>
              </w:rPr>
            </w:pPr>
            <w:r w:rsidRPr="00D01F8B">
              <w:rPr>
                <w:color w:val="000000" w:themeColor="text1"/>
              </w:rPr>
              <w:t>1.14%</w:t>
            </w:r>
          </w:p>
        </w:tc>
      </w:tr>
      <w:tr w:rsidR="008930A6" w:rsidRPr="00D01F8B" w14:paraId="28650625" w14:textId="77777777" w:rsidTr="008D0733">
        <w:tc>
          <w:tcPr>
            <w:tcW w:w="2155" w:type="dxa"/>
          </w:tcPr>
          <w:p w14:paraId="16B235AD" w14:textId="77777777" w:rsidR="008930A6" w:rsidRPr="00D01F8B" w:rsidRDefault="008930A6" w:rsidP="008D0733">
            <w:pPr>
              <w:rPr>
                <w:color w:val="000000" w:themeColor="text1"/>
              </w:rPr>
            </w:pPr>
            <w:r w:rsidRPr="00D01F8B">
              <w:rPr>
                <w:color w:val="000000" w:themeColor="text1"/>
              </w:rPr>
              <w:t>19</w:t>
            </w:r>
          </w:p>
        </w:tc>
        <w:tc>
          <w:tcPr>
            <w:tcW w:w="1077" w:type="dxa"/>
          </w:tcPr>
          <w:p w14:paraId="4DC1EEF6" w14:textId="77777777" w:rsidR="008930A6" w:rsidRPr="00D01F8B" w:rsidRDefault="008930A6" w:rsidP="008D0733">
            <w:pPr>
              <w:rPr>
                <w:color w:val="000000" w:themeColor="text1"/>
              </w:rPr>
            </w:pPr>
            <w:r w:rsidRPr="00D01F8B">
              <w:rPr>
                <w:color w:val="000000" w:themeColor="text1"/>
              </w:rPr>
              <w:t>3</w:t>
            </w:r>
          </w:p>
        </w:tc>
        <w:tc>
          <w:tcPr>
            <w:tcW w:w="1078" w:type="dxa"/>
          </w:tcPr>
          <w:p w14:paraId="23F9274A" w14:textId="77777777" w:rsidR="008930A6" w:rsidRPr="00D01F8B" w:rsidRDefault="008930A6" w:rsidP="008D0733">
            <w:pPr>
              <w:rPr>
                <w:color w:val="000000" w:themeColor="text1"/>
              </w:rPr>
            </w:pPr>
            <w:r w:rsidRPr="00D01F8B">
              <w:rPr>
                <w:color w:val="000000" w:themeColor="text1"/>
              </w:rPr>
              <w:t>0.34%</w:t>
            </w:r>
          </w:p>
        </w:tc>
      </w:tr>
      <w:tr w:rsidR="008930A6" w:rsidRPr="00D01F8B" w14:paraId="7FB51575" w14:textId="77777777" w:rsidTr="008D0733">
        <w:tc>
          <w:tcPr>
            <w:tcW w:w="2155" w:type="dxa"/>
          </w:tcPr>
          <w:p w14:paraId="46A97F20" w14:textId="77777777" w:rsidR="008930A6" w:rsidRPr="00D01F8B" w:rsidRDefault="008930A6" w:rsidP="008D0733">
            <w:pPr>
              <w:rPr>
                <w:color w:val="000000" w:themeColor="text1"/>
              </w:rPr>
            </w:pPr>
            <w:r w:rsidRPr="00D01F8B">
              <w:rPr>
                <w:color w:val="000000" w:themeColor="text1"/>
              </w:rPr>
              <w:t>20</w:t>
            </w:r>
          </w:p>
        </w:tc>
        <w:tc>
          <w:tcPr>
            <w:tcW w:w="1077" w:type="dxa"/>
          </w:tcPr>
          <w:p w14:paraId="6F7EC59D" w14:textId="77777777" w:rsidR="008930A6" w:rsidRPr="00D01F8B" w:rsidRDefault="008930A6" w:rsidP="008D0733">
            <w:pPr>
              <w:rPr>
                <w:color w:val="000000" w:themeColor="text1"/>
              </w:rPr>
            </w:pPr>
            <w:r w:rsidRPr="00D01F8B">
              <w:rPr>
                <w:color w:val="000000" w:themeColor="text1"/>
              </w:rPr>
              <w:t>2</w:t>
            </w:r>
          </w:p>
        </w:tc>
        <w:tc>
          <w:tcPr>
            <w:tcW w:w="1078" w:type="dxa"/>
          </w:tcPr>
          <w:p w14:paraId="6D7013D0" w14:textId="77777777" w:rsidR="008930A6" w:rsidRPr="00D01F8B" w:rsidRDefault="008930A6" w:rsidP="008D0733">
            <w:pPr>
              <w:rPr>
                <w:color w:val="000000" w:themeColor="text1"/>
              </w:rPr>
            </w:pPr>
            <w:r w:rsidRPr="00D01F8B">
              <w:rPr>
                <w:color w:val="000000" w:themeColor="text1"/>
              </w:rPr>
              <w:t>0.23%</w:t>
            </w:r>
          </w:p>
        </w:tc>
      </w:tr>
      <w:tr w:rsidR="008930A6" w:rsidRPr="00D01F8B" w14:paraId="38668017" w14:textId="77777777" w:rsidTr="008D0733">
        <w:tc>
          <w:tcPr>
            <w:tcW w:w="2155" w:type="dxa"/>
          </w:tcPr>
          <w:p w14:paraId="6105364B" w14:textId="77777777" w:rsidR="008930A6" w:rsidRPr="00D01F8B" w:rsidRDefault="008930A6" w:rsidP="008D0733">
            <w:pPr>
              <w:rPr>
                <w:color w:val="000000" w:themeColor="text1"/>
              </w:rPr>
            </w:pPr>
            <w:r w:rsidRPr="00D01F8B">
              <w:rPr>
                <w:color w:val="000000" w:themeColor="text1"/>
              </w:rPr>
              <w:t>21</w:t>
            </w:r>
          </w:p>
        </w:tc>
        <w:tc>
          <w:tcPr>
            <w:tcW w:w="1077" w:type="dxa"/>
          </w:tcPr>
          <w:p w14:paraId="2000C0C7" w14:textId="77777777" w:rsidR="008930A6" w:rsidRPr="00D01F8B" w:rsidRDefault="008930A6" w:rsidP="008D0733">
            <w:pPr>
              <w:rPr>
                <w:color w:val="000000" w:themeColor="text1"/>
              </w:rPr>
            </w:pPr>
            <w:r w:rsidRPr="00D01F8B">
              <w:rPr>
                <w:color w:val="000000" w:themeColor="text1"/>
              </w:rPr>
              <w:t>1</w:t>
            </w:r>
          </w:p>
        </w:tc>
        <w:tc>
          <w:tcPr>
            <w:tcW w:w="1078" w:type="dxa"/>
          </w:tcPr>
          <w:p w14:paraId="57F04A7D" w14:textId="77777777" w:rsidR="008930A6" w:rsidRPr="00D01F8B" w:rsidRDefault="008930A6" w:rsidP="008D0733">
            <w:pPr>
              <w:rPr>
                <w:color w:val="000000" w:themeColor="text1"/>
              </w:rPr>
            </w:pPr>
            <w:r w:rsidRPr="00D01F8B">
              <w:rPr>
                <w:color w:val="000000" w:themeColor="text1"/>
              </w:rPr>
              <w:t>0.11%</w:t>
            </w:r>
          </w:p>
        </w:tc>
      </w:tr>
      <w:tr w:rsidR="008930A6" w:rsidRPr="00D01F8B" w14:paraId="7C19AF7C" w14:textId="77777777" w:rsidTr="008D0733">
        <w:tc>
          <w:tcPr>
            <w:tcW w:w="2155" w:type="dxa"/>
          </w:tcPr>
          <w:p w14:paraId="4F4CD4A9" w14:textId="77777777" w:rsidR="008930A6" w:rsidRPr="00D01F8B" w:rsidRDefault="008930A6" w:rsidP="008D0733">
            <w:pPr>
              <w:rPr>
                <w:color w:val="000000" w:themeColor="text1"/>
              </w:rPr>
            </w:pPr>
            <w:r w:rsidRPr="00D01F8B">
              <w:rPr>
                <w:color w:val="000000" w:themeColor="text1"/>
              </w:rPr>
              <w:t>22</w:t>
            </w:r>
          </w:p>
        </w:tc>
        <w:tc>
          <w:tcPr>
            <w:tcW w:w="1077" w:type="dxa"/>
          </w:tcPr>
          <w:p w14:paraId="51873D39" w14:textId="77777777" w:rsidR="008930A6" w:rsidRPr="00D01F8B" w:rsidRDefault="008930A6" w:rsidP="008D0733">
            <w:pPr>
              <w:rPr>
                <w:color w:val="000000" w:themeColor="text1"/>
              </w:rPr>
            </w:pPr>
            <w:r w:rsidRPr="00D01F8B">
              <w:rPr>
                <w:color w:val="000000" w:themeColor="text1"/>
              </w:rPr>
              <w:t>1</w:t>
            </w:r>
          </w:p>
        </w:tc>
        <w:tc>
          <w:tcPr>
            <w:tcW w:w="1078" w:type="dxa"/>
          </w:tcPr>
          <w:p w14:paraId="4C4487C7" w14:textId="77777777" w:rsidR="008930A6" w:rsidRPr="00D01F8B" w:rsidRDefault="008930A6" w:rsidP="008D0733">
            <w:pPr>
              <w:rPr>
                <w:color w:val="000000" w:themeColor="text1"/>
              </w:rPr>
            </w:pPr>
            <w:r w:rsidRPr="00D01F8B">
              <w:rPr>
                <w:color w:val="000000" w:themeColor="text1"/>
              </w:rPr>
              <w:t>0.11%</w:t>
            </w:r>
          </w:p>
        </w:tc>
      </w:tr>
      <w:tr w:rsidR="008930A6" w:rsidRPr="00D01F8B" w14:paraId="4B2BBB52" w14:textId="77777777" w:rsidTr="008D0733">
        <w:tc>
          <w:tcPr>
            <w:tcW w:w="2155" w:type="dxa"/>
          </w:tcPr>
          <w:p w14:paraId="006E3238" w14:textId="77777777" w:rsidR="008930A6" w:rsidRPr="00D01F8B" w:rsidRDefault="008930A6" w:rsidP="008D0733">
            <w:pPr>
              <w:rPr>
                <w:color w:val="000000" w:themeColor="text1"/>
              </w:rPr>
            </w:pPr>
            <w:r w:rsidRPr="00D01F8B">
              <w:rPr>
                <w:color w:val="000000" w:themeColor="text1"/>
              </w:rPr>
              <w:t>23</w:t>
            </w:r>
          </w:p>
        </w:tc>
        <w:tc>
          <w:tcPr>
            <w:tcW w:w="1077" w:type="dxa"/>
          </w:tcPr>
          <w:p w14:paraId="1E893FB9" w14:textId="77777777" w:rsidR="008930A6" w:rsidRPr="00D01F8B" w:rsidRDefault="008930A6" w:rsidP="008D0733">
            <w:pPr>
              <w:rPr>
                <w:color w:val="000000" w:themeColor="text1"/>
              </w:rPr>
            </w:pPr>
            <w:r w:rsidRPr="00D01F8B">
              <w:rPr>
                <w:color w:val="000000" w:themeColor="text1"/>
              </w:rPr>
              <w:t>2</w:t>
            </w:r>
          </w:p>
        </w:tc>
        <w:tc>
          <w:tcPr>
            <w:tcW w:w="1078" w:type="dxa"/>
          </w:tcPr>
          <w:p w14:paraId="125E6A96" w14:textId="77777777" w:rsidR="008930A6" w:rsidRPr="00D01F8B" w:rsidRDefault="008930A6" w:rsidP="008D0733">
            <w:pPr>
              <w:rPr>
                <w:color w:val="000000" w:themeColor="text1"/>
              </w:rPr>
            </w:pPr>
            <w:r w:rsidRPr="00D01F8B">
              <w:rPr>
                <w:color w:val="000000" w:themeColor="text1"/>
              </w:rPr>
              <w:t>0.23%</w:t>
            </w:r>
          </w:p>
        </w:tc>
      </w:tr>
      <w:tr w:rsidR="008930A6" w:rsidRPr="00D01F8B" w14:paraId="02D7FFA1" w14:textId="77777777" w:rsidTr="008D0733">
        <w:tc>
          <w:tcPr>
            <w:tcW w:w="2155" w:type="dxa"/>
          </w:tcPr>
          <w:p w14:paraId="67BE0B2C" w14:textId="77777777" w:rsidR="008930A6" w:rsidRPr="00D01F8B" w:rsidRDefault="008930A6" w:rsidP="008D0733">
            <w:pPr>
              <w:rPr>
                <w:color w:val="000000" w:themeColor="text1"/>
              </w:rPr>
            </w:pPr>
            <w:r w:rsidRPr="00D01F8B">
              <w:rPr>
                <w:color w:val="000000" w:themeColor="text1"/>
              </w:rPr>
              <w:t>24</w:t>
            </w:r>
          </w:p>
        </w:tc>
        <w:tc>
          <w:tcPr>
            <w:tcW w:w="1077" w:type="dxa"/>
          </w:tcPr>
          <w:p w14:paraId="00BF78FF" w14:textId="77777777" w:rsidR="008930A6" w:rsidRPr="00D01F8B" w:rsidRDefault="008930A6" w:rsidP="008D0733">
            <w:pPr>
              <w:rPr>
                <w:color w:val="000000" w:themeColor="text1"/>
              </w:rPr>
            </w:pPr>
            <w:r w:rsidRPr="00D01F8B">
              <w:rPr>
                <w:color w:val="000000" w:themeColor="text1"/>
              </w:rPr>
              <w:t>4</w:t>
            </w:r>
          </w:p>
        </w:tc>
        <w:tc>
          <w:tcPr>
            <w:tcW w:w="1078" w:type="dxa"/>
          </w:tcPr>
          <w:p w14:paraId="4C91723A" w14:textId="77777777" w:rsidR="008930A6" w:rsidRPr="00D01F8B" w:rsidRDefault="008930A6" w:rsidP="008D0733">
            <w:pPr>
              <w:rPr>
                <w:color w:val="000000" w:themeColor="text1"/>
              </w:rPr>
            </w:pPr>
            <w:r w:rsidRPr="00D01F8B">
              <w:rPr>
                <w:color w:val="000000" w:themeColor="text1"/>
              </w:rPr>
              <w:t>0.46%</w:t>
            </w:r>
          </w:p>
        </w:tc>
      </w:tr>
      <w:tr w:rsidR="008930A6" w:rsidRPr="00D01F8B" w14:paraId="6FB3B501" w14:textId="77777777" w:rsidTr="008D0733">
        <w:tc>
          <w:tcPr>
            <w:tcW w:w="2155" w:type="dxa"/>
          </w:tcPr>
          <w:p w14:paraId="3376794A" w14:textId="77777777" w:rsidR="008930A6" w:rsidRPr="00D01F8B" w:rsidRDefault="008930A6" w:rsidP="008D0733">
            <w:pPr>
              <w:rPr>
                <w:color w:val="000000" w:themeColor="text1"/>
              </w:rPr>
            </w:pPr>
            <w:r w:rsidRPr="00D01F8B">
              <w:rPr>
                <w:color w:val="000000" w:themeColor="text1"/>
              </w:rPr>
              <w:t xml:space="preserve">Total </w:t>
            </w:r>
          </w:p>
        </w:tc>
        <w:tc>
          <w:tcPr>
            <w:tcW w:w="1077" w:type="dxa"/>
          </w:tcPr>
          <w:p w14:paraId="6317CF65" w14:textId="77777777" w:rsidR="008930A6" w:rsidRPr="00D01F8B" w:rsidRDefault="008930A6" w:rsidP="008D0733">
            <w:pPr>
              <w:rPr>
                <w:color w:val="000000" w:themeColor="text1"/>
              </w:rPr>
            </w:pPr>
            <w:r w:rsidRPr="00D01F8B">
              <w:rPr>
                <w:color w:val="000000" w:themeColor="text1"/>
              </w:rPr>
              <w:t>876</w:t>
            </w:r>
          </w:p>
        </w:tc>
        <w:tc>
          <w:tcPr>
            <w:tcW w:w="1078" w:type="dxa"/>
          </w:tcPr>
          <w:p w14:paraId="237C396C" w14:textId="77777777" w:rsidR="008930A6" w:rsidRPr="00D01F8B" w:rsidRDefault="008930A6" w:rsidP="008D0733">
            <w:pPr>
              <w:rPr>
                <w:color w:val="000000" w:themeColor="text1"/>
              </w:rPr>
            </w:pPr>
            <w:r w:rsidRPr="00D01F8B">
              <w:rPr>
                <w:color w:val="000000" w:themeColor="text1"/>
              </w:rPr>
              <w:t>100%</w:t>
            </w:r>
          </w:p>
        </w:tc>
      </w:tr>
    </w:tbl>
    <w:p w14:paraId="21979105" w14:textId="4EA328C2" w:rsidR="00960894" w:rsidRPr="00D01F8B" w:rsidRDefault="00960894">
      <w:pPr>
        <w:rPr>
          <w:b/>
          <w:bCs/>
          <w:color w:val="000000" w:themeColor="text1"/>
          <w:u w:val="single"/>
        </w:rPr>
      </w:pPr>
      <w:r w:rsidRPr="00D01F8B">
        <w:rPr>
          <w:b/>
          <w:bCs/>
          <w:color w:val="000000" w:themeColor="text1"/>
          <w:u w:val="single"/>
        </w:rPr>
        <w:br w:type="page"/>
      </w:r>
    </w:p>
    <w:p w14:paraId="645F804D" w14:textId="77777777" w:rsidR="00960894" w:rsidRPr="00D01F8B" w:rsidRDefault="00960894">
      <w:pPr>
        <w:rPr>
          <w:b/>
          <w:bCs/>
          <w:color w:val="000000" w:themeColor="text1"/>
          <w:u w:val="single"/>
        </w:rPr>
      </w:pPr>
    </w:p>
    <w:p w14:paraId="041EAF4E" w14:textId="04D93F13" w:rsidR="00771809" w:rsidRPr="00D01F8B" w:rsidRDefault="005C06C7" w:rsidP="005C06C7">
      <w:pPr>
        <w:jc w:val="center"/>
        <w:rPr>
          <w:b/>
          <w:bCs/>
          <w:color w:val="000000" w:themeColor="text1"/>
        </w:rPr>
      </w:pPr>
      <w:r w:rsidRPr="00D01F8B">
        <w:rPr>
          <w:b/>
          <w:bCs/>
          <w:color w:val="000000" w:themeColor="text1"/>
        </w:rPr>
        <w:t>References</w:t>
      </w:r>
    </w:p>
    <w:p w14:paraId="7F5D6928" w14:textId="77777777" w:rsidR="00D323F4" w:rsidRPr="00D01F8B" w:rsidRDefault="00771809"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color w:val="000000" w:themeColor="text1"/>
        </w:rPr>
        <w:fldChar w:fldCharType="begin"/>
      </w:r>
      <w:r w:rsidRPr="00D01F8B">
        <w:rPr>
          <w:rFonts w:ascii="Times New Roman" w:hAnsi="Times New Roman" w:cs="Times New Roman"/>
          <w:color w:val="000000" w:themeColor="text1"/>
        </w:rPr>
        <w:instrText xml:space="preserve"> ADDIN EN.REFLIST </w:instrText>
      </w:r>
      <w:r w:rsidRPr="00D01F8B">
        <w:rPr>
          <w:rFonts w:ascii="Times New Roman" w:hAnsi="Times New Roman" w:cs="Times New Roman"/>
          <w:color w:val="000000" w:themeColor="text1"/>
        </w:rPr>
        <w:fldChar w:fldCharType="separate"/>
      </w:r>
      <w:r w:rsidR="00D323F4" w:rsidRPr="000D6BD2">
        <w:rPr>
          <w:rFonts w:ascii="Times New Roman" w:hAnsi="Times New Roman" w:cs="Times New Roman"/>
          <w:noProof/>
          <w:color w:val="000000" w:themeColor="text1"/>
        </w:rPr>
        <w:t>1.</w:t>
      </w:r>
      <w:r w:rsidR="00D323F4" w:rsidRPr="00D01F8B">
        <w:rPr>
          <w:noProof/>
          <w:color w:val="000000" w:themeColor="text1"/>
        </w:rPr>
        <w:tab/>
      </w:r>
      <w:r w:rsidR="00D323F4" w:rsidRPr="00D01F8B">
        <w:rPr>
          <w:rFonts w:ascii="Times New Roman" w:hAnsi="Times New Roman" w:cs="Times New Roman"/>
          <w:noProof/>
          <w:color w:val="000000" w:themeColor="text1"/>
        </w:rPr>
        <w:t xml:space="preserve">Dorans NJ, Holland PW. Population invariance and the equatability of tests: Basic theory and the linear case. </w:t>
      </w:r>
      <w:r w:rsidR="00D323F4" w:rsidRPr="00D01F8B">
        <w:rPr>
          <w:rFonts w:ascii="Times New Roman" w:hAnsi="Times New Roman" w:cs="Times New Roman"/>
          <w:i/>
          <w:noProof/>
          <w:color w:val="000000" w:themeColor="text1"/>
        </w:rPr>
        <w:t xml:space="preserve">J Educ Meas. </w:t>
      </w:r>
      <w:r w:rsidR="00D323F4" w:rsidRPr="00D01F8B">
        <w:rPr>
          <w:rFonts w:ascii="Times New Roman" w:hAnsi="Times New Roman" w:cs="Times New Roman"/>
          <w:noProof/>
          <w:color w:val="000000" w:themeColor="text1"/>
        </w:rPr>
        <w:t>2000;37(4):281-306.</w:t>
      </w:r>
    </w:p>
    <w:p w14:paraId="10075BFA" w14:textId="06A31D56"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2.</w:t>
      </w:r>
      <w:r w:rsidRPr="00D01F8B">
        <w:rPr>
          <w:rFonts w:ascii="Times New Roman" w:hAnsi="Times New Roman" w:cs="Times New Roman"/>
          <w:noProof/>
          <w:color w:val="000000" w:themeColor="text1"/>
        </w:rPr>
        <w:tab/>
      </w:r>
      <w:r w:rsidR="00260299" w:rsidRPr="00D01F8B">
        <w:rPr>
          <w:rFonts w:ascii="Times New Roman" w:hAnsi="Times New Roman" w:cs="Times New Roman"/>
          <w:noProof/>
          <w:color w:val="000000" w:themeColor="text1"/>
        </w:rPr>
        <w:t>Kolen MJ, Brennan RL. Test equating, scaling, and linking</w:t>
      </w:r>
      <w:r w:rsidR="00906DC7">
        <w:rPr>
          <w:rFonts w:ascii="Times New Roman" w:hAnsi="Times New Roman" w:cs="Times New Roman"/>
          <w:noProof/>
          <w:color w:val="000000" w:themeColor="text1"/>
        </w:rPr>
        <w:t>: Methods and practices</w:t>
      </w:r>
      <w:r w:rsidR="00260299" w:rsidRPr="00D01F8B">
        <w:rPr>
          <w:rFonts w:ascii="Times New Roman" w:hAnsi="Times New Roman" w:cs="Times New Roman"/>
          <w:noProof/>
          <w:color w:val="000000" w:themeColor="text1"/>
        </w:rPr>
        <w:t>. Springer Science &amp; Business Media; 20</w:t>
      </w:r>
      <w:r w:rsidR="00906DC7">
        <w:rPr>
          <w:rFonts w:ascii="Times New Roman" w:hAnsi="Times New Roman" w:cs="Times New Roman"/>
          <w:noProof/>
          <w:color w:val="000000" w:themeColor="text1"/>
        </w:rPr>
        <w:t>1</w:t>
      </w:r>
      <w:r w:rsidR="00260299" w:rsidRPr="00D01F8B">
        <w:rPr>
          <w:rFonts w:ascii="Times New Roman" w:hAnsi="Times New Roman" w:cs="Times New Roman"/>
          <w:noProof/>
          <w:color w:val="000000" w:themeColor="text1"/>
        </w:rPr>
        <w:t>4.</w:t>
      </w:r>
    </w:p>
    <w:p w14:paraId="3CB62908"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3.</w:t>
      </w:r>
      <w:r w:rsidRPr="00D01F8B">
        <w:rPr>
          <w:rFonts w:ascii="Times New Roman" w:hAnsi="Times New Roman" w:cs="Times New Roman"/>
          <w:noProof/>
          <w:color w:val="000000" w:themeColor="text1"/>
        </w:rPr>
        <w:tab/>
        <w:t xml:space="preserve">Rosseel Y. lavaan: An R Package for Structural Equation Modeling. </w:t>
      </w:r>
      <w:r w:rsidRPr="00D01F8B">
        <w:rPr>
          <w:rFonts w:ascii="Times New Roman" w:hAnsi="Times New Roman" w:cs="Times New Roman"/>
          <w:i/>
          <w:noProof/>
          <w:color w:val="000000" w:themeColor="text1"/>
        </w:rPr>
        <w:t xml:space="preserve">Journal of Statistical Software. </w:t>
      </w:r>
      <w:r w:rsidRPr="00D01F8B">
        <w:rPr>
          <w:rFonts w:ascii="Times New Roman" w:hAnsi="Times New Roman" w:cs="Times New Roman"/>
          <w:noProof/>
          <w:color w:val="000000" w:themeColor="text1"/>
        </w:rPr>
        <w:t>2012;48(2):1-36.</w:t>
      </w:r>
    </w:p>
    <w:p w14:paraId="405CD336"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4.</w:t>
      </w:r>
      <w:r w:rsidRPr="00D01F8B">
        <w:rPr>
          <w:rFonts w:ascii="Times New Roman" w:hAnsi="Times New Roman" w:cs="Times New Roman"/>
          <w:noProof/>
          <w:color w:val="000000" w:themeColor="text1"/>
        </w:rPr>
        <w:tab/>
        <w:t xml:space="preserve">Hu Lt, Bentler PM. Cutoff criteria for fit indexes in covariance structure analysis: Conventional criteria versus new alternatives. </w:t>
      </w:r>
      <w:r w:rsidRPr="00D01F8B">
        <w:rPr>
          <w:rFonts w:ascii="Times New Roman" w:hAnsi="Times New Roman" w:cs="Times New Roman"/>
          <w:i/>
          <w:noProof/>
          <w:color w:val="000000" w:themeColor="text1"/>
        </w:rPr>
        <w:t xml:space="preserve">Structural equation modeling: a multidisciplinary journal. </w:t>
      </w:r>
      <w:r w:rsidRPr="00D01F8B">
        <w:rPr>
          <w:rFonts w:ascii="Times New Roman" w:hAnsi="Times New Roman" w:cs="Times New Roman"/>
          <w:noProof/>
          <w:color w:val="000000" w:themeColor="text1"/>
        </w:rPr>
        <w:t>1999;6(1):1-55.</w:t>
      </w:r>
    </w:p>
    <w:p w14:paraId="0CEBDDE0"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5.</w:t>
      </w:r>
      <w:r w:rsidRPr="00D01F8B">
        <w:rPr>
          <w:rFonts w:ascii="Times New Roman" w:hAnsi="Times New Roman" w:cs="Times New Roman"/>
          <w:noProof/>
          <w:color w:val="000000" w:themeColor="text1"/>
        </w:rPr>
        <w:tab/>
        <w:t xml:space="preserve">Steiger JH. Structural model evaluation and modification: An interval estimation approach. </w:t>
      </w:r>
      <w:r w:rsidRPr="00D01F8B">
        <w:rPr>
          <w:rFonts w:ascii="Times New Roman" w:hAnsi="Times New Roman" w:cs="Times New Roman"/>
          <w:i/>
          <w:noProof/>
          <w:color w:val="000000" w:themeColor="text1"/>
        </w:rPr>
        <w:t xml:space="preserve">Multivariate behavioral research. </w:t>
      </w:r>
      <w:r w:rsidRPr="00D01F8B">
        <w:rPr>
          <w:rFonts w:ascii="Times New Roman" w:hAnsi="Times New Roman" w:cs="Times New Roman"/>
          <w:noProof/>
          <w:color w:val="000000" w:themeColor="text1"/>
        </w:rPr>
        <w:t>1990;25(2):173-180.</w:t>
      </w:r>
    </w:p>
    <w:p w14:paraId="463AEE26"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6.</w:t>
      </w:r>
      <w:r w:rsidRPr="00D01F8B">
        <w:rPr>
          <w:rFonts w:ascii="Times New Roman" w:hAnsi="Times New Roman" w:cs="Times New Roman"/>
          <w:noProof/>
          <w:color w:val="000000" w:themeColor="text1"/>
        </w:rPr>
        <w:tab/>
        <w:t xml:space="preserve">Chen F, Curran PJ, Bollen KA, Kirby J, Paxton P. An empirical evaluation of the use of fixed cutoff points in RMSEA test statistic in structural equation models. </w:t>
      </w:r>
      <w:r w:rsidRPr="00D01F8B">
        <w:rPr>
          <w:rFonts w:ascii="Times New Roman" w:hAnsi="Times New Roman" w:cs="Times New Roman"/>
          <w:i/>
          <w:noProof/>
          <w:color w:val="000000" w:themeColor="text1"/>
        </w:rPr>
        <w:t xml:space="preserve">Sociological methods &amp; research. </w:t>
      </w:r>
      <w:r w:rsidRPr="00D01F8B">
        <w:rPr>
          <w:rFonts w:ascii="Times New Roman" w:hAnsi="Times New Roman" w:cs="Times New Roman"/>
          <w:noProof/>
          <w:color w:val="000000" w:themeColor="text1"/>
        </w:rPr>
        <w:t>2008;36(4):462-494.</w:t>
      </w:r>
    </w:p>
    <w:p w14:paraId="30B0D6EF"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7.</w:t>
      </w:r>
      <w:r w:rsidRPr="00D01F8B">
        <w:rPr>
          <w:rFonts w:ascii="Times New Roman" w:hAnsi="Times New Roman" w:cs="Times New Roman"/>
          <w:noProof/>
          <w:color w:val="000000" w:themeColor="text1"/>
        </w:rPr>
        <w:tab/>
        <w:t xml:space="preserve">Muthén BO. Robust inference using weighted least squares and quadratic estimating equations in latent variable modeling with categorical and continuous outcomes. </w:t>
      </w:r>
      <w:r w:rsidRPr="00D01F8B">
        <w:rPr>
          <w:rFonts w:ascii="Times New Roman" w:hAnsi="Times New Roman" w:cs="Times New Roman"/>
          <w:i/>
          <w:noProof/>
          <w:color w:val="000000" w:themeColor="text1"/>
        </w:rPr>
        <w:t xml:space="preserve">Psychometrika. </w:t>
      </w:r>
      <w:r w:rsidRPr="00D01F8B">
        <w:rPr>
          <w:rFonts w:ascii="Times New Roman" w:hAnsi="Times New Roman" w:cs="Times New Roman"/>
          <w:noProof/>
          <w:color w:val="000000" w:themeColor="text1"/>
        </w:rPr>
        <w:t>1997.</w:t>
      </w:r>
    </w:p>
    <w:p w14:paraId="23A78451"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8.</w:t>
      </w:r>
      <w:r w:rsidRPr="00D01F8B">
        <w:rPr>
          <w:rFonts w:ascii="Times New Roman" w:hAnsi="Times New Roman" w:cs="Times New Roman"/>
          <w:noProof/>
          <w:color w:val="000000" w:themeColor="text1"/>
        </w:rPr>
        <w:tab/>
        <w:t xml:space="preserve">Satorra A, Bentler PM. A scaled difference chi-square test statistic for moment structure analysis. </w:t>
      </w:r>
      <w:r w:rsidRPr="00D01F8B">
        <w:rPr>
          <w:rFonts w:ascii="Times New Roman" w:hAnsi="Times New Roman" w:cs="Times New Roman"/>
          <w:i/>
          <w:noProof/>
          <w:color w:val="000000" w:themeColor="text1"/>
        </w:rPr>
        <w:t xml:space="preserve">Psychometrika. </w:t>
      </w:r>
      <w:r w:rsidRPr="00D01F8B">
        <w:rPr>
          <w:rFonts w:ascii="Times New Roman" w:hAnsi="Times New Roman" w:cs="Times New Roman"/>
          <w:noProof/>
          <w:color w:val="000000" w:themeColor="text1"/>
        </w:rPr>
        <w:t>2001;66(4):507-514.</w:t>
      </w:r>
    </w:p>
    <w:p w14:paraId="1D5A2629"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9.</w:t>
      </w:r>
      <w:r w:rsidRPr="00D01F8B">
        <w:rPr>
          <w:rFonts w:ascii="Times New Roman" w:hAnsi="Times New Roman" w:cs="Times New Roman"/>
          <w:noProof/>
          <w:color w:val="000000" w:themeColor="text1"/>
        </w:rPr>
        <w:tab/>
        <w:t>Xia Y. Investigating the chi-square-based model-fit indexes for WLSMV and ULSMV estimators. 2016.</w:t>
      </w:r>
    </w:p>
    <w:p w14:paraId="31047A3F" w14:textId="68F0FAE9"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10.</w:t>
      </w:r>
      <w:r w:rsidRPr="00D01F8B">
        <w:rPr>
          <w:rFonts w:ascii="Times New Roman" w:hAnsi="Times New Roman" w:cs="Times New Roman"/>
          <w:noProof/>
          <w:color w:val="000000" w:themeColor="text1"/>
        </w:rPr>
        <w:tab/>
      </w:r>
      <w:r w:rsidR="00260299" w:rsidRPr="00D01F8B">
        <w:rPr>
          <w:rFonts w:ascii="Times New Roman" w:hAnsi="Times New Roman" w:cs="Times New Roman"/>
          <w:noProof/>
          <w:color w:val="000000" w:themeColor="text1"/>
        </w:rPr>
        <w:t>HealthMeasures. PROMIS Instrument Development and Scientific Standards Version 2.0. 2013. Available at: https://www.healthmeasures.net/images/PROMIS/PROMISStandards_Vers2.0_Final.pdf. Accessed June 19, 2020</w:t>
      </w:r>
      <w:r w:rsidRPr="00D01F8B">
        <w:rPr>
          <w:rFonts w:ascii="Times New Roman" w:hAnsi="Times New Roman" w:cs="Times New Roman"/>
          <w:noProof/>
          <w:color w:val="000000" w:themeColor="text1"/>
        </w:rPr>
        <w:t>.</w:t>
      </w:r>
    </w:p>
    <w:p w14:paraId="0AEEF9CB"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11.</w:t>
      </w:r>
      <w:r w:rsidRPr="00D01F8B">
        <w:rPr>
          <w:rFonts w:ascii="Times New Roman" w:hAnsi="Times New Roman" w:cs="Times New Roman"/>
          <w:noProof/>
          <w:color w:val="000000" w:themeColor="text1"/>
        </w:rPr>
        <w:tab/>
        <w:t xml:space="preserve">Reeve BB, Hays RD, Bjorner JB, et al. Psychometric evaluation and calibration of health-related quality of life item banks: plans for the Patient-Reported Outcomes Measurement Information System (PROMIS). </w:t>
      </w:r>
      <w:r w:rsidRPr="00D01F8B">
        <w:rPr>
          <w:rFonts w:ascii="Times New Roman" w:hAnsi="Times New Roman" w:cs="Times New Roman"/>
          <w:i/>
          <w:noProof/>
          <w:color w:val="000000" w:themeColor="text1"/>
        </w:rPr>
        <w:t xml:space="preserve">Medical care. </w:t>
      </w:r>
      <w:r w:rsidRPr="00D01F8B">
        <w:rPr>
          <w:rFonts w:ascii="Times New Roman" w:hAnsi="Times New Roman" w:cs="Times New Roman"/>
          <w:noProof/>
          <w:color w:val="000000" w:themeColor="text1"/>
        </w:rPr>
        <w:t>2007;45(5):S22-S31.</w:t>
      </w:r>
    </w:p>
    <w:p w14:paraId="6B6E460B"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12.</w:t>
      </w:r>
      <w:r w:rsidRPr="00D01F8B">
        <w:rPr>
          <w:rFonts w:ascii="Times New Roman" w:hAnsi="Times New Roman" w:cs="Times New Roman"/>
          <w:noProof/>
          <w:color w:val="000000" w:themeColor="text1"/>
        </w:rPr>
        <w:tab/>
        <w:t xml:space="preserve">Thissen D, Pommerich M, Billeaud K, Williams VS. Item response theory for scores on tests including polytomous items with ordered responses. </w:t>
      </w:r>
      <w:r w:rsidRPr="00D01F8B">
        <w:rPr>
          <w:rFonts w:ascii="Times New Roman" w:hAnsi="Times New Roman" w:cs="Times New Roman"/>
          <w:i/>
          <w:noProof/>
          <w:color w:val="000000" w:themeColor="text1"/>
        </w:rPr>
        <w:t xml:space="preserve">Appl Psych Meas. </w:t>
      </w:r>
      <w:r w:rsidRPr="00D01F8B">
        <w:rPr>
          <w:rFonts w:ascii="Times New Roman" w:hAnsi="Times New Roman" w:cs="Times New Roman"/>
          <w:noProof/>
          <w:color w:val="000000" w:themeColor="text1"/>
        </w:rPr>
        <w:t>1995;19(1):39-49.</w:t>
      </w:r>
    </w:p>
    <w:p w14:paraId="40A9ABA3"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13.</w:t>
      </w:r>
      <w:r w:rsidRPr="00D01F8B">
        <w:rPr>
          <w:rFonts w:ascii="Times New Roman" w:hAnsi="Times New Roman" w:cs="Times New Roman"/>
          <w:noProof/>
          <w:color w:val="000000" w:themeColor="text1"/>
        </w:rPr>
        <w:tab/>
        <w:t xml:space="preserve">Brady KJS NP, Sheldrick RC, Trockel MT, Shanafelt T, Rowe SG, Schneider JI, Kazis LE. Describing the Emotional Exhaustion, Depersonalization, and Low Personal Accomplishment Symptoms Associated with Maslach Burnout Inventory Subscale Scores in US Physicians. </w:t>
      </w:r>
      <w:r w:rsidRPr="00D01F8B">
        <w:rPr>
          <w:rFonts w:ascii="Times New Roman" w:hAnsi="Times New Roman" w:cs="Times New Roman"/>
          <w:i/>
          <w:noProof/>
          <w:color w:val="000000" w:themeColor="text1"/>
        </w:rPr>
        <w:t xml:space="preserve">Journal of Patient Reported Outcomes. </w:t>
      </w:r>
      <w:r w:rsidRPr="00D01F8B">
        <w:rPr>
          <w:rFonts w:ascii="Times New Roman" w:hAnsi="Times New Roman" w:cs="Times New Roman"/>
          <w:noProof/>
          <w:color w:val="000000" w:themeColor="text1"/>
        </w:rPr>
        <w:t>2020;4(1):42.</w:t>
      </w:r>
    </w:p>
    <w:p w14:paraId="5E7930EA"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14.</w:t>
      </w:r>
      <w:r w:rsidRPr="00D01F8B">
        <w:rPr>
          <w:rFonts w:ascii="Times New Roman" w:hAnsi="Times New Roman" w:cs="Times New Roman"/>
          <w:noProof/>
          <w:color w:val="000000" w:themeColor="text1"/>
        </w:rPr>
        <w:tab/>
        <w:t xml:space="preserve">Chalmers P. mirt: A Multidimensional Item Response Theory Package for the R Environment. </w:t>
      </w:r>
      <w:r w:rsidRPr="00D01F8B">
        <w:rPr>
          <w:rFonts w:ascii="Times New Roman" w:hAnsi="Times New Roman" w:cs="Times New Roman"/>
          <w:i/>
          <w:noProof/>
          <w:color w:val="000000" w:themeColor="text1"/>
        </w:rPr>
        <w:t xml:space="preserve">Journal of Statistical Software. </w:t>
      </w:r>
      <w:r w:rsidRPr="00D01F8B">
        <w:rPr>
          <w:rFonts w:ascii="Times New Roman" w:hAnsi="Times New Roman" w:cs="Times New Roman"/>
          <w:noProof/>
          <w:color w:val="000000" w:themeColor="text1"/>
        </w:rPr>
        <w:t>2012;48(6):1-29.</w:t>
      </w:r>
    </w:p>
    <w:p w14:paraId="0F49989A" w14:textId="77777777"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15.</w:t>
      </w:r>
      <w:r w:rsidRPr="00D01F8B">
        <w:rPr>
          <w:rFonts w:ascii="Times New Roman" w:hAnsi="Times New Roman" w:cs="Times New Roman"/>
          <w:noProof/>
          <w:color w:val="000000" w:themeColor="text1"/>
        </w:rPr>
        <w:tab/>
        <w:t xml:space="preserve">Albano AD. equate: An R package for observed-score linking and equating. </w:t>
      </w:r>
      <w:r w:rsidRPr="00D01F8B">
        <w:rPr>
          <w:rFonts w:ascii="Times New Roman" w:hAnsi="Times New Roman" w:cs="Times New Roman"/>
          <w:i/>
          <w:noProof/>
          <w:color w:val="000000" w:themeColor="text1"/>
        </w:rPr>
        <w:t xml:space="preserve">Journal of Statistical Software. </w:t>
      </w:r>
      <w:r w:rsidRPr="00D01F8B">
        <w:rPr>
          <w:rFonts w:ascii="Times New Roman" w:hAnsi="Times New Roman" w:cs="Times New Roman"/>
          <w:noProof/>
          <w:color w:val="000000" w:themeColor="text1"/>
        </w:rPr>
        <w:t>2016;74(8):1-36.</w:t>
      </w:r>
    </w:p>
    <w:p w14:paraId="7E49433E" w14:textId="4593AB4A" w:rsidR="00D323F4" w:rsidRPr="00D01F8B" w:rsidRDefault="00D323F4" w:rsidP="00D323F4">
      <w:pPr>
        <w:pStyle w:val="EndNoteBibliography"/>
        <w:ind w:left="720" w:hanging="720"/>
        <w:rPr>
          <w:rFonts w:ascii="Times New Roman" w:hAnsi="Times New Roman" w:cs="Times New Roman"/>
          <w:noProof/>
          <w:color w:val="000000" w:themeColor="text1"/>
        </w:rPr>
      </w:pPr>
      <w:r w:rsidRPr="00D01F8B">
        <w:rPr>
          <w:rFonts w:ascii="Times New Roman" w:hAnsi="Times New Roman" w:cs="Times New Roman"/>
          <w:noProof/>
          <w:color w:val="000000" w:themeColor="text1"/>
        </w:rPr>
        <w:t>16.</w:t>
      </w:r>
      <w:r w:rsidRPr="00D01F8B">
        <w:rPr>
          <w:rFonts w:ascii="Times New Roman" w:hAnsi="Times New Roman" w:cs="Times New Roman"/>
          <w:noProof/>
          <w:color w:val="000000" w:themeColor="text1"/>
        </w:rPr>
        <w:tab/>
        <w:t xml:space="preserve">Shanafelt  TD, West CP, Sinsky C, et al. Changes in Burnout and Satisfaction With Work-Life Integration in Physicians and the General US Working Population Between 2011 and 2017. </w:t>
      </w:r>
      <w:r w:rsidR="00EF14F7" w:rsidRPr="00D01F8B">
        <w:rPr>
          <w:rFonts w:ascii="Times New Roman" w:hAnsi="Times New Roman" w:cs="Times New Roman"/>
          <w:i/>
          <w:iCs/>
          <w:noProof/>
          <w:color w:val="000000" w:themeColor="text1"/>
        </w:rPr>
        <w:t>Mayo Clinic Proceedings</w:t>
      </w:r>
      <w:r w:rsidR="00EF14F7" w:rsidRPr="00D01F8B">
        <w:rPr>
          <w:rFonts w:ascii="Times New Roman" w:hAnsi="Times New Roman" w:cs="Times New Roman"/>
          <w:noProof/>
          <w:color w:val="000000" w:themeColor="text1"/>
        </w:rPr>
        <w:t xml:space="preserve">. </w:t>
      </w:r>
      <w:r w:rsidRPr="00D01F8B">
        <w:rPr>
          <w:rFonts w:ascii="Times New Roman" w:hAnsi="Times New Roman" w:cs="Times New Roman"/>
          <w:noProof/>
          <w:color w:val="000000" w:themeColor="text1"/>
        </w:rPr>
        <w:t>2019</w:t>
      </w:r>
      <w:r w:rsidR="00596D8E" w:rsidRPr="00D01F8B">
        <w:rPr>
          <w:rFonts w:ascii="Times New Roman" w:hAnsi="Times New Roman" w:cs="Times New Roman"/>
          <w:noProof/>
          <w:color w:val="000000" w:themeColor="text1"/>
        </w:rPr>
        <w:t>;90(12):1600-1613.</w:t>
      </w:r>
    </w:p>
    <w:p w14:paraId="41135C20" w14:textId="035C12C8" w:rsidR="00905C47" w:rsidRPr="00D01F8B" w:rsidRDefault="00771809">
      <w:pPr>
        <w:rPr>
          <w:color w:val="000000" w:themeColor="text1"/>
        </w:rPr>
      </w:pPr>
      <w:r w:rsidRPr="00D01F8B">
        <w:rPr>
          <w:color w:val="000000" w:themeColor="text1"/>
        </w:rPr>
        <w:fldChar w:fldCharType="end"/>
      </w:r>
    </w:p>
    <w:sectPr w:rsidR="00905C47" w:rsidRPr="00D01F8B" w:rsidSect="00F67B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F316D" w14:textId="77777777" w:rsidR="002A3125" w:rsidRDefault="002A3125" w:rsidP="003E0383">
      <w:r>
        <w:separator/>
      </w:r>
    </w:p>
  </w:endnote>
  <w:endnote w:type="continuationSeparator" w:id="0">
    <w:p w14:paraId="1E55020A" w14:textId="77777777" w:rsidR="002A3125" w:rsidRDefault="002A3125" w:rsidP="003E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9828176"/>
      <w:docPartObj>
        <w:docPartGallery w:val="Page Numbers (Bottom of Page)"/>
        <w:docPartUnique/>
      </w:docPartObj>
    </w:sdtPr>
    <w:sdtContent>
      <w:p w14:paraId="24B93B79" w14:textId="2800990D" w:rsidR="008F78E3" w:rsidRDefault="008F78E3" w:rsidP="004E73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16A4B2" w14:textId="77777777" w:rsidR="008F78E3" w:rsidRDefault="008F78E3" w:rsidP="003E03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0068611"/>
      <w:docPartObj>
        <w:docPartGallery w:val="Page Numbers (Bottom of Page)"/>
        <w:docPartUnique/>
      </w:docPartObj>
    </w:sdtPr>
    <w:sdtContent>
      <w:p w14:paraId="20806606" w14:textId="3BB1C332" w:rsidR="008F78E3" w:rsidRDefault="008F78E3" w:rsidP="004E73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61C6BE53" w14:textId="71BE13B0" w:rsidR="008F78E3" w:rsidRPr="00521F66" w:rsidRDefault="008F78E3" w:rsidP="003E0383">
    <w:pPr>
      <w:pStyle w:val="Footer"/>
      <w:ind w:right="360"/>
    </w:pPr>
    <w:r w:rsidRPr="00521F66">
      <w:t xml:space="preserve">Supplemental Appendices </w:t>
    </w:r>
    <w:r>
      <w:t>–</w:t>
    </w:r>
    <w:r w:rsidRPr="00521F66">
      <w:t xml:space="preserve"> </w:t>
    </w:r>
    <w:r>
      <w:t>Brady et al. (2021) – Est</w:t>
    </w:r>
    <w:r w:rsidRPr="00A6799B">
      <w:t>ablishing Crosswalks between Common Measures of Burnout</w:t>
    </w:r>
    <w:r w:rsidRPr="00A6799B" w:rsidDel="006C1DD6">
      <w:rPr>
        <w:color w:val="000000" w:themeColor="text1"/>
      </w:rPr>
      <w:t xml:space="preserve"> </w:t>
    </w:r>
    <w:r w:rsidRPr="00A6799B">
      <w:rPr>
        <w:color w:val="000000" w:themeColor="text1"/>
      </w:rPr>
      <w:t>in US Physicians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18F81" w14:textId="77777777" w:rsidR="002A3125" w:rsidRDefault="002A3125" w:rsidP="003E0383">
      <w:r>
        <w:separator/>
      </w:r>
    </w:p>
  </w:footnote>
  <w:footnote w:type="continuationSeparator" w:id="0">
    <w:p w14:paraId="19BA2866" w14:textId="77777777" w:rsidR="002A3125" w:rsidRDefault="002A3125" w:rsidP="003E0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5533D"/>
    <w:multiLevelType w:val="multilevel"/>
    <w:tmpl w:val="362A47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37487B"/>
    <w:multiLevelType w:val="hybridMultilevel"/>
    <w:tmpl w:val="B9987F7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82A2F85"/>
    <w:multiLevelType w:val="hybridMultilevel"/>
    <w:tmpl w:val="7CF09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55et22krr5etewdpxvzwwoz2vf0ex5f2xr&quot;&gt;2020_Physician_Wellness Library&lt;record-ids&gt;&lt;item&gt;2292&lt;/item&gt;&lt;item&gt;2424&lt;/item&gt;&lt;item&gt;2626&lt;/item&gt;&lt;item&gt;2845&lt;/item&gt;&lt;item&gt;3246&lt;/item&gt;&lt;item&gt;3382&lt;/item&gt;&lt;item&gt;3385&lt;/item&gt;&lt;item&gt;3386&lt;/item&gt;&lt;item&gt;3387&lt;/item&gt;&lt;item&gt;3391&lt;/item&gt;&lt;item&gt;3392&lt;/item&gt;&lt;item&gt;3394&lt;/item&gt;&lt;item&gt;3395&lt;/item&gt;&lt;item&gt;3493&lt;/item&gt;&lt;item&gt;3563&lt;/item&gt;&lt;item&gt;3565&lt;/item&gt;&lt;/record-ids&gt;&lt;/item&gt;&lt;/Libraries&gt;"/>
  </w:docVars>
  <w:rsids>
    <w:rsidRoot w:val="0092122D"/>
    <w:rsid w:val="000006B4"/>
    <w:rsid w:val="0000473D"/>
    <w:rsid w:val="000107BF"/>
    <w:rsid w:val="00023A54"/>
    <w:rsid w:val="00025E98"/>
    <w:rsid w:val="00033ADC"/>
    <w:rsid w:val="000347FC"/>
    <w:rsid w:val="00041D52"/>
    <w:rsid w:val="00050D6D"/>
    <w:rsid w:val="000540EB"/>
    <w:rsid w:val="000542B8"/>
    <w:rsid w:val="00062E31"/>
    <w:rsid w:val="00071D33"/>
    <w:rsid w:val="00072E7C"/>
    <w:rsid w:val="0007698F"/>
    <w:rsid w:val="00082696"/>
    <w:rsid w:val="00085081"/>
    <w:rsid w:val="00086768"/>
    <w:rsid w:val="0008690F"/>
    <w:rsid w:val="000A15F5"/>
    <w:rsid w:val="000B57F5"/>
    <w:rsid w:val="000C003D"/>
    <w:rsid w:val="000C32B5"/>
    <w:rsid w:val="000C39F9"/>
    <w:rsid w:val="000C49AE"/>
    <w:rsid w:val="000C7217"/>
    <w:rsid w:val="000D6BD2"/>
    <w:rsid w:val="000D7A87"/>
    <w:rsid w:val="000E0802"/>
    <w:rsid w:val="000E1F0C"/>
    <w:rsid w:val="000E211E"/>
    <w:rsid w:val="000E7E40"/>
    <w:rsid w:val="000F0841"/>
    <w:rsid w:val="000F146D"/>
    <w:rsid w:val="000F1720"/>
    <w:rsid w:val="000F41DF"/>
    <w:rsid w:val="0010108B"/>
    <w:rsid w:val="00102972"/>
    <w:rsid w:val="00104273"/>
    <w:rsid w:val="00105B31"/>
    <w:rsid w:val="001079B9"/>
    <w:rsid w:val="00107D59"/>
    <w:rsid w:val="001121D2"/>
    <w:rsid w:val="001131BA"/>
    <w:rsid w:val="001135EF"/>
    <w:rsid w:val="00114F3B"/>
    <w:rsid w:val="00120B16"/>
    <w:rsid w:val="00126966"/>
    <w:rsid w:val="001360CE"/>
    <w:rsid w:val="001361BF"/>
    <w:rsid w:val="00146C5C"/>
    <w:rsid w:val="00151574"/>
    <w:rsid w:val="00152237"/>
    <w:rsid w:val="00164CC8"/>
    <w:rsid w:val="001673C6"/>
    <w:rsid w:val="00170451"/>
    <w:rsid w:val="0017081A"/>
    <w:rsid w:val="0017776E"/>
    <w:rsid w:val="001943F2"/>
    <w:rsid w:val="001A4F06"/>
    <w:rsid w:val="001A7F07"/>
    <w:rsid w:val="001B1D5C"/>
    <w:rsid w:val="001B232E"/>
    <w:rsid w:val="001B26A3"/>
    <w:rsid w:val="001C2629"/>
    <w:rsid w:val="001C42A1"/>
    <w:rsid w:val="001C62CF"/>
    <w:rsid w:val="001C6C98"/>
    <w:rsid w:val="001E0883"/>
    <w:rsid w:val="001E4EFB"/>
    <w:rsid w:val="001F0D40"/>
    <w:rsid w:val="001F3001"/>
    <w:rsid w:val="00203047"/>
    <w:rsid w:val="0020489F"/>
    <w:rsid w:val="00211683"/>
    <w:rsid w:val="00212CF0"/>
    <w:rsid w:val="00216943"/>
    <w:rsid w:val="00216BA1"/>
    <w:rsid w:val="00221649"/>
    <w:rsid w:val="00231E4C"/>
    <w:rsid w:val="00232500"/>
    <w:rsid w:val="00234A67"/>
    <w:rsid w:val="00236309"/>
    <w:rsid w:val="00243D98"/>
    <w:rsid w:val="00244FC6"/>
    <w:rsid w:val="002500B5"/>
    <w:rsid w:val="00260299"/>
    <w:rsid w:val="002611B1"/>
    <w:rsid w:val="00267B7B"/>
    <w:rsid w:val="00271E69"/>
    <w:rsid w:val="00272A3A"/>
    <w:rsid w:val="00276B1A"/>
    <w:rsid w:val="00282138"/>
    <w:rsid w:val="00282784"/>
    <w:rsid w:val="00283372"/>
    <w:rsid w:val="00284EB1"/>
    <w:rsid w:val="002903CB"/>
    <w:rsid w:val="00290E48"/>
    <w:rsid w:val="00290EAB"/>
    <w:rsid w:val="002929A1"/>
    <w:rsid w:val="00295348"/>
    <w:rsid w:val="002972F2"/>
    <w:rsid w:val="002A2D38"/>
    <w:rsid w:val="002A3125"/>
    <w:rsid w:val="002A444D"/>
    <w:rsid w:val="002B21C0"/>
    <w:rsid w:val="002B31EC"/>
    <w:rsid w:val="002C5AA3"/>
    <w:rsid w:val="002C6039"/>
    <w:rsid w:val="002C7FA4"/>
    <w:rsid w:val="002D1359"/>
    <w:rsid w:val="002D6022"/>
    <w:rsid w:val="002D789F"/>
    <w:rsid w:val="002E1F03"/>
    <w:rsid w:val="002E4584"/>
    <w:rsid w:val="002F289D"/>
    <w:rsid w:val="003015B9"/>
    <w:rsid w:val="003057B0"/>
    <w:rsid w:val="00305D5E"/>
    <w:rsid w:val="00315200"/>
    <w:rsid w:val="003248B0"/>
    <w:rsid w:val="00337710"/>
    <w:rsid w:val="0035049E"/>
    <w:rsid w:val="00352190"/>
    <w:rsid w:val="0035500E"/>
    <w:rsid w:val="00356DF9"/>
    <w:rsid w:val="00360B33"/>
    <w:rsid w:val="00361B5B"/>
    <w:rsid w:val="00365A91"/>
    <w:rsid w:val="003713C5"/>
    <w:rsid w:val="00396846"/>
    <w:rsid w:val="003A0CA3"/>
    <w:rsid w:val="003B0954"/>
    <w:rsid w:val="003B2A5E"/>
    <w:rsid w:val="003B491E"/>
    <w:rsid w:val="003B4BE5"/>
    <w:rsid w:val="003B4EF7"/>
    <w:rsid w:val="003B6BFB"/>
    <w:rsid w:val="003B7744"/>
    <w:rsid w:val="003C12EA"/>
    <w:rsid w:val="003C193B"/>
    <w:rsid w:val="003C28A0"/>
    <w:rsid w:val="003C4EF3"/>
    <w:rsid w:val="003C652B"/>
    <w:rsid w:val="003C6E70"/>
    <w:rsid w:val="003C6ECF"/>
    <w:rsid w:val="003E0383"/>
    <w:rsid w:val="003E099E"/>
    <w:rsid w:val="003E727A"/>
    <w:rsid w:val="003F38ED"/>
    <w:rsid w:val="003F38F9"/>
    <w:rsid w:val="003F399B"/>
    <w:rsid w:val="003F7BD8"/>
    <w:rsid w:val="00400B96"/>
    <w:rsid w:val="00403430"/>
    <w:rsid w:val="004037DE"/>
    <w:rsid w:val="00404BE3"/>
    <w:rsid w:val="004078AD"/>
    <w:rsid w:val="004140A7"/>
    <w:rsid w:val="00415493"/>
    <w:rsid w:val="00421597"/>
    <w:rsid w:val="0042165B"/>
    <w:rsid w:val="004278A2"/>
    <w:rsid w:val="00433461"/>
    <w:rsid w:val="004347AC"/>
    <w:rsid w:val="00435EA8"/>
    <w:rsid w:val="00450CA0"/>
    <w:rsid w:val="004511C9"/>
    <w:rsid w:val="004601D4"/>
    <w:rsid w:val="00462A28"/>
    <w:rsid w:val="00470571"/>
    <w:rsid w:val="00481B66"/>
    <w:rsid w:val="00483D8B"/>
    <w:rsid w:val="00484204"/>
    <w:rsid w:val="004904A0"/>
    <w:rsid w:val="0049071D"/>
    <w:rsid w:val="00490E07"/>
    <w:rsid w:val="00492E31"/>
    <w:rsid w:val="004959E0"/>
    <w:rsid w:val="004A193A"/>
    <w:rsid w:val="004A235B"/>
    <w:rsid w:val="004A5619"/>
    <w:rsid w:val="004A5AED"/>
    <w:rsid w:val="004A790E"/>
    <w:rsid w:val="004B123E"/>
    <w:rsid w:val="004B20C9"/>
    <w:rsid w:val="004C4BF5"/>
    <w:rsid w:val="004C58B1"/>
    <w:rsid w:val="004C5ECB"/>
    <w:rsid w:val="004C78C0"/>
    <w:rsid w:val="004D78D9"/>
    <w:rsid w:val="004E1848"/>
    <w:rsid w:val="004E5CEF"/>
    <w:rsid w:val="004E73B2"/>
    <w:rsid w:val="004F382D"/>
    <w:rsid w:val="004F41F0"/>
    <w:rsid w:val="00500635"/>
    <w:rsid w:val="00501885"/>
    <w:rsid w:val="005018A8"/>
    <w:rsid w:val="00503422"/>
    <w:rsid w:val="00504748"/>
    <w:rsid w:val="00513D8A"/>
    <w:rsid w:val="00514825"/>
    <w:rsid w:val="00516081"/>
    <w:rsid w:val="005205B2"/>
    <w:rsid w:val="00521F66"/>
    <w:rsid w:val="00524B6B"/>
    <w:rsid w:val="00527539"/>
    <w:rsid w:val="00530250"/>
    <w:rsid w:val="00534F29"/>
    <w:rsid w:val="00535D95"/>
    <w:rsid w:val="00536B40"/>
    <w:rsid w:val="0055385E"/>
    <w:rsid w:val="005608F1"/>
    <w:rsid w:val="00567A53"/>
    <w:rsid w:val="0057206A"/>
    <w:rsid w:val="00573264"/>
    <w:rsid w:val="005765F3"/>
    <w:rsid w:val="00576659"/>
    <w:rsid w:val="00577A05"/>
    <w:rsid w:val="005818B5"/>
    <w:rsid w:val="0058199C"/>
    <w:rsid w:val="00581F6E"/>
    <w:rsid w:val="005936DC"/>
    <w:rsid w:val="00595CC7"/>
    <w:rsid w:val="00596D8E"/>
    <w:rsid w:val="005A37C4"/>
    <w:rsid w:val="005A4868"/>
    <w:rsid w:val="005A70AC"/>
    <w:rsid w:val="005B6390"/>
    <w:rsid w:val="005B794C"/>
    <w:rsid w:val="005B79CE"/>
    <w:rsid w:val="005C06C7"/>
    <w:rsid w:val="005C348B"/>
    <w:rsid w:val="005C39E4"/>
    <w:rsid w:val="005C4E49"/>
    <w:rsid w:val="005D0C1E"/>
    <w:rsid w:val="005E1698"/>
    <w:rsid w:val="005E293F"/>
    <w:rsid w:val="005E4BEF"/>
    <w:rsid w:val="005F1C91"/>
    <w:rsid w:val="005F2227"/>
    <w:rsid w:val="005F51F2"/>
    <w:rsid w:val="005F5ADA"/>
    <w:rsid w:val="005F6D5B"/>
    <w:rsid w:val="005F7E69"/>
    <w:rsid w:val="006050C2"/>
    <w:rsid w:val="00607CA0"/>
    <w:rsid w:val="0061097C"/>
    <w:rsid w:val="006219F4"/>
    <w:rsid w:val="006265F0"/>
    <w:rsid w:val="00626D95"/>
    <w:rsid w:val="006277FE"/>
    <w:rsid w:val="00627B79"/>
    <w:rsid w:val="00631251"/>
    <w:rsid w:val="00637967"/>
    <w:rsid w:val="00653096"/>
    <w:rsid w:val="0066155E"/>
    <w:rsid w:val="00661F44"/>
    <w:rsid w:val="00664956"/>
    <w:rsid w:val="006664B6"/>
    <w:rsid w:val="006669E2"/>
    <w:rsid w:val="006722B4"/>
    <w:rsid w:val="0067410E"/>
    <w:rsid w:val="0067450D"/>
    <w:rsid w:val="006821AC"/>
    <w:rsid w:val="0068582A"/>
    <w:rsid w:val="00691CDE"/>
    <w:rsid w:val="006A3E01"/>
    <w:rsid w:val="006A59C1"/>
    <w:rsid w:val="006B2105"/>
    <w:rsid w:val="006B2DFD"/>
    <w:rsid w:val="006B73A8"/>
    <w:rsid w:val="006C509E"/>
    <w:rsid w:val="006D13CE"/>
    <w:rsid w:val="006D7CDD"/>
    <w:rsid w:val="006F23E0"/>
    <w:rsid w:val="00701482"/>
    <w:rsid w:val="00701ACE"/>
    <w:rsid w:val="00702AC8"/>
    <w:rsid w:val="00704275"/>
    <w:rsid w:val="0071178A"/>
    <w:rsid w:val="00712562"/>
    <w:rsid w:val="007132CF"/>
    <w:rsid w:val="007268A2"/>
    <w:rsid w:val="007375F6"/>
    <w:rsid w:val="007543C0"/>
    <w:rsid w:val="00756518"/>
    <w:rsid w:val="0076649E"/>
    <w:rsid w:val="00771809"/>
    <w:rsid w:val="007811F9"/>
    <w:rsid w:val="00781B6C"/>
    <w:rsid w:val="00783E20"/>
    <w:rsid w:val="007862F2"/>
    <w:rsid w:val="00787F04"/>
    <w:rsid w:val="00790B50"/>
    <w:rsid w:val="00792B22"/>
    <w:rsid w:val="0079652B"/>
    <w:rsid w:val="007B24B9"/>
    <w:rsid w:val="007B6320"/>
    <w:rsid w:val="007C2625"/>
    <w:rsid w:val="007C344B"/>
    <w:rsid w:val="007C365F"/>
    <w:rsid w:val="007C62EA"/>
    <w:rsid w:val="007D0ED6"/>
    <w:rsid w:val="007D4678"/>
    <w:rsid w:val="007D51FF"/>
    <w:rsid w:val="007E4162"/>
    <w:rsid w:val="007F0144"/>
    <w:rsid w:val="007F048E"/>
    <w:rsid w:val="007F0B2E"/>
    <w:rsid w:val="007F6097"/>
    <w:rsid w:val="00802589"/>
    <w:rsid w:val="00805D11"/>
    <w:rsid w:val="008063DA"/>
    <w:rsid w:val="00817398"/>
    <w:rsid w:val="0082276B"/>
    <w:rsid w:val="00824F4E"/>
    <w:rsid w:val="00826D30"/>
    <w:rsid w:val="00837280"/>
    <w:rsid w:val="0084071B"/>
    <w:rsid w:val="00843918"/>
    <w:rsid w:val="0084588D"/>
    <w:rsid w:val="008462FA"/>
    <w:rsid w:val="00850CFC"/>
    <w:rsid w:val="0085496F"/>
    <w:rsid w:val="008552DB"/>
    <w:rsid w:val="00856DF1"/>
    <w:rsid w:val="008654AF"/>
    <w:rsid w:val="008660A8"/>
    <w:rsid w:val="00867BDA"/>
    <w:rsid w:val="00874968"/>
    <w:rsid w:val="00890A2E"/>
    <w:rsid w:val="0089267B"/>
    <w:rsid w:val="008930A6"/>
    <w:rsid w:val="0089759C"/>
    <w:rsid w:val="008A3DC0"/>
    <w:rsid w:val="008B3234"/>
    <w:rsid w:val="008D0115"/>
    <w:rsid w:val="008D0733"/>
    <w:rsid w:val="008D1408"/>
    <w:rsid w:val="008F07D3"/>
    <w:rsid w:val="008F221B"/>
    <w:rsid w:val="008F4984"/>
    <w:rsid w:val="008F614C"/>
    <w:rsid w:val="008F78E3"/>
    <w:rsid w:val="00901E76"/>
    <w:rsid w:val="009024F4"/>
    <w:rsid w:val="00905C47"/>
    <w:rsid w:val="00906DC7"/>
    <w:rsid w:val="00911D8C"/>
    <w:rsid w:val="00914363"/>
    <w:rsid w:val="00917C24"/>
    <w:rsid w:val="0092122D"/>
    <w:rsid w:val="009237AC"/>
    <w:rsid w:val="009310E3"/>
    <w:rsid w:val="009314C1"/>
    <w:rsid w:val="00935C57"/>
    <w:rsid w:val="00957E55"/>
    <w:rsid w:val="009605B7"/>
    <w:rsid w:val="00960894"/>
    <w:rsid w:val="009626E2"/>
    <w:rsid w:val="0097332D"/>
    <w:rsid w:val="00975029"/>
    <w:rsid w:val="00975548"/>
    <w:rsid w:val="009759AD"/>
    <w:rsid w:val="0098087A"/>
    <w:rsid w:val="009817C7"/>
    <w:rsid w:val="00986CF0"/>
    <w:rsid w:val="00991E8B"/>
    <w:rsid w:val="009943FB"/>
    <w:rsid w:val="009A4A67"/>
    <w:rsid w:val="009B12FB"/>
    <w:rsid w:val="009B1F5D"/>
    <w:rsid w:val="009B3C39"/>
    <w:rsid w:val="009B3F5F"/>
    <w:rsid w:val="009B44E5"/>
    <w:rsid w:val="009E7BAF"/>
    <w:rsid w:val="009F1DB9"/>
    <w:rsid w:val="009F3661"/>
    <w:rsid w:val="009F38F4"/>
    <w:rsid w:val="009F6566"/>
    <w:rsid w:val="00A04F5B"/>
    <w:rsid w:val="00A05358"/>
    <w:rsid w:val="00A065F6"/>
    <w:rsid w:val="00A118BC"/>
    <w:rsid w:val="00A13D52"/>
    <w:rsid w:val="00A213D8"/>
    <w:rsid w:val="00A21CF1"/>
    <w:rsid w:val="00A27719"/>
    <w:rsid w:val="00A43C76"/>
    <w:rsid w:val="00A46314"/>
    <w:rsid w:val="00A46A34"/>
    <w:rsid w:val="00A51BAB"/>
    <w:rsid w:val="00A53ABC"/>
    <w:rsid w:val="00A54496"/>
    <w:rsid w:val="00A57CF0"/>
    <w:rsid w:val="00A63706"/>
    <w:rsid w:val="00A650F5"/>
    <w:rsid w:val="00A674B0"/>
    <w:rsid w:val="00A6799B"/>
    <w:rsid w:val="00A67D3A"/>
    <w:rsid w:val="00A70313"/>
    <w:rsid w:val="00A705A2"/>
    <w:rsid w:val="00A714AB"/>
    <w:rsid w:val="00A7396D"/>
    <w:rsid w:val="00A754B8"/>
    <w:rsid w:val="00A76E99"/>
    <w:rsid w:val="00A77114"/>
    <w:rsid w:val="00A77C7D"/>
    <w:rsid w:val="00A904FE"/>
    <w:rsid w:val="00A9055F"/>
    <w:rsid w:val="00A95454"/>
    <w:rsid w:val="00A96656"/>
    <w:rsid w:val="00AA0B6B"/>
    <w:rsid w:val="00AA6DA8"/>
    <w:rsid w:val="00AB0E5D"/>
    <w:rsid w:val="00AB0EAF"/>
    <w:rsid w:val="00AB179B"/>
    <w:rsid w:val="00AB3B80"/>
    <w:rsid w:val="00AC1901"/>
    <w:rsid w:val="00AC799C"/>
    <w:rsid w:val="00AD1AA9"/>
    <w:rsid w:val="00AD39D4"/>
    <w:rsid w:val="00AE2322"/>
    <w:rsid w:val="00AE453F"/>
    <w:rsid w:val="00AF0527"/>
    <w:rsid w:val="00AF43A2"/>
    <w:rsid w:val="00AF5AE0"/>
    <w:rsid w:val="00B029AF"/>
    <w:rsid w:val="00B04B2B"/>
    <w:rsid w:val="00B20D67"/>
    <w:rsid w:val="00B2486C"/>
    <w:rsid w:val="00B303E0"/>
    <w:rsid w:val="00B325D5"/>
    <w:rsid w:val="00B332D2"/>
    <w:rsid w:val="00B47A7D"/>
    <w:rsid w:val="00B505EF"/>
    <w:rsid w:val="00B56198"/>
    <w:rsid w:val="00B5768D"/>
    <w:rsid w:val="00B719A5"/>
    <w:rsid w:val="00B77CB9"/>
    <w:rsid w:val="00B800CD"/>
    <w:rsid w:val="00B80B6E"/>
    <w:rsid w:val="00B846CD"/>
    <w:rsid w:val="00B86215"/>
    <w:rsid w:val="00B92E53"/>
    <w:rsid w:val="00B9319D"/>
    <w:rsid w:val="00B9320D"/>
    <w:rsid w:val="00B953E2"/>
    <w:rsid w:val="00BA0108"/>
    <w:rsid w:val="00BA03E1"/>
    <w:rsid w:val="00BA099C"/>
    <w:rsid w:val="00BA665B"/>
    <w:rsid w:val="00BA7DD9"/>
    <w:rsid w:val="00BB0742"/>
    <w:rsid w:val="00BB1CF6"/>
    <w:rsid w:val="00BB3544"/>
    <w:rsid w:val="00BB364A"/>
    <w:rsid w:val="00BB3B49"/>
    <w:rsid w:val="00BC0FD7"/>
    <w:rsid w:val="00BD21BF"/>
    <w:rsid w:val="00BE1CAD"/>
    <w:rsid w:val="00BE1E6B"/>
    <w:rsid w:val="00BE2698"/>
    <w:rsid w:val="00BE449B"/>
    <w:rsid w:val="00BF5B87"/>
    <w:rsid w:val="00C02014"/>
    <w:rsid w:val="00C11861"/>
    <w:rsid w:val="00C1636B"/>
    <w:rsid w:val="00C16E78"/>
    <w:rsid w:val="00C21DB5"/>
    <w:rsid w:val="00C258E8"/>
    <w:rsid w:val="00C317C1"/>
    <w:rsid w:val="00C324AD"/>
    <w:rsid w:val="00C43356"/>
    <w:rsid w:val="00C43960"/>
    <w:rsid w:val="00C51CB2"/>
    <w:rsid w:val="00C54C3E"/>
    <w:rsid w:val="00C55368"/>
    <w:rsid w:val="00C57FAD"/>
    <w:rsid w:val="00C6384D"/>
    <w:rsid w:val="00C65A90"/>
    <w:rsid w:val="00C663FC"/>
    <w:rsid w:val="00C704BF"/>
    <w:rsid w:val="00C77747"/>
    <w:rsid w:val="00C851FF"/>
    <w:rsid w:val="00C91127"/>
    <w:rsid w:val="00CA07D0"/>
    <w:rsid w:val="00CA279A"/>
    <w:rsid w:val="00CA7606"/>
    <w:rsid w:val="00CA7EAB"/>
    <w:rsid w:val="00CB0E15"/>
    <w:rsid w:val="00CB5449"/>
    <w:rsid w:val="00CC23EB"/>
    <w:rsid w:val="00CC43C0"/>
    <w:rsid w:val="00CC4B08"/>
    <w:rsid w:val="00CC4C1B"/>
    <w:rsid w:val="00CD0645"/>
    <w:rsid w:val="00CD5EAA"/>
    <w:rsid w:val="00CD7E5B"/>
    <w:rsid w:val="00CE2B7E"/>
    <w:rsid w:val="00CE2D48"/>
    <w:rsid w:val="00CE4532"/>
    <w:rsid w:val="00CE4C0C"/>
    <w:rsid w:val="00D01F8B"/>
    <w:rsid w:val="00D05CC7"/>
    <w:rsid w:val="00D066EE"/>
    <w:rsid w:val="00D078BC"/>
    <w:rsid w:val="00D127C9"/>
    <w:rsid w:val="00D13378"/>
    <w:rsid w:val="00D13814"/>
    <w:rsid w:val="00D169D4"/>
    <w:rsid w:val="00D17A94"/>
    <w:rsid w:val="00D22BF6"/>
    <w:rsid w:val="00D323F4"/>
    <w:rsid w:val="00D3314F"/>
    <w:rsid w:val="00D33984"/>
    <w:rsid w:val="00D34E99"/>
    <w:rsid w:val="00D36929"/>
    <w:rsid w:val="00D3693F"/>
    <w:rsid w:val="00D41915"/>
    <w:rsid w:val="00D461A0"/>
    <w:rsid w:val="00D540E4"/>
    <w:rsid w:val="00D5476C"/>
    <w:rsid w:val="00D55C4B"/>
    <w:rsid w:val="00D60E8D"/>
    <w:rsid w:val="00D631F4"/>
    <w:rsid w:val="00D63E99"/>
    <w:rsid w:val="00D659E9"/>
    <w:rsid w:val="00D70AD8"/>
    <w:rsid w:val="00D779A9"/>
    <w:rsid w:val="00D810C5"/>
    <w:rsid w:val="00D81491"/>
    <w:rsid w:val="00D8530C"/>
    <w:rsid w:val="00D87652"/>
    <w:rsid w:val="00D93011"/>
    <w:rsid w:val="00D93BCB"/>
    <w:rsid w:val="00D94C93"/>
    <w:rsid w:val="00D9587A"/>
    <w:rsid w:val="00D96210"/>
    <w:rsid w:val="00DA17B5"/>
    <w:rsid w:val="00DA2763"/>
    <w:rsid w:val="00DA3E6C"/>
    <w:rsid w:val="00DA6409"/>
    <w:rsid w:val="00DB1930"/>
    <w:rsid w:val="00DB3342"/>
    <w:rsid w:val="00DB3D21"/>
    <w:rsid w:val="00DB6DD4"/>
    <w:rsid w:val="00DC0640"/>
    <w:rsid w:val="00DC5C32"/>
    <w:rsid w:val="00DC78D5"/>
    <w:rsid w:val="00DD2923"/>
    <w:rsid w:val="00DD71D1"/>
    <w:rsid w:val="00DE0C17"/>
    <w:rsid w:val="00DE659A"/>
    <w:rsid w:val="00DE793C"/>
    <w:rsid w:val="00DE7E75"/>
    <w:rsid w:val="00DF6B28"/>
    <w:rsid w:val="00E0171F"/>
    <w:rsid w:val="00E04ABB"/>
    <w:rsid w:val="00E063A6"/>
    <w:rsid w:val="00E07979"/>
    <w:rsid w:val="00E10E64"/>
    <w:rsid w:val="00E12233"/>
    <w:rsid w:val="00E251A4"/>
    <w:rsid w:val="00E26AEE"/>
    <w:rsid w:val="00E26BC1"/>
    <w:rsid w:val="00E26CF1"/>
    <w:rsid w:val="00E30BA2"/>
    <w:rsid w:val="00E35F3D"/>
    <w:rsid w:val="00E4237A"/>
    <w:rsid w:val="00E4318C"/>
    <w:rsid w:val="00E437BE"/>
    <w:rsid w:val="00E45B86"/>
    <w:rsid w:val="00E462D5"/>
    <w:rsid w:val="00E46DB7"/>
    <w:rsid w:val="00E47DF1"/>
    <w:rsid w:val="00E5286F"/>
    <w:rsid w:val="00E53D68"/>
    <w:rsid w:val="00E57833"/>
    <w:rsid w:val="00E64DD2"/>
    <w:rsid w:val="00E74ABD"/>
    <w:rsid w:val="00E7671B"/>
    <w:rsid w:val="00E81BF9"/>
    <w:rsid w:val="00E8335B"/>
    <w:rsid w:val="00E87C5A"/>
    <w:rsid w:val="00E913EC"/>
    <w:rsid w:val="00E94CA8"/>
    <w:rsid w:val="00EA0869"/>
    <w:rsid w:val="00EA1410"/>
    <w:rsid w:val="00EA3FA0"/>
    <w:rsid w:val="00EA4A07"/>
    <w:rsid w:val="00EA4F62"/>
    <w:rsid w:val="00EA573F"/>
    <w:rsid w:val="00EA7495"/>
    <w:rsid w:val="00EB358D"/>
    <w:rsid w:val="00EB66EE"/>
    <w:rsid w:val="00EC18E9"/>
    <w:rsid w:val="00EC4863"/>
    <w:rsid w:val="00EC48F6"/>
    <w:rsid w:val="00EC6241"/>
    <w:rsid w:val="00EE51FA"/>
    <w:rsid w:val="00EE5E01"/>
    <w:rsid w:val="00EF138B"/>
    <w:rsid w:val="00EF14F7"/>
    <w:rsid w:val="00EF224A"/>
    <w:rsid w:val="00F009A6"/>
    <w:rsid w:val="00F027BD"/>
    <w:rsid w:val="00F0342C"/>
    <w:rsid w:val="00F11F38"/>
    <w:rsid w:val="00F1412B"/>
    <w:rsid w:val="00F15CE8"/>
    <w:rsid w:val="00F15D56"/>
    <w:rsid w:val="00F15EEA"/>
    <w:rsid w:val="00F23CAE"/>
    <w:rsid w:val="00F25799"/>
    <w:rsid w:val="00F25BCD"/>
    <w:rsid w:val="00F27A8F"/>
    <w:rsid w:val="00F307F3"/>
    <w:rsid w:val="00F31E2F"/>
    <w:rsid w:val="00F34C6F"/>
    <w:rsid w:val="00F3730C"/>
    <w:rsid w:val="00F46925"/>
    <w:rsid w:val="00F5112F"/>
    <w:rsid w:val="00F5516E"/>
    <w:rsid w:val="00F60B3A"/>
    <w:rsid w:val="00F649D5"/>
    <w:rsid w:val="00F65088"/>
    <w:rsid w:val="00F65981"/>
    <w:rsid w:val="00F6638B"/>
    <w:rsid w:val="00F665E7"/>
    <w:rsid w:val="00F67B4B"/>
    <w:rsid w:val="00F74F80"/>
    <w:rsid w:val="00F83976"/>
    <w:rsid w:val="00F84D09"/>
    <w:rsid w:val="00F865CE"/>
    <w:rsid w:val="00F86B8E"/>
    <w:rsid w:val="00F86D12"/>
    <w:rsid w:val="00FA01C3"/>
    <w:rsid w:val="00FA0B53"/>
    <w:rsid w:val="00FA2568"/>
    <w:rsid w:val="00FA3D91"/>
    <w:rsid w:val="00FB613E"/>
    <w:rsid w:val="00FB70D1"/>
    <w:rsid w:val="00FB7946"/>
    <w:rsid w:val="00FC0178"/>
    <w:rsid w:val="00FC1241"/>
    <w:rsid w:val="00FC2BB3"/>
    <w:rsid w:val="00FC5F4A"/>
    <w:rsid w:val="00FC6402"/>
    <w:rsid w:val="00FF4C4B"/>
    <w:rsid w:val="00FF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341B5"/>
  <w14:defaultImageDpi w14:val="32767"/>
  <w15:chartTrackingRefBased/>
  <w15:docId w15:val="{7988236D-875D-E248-A569-1987BBA2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49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12F"/>
    <w:rPr>
      <w:rFonts w:eastAsiaTheme="minorHAnsi"/>
      <w:sz w:val="18"/>
      <w:szCs w:val="18"/>
    </w:rPr>
  </w:style>
  <w:style w:type="character" w:customStyle="1" w:styleId="BalloonTextChar">
    <w:name w:val="Balloon Text Char"/>
    <w:basedOn w:val="DefaultParagraphFont"/>
    <w:link w:val="BalloonText"/>
    <w:uiPriority w:val="99"/>
    <w:semiHidden/>
    <w:rsid w:val="00F5112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5112F"/>
    <w:rPr>
      <w:sz w:val="16"/>
      <w:szCs w:val="16"/>
    </w:rPr>
  </w:style>
  <w:style w:type="paragraph" w:styleId="CommentText">
    <w:name w:val="annotation text"/>
    <w:basedOn w:val="Normal"/>
    <w:link w:val="CommentTextChar"/>
    <w:uiPriority w:val="99"/>
    <w:unhideWhenUsed/>
    <w:rsid w:val="00F5112F"/>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5112F"/>
    <w:rPr>
      <w:sz w:val="20"/>
      <w:szCs w:val="20"/>
    </w:rPr>
  </w:style>
  <w:style w:type="table" w:styleId="TableGrid">
    <w:name w:val="Table Grid"/>
    <w:basedOn w:val="TableNormal"/>
    <w:uiPriority w:val="39"/>
    <w:rsid w:val="00421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71809"/>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771809"/>
    <w:rPr>
      <w:rFonts w:ascii="Calibri" w:hAnsi="Calibri" w:cs="Calibri"/>
    </w:rPr>
  </w:style>
  <w:style w:type="paragraph" w:customStyle="1" w:styleId="EndNoteBibliography">
    <w:name w:val="EndNote Bibliography"/>
    <w:basedOn w:val="Normal"/>
    <w:link w:val="EndNoteBibliographyChar"/>
    <w:rsid w:val="00771809"/>
    <w:rPr>
      <w:rFonts w:ascii="Calibri" w:eastAsiaTheme="minorHAnsi" w:hAnsi="Calibri" w:cs="Calibri"/>
    </w:rPr>
  </w:style>
  <w:style w:type="character" w:customStyle="1" w:styleId="EndNoteBibliographyChar">
    <w:name w:val="EndNote Bibliography Char"/>
    <w:basedOn w:val="DefaultParagraphFont"/>
    <w:link w:val="EndNoteBibliography"/>
    <w:rsid w:val="00771809"/>
    <w:rPr>
      <w:rFonts w:ascii="Calibri" w:hAnsi="Calibri" w:cs="Calibri"/>
    </w:rPr>
  </w:style>
  <w:style w:type="paragraph" w:styleId="CommentSubject">
    <w:name w:val="annotation subject"/>
    <w:basedOn w:val="CommentText"/>
    <w:next w:val="CommentText"/>
    <w:link w:val="CommentSubjectChar"/>
    <w:uiPriority w:val="99"/>
    <w:semiHidden/>
    <w:unhideWhenUsed/>
    <w:rsid w:val="003C28A0"/>
    <w:rPr>
      <w:b/>
      <w:bCs/>
    </w:rPr>
  </w:style>
  <w:style w:type="character" w:customStyle="1" w:styleId="CommentSubjectChar">
    <w:name w:val="Comment Subject Char"/>
    <w:basedOn w:val="CommentTextChar"/>
    <w:link w:val="CommentSubject"/>
    <w:uiPriority w:val="99"/>
    <w:semiHidden/>
    <w:rsid w:val="003C28A0"/>
    <w:rPr>
      <w:b/>
      <w:bCs/>
      <w:sz w:val="20"/>
      <w:szCs w:val="20"/>
    </w:rPr>
  </w:style>
  <w:style w:type="table" w:styleId="PlainTable2">
    <w:name w:val="Plain Table 2"/>
    <w:basedOn w:val="TableNormal"/>
    <w:uiPriority w:val="42"/>
    <w:rsid w:val="00E122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3E0383"/>
    <w:pPr>
      <w:tabs>
        <w:tab w:val="center" w:pos="4680"/>
        <w:tab w:val="right" w:pos="9360"/>
      </w:tabs>
    </w:pPr>
  </w:style>
  <w:style w:type="character" w:customStyle="1" w:styleId="FooterChar">
    <w:name w:val="Footer Char"/>
    <w:basedOn w:val="DefaultParagraphFont"/>
    <w:link w:val="Footer"/>
    <w:uiPriority w:val="99"/>
    <w:rsid w:val="003E0383"/>
    <w:rPr>
      <w:rFonts w:ascii="Times New Roman" w:eastAsia="Times New Roman" w:hAnsi="Times New Roman" w:cs="Times New Roman"/>
    </w:rPr>
  </w:style>
  <w:style w:type="character" w:styleId="PageNumber">
    <w:name w:val="page number"/>
    <w:basedOn w:val="DefaultParagraphFont"/>
    <w:uiPriority w:val="99"/>
    <w:semiHidden/>
    <w:unhideWhenUsed/>
    <w:rsid w:val="003E0383"/>
  </w:style>
  <w:style w:type="character" w:styleId="PlaceholderText">
    <w:name w:val="Placeholder Text"/>
    <w:basedOn w:val="DefaultParagraphFont"/>
    <w:uiPriority w:val="99"/>
    <w:semiHidden/>
    <w:rsid w:val="00F865CE"/>
    <w:rPr>
      <w:color w:val="808080"/>
    </w:rPr>
  </w:style>
  <w:style w:type="paragraph" w:styleId="ListParagraph">
    <w:name w:val="List Paragraph"/>
    <w:basedOn w:val="Normal"/>
    <w:uiPriority w:val="34"/>
    <w:qFormat/>
    <w:rsid w:val="00126966"/>
    <w:pPr>
      <w:ind w:left="720"/>
      <w:contextualSpacing/>
    </w:pPr>
  </w:style>
  <w:style w:type="paragraph" w:styleId="Revision">
    <w:name w:val="Revision"/>
    <w:hidden/>
    <w:uiPriority w:val="99"/>
    <w:semiHidden/>
    <w:rsid w:val="00D17A94"/>
    <w:rPr>
      <w:rFonts w:ascii="Times New Roman" w:eastAsia="Times New Roman" w:hAnsi="Times New Roman" w:cs="Times New Roman"/>
    </w:rPr>
  </w:style>
  <w:style w:type="paragraph" w:styleId="Header">
    <w:name w:val="header"/>
    <w:basedOn w:val="Normal"/>
    <w:link w:val="HeaderChar"/>
    <w:uiPriority w:val="99"/>
    <w:unhideWhenUsed/>
    <w:rsid w:val="007C344B"/>
    <w:pPr>
      <w:tabs>
        <w:tab w:val="center" w:pos="4680"/>
        <w:tab w:val="right" w:pos="9360"/>
      </w:tabs>
    </w:pPr>
  </w:style>
  <w:style w:type="character" w:customStyle="1" w:styleId="HeaderChar">
    <w:name w:val="Header Char"/>
    <w:basedOn w:val="DefaultParagraphFont"/>
    <w:link w:val="Header"/>
    <w:uiPriority w:val="99"/>
    <w:rsid w:val="007C344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30210">
      <w:bodyDiv w:val="1"/>
      <w:marLeft w:val="0"/>
      <w:marRight w:val="0"/>
      <w:marTop w:val="0"/>
      <w:marBottom w:val="0"/>
      <w:divBdr>
        <w:top w:val="none" w:sz="0" w:space="0" w:color="auto"/>
        <w:left w:val="none" w:sz="0" w:space="0" w:color="auto"/>
        <w:bottom w:val="none" w:sz="0" w:space="0" w:color="auto"/>
        <w:right w:val="none" w:sz="0" w:space="0" w:color="auto"/>
      </w:divBdr>
    </w:div>
    <w:div w:id="218518320">
      <w:bodyDiv w:val="1"/>
      <w:marLeft w:val="0"/>
      <w:marRight w:val="0"/>
      <w:marTop w:val="0"/>
      <w:marBottom w:val="0"/>
      <w:divBdr>
        <w:top w:val="none" w:sz="0" w:space="0" w:color="auto"/>
        <w:left w:val="none" w:sz="0" w:space="0" w:color="auto"/>
        <w:bottom w:val="none" w:sz="0" w:space="0" w:color="auto"/>
        <w:right w:val="none" w:sz="0" w:space="0" w:color="auto"/>
      </w:divBdr>
    </w:div>
    <w:div w:id="464928364">
      <w:bodyDiv w:val="1"/>
      <w:marLeft w:val="0"/>
      <w:marRight w:val="0"/>
      <w:marTop w:val="0"/>
      <w:marBottom w:val="0"/>
      <w:divBdr>
        <w:top w:val="none" w:sz="0" w:space="0" w:color="auto"/>
        <w:left w:val="none" w:sz="0" w:space="0" w:color="auto"/>
        <w:bottom w:val="none" w:sz="0" w:space="0" w:color="auto"/>
        <w:right w:val="none" w:sz="0" w:space="0" w:color="auto"/>
      </w:divBdr>
    </w:div>
    <w:div w:id="815269381">
      <w:bodyDiv w:val="1"/>
      <w:marLeft w:val="0"/>
      <w:marRight w:val="0"/>
      <w:marTop w:val="0"/>
      <w:marBottom w:val="0"/>
      <w:divBdr>
        <w:top w:val="none" w:sz="0" w:space="0" w:color="auto"/>
        <w:left w:val="none" w:sz="0" w:space="0" w:color="auto"/>
        <w:bottom w:val="none" w:sz="0" w:space="0" w:color="auto"/>
        <w:right w:val="none" w:sz="0" w:space="0" w:color="auto"/>
      </w:divBdr>
    </w:div>
    <w:div w:id="903023378">
      <w:bodyDiv w:val="1"/>
      <w:marLeft w:val="0"/>
      <w:marRight w:val="0"/>
      <w:marTop w:val="0"/>
      <w:marBottom w:val="0"/>
      <w:divBdr>
        <w:top w:val="none" w:sz="0" w:space="0" w:color="auto"/>
        <w:left w:val="none" w:sz="0" w:space="0" w:color="auto"/>
        <w:bottom w:val="none" w:sz="0" w:space="0" w:color="auto"/>
        <w:right w:val="none" w:sz="0" w:space="0" w:color="auto"/>
      </w:divBdr>
    </w:div>
    <w:div w:id="1161697368">
      <w:bodyDiv w:val="1"/>
      <w:marLeft w:val="0"/>
      <w:marRight w:val="0"/>
      <w:marTop w:val="0"/>
      <w:marBottom w:val="0"/>
      <w:divBdr>
        <w:top w:val="none" w:sz="0" w:space="0" w:color="auto"/>
        <w:left w:val="none" w:sz="0" w:space="0" w:color="auto"/>
        <w:bottom w:val="none" w:sz="0" w:space="0" w:color="auto"/>
        <w:right w:val="none" w:sz="0" w:space="0" w:color="auto"/>
      </w:divBdr>
    </w:div>
    <w:div w:id="1660619588">
      <w:bodyDiv w:val="1"/>
      <w:marLeft w:val="0"/>
      <w:marRight w:val="0"/>
      <w:marTop w:val="0"/>
      <w:marBottom w:val="0"/>
      <w:divBdr>
        <w:top w:val="none" w:sz="0" w:space="0" w:color="auto"/>
        <w:left w:val="none" w:sz="0" w:space="0" w:color="auto"/>
        <w:bottom w:val="none" w:sz="0" w:space="0" w:color="auto"/>
        <w:right w:val="none" w:sz="0" w:space="0" w:color="auto"/>
      </w:divBdr>
    </w:div>
    <w:div w:id="211007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1BF01-CBA6-5C48-BAF0-0314B028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18</Pages>
  <Words>6667</Words>
  <Characters>38005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Brady</dc:creator>
  <cp:keywords/>
  <dc:description/>
  <cp:lastModifiedBy>Keri Brady</cp:lastModifiedBy>
  <cp:revision>29</cp:revision>
  <dcterms:created xsi:type="dcterms:W3CDTF">2020-12-20T16:23:00Z</dcterms:created>
  <dcterms:modified xsi:type="dcterms:W3CDTF">2021-03-06T21:55:00Z</dcterms:modified>
</cp:coreProperties>
</file>