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1B3E" w14:textId="5D49381C" w:rsidR="00306D67" w:rsidRPr="00713CC2" w:rsidRDefault="00306D67" w:rsidP="00306D67">
      <w:pPr>
        <w:pStyle w:val="Heading1"/>
        <w:spacing w:before="0" w:after="0" w:line="360" w:lineRule="auto"/>
        <w:rPr>
          <w:rFonts w:ascii="Times New Roman" w:hAnsi="Times New Roman" w:cs="Times New Roman"/>
          <w:b w:val="0"/>
          <w:bCs/>
          <w:color w:val="auto"/>
          <w:sz w:val="24"/>
          <w:szCs w:val="24"/>
        </w:rPr>
      </w:pPr>
      <w:bookmarkStart w:id="0" w:name="_Toc178668915"/>
      <w:bookmarkStart w:id="1" w:name="_Toc188781791"/>
      <w:r w:rsidRPr="00713CC2">
        <w:rPr>
          <w:rFonts w:ascii="Times New Roman" w:hAnsi="Times New Roman" w:cs="Times New Roman"/>
          <w:color w:val="auto"/>
          <w:sz w:val="24"/>
          <w:szCs w:val="24"/>
        </w:rPr>
        <w:t xml:space="preserve">Appendix 1. Pharmacokinetic Properties of </w:t>
      </w:r>
      <w:bookmarkEnd w:id="0"/>
      <w:r w:rsidRPr="00713CC2">
        <w:rPr>
          <w:rFonts w:ascii="Times New Roman" w:hAnsi="Times New Roman" w:cs="Times New Roman"/>
          <w:color w:val="auto"/>
          <w:sz w:val="24"/>
          <w:szCs w:val="24"/>
        </w:rPr>
        <w:t>Benzodiazepines</w:t>
      </w:r>
      <w:bookmarkEnd w:id="1"/>
    </w:p>
    <w:p w14:paraId="438DE9C6" w14:textId="77777777" w:rsidR="00306D67" w:rsidRPr="00713CC2" w:rsidRDefault="00306D67" w:rsidP="00306D67">
      <w:pPr>
        <w:pStyle w:val="DesignerNote"/>
        <w:spacing w:before="0" w:after="0" w:line="360" w:lineRule="auto"/>
        <w:rPr>
          <w:b w:val="0"/>
          <w:bCs/>
          <w:color w:val="auto"/>
          <w:szCs w:val="24"/>
        </w:rPr>
      </w:pPr>
      <w:r w:rsidRPr="00713CC2">
        <w:rPr>
          <w:b w:val="0"/>
          <w:bCs/>
          <w:color w:val="auto"/>
          <w:szCs w:val="24"/>
        </w:rPr>
        <w:t>Table 5 summarizes pharmacokinetic properties of BZD that are important to consider in determining relative risk of physical withdrawal and planning tapering strategies.</w:t>
      </w:r>
    </w:p>
    <w:p w14:paraId="364E1903" w14:textId="77777777" w:rsidR="00306D67" w:rsidRPr="00713CC2" w:rsidRDefault="00306D67" w:rsidP="00306D67">
      <w:pPr>
        <w:pStyle w:val="DesignerNote"/>
        <w:spacing w:before="0" w:after="0" w:line="360" w:lineRule="auto"/>
        <w:rPr>
          <w:b w:val="0"/>
          <w:bCs/>
          <w:color w:val="auto"/>
          <w:szCs w:val="24"/>
        </w:rPr>
      </w:pPr>
    </w:p>
    <w:p w14:paraId="6D2257E3" w14:textId="77777777" w:rsidR="00306D67" w:rsidRPr="00713CC2" w:rsidRDefault="00306D67" w:rsidP="00306D67">
      <w:pPr>
        <w:pStyle w:val="NoSpacing"/>
        <w:spacing w:line="360" w:lineRule="auto"/>
        <w:rPr>
          <w:b/>
          <w:bCs/>
          <w:szCs w:val="24"/>
          <w:lang w:val="en-US"/>
        </w:rPr>
      </w:pPr>
      <w:r w:rsidRPr="00713CC2">
        <w:rPr>
          <w:b/>
          <w:bCs/>
          <w:szCs w:val="24"/>
          <w:lang w:val="en-US"/>
        </w:rPr>
        <w:t>Table 5 Pharmacokinetic Properties of Benzodiazepines</w:t>
      </w:r>
      <w:r w:rsidRPr="00713CC2">
        <w:rPr>
          <w:b/>
          <w:bCs/>
          <w:szCs w:val="24"/>
          <w:vertAlign w:val="superscript"/>
          <w:lang w:val="en-US"/>
        </w:rPr>
        <w:t>209</w:t>
      </w:r>
    </w:p>
    <w:tbl>
      <w:tblPr>
        <w:tblW w:w="5000" w:type="pct"/>
        <w:jc w:val="center"/>
        <w:tblLayout w:type="fixed"/>
        <w:tblLook w:val="04A0" w:firstRow="1" w:lastRow="0" w:firstColumn="1" w:lastColumn="0" w:noHBand="0" w:noVBand="1"/>
      </w:tblPr>
      <w:tblGrid>
        <w:gridCol w:w="1924"/>
        <w:gridCol w:w="1586"/>
        <w:gridCol w:w="1170"/>
        <w:gridCol w:w="1080"/>
        <w:gridCol w:w="1619"/>
        <w:gridCol w:w="1981"/>
      </w:tblGrid>
      <w:tr w:rsidR="00306D67" w:rsidRPr="00713CC2" w14:paraId="230C8E20" w14:textId="77777777" w:rsidTr="00401519">
        <w:trPr>
          <w:cantSplit/>
          <w:trHeight w:val="20"/>
          <w:jc w:val="center"/>
        </w:trPr>
        <w:tc>
          <w:tcPr>
            <w:tcW w:w="1028" w:type="pct"/>
            <w:shd w:val="clear" w:color="auto" w:fill="00B0F0"/>
          </w:tcPr>
          <w:p w14:paraId="59928A76" w14:textId="77777777" w:rsidR="00306D67" w:rsidRPr="00713CC2" w:rsidRDefault="00306D67" w:rsidP="00401519">
            <w:pPr>
              <w:spacing w:before="0" w:after="0"/>
              <w:contextualSpacing/>
              <w:rPr>
                <w:szCs w:val="24"/>
              </w:rPr>
            </w:pPr>
            <w:r w:rsidRPr="00713CC2">
              <w:rPr>
                <w:b/>
                <w:bCs/>
                <w:szCs w:val="24"/>
              </w:rPr>
              <w:t>Benzodiazepine</w:t>
            </w:r>
          </w:p>
        </w:tc>
        <w:tc>
          <w:tcPr>
            <w:tcW w:w="847" w:type="pct"/>
            <w:shd w:val="clear" w:color="auto" w:fill="00B0F0"/>
          </w:tcPr>
          <w:p w14:paraId="65D6B964" w14:textId="77777777" w:rsidR="00306D67" w:rsidRPr="00713CC2" w:rsidRDefault="00306D67" w:rsidP="00401519">
            <w:pPr>
              <w:spacing w:before="0" w:after="0"/>
              <w:contextualSpacing/>
              <w:rPr>
                <w:szCs w:val="24"/>
              </w:rPr>
            </w:pPr>
            <w:r w:rsidRPr="00713CC2">
              <w:rPr>
                <w:b/>
                <w:bCs/>
                <w:szCs w:val="24"/>
              </w:rPr>
              <w:t>Time to peak plasma level (h; via oral)</w:t>
            </w:r>
          </w:p>
        </w:tc>
        <w:tc>
          <w:tcPr>
            <w:tcW w:w="625" w:type="pct"/>
            <w:shd w:val="clear" w:color="auto" w:fill="00B0F0"/>
          </w:tcPr>
          <w:p w14:paraId="79931A13" w14:textId="77777777" w:rsidR="00306D67" w:rsidRPr="00713CC2" w:rsidRDefault="00306D67" w:rsidP="00401519">
            <w:pPr>
              <w:spacing w:before="0" w:after="0"/>
              <w:ind w:left="-72" w:right="-72"/>
              <w:contextualSpacing/>
              <w:rPr>
                <w:szCs w:val="24"/>
              </w:rPr>
            </w:pPr>
            <w:r w:rsidRPr="00713CC2">
              <w:rPr>
                <w:b/>
                <w:bCs/>
                <w:szCs w:val="24"/>
              </w:rPr>
              <w:t>Relative lipid solubility*</w:t>
            </w:r>
          </w:p>
        </w:tc>
        <w:tc>
          <w:tcPr>
            <w:tcW w:w="577" w:type="pct"/>
            <w:shd w:val="clear" w:color="auto" w:fill="00B0F0"/>
          </w:tcPr>
          <w:p w14:paraId="1B5C488F" w14:textId="77777777" w:rsidR="00306D67" w:rsidRPr="00713CC2" w:rsidRDefault="00306D67" w:rsidP="00401519">
            <w:pPr>
              <w:spacing w:before="0" w:after="0"/>
              <w:contextualSpacing/>
              <w:rPr>
                <w:szCs w:val="24"/>
              </w:rPr>
            </w:pPr>
            <w:r w:rsidRPr="00713CC2">
              <w:rPr>
                <w:b/>
                <w:bCs/>
                <w:szCs w:val="24"/>
              </w:rPr>
              <w:t>Onset of action (min)</w:t>
            </w:r>
            <w:r w:rsidRPr="00713CC2">
              <w:rPr>
                <w:b/>
                <w:bCs/>
                <w:szCs w:val="24"/>
                <w:vertAlign w:val="superscript"/>
              </w:rPr>
              <w:t>†</w:t>
            </w:r>
          </w:p>
        </w:tc>
        <w:tc>
          <w:tcPr>
            <w:tcW w:w="865" w:type="pct"/>
            <w:shd w:val="clear" w:color="auto" w:fill="00B0F0"/>
          </w:tcPr>
          <w:p w14:paraId="3E5860F4" w14:textId="77777777" w:rsidR="00306D67" w:rsidRPr="00713CC2" w:rsidRDefault="00306D67" w:rsidP="00401519">
            <w:pPr>
              <w:spacing w:before="0" w:after="0"/>
              <w:contextualSpacing/>
              <w:rPr>
                <w:szCs w:val="24"/>
              </w:rPr>
            </w:pPr>
            <w:r w:rsidRPr="00713CC2">
              <w:rPr>
                <w:b/>
                <w:bCs/>
                <w:szCs w:val="24"/>
              </w:rPr>
              <w:t>Elimination half-life (h</w:t>
            </w:r>
            <w:r w:rsidRPr="00713CC2" w:rsidDel="00320795">
              <w:rPr>
                <w:b/>
                <w:bCs/>
                <w:szCs w:val="24"/>
              </w:rPr>
              <w:t>)</w:t>
            </w:r>
            <w:r w:rsidRPr="00713CC2">
              <w:rPr>
                <w:b/>
                <w:bCs/>
                <w:szCs w:val="24"/>
                <w:vertAlign w:val="superscript"/>
              </w:rPr>
              <w:t>‡</w:t>
            </w:r>
          </w:p>
        </w:tc>
        <w:tc>
          <w:tcPr>
            <w:tcW w:w="1058" w:type="pct"/>
            <w:shd w:val="clear" w:color="auto" w:fill="00B0F0"/>
          </w:tcPr>
          <w:p w14:paraId="5F8C43A9" w14:textId="77777777" w:rsidR="00306D67" w:rsidRPr="00713CC2" w:rsidRDefault="00306D67" w:rsidP="00401519">
            <w:pPr>
              <w:spacing w:before="0" w:after="0"/>
              <w:contextualSpacing/>
              <w:rPr>
                <w:szCs w:val="24"/>
              </w:rPr>
            </w:pPr>
            <w:r w:rsidRPr="00713CC2">
              <w:rPr>
                <w:b/>
                <w:bCs/>
                <w:szCs w:val="24"/>
              </w:rPr>
              <w:t>Metabolism</w:t>
            </w:r>
            <w:r w:rsidRPr="00713CC2">
              <w:rPr>
                <w:b/>
                <w:bCs/>
                <w:szCs w:val="24"/>
                <w:vertAlign w:val="superscript"/>
              </w:rPr>
              <w:t>§</w:t>
            </w:r>
          </w:p>
        </w:tc>
      </w:tr>
      <w:tr w:rsidR="00306D67" w:rsidRPr="00713CC2" w14:paraId="31CEBF20" w14:textId="77777777" w:rsidTr="00401519">
        <w:trPr>
          <w:cantSplit/>
          <w:trHeight w:val="20"/>
          <w:jc w:val="center"/>
        </w:trPr>
        <w:tc>
          <w:tcPr>
            <w:tcW w:w="1028" w:type="pct"/>
          </w:tcPr>
          <w:p w14:paraId="33B53266" w14:textId="77777777" w:rsidR="00306D67" w:rsidRPr="00713CC2" w:rsidRDefault="00306D67" w:rsidP="00401519">
            <w:pPr>
              <w:spacing w:before="0" w:after="0"/>
              <w:contextualSpacing/>
              <w:rPr>
                <w:szCs w:val="24"/>
              </w:rPr>
            </w:pPr>
            <w:r w:rsidRPr="00713CC2">
              <w:rPr>
                <w:szCs w:val="24"/>
              </w:rPr>
              <w:t>Alprazolam</w:t>
            </w:r>
          </w:p>
        </w:tc>
        <w:tc>
          <w:tcPr>
            <w:tcW w:w="847" w:type="pct"/>
          </w:tcPr>
          <w:p w14:paraId="495B458D" w14:textId="77777777" w:rsidR="00306D67" w:rsidRPr="00713CC2" w:rsidRDefault="00306D67" w:rsidP="00401519">
            <w:pPr>
              <w:spacing w:before="0" w:after="0"/>
              <w:contextualSpacing/>
              <w:rPr>
                <w:szCs w:val="24"/>
              </w:rPr>
            </w:pPr>
            <w:r w:rsidRPr="00713CC2">
              <w:rPr>
                <w:szCs w:val="24"/>
              </w:rPr>
              <w:t xml:space="preserve">1–2 </w:t>
            </w:r>
            <w:r w:rsidRPr="00713CC2" w:rsidDel="005948D9">
              <w:rPr>
                <w:szCs w:val="24"/>
              </w:rPr>
              <w:t xml:space="preserve">h </w:t>
            </w:r>
            <w:r w:rsidRPr="00713CC2">
              <w:rPr>
                <w:szCs w:val="24"/>
              </w:rPr>
              <w:t>(tablet or ODT)</w:t>
            </w:r>
          </w:p>
          <w:p w14:paraId="4D880B89" w14:textId="77777777" w:rsidR="00306D67" w:rsidRPr="00713CC2" w:rsidRDefault="00306D67" w:rsidP="00401519">
            <w:pPr>
              <w:spacing w:before="0" w:after="0"/>
              <w:contextualSpacing/>
              <w:rPr>
                <w:szCs w:val="24"/>
              </w:rPr>
            </w:pPr>
            <w:r w:rsidRPr="00713CC2">
              <w:rPr>
                <w:szCs w:val="24"/>
              </w:rPr>
              <w:t xml:space="preserve">5–11 </w:t>
            </w:r>
            <w:r w:rsidRPr="00713CC2" w:rsidDel="005948D9">
              <w:rPr>
                <w:szCs w:val="24"/>
              </w:rPr>
              <w:t xml:space="preserve">h </w:t>
            </w:r>
            <w:r w:rsidRPr="00713CC2">
              <w:rPr>
                <w:szCs w:val="24"/>
              </w:rPr>
              <w:t>XR</w:t>
            </w:r>
          </w:p>
        </w:tc>
        <w:tc>
          <w:tcPr>
            <w:tcW w:w="625" w:type="pct"/>
          </w:tcPr>
          <w:p w14:paraId="772F7463" w14:textId="77777777" w:rsidR="00306D67" w:rsidRPr="00713CC2" w:rsidRDefault="00306D67" w:rsidP="00401519">
            <w:pPr>
              <w:spacing w:before="0" w:after="0"/>
              <w:contextualSpacing/>
              <w:rPr>
                <w:szCs w:val="24"/>
              </w:rPr>
            </w:pPr>
            <w:r w:rsidRPr="00713CC2">
              <w:rPr>
                <w:szCs w:val="24"/>
              </w:rPr>
              <w:t>Moderate</w:t>
            </w:r>
          </w:p>
        </w:tc>
        <w:tc>
          <w:tcPr>
            <w:tcW w:w="577" w:type="pct"/>
          </w:tcPr>
          <w:p w14:paraId="7290F033" w14:textId="77777777" w:rsidR="00306D67" w:rsidRPr="00713CC2" w:rsidRDefault="00306D67" w:rsidP="00401519">
            <w:pPr>
              <w:spacing w:before="0" w:after="0"/>
              <w:contextualSpacing/>
              <w:rPr>
                <w:szCs w:val="24"/>
              </w:rPr>
            </w:pPr>
            <w:r w:rsidRPr="00713CC2">
              <w:rPr>
                <w:szCs w:val="24"/>
              </w:rPr>
              <w:t>15–30</w:t>
            </w:r>
          </w:p>
        </w:tc>
        <w:tc>
          <w:tcPr>
            <w:tcW w:w="865" w:type="pct"/>
          </w:tcPr>
          <w:p w14:paraId="3D5BC6A5" w14:textId="77777777" w:rsidR="00306D67" w:rsidRPr="00713CC2" w:rsidRDefault="00306D67" w:rsidP="00401519">
            <w:pPr>
              <w:spacing w:before="0" w:after="0"/>
              <w:contextualSpacing/>
              <w:rPr>
                <w:szCs w:val="24"/>
              </w:rPr>
            </w:pPr>
            <w:r w:rsidRPr="00713CC2">
              <w:rPr>
                <w:szCs w:val="24"/>
              </w:rPr>
              <w:t>6–12</w:t>
            </w:r>
          </w:p>
        </w:tc>
        <w:tc>
          <w:tcPr>
            <w:tcW w:w="1058" w:type="pct"/>
          </w:tcPr>
          <w:p w14:paraId="04E073FF" w14:textId="77777777" w:rsidR="00306D67" w:rsidRPr="00713CC2" w:rsidRDefault="00306D67" w:rsidP="00401519">
            <w:pPr>
              <w:spacing w:before="0" w:after="0"/>
              <w:contextualSpacing/>
              <w:rPr>
                <w:szCs w:val="24"/>
              </w:rPr>
            </w:pPr>
            <w:r w:rsidRPr="00713CC2">
              <w:rPr>
                <w:szCs w:val="24"/>
              </w:rPr>
              <w:t>CYP3A4</w:t>
            </w:r>
          </w:p>
        </w:tc>
      </w:tr>
      <w:tr w:rsidR="00306D67" w:rsidRPr="00713CC2" w14:paraId="08697BDD" w14:textId="77777777" w:rsidTr="00401519">
        <w:trPr>
          <w:cantSplit/>
          <w:trHeight w:val="20"/>
          <w:jc w:val="center"/>
        </w:trPr>
        <w:tc>
          <w:tcPr>
            <w:tcW w:w="1028" w:type="pct"/>
          </w:tcPr>
          <w:p w14:paraId="6386FF05" w14:textId="77777777" w:rsidR="00306D67" w:rsidRPr="00713CC2" w:rsidRDefault="00306D67" w:rsidP="00401519">
            <w:pPr>
              <w:spacing w:before="0" w:after="0"/>
              <w:contextualSpacing/>
              <w:rPr>
                <w:szCs w:val="24"/>
              </w:rPr>
            </w:pPr>
            <w:r w:rsidRPr="00713CC2">
              <w:rPr>
                <w:szCs w:val="24"/>
              </w:rPr>
              <w:t>Chlordiazepoxide</w:t>
            </w:r>
          </w:p>
        </w:tc>
        <w:tc>
          <w:tcPr>
            <w:tcW w:w="847" w:type="pct"/>
          </w:tcPr>
          <w:p w14:paraId="4CF25F32" w14:textId="77777777" w:rsidR="00306D67" w:rsidRPr="00713CC2" w:rsidRDefault="00306D67" w:rsidP="00401519">
            <w:pPr>
              <w:spacing w:before="0" w:after="0"/>
              <w:contextualSpacing/>
              <w:rPr>
                <w:szCs w:val="24"/>
              </w:rPr>
            </w:pPr>
            <w:r w:rsidRPr="00713CC2">
              <w:rPr>
                <w:szCs w:val="24"/>
              </w:rPr>
              <w:t>0.5–4</w:t>
            </w:r>
            <w:r w:rsidRPr="00713CC2" w:rsidDel="005948D9">
              <w:rPr>
                <w:szCs w:val="24"/>
              </w:rPr>
              <w:t xml:space="preserve"> h</w:t>
            </w:r>
          </w:p>
        </w:tc>
        <w:tc>
          <w:tcPr>
            <w:tcW w:w="625" w:type="pct"/>
          </w:tcPr>
          <w:p w14:paraId="093AEF16" w14:textId="77777777" w:rsidR="00306D67" w:rsidRPr="00713CC2" w:rsidRDefault="00306D67" w:rsidP="00401519">
            <w:pPr>
              <w:spacing w:before="0" w:after="0"/>
              <w:contextualSpacing/>
              <w:rPr>
                <w:szCs w:val="24"/>
              </w:rPr>
            </w:pPr>
            <w:r w:rsidRPr="00713CC2">
              <w:rPr>
                <w:szCs w:val="24"/>
              </w:rPr>
              <w:t>Moderate</w:t>
            </w:r>
          </w:p>
        </w:tc>
        <w:tc>
          <w:tcPr>
            <w:tcW w:w="577" w:type="pct"/>
          </w:tcPr>
          <w:p w14:paraId="34F2E460" w14:textId="77777777" w:rsidR="00306D67" w:rsidRPr="00713CC2" w:rsidRDefault="00306D67" w:rsidP="00401519">
            <w:pPr>
              <w:spacing w:before="0" w:after="0"/>
              <w:contextualSpacing/>
              <w:rPr>
                <w:szCs w:val="24"/>
              </w:rPr>
            </w:pPr>
            <w:r w:rsidRPr="00713CC2">
              <w:rPr>
                <w:szCs w:val="24"/>
              </w:rPr>
              <w:t>15–30</w:t>
            </w:r>
          </w:p>
        </w:tc>
        <w:tc>
          <w:tcPr>
            <w:tcW w:w="865" w:type="pct"/>
          </w:tcPr>
          <w:p w14:paraId="6530185B" w14:textId="77777777" w:rsidR="00306D67" w:rsidRPr="00713CC2" w:rsidRDefault="00306D67" w:rsidP="00401519">
            <w:pPr>
              <w:spacing w:before="0" w:after="0"/>
              <w:contextualSpacing/>
              <w:rPr>
                <w:szCs w:val="24"/>
              </w:rPr>
            </w:pPr>
            <w:r w:rsidRPr="00713CC2">
              <w:rPr>
                <w:szCs w:val="24"/>
              </w:rPr>
              <w:t>5–10</w:t>
            </w:r>
          </w:p>
          <w:p w14:paraId="012340F7" w14:textId="77777777" w:rsidR="00306D67" w:rsidRPr="00713CC2" w:rsidRDefault="00306D67" w:rsidP="00401519">
            <w:pPr>
              <w:spacing w:before="0" w:after="0"/>
              <w:contextualSpacing/>
              <w:rPr>
                <w:szCs w:val="24"/>
              </w:rPr>
            </w:pPr>
            <w:r w:rsidRPr="00713CC2">
              <w:rPr>
                <w:szCs w:val="24"/>
              </w:rPr>
              <w:t>36–200 (AM)</w:t>
            </w:r>
          </w:p>
        </w:tc>
        <w:tc>
          <w:tcPr>
            <w:tcW w:w="1058" w:type="pct"/>
          </w:tcPr>
          <w:p w14:paraId="407FF868" w14:textId="77777777" w:rsidR="00306D67" w:rsidRPr="00713CC2" w:rsidRDefault="00306D67" w:rsidP="00401519">
            <w:pPr>
              <w:spacing w:before="0" w:after="0"/>
              <w:contextualSpacing/>
              <w:rPr>
                <w:szCs w:val="24"/>
              </w:rPr>
            </w:pPr>
            <w:r w:rsidRPr="00713CC2">
              <w:rPr>
                <w:szCs w:val="24"/>
              </w:rPr>
              <w:t>CYP3A4</w:t>
            </w:r>
          </w:p>
        </w:tc>
      </w:tr>
      <w:tr w:rsidR="00306D67" w:rsidRPr="00713CC2" w14:paraId="68BC2927" w14:textId="77777777" w:rsidTr="00401519">
        <w:trPr>
          <w:cantSplit/>
          <w:trHeight w:val="20"/>
          <w:jc w:val="center"/>
        </w:trPr>
        <w:tc>
          <w:tcPr>
            <w:tcW w:w="1028" w:type="pct"/>
          </w:tcPr>
          <w:p w14:paraId="51C17033" w14:textId="77777777" w:rsidR="00306D67" w:rsidRPr="00713CC2" w:rsidRDefault="00306D67" w:rsidP="00401519">
            <w:pPr>
              <w:spacing w:before="0" w:after="0"/>
              <w:contextualSpacing/>
              <w:rPr>
                <w:szCs w:val="24"/>
              </w:rPr>
            </w:pPr>
            <w:r w:rsidRPr="00713CC2">
              <w:rPr>
                <w:szCs w:val="24"/>
              </w:rPr>
              <w:t>Clonazepam</w:t>
            </w:r>
          </w:p>
        </w:tc>
        <w:tc>
          <w:tcPr>
            <w:tcW w:w="847" w:type="pct"/>
          </w:tcPr>
          <w:p w14:paraId="04FA4719" w14:textId="77777777" w:rsidR="00306D67" w:rsidRPr="00713CC2" w:rsidRDefault="00306D67" w:rsidP="00401519">
            <w:pPr>
              <w:spacing w:before="0" w:after="0"/>
              <w:contextualSpacing/>
              <w:rPr>
                <w:szCs w:val="24"/>
              </w:rPr>
            </w:pPr>
            <w:r w:rsidRPr="00713CC2">
              <w:rPr>
                <w:szCs w:val="24"/>
              </w:rPr>
              <w:t>1–2</w:t>
            </w:r>
            <w:r w:rsidRPr="00713CC2" w:rsidDel="005948D9">
              <w:rPr>
                <w:szCs w:val="24"/>
              </w:rPr>
              <w:t xml:space="preserve"> h</w:t>
            </w:r>
          </w:p>
        </w:tc>
        <w:tc>
          <w:tcPr>
            <w:tcW w:w="625" w:type="pct"/>
          </w:tcPr>
          <w:p w14:paraId="10863325" w14:textId="77777777" w:rsidR="00306D67" w:rsidRPr="00713CC2" w:rsidRDefault="00306D67" w:rsidP="00401519">
            <w:pPr>
              <w:spacing w:before="0" w:after="0"/>
              <w:contextualSpacing/>
              <w:rPr>
                <w:szCs w:val="24"/>
              </w:rPr>
            </w:pPr>
            <w:r w:rsidRPr="00713CC2">
              <w:rPr>
                <w:szCs w:val="24"/>
              </w:rPr>
              <w:t>Low</w:t>
            </w:r>
          </w:p>
        </w:tc>
        <w:tc>
          <w:tcPr>
            <w:tcW w:w="577" w:type="pct"/>
          </w:tcPr>
          <w:p w14:paraId="0764DA9A" w14:textId="77777777" w:rsidR="00306D67" w:rsidRPr="00713CC2" w:rsidRDefault="00306D67" w:rsidP="00401519">
            <w:pPr>
              <w:spacing w:before="0" w:after="0"/>
              <w:contextualSpacing/>
              <w:rPr>
                <w:szCs w:val="24"/>
              </w:rPr>
            </w:pPr>
            <w:r w:rsidRPr="00713CC2">
              <w:rPr>
                <w:szCs w:val="24"/>
              </w:rPr>
              <w:t>15–30</w:t>
            </w:r>
          </w:p>
        </w:tc>
        <w:tc>
          <w:tcPr>
            <w:tcW w:w="865" w:type="pct"/>
          </w:tcPr>
          <w:p w14:paraId="4322F659" w14:textId="77777777" w:rsidR="00306D67" w:rsidRPr="00713CC2" w:rsidRDefault="00306D67" w:rsidP="00401519">
            <w:pPr>
              <w:spacing w:before="0" w:after="0"/>
              <w:contextualSpacing/>
              <w:rPr>
                <w:szCs w:val="24"/>
              </w:rPr>
            </w:pPr>
            <w:r w:rsidRPr="00713CC2">
              <w:rPr>
                <w:szCs w:val="24"/>
              </w:rPr>
              <w:t>18–50</w:t>
            </w:r>
          </w:p>
        </w:tc>
        <w:tc>
          <w:tcPr>
            <w:tcW w:w="1058" w:type="pct"/>
          </w:tcPr>
          <w:p w14:paraId="2F519B36" w14:textId="77777777" w:rsidR="00306D67" w:rsidRPr="00713CC2" w:rsidRDefault="00306D67" w:rsidP="00401519">
            <w:pPr>
              <w:spacing w:before="0" w:after="0"/>
              <w:contextualSpacing/>
              <w:rPr>
                <w:szCs w:val="24"/>
              </w:rPr>
            </w:pPr>
            <w:r w:rsidRPr="00713CC2">
              <w:rPr>
                <w:szCs w:val="24"/>
              </w:rPr>
              <w:t>CYP3A4</w:t>
            </w:r>
          </w:p>
        </w:tc>
      </w:tr>
      <w:tr w:rsidR="00306D67" w:rsidRPr="00713CC2" w14:paraId="2444B267" w14:textId="77777777" w:rsidTr="00401519">
        <w:trPr>
          <w:cantSplit/>
          <w:trHeight w:val="20"/>
          <w:jc w:val="center"/>
        </w:trPr>
        <w:tc>
          <w:tcPr>
            <w:tcW w:w="1028" w:type="pct"/>
          </w:tcPr>
          <w:p w14:paraId="1583A266" w14:textId="77777777" w:rsidR="00306D67" w:rsidRPr="00713CC2" w:rsidRDefault="00306D67" w:rsidP="00401519">
            <w:pPr>
              <w:spacing w:before="0" w:after="0"/>
              <w:contextualSpacing/>
              <w:rPr>
                <w:szCs w:val="24"/>
              </w:rPr>
            </w:pPr>
            <w:r w:rsidRPr="00713CC2">
              <w:rPr>
                <w:szCs w:val="24"/>
              </w:rPr>
              <w:t>Clorazepate</w:t>
            </w:r>
            <w:r w:rsidRPr="00713CC2">
              <w:rPr>
                <w:szCs w:val="24"/>
                <w:vertAlign w:val="superscript"/>
              </w:rPr>
              <w:t>‖</w:t>
            </w:r>
          </w:p>
        </w:tc>
        <w:tc>
          <w:tcPr>
            <w:tcW w:w="847" w:type="pct"/>
          </w:tcPr>
          <w:p w14:paraId="75F9E5BD" w14:textId="77777777" w:rsidR="00306D67" w:rsidRPr="00713CC2" w:rsidRDefault="00306D67" w:rsidP="00401519">
            <w:pPr>
              <w:spacing w:before="0" w:after="0"/>
              <w:contextualSpacing/>
              <w:rPr>
                <w:szCs w:val="24"/>
              </w:rPr>
            </w:pPr>
            <w:r w:rsidRPr="00713CC2">
              <w:rPr>
                <w:szCs w:val="24"/>
              </w:rPr>
              <w:t>0.5–2</w:t>
            </w:r>
            <w:r w:rsidRPr="00713CC2" w:rsidDel="005948D9">
              <w:rPr>
                <w:szCs w:val="24"/>
              </w:rPr>
              <w:t xml:space="preserve"> h</w:t>
            </w:r>
          </w:p>
        </w:tc>
        <w:tc>
          <w:tcPr>
            <w:tcW w:w="625" w:type="pct"/>
          </w:tcPr>
          <w:p w14:paraId="0EEF76D4" w14:textId="77777777" w:rsidR="00306D67" w:rsidRPr="00713CC2" w:rsidRDefault="00306D67" w:rsidP="00401519">
            <w:pPr>
              <w:spacing w:before="0" w:after="0"/>
              <w:contextualSpacing/>
              <w:rPr>
                <w:szCs w:val="24"/>
              </w:rPr>
            </w:pPr>
            <w:r w:rsidRPr="00713CC2">
              <w:rPr>
                <w:szCs w:val="24"/>
              </w:rPr>
              <w:t>High</w:t>
            </w:r>
          </w:p>
        </w:tc>
        <w:tc>
          <w:tcPr>
            <w:tcW w:w="577" w:type="pct"/>
          </w:tcPr>
          <w:p w14:paraId="13AE5D8A" w14:textId="77777777" w:rsidR="00306D67" w:rsidRPr="00713CC2" w:rsidRDefault="00306D67" w:rsidP="00401519">
            <w:pPr>
              <w:spacing w:before="0" w:after="0"/>
              <w:contextualSpacing/>
              <w:rPr>
                <w:szCs w:val="24"/>
              </w:rPr>
            </w:pPr>
            <w:r w:rsidRPr="00713CC2">
              <w:rPr>
                <w:szCs w:val="24"/>
              </w:rPr>
              <w:t>15</w:t>
            </w:r>
          </w:p>
        </w:tc>
        <w:tc>
          <w:tcPr>
            <w:tcW w:w="865" w:type="pct"/>
          </w:tcPr>
          <w:p w14:paraId="2347254A" w14:textId="77777777" w:rsidR="00306D67" w:rsidRPr="00713CC2" w:rsidRDefault="00306D67" w:rsidP="00401519">
            <w:pPr>
              <w:spacing w:before="0" w:after="0"/>
              <w:contextualSpacing/>
              <w:rPr>
                <w:szCs w:val="24"/>
              </w:rPr>
            </w:pPr>
          </w:p>
        </w:tc>
        <w:tc>
          <w:tcPr>
            <w:tcW w:w="1058" w:type="pct"/>
          </w:tcPr>
          <w:p w14:paraId="7B6E5D86" w14:textId="77777777" w:rsidR="00306D67" w:rsidRPr="00713CC2" w:rsidRDefault="00306D67" w:rsidP="00401519">
            <w:pPr>
              <w:spacing w:before="0" w:after="0"/>
              <w:contextualSpacing/>
              <w:rPr>
                <w:szCs w:val="24"/>
              </w:rPr>
            </w:pPr>
            <w:r w:rsidRPr="00713CC2">
              <w:rPr>
                <w:szCs w:val="24"/>
              </w:rPr>
              <w:t>CYP2C19</w:t>
            </w:r>
          </w:p>
          <w:p w14:paraId="5406CF1F" w14:textId="77777777" w:rsidR="00306D67" w:rsidRPr="00713CC2" w:rsidRDefault="00306D67" w:rsidP="00401519">
            <w:pPr>
              <w:spacing w:before="0" w:after="0"/>
              <w:contextualSpacing/>
              <w:rPr>
                <w:szCs w:val="24"/>
              </w:rPr>
            </w:pPr>
            <w:r w:rsidRPr="00713CC2">
              <w:rPr>
                <w:szCs w:val="24"/>
              </w:rPr>
              <w:t>CYP3A4</w:t>
            </w:r>
          </w:p>
        </w:tc>
      </w:tr>
      <w:tr w:rsidR="00306D67" w:rsidRPr="00713CC2" w14:paraId="4968EA0C" w14:textId="77777777" w:rsidTr="00401519">
        <w:trPr>
          <w:cantSplit/>
          <w:trHeight w:val="20"/>
          <w:jc w:val="center"/>
        </w:trPr>
        <w:tc>
          <w:tcPr>
            <w:tcW w:w="1028" w:type="pct"/>
          </w:tcPr>
          <w:p w14:paraId="7A7CE099" w14:textId="77777777" w:rsidR="00306D67" w:rsidRPr="00713CC2" w:rsidRDefault="00306D67" w:rsidP="00401519">
            <w:pPr>
              <w:spacing w:before="0" w:after="0"/>
              <w:contextualSpacing/>
              <w:rPr>
                <w:szCs w:val="24"/>
              </w:rPr>
            </w:pPr>
            <w:r w:rsidRPr="00713CC2">
              <w:rPr>
                <w:szCs w:val="24"/>
              </w:rPr>
              <w:t>Diazepam</w:t>
            </w:r>
          </w:p>
        </w:tc>
        <w:tc>
          <w:tcPr>
            <w:tcW w:w="847" w:type="pct"/>
          </w:tcPr>
          <w:p w14:paraId="23C13CDA" w14:textId="77777777" w:rsidR="00306D67" w:rsidRPr="00713CC2" w:rsidRDefault="00306D67" w:rsidP="00401519">
            <w:pPr>
              <w:spacing w:before="0" w:after="0"/>
              <w:contextualSpacing/>
              <w:rPr>
                <w:szCs w:val="24"/>
              </w:rPr>
            </w:pPr>
            <w:r w:rsidRPr="00713CC2">
              <w:rPr>
                <w:szCs w:val="24"/>
              </w:rPr>
              <w:t>0.5–2</w:t>
            </w:r>
            <w:r w:rsidRPr="00713CC2" w:rsidDel="005948D9">
              <w:rPr>
                <w:szCs w:val="24"/>
              </w:rPr>
              <w:t xml:space="preserve"> h</w:t>
            </w:r>
          </w:p>
        </w:tc>
        <w:tc>
          <w:tcPr>
            <w:tcW w:w="625" w:type="pct"/>
          </w:tcPr>
          <w:p w14:paraId="474846FE" w14:textId="77777777" w:rsidR="00306D67" w:rsidRPr="00713CC2" w:rsidRDefault="00306D67" w:rsidP="00401519">
            <w:pPr>
              <w:spacing w:before="0" w:after="0"/>
              <w:contextualSpacing/>
              <w:rPr>
                <w:szCs w:val="24"/>
              </w:rPr>
            </w:pPr>
            <w:r w:rsidRPr="00713CC2">
              <w:rPr>
                <w:szCs w:val="24"/>
              </w:rPr>
              <w:t>High</w:t>
            </w:r>
          </w:p>
        </w:tc>
        <w:tc>
          <w:tcPr>
            <w:tcW w:w="577" w:type="pct"/>
          </w:tcPr>
          <w:p w14:paraId="3AD86946" w14:textId="77777777" w:rsidR="00306D67" w:rsidRPr="00713CC2" w:rsidRDefault="00306D67" w:rsidP="00401519">
            <w:pPr>
              <w:spacing w:before="0" w:after="0"/>
              <w:contextualSpacing/>
              <w:rPr>
                <w:szCs w:val="24"/>
              </w:rPr>
            </w:pPr>
            <w:r w:rsidRPr="00713CC2">
              <w:rPr>
                <w:szCs w:val="24"/>
              </w:rPr>
              <w:t>≤</w:t>
            </w:r>
            <w:r w:rsidRPr="00713CC2">
              <w:rPr>
                <w:szCs w:val="24"/>
                <w:shd w:val="clear" w:color="auto" w:fill="7B68EE"/>
              </w:rPr>
              <w:t> </w:t>
            </w:r>
            <w:r w:rsidRPr="00713CC2">
              <w:rPr>
                <w:szCs w:val="24"/>
              </w:rPr>
              <w:t>15</w:t>
            </w:r>
          </w:p>
        </w:tc>
        <w:tc>
          <w:tcPr>
            <w:tcW w:w="865" w:type="pct"/>
          </w:tcPr>
          <w:p w14:paraId="1B4B6498" w14:textId="77777777" w:rsidR="00306D67" w:rsidRPr="00713CC2" w:rsidRDefault="00306D67" w:rsidP="00401519">
            <w:pPr>
              <w:spacing w:before="0" w:after="0"/>
              <w:contextualSpacing/>
              <w:rPr>
                <w:szCs w:val="24"/>
              </w:rPr>
            </w:pPr>
            <w:r w:rsidRPr="00713CC2">
              <w:rPr>
                <w:szCs w:val="24"/>
              </w:rPr>
              <w:t>20–100</w:t>
            </w:r>
          </w:p>
          <w:p w14:paraId="365EDD9B" w14:textId="77777777" w:rsidR="00306D67" w:rsidRPr="00713CC2" w:rsidRDefault="00306D67" w:rsidP="00401519">
            <w:pPr>
              <w:spacing w:before="0" w:after="0"/>
              <w:contextualSpacing/>
              <w:rPr>
                <w:szCs w:val="24"/>
              </w:rPr>
            </w:pPr>
            <w:r w:rsidRPr="00713CC2">
              <w:rPr>
                <w:szCs w:val="24"/>
              </w:rPr>
              <w:t>36–200 (AM)</w:t>
            </w:r>
          </w:p>
        </w:tc>
        <w:tc>
          <w:tcPr>
            <w:tcW w:w="1058" w:type="pct"/>
          </w:tcPr>
          <w:p w14:paraId="70685A99" w14:textId="77777777" w:rsidR="00306D67" w:rsidRPr="00713CC2" w:rsidRDefault="00306D67" w:rsidP="00401519">
            <w:pPr>
              <w:spacing w:before="0" w:after="0"/>
              <w:contextualSpacing/>
              <w:rPr>
                <w:szCs w:val="24"/>
              </w:rPr>
            </w:pPr>
            <w:r w:rsidRPr="00713CC2">
              <w:rPr>
                <w:szCs w:val="24"/>
              </w:rPr>
              <w:t>CYP1A2</w:t>
            </w:r>
          </w:p>
          <w:p w14:paraId="6E6890DF" w14:textId="77777777" w:rsidR="00306D67" w:rsidRPr="00713CC2" w:rsidRDefault="00306D67" w:rsidP="00401519">
            <w:pPr>
              <w:spacing w:before="0" w:after="0"/>
              <w:contextualSpacing/>
              <w:rPr>
                <w:szCs w:val="24"/>
              </w:rPr>
            </w:pPr>
            <w:r w:rsidRPr="00713CC2">
              <w:rPr>
                <w:szCs w:val="24"/>
              </w:rPr>
              <w:t>CYP2C9</w:t>
            </w:r>
          </w:p>
          <w:p w14:paraId="3C8AAD6E" w14:textId="77777777" w:rsidR="00306D67" w:rsidRPr="00713CC2" w:rsidRDefault="00306D67" w:rsidP="00401519">
            <w:pPr>
              <w:spacing w:before="0" w:after="0"/>
              <w:contextualSpacing/>
              <w:rPr>
                <w:szCs w:val="24"/>
              </w:rPr>
            </w:pPr>
            <w:r w:rsidRPr="00713CC2">
              <w:rPr>
                <w:szCs w:val="24"/>
              </w:rPr>
              <w:t>CYP2C19</w:t>
            </w:r>
          </w:p>
          <w:p w14:paraId="2F2C1686" w14:textId="77777777" w:rsidR="00306D67" w:rsidRPr="00713CC2" w:rsidRDefault="00306D67" w:rsidP="00401519">
            <w:pPr>
              <w:spacing w:before="0" w:after="0"/>
              <w:contextualSpacing/>
              <w:rPr>
                <w:szCs w:val="24"/>
              </w:rPr>
            </w:pPr>
            <w:r w:rsidRPr="00713CC2">
              <w:rPr>
                <w:szCs w:val="24"/>
              </w:rPr>
              <w:t>CYP3A4</w:t>
            </w:r>
          </w:p>
        </w:tc>
      </w:tr>
      <w:tr w:rsidR="00306D67" w:rsidRPr="00713CC2" w14:paraId="7F9028A2" w14:textId="77777777" w:rsidTr="00401519">
        <w:trPr>
          <w:cantSplit/>
          <w:trHeight w:val="20"/>
          <w:jc w:val="center"/>
        </w:trPr>
        <w:tc>
          <w:tcPr>
            <w:tcW w:w="1028" w:type="pct"/>
          </w:tcPr>
          <w:p w14:paraId="58E7A041" w14:textId="77777777" w:rsidR="00306D67" w:rsidRPr="00713CC2" w:rsidRDefault="00306D67" w:rsidP="00401519">
            <w:pPr>
              <w:spacing w:before="0" w:after="0"/>
              <w:contextualSpacing/>
              <w:rPr>
                <w:szCs w:val="24"/>
              </w:rPr>
            </w:pPr>
            <w:proofErr w:type="spellStart"/>
            <w:r w:rsidRPr="00713CC2">
              <w:rPr>
                <w:szCs w:val="24"/>
              </w:rPr>
              <w:t>Estazolam</w:t>
            </w:r>
            <w:proofErr w:type="spellEnd"/>
          </w:p>
        </w:tc>
        <w:tc>
          <w:tcPr>
            <w:tcW w:w="847" w:type="pct"/>
          </w:tcPr>
          <w:p w14:paraId="48FBCBE8" w14:textId="77777777" w:rsidR="00306D67" w:rsidRPr="00713CC2" w:rsidRDefault="00306D67" w:rsidP="00401519">
            <w:pPr>
              <w:spacing w:before="0" w:after="0"/>
              <w:contextualSpacing/>
              <w:rPr>
                <w:szCs w:val="24"/>
              </w:rPr>
            </w:pPr>
            <w:r w:rsidRPr="00713CC2">
              <w:rPr>
                <w:szCs w:val="24"/>
              </w:rPr>
              <w:t>2</w:t>
            </w:r>
            <w:r w:rsidRPr="00713CC2" w:rsidDel="005948D9">
              <w:rPr>
                <w:szCs w:val="24"/>
              </w:rPr>
              <w:t xml:space="preserve"> h</w:t>
            </w:r>
          </w:p>
        </w:tc>
        <w:tc>
          <w:tcPr>
            <w:tcW w:w="625" w:type="pct"/>
          </w:tcPr>
          <w:p w14:paraId="7ECA6B81" w14:textId="77777777" w:rsidR="00306D67" w:rsidRPr="00713CC2" w:rsidRDefault="00306D67" w:rsidP="00401519">
            <w:pPr>
              <w:spacing w:before="0" w:after="0"/>
              <w:contextualSpacing/>
              <w:rPr>
                <w:szCs w:val="24"/>
              </w:rPr>
            </w:pPr>
            <w:r w:rsidRPr="00713CC2">
              <w:rPr>
                <w:szCs w:val="24"/>
              </w:rPr>
              <w:t>Low</w:t>
            </w:r>
          </w:p>
        </w:tc>
        <w:tc>
          <w:tcPr>
            <w:tcW w:w="577" w:type="pct"/>
          </w:tcPr>
          <w:p w14:paraId="368B271B" w14:textId="77777777" w:rsidR="00306D67" w:rsidRPr="00713CC2" w:rsidRDefault="00306D67" w:rsidP="00401519">
            <w:pPr>
              <w:spacing w:before="0" w:after="0"/>
              <w:contextualSpacing/>
              <w:rPr>
                <w:szCs w:val="24"/>
              </w:rPr>
            </w:pPr>
            <w:r w:rsidRPr="00713CC2">
              <w:rPr>
                <w:szCs w:val="24"/>
              </w:rPr>
              <w:t>30–60</w:t>
            </w:r>
          </w:p>
        </w:tc>
        <w:tc>
          <w:tcPr>
            <w:tcW w:w="865" w:type="pct"/>
          </w:tcPr>
          <w:p w14:paraId="1367F860" w14:textId="77777777" w:rsidR="00306D67" w:rsidRPr="00713CC2" w:rsidRDefault="00306D67" w:rsidP="00401519">
            <w:pPr>
              <w:spacing w:before="0" w:after="0"/>
              <w:contextualSpacing/>
              <w:rPr>
                <w:szCs w:val="24"/>
              </w:rPr>
            </w:pPr>
            <w:r w:rsidRPr="00713CC2">
              <w:rPr>
                <w:szCs w:val="24"/>
              </w:rPr>
              <w:t>10–24</w:t>
            </w:r>
          </w:p>
        </w:tc>
        <w:tc>
          <w:tcPr>
            <w:tcW w:w="1058" w:type="pct"/>
          </w:tcPr>
          <w:p w14:paraId="16B02BE2" w14:textId="77777777" w:rsidR="00306D67" w:rsidRPr="00713CC2" w:rsidRDefault="00306D67" w:rsidP="00401519">
            <w:pPr>
              <w:spacing w:before="0" w:after="0"/>
              <w:contextualSpacing/>
              <w:rPr>
                <w:szCs w:val="24"/>
              </w:rPr>
            </w:pPr>
            <w:r w:rsidRPr="00713CC2">
              <w:rPr>
                <w:szCs w:val="24"/>
              </w:rPr>
              <w:t>CYP3A4</w:t>
            </w:r>
          </w:p>
        </w:tc>
      </w:tr>
      <w:tr w:rsidR="00306D67" w:rsidRPr="00713CC2" w14:paraId="16F7998B" w14:textId="77777777" w:rsidTr="00401519">
        <w:trPr>
          <w:cantSplit/>
          <w:trHeight w:val="20"/>
          <w:jc w:val="center"/>
        </w:trPr>
        <w:tc>
          <w:tcPr>
            <w:tcW w:w="1028" w:type="pct"/>
          </w:tcPr>
          <w:p w14:paraId="5873BD25" w14:textId="77777777" w:rsidR="00306D67" w:rsidRPr="00713CC2" w:rsidRDefault="00306D67" w:rsidP="00401519">
            <w:pPr>
              <w:spacing w:before="0" w:after="0"/>
              <w:contextualSpacing/>
              <w:rPr>
                <w:szCs w:val="24"/>
              </w:rPr>
            </w:pPr>
            <w:r w:rsidRPr="00713CC2">
              <w:rPr>
                <w:szCs w:val="24"/>
              </w:rPr>
              <w:t>Flurazepam</w:t>
            </w:r>
          </w:p>
        </w:tc>
        <w:tc>
          <w:tcPr>
            <w:tcW w:w="847" w:type="pct"/>
          </w:tcPr>
          <w:p w14:paraId="6B2C1CAA" w14:textId="77777777" w:rsidR="00306D67" w:rsidRPr="00713CC2" w:rsidRDefault="00306D67" w:rsidP="00401519">
            <w:pPr>
              <w:spacing w:before="0" w:after="0"/>
              <w:contextualSpacing/>
              <w:rPr>
                <w:szCs w:val="24"/>
              </w:rPr>
            </w:pPr>
            <w:r w:rsidRPr="00713CC2">
              <w:rPr>
                <w:szCs w:val="24"/>
              </w:rPr>
              <w:t>0.5–2</w:t>
            </w:r>
            <w:r w:rsidRPr="00713CC2" w:rsidDel="005948D9">
              <w:rPr>
                <w:szCs w:val="24"/>
              </w:rPr>
              <w:t xml:space="preserve"> h</w:t>
            </w:r>
          </w:p>
        </w:tc>
        <w:tc>
          <w:tcPr>
            <w:tcW w:w="625" w:type="pct"/>
          </w:tcPr>
          <w:p w14:paraId="16549900" w14:textId="77777777" w:rsidR="00306D67" w:rsidRPr="00713CC2" w:rsidRDefault="00306D67" w:rsidP="00401519">
            <w:pPr>
              <w:spacing w:before="0" w:after="0"/>
              <w:contextualSpacing/>
              <w:rPr>
                <w:szCs w:val="24"/>
              </w:rPr>
            </w:pPr>
            <w:r w:rsidRPr="00713CC2">
              <w:rPr>
                <w:szCs w:val="24"/>
              </w:rPr>
              <w:t>High</w:t>
            </w:r>
          </w:p>
        </w:tc>
        <w:tc>
          <w:tcPr>
            <w:tcW w:w="577" w:type="pct"/>
          </w:tcPr>
          <w:p w14:paraId="467E5690" w14:textId="77777777" w:rsidR="00306D67" w:rsidRPr="00713CC2" w:rsidRDefault="00306D67" w:rsidP="00401519">
            <w:pPr>
              <w:spacing w:before="0" w:after="0"/>
              <w:contextualSpacing/>
              <w:rPr>
                <w:szCs w:val="24"/>
              </w:rPr>
            </w:pPr>
            <w:r w:rsidRPr="00713CC2">
              <w:rPr>
                <w:szCs w:val="24"/>
              </w:rPr>
              <w:t>≤</w:t>
            </w:r>
            <w:r w:rsidRPr="00713CC2">
              <w:rPr>
                <w:szCs w:val="24"/>
                <w:shd w:val="clear" w:color="auto" w:fill="7B68EE"/>
              </w:rPr>
              <w:t> </w:t>
            </w:r>
            <w:r w:rsidRPr="00713CC2">
              <w:rPr>
                <w:szCs w:val="24"/>
              </w:rPr>
              <w:t>15</w:t>
            </w:r>
          </w:p>
        </w:tc>
        <w:tc>
          <w:tcPr>
            <w:tcW w:w="865" w:type="pct"/>
          </w:tcPr>
          <w:p w14:paraId="77CBA9AD" w14:textId="77777777" w:rsidR="00306D67" w:rsidRPr="00713CC2" w:rsidRDefault="00306D67" w:rsidP="00401519">
            <w:pPr>
              <w:spacing w:before="0" w:after="0"/>
              <w:contextualSpacing/>
              <w:rPr>
                <w:szCs w:val="24"/>
              </w:rPr>
            </w:pPr>
            <w:r w:rsidRPr="00713CC2">
              <w:rPr>
                <w:szCs w:val="24"/>
              </w:rPr>
              <w:t>40–250 (AM)</w:t>
            </w:r>
          </w:p>
        </w:tc>
        <w:tc>
          <w:tcPr>
            <w:tcW w:w="1058" w:type="pct"/>
          </w:tcPr>
          <w:p w14:paraId="5B394A1B" w14:textId="77777777" w:rsidR="00306D67" w:rsidRPr="00713CC2" w:rsidRDefault="00306D67" w:rsidP="00401519">
            <w:pPr>
              <w:spacing w:before="0" w:after="0"/>
              <w:contextualSpacing/>
              <w:rPr>
                <w:szCs w:val="24"/>
              </w:rPr>
            </w:pPr>
            <w:r w:rsidRPr="00713CC2">
              <w:rPr>
                <w:szCs w:val="24"/>
              </w:rPr>
              <w:t>CYP2C19</w:t>
            </w:r>
          </w:p>
          <w:p w14:paraId="3FDCDC2E" w14:textId="77777777" w:rsidR="00306D67" w:rsidRPr="00713CC2" w:rsidRDefault="00306D67" w:rsidP="00401519">
            <w:pPr>
              <w:spacing w:before="0" w:after="0"/>
              <w:contextualSpacing/>
              <w:rPr>
                <w:szCs w:val="24"/>
              </w:rPr>
            </w:pPr>
            <w:r w:rsidRPr="00713CC2">
              <w:rPr>
                <w:szCs w:val="24"/>
              </w:rPr>
              <w:t>CYP3A4</w:t>
            </w:r>
          </w:p>
        </w:tc>
      </w:tr>
      <w:tr w:rsidR="00306D67" w:rsidRPr="00713CC2" w14:paraId="79C8A8A1" w14:textId="77777777" w:rsidTr="00401519">
        <w:trPr>
          <w:cantSplit/>
          <w:trHeight w:val="20"/>
          <w:jc w:val="center"/>
        </w:trPr>
        <w:tc>
          <w:tcPr>
            <w:tcW w:w="1028" w:type="pct"/>
          </w:tcPr>
          <w:p w14:paraId="33CA3241" w14:textId="77777777" w:rsidR="00306D67" w:rsidRPr="00713CC2" w:rsidRDefault="00306D67" w:rsidP="00401519">
            <w:pPr>
              <w:spacing w:before="0" w:after="0"/>
              <w:contextualSpacing/>
              <w:rPr>
                <w:szCs w:val="24"/>
              </w:rPr>
            </w:pPr>
            <w:r w:rsidRPr="00713CC2">
              <w:rPr>
                <w:szCs w:val="24"/>
              </w:rPr>
              <w:t>Lorazepam</w:t>
            </w:r>
          </w:p>
        </w:tc>
        <w:tc>
          <w:tcPr>
            <w:tcW w:w="847" w:type="pct"/>
          </w:tcPr>
          <w:p w14:paraId="6EF6A966" w14:textId="77777777" w:rsidR="00306D67" w:rsidRPr="00713CC2" w:rsidRDefault="00306D67" w:rsidP="00401519">
            <w:pPr>
              <w:spacing w:before="0" w:after="0"/>
              <w:contextualSpacing/>
              <w:rPr>
                <w:szCs w:val="24"/>
              </w:rPr>
            </w:pPr>
            <w:r w:rsidRPr="00713CC2">
              <w:rPr>
                <w:szCs w:val="24"/>
              </w:rPr>
              <w:t>2–4</w:t>
            </w:r>
            <w:r w:rsidRPr="00713CC2" w:rsidDel="005948D9">
              <w:rPr>
                <w:szCs w:val="24"/>
              </w:rPr>
              <w:t xml:space="preserve"> h</w:t>
            </w:r>
          </w:p>
        </w:tc>
        <w:tc>
          <w:tcPr>
            <w:tcW w:w="625" w:type="pct"/>
          </w:tcPr>
          <w:p w14:paraId="07CD9A54" w14:textId="77777777" w:rsidR="00306D67" w:rsidRPr="00713CC2" w:rsidRDefault="00306D67" w:rsidP="00401519">
            <w:pPr>
              <w:spacing w:before="0" w:after="0"/>
              <w:contextualSpacing/>
              <w:rPr>
                <w:szCs w:val="24"/>
              </w:rPr>
            </w:pPr>
            <w:r w:rsidRPr="00713CC2">
              <w:rPr>
                <w:szCs w:val="24"/>
              </w:rPr>
              <w:t>Moderate</w:t>
            </w:r>
          </w:p>
        </w:tc>
        <w:tc>
          <w:tcPr>
            <w:tcW w:w="577" w:type="pct"/>
          </w:tcPr>
          <w:p w14:paraId="75A64E1F" w14:textId="77777777" w:rsidR="00306D67" w:rsidRPr="00713CC2" w:rsidRDefault="00306D67" w:rsidP="00401519">
            <w:pPr>
              <w:spacing w:before="0" w:after="0"/>
              <w:contextualSpacing/>
              <w:rPr>
                <w:szCs w:val="24"/>
              </w:rPr>
            </w:pPr>
            <w:r w:rsidRPr="00713CC2">
              <w:rPr>
                <w:szCs w:val="24"/>
              </w:rPr>
              <w:t>15–30</w:t>
            </w:r>
          </w:p>
        </w:tc>
        <w:tc>
          <w:tcPr>
            <w:tcW w:w="865" w:type="pct"/>
          </w:tcPr>
          <w:p w14:paraId="080FF1A7" w14:textId="77777777" w:rsidR="00306D67" w:rsidRPr="00713CC2" w:rsidRDefault="00306D67" w:rsidP="00401519">
            <w:pPr>
              <w:spacing w:before="0" w:after="0"/>
              <w:contextualSpacing/>
              <w:rPr>
                <w:szCs w:val="24"/>
              </w:rPr>
            </w:pPr>
            <w:r w:rsidRPr="00713CC2">
              <w:rPr>
                <w:szCs w:val="24"/>
              </w:rPr>
              <w:t>10–20</w:t>
            </w:r>
          </w:p>
        </w:tc>
        <w:tc>
          <w:tcPr>
            <w:tcW w:w="1058" w:type="pct"/>
          </w:tcPr>
          <w:p w14:paraId="66B646D8" w14:textId="77777777" w:rsidR="00306D67" w:rsidRPr="00713CC2" w:rsidRDefault="00306D67" w:rsidP="00401519">
            <w:pPr>
              <w:spacing w:before="0" w:after="0"/>
              <w:contextualSpacing/>
              <w:rPr>
                <w:szCs w:val="24"/>
              </w:rPr>
            </w:pPr>
            <w:r w:rsidRPr="00713CC2">
              <w:rPr>
                <w:szCs w:val="24"/>
              </w:rPr>
              <w:t>Glucuronide conjugation</w:t>
            </w:r>
          </w:p>
        </w:tc>
      </w:tr>
      <w:tr w:rsidR="00306D67" w:rsidRPr="00713CC2" w14:paraId="70846668" w14:textId="77777777" w:rsidTr="00401519">
        <w:trPr>
          <w:cantSplit/>
          <w:trHeight w:val="20"/>
          <w:jc w:val="center"/>
        </w:trPr>
        <w:tc>
          <w:tcPr>
            <w:tcW w:w="1028" w:type="pct"/>
          </w:tcPr>
          <w:p w14:paraId="21FA125D" w14:textId="77777777" w:rsidR="00306D67" w:rsidRPr="00713CC2" w:rsidRDefault="00306D67" w:rsidP="00401519">
            <w:pPr>
              <w:spacing w:before="0" w:after="0"/>
              <w:contextualSpacing/>
              <w:rPr>
                <w:szCs w:val="24"/>
              </w:rPr>
            </w:pPr>
            <w:r w:rsidRPr="00713CC2">
              <w:rPr>
                <w:szCs w:val="24"/>
              </w:rPr>
              <w:t>Oxazepam</w:t>
            </w:r>
          </w:p>
        </w:tc>
        <w:tc>
          <w:tcPr>
            <w:tcW w:w="847" w:type="pct"/>
          </w:tcPr>
          <w:p w14:paraId="119F4697" w14:textId="77777777" w:rsidR="00306D67" w:rsidRPr="00713CC2" w:rsidRDefault="00306D67" w:rsidP="00401519">
            <w:pPr>
              <w:spacing w:before="0" w:after="0"/>
              <w:contextualSpacing/>
              <w:rPr>
                <w:szCs w:val="24"/>
              </w:rPr>
            </w:pPr>
            <w:r w:rsidRPr="00713CC2">
              <w:rPr>
                <w:szCs w:val="24"/>
              </w:rPr>
              <w:t>2–4</w:t>
            </w:r>
            <w:r w:rsidRPr="00713CC2" w:rsidDel="005948D9">
              <w:rPr>
                <w:szCs w:val="24"/>
              </w:rPr>
              <w:t xml:space="preserve"> h</w:t>
            </w:r>
          </w:p>
        </w:tc>
        <w:tc>
          <w:tcPr>
            <w:tcW w:w="625" w:type="pct"/>
          </w:tcPr>
          <w:p w14:paraId="2663C94D" w14:textId="77777777" w:rsidR="00306D67" w:rsidRPr="00713CC2" w:rsidRDefault="00306D67" w:rsidP="00401519">
            <w:pPr>
              <w:spacing w:before="0" w:after="0"/>
              <w:contextualSpacing/>
              <w:rPr>
                <w:szCs w:val="24"/>
              </w:rPr>
            </w:pPr>
            <w:r w:rsidRPr="00713CC2">
              <w:rPr>
                <w:szCs w:val="24"/>
              </w:rPr>
              <w:t>Low</w:t>
            </w:r>
          </w:p>
        </w:tc>
        <w:tc>
          <w:tcPr>
            <w:tcW w:w="577" w:type="pct"/>
          </w:tcPr>
          <w:p w14:paraId="5D2E5C86" w14:textId="77777777" w:rsidR="00306D67" w:rsidRPr="00713CC2" w:rsidRDefault="00306D67" w:rsidP="00401519">
            <w:pPr>
              <w:spacing w:before="0" w:after="0"/>
              <w:contextualSpacing/>
              <w:rPr>
                <w:szCs w:val="24"/>
              </w:rPr>
            </w:pPr>
            <w:r w:rsidRPr="00713CC2">
              <w:rPr>
                <w:szCs w:val="24"/>
              </w:rPr>
              <w:t>30–60</w:t>
            </w:r>
          </w:p>
        </w:tc>
        <w:tc>
          <w:tcPr>
            <w:tcW w:w="865" w:type="pct"/>
          </w:tcPr>
          <w:p w14:paraId="56A05A71" w14:textId="77777777" w:rsidR="00306D67" w:rsidRPr="00713CC2" w:rsidRDefault="00306D67" w:rsidP="00401519">
            <w:pPr>
              <w:spacing w:before="0" w:after="0"/>
              <w:contextualSpacing/>
              <w:rPr>
                <w:szCs w:val="24"/>
              </w:rPr>
            </w:pPr>
            <w:r w:rsidRPr="00713CC2">
              <w:rPr>
                <w:szCs w:val="24"/>
              </w:rPr>
              <w:t>4–15</w:t>
            </w:r>
          </w:p>
        </w:tc>
        <w:tc>
          <w:tcPr>
            <w:tcW w:w="1058" w:type="pct"/>
          </w:tcPr>
          <w:p w14:paraId="60BA921E" w14:textId="77777777" w:rsidR="00306D67" w:rsidRPr="00713CC2" w:rsidRDefault="00306D67" w:rsidP="00401519">
            <w:pPr>
              <w:spacing w:before="0" w:after="0"/>
              <w:contextualSpacing/>
              <w:rPr>
                <w:szCs w:val="24"/>
              </w:rPr>
            </w:pPr>
            <w:r w:rsidRPr="00713CC2">
              <w:rPr>
                <w:szCs w:val="24"/>
              </w:rPr>
              <w:t>Glucuronide conjugation</w:t>
            </w:r>
          </w:p>
        </w:tc>
      </w:tr>
      <w:tr w:rsidR="00306D67" w:rsidRPr="00713CC2" w14:paraId="01122076" w14:textId="77777777" w:rsidTr="00401519">
        <w:trPr>
          <w:cantSplit/>
          <w:trHeight w:val="20"/>
          <w:jc w:val="center"/>
        </w:trPr>
        <w:tc>
          <w:tcPr>
            <w:tcW w:w="1028" w:type="pct"/>
          </w:tcPr>
          <w:p w14:paraId="225997FF" w14:textId="77777777" w:rsidR="00306D67" w:rsidRPr="00713CC2" w:rsidRDefault="00306D67" w:rsidP="00401519">
            <w:pPr>
              <w:spacing w:before="0" w:after="0"/>
              <w:contextualSpacing/>
              <w:rPr>
                <w:szCs w:val="24"/>
              </w:rPr>
            </w:pPr>
            <w:r w:rsidRPr="00713CC2">
              <w:rPr>
                <w:szCs w:val="24"/>
              </w:rPr>
              <w:t>Quazepam</w:t>
            </w:r>
            <w:r w:rsidRPr="00713CC2">
              <w:rPr>
                <w:szCs w:val="24"/>
              </w:rPr>
              <w:fldChar w:fldCharType="begin"/>
            </w:r>
            <w:r w:rsidRPr="00713CC2">
              <w:rPr>
                <w:szCs w:val="24"/>
              </w:rPr>
              <w:instrText xml:space="preserve"> ADDIN EN.CITE &lt;EndNote&gt;&lt;Cite&gt;&lt;Author&gt;Aronson JK ed&lt;/Author&gt;&lt;Year&gt;2016&lt;/Year&gt;&lt;RecNum&gt;416&lt;/RecNum&gt;&lt;DisplayText&gt;&lt;style face="superscript"&gt;2&lt;/style&gt;&lt;/DisplayText&gt;&lt;record&gt;&lt;rec-number&gt;416&lt;/rec-number&gt;&lt;foreign-keys&gt;&lt;key app="EN" db-id="zss2zr9wptdt00edpevpws54wwpevvrv5ptp" timestamp="1715450125" guid="3a973c2b-caa5-49e7-864d-5bafb72129e5"&gt;416&lt;/key&gt;&lt;/foreign-keys&gt;&lt;ref-type name="Book"&gt;6&lt;/ref-type&gt;&lt;contributors&gt;&lt;authors&gt;&lt;author&gt;Aronson JK ed,&lt;/author&gt;&lt;/authors&gt;&lt;/contributors&gt;&lt;titles&gt;&lt;title&gt;Meyler&amp;apos;s Side Effects of Drugs. The International Encyclopedia of Adverse Drug Reactions and Interactions&lt;/title&gt;&lt;/titles&gt;&lt;edition&gt;16th&lt;/edition&gt;&lt;dates&gt;&lt;year&gt;2016&lt;/year&gt;&lt;/dates&gt;&lt;pub-location&gt;Waltham, MA&lt;/pub-location&gt;&lt;publisher&gt;Elsevier&lt;/publisher&gt;&lt;urls&gt;&lt;/urls&gt;&lt;/record&gt;&lt;/Cite&gt;&lt;/EndNote&gt;</w:instrText>
            </w:r>
            <w:r w:rsidRPr="00713CC2">
              <w:rPr>
                <w:szCs w:val="24"/>
              </w:rPr>
              <w:fldChar w:fldCharType="separate"/>
            </w:r>
            <w:r w:rsidRPr="00713CC2">
              <w:rPr>
                <w:noProof/>
                <w:szCs w:val="24"/>
                <w:vertAlign w:val="superscript"/>
              </w:rPr>
              <w:t>2</w:t>
            </w:r>
            <w:r w:rsidRPr="00713CC2">
              <w:rPr>
                <w:szCs w:val="24"/>
              </w:rPr>
              <w:fldChar w:fldCharType="end"/>
            </w:r>
            <w:r w:rsidRPr="00713CC2">
              <w:rPr>
                <w:szCs w:val="24"/>
                <w:vertAlign w:val="superscript"/>
              </w:rPr>
              <w:t>10</w:t>
            </w:r>
          </w:p>
        </w:tc>
        <w:tc>
          <w:tcPr>
            <w:tcW w:w="847" w:type="pct"/>
          </w:tcPr>
          <w:p w14:paraId="6228E0FC" w14:textId="77777777" w:rsidR="00306D67" w:rsidRPr="00713CC2" w:rsidRDefault="00306D67" w:rsidP="00401519">
            <w:pPr>
              <w:spacing w:before="0" w:after="0"/>
              <w:contextualSpacing/>
              <w:rPr>
                <w:szCs w:val="24"/>
              </w:rPr>
            </w:pPr>
            <w:r w:rsidRPr="00713CC2">
              <w:rPr>
                <w:szCs w:val="24"/>
              </w:rPr>
              <w:t>2</w:t>
            </w:r>
            <w:r w:rsidRPr="00713CC2" w:rsidDel="005948D9">
              <w:rPr>
                <w:szCs w:val="24"/>
              </w:rPr>
              <w:t xml:space="preserve"> h</w:t>
            </w:r>
          </w:p>
        </w:tc>
        <w:tc>
          <w:tcPr>
            <w:tcW w:w="625" w:type="pct"/>
          </w:tcPr>
          <w:p w14:paraId="554C0B19" w14:textId="77777777" w:rsidR="00306D67" w:rsidRPr="00713CC2" w:rsidRDefault="00306D67" w:rsidP="00401519">
            <w:pPr>
              <w:spacing w:before="0" w:after="0"/>
              <w:contextualSpacing/>
              <w:rPr>
                <w:szCs w:val="24"/>
              </w:rPr>
            </w:pPr>
            <w:r w:rsidRPr="00713CC2">
              <w:rPr>
                <w:szCs w:val="24"/>
              </w:rPr>
              <w:t>High</w:t>
            </w:r>
          </w:p>
        </w:tc>
        <w:tc>
          <w:tcPr>
            <w:tcW w:w="577" w:type="pct"/>
          </w:tcPr>
          <w:p w14:paraId="615298F8" w14:textId="77777777" w:rsidR="00306D67" w:rsidRPr="00713CC2" w:rsidRDefault="00306D67" w:rsidP="00401519">
            <w:pPr>
              <w:spacing w:before="0" w:after="0"/>
              <w:contextualSpacing/>
              <w:rPr>
                <w:szCs w:val="24"/>
              </w:rPr>
            </w:pPr>
            <w:r w:rsidRPr="00713CC2">
              <w:rPr>
                <w:szCs w:val="24"/>
              </w:rPr>
              <w:t>15</w:t>
            </w:r>
          </w:p>
        </w:tc>
        <w:tc>
          <w:tcPr>
            <w:tcW w:w="865" w:type="pct"/>
          </w:tcPr>
          <w:p w14:paraId="38C34899" w14:textId="77777777" w:rsidR="00306D67" w:rsidRPr="00713CC2" w:rsidRDefault="00306D67" w:rsidP="00401519">
            <w:pPr>
              <w:spacing w:before="0" w:after="0"/>
              <w:contextualSpacing/>
              <w:rPr>
                <w:szCs w:val="24"/>
              </w:rPr>
            </w:pPr>
            <w:r w:rsidRPr="00713CC2">
              <w:rPr>
                <w:szCs w:val="24"/>
              </w:rPr>
              <w:t>39</w:t>
            </w:r>
          </w:p>
          <w:p w14:paraId="36C4DBA4" w14:textId="77777777" w:rsidR="00306D67" w:rsidRPr="00713CC2" w:rsidRDefault="00306D67" w:rsidP="00401519">
            <w:pPr>
              <w:spacing w:before="0" w:after="0"/>
              <w:contextualSpacing/>
              <w:rPr>
                <w:szCs w:val="24"/>
              </w:rPr>
            </w:pPr>
            <w:r w:rsidRPr="00713CC2">
              <w:rPr>
                <w:szCs w:val="24"/>
              </w:rPr>
              <w:t>73 (AM)</w:t>
            </w:r>
          </w:p>
        </w:tc>
        <w:tc>
          <w:tcPr>
            <w:tcW w:w="1058" w:type="pct"/>
          </w:tcPr>
          <w:p w14:paraId="392AF60D" w14:textId="77777777" w:rsidR="00306D67" w:rsidRPr="00713CC2" w:rsidRDefault="00306D67" w:rsidP="00401519">
            <w:pPr>
              <w:spacing w:before="0" w:after="0"/>
              <w:contextualSpacing/>
              <w:rPr>
                <w:szCs w:val="24"/>
              </w:rPr>
            </w:pPr>
            <w:r w:rsidRPr="00713CC2">
              <w:rPr>
                <w:szCs w:val="24"/>
              </w:rPr>
              <w:t>CYP2C9</w:t>
            </w:r>
          </w:p>
          <w:p w14:paraId="402E1189" w14:textId="77777777" w:rsidR="00306D67" w:rsidRPr="00713CC2" w:rsidRDefault="00306D67" w:rsidP="00401519">
            <w:pPr>
              <w:spacing w:before="0" w:after="0"/>
              <w:contextualSpacing/>
              <w:rPr>
                <w:szCs w:val="24"/>
              </w:rPr>
            </w:pPr>
            <w:r w:rsidRPr="00713CC2">
              <w:rPr>
                <w:szCs w:val="24"/>
              </w:rPr>
              <w:t>CYP2C19</w:t>
            </w:r>
          </w:p>
          <w:p w14:paraId="4263932E" w14:textId="77777777" w:rsidR="00306D67" w:rsidRPr="00713CC2" w:rsidRDefault="00306D67" w:rsidP="00401519">
            <w:pPr>
              <w:spacing w:before="0" w:after="0"/>
              <w:contextualSpacing/>
              <w:rPr>
                <w:szCs w:val="24"/>
              </w:rPr>
            </w:pPr>
            <w:r w:rsidRPr="00713CC2">
              <w:rPr>
                <w:szCs w:val="24"/>
              </w:rPr>
              <w:t>CYP3A4</w:t>
            </w:r>
          </w:p>
        </w:tc>
      </w:tr>
      <w:tr w:rsidR="00306D67" w:rsidRPr="00713CC2" w14:paraId="25EE2E4A" w14:textId="77777777" w:rsidTr="00401519">
        <w:trPr>
          <w:cantSplit/>
          <w:trHeight w:val="20"/>
          <w:jc w:val="center"/>
        </w:trPr>
        <w:tc>
          <w:tcPr>
            <w:tcW w:w="1028" w:type="pct"/>
          </w:tcPr>
          <w:p w14:paraId="2F73ECB1" w14:textId="77777777" w:rsidR="00306D67" w:rsidRPr="00713CC2" w:rsidRDefault="00306D67" w:rsidP="00401519">
            <w:pPr>
              <w:spacing w:before="0" w:after="0"/>
              <w:contextualSpacing/>
              <w:rPr>
                <w:szCs w:val="24"/>
              </w:rPr>
            </w:pPr>
            <w:r w:rsidRPr="00713CC2">
              <w:rPr>
                <w:szCs w:val="24"/>
              </w:rPr>
              <w:lastRenderedPageBreak/>
              <w:t>Temazepam</w:t>
            </w:r>
          </w:p>
        </w:tc>
        <w:tc>
          <w:tcPr>
            <w:tcW w:w="847" w:type="pct"/>
          </w:tcPr>
          <w:p w14:paraId="0D4C0105" w14:textId="77777777" w:rsidR="00306D67" w:rsidRPr="00713CC2" w:rsidRDefault="00306D67" w:rsidP="00401519">
            <w:pPr>
              <w:spacing w:before="0" w:after="0"/>
              <w:contextualSpacing/>
              <w:rPr>
                <w:szCs w:val="24"/>
              </w:rPr>
            </w:pPr>
            <w:r w:rsidRPr="00713CC2">
              <w:rPr>
                <w:szCs w:val="24"/>
              </w:rPr>
              <w:t>2–3</w:t>
            </w:r>
            <w:r w:rsidRPr="00713CC2" w:rsidDel="005948D9">
              <w:rPr>
                <w:szCs w:val="24"/>
              </w:rPr>
              <w:t xml:space="preserve"> h</w:t>
            </w:r>
          </w:p>
        </w:tc>
        <w:tc>
          <w:tcPr>
            <w:tcW w:w="625" w:type="pct"/>
          </w:tcPr>
          <w:p w14:paraId="37CFDD11" w14:textId="77777777" w:rsidR="00306D67" w:rsidRPr="00713CC2" w:rsidRDefault="00306D67" w:rsidP="00401519">
            <w:pPr>
              <w:spacing w:before="0" w:after="0"/>
              <w:contextualSpacing/>
              <w:rPr>
                <w:szCs w:val="24"/>
              </w:rPr>
            </w:pPr>
            <w:r w:rsidRPr="00713CC2">
              <w:rPr>
                <w:szCs w:val="24"/>
              </w:rPr>
              <w:t>Moderate</w:t>
            </w:r>
          </w:p>
        </w:tc>
        <w:tc>
          <w:tcPr>
            <w:tcW w:w="577" w:type="pct"/>
          </w:tcPr>
          <w:p w14:paraId="3C60B8DE" w14:textId="77777777" w:rsidR="00306D67" w:rsidRPr="00713CC2" w:rsidRDefault="00306D67" w:rsidP="00401519">
            <w:pPr>
              <w:spacing w:before="0" w:after="0"/>
              <w:contextualSpacing/>
              <w:rPr>
                <w:szCs w:val="24"/>
              </w:rPr>
            </w:pPr>
            <w:r w:rsidRPr="00713CC2">
              <w:rPr>
                <w:szCs w:val="24"/>
              </w:rPr>
              <w:t>30–60</w:t>
            </w:r>
          </w:p>
        </w:tc>
        <w:tc>
          <w:tcPr>
            <w:tcW w:w="865" w:type="pct"/>
          </w:tcPr>
          <w:p w14:paraId="65A0FD27" w14:textId="77777777" w:rsidR="00306D67" w:rsidRPr="00713CC2" w:rsidRDefault="00306D67" w:rsidP="00401519">
            <w:pPr>
              <w:spacing w:before="0" w:after="0"/>
              <w:contextualSpacing/>
              <w:rPr>
                <w:szCs w:val="24"/>
              </w:rPr>
            </w:pPr>
            <w:r w:rsidRPr="00713CC2">
              <w:rPr>
                <w:szCs w:val="24"/>
              </w:rPr>
              <w:t>10–20</w:t>
            </w:r>
          </w:p>
        </w:tc>
        <w:tc>
          <w:tcPr>
            <w:tcW w:w="1058" w:type="pct"/>
          </w:tcPr>
          <w:p w14:paraId="6C1CBF92" w14:textId="77777777" w:rsidR="00306D67" w:rsidRPr="00713CC2" w:rsidRDefault="00306D67" w:rsidP="00401519">
            <w:pPr>
              <w:spacing w:before="0" w:after="0"/>
              <w:contextualSpacing/>
              <w:rPr>
                <w:szCs w:val="24"/>
              </w:rPr>
            </w:pPr>
            <w:r w:rsidRPr="00713CC2">
              <w:rPr>
                <w:szCs w:val="24"/>
              </w:rPr>
              <w:t>Glucuronide conjugation</w:t>
            </w:r>
          </w:p>
        </w:tc>
      </w:tr>
      <w:tr w:rsidR="00306D67" w:rsidRPr="00713CC2" w14:paraId="0956386E" w14:textId="77777777" w:rsidTr="00401519">
        <w:trPr>
          <w:cantSplit/>
          <w:trHeight w:val="20"/>
          <w:jc w:val="center"/>
        </w:trPr>
        <w:tc>
          <w:tcPr>
            <w:tcW w:w="1028" w:type="pct"/>
          </w:tcPr>
          <w:p w14:paraId="3D72963D" w14:textId="77777777" w:rsidR="00306D67" w:rsidRPr="00713CC2" w:rsidRDefault="00306D67" w:rsidP="00401519">
            <w:pPr>
              <w:spacing w:before="0" w:after="0"/>
              <w:contextualSpacing/>
              <w:rPr>
                <w:szCs w:val="24"/>
              </w:rPr>
            </w:pPr>
            <w:r w:rsidRPr="00713CC2">
              <w:rPr>
                <w:szCs w:val="24"/>
              </w:rPr>
              <w:t>Triazolam</w:t>
            </w:r>
          </w:p>
        </w:tc>
        <w:tc>
          <w:tcPr>
            <w:tcW w:w="847" w:type="pct"/>
          </w:tcPr>
          <w:p w14:paraId="6FFA7554" w14:textId="77777777" w:rsidR="00306D67" w:rsidRPr="00713CC2" w:rsidRDefault="00306D67" w:rsidP="00401519">
            <w:pPr>
              <w:spacing w:before="0" w:after="0"/>
              <w:contextualSpacing/>
              <w:rPr>
                <w:szCs w:val="24"/>
              </w:rPr>
            </w:pPr>
            <w:r w:rsidRPr="00713CC2">
              <w:rPr>
                <w:szCs w:val="24"/>
              </w:rPr>
              <w:t>1–2</w:t>
            </w:r>
            <w:r w:rsidRPr="00713CC2" w:rsidDel="005948D9">
              <w:rPr>
                <w:szCs w:val="24"/>
              </w:rPr>
              <w:t xml:space="preserve"> h</w:t>
            </w:r>
          </w:p>
        </w:tc>
        <w:tc>
          <w:tcPr>
            <w:tcW w:w="625" w:type="pct"/>
          </w:tcPr>
          <w:p w14:paraId="7674092E" w14:textId="77777777" w:rsidR="00306D67" w:rsidRPr="00713CC2" w:rsidRDefault="00306D67" w:rsidP="00401519">
            <w:pPr>
              <w:spacing w:before="0" w:after="0"/>
              <w:contextualSpacing/>
              <w:rPr>
                <w:szCs w:val="24"/>
              </w:rPr>
            </w:pPr>
            <w:r w:rsidRPr="00713CC2">
              <w:rPr>
                <w:szCs w:val="24"/>
              </w:rPr>
              <w:t>Moderate</w:t>
            </w:r>
          </w:p>
        </w:tc>
        <w:tc>
          <w:tcPr>
            <w:tcW w:w="577" w:type="pct"/>
          </w:tcPr>
          <w:p w14:paraId="5C9118AE" w14:textId="77777777" w:rsidR="00306D67" w:rsidRPr="00713CC2" w:rsidRDefault="00306D67" w:rsidP="00401519">
            <w:pPr>
              <w:spacing w:before="0" w:after="0"/>
              <w:contextualSpacing/>
              <w:rPr>
                <w:szCs w:val="24"/>
              </w:rPr>
            </w:pPr>
            <w:r w:rsidRPr="00713CC2">
              <w:rPr>
                <w:szCs w:val="24"/>
              </w:rPr>
              <w:t>15–30</w:t>
            </w:r>
          </w:p>
        </w:tc>
        <w:tc>
          <w:tcPr>
            <w:tcW w:w="865" w:type="pct"/>
          </w:tcPr>
          <w:p w14:paraId="456CA580" w14:textId="77777777" w:rsidR="00306D67" w:rsidRPr="00713CC2" w:rsidRDefault="00306D67" w:rsidP="00401519">
            <w:pPr>
              <w:spacing w:before="0" w:after="0"/>
              <w:contextualSpacing/>
              <w:rPr>
                <w:szCs w:val="24"/>
              </w:rPr>
            </w:pPr>
            <w:r w:rsidRPr="00713CC2">
              <w:rPr>
                <w:szCs w:val="24"/>
              </w:rPr>
              <w:t>1.5–5</w:t>
            </w:r>
          </w:p>
        </w:tc>
        <w:tc>
          <w:tcPr>
            <w:tcW w:w="1058" w:type="pct"/>
          </w:tcPr>
          <w:p w14:paraId="7415F49E" w14:textId="77777777" w:rsidR="00306D67" w:rsidRPr="00713CC2" w:rsidRDefault="00306D67" w:rsidP="00401519">
            <w:pPr>
              <w:spacing w:before="0" w:after="0"/>
              <w:contextualSpacing/>
              <w:rPr>
                <w:szCs w:val="24"/>
              </w:rPr>
            </w:pPr>
            <w:r w:rsidRPr="00713CC2">
              <w:rPr>
                <w:szCs w:val="24"/>
              </w:rPr>
              <w:t>CYP3A4</w:t>
            </w:r>
          </w:p>
        </w:tc>
      </w:tr>
    </w:tbl>
    <w:p w14:paraId="4BBF7E25" w14:textId="77777777" w:rsidR="00306D67" w:rsidRPr="00713CC2" w:rsidRDefault="00306D67" w:rsidP="00306D67">
      <w:pPr>
        <w:pStyle w:val="NoSpacing"/>
        <w:pBdr>
          <w:bottom w:val="single" w:sz="12" w:space="1" w:color="BFBFBF" w:themeColor="background1" w:themeShade="BF"/>
        </w:pBdr>
        <w:spacing w:line="360" w:lineRule="auto"/>
        <w:rPr>
          <w:szCs w:val="24"/>
          <w:lang w:val="en-US"/>
        </w:rPr>
      </w:pPr>
      <w:r w:rsidRPr="00713CC2">
        <w:rPr>
          <w:szCs w:val="24"/>
          <w:lang w:val="en-US"/>
        </w:rPr>
        <w:t>This table outlines pharmacokinetic properties of various BZD medications, including the time to peak plasma level following oral administration, relative lipid solubility, onset of action, elimination half-life of the active metabolite, and metabolism</w:t>
      </w:r>
    </w:p>
    <w:p w14:paraId="0C573566" w14:textId="77777777" w:rsidR="00306D67" w:rsidRPr="00713CC2" w:rsidRDefault="00306D67" w:rsidP="00306D67">
      <w:pPr>
        <w:pStyle w:val="NoSpacing"/>
        <w:spacing w:line="360" w:lineRule="auto"/>
        <w:rPr>
          <w:szCs w:val="24"/>
          <w:lang w:val="en-US"/>
        </w:rPr>
      </w:pPr>
      <w:r w:rsidRPr="00713CC2">
        <w:rPr>
          <w:i/>
          <w:iCs/>
          <w:szCs w:val="24"/>
          <w:lang w:val="en-US"/>
        </w:rPr>
        <w:t>AM</w:t>
      </w:r>
      <w:r w:rsidRPr="00713CC2">
        <w:rPr>
          <w:szCs w:val="24"/>
          <w:lang w:val="en-US"/>
        </w:rPr>
        <w:t xml:space="preserve"> active metabolite, </w:t>
      </w:r>
      <w:r w:rsidRPr="00713CC2">
        <w:rPr>
          <w:i/>
          <w:iCs/>
          <w:szCs w:val="24"/>
          <w:lang w:val="en-US"/>
        </w:rPr>
        <w:t>ODT</w:t>
      </w:r>
      <w:r w:rsidRPr="00713CC2">
        <w:rPr>
          <w:szCs w:val="24"/>
          <w:lang w:val="en-US"/>
        </w:rPr>
        <w:t xml:space="preserve"> orally disintegrating tablet, </w:t>
      </w:r>
      <w:r w:rsidRPr="00713CC2">
        <w:rPr>
          <w:i/>
          <w:iCs/>
          <w:szCs w:val="24"/>
          <w:lang w:val="en-US"/>
        </w:rPr>
        <w:t>XR</w:t>
      </w:r>
      <w:r w:rsidRPr="00713CC2">
        <w:rPr>
          <w:szCs w:val="24"/>
          <w:lang w:val="en-US"/>
        </w:rPr>
        <w:t xml:space="preserve"> extended release</w:t>
      </w:r>
    </w:p>
    <w:p w14:paraId="08A8495F" w14:textId="77777777" w:rsidR="00306D67" w:rsidRPr="00713CC2" w:rsidRDefault="00306D67" w:rsidP="00306D67">
      <w:pPr>
        <w:spacing w:before="0" w:after="0"/>
        <w:ind w:left="144" w:hanging="144"/>
        <w:rPr>
          <w:szCs w:val="24"/>
        </w:rPr>
      </w:pPr>
      <w:r w:rsidRPr="00713CC2">
        <w:rPr>
          <w:szCs w:val="24"/>
        </w:rPr>
        <w:t>*Increased lipid solubility results in more rapid onset of CNS activity but can also result in rapid redistribution into adipose tissue resulting in a shorter duration of action even in agents with long elimination half-life (e.g., diazepam)</w:t>
      </w:r>
    </w:p>
    <w:p w14:paraId="3B1387A5"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Rapid onset of action is associated with high lipid solubility and increased potential for misuse</w:t>
      </w:r>
    </w:p>
    <w:p w14:paraId="77479F60"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Agents with moderate to high lipid solubility will have shorter duration of action with single or intermittent doses than suggested by the elimination half-life as these medications distribute rapidly into adipose tissue. With initial dosing, multiple daily doses may be needed to maintain effect. With chronic use and repeated dosing, accumulation is more likely to occur with these agents, especially those with long elimination half-lives (e.g., diazepam)</w:t>
      </w:r>
      <w:r w:rsidRPr="00713CC2">
        <w:rPr>
          <w:szCs w:val="24"/>
          <w:vertAlign w:val="superscript"/>
        </w:rPr>
        <w:t>211</w:t>
      </w:r>
    </w:p>
    <w:p w14:paraId="11BA2F4C"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 xml:space="preserve">Agents metabolized via glucuronide conjugation do not have pharmacokinetic interactions and </w:t>
      </w:r>
      <w:proofErr w:type="gramStart"/>
      <w:r w:rsidRPr="00713CC2">
        <w:rPr>
          <w:szCs w:val="24"/>
        </w:rPr>
        <w:t>are considered to be</w:t>
      </w:r>
      <w:proofErr w:type="gramEnd"/>
      <w:r w:rsidRPr="00713CC2">
        <w:rPr>
          <w:szCs w:val="24"/>
        </w:rPr>
        <w:t xml:space="preserve"> safer in older adults and patients with hepatic impairment</w:t>
      </w:r>
    </w:p>
    <w:p w14:paraId="2EB52F2E"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Hydrolyzed to nordiazepam in the stomach</w:t>
      </w:r>
    </w:p>
    <w:p w14:paraId="77DFD6DE" w14:textId="77777777" w:rsidR="00306D67" w:rsidRPr="00713CC2" w:rsidRDefault="00306D67" w:rsidP="00306D67">
      <w:pPr>
        <w:pStyle w:val="DesignerNote"/>
        <w:spacing w:before="0" w:after="0" w:line="360" w:lineRule="auto"/>
        <w:rPr>
          <w:b w:val="0"/>
          <w:bCs/>
          <w:color w:val="auto"/>
          <w:szCs w:val="24"/>
        </w:rPr>
      </w:pPr>
    </w:p>
    <w:p w14:paraId="5E0633C4" w14:textId="77777777" w:rsidR="00713CC2" w:rsidRPr="00713CC2" w:rsidRDefault="00713CC2">
      <w:pPr>
        <w:spacing w:before="0" w:after="160" w:line="259" w:lineRule="auto"/>
        <w:rPr>
          <w:rFonts w:eastAsiaTheme="majorEastAsia"/>
          <w:b/>
          <w:szCs w:val="24"/>
        </w:rPr>
      </w:pPr>
      <w:bookmarkStart w:id="2" w:name="_Appendix_G._Resources"/>
      <w:bookmarkStart w:id="3" w:name="_Appendix_G._Resources_1"/>
      <w:bookmarkStart w:id="4" w:name="_Appendix_H._Benzodiazepine_1"/>
      <w:bookmarkStart w:id="5" w:name="_Toc178668920"/>
      <w:bookmarkStart w:id="6" w:name="_Toc188781792"/>
      <w:bookmarkEnd w:id="2"/>
      <w:bookmarkEnd w:id="3"/>
      <w:bookmarkEnd w:id="4"/>
      <w:r w:rsidRPr="00713CC2">
        <w:rPr>
          <w:szCs w:val="24"/>
        </w:rPr>
        <w:br w:type="page"/>
      </w:r>
    </w:p>
    <w:p w14:paraId="6142F6B6" w14:textId="0F7386C7" w:rsidR="00306D67" w:rsidRPr="00713CC2" w:rsidRDefault="005F7182" w:rsidP="00306D67">
      <w:pPr>
        <w:pStyle w:val="Heading1"/>
        <w:spacing w:before="0" w:after="0" w:line="360" w:lineRule="auto"/>
        <w:rPr>
          <w:rFonts w:ascii="Times New Roman" w:hAnsi="Times New Roman" w:cs="Times New Roman"/>
          <w:b w:val="0"/>
          <w:bCs/>
          <w:color w:val="auto"/>
          <w:sz w:val="24"/>
          <w:szCs w:val="24"/>
        </w:rPr>
      </w:pPr>
      <w:r w:rsidRPr="00713CC2">
        <w:rPr>
          <w:rFonts w:ascii="Times New Roman" w:hAnsi="Times New Roman" w:cs="Times New Roman"/>
          <w:color w:val="auto"/>
          <w:sz w:val="24"/>
          <w:szCs w:val="24"/>
        </w:rPr>
        <w:lastRenderedPageBreak/>
        <w:t>Appendix 2</w:t>
      </w:r>
      <w:r w:rsidR="00306D67" w:rsidRPr="00713CC2">
        <w:rPr>
          <w:rFonts w:ascii="Times New Roman" w:hAnsi="Times New Roman" w:cs="Times New Roman"/>
          <w:color w:val="auto"/>
          <w:sz w:val="24"/>
          <w:szCs w:val="24"/>
        </w:rPr>
        <w:t>. Benzodiazepine Dose Equivalents</w:t>
      </w:r>
      <w:bookmarkEnd w:id="5"/>
      <w:bookmarkEnd w:id="6"/>
    </w:p>
    <w:p w14:paraId="60FF8BE4" w14:textId="77777777" w:rsidR="00306D67" w:rsidRPr="00713CC2" w:rsidRDefault="00306D67" w:rsidP="00306D67">
      <w:pPr>
        <w:spacing w:before="0" w:after="0"/>
        <w:rPr>
          <w:szCs w:val="24"/>
        </w:rPr>
      </w:pPr>
      <w:r w:rsidRPr="00713CC2">
        <w:rPr>
          <w:szCs w:val="24"/>
        </w:rPr>
        <w:t>Table 6 summarizes approximate dose equivalents to inform decisions about transitioning from one BZD to another for the purpose of tapering.</w:t>
      </w:r>
    </w:p>
    <w:p w14:paraId="46A6999F" w14:textId="77777777" w:rsidR="00306D67" w:rsidRPr="00713CC2" w:rsidRDefault="00306D67" w:rsidP="00306D67">
      <w:pPr>
        <w:pStyle w:val="DesignerNote"/>
        <w:spacing w:before="0" w:after="0" w:line="360" w:lineRule="auto"/>
        <w:rPr>
          <w:b w:val="0"/>
          <w:bCs/>
          <w:color w:val="auto"/>
          <w:szCs w:val="24"/>
        </w:rPr>
      </w:pPr>
    </w:p>
    <w:p w14:paraId="006042E8" w14:textId="77777777" w:rsidR="00306D67" w:rsidRPr="00713CC2" w:rsidRDefault="00306D67" w:rsidP="00306D67">
      <w:pPr>
        <w:pStyle w:val="NoSpacing"/>
        <w:spacing w:line="360" w:lineRule="auto"/>
        <w:rPr>
          <w:b/>
          <w:bCs/>
          <w:szCs w:val="24"/>
          <w:lang w:val="en-US"/>
        </w:rPr>
      </w:pPr>
      <w:r w:rsidRPr="00713CC2">
        <w:rPr>
          <w:b/>
          <w:bCs/>
          <w:szCs w:val="24"/>
          <w:lang w:val="en-US"/>
        </w:rPr>
        <w:t>Table 6 Benzodiazepine Approximate Dose Equivalents to 10 mg Oral Diazepam</w:t>
      </w:r>
    </w:p>
    <w:tbl>
      <w:tblPr>
        <w:tblW w:w="8640" w:type="dxa"/>
        <w:tblLayout w:type="fixed"/>
        <w:tblLook w:val="06A0" w:firstRow="1" w:lastRow="0" w:firstColumn="1" w:lastColumn="0" w:noHBand="1" w:noVBand="1"/>
      </w:tblPr>
      <w:tblGrid>
        <w:gridCol w:w="2244"/>
        <w:gridCol w:w="2704"/>
        <w:gridCol w:w="1846"/>
        <w:gridCol w:w="1846"/>
      </w:tblGrid>
      <w:tr w:rsidR="00306D67" w:rsidRPr="00713CC2" w14:paraId="0EAEBAEC" w14:textId="77777777" w:rsidTr="00401519">
        <w:trPr>
          <w:trHeight w:val="20"/>
        </w:trPr>
        <w:tc>
          <w:tcPr>
            <w:tcW w:w="1299" w:type="pct"/>
            <w:shd w:val="clear" w:color="auto" w:fill="00B0F0"/>
          </w:tcPr>
          <w:p w14:paraId="07F35F1B" w14:textId="77777777" w:rsidR="00306D67" w:rsidRPr="00713CC2" w:rsidRDefault="00306D67" w:rsidP="00401519">
            <w:pPr>
              <w:pStyle w:val="NoSpacing"/>
              <w:spacing w:line="360" w:lineRule="auto"/>
              <w:rPr>
                <w:szCs w:val="24"/>
                <w:lang w:val="en-US"/>
              </w:rPr>
            </w:pPr>
            <w:r w:rsidRPr="00713CC2">
              <w:rPr>
                <w:b/>
                <w:bCs/>
                <w:szCs w:val="24"/>
                <w:lang w:val="en-US"/>
              </w:rPr>
              <w:t>Benzodiazepine</w:t>
            </w:r>
          </w:p>
        </w:tc>
        <w:tc>
          <w:tcPr>
            <w:tcW w:w="1565" w:type="pct"/>
            <w:shd w:val="clear" w:color="auto" w:fill="00B0F0"/>
          </w:tcPr>
          <w:p w14:paraId="1E94315B" w14:textId="77777777" w:rsidR="00306D67" w:rsidRPr="00713CC2" w:rsidRDefault="00306D67" w:rsidP="00401519">
            <w:pPr>
              <w:pStyle w:val="NoSpacing"/>
              <w:spacing w:line="360" w:lineRule="auto"/>
              <w:rPr>
                <w:szCs w:val="24"/>
                <w:lang w:val="en-US"/>
              </w:rPr>
            </w:pPr>
            <w:r w:rsidRPr="00713CC2">
              <w:rPr>
                <w:b/>
                <w:bCs/>
                <w:szCs w:val="24"/>
                <w:lang w:val="en-US"/>
              </w:rPr>
              <w:t>ATC therapeutic class</w:t>
            </w:r>
          </w:p>
        </w:tc>
        <w:tc>
          <w:tcPr>
            <w:tcW w:w="1068" w:type="pct"/>
            <w:shd w:val="clear" w:color="auto" w:fill="00B0F0"/>
          </w:tcPr>
          <w:p w14:paraId="363627CC" w14:textId="77777777" w:rsidR="00306D67" w:rsidRPr="00713CC2" w:rsidRDefault="00306D67" w:rsidP="00401519">
            <w:pPr>
              <w:pStyle w:val="NoSpacing"/>
              <w:spacing w:line="360" w:lineRule="auto"/>
              <w:rPr>
                <w:szCs w:val="24"/>
                <w:lang w:val="en-US"/>
              </w:rPr>
            </w:pPr>
            <w:r w:rsidRPr="00713CC2">
              <w:rPr>
                <w:b/>
                <w:bCs/>
                <w:szCs w:val="24"/>
                <w:lang w:val="en-US"/>
              </w:rPr>
              <w:t>VA/DoD SUD CPG (2021)</w:t>
            </w:r>
            <w:r w:rsidRPr="00713CC2">
              <w:rPr>
                <w:b/>
                <w:bCs/>
                <w:szCs w:val="24"/>
                <w:vertAlign w:val="superscript"/>
                <w:lang w:val="en-US"/>
              </w:rPr>
              <w:t>2</w:t>
            </w:r>
            <w:r w:rsidRPr="00713CC2">
              <w:rPr>
                <w:b/>
                <w:bCs/>
                <w:szCs w:val="24"/>
                <w:vertAlign w:val="superscript"/>
                <w:lang w:val="en-US"/>
              </w:rPr>
              <w:fldChar w:fldCharType="begin"/>
            </w:r>
            <w:r w:rsidRPr="00713CC2">
              <w:rPr>
                <w:b/>
                <w:bCs/>
                <w:szCs w:val="24"/>
                <w:vertAlign w:val="superscript"/>
                <w:lang w:val="en-US"/>
              </w:rPr>
              <w:instrText xml:space="preserve"> ADDIN EN.CITE &lt;EndNote&gt;&lt;Cite&gt;&lt;Author&gt;Department of Veterans Affiars&lt;/Author&gt;&lt;Year&gt;2021&lt;/Year&gt;&lt;RecNum&gt;435&lt;/RecNum&gt;&lt;DisplayText&gt;&lt;style face="superscript"&gt;1&lt;/style&gt;&lt;/DisplayText&gt;&lt;record&gt;&lt;rec-number&gt;435&lt;/rec-number&gt;&lt;foreign-keys&gt;&lt;key app="EN" db-id="zss2zr9wptdt00edpevpws54wwpevvrv5ptp" timestamp="1715454799" guid="ee6e641d-b3c8-4a85-ab07-04d6dc2bcb93"&gt;435&lt;/key&gt;&lt;/foreign-keys&gt;&lt;ref-type name="Generic"&gt;13&lt;/ref-type&gt;&lt;contributors&gt;&lt;authors&gt;&lt;author&gt;Department of Veterans Affiars,&lt;/author&gt;&lt;author&gt;Department of Defense,&lt;/author&gt;&lt;/authors&gt;&lt;/contributors&gt;&lt;titles&gt;&lt;title&gt;VA/DoD Clinical Practice Guideline for the Management of Substance Use Disorders&lt;/title&gt;&lt;/titles&gt;&lt;dates&gt;&lt;year&gt;2021&lt;/year&gt;&lt;/dates&gt;&lt;urls&gt;&lt;related-urls&gt;&lt;url&gt;https://www.healthquality.va.gov/guidelines/mh/sud/&lt;/url&gt;&lt;/related-urls&gt;&lt;/urls&gt;&lt;/record&gt;&lt;/Cite&gt;&lt;/EndNote&gt;</w:instrText>
            </w:r>
            <w:r w:rsidRPr="00713CC2">
              <w:rPr>
                <w:b/>
                <w:bCs/>
                <w:szCs w:val="24"/>
                <w:vertAlign w:val="superscript"/>
                <w:lang w:val="en-US"/>
              </w:rPr>
              <w:fldChar w:fldCharType="separate"/>
            </w:r>
            <w:r w:rsidRPr="00713CC2">
              <w:rPr>
                <w:b/>
                <w:bCs/>
                <w:noProof/>
                <w:szCs w:val="24"/>
                <w:vertAlign w:val="superscript"/>
                <w:lang w:val="en-US"/>
              </w:rPr>
              <w:t>1</w:t>
            </w:r>
            <w:r w:rsidRPr="00713CC2">
              <w:rPr>
                <w:b/>
                <w:bCs/>
                <w:szCs w:val="24"/>
                <w:vertAlign w:val="superscript"/>
                <w:lang w:val="en-US"/>
              </w:rPr>
              <w:fldChar w:fldCharType="end"/>
            </w:r>
            <w:r w:rsidRPr="00713CC2">
              <w:rPr>
                <w:b/>
                <w:bCs/>
                <w:szCs w:val="24"/>
                <w:vertAlign w:val="superscript"/>
                <w:lang w:val="en-US"/>
              </w:rPr>
              <w:t>2</w:t>
            </w:r>
          </w:p>
        </w:tc>
        <w:tc>
          <w:tcPr>
            <w:tcW w:w="1068" w:type="pct"/>
            <w:shd w:val="clear" w:color="auto" w:fill="00B0F0"/>
          </w:tcPr>
          <w:p w14:paraId="56A18D18" w14:textId="77777777" w:rsidR="00306D67" w:rsidRPr="00713CC2" w:rsidRDefault="00306D67" w:rsidP="00401519">
            <w:pPr>
              <w:pStyle w:val="NoSpacing"/>
              <w:spacing w:line="360" w:lineRule="auto"/>
              <w:rPr>
                <w:szCs w:val="24"/>
                <w:lang w:val="en-US"/>
              </w:rPr>
            </w:pPr>
            <w:r w:rsidRPr="00713CC2">
              <w:rPr>
                <w:b/>
                <w:bCs/>
                <w:szCs w:val="24"/>
                <w:lang w:val="en-US"/>
              </w:rPr>
              <w:t>Ashton manual (2002)</w:t>
            </w:r>
            <w:r w:rsidRPr="00713CC2">
              <w:rPr>
                <w:b/>
                <w:bCs/>
                <w:szCs w:val="24"/>
                <w:lang w:val="en-US"/>
              </w:rPr>
              <w:fldChar w:fldCharType="begin"/>
            </w:r>
            <w:r w:rsidRPr="00713CC2">
              <w:rPr>
                <w:b/>
                <w:bCs/>
                <w:szCs w:val="24"/>
                <w:lang w:val="en-US"/>
              </w:rPr>
              <w:instrText xml:space="preserve"> ADDIN EN.CITE &lt;EndNote&gt;&lt;Cite&gt;&lt;Author&gt;Ashton&lt;/Author&gt;&lt;Year&gt;2002&lt;/Year&gt;&lt;RecNum&gt;267&lt;/RecNum&gt;&lt;DisplayText&gt;&lt;style face="superscript"&gt;2&lt;/style&gt;&lt;/DisplayText&gt;&lt;record&gt;&lt;rec-number&gt;267&lt;/rec-number&gt;&lt;foreign-keys&gt;&lt;key app="EN" db-id="zss2zr9wptdt00edpevpws54wwpevvrv5ptp" timestamp="1713205297" guid="9c26880b-1d45-40b7-b3cb-5186fbbc5a73"&gt;267&lt;/key&gt;&lt;/foreign-keys&gt;&lt;ref-type name="Electronic Book"&gt;44&lt;/ref-type&gt;&lt;contributors&gt;&lt;authors&gt;&lt;author&gt;Ashton, C. H.&lt;/author&gt;&lt;/authors&gt;&lt;/contributors&gt;&lt;titles&gt;&lt;title&gt;&lt;style face="normal" font="default" size="100%"&gt;Benzodiazepines: How They Work and How to Withdraw (&lt;/style&gt;&lt;style face="italic" font="default" size="100%"&gt;The Ashton Manual&lt;/style&gt;&lt;style face="normal" font="default" size="100%"&gt;)&lt;/style&gt;&lt;/title&gt;&lt;/titles&gt;&lt;dates&gt;&lt;year&gt;2002&lt;/year&gt;&lt;/dates&gt;&lt;pub-location&gt;Newcastle University&lt;/pub-location&gt;&lt;publisher&gt;Institute of Neuroscience, Newcastle University&lt;/publisher&gt;&lt;urls&gt;&lt;/urls&gt;&lt;/record&gt;&lt;/Cite&gt;&lt;/EndNote&gt;</w:instrText>
            </w:r>
            <w:r w:rsidRPr="00713CC2">
              <w:rPr>
                <w:b/>
                <w:bCs/>
                <w:szCs w:val="24"/>
                <w:lang w:val="en-US"/>
              </w:rPr>
              <w:fldChar w:fldCharType="separate"/>
            </w:r>
            <w:r w:rsidRPr="00713CC2">
              <w:rPr>
                <w:b/>
                <w:bCs/>
                <w:noProof/>
                <w:szCs w:val="24"/>
                <w:vertAlign w:val="superscript"/>
                <w:lang w:val="en-US"/>
              </w:rPr>
              <w:t>2</w:t>
            </w:r>
            <w:r w:rsidRPr="00713CC2">
              <w:rPr>
                <w:b/>
                <w:bCs/>
                <w:szCs w:val="24"/>
                <w:lang w:val="en-US"/>
              </w:rPr>
              <w:fldChar w:fldCharType="end"/>
            </w:r>
            <w:r w:rsidRPr="00713CC2">
              <w:rPr>
                <w:b/>
                <w:bCs/>
                <w:szCs w:val="24"/>
                <w:vertAlign w:val="superscript"/>
                <w:lang w:val="en-US"/>
              </w:rPr>
              <w:t>13</w:t>
            </w:r>
            <w:r w:rsidRPr="00713CC2">
              <w:rPr>
                <w:b/>
                <w:bCs/>
                <w:szCs w:val="24"/>
                <w:lang w:val="en-US"/>
              </w:rPr>
              <w:t>*</w:t>
            </w:r>
          </w:p>
        </w:tc>
      </w:tr>
      <w:tr w:rsidR="00306D67" w:rsidRPr="00713CC2" w14:paraId="1F236037" w14:textId="77777777" w:rsidTr="00401519">
        <w:trPr>
          <w:trHeight w:val="20"/>
        </w:trPr>
        <w:tc>
          <w:tcPr>
            <w:tcW w:w="1299" w:type="pct"/>
          </w:tcPr>
          <w:p w14:paraId="6045A41C" w14:textId="77777777" w:rsidR="00306D67" w:rsidRPr="00713CC2" w:rsidRDefault="00306D67" w:rsidP="00401519">
            <w:pPr>
              <w:pStyle w:val="NoSpacing"/>
              <w:spacing w:line="360" w:lineRule="auto"/>
              <w:rPr>
                <w:szCs w:val="24"/>
                <w:lang w:val="en-US"/>
              </w:rPr>
            </w:pPr>
            <w:r w:rsidRPr="00713CC2">
              <w:rPr>
                <w:szCs w:val="24"/>
                <w:lang w:val="en-US"/>
              </w:rPr>
              <w:t>Alprazolam</w:t>
            </w:r>
          </w:p>
        </w:tc>
        <w:tc>
          <w:tcPr>
            <w:tcW w:w="1565" w:type="pct"/>
          </w:tcPr>
          <w:p w14:paraId="6AB59EBC" w14:textId="77777777" w:rsidR="00306D67" w:rsidRPr="00713CC2" w:rsidRDefault="00306D67" w:rsidP="00401519">
            <w:pPr>
              <w:pStyle w:val="NoSpacing"/>
              <w:spacing w:line="360" w:lineRule="auto"/>
              <w:rPr>
                <w:szCs w:val="24"/>
                <w:lang w:val="en-US"/>
              </w:rPr>
            </w:pPr>
            <w:r w:rsidRPr="00713CC2">
              <w:rPr>
                <w:szCs w:val="24"/>
                <w:lang w:val="en-US"/>
              </w:rPr>
              <w:t>Anxiolytic</w:t>
            </w:r>
          </w:p>
        </w:tc>
        <w:tc>
          <w:tcPr>
            <w:tcW w:w="1068" w:type="pct"/>
          </w:tcPr>
          <w:p w14:paraId="549786F6" w14:textId="77777777" w:rsidR="00306D67" w:rsidRPr="00713CC2" w:rsidRDefault="00306D67" w:rsidP="00401519">
            <w:pPr>
              <w:pStyle w:val="NoSpacing"/>
              <w:spacing w:line="360" w:lineRule="auto"/>
              <w:rPr>
                <w:szCs w:val="24"/>
                <w:lang w:val="en-US"/>
              </w:rPr>
            </w:pPr>
            <w:r w:rsidRPr="00713CC2">
              <w:rPr>
                <w:szCs w:val="24"/>
                <w:lang w:val="en-US"/>
              </w:rPr>
              <w:t>1</w:t>
            </w:r>
          </w:p>
        </w:tc>
        <w:tc>
          <w:tcPr>
            <w:tcW w:w="1068" w:type="pct"/>
          </w:tcPr>
          <w:p w14:paraId="54215E16" w14:textId="77777777" w:rsidR="00306D67" w:rsidRPr="00713CC2" w:rsidRDefault="00306D67" w:rsidP="00401519">
            <w:pPr>
              <w:pStyle w:val="NoSpacing"/>
              <w:spacing w:line="360" w:lineRule="auto"/>
              <w:rPr>
                <w:szCs w:val="24"/>
                <w:lang w:val="en-US"/>
              </w:rPr>
            </w:pPr>
            <w:r w:rsidRPr="00713CC2">
              <w:rPr>
                <w:szCs w:val="24"/>
                <w:lang w:val="en-US"/>
              </w:rPr>
              <w:t>0.5</w:t>
            </w:r>
          </w:p>
        </w:tc>
      </w:tr>
      <w:tr w:rsidR="00306D67" w:rsidRPr="00713CC2" w14:paraId="2926ABC1" w14:textId="77777777" w:rsidTr="00401519">
        <w:trPr>
          <w:trHeight w:val="20"/>
        </w:trPr>
        <w:tc>
          <w:tcPr>
            <w:tcW w:w="1299" w:type="pct"/>
          </w:tcPr>
          <w:p w14:paraId="2B2ED8E0" w14:textId="77777777" w:rsidR="00306D67" w:rsidRPr="00713CC2" w:rsidRDefault="00306D67" w:rsidP="00401519">
            <w:pPr>
              <w:pStyle w:val="NoSpacing"/>
              <w:spacing w:line="360" w:lineRule="auto"/>
              <w:rPr>
                <w:szCs w:val="24"/>
                <w:lang w:val="en-US"/>
              </w:rPr>
            </w:pPr>
            <w:r w:rsidRPr="00713CC2">
              <w:rPr>
                <w:szCs w:val="24"/>
                <w:lang w:val="en-US"/>
              </w:rPr>
              <w:t>Chlordiazepoxide</w:t>
            </w:r>
          </w:p>
        </w:tc>
        <w:tc>
          <w:tcPr>
            <w:tcW w:w="1565" w:type="pct"/>
          </w:tcPr>
          <w:p w14:paraId="3F42DA5F" w14:textId="77777777" w:rsidR="00306D67" w:rsidRPr="00713CC2" w:rsidRDefault="00306D67" w:rsidP="00401519">
            <w:pPr>
              <w:pStyle w:val="NoSpacing"/>
              <w:spacing w:line="360" w:lineRule="auto"/>
              <w:rPr>
                <w:szCs w:val="24"/>
                <w:lang w:val="en-US"/>
              </w:rPr>
            </w:pPr>
            <w:r w:rsidRPr="00713CC2">
              <w:rPr>
                <w:szCs w:val="24"/>
                <w:lang w:val="en-US"/>
              </w:rPr>
              <w:t>Anxiolytic</w:t>
            </w:r>
          </w:p>
        </w:tc>
        <w:tc>
          <w:tcPr>
            <w:tcW w:w="1068" w:type="pct"/>
          </w:tcPr>
          <w:p w14:paraId="02C055EB" w14:textId="77777777" w:rsidR="00306D67" w:rsidRPr="00713CC2" w:rsidRDefault="00306D67" w:rsidP="00401519">
            <w:pPr>
              <w:pStyle w:val="NoSpacing"/>
              <w:spacing w:line="360" w:lineRule="auto"/>
              <w:rPr>
                <w:szCs w:val="24"/>
                <w:lang w:val="en-US"/>
              </w:rPr>
            </w:pPr>
            <w:r w:rsidRPr="00713CC2">
              <w:rPr>
                <w:szCs w:val="24"/>
                <w:lang w:val="en-US"/>
              </w:rPr>
              <w:t>25</w:t>
            </w:r>
          </w:p>
        </w:tc>
        <w:tc>
          <w:tcPr>
            <w:tcW w:w="1068" w:type="pct"/>
          </w:tcPr>
          <w:p w14:paraId="27ACBEF6" w14:textId="77777777" w:rsidR="00306D67" w:rsidRPr="00713CC2" w:rsidRDefault="00306D67" w:rsidP="00401519">
            <w:pPr>
              <w:pStyle w:val="NoSpacing"/>
              <w:spacing w:line="360" w:lineRule="auto"/>
              <w:rPr>
                <w:szCs w:val="24"/>
                <w:lang w:val="en-US"/>
              </w:rPr>
            </w:pPr>
            <w:r w:rsidRPr="00713CC2">
              <w:rPr>
                <w:szCs w:val="24"/>
                <w:lang w:val="en-US"/>
              </w:rPr>
              <w:t>25</w:t>
            </w:r>
          </w:p>
        </w:tc>
      </w:tr>
      <w:tr w:rsidR="00306D67" w:rsidRPr="00713CC2" w14:paraId="06016C28" w14:textId="77777777" w:rsidTr="00401519">
        <w:trPr>
          <w:trHeight w:val="20"/>
        </w:trPr>
        <w:tc>
          <w:tcPr>
            <w:tcW w:w="1299" w:type="pct"/>
          </w:tcPr>
          <w:p w14:paraId="4B97C110" w14:textId="77777777" w:rsidR="00306D67" w:rsidRPr="00713CC2" w:rsidRDefault="00306D67" w:rsidP="00401519">
            <w:pPr>
              <w:pStyle w:val="NoSpacing"/>
              <w:spacing w:line="360" w:lineRule="auto"/>
              <w:rPr>
                <w:szCs w:val="24"/>
                <w:lang w:val="en-US"/>
              </w:rPr>
            </w:pPr>
            <w:r w:rsidRPr="00713CC2">
              <w:rPr>
                <w:szCs w:val="24"/>
                <w:lang w:val="en-US"/>
              </w:rPr>
              <w:t>Clonazepam</w:t>
            </w:r>
          </w:p>
        </w:tc>
        <w:tc>
          <w:tcPr>
            <w:tcW w:w="1565" w:type="pct"/>
          </w:tcPr>
          <w:p w14:paraId="17D65443" w14:textId="77777777" w:rsidR="00306D67" w:rsidRPr="00713CC2" w:rsidRDefault="00306D67" w:rsidP="00401519">
            <w:pPr>
              <w:pStyle w:val="NoSpacing"/>
              <w:spacing w:line="360" w:lineRule="auto"/>
              <w:rPr>
                <w:szCs w:val="24"/>
                <w:lang w:val="en-US"/>
              </w:rPr>
            </w:pPr>
            <w:r w:rsidRPr="00713CC2">
              <w:rPr>
                <w:szCs w:val="24"/>
                <w:lang w:val="en-US"/>
              </w:rPr>
              <w:t>Antiepileptic</w:t>
            </w:r>
          </w:p>
        </w:tc>
        <w:tc>
          <w:tcPr>
            <w:tcW w:w="1068" w:type="pct"/>
          </w:tcPr>
          <w:p w14:paraId="146B52D4" w14:textId="77777777" w:rsidR="00306D67" w:rsidRPr="00713CC2" w:rsidRDefault="00306D67" w:rsidP="00401519">
            <w:pPr>
              <w:pStyle w:val="NoSpacing"/>
              <w:spacing w:line="360" w:lineRule="auto"/>
              <w:rPr>
                <w:szCs w:val="24"/>
                <w:lang w:val="en-US"/>
              </w:rPr>
            </w:pPr>
            <w:r w:rsidRPr="00713CC2">
              <w:rPr>
                <w:szCs w:val="24"/>
                <w:lang w:val="en-US"/>
              </w:rPr>
              <w:t>1</w:t>
            </w:r>
          </w:p>
        </w:tc>
        <w:tc>
          <w:tcPr>
            <w:tcW w:w="1068" w:type="pct"/>
          </w:tcPr>
          <w:p w14:paraId="7455433D" w14:textId="77777777" w:rsidR="00306D67" w:rsidRPr="00713CC2" w:rsidRDefault="00306D67" w:rsidP="00401519">
            <w:pPr>
              <w:pStyle w:val="NoSpacing"/>
              <w:spacing w:line="360" w:lineRule="auto"/>
              <w:rPr>
                <w:szCs w:val="24"/>
                <w:lang w:val="en-US"/>
              </w:rPr>
            </w:pPr>
            <w:r w:rsidRPr="00713CC2">
              <w:rPr>
                <w:szCs w:val="24"/>
                <w:lang w:val="en-US"/>
              </w:rPr>
              <w:t>0.5</w:t>
            </w:r>
          </w:p>
        </w:tc>
      </w:tr>
      <w:tr w:rsidR="00306D67" w:rsidRPr="00713CC2" w14:paraId="6CFF3BE0" w14:textId="77777777" w:rsidTr="00401519">
        <w:trPr>
          <w:trHeight w:val="20"/>
        </w:trPr>
        <w:tc>
          <w:tcPr>
            <w:tcW w:w="1299" w:type="pct"/>
          </w:tcPr>
          <w:p w14:paraId="7F9EEAB5" w14:textId="77777777" w:rsidR="00306D67" w:rsidRPr="00713CC2" w:rsidRDefault="00306D67" w:rsidP="00401519">
            <w:pPr>
              <w:pStyle w:val="NoSpacing"/>
              <w:spacing w:line="360" w:lineRule="auto"/>
              <w:rPr>
                <w:szCs w:val="24"/>
                <w:lang w:val="en-US"/>
              </w:rPr>
            </w:pPr>
            <w:r w:rsidRPr="00713CC2">
              <w:rPr>
                <w:szCs w:val="24"/>
                <w:lang w:val="en-US"/>
              </w:rPr>
              <w:t>Clorazepate</w:t>
            </w:r>
          </w:p>
        </w:tc>
        <w:tc>
          <w:tcPr>
            <w:tcW w:w="1565" w:type="pct"/>
          </w:tcPr>
          <w:p w14:paraId="0E9F1A18" w14:textId="77777777" w:rsidR="00306D67" w:rsidRPr="00713CC2" w:rsidRDefault="00306D67" w:rsidP="00401519">
            <w:pPr>
              <w:pStyle w:val="NoSpacing"/>
              <w:spacing w:line="360" w:lineRule="auto"/>
              <w:rPr>
                <w:szCs w:val="24"/>
                <w:lang w:val="en-US"/>
              </w:rPr>
            </w:pPr>
            <w:r w:rsidRPr="00713CC2">
              <w:rPr>
                <w:szCs w:val="24"/>
                <w:lang w:val="en-US"/>
              </w:rPr>
              <w:t>Anxiolytic</w:t>
            </w:r>
          </w:p>
        </w:tc>
        <w:tc>
          <w:tcPr>
            <w:tcW w:w="1068" w:type="pct"/>
          </w:tcPr>
          <w:p w14:paraId="08B8B369" w14:textId="77777777" w:rsidR="00306D67" w:rsidRPr="00713CC2" w:rsidRDefault="00306D67" w:rsidP="00401519">
            <w:pPr>
              <w:pStyle w:val="NoSpacing"/>
              <w:spacing w:line="360" w:lineRule="auto"/>
              <w:rPr>
                <w:szCs w:val="24"/>
                <w:lang w:val="en-US"/>
              </w:rPr>
            </w:pPr>
            <w:r w:rsidRPr="00713CC2">
              <w:rPr>
                <w:szCs w:val="24"/>
                <w:lang w:val="en-US"/>
              </w:rPr>
              <w:t>15</w:t>
            </w:r>
          </w:p>
        </w:tc>
        <w:tc>
          <w:tcPr>
            <w:tcW w:w="1068" w:type="pct"/>
          </w:tcPr>
          <w:p w14:paraId="30C76876" w14:textId="77777777" w:rsidR="00306D67" w:rsidRPr="00713CC2" w:rsidRDefault="00306D67" w:rsidP="00401519">
            <w:pPr>
              <w:pStyle w:val="NoSpacing"/>
              <w:spacing w:line="360" w:lineRule="auto"/>
              <w:rPr>
                <w:szCs w:val="24"/>
                <w:lang w:val="en-US"/>
              </w:rPr>
            </w:pPr>
            <w:r w:rsidRPr="00713CC2">
              <w:rPr>
                <w:szCs w:val="24"/>
                <w:lang w:val="en-US"/>
              </w:rPr>
              <w:t>15</w:t>
            </w:r>
          </w:p>
        </w:tc>
      </w:tr>
      <w:tr w:rsidR="00306D67" w:rsidRPr="00713CC2" w14:paraId="75F7F094" w14:textId="77777777" w:rsidTr="00401519">
        <w:trPr>
          <w:trHeight w:val="20"/>
        </w:trPr>
        <w:tc>
          <w:tcPr>
            <w:tcW w:w="1299" w:type="pct"/>
          </w:tcPr>
          <w:p w14:paraId="16A8E562" w14:textId="77777777" w:rsidR="00306D67" w:rsidRPr="00713CC2" w:rsidRDefault="00306D67" w:rsidP="00401519">
            <w:pPr>
              <w:pStyle w:val="NoSpacing"/>
              <w:spacing w:line="360" w:lineRule="auto"/>
              <w:rPr>
                <w:szCs w:val="24"/>
                <w:lang w:val="en-US"/>
              </w:rPr>
            </w:pPr>
            <w:r w:rsidRPr="00713CC2">
              <w:rPr>
                <w:szCs w:val="24"/>
                <w:lang w:val="en-US"/>
              </w:rPr>
              <w:t>Diazepam</w:t>
            </w:r>
          </w:p>
        </w:tc>
        <w:tc>
          <w:tcPr>
            <w:tcW w:w="1565" w:type="pct"/>
          </w:tcPr>
          <w:p w14:paraId="68748E61" w14:textId="77777777" w:rsidR="00306D67" w:rsidRPr="00713CC2" w:rsidRDefault="00306D67" w:rsidP="00401519">
            <w:pPr>
              <w:pStyle w:val="NoSpacing"/>
              <w:spacing w:line="360" w:lineRule="auto"/>
              <w:rPr>
                <w:szCs w:val="24"/>
                <w:lang w:val="en-US"/>
              </w:rPr>
            </w:pPr>
            <w:r w:rsidRPr="00713CC2">
              <w:rPr>
                <w:szCs w:val="24"/>
                <w:lang w:val="en-US"/>
              </w:rPr>
              <w:t>Anxiolytic</w:t>
            </w:r>
          </w:p>
        </w:tc>
        <w:tc>
          <w:tcPr>
            <w:tcW w:w="1068" w:type="pct"/>
          </w:tcPr>
          <w:p w14:paraId="5A871EC4" w14:textId="77777777" w:rsidR="00306D67" w:rsidRPr="00713CC2" w:rsidRDefault="00306D67" w:rsidP="00401519">
            <w:pPr>
              <w:pStyle w:val="NoSpacing"/>
              <w:spacing w:line="360" w:lineRule="auto"/>
              <w:rPr>
                <w:szCs w:val="24"/>
                <w:lang w:val="en-US"/>
              </w:rPr>
            </w:pPr>
            <w:r w:rsidRPr="00713CC2">
              <w:rPr>
                <w:szCs w:val="24"/>
                <w:lang w:val="en-US"/>
              </w:rPr>
              <w:t>10</w:t>
            </w:r>
          </w:p>
        </w:tc>
        <w:tc>
          <w:tcPr>
            <w:tcW w:w="1068" w:type="pct"/>
          </w:tcPr>
          <w:p w14:paraId="0CB424E4" w14:textId="77777777" w:rsidR="00306D67" w:rsidRPr="00713CC2" w:rsidRDefault="00306D67" w:rsidP="00401519">
            <w:pPr>
              <w:pStyle w:val="NoSpacing"/>
              <w:spacing w:line="360" w:lineRule="auto"/>
              <w:rPr>
                <w:szCs w:val="24"/>
                <w:lang w:val="en-US"/>
              </w:rPr>
            </w:pPr>
            <w:r w:rsidRPr="00713CC2">
              <w:rPr>
                <w:szCs w:val="24"/>
                <w:lang w:val="en-US"/>
              </w:rPr>
              <w:t>10</w:t>
            </w:r>
          </w:p>
        </w:tc>
      </w:tr>
      <w:tr w:rsidR="00306D67" w:rsidRPr="00713CC2" w14:paraId="2AF8DCA6" w14:textId="77777777" w:rsidTr="00401519">
        <w:trPr>
          <w:trHeight w:val="20"/>
        </w:trPr>
        <w:tc>
          <w:tcPr>
            <w:tcW w:w="1299" w:type="pct"/>
          </w:tcPr>
          <w:p w14:paraId="43D54EFB" w14:textId="77777777" w:rsidR="00306D67" w:rsidRPr="00713CC2" w:rsidRDefault="00306D67" w:rsidP="00401519">
            <w:pPr>
              <w:pStyle w:val="NoSpacing"/>
              <w:spacing w:line="360" w:lineRule="auto"/>
              <w:rPr>
                <w:szCs w:val="24"/>
                <w:lang w:val="en-US"/>
              </w:rPr>
            </w:pPr>
            <w:proofErr w:type="spellStart"/>
            <w:r w:rsidRPr="00713CC2">
              <w:rPr>
                <w:szCs w:val="24"/>
                <w:lang w:val="en-US"/>
              </w:rPr>
              <w:t>Estazolam</w:t>
            </w:r>
            <w:proofErr w:type="spellEnd"/>
          </w:p>
        </w:tc>
        <w:tc>
          <w:tcPr>
            <w:tcW w:w="1565" w:type="pct"/>
          </w:tcPr>
          <w:p w14:paraId="6943DEB4" w14:textId="77777777" w:rsidR="00306D67" w:rsidRPr="00713CC2" w:rsidRDefault="00306D67" w:rsidP="00401519">
            <w:pPr>
              <w:pStyle w:val="NoSpacing"/>
              <w:spacing w:line="360" w:lineRule="auto"/>
              <w:rPr>
                <w:szCs w:val="24"/>
                <w:lang w:val="en-US"/>
              </w:rPr>
            </w:pPr>
            <w:r w:rsidRPr="00713CC2">
              <w:rPr>
                <w:szCs w:val="24"/>
                <w:lang w:val="en-US"/>
              </w:rPr>
              <w:t>Sedative–hypnotic</w:t>
            </w:r>
          </w:p>
        </w:tc>
        <w:tc>
          <w:tcPr>
            <w:tcW w:w="1068" w:type="pct"/>
          </w:tcPr>
          <w:p w14:paraId="6BC39254" w14:textId="77777777" w:rsidR="00306D67" w:rsidRPr="00713CC2" w:rsidRDefault="00306D67" w:rsidP="00401519">
            <w:pPr>
              <w:pStyle w:val="NoSpacing"/>
              <w:spacing w:line="360" w:lineRule="auto"/>
              <w:rPr>
                <w:szCs w:val="24"/>
                <w:lang w:val="en-US"/>
              </w:rPr>
            </w:pPr>
            <w:r w:rsidRPr="00713CC2">
              <w:rPr>
                <w:szCs w:val="24"/>
                <w:lang w:val="en-US"/>
              </w:rPr>
              <w:t>1</w:t>
            </w:r>
          </w:p>
        </w:tc>
        <w:tc>
          <w:tcPr>
            <w:tcW w:w="1068" w:type="pct"/>
          </w:tcPr>
          <w:p w14:paraId="48D192C8" w14:textId="77777777" w:rsidR="00306D67" w:rsidRPr="00713CC2" w:rsidRDefault="00306D67" w:rsidP="00401519">
            <w:pPr>
              <w:pStyle w:val="NoSpacing"/>
              <w:spacing w:line="360" w:lineRule="auto"/>
              <w:rPr>
                <w:szCs w:val="24"/>
                <w:lang w:val="en-US"/>
              </w:rPr>
            </w:pPr>
            <w:r w:rsidRPr="00713CC2">
              <w:rPr>
                <w:szCs w:val="24"/>
                <w:lang w:val="en-US"/>
              </w:rPr>
              <w:t>1–2</w:t>
            </w:r>
          </w:p>
        </w:tc>
      </w:tr>
      <w:tr w:rsidR="00306D67" w:rsidRPr="00713CC2" w14:paraId="15CBE065" w14:textId="77777777" w:rsidTr="00401519">
        <w:trPr>
          <w:trHeight w:val="20"/>
        </w:trPr>
        <w:tc>
          <w:tcPr>
            <w:tcW w:w="1299" w:type="pct"/>
          </w:tcPr>
          <w:p w14:paraId="2835858D" w14:textId="77777777" w:rsidR="00306D67" w:rsidRPr="00713CC2" w:rsidRDefault="00306D67" w:rsidP="00401519">
            <w:pPr>
              <w:pStyle w:val="NoSpacing"/>
              <w:spacing w:line="360" w:lineRule="auto"/>
              <w:rPr>
                <w:szCs w:val="24"/>
                <w:lang w:val="en-US"/>
              </w:rPr>
            </w:pPr>
            <w:r w:rsidRPr="00713CC2">
              <w:rPr>
                <w:szCs w:val="24"/>
                <w:lang w:val="en-US"/>
              </w:rPr>
              <w:t>Flurazepam</w:t>
            </w:r>
          </w:p>
        </w:tc>
        <w:tc>
          <w:tcPr>
            <w:tcW w:w="1565" w:type="pct"/>
          </w:tcPr>
          <w:p w14:paraId="2851435F" w14:textId="77777777" w:rsidR="00306D67" w:rsidRPr="00713CC2" w:rsidRDefault="00306D67" w:rsidP="00401519">
            <w:pPr>
              <w:pStyle w:val="NoSpacing"/>
              <w:spacing w:line="360" w:lineRule="auto"/>
              <w:rPr>
                <w:szCs w:val="24"/>
                <w:lang w:val="en-US"/>
              </w:rPr>
            </w:pPr>
            <w:r w:rsidRPr="00713CC2">
              <w:rPr>
                <w:szCs w:val="24"/>
                <w:lang w:val="en-US"/>
              </w:rPr>
              <w:t>Sedative–hypnotic</w:t>
            </w:r>
          </w:p>
        </w:tc>
        <w:tc>
          <w:tcPr>
            <w:tcW w:w="1068" w:type="pct"/>
          </w:tcPr>
          <w:p w14:paraId="5092627C" w14:textId="77777777" w:rsidR="00306D67" w:rsidRPr="00713CC2" w:rsidRDefault="00306D67" w:rsidP="00401519">
            <w:pPr>
              <w:pStyle w:val="NoSpacing"/>
              <w:spacing w:line="360" w:lineRule="auto"/>
              <w:rPr>
                <w:szCs w:val="24"/>
                <w:lang w:val="en-US"/>
              </w:rPr>
            </w:pPr>
            <w:r w:rsidRPr="00713CC2">
              <w:rPr>
                <w:szCs w:val="24"/>
                <w:lang w:val="en-US"/>
              </w:rPr>
              <w:t>15</w:t>
            </w:r>
          </w:p>
        </w:tc>
        <w:tc>
          <w:tcPr>
            <w:tcW w:w="1068" w:type="pct"/>
          </w:tcPr>
          <w:p w14:paraId="1AD91A1F" w14:textId="77777777" w:rsidR="00306D67" w:rsidRPr="00713CC2" w:rsidRDefault="00306D67" w:rsidP="00401519">
            <w:pPr>
              <w:pStyle w:val="NoSpacing"/>
              <w:spacing w:line="360" w:lineRule="auto"/>
              <w:rPr>
                <w:szCs w:val="24"/>
                <w:lang w:val="en-US"/>
              </w:rPr>
            </w:pPr>
            <w:r w:rsidRPr="00713CC2">
              <w:rPr>
                <w:szCs w:val="24"/>
                <w:lang w:val="en-US"/>
              </w:rPr>
              <w:t>15–30</w:t>
            </w:r>
          </w:p>
        </w:tc>
      </w:tr>
      <w:tr w:rsidR="00306D67" w:rsidRPr="00713CC2" w14:paraId="38D0F9F0" w14:textId="77777777" w:rsidTr="00401519">
        <w:trPr>
          <w:trHeight w:val="20"/>
        </w:trPr>
        <w:tc>
          <w:tcPr>
            <w:tcW w:w="1299" w:type="pct"/>
          </w:tcPr>
          <w:p w14:paraId="496C40F5" w14:textId="77777777" w:rsidR="00306D67" w:rsidRPr="00713CC2" w:rsidRDefault="00306D67" w:rsidP="00401519">
            <w:pPr>
              <w:pStyle w:val="NoSpacing"/>
              <w:spacing w:line="360" w:lineRule="auto"/>
              <w:rPr>
                <w:szCs w:val="24"/>
                <w:lang w:val="en-US"/>
              </w:rPr>
            </w:pPr>
            <w:r w:rsidRPr="00713CC2">
              <w:rPr>
                <w:szCs w:val="24"/>
                <w:lang w:val="en-US"/>
              </w:rPr>
              <w:t>Lorazepam</w:t>
            </w:r>
          </w:p>
        </w:tc>
        <w:tc>
          <w:tcPr>
            <w:tcW w:w="1565" w:type="pct"/>
          </w:tcPr>
          <w:p w14:paraId="5904CEAB" w14:textId="77777777" w:rsidR="00306D67" w:rsidRPr="00713CC2" w:rsidRDefault="00306D67" w:rsidP="00401519">
            <w:pPr>
              <w:pStyle w:val="NoSpacing"/>
              <w:spacing w:line="360" w:lineRule="auto"/>
              <w:rPr>
                <w:szCs w:val="24"/>
                <w:lang w:val="en-US"/>
              </w:rPr>
            </w:pPr>
            <w:r w:rsidRPr="00713CC2">
              <w:rPr>
                <w:szCs w:val="24"/>
                <w:lang w:val="en-US"/>
              </w:rPr>
              <w:t>Anxiolytic</w:t>
            </w:r>
          </w:p>
        </w:tc>
        <w:tc>
          <w:tcPr>
            <w:tcW w:w="1068" w:type="pct"/>
          </w:tcPr>
          <w:p w14:paraId="287963E5" w14:textId="77777777" w:rsidR="00306D67" w:rsidRPr="00713CC2" w:rsidRDefault="00306D67" w:rsidP="00401519">
            <w:pPr>
              <w:pStyle w:val="NoSpacing"/>
              <w:spacing w:line="360" w:lineRule="auto"/>
              <w:rPr>
                <w:szCs w:val="24"/>
                <w:lang w:val="en-US"/>
              </w:rPr>
            </w:pPr>
            <w:r w:rsidRPr="00713CC2">
              <w:rPr>
                <w:szCs w:val="24"/>
                <w:lang w:val="en-US"/>
              </w:rPr>
              <w:t>2</w:t>
            </w:r>
          </w:p>
        </w:tc>
        <w:tc>
          <w:tcPr>
            <w:tcW w:w="1068" w:type="pct"/>
          </w:tcPr>
          <w:p w14:paraId="53F9FFA3" w14:textId="77777777" w:rsidR="00306D67" w:rsidRPr="00713CC2" w:rsidRDefault="00306D67" w:rsidP="00401519">
            <w:pPr>
              <w:pStyle w:val="NoSpacing"/>
              <w:spacing w:line="360" w:lineRule="auto"/>
              <w:rPr>
                <w:szCs w:val="24"/>
                <w:lang w:val="en-US"/>
              </w:rPr>
            </w:pPr>
            <w:r w:rsidRPr="00713CC2">
              <w:rPr>
                <w:szCs w:val="24"/>
                <w:lang w:val="en-US"/>
              </w:rPr>
              <w:t>1</w:t>
            </w:r>
          </w:p>
        </w:tc>
      </w:tr>
      <w:tr w:rsidR="00306D67" w:rsidRPr="00713CC2" w14:paraId="7ADA5434" w14:textId="77777777" w:rsidTr="00401519">
        <w:trPr>
          <w:trHeight w:val="20"/>
        </w:trPr>
        <w:tc>
          <w:tcPr>
            <w:tcW w:w="1299" w:type="pct"/>
          </w:tcPr>
          <w:p w14:paraId="44115157" w14:textId="77777777" w:rsidR="00306D67" w:rsidRPr="00713CC2" w:rsidRDefault="00306D67" w:rsidP="00401519">
            <w:pPr>
              <w:pStyle w:val="NoSpacing"/>
              <w:spacing w:line="360" w:lineRule="auto"/>
              <w:rPr>
                <w:szCs w:val="24"/>
                <w:lang w:val="en-US"/>
              </w:rPr>
            </w:pPr>
            <w:r w:rsidRPr="00713CC2">
              <w:rPr>
                <w:szCs w:val="24"/>
                <w:lang w:val="en-US"/>
              </w:rPr>
              <w:t>Oxazepam</w:t>
            </w:r>
          </w:p>
        </w:tc>
        <w:tc>
          <w:tcPr>
            <w:tcW w:w="1565" w:type="pct"/>
          </w:tcPr>
          <w:p w14:paraId="676A58AF" w14:textId="77777777" w:rsidR="00306D67" w:rsidRPr="00713CC2" w:rsidRDefault="00306D67" w:rsidP="00401519">
            <w:pPr>
              <w:pStyle w:val="NoSpacing"/>
              <w:spacing w:line="360" w:lineRule="auto"/>
              <w:rPr>
                <w:szCs w:val="24"/>
                <w:lang w:val="en-US"/>
              </w:rPr>
            </w:pPr>
            <w:r w:rsidRPr="00713CC2">
              <w:rPr>
                <w:szCs w:val="24"/>
                <w:lang w:val="en-US"/>
              </w:rPr>
              <w:t>Anxiolytic</w:t>
            </w:r>
          </w:p>
        </w:tc>
        <w:tc>
          <w:tcPr>
            <w:tcW w:w="1068" w:type="pct"/>
          </w:tcPr>
          <w:p w14:paraId="75D928DB" w14:textId="77777777" w:rsidR="00306D67" w:rsidRPr="00713CC2" w:rsidRDefault="00306D67" w:rsidP="00401519">
            <w:pPr>
              <w:pStyle w:val="NoSpacing"/>
              <w:spacing w:line="360" w:lineRule="auto"/>
              <w:rPr>
                <w:szCs w:val="24"/>
                <w:lang w:val="en-US"/>
              </w:rPr>
            </w:pPr>
            <w:r w:rsidRPr="00713CC2">
              <w:rPr>
                <w:szCs w:val="24"/>
                <w:lang w:val="en-US"/>
              </w:rPr>
              <w:t>30</w:t>
            </w:r>
          </w:p>
        </w:tc>
        <w:tc>
          <w:tcPr>
            <w:tcW w:w="1068" w:type="pct"/>
          </w:tcPr>
          <w:p w14:paraId="2701605B" w14:textId="77777777" w:rsidR="00306D67" w:rsidRPr="00713CC2" w:rsidRDefault="00306D67" w:rsidP="00401519">
            <w:pPr>
              <w:pStyle w:val="NoSpacing"/>
              <w:spacing w:line="360" w:lineRule="auto"/>
              <w:rPr>
                <w:szCs w:val="24"/>
                <w:lang w:val="en-US"/>
              </w:rPr>
            </w:pPr>
            <w:r w:rsidRPr="00713CC2">
              <w:rPr>
                <w:szCs w:val="24"/>
                <w:lang w:val="en-US"/>
              </w:rPr>
              <w:t>20</w:t>
            </w:r>
          </w:p>
        </w:tc>
      </w:tr>
      <w:tr w:rsidR="00306D67" w:rsidRPr="00713CC2" w14:paraId="38532D32" w14:textId="77777777" w:rsidTr="00401519">
        <w:trPr>
          <w:trHeight w:val="20"/>
        </w:trPr>
        <w:tc>
          <w:tcPr>
            <w:tcW w:w="1299" w:type="pct"/>
          </w:tcPr>
          <w:p w14:paraId="24DD443B" w14:textId="77777777" w:rsidR="00306D67" w:rsidRPr="00713CC2" w:rsidRDefault="00306D67" w:rsidP="00401519">
            <w:pPr>
              <w:pStyle w:val="NoSpacing"/>
              <w:spacing w:line="360" w:lineRule="auto"/>
              <w:rPr>
                <w:szCs w:val="24"/>
                <w:lang w:val="en-US"/>
              </w:rPr>
            </w:pPr>
            <w:r w:rsidRPr="00713CC2">
              <w:rPr>
                <w:szCs w:val="24"/>
                <w:lang w:val="en-US"/>
              </w:rPr>
              <w:t>Quazepam</w:t>
            </w:r>
          </w:p>
        </w:tc>
        <w:tc>
          <w:tcPr>
            <w:tcW w:w="1565" w:type="pct"/>
          </w:tcPr>
          <w:p w14:paraId="578F504B" w14:textId="77777777" w:rsidR="00306D67" w:rsidRPr="00713CC2" w:rsidRDefault="00306D67" w:rsidP="00401519">
            <w:pPr>
              <w:pStyle w:val="NoSpacing"/>
              <w:spacing w:line="360" w:lineRule="auto"/>
              <w:rPr>
                <w:szCs w:val="24"/>
                <w:lang w:val="en-US"/>
              </w:rPr>
            </w:pPr>
            <w:r w:rsidRPr="00713CC2">
              <w:rPr>
                <w:szCs w:val="24"/>
                <w:lang w:val="en-US"/>
              </w:rPr>
              <w:t>Sedative–hypnotic</w:t>
            </w:r>
          </w:p>
        </w:tc>
        <w:tc>
          <w:tcPr>
            <w:tcW w:w="1068" w:type="pct"/>
          </w:tcPr>
          <w:p w14:paraId="30082450" w14:textId="77777777" w:rsidR="00306D67" w:rsidRPr="00713CC2" w:rsidRDefault="00306D67" w:rsidP="00401519">
            <w:pPr>
              <w:pStyle w:val="NoSpacing"/>
              <w:spacing w:line="360" w:lineRule="auto"/>
              <w:rPr>
                <w:szCs w:val="24"/>
                <w:lang w:val="en-US"/>
              </w:rPr>
            </w:pPr>
            <w:r w:rsidRPr="00713CC2">
              <w:rPr>
                <w:szCs w:val="24"/>
                <w:lang w:val="en-US"/>
              </w:rPr>
              <w:t>10</w:t>
            </w:r>
          </w:p>
        </w:tc>
        <w:tc>
          <w:tcPr>
            <w:tcW w:w="1068" w:type="pct"/>
          </w:tcPr>
          <w:p w14:paraId="4365ED73" w14:textId="77777777" w:rsidR="00306D67" w:rsidRPr="00713CC2" w:rsidRDefault="00306D67" w:rsidP="00401519">
            <w:pPr>
              <w:pStyle w:val="NoSpacing"/>
              <w:spacing w:line="360" w:lineRule="auto"/>
              <w:rPr>
                <w:szCs w:val="24"/>
                <w:lang w:val="en-US"/>
              </w:rPr>
            </w:pPr>
            <w:r w:rsidRPr="00713CC2">
              <w:rPr>
                <w:szCs w:val="24"/>
                <w:lang w:val="en-US"/>
              </w:rPr>
              <w:t>20</w:t>
            </w:r>
          </w:p>
        </w:tc>
      </w:tr>
      <w:tr w:rsidR="00306D67" w:rsidRPr="00713CC2" w14:paraId="06672E10" w14:textId="77777777" w:rsidTr="00401519">
        <w:trPr>
          <w:trHeight w:val="20"/>
        </w:trPr>
        <w:tc>
          <w:tcPr>
            <w:tcW w:w="1299" w:type="pct"/>
          </w:tcPr>
          <w:p w14:paraId="69F99786" w14:textId="77777777" w:rsidR="00306D67" w:rsidRPr="00713CC2" w:rsidRDefault="00306D67" w:rsidP="00401519">
            <w:pPr>
              <w:pStyle w:val="NoSpacing"/>
              <w:spacing w:line="360" w:lineRule="auto"/>
              <w:rPr>
                <w:szCs w:val="24"/>
                <w:lang w:val="en-US"/>
              </w:rPr>
            </w:pPr>
            <w:r w:rsidRPr="00713CC2">
              <w:rPr>
                <w:szCs w:val="24"/>
                <w:lang w:val="en-US"/>
              </w:rPr>
              <w:t>Temazepam</w:t>
            </w:r>
          </w:p>
        </w:tc>
        <w:tc>
          <w:tcPr>
            <w:tcW w:w="1565" w:type="pct"/>
          </w:tcPr>
          <w:p w14:paraId="2736F102" w14:textId="77777777" w:rsidR="00306D67" w:rsidRPr="00713CC2" w:rsidRDefault="00306D67" w:rsidP="00401519">
            <w:pPr>
              <w:pStyle w:val="NoSpacing"/>
              <w:spacing w:line="360" w:lineRule="auto"/>
              <w:rPr>
                <w:szCs w:val="24"/>
                <w:lang w:val="en-US"/>
              </w:rPr>
            </w:pPr>
            <w:r w:rsidRPr="00713CC2">
              <w:rPr>
                <w:szCs w:val="24"/>
                <w:lang w:val="en-US"/>
              </w:rPr>
              <w:t>Sedative–hypnotic</w:t>
            </w:r>
          </w:p>
        </w:tc>
        <w:tc>
          <w:tcPr>
            <w:tcW w:w="1068" w:type="pct"/>
          </w:tcPr>
          <w:p w14:paraId="01C8A0D6" w14:textId="77777777" w:rsidR="00306D67" w:rsidRPr="00713CC2" w:rsidRDefault="00306D67" w:rsidP="00401519">
            <w:pPr>
              <w:pStyle w:val="NoSpacing"/>
              <w:spacing w:line="360" w:lineRule="auto"/>
              <w:rPr>
                <w:szCs w:val="24"/>
                <w:lang w:val="en-US"/>
              </w:rPr>
            </w:pPr>
            <w:r w:rsidRPr="00713CC2">
              <w:rPr>
                <w:szCs w:val="24"/>
                <w:lang w:val="en-US"/>
              </w:rPr>
              <w:t>15</w:t>
            </w:r>
          </w:p>
        </w:tc>
        <w:tc>
          <w:tcPr>
            <w:tcW w:w="1068" w:type="pct"/>
          </w:tcPr>
          <w:p w14:paraId="08CEF3AF" w14:textId="77777777" w:rsidR="00306D67" w:rsidRPr="00713CC2" w:rsidRDefault="00306D67" w:rsidP="00401519">
            <w:pPr>
              <w:pStyle w:val="NoSpacing"/>
              <w:spacing w:line="360" w:lineRule="auto"/>
              <w:rPr>
                <w:szCs w:val="24"/>
                <w:lang w:val="en-US"/>
              </w:rPr>
            </w:pPr>
            <w:r w:rsidRPr="00713CC2">
              <w:rPr>
                <w:szCs w:val="24"/>
                <w:lang w:val="en-US"/>
              </w:rPr>
              <w:t>20</w:t>
            </w:r>
          </w:p>
        </w:tc>
      </w:tr>
      <w:tr w:rsidR="00306D67" w:rsidRPr="00713CC2" w14:paraId="42D8C11F" w14:textId="77777777" w:rsidTr="00401519">
        <w:trPr>
          <w:trHeight w:val="20"/>
        </w:trPr>
        <w:tc>
          <w:tcPr>
            <w:tcW w:w="1299" w:type="pct"/>
          </w:tcPr>
          <w:p w14:paraId="3F5EC9BC" w14:textId="77777777" w:rsidR="00306D67" w:rsidRPr="00713CC2" w:rsidRDefault="00306D67" w:rsidP="00401519">
            <w:pPr>
              <w:pStyle w:val="NoSpacing"/>
              <w:spacing w:line="360" w:lineRule="auto"/>
              <w:rPr>
                <w:szCs w:val="24"/>
                <w:lang w:val="en-US"/>
              </w:rPr>
            </w:pPr>
            <w:r w:rsidRPr="00713CC2">
              <w:rPr>
                <w:szCs w:val="24"/>
                <w:lang w:val="en-US"/>
              </w:rPr>
              <w:t>Triazolam</w:t>
            </w:r>
          </w:p>
        </w:tc>
        <w:tc>
          <w:tcPr>
            <w:tcW w:w="1565" w:type="pct"/>
          </w:tcPr>
          <w:p w14:paraId="326E0924" w14:textId="77777777" w:rsidR="00306D67" w:rsidRPr="00713CC2" w:rsidRDefault="00306D67" w:rsidP="00401519">
            <w:pPr>
              <w:pStyle w:val="NoSpacing"/>
              <w:spacing w:line="360" w:lineRule="auto"/>
              <w:rPr>
                <w:szCs w:val="24"/>
                <w:lang w:val="en-US"/>
              </w:rPr>
            </w:pPr>
            <w:r w:rsidRPr="00713CC2">
              <w:rPr>
                <w:szCs w:val="24"/>
                <w:lang w:val="en-US"/>
              </w:rPr>
              <w:t>Sedative–hypnotic</w:t>
            </w:r>
          </w:p>
        </w:tc>
        <w:tc>
          <w:tcPr>
            <w:tcW w:w="1068" w:type="pct"/>
          </w:tcPr>
          <w:p w14:paraId="426186D7" w14:textId="77777777" w:rsidR="00306D67" w:rsidRPr="00713CC2" w:rsidRDefault="00306D67" w:rsidP="00401519">
            <w:pPr>
              <w:pStyle w:val="NoSpacing"/>
              <w:spacing w:line="360" w:lineRule="auto"/>
              <w:rPr>
                <w:szCs w:val="24"/>
                <w:lang w:val="en-US"/>
              </w:rPr>
            </w:pPr>
            <w:r w:rsidRPr="00713CC2">
              <w:rPr>
                <w:szCs w:val="24"/>
                <w:lang w:val="en-US"/>
              </w:rPr>
              <w:t>0.25</w:t>
            </w:r>
          </w:p>
        </w:tc>
        <w:tc>
          <w:tcPr>
            <w:tcW w:w="1068" w:type="pct"/>
          </w:tcPr>
          <w:p w14:paraId="327EBB00" w14:textId="77777777" w:rsidR="00306D67" w:rsidRPr="00713CC2" w:rsidRDefault="00306D67" w:rsidP="00401519">
            <w:pPr>
              <w:pStyle w:val="NoSpacing"/>
              <w:spacing w:line="360" w:lineRule="auto"/>
              <w:rPr>
                <w:szCs w:val="24"/>
                <w:lang w:val="en-US"/>
              </w:rPr>
            </w:pPr>
            <w:r w:rsidRPr="00713CC2">
              <w:rPr>
                <w:szCs w:val="24"/>
                <w:lang w:val="en-US"/>
              </w:rPr>
              <w:t>0.5</w:t>
            </w:r>
          </w:p>
        </w:tc>
      </w:tr>
    </w:tbl>
    <w:p w14:paraId="10759F1A" w14:textId="77777777" w:rsidR="00306D67" w:rsidRPr="00713CC2" w:rsidRDefault="00306D67" w:rsidP="00306D67">
      <w:pPr>
        <w:pStyle w:val="NoSpacing"/>
        <w:spacing w:line="360" w:lineRule="auto"/>
        <w:contextualSpacing w:val="0"/>
        <w:rPr>
          <w:szCs w:val="24"/>
          <w:lang w:val="en-US"/>
        </w:rPr>
      </w:pPr>
      <w:r w:rsidRPr="00713CC2">
        <w:rPr>
          <w:szCs w:val="24"/>
          <w:lang w:val="en-US"/>
        </w:rPr>
        <w:t xml:space="preserve">Approximate dose equivalents of various BZD medications to a 10 mg dose of oral diazepam as determined by the VA/DoD SUD guideline and </w:t>
      </w:r>
      <w:r w:rsidRPr="00713CC2">
        <w:rPr>
          <w:i/>
          <w:iCs/>
          <w:szCs w:val="24"/>
          <w:lang w:val="en-US"/>
        </w:rPr>
        <w:t>The Ashton Manual</w:t>
      </w:r>
      <w:r w:rsidRPr="00713CC2">
        <w:rPr>
          <w:szCs w:val="24"/>
          <w:lang w:val="en-US"/>
        </w:rPr>
        <w:t>. The doses are intended for guidance only. Clinical decisions on dose should be individualized based on the patient response</w:t>
      </w:r>
    </w:p>
    <w:p w14:paraId="0B655DF3" w14:textId="77777777" w:rsidR="00306D67" w:rsidRPr="00713CC2" w:rsidRDefault="00306D67" w:rsidP="00306D67">
      <w:pPr>
        <w:pStyle w:val="NoSpacing"/>
        <w:spacing w:line="360" w:lineRule="auto"/>
        <w:rPr>
          <w:szCs w:val="24"/>
          <w:lang w:val="en-US"/>
        </w:rPr>
      </w:pPr>
      <w:r w:rsidRPr="00713CC2">
        <w:rPr>
          <w:i/>
          <w:iCs/>
          <w:szCs w:val="24"/>
          <w:lang w:val="en-US"/>
        </w:rPr>
        <w:t>ATC</w:t>
      </w:r>
      <w:r w:rsidRPr="00713CC2">
        <w:rPr>
          <w:szCs w:val="24"/>
          <w:lang w:val="en-US"/>
        </w:rPr>
        <w:t xml:space="preserve"> Anatomical Therapeutic Chemical classification system, </w:t>
      </w:r>
      <w:r w:rsidRPr="00713CC2">
        <w:rPr>
          <w:i/>
          <w:iCs/>
          <w:szCs w:val="24"/>
          <w:lang w:val="en-US"/>
        </w:rPr>
        <w:t>CPG</w:t>
      </w:r>
      <w:r w:rsidRPr="00713CC2">
        <w:rPr>
          <w:szCs w:val="24"/>
          <w:lang w:val="en-US"/>
        </w:rPr>
        <w:t xml:space="preserve"> clinical practice guideline, </w:t>
      </w:r>
      <w:r w:rsidRPr="00713CC2">
        <w:rPr>
          <w:i/>
          <w:iCs/>
          <w:szCs w:val="24"/>
          <w:lang w:val="en-US"/>
        </w:rPr>
        <w:t>DoD</w:t>
      </w:r>
      <w:r w:rsidRPr="00713CC2">
        <w:rPr>
          <w:szCs w:val="24"/>
          <w:lang w:val="en-US"/>
        </w:rPr>
        <w:t xml:space="preserve"> US Department of Defense, </w:t>
      </w:r>
      <w:r w:rsidRPr="00713CC2">
        <w:rPr>
          <w:i/>
          <w:iCs/>
          <w:szCs w:val="24"/>
          <w:lang w:val="en-US"/>
        </w:rPr>
        <w:t>SUD</w:t>
      </w:r>
      <w:r w:rsidRPr="00713CC2">
        <w:rPr>
          <w:szCs w:val="24"/>
          <w:lang w:val="en-US"/>
        </w:rPr>
        <w:t xml:space="preserve"> substance use disorder, </w:t>
      </w:r>
      <w:r w:rsidRPr="00713CC2">
        <w:rPr>
          <w:i/>
          <w:iCs/>
          <w:szCs w:val="24"/>
          <w:lang w:val="en-US"/>
        </w:rPr>
        <w:t>VA</w:t>
      </w:r>
      <w:r w:rsidRPr="00713CC2">
        <w:rPr>
          <w:szCs w:val="24"/>
          <w:lang w:val="en-US"/>
        </w:rPr>
        <w:t xml:space="preserve"> US Department of Veterans Affairs</w:t>
      </w:r>
    </w:p>
    <w:p w14:paraId="4AD1DAEA" w14:textId="77777777" w:rsidR="00306D67" w:rsidRPr="00713CC2" w:rsidRDefault="00306D67" w:rsidP="00306D67">
      <w:pPr>
        <w:pStyle w:val="NoSpacing"/>
        <w:spacing w:line="360" w:lineRule="auto"/>
        <w:ind w:left="144" w:hanging="144"/>
        <w:contextualSpacing w:val="0"/>
        <w:rPr>
          <w:szCs w:val="24"/>
          <w:lang w:val="en-US"/>
        </w:rPr>
      </w:pPr>
      <w:r w:rsidRPr="00713CC2">
        <w:rPr>
          <w:szCs w:val="24"/>
          <w:lang w:val="en-US"/>
        </w:rPr>
        <w:t>*Same equivalents in Ashton</w:t>
      </w:r>
      <w:r w:rsidRPr="00713CC2">
        <w:rPr>
          <w:szCs w:val="24"/>
          <w:vertAlign w:val="superscript"/>
          <w:lang w:val="en-US"/>
        </w:rPr>
        <w:t>214,215</w:t>
      </w:r>
    </w:p>
    <w:p w14:paraId="6FC82037" w14:textId="77777777" w:rsidR="00306D67" w:rsidRPr="00713CC2" w:rsidRDefault="00306D67" w:rsidP="00306D67">
      <w:pPr>
        <w:spacing w:before="0" w:after="0"/>
        <w:rPr>
          <w:szCs w:val="24"/>
        </w:rPr>
      </w:pPr>
    </w:p>
    <w:p w14:paraId="35E6A38D" w14:textId="77777777" w:rsidR="00713CC2" w:rsidRPr="00713CC2" w:rsidRDefault="00713CC2">
      <w:pPr>
        <w:spacing w:before="0" w:after="160" w:line="259" w:lineRule="auto"/>
        <w:rPr>
          <w:b/>
          <w:bCs/>
          <w:szCs w:val="24"/>
        </w:rPr>
      </w:pPr>
      <w:bookmarkStart w:id="7" w:name="_Appendix_I._Sample"/>
      <w:bookmarkStart w:id="8" w:name="_Appendix_I._Sample_1"/>
      <w:bookmarkStart w:id="9" w:name="_Toc178668921"/>
      <w:bookmarkStart w:id="10" w:name="_Toc188781793"/>
      <w:bookmarkEnd w:id="7"/>
      <w:bookmarkEnd w:id="8"/>
      <w:r w:rsidRPr="00713CC2">
        <w:rPr>
          <w:b/>
          <w:bCs/>
          <w:szCs w:val="24"/>
        </w:rPr>
        <w:br w:type="page"/>
      </w:r>
    </w:p>
    <w:p w14:paraId="6B88DCAF" w14:textId="2EFCDE3D" w:rsidR="00306D67" w:rsidRPr="00713CC2" w:rsidRDefault="00306D67" w:rsidP="00306D67">
      <w:pPr>
        <w:pStyle w:val="EndNoteBibliography"/>
        <w:spacing w:before="0" w:after="0" w:line="360" w:lineRule="auto"/>
        <w:ind w:left="0" w:firstLine="0"/>
        <w:rPr>
          <w:szCs w:val="24"/>
        </w:rPr>
      </w:pPr>
      <w:r w:rsidRPr="00713CC2">
        <w:rPr>
          <w:b/>
          <w:bCs/>
          <w:szCs w:val="24"/>
        </w:rPr>
        <w:lastRenderedPageBreak/>
        <w:t>Appendix 3. Sample Tapering Strategies and Case Descriptions</w:t>
      </w:r>
      <w:bookmarkEnd w:id="9"/>
      <w:bookmarkEnd w:id="10"/>
    </w:p>
    <w:p w14:paraId="7C870567" w14:textId="77777777" w:rsidR="00306D67" w:rsidRPr="00713CC2" w:rsidRDefault="00306D67" w:rsidP="00306D67">
      <w:pPr>
        <w:pStyle w:val="Heading2"/>
        <w:spacing w:before="0" w:after="0" w:line="360" w:lineRule="auto"/>
        <w:rPr>
          <w:rFonts w:cs="Times New Roman"/>
          <w:b w:val="0"/>
          <w:bCs/>
          <w:sz w:val="24"/>
          <w:szCs w:val="24"/>
        </w:rPr>
      </w:pPr>
      <w:bookmarkStart w:id="11" w:name="_Toc188781794"/>
      <w:r w:rsidRPr="00713CC2">
        <w:rPr>
          <w:rFonts w:cs="Times New Roman"/>
          <w:sz w:val="24"/>
          <w:szCs w:val="24"/>
        </w:rPr>
        <w:t>Tapering Case Descriptions</w:t>
      </w:r>
      <w:bookmarkEnd w:id="11"/>
    </w:p>
    <w:p w14:paraId="62E74CE8" w14:textId="77777777" w:rsidR="00306D67" w:rsidRPr="00713CC2" w:rsidRDefault="00306D67" w:rsidP="00306D67">
      <w:pPr>
        <w:spacing w:before="0" w:after="0"/>
        <w:rPr>
          <w:szCs w:val="24"/>
        </w:rPr>
      </w:pPr>
      <w:r w:rsidRPr="00713CC2">
        <w:rPr>
          <w:szCs w:val="24"/>
        </w:rPr>
        <w:t>This Appendix contains five case descriptions highlighting a variety of aspects of BZD tapering, including patient engagement, considerations for tapering, tapering strategies, withdrawal management, and population considerations. These cases are not meant to endorse specific tapering strategies or protocols but are meant to illustrate how the recommendations in this Guideline may be applied to a variety of clinical scenarios.</w:t>
      </w:r>
    </w:p>
    <w:p w14:paraId="5E7E504C" w14:textId="77777777" w:rsidR="00306D67" w:rsidRPr="00713CC2" w:rsidRDefault="00306D67" w:rsidP="00306D67">
      <w:pPr>
        <w:pStyle w:val="Heading3"/>
      </w:pPr>
      <w:r w:rsidRPr="00713CC2">
        <w:t>Case 1: Taking Over a Long-Term BZD Prescription in Primary Care</w:t>
      </w:r>
    </w:p>
    <w:p w14:paraId="2EDB62A8" w14:textId="77777777" w:rsidR="00306D67" w:rsidRPr="00713CC2" w:rsidRDefault="00306D67" w:rsidP="00306D67">
      <w:pPr>
        <w:spacing w:before="0" w:after="0"/>
        <w:rPr>
          <w:szCs w:val="24"/>
        </w:rPr>
      </w:pPr>
      <w:r w:rsidRPr="00713CC2">
        <w:rPr>
          <w:szCs w:val="24"/>
        </w:rPr>
        <w:t>Mr. Z is a 59-year-old male who has been taking 2 mg clonazepam twice daily for an unknown number of years. He was started on the medication “years ago” during a period of high stress when he had lost his job and gotten divorced. You have an established relationship with Mr. Z as his primary care physician treating him for hypertension and diabetes. Mr. Z’s psychiatrist recently retired, leaving you to manage his psychiatric medication.</w:t>
      </w:r>
    </w:p>
    <w:p w14:paraId="316481DA" w14:textId="77777777" w:rsidR="00306D67" w:rsidRPr="00713CC2" w:rsidRDefault="00306D67" w:rsidP="00306D67">
      <w:pPr>
        <w:spacing w:before="0" w:after="0"/>
        <w:rPr>
          <w:szCs w:val="24"/>
        </w:rPr>
      </w:pPr>
      <w:r w:rsidRPr="00713CC2">
        <w:rPr>
          <w:szCs w:val="24"/>
        </w:rPr>
        <w:t xml:space="preserve">You engage Mr. Z in a discussion of his BZD medication. You express concern that his dose is </w:t>
      </w:r>
      <w:proofErr w:type="gramStart"/>
      <w:r w:rsidRPr="00713CC2">
        <w:rPr>
          <w:szCs w:val="24"/>
        </w:rPr>
        <w:t>fairly high</w:t>
      </w:r>
      <w:proofErr w:type="gramEnd"/>
      <w:r w:rsidRPr="00713CC2">
        <w:rPr>
          <w:szCs w:val="24"/>
        </w:rPr>
        <w:t>, especially considering his other medical conditions. He objects at first, stating that his psychiatrist never saw a problem with the amount of medication he was taking. You educate Mr. Z on the risks of continued use and share that he may feel better taking less medication. However, he is afraid to stop taking the medication because he experienced intolerable anxiety when he missed a dose once. You educate Mr. Z on withdrawal symptoms, explaining the symptoms he experienced when missing a dose may have been related to withdrawal. You explain to Mr. Z that he will likely experience some withdrawal symptoms, but you will work with him to minimize these and make them tolerable. Mr. Z agrees to try tapering.</w:t>
      </w:r>
    </w:p>
    <w:p w14:paraId="77D65239" w14:textId="77777777" w:rsidR="00306D67" w:rsidRPr="00713CC2" w:rsidRDefault="00306D67" w:rsidP="00306D67">
      <w:pPr>
        <w:spacing w:before="0" w:after="0"/>
        <w:rPr>
          <w:szCs w:val="24"/>
        </w:rPr>
      </w:pPr>
      <w:r w:rsidRPr="00713CC2">
        <w:rPr>
          <w:szCs w:val="24"/>
        </w:rPr>
        <w:t>Prior to beginning the taper, you help Mr. Z locate a therapist to help with stress management. You and Mr. Z agree that a small reduction of his total daily clonazepam dose from 4 to 3.75 mg (i.e., a 6.25% reduction) would be the best place to start, given the symptoms he experienced with missing an entire dose previously. You instruct Mr. Z to finish his remaining 1-week supply of 2 mg tablets. You then prescribe him 0.5 mg tablets, such that his dose becomes 3.5 tablets in the morning and 4 tablets at bedtime for a total daily dose of 3.75 mg. Mr. Z reports some sleep difficulty and anxiety, so the 3.75 mg daily dose is maintained for 2 months.</w:t>
      </w:r>
    </w:p>
    <w:p w14:paraId="741D403A" w14:textId="77777777" w:rsidR="00306D67" w:rsidRPr="00713CC2" w:rsidRDefault="00306D67" w:rsidP="00306D67">
      <w:pPr>
        <w:spacing w:before="0" w:after="0"/>
        <w:rPr>
          <w:szCs w:val="24"/>
        </w:rPr>
      </w:pPr>
      <w:r w:rsidRPr="00713CC2">
        <w:rPr>
          <w:szCs w:val="24"/>
        </w:rPr>
        <w:t xml:space="preserve">After 2 months, you and Mr. Z agree to decrease his dose to three 0.5 mg tablets in the morning and four tablets in the evening, bringing his daily dose down to 3.5 mg (a 6.67% decrease from </w:t>
      </w:r>
      <w:r w:rsidRPr="00713CC2">
        <w:rPr>
          <w:szCs w:val="24"/>
        </w:rPr>
        <w:lastRenderedPageBreak/>
        <w:t>the prior dose). After 1 month, Mr. Z is ready for the next decrease in dose to three 0.5 mg tablets in the morning and three and a half 0.5 mg tablets at bedtime for a total daily dose of 3.25 mg (7.14% reduction from prior dose). Further dose decreases included 0.25 mg reductions every 4</w:t>
      </w:r>
      <w:r w:rsidRPr="00713CC2">
        <w:rPr>
          <w:szCs w:val="24"/>
          <w:shd w:val="clear" w:color="auto" w:fill="DEB887"/>
        </w:rPr>
        <w:t>–</w:t>
      </w:r>
      <w:r w:rsidRPr="00713CC2">
        <w:rPr>
          <w:szCs w:val="24"/>
        </w:rPr>
        <w:t>6 weeks beginning with the morning dose followed by the evening dose, until Mr. Z reached a total 2.5 mg dose. At that point, Mr. Z begins to experience increased anxiety. You and Mr. Z agree to pause the taper for 10 weeks.</w:t>
      </w:r>
    </w:p>
    <w:p w14:paraId="2135E416" w14:textId="77777777" w:rsidR="00306D67" w:rsidRPr="00713CC2" w:rsidRDefault="00306D67" w:rsidP="00306D67">
      <w:pPr>
        <w:spacing w:before="0" w:after="0"/>
        <w:rPr>
          <w:szCs w:val="24"/>
        </w:rPr>
      </w:pPr>
      <w:r w:rsidRPr="00713CC2">
        <w:rPr>
          <w:szCs w:val="24"/>
        </w:rPr>
        <w:t>After 10 weeks, you and Mr. Z agree to continue with smaller dose reductions, reducing the dose by 0.125 mg. You prescribe 0.25 mg tablets and instruct Mr. Z to take four and a half in the morning and five at bedtime for a total daily dose of 2.375 mg. You continue reducing the daily dose by 0.125 mg every 4</w:t>
      </w:r>
      <w:bookmarkStart w:id="12" w:name="_Hlk171263606"/>
      <w:r w:rsidRPr="00713CC2">
        <w:rPr>
          <w:szCs w:val="24"/>
          <w:shd w:val="clear" w:color="auto" w:fill="DEB887"/>
        </w:rPr>
        <w:t>–</w:t>
      </w:r>
      <w:bookmarkEnd w:id="12"/>
      <w:r w:rsidRPr="00713CC2">
        <w:rPr>
          <w:szCs w:val="24"/>
        </w:rPr>
        <w:t xml:space="preserve">6 weeks, based on shared decision-making and symptom tolerability. Although it takes nearly 2 years, Mr. Z </w:t>
      </w:r>
      <w:proofErr w:type="gramStart"/>
      <w:r w:rsidRPr="00713CC2">
        <w:rPr>
          <w:szCs w:val="24"/>
        </w:rPr>
        <w:t>is able to</w:t>
      </w:r>
      <w:proofErr w:type="gramEnd"/>
      <w:r w:rsidRPr="00713CC2">
        <w:rPr>
          <w:szCs w:val="24"/>
        </w:rPr>
        <w:t xml:space="preserve"> completely stop his BZD.</w:t>
      </w:r>
    </w:p>
    <w:p w14:paraId="2B7BF2F0" w14:textId="77777777" w:rsidR="00306D67" w:rsidRPr="00713CC2" w:rsidRDefault="00306D67" w:rsidP="00306D67">
      <w:pPr>
        <w:pStyle w:val="Heading3"/>
      </w:pPr>
      <w:r w:rsidRPr="00713CC2">
        <w:t>Case 2: Challenging Alprazolam Taper in Primary Care</w:t>
      </w:r>
    </w:p>
    <w:p w14:paraId="4D23BDF3" w14:textId="77777777" w:rsidR="00306D67" w:rsidRPr="00713CC2" w:rsidRDefault="00306D67" w:rsidP="00306D67">
      <w:pPr>
        <w:spacing w:before="0" w:after="0"/>
        <w:rPr>
          <w:szCs w:val="24"/>
        </w:rPr>
      </w:pPr>
      <w:r w:rsidRPr="00713CC2">
        <w:rPr>
          <w:szCs w:val="24"/>
        </w:rPr>
        <w:t>Ms. D is a 36-year-old female who has been taking 0.5 mg alprazolam 3 times per day for 3 years. She was initially prescribed alprazolam for anxiety with panic attacks, but reports it is also helpful for her irritable bowel syndrome, migraines, and menstrual cramps. She had not tried other medication classes or therapy before starting alprazolam. Ms. D previously received medication from her gynecologist and gastroenterologist at separate times, and she is now transitioning care to you as primary care physician. Ms. D is requesting an increase in her dose because she is experiencing an increase in anxiety.</w:t>
      </w:r>
    </w:p>
    <w:p w14:paraId="6F3AE82B" w14:textId="77777777" w:rsidR="00306D67" w:rsidRPr="00713CC2" w:rsidRDefault="00306D67" w:rsidP="00306D67">
      <w:pPr>
        <w:spacing w:before="0" w:after="0"/>
        <w:rPr>
          <w:szCs w:val="24"/>
        </w:rPr>
      </w:pPr>
      <w:r w:rsidRPr="00713CC2">
        <w:rPr>
          <w:szCs w:val="24"/>
        </w:rPr>
        <w:t>Given the potential harms associated with BZDs, current guidelines are that they should be reserved for treatment-resistant cases of anxiety disorders where other treatment options have failed. For Ms. D, it would be best to try some other strategies with fewer associated risks to see if they might be effective. You engage Ms. D in a discussion of the evidence-based treatment options for her medical conditions, and share that BZD are not first-line treatments for these conditions. You educate Ms. D about the risks associated with ongoing use of BZD, and you assure her there are other pharmacological and nonpharmacological treatments that can be helpful. You reassure Ms. D that you are committed to finding an approach that will treat her symptoms, but that this process may take time. Ms. D is amenable to trying an SSRI and CBT and to tapering from her alprazolam once the SSRI has been titrated to an effective dose for her.</w:t>
      </w:r>
    </w:p>
    <w:p w14:paraId="41E9B21B" w14:textId="77777777" w:rsidR="00306D67" w:rsidRPr="00713CC2" w:rsidRDefault="00306D67" w:rsidP="00306D67">
      <w:pPr>
        <w:spacing w:before="0" w:after="0"/>
        <w:rPr>
          <w:szCs w:val="24"/>
        </w:rPr>
      </w:pPr>
      <w:r w:rsidRPr="00713CC2">
        <w:rPr>
          <w:szCs w:val="24"/>
        </w:rPr>
        <w:t xml:space="preserve">You start Ms. D on sertraline to address symptoms of anxiety as well as IBS and migraines. In parallel, you locate a CBT treatment provider and facilitate the referral. When the sertraline </w:t>
      </w:r>
      <w:r w:rsidRPr="00713CC2">
        <w:rPr>
          <w:szCs w:val="24"/>
        </w:rPr>
        <w:lastRenderedPageBreak/>
        <w:t>begins to show clinical effect, Ms. D begins the tapering process. Due to the potential difficulty in tapering from alprazolam given its short half-life and lack of active metabolites, you begin by slowly switching Ms. D to an equivalent dose of diazepam, explaining that a longer-acting medication may be easier to taper. Ms. D agrees that twice daily dosing would be more convenient and you begin the transition to 7.5 mg ([one and a half 5 mg tablets] 2</w:t>
      </w:r>
      <w:r w:rsidRPr="00713CC2">
        <w:rPr>
          <w:szCs w:val="24"/>
          <w:shd w:val="clear" w:color="auto" w:fill="FFB6C1"/>
        </w:rPr>
        <w:t>×</w:t>
      </w:r>
      <w:r w:rsidRPr="00713CC2">
        <w:rPr>
          <w:szCs w:val="24"/>
        </w:rPr>
        <w:t>/day, for a total daily dose of 15 mg), switching one dose at a time over the course of 2 weeks. She reports experiencing significant withdrawal symptoms at this dose and you adjust to a 17.5 mg daily dose (two 5 mg tablets in the morning and one and half tablets in the evening).</w:t>
      </w:r>
    </w:p>
    <w:p w14:paraId="3D6292A5" w14:textId="77777777" w:rsidR="00306D67" w:rsidRPr="00713CC2" w:rsidRDefault="00306D67" w:rsidP="00306D67">
      <w:pPr>
        <w:spacing w:before="0" w:after="0"/>
        <w:rPr>
          <w:szCs w:val="24"/>
        </w:rPr>
      </w:pPr>
      <w:r w:rsidRPr="00713CC2">
        <w:rPr>
          <w:szCs w:val="24"/>
        </w:rPr>
        <w:t>After she has acclimated to the new medication, you begin tapering. Ms. D opts to begin with a reduction of her morning dose by 2.5 mg (for a total daily dose of 15 mg, a 14.3% reduction). Ms. D continues making 2.5 mg dose reductions every 4 weeks until she reaches an overall daily dose of 5 mg. At this point, Ms. D begins to experience increased withdrawal symptoms, so you pause the taper and maintain her on the current dose for 8 weeks. At this point, she is ready to continue with a slower pace of taper. Ms. D agrees to a 1 mg dose reduction so you prescribe 2 mg tablets. She begins taking one 2 mg tablet in the morning and one in the evening for a total of 4 mg daily, but reports a significant increase in withdrawal symptoms. You again pause the taper; however, she continues to report intolerable symptoms. You agree to try a 4.5 mg daily dose (one and one-fourth pills in the morning and one in the evening). At this dose, her symptoms are more manageable, but she is very nervous about continuing to taper. You agree to pause at the current dose for 8 weeks and then try an even slower taper.</w:t>
      </w:r>
    </w:p>
    <w:p w14:paraId="09A09FCF" w14:textId="77777777" w:rsidR="00306D67" w:rsidRPr="00713CC2" w:rsidRDefault="00306D67" w:rsidP="00306D67">
      <w:pPr>
        <w:spacing w:before="0" w:after="0"/>
        <w:rPr>
          <w:szCs w:val="24"/>
        </w:rPr>
      </w:pPr>
      <w:r w:rsidRPr="00713CC2">
        <w:rPr>
          <w:szCs w:val="24"/>
        </w:rPr>
        <w:t xml:space="preserve">At 8 weeks, Ms. D indicates that she has just taken on new caregiving responsibilities for her </w:t>
      </w:r>
      <w:proofErr w:type="gramStart"/>
      <w:r w:rsidRPr="00713CC2">
        <w:rPr>
          <w:szCs w:val="24"/>
        </w:rPr>
        <w:t>father</w:t>
      </w:r>
      <w:proofErr w:type="gramEnd"/>
      <w:r w:rsidRPr="00713CC2">
        <w:rPr>
          <w:szCs w:val="24"/>
        </w:rPr>
        <w:t xml:space="preserve"> who is receiving cancer treatment and is experiencing a lot of stress as a result. She asks to delay the taper and you agree, with a plan to revisit the plan in another 8 weeks. You recommend that she can try skipping the one-fourth tablet on days when it feels manageable. At her next visit, she notes that she skipped the one-fourth tablet a few times and it went okay. She agrees to try the 4 mg daily dose again.</w:t>
      </w:r>
    </w:p>
    <w:p w14:paraId="721F6FD5" w14:textId="77777777" w:rsidR="00306D67" w:rsidRPr="00713CC2" w:rsidRDefault="00306D67" w:rsidP="00306D67">
      <w:pPr>
        <w:spacing w:before="0" w:after="0"/>
        <w:rPr>
          <w:szCs w:val="24"/>
        </w:rPr>
      </w:pPr>
      <w:r w:rsidRPr="00713CC2">
        <w:rPr>
          <w:szCs w:val="24"/>
        </w:rPr>
        <w:t xml:space="preserve">After 4 weeks, she reports that she is very nervous about continuing the taper but that she is willing to try. You reassure her that she can reach out at any time if the symptoms are intolerable and you will come up with a plan together. She agrees to a 3.5 mg dose (one 2 mg tablet in the morning and three-fourths of a pill in the evening). Ms. D begins to experience intolerable insomnia. She calls your office to say she does not think she can handle this right now with </w:t>
      </w:r>
      <w:proofErr w:type="gramStart"/>
      <w:r w:rsidRPr="00713CC2">
        <w:rPr>
          <w:szCs w:val="24"/>
        </w:rPr>
        <w:t>all of</w:t>
      </w:r>
      <w:proofErr w:type="gramEnd"/>
      <w:r w:rsidRPr="00713CC2">
        <w:rPr>
          <w:szCs w:val="24"/>
        </w:rPr>
        <w:t xml:space="preserve"> </w:t>
      </w:r>
      <w:r w:rsidRPr="00713CC2">
        <w:rPr>
          <w:szCs w:val="24"/>
        </w:rPr>
        <w:lastRenderedPageBreak/>
        <w:t>the stress she is under. You discuss adding an adjunctive medication, such as mirtazapine or trazadone, to help her sleep. She is hesitant to add another psychiatric medication. After further discussion, she reveals that her sleep problems relate to nightmares that interrupt her sleep and prevent her from falling back to sleep. You note that nightmares are commonly associated with PTSD and recommend that she get assessed for this, noting the effective treatments are available, including eye movement desensitization and reprocessing (EMDR). You also discuss adding prazosin, a medication that is commonly used to treat high blood pressure but can also be used to treat PTSD associated nightmares. She agrees to try it.</w:t>
      </w:r>
    </w:p>
    <w:p w14:paraId="3B1241F4" w14:textId="77777777" w:rsidR="00306D67" w:rsidRPr="00713CC2" w:rsidRDefault="00306D67" w:rsidP="00306D67">
      <w:pPr>
        <w:spacing w:before="0" w:after="0"/>
        <w:rPr>
          <w:szCs w:val="24"/>
        </w:rPr>
      </w:pPr>
      <w:r w:rsidRPr="00713CC2">
        <w:rPr>
          <w:szCs w:val="24"/>
        </w:rPr>
        <w:t xml:space="preserve">You ask Ms. D if she thinks she can tolerate the current dose of BZD if you plan to maintain it while she begins prazosin and schedules an assessment for PTSD with her therapist. She expresses confidence in this plan. After a few weeks on prazosin, she is ready to continue with BZD dose reductions. She agrees to a 3 mg dose (three-fourths of a 2 mg tablet in the morning and three-fourths of a tablet in the evening). Ms. D tolerates this dose reduction and after 4 weeks agrees to a 0.5 mg dose reduction, beginning with the morning dose (one-half of a 2 mg tablet in the morning and three-fourths of a tablet in the evening, for a 2.5 mg total daily dose). Ms. D </w:t>
      </w:r>
      <w:proofErr w:type="gramStart"/>
      <w:r w:rsidRPr="00713CC2">
        <w:rPr>
          <w:szCs w:val="24"/>
        </w:rPr>
        <w:t>is able to</w:t>
      </w:r>
      <w:proofErr w:type="gramEnd"/>
      <w:r w:rsidRPr="00713CC2">
        <w:rPr>
          <w:szCs w:val="24"/>
        </w:rPr>
        <w:t xml:space="preserve"> tolerate two more 0.5 mg dose reductions, However, when she reaches a 2 mg total daily dose (one-half of a 2 mg tablet in the morning and one-half of a tablet in the evening), her father passes away. Her grief is overwhelming, and she expresses significant anxiety about continuing BZD dose reductions. You agree to maintain the current dose of BZD, noting that her risks are greatly reduced compared to when she started because of the lower dose. You plan to check in on how she is doing at her next medication refill appointment.</w:t>
      </w:r>
    </w:p>
    <w:p w14:paraId="467905FB" w14:textId="77777777" w:rsidR="00306D67" w:rsidRPr="00713CC2" w:rsidRDefault="00306D67" w:rsidP="00306D67">
      <w:pPr>
        <w:pStyle w:val="Heading3"/>
      </w:pPr>
      <w:r w:rsidRPr="00713CC2">
        <w:t>Case 3: Managing a Long-Term Prescription for an Older Adult</w:t>
      </w:r>
    </w:p>
    <w:p w14:paraId="2BE74DF2" w14:textId="77777777" w:rsidR="00306D67" w:rsidRPr="00713CC2" w:rsidRDefault="00306D67" w:rsidP="00306D67">
      <w:pPr>
        <w:spacing w:before="0" w:after="0"/>
        <w:rPr>
          <w:szCs w:val="24"/>
        </w:rPr>
      </w:pPr>
      <w:r w:rsidRPr="00713CC2">
        <w:rPr>
          <w:szCs w:val="24"/>
        </w:rPr>
        <w:t xml:space="preserve">Mr. M is a 75-year-old male who was prescribed lorazepam 2 mg at bedtime PRN for insomnia. He does not recall when he was first prescribed the medication, but he remembers that his dose was increased a few years ago when he was having more trouble sleeping after the loss of his brother. He lives at home with his wife. Electronic records indicate that the patient is </w:t>
      </w:r>
      <w:proofErr w:type="gramStart"/>
      <w:r w:rsidRPr="00713CC2">
        <w:rPr>
          <w:szCs w:val="24"/>
        </w:rPr>
        <w:t>filling</w:t>
      </w:r>
      <w:proofErr w:type="gramEnd"/>
      <w:r w:rsidRPr="00713CC2">
        <w:rPr>
          <w:szCs w:val="24"/>
        </w:rPr>
        <w:t xml:space="preserve"> the PRN prescription regularly, and Mr. M confirmed he is taking the medication daily.</w:t>
      </w:r>
    </w:p>
    <w:p w14:paraId="63A5F5A2" w14:textId="77777777" w:rsidR="00306D67" w:rsidRPr="00713CC2" w:rsidRDefault="00306D67" w:rsidP="00306D67">
      <w:pPr>
        <w:spacing w:before="0" w:after="0"/>
        <w:rPr>
          <w:szCs w:val="24"/>
        </w:rPr>
      </w:pPr>
      <w:r w:rsidRPr="00713CC2">
        <w:rPr>
          <w:szCs w:val="24"/>
        </w:rPr>
        <w:t xml:space="preserve">Mr. M denies excessive daytime sedation. However, Mr. M’s wife is concerned that his memory is declining, and at times, he seems confused and disorganized. You engage Mr. M in a conversation about the relationship of BZD with cognitive impairment. Mr. M admits that he feels “foggy” sometimes, but that he did not realize his medication could be a contributing factor </w:t>
      </w:r>
      <w:r w:rsidRPr="00713CC2">
        <w:rPr>
          <w:szCs w:val="24"/>
        </w:rPr>
        <w:lastRenderedPageBreak/>
        <w:t>to this. He confirms that he is willing to try tapering the BZD but worries that he will not be able to sleep. You share with Mr. M that BZDs are not intended to be used long-term for sleep. You reassure Mr. M that there are other strategies that might even help him sleep better. Unfortunately, you are unable to locate any providers who specialize in CBT-I; however, you show him a mobile CBT-I app that is recommended by the Veterans Administration and you provide education on sleep hygiene strategies. You also provide education on withdrawal symptoms that he might experience, and you encourage Mr. M to let you know right away if these symptoms are intolerable. The goal is to reduce the overall dose down to a safer level and hopefully improve cognition.</w:t>
      </w:r>
    </w:p>
    <w:p w14:paraId="70CD34F2" w14:textId="77777777" w:rsidR="00306D67" w:rsidRPr="00713CC2" w:rsidRDefault="00306D67" w:rsidP="00306D67">
      <w:pPr>
        <w:spacing w:before="0" w:after="0"/>
        <w:rPr>
          <w:szCs w:val="24"/>
        </w:rPr>
      </w:pPr>
      <w:r w:rsidRPr="00713CC2">
        <w:rPr>
          <w:szCs w:val="24"/>
        </w:rPr>
        <w:t>Mr. M agrees to reduce his dose by 0.5 mg for 1 week by quartering tablets and taking three-fourths of a tablet at bedtime. After 1 week, Mr. M reports a few bothersome withdrawal symptoms and says he does not feel ready to reduce the dose any further. While avoiding returning to the previous dose, you hold the current dose until Mr. M is ready to reduce his dose further. Within 2 weeks, he reports fewer symptoms and agrees to try another reduction, this time reducing to one-half tablet (dose = 1 mg) at bedtime. After 1 month, Mr. M’s wife reports that his memory seems to be improving. When he is due for a prescription refill, you prescribe 0.5 mg tablets to allow for more dose flexibility. You jointly agree to reduce his dose by 0.25 mg, instructing him to take one and a half 0.5 mg tablets at bedtime (dose = 0.75 mg). After 6 weeks, Mr. M is ready to reduce his dose down to 0.5 mg at bedtime (one 0.5 mg tablet). Toward the end of the taper, you slow the pace (reducing by one-fourth tablet or 0.125 mg every 4</w:t>
      </w:r>
      <w:r w:rsidRPr="00713CC2">
        <w:rPr>
          <w:szCs w:val="24"/>
          <w:shd w:val="clear" w:color="auto" w:fill="DEB887"/>
        </w:rPr>
        <w:t>–</w:t>
      </w:r>
      <w:r w:rsidRPr="00713CC2">
        <w:rPr>
          <w:szCs w:val="24"/>
        </w:rPr>
        <w:t xml:space="preserve">6 weeks) until Mr. M is ready to start skipping doses, and after a year, Mr. M </w:t>
      </w:r>
      <w:proofErr w:type="gramStart"/>
      <w:r w:rsidRPr="00713CC2">
        <w:rPr>
          <w:szCs w:val="24"/>
        </w:rPr>
        <w:t>is able to</w:t>
      </w:r>
      <w:proofErr w:type="gramEnd"/>
      <w:r w:rsidRPr="00713CC2">
        <w:rPr>
          <w:szCs w:val="24"/>
        </w:rPr>
        <w:t xml:space="preserve"> discontinue the medication.</w:t>
      </w:r>
    </w:p>
    <w:p w14:paraId="0B7513BD" w14:textId="77777777" w:rsidR="00306D67" w:rsidRPr="00713CC2" w:rsidRDefault="00306D67" w:rsidP="00306D67">
      <w:pPr>
        <w:pStyle w:val="Heading3"/>
      </w:pPr>
      <w:r w:rsidRPr="00713CC2">
        <w:t>Case 4: Managing Anxiety in a Pregnant Patient</w:t>
      </w:r>
    </w:p>
    <w:p w14:paraId="2582FBD3" w14:textId="77777777" w:rsidR="00306D67" w:rsidRPr="00713CC2" w:rsidRDefault="00306D67" w:rsidP="00306D67">
      <w:pPr>
        <w:spacing w:before="0" w:after="0"/>
        <w:rPr>
          <w:szCs w:val="24"/>
        </w:rPr>
      </w:pPr>
      <w:r w:rsidRPr="00713CC2">
        <w:rPr>
          <w:szCs w:val="24"/>
        </w:rPr>
        <w:t>Ms. L is a 32-year-old female who has been taking 10 mg diazepam 2</w:t>
      </w:r>
      <w:bookmarkStart w:id="13" w:name="_Hlk171624657"/>
      <w:r w:rsidRPr="00713CC2">
        <w:rPr>
          <w:szCs w:val="24"/>
          <w:shd w:val="clear" w:color="auto" w:fill="FFB6C1"/>
        </w:rPr>
        <w:t>×</w:t>
      </w:r>
      <w:bookmarkEnd w:id="13"/>
      <w:r w:rsidRPr="00713CC2">
        <w:rPr>
          <w:szCs w:val="24"/>
        </w:rPr>
        <w:t>/day for anxiety for about 2 months. She just discovered she is 8 weeks pregnant and expresses a strong desire to taper from her BZD for the health of her baby, although she is also concerned about how she will manage her anxiety during pregnancy.</w:t>
      </w:r>
    </w:p>
    <w:p w14:paraId="2D03900A" w14:textId="77777777" w:rsidR="00306D67" w:rsidRPr="00713CC2" w:rsidRDefault="00306D67" w:rsidP="00306D67">
      <w:pPr>
        <w:spacing w:before="0" w:after="0"/>
        <w:rPr>
          <w:szCs w:val="24"/>
        </w:rPr>
      </w:pPr>
      <w:r w:rsidRPr="00713CC2">
        <w:rPr>
          <w:szCs w:val="24"/>
        </w:rPr>
        <w:t xml:space="preserve">You engage Ms. L in a discussion about the risks and benefits of continuing her BZD, as well as alternative treatment options. You reassure her of treatment options to address anxiety that are safe for her baby, including SSRI/SNRI. While educating Ms. L on SSRI/SNRI, you explain that while these medications can cause neonatal withdrawal symptoms, these are generally less </w:t>
      </w:r>
      <w:r w:rsidRPr="00713CC2">
        <w:rPr>
          <w:szCs w:val="24"/>
        </w:rPr>
        <w:lastRenderedPageBreak/>
        <w:t>severe and shorter duration compared to BZD-related neonatal withdrawal. You also provide education on withdrawal symptoms and encourage her to let you know if they become intolerable. Ms. L expresses high motivation to try SSRI medication and virtual therapy sessions with a mental health provider, and taper from her BZD. You locate a referral for a therapist skilled in CBT and prescribe a course of sertraline.</w:t>
      </w:r>
    </w:p>
    <w:p w14:paraId="7CB9A6EC" w14:textId="77777777" w:rsidR="00306D67" w:rsidRPr="00713CC2" w:rsidRDefault="00306D67" w:rsidP="00306D67">
      <w:pPr>
        <w:spacing w:before="0" w:after="0"/>
        <w:contextualSpacing/>
        <w:rPr>
          <w:szCs w:val="24"/>
        </w:rPr>
      </w:pPr>
      <w:r w:rsidRPr="00713CC2">
        <w:rPr>
          <w:szCs w:val="24"/>
        </w:rPr>
        <w:t>At 10 weeks, Ms. L initially reduces her morning dose to 7.5 mg (one and a half 5 mg tablets) and continues to reduce her dose every 3 weeks through the second trimester. At 24 weeks, after switching to 2 mg tablets, she has tapered down to 3 mg and reports increased withdrawal symptoms. You adjust the tapering process to smaller and less frequent dose reductions, and by 34 weeks, she has tapered from the BZD medication completely. Ms. L delivers a healthy baby. You continue to follow Ms. L closely to monitor for postpartum anxiety.</w:t>
      </w:r>
    </w:p>
    <w:p w14:paraId="79459D06" w14:textId="77777777" w:rsidR="00306D67" w:rsidRPr="00713CC2" w:rsidRDefault="00306D67" w:rsidP="00306D67">
      <w:pPr>
        <w:pStyle w:val="Heading3"/>
      </w:pPr>
      <w:r w:rsidRPr="00713CC2">
        <w:t>Case 5: Managing Risk of Severe Withdrawal in a Patient with Benzodiazepine Use Disorder</w:t>
      </w:r>
    </w:p>
    <w:p w14:paraId="7EA5E197" w14:textId="77777777" w:rsidR="00306D67" w:rsidRPr="00713CC2" w:rsidRDefault="00306D67" w:rsidP="00306D67">
      <w:pPr>
        <w:spacing w:before="0" w:after="0"/>
        <w:rPr>
          <w:szCs w:val="24"/>
        </w:rPr>
      </w:pPr>
      <w:r w:rsidRPr="00713CC2">
        <w:rPr>
          <w:szCs w:val="24"/>
        </w:rPr>
        <w:t xml:space="preserve">Mr. B is a 22-year-old male, who started using alprazolam he obtained from friends to “deal with stress.” Mr. B then began purchasing BZD pills from websites. He has been taking BZD for about 3 years </w:t>
      </w:r>
      <w:proofErr w:type="gramStart"/>
      <w:r w:rsidRPr="00713CC2">
        <w:rPr>
          <w:szCs w:val="24"/>
        </w:rPr>
        <w:t>and also</w:t>
      </w:r>
      <w:proofErr w:type="gramEnd"/>
      <w:r w:rsidRPr="00713CC2">
        <w:rPr>
          <w:szCs w:val="24"/>
        </w:rPr>
        <w:t xml:space="preserve"> drinking alcohol in combination with the BZD. He has a history of a seizure in the context of prior alcohol withdrawal. Mr. B presents to a withdrawal management service in an ASAM Criteria Level 3.7 residential addiction treatment facility, requesting help with tapering because he has tried stopping and is unable to do so on his own. He reports that he does not have a PCP.</w:t>
      </w:r>
    </w:p>
    <w:p w14:paraId="3CCC6C25" w14:textId="77777777" w:rsidR="00306D67" w:rsidRPr="00713CC2" w:rsidRDefault="00306D67" w:rsidP="00306D67">
      <w:pPr>
        <w:spacing w:before="0" w:after="0"/>
        <w:rPr>
          <w:szCs w:val="24"/>
        </w:rPr>
      </w:pPr>
      <w:r w:rsidRPr="00713CC2">
        <w:rPr>
          <w:szCs w:val="24"/>
        </w:rPr>
        <w:t>Mr. B meets criteria for a severe BZD use disorder. Because of his current estimated dose of alprazolam (5–7.5 mg daily) and history of seizure, Mr. B is at risk of severe withdrawal. You would not consider outpatient treatment for this patient due to safety concerns. You admit this patient to the residential withdrawal management unit to begin phenobarbital taper (see “</w:t>
      </w:r>
      <w:hyperlink w:anchor="_Sample_Residential_(Level" w:history="1">
        <w:r w:rsidRPr="00713CC2">
          <w:rPr>
            <w:rStyle w:val="Hyperlink"/>
            <w:color w:val="auto"/>
            <w:szCs w:val="24"/>
            <w:u w:val="none"/>
          </w:rPr>
          <w:t>Sample Residential (Level 3.7) Protocol for Phenobarbital Taper</w:t>
        </w:r>
      </w:hyperlink>
      <w:r w:rsidRPr="00713CC2">
        <w:t>”</w:t>
      </w:r>
      <w:r w:rsidRPr="00713CC2">
        <w:rPr>
          <w:szCs w:val="24"/>
        </w:rPr>
        <w:t>).</w:t>
      </w:r>
    </w:p>
    <w:p w14:paraId="095D9EE3" w14:textId="77777777" w:rsidR="00306D67" w:rsidRPr="00713CC2" w:rsidRDefault="00306D67" w:rsidP="00306D67">
      <w:pPr>
        <w:spacing w:before="0" w:after="0"/>
        <w:rPr>
          <w:szCs w:val="24"/>
        </w:rPr>
      </w:pPr>
      <w:r w:rsidRPr="00713CC2">
        <w:rPr>
          <w:szCs w:val="24"/>
        </w:rPr>
        <w:t>However, once admitted, you conducted a drug screen that is positive for opioids. You suspect Mr. B has been taking counterfeit alprazolam that are contaminated with opioids (including fentanyl), and it is apparent he is also experiencing opioid withdrawal. The patient is transferred to the hospital as management of BZD and opioid withdrawal concurrently is likely to be more complex. Buprenorphine is initiated in the hospital along with a phenobarbital taper (see “</w:t>
      </w:r>
      <w:hyperlink w:anchor="_Sample_Hospital_(Level" w:history="1">
        <w:r w:rsidRPr="00713CC2">
          <w:rPr>
            <w:rStyle w:val="Hyperlink"/>
            <w:color w:val="auto"/>
            <w:szCs w:val="24"/>
            <w:u w:val="none"/>
          </w:rPr>
          <w:t>Sample Hospital (Level 4) Protocol for Phenobarbital Taper</w:t>
        </w:r>
      </w:hyperlink>
      <w:r w:rsidRPr="00713CC2">
        <w:t>”</w:t>
      </w:r>
      <w:r w:rsidRPr="00713CC2">
        <w:rPr>
          <w:szCs w:val="24"/>
        </w:rPr>
        <w:t>).</w:t>
      </w:r>
    </w:p>
    <w:p w14:paraId="67A51CF7" w14:textId="77777777" w:rsidR="00306D67" w:rsidRPr="00713CC2" w:rsidRDefault="00306D67" w:rsidP="00306D67">
      <w:pPr>
        <w:spacing w:before="0" w:after="0"/>
        <w:rPr>
          <w:szCs w:val="24"/>
        </w:rPr>
      </w:pPr>
      <w:r w:rsidRPr="00713CC2">
        <w:rPr>
          <w:szCs w:val="24"/>
        </w:rPr>
        <w:lastRenderedPageBreak/>
        <w:t>During discharge planning, Mr. B is offered ongoing care for SUD, and treatment options are discussed. Mr. B states he prefers to begin a residential treatment program, as his partner is continuing to use substances, and is referred to a local program for SUD treatment and management.</w:t>
      </w:r>
    </w:p>
    <w:p w14:paraId="445519E7" w14:textId="77777777" w:rsidR="00306D67" w:rsidRPr="00713CC2" w:rsidRDefault="00306D67" w:rsidP="00306D67">
      <w:pPr>
        <w:pStyle w:val="Heading2"/>
        <w:spacing w:before="0" w:after="0" w:line="360" w:lineRule="auto"/>
        <w:rPr>
          <w:rFonts w:cs="Times New Roman"/>
          <w:b w:val="0"/>
          <w:bCs/>
          <w:sz w:val="24"/>
          <w:szCs w:val="24"/>
        </w:rPr>
      </w:pPr>
      <w:bookmarkStart w:id="14" w:name="_Sample_Residential_(Level"/>
      <w:bookmarkStart w:id="15" w:name="_Toc188781795"/>
      <w:bookmarkEnd w:id="14"/>
      <w:r w:rsidRPr="00713CC2">
        <w:rPr>
          <w:rFonts w:cs="Times New Roman"/>
          <w:sz w:val="24"/>
          <w:szCs w:val="24"/>
        </w:rPr>
        <w:t>Sample Residential (Level 3.7) Protocol for Phenobarbital Taper</w:t>
      </w:r>
      <w:bookmarkEnd w:id="15"/>
    </w:p>
    <w:p w14:paraId="0FCF9B85" w14:textId="77777777" w:rsidR="00306D67" w:rsidRPr="00713CC2" w:rsidRDefault="00306D67" w:rsidP="00306D67">
      <w:pPr>
        <w:spacing w:before="0" w:after="0"/>
        <w:rPr>
          <w:rFonts w:eastAsiaTheme="majorEastAsia"/>
          <w:szCs w:val="24"/>
        </w:rPr>
      </w:pPr>
      <w:r w:rsidRPr="00713CC2">
        <w:rPr>
          <w:rFonts w:eastAsiaTheme="majorEastAsia"/>
          <w:szCs w:val="24"/>
        </w:rPr>
        <w:t xml:space="preserve">Disclaimer: This is an example protocol that is currently used in a residential SUD treatment setting for tapering with phenobarbital. It should </w:t>
      </w:r>
      <w:r w:rsidRPr="00713CC2">
        <w:rPr>
          <w:szCs w:val="24"/>
        </w:rPr>
        <w:t>not</w:t>
      </w:r>
      <w:r w:rsidRPr="00713CC2">
        <w:rPr>
          <w:rFonts w:eastAsiaTheme="majorEastAsia"/>
          <w:szCs w:val="24"/>
        </w:rPr>
        <w:t xml:space="preserve"> be interpreted as an exact recommended protocol.</w:t>
      </w:r>
    </w:p>
    <w:p w14:paraId="2A8E06AC" w14:textId="77777777" w:rsidR="00306D67" w:rsidRPr="00713CC2" w:rsidRDefault="00306D67" w:rsidP="00306D67">
      <w:pPr>
        <w:spacing w:before="0" w:after="0"/>
        <w:rPr>
          <w:szCs w:val="24"/>
        </w:rPr>
      </w:pPr>
      <w:r w:rsidRPr="00713CC2">
        <w:rPr>
          <w:rFonts w:eastAsiaTheme="majorEastAsia"/>
          <w:szCs w:val="24"/>
        </w:rPr>
        <w:t>Clinicians should note the following global considerations for implementing a phenobarbital taper in residential settings:</w:t>
      </w:r>
    </w:p>
    <w:p w14:paraId="25A2C7A8" w14:textId="77777777" w:rsidR="00306D67" w:rsidRPr="00713CC2" w:rsidRDefault="00306D67" w:rsidP="00306D67">
      <w:pPr>
        <w:numPr>
          <w:ilvl w:val="0"/>
          <w:numId w:val="6"/>
        </w:numPr>
        <w:spacing w:before="0" w:after="0"/>
        <w:rPr>
          <w:szCs w:val="24"/>
        </w:rPr>
      </w:pPr>
      <w:r w:rsidRPr="00713CC2">
        <w:rPr>
          <w:rFonts w:eastAsiaTheme="majorEastAsia"/>
          <w:szCs w:val="24"/>
        </w:rPr>
        <w:t>Do not start phenobarbital until at least 8 h after the patient’s last BZD use.</w:t>
      </w:r>
    </w:p>
    <w:p w14:paraId="70D24355" w14:textId="77777777" w:rsidR="00306D67" w:rsidRPr="00713CC2" w:rsidRDefault="00306D67" w:rsidP="00306D67">
      <w:pPr>
        <w:numPr>
          <w:ilvl w:val="1"/>
          <w:numId w:val="6"/>
        </w:numPr>
        <w:spacing w:before="0" w:after="0"/>
        <w:ind w:left="1080"/>
        <w:rPr>
          <w:szCs w:val="24"/>
        </w:rPr>
      </w:pPr>
      <w:r w:rsidRPr="00713CC2">
        <w:rPr>
          <w:rFonts w:eastAsiaTheme="majorEastAsia"/>
          <w:szCs w:val="24"/>
        </w:rPr>
        <w:t>Patients who primarily use alprazolam may have significant withdrawal symptoms less than 8 h since their last dose. If</w:t>
      </w:r>
      <w:r w:rsidRPr="00713CC2" w:rsidDel="009F3038">
        <w:rPr>
          <w:rFonts w:eastAsiaTheme="majorEastAsia"/>
          <w:szCs w:val="24"/>
        </w:rPr>
        <w:t xml:space="preserve"> </w:t>
      </w:r>
      <w:r w:rsidRPr="00713CC2">
        <w:rPr>
          <w:rFonts w:eastAsiaTheme="majorEastAsia"/>
          <w:szCs w:val="24"/>
        </w:rPr>
        <w:t>patients have significant objective signs and symptoms of withdrawal, a phenobarbital protocol can be initiated prior to 8 h.</w:t>
      </w:r>
    </w:p>
    <w:p w14:paraId="4D6E02C6" w14:textId="77777777" w:rsidR="00306D67" w:rsidRPr="00713CC2" w:rsidRDefault="00306D67" w:rsidP="00306D67">
      <w:pPr>
        <w:numPr>
          <w:ilvl w:val="0"/>
          <w:numId w:val="6"/>
        </w:numPr>
        <w:spacing w:before="0" w:after="0"/>
        <w:rPr>
          <w:szCs w:val="24"/>
        </w:rPr>
      </w:pPr>
      <w:r w:rsidRPr="00713CC2">
        <w:rPr>
          <w:rFonts w:eastAsiaTheme="majorEastAsia"/>
          <w:szCs w:val="24"/>
        </w:rPr>
        <w:t>Consider a patient’s risk of seizure and manage as appropriate.</w:t>
      </w:r>
    </w:p>
    <w:p w14:paraId="106D392E" w14:textId="77777777" w:rsidR="00306D67" w:rsidRPr="00713CC2" w:rsidRDefault="00306D67" w:rsidP="00306D67">
      <w:pPr>
        <w:numPr>
          <w:ilvl w:val="0"/>
          <w:numId w:val="6"/>
        </w:numPr>
        <w:spacing w:before="0" w:after="0"/>
        <w:rPr>
          <w:szCs w:val="24"/>
        </w:rPr>
      </w:pPr>
      <w:r w:rsidRPr="00713CC2">
        <w:rPr>
          <w:rFonts w:eastAsiaTheme="majorEastAsia"/>
          <w:szCs w:val="24"/>
        </w:rPr>
        <w:t>If patients show signs of oversedation, delay the following phenobarbital dose.</w:t>
      </w:r>
    </w:p>
    <w:p w14:paraId="4937459E" w14:textId="77777777" w:rsidR="00306D67" w:rsidRPr="00713CC2" w:rsidRDefault="00306D67" w:rsidP="00306D67">
      <w:pPr>
        <w:numPr>
          <w:ilvl w:val="0"/>
          <w:numId w:val="6"/>
        </w:numPr>
        <w:spacing w:before="0" w:after="0"/>
        <w:rPr>
          <w:szCs w:val="24"/>
        </w:rPr>
      </w:pPr>
      <w:r w:rsidRPr="00713CC2">
        <w:rPr>
          <w:szCs w:val="24"/>
        </w:rPr>
        <w:t>Although the protocol is only 6 days, phenobarbital’s long half-life ensures the medication will continue to be active for several days afterward, resulting in an auto-taper.</w:t>
      </w:r>
    </w:p>
    <w:p w14:paraId="6876A92B" w14:textId="77777777" w:rsidR="00306D67" w:rsidRPr="00713CC2" w:rsidRDefault="00306D67" w:rsidP="00306D67">
      <w:pPr>
        <w:spacing w:before="0" w:after="0"/>
        <w:rPr>
          <w:rFonts w:eastAsiaTheme="majorEastAsia"/>
          <w:szCs w:val="24"/>
        </w:rPr>
      </w:pPr>
      <w:r w:rsidRPr="00713CC2">
        <w:rPr>
          <w:rFonts w:eastAsiaTheme="majorEastAsia"/>
          <w:szCs w:val="24"/>
        </w:rPr>
        <w:t xml:space="preserve">During the first day, patients must be assessed at least every 4 </w:t>
      </w:r>
      <w:proofErr w:type="gramStart"/>
      <w:r w:rsidRPr="00713CC2">
        <w:rPr>
          <w:rFonts w:eastAsiaTheme="majorEastAsia"/>
          <w:szCs w:val="24"/>
        </w:rPr>
        <w:t>h for</w:t>
      </w:r>
      <w:proofErr w:type="gramEnd"/>
      <w:r w:rsidRPr="00713CC2">
        <w:rPr>
          <w:rFonts w:eastAsiaTheme="majorEastAsia"/>
          <w:szCs w:val="24"/>
        </w:rPr>
        <w:t xml:space="preserve"> safety, even if this involves waking them up. Although in rare cases, patients may receive a phenobarbital loading dose intramuscularly or intravenously, the doses in the protocol described in Table 7 are oral.</w:t>
      </w:r>
    </w:p>
    <w:p w14:paraId="2B44D09B" w14:textId="77777777" w:rsidR="00306D67" w:rsidRPr="00713CC2" w:rsidRDefault="00306D67" w:rsidP="00306D67">
      <w:pPr>
        <w:pStyle w:val="DesignerNote"/>
        <w:spacing w:before="0" w:after="0" w:line="360" w:lineRule="auto"/>
        <w:rPr>
          <w:b w:val="0"/>
          <w:bCs/>
          <w:color w:val="auto"/>
          <w:szCs w:val="24"/>
        </w:rPr>
      </w:pPr>
    </w:p>
    <w:p w14:paraId="0A039910" w14:textId="281359A9" w:rsidR="00306D67" w:rsidRPr="00713CC2" w:rsidRDefault="00713CC2" w:rsidP="00306D67">
      <w:pPr>
        <w:pStyle w:val="NoSpacing"/>
        <w:spacing w:line="360" w:lineRule="auto"/>
        <w:rPr>
          <w:b/>
          <w:bCs/>
          <w:szCs w:val="24"/>
          <w:lang w:val="en-US"/>
        </w:rPr>
      </w:pPr>
      <w:r w:rsidRPr="00713CC2">
        <w:rPr>
          <w:b/>
          <w:bCs/>
          <w:szCs w:val="24"/>
          <w:lang w:val="en-US"/>
        </w:rPr>
        <w:t xml:space="preserve">Table 7. </w:t>
      </w:r>
      <w:r w:rsidR="00306D67" w:rsidRPr="00713CC2">
        <w:rPr>
          <w:b/>
          <w:bCs/>
          <w:szCs w:val="24"/>
          <w:lang w:val="en-US"/>
        </w:rPr>
        <w:t>Sample Residential (Level 3.7) Protocol for Phenobarbital Taper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365"/>
      </w:tblGrid>
      <w:tr w:rsidR="00306D67" w:rsidRPr="00713CC2" w14:paraId="2BFC2608" w14:textId="77777777" w:rsidTr="00401519">
        <w:trPr>
          <w:trHeight w:val="300"/>
        </w:trPr>
        <w:tc>
          <w:tcPr>
            <w:tcW w:w="985" w:type="dxa"/>
          </w:tcPr>
          <w:p w14:paraId="4713AA9E" w14:textId="77777777" w:rsidR="00306D67" w:rsidRPr="00713CC2" w:rsidRDefault="00306D67" w:rsidP="00401519">
            <w:pPr>
              <w:pStyle w:val="NoSpacing"/>
              <w:spacing w:line="360" w:lineRule="auto"/>
              <w:rPr>
                <w:lang w:val="en-US"/>
              </w:rPr>
            </w:pPr>
            <w:r w:rsidRPr="00713CC2">
              <w:rPr>
                <w:lang w:val="en-US"/>
              </w:rPr>
              <w:t>Day 1</w:t>
            </w:r>
          </w:p>
        </w:tc>
        <w:tc>
          <w:tcPr>
            <w:tcW w:w="8365" w:type="dxa"/>
          </w:tcPr>
          <w:p w14:paraId="588544E4" w14:textId="77777777" w:rsidR="00306D67" w:rsidRPr="00713CC2" w:rsidRDefault="00306D67" w:rsidP="00306D67">
            <w:pPr>
              <w:numPr>
                <w:ilvl w:val="0"/>
                <w:numId w:val="1"/>
              </w:numPr>
              <w:tabs>
                <w:tab w:val="clear" w:pos="720"/>
              </w:tabs>
              <w:spacing w:before="0" w:after="0"/>
              <w:ind w:left="166" w:hanging="180"/>
              <w:contextualSpacing/>
            </w:pPr>
            <w:r w:rsidRPr="00713CC2">
              <w:rPr>
                <w:rFonts w:eastAsiaTheme="majorEastAsia"/>
              </w:rPr>
              <w:t>64.8 mg initial dose and then 32.4 mg every 4 h</w:t>
            </w:r>
          </w:p>
          <w:p w14:paraId="0BB0C256" w14:textId="77777777" w:rsidR="00306D67" w:rsidRPr="00713CC2" w:rsidRDefault="00306D67" w:rsidP="00306D67">
            <w:pPr>
              <w:numPr>
                <w:ilvl w:val="0"/>
                <w:numId w:val="1"/>
              </w:numPr>
              <w:tabs>
                <w:tab w:val="clear" w:pos="720"/>
              </w:tabs>
              <w:spacing w:before="0" w:after="0"/>
              <w:ind w:left="166" w:hanging="180"/>
              <w:contextualSpacing/>
            </w:pPr>
            <w:r w:rsidRPr="00713CC2">
              <w:rPr>
                <w:rFonts w:eastAsiaTheme="majorEastAsia"/>
              </w:rPr>
              <w:t>If the patient is experiencing significant withdrawal symptoms, clinicians may add a 32.4 mg dose</w:t>
            </w:r>
          </w:p>
          <w:p w14:paraId="171C191D" w14:textId="77777777" w:rsidR="00306D67" w:rsidRPr="00713CC2" w:rsidRDefault="00306D67" w:rsidP="00306D67">
            <w:pPr>
              <w:numPr>
                <w:ilvl w:val="0"/>
                <w:numId w:val="1"/>
              </w:numPr>
              <w:tabs>
                <w:tab w:val="clear" w:pos="720"/>
              </w:tabs>
              <w:spacing w:before="0" w:after="0"/>
              <w:ind w:left="166" w:hanging="180"/>
              <w:rPr>
                <w:rFonts w:eastAsiaTheme="majorEastAsia"/>
              </w:rPr>
            </w:pPr>
            <w:r w:rsidRPr="00713CC2">
              <w:rPr>
                <w:rFonts w:eastAsiaTheme="majorEastAsia"/>
              </w:rPr>
              <w:t>226.8 mg total scheduled daily dose, with a maximum total daily dose of 330 mg</w:t>
            </w:r>
          </w:p>
        </w:tc>
      </w:tr>
      <w:tr w:rsidR="00306D67" w:rsidRPr="00713CC2" w14:paraId="6744B3CF" w14:textId="77777777" w:rsidTr="00401519">
        <w:trPr>
          <w:trHeight w:val="300"/>
        </w:trPr>
        <w:tc>
          <w:tcPr>
            <w:tcW w:w="985" w:type="dxa"/>
          </w:tcPr>
          <w:p w14:paraId="034BD91A" w14:textId="77777777" w:rsidR="00306D67" w:rsidRPr="00713CC2" w:rsidRDefault="00306D67" w:rsidP="00401519">
            <w:pPr>
              <w:pStyle w:val="NoSpacing"/>
              <w:spacing w:line="360" w:lineRule="auto"/>
              <w:rPr>
                <w:lang w:val="en-US"/>
              </w:rPr>
            </w:pPr>
            <w:r w:rsidRPr="00713CC2">
              <w:rPr>
                <w:lang w:val="en-US"/>
              </w:rPr>
              <w:t>Day 2</w:t>
            </w:r>
          </w:p>
        </w:tc>
        <w:tc>
          <w:tcPr>
            <w:tcW w:w="8365" w:type="dxa"/>
          </w:tcPr>
          <w:p w14:paraId="0FD465E8" w14:textId="77777777" w:rsidR="00306D67" w:rsidRPr="00713CC2" w:rsidRDefault="00306D67" w:rsidP="00306D67">
            <w:pPr>
              <w:numPr>
                <w:ilvl w:val="0"/>
                <w:numId w:val="2"/>
              </w:numPr>
              <w:tabs>
                <w:tab w:val="clear" w:pos="720"/>
              </w:tabs>
              <w:spacing w:before="0" w:after="0"/>
              <w:ind w:left="166" w:hanging="180"/>
              <w:contextualSpacing/>
            </w:pPr>
            <w:r w:rsidRPr="00713CC2">
              <w:rPr>
                <w:rFonts w:eastAsiaTheme="majorEastAsia"/>
              </w:rPr>
              <w:t>32.4 mg every 4 h</w:t>
            </w:r>
          </w:p>
          <w:p w14:paraId="6256363F" w14:textId="77777777" w:rsidR="00306D67" w:rsidRPr="00713CC2" w:rsidRDefault="00306D67" w:rsidP="00306D67">
            <w:pPr>
              <w:numPr>
                <w:ilvl w:val="0"/>
                <w:numId w:val="2"/>
              </w:numPr>
              <w:tabs>
                <w:tab w:val="clear" w:pos="720"/>
              </w:tabs>
              <w:spacing w:before="0" w:after="0"/>
              <w:ind w:left="166" w:hanging="180"/>
              <w:contextualSpacing/>
            </w:pPr>
            <w:r w:rsidRPr="00713CC2">
              <w:rPr>
                <w:rFonts w:eastAsiaTheme="majorEastAsia"/>
              </w:rPr>
              <w:t>If the patient is experiencing significant withdrawal symptoms, clinicians may add a 32.4 mg dose</w:t>
            </w:r>
          </w:p>
          <w:p w14:paraId="206BEBE0" w14:textId="77777777" w:rsidR="00306D67" w:rsidRPr="00713CC2" w:rsidRDefault="00306D67" w:rsidP="00306D67">
            <w:pPr>
              <w:numPr>
                <w:ilvl w:val="0"/>
                <w:numId w:val="2"/>
              </w:numPr>
              <w:tabs>
                <w:tab w:val="clear" w:pos="720"/>
              </w:tabs>
              <w:spacing w:before="0" w:after="0"/>
              <w:ind w:left="166" w:hanging="180"/>
              <w:rPr>
                <w:rFonts w:eastAsiaTheme="majorEastAsia"/>
              </w:rPr>
            </w:pPr>
            <w:r w:rsidRPr="00713CC2">
              <w:rPr>
                <w:rFonts w:eastAsiaTheme="majorEastAsia"/>
              </w:rPr>
              <w:lastRenderedPageBreak/>
              <w:t>194.4 mg total scheduled daily dose, with a maximum total daily dose of 300 mg</w:t>
            </w:r>
          </w:p>
        </w:tc>
      </w:tr>
      <w:tr w:rsidR="00306D67" w:rsidRPr="00713CC2" w14:paraId="557D68E5" w14:textId="77777777" w:rsidTr="00401519">
        <w:trPr>
          <w:trHeight w:val="300"/>
        </w:trPr>
        <w:tc>
          <w:tcPr>
            <w:tcW w:w="985" w:type="dxa"/>
          </w:tcPr>
          <w:p w14:paraId="51B2F852" w14:textId="77777777" w:rsidR="00306D67" w:rsidRPr="00713CC2" w:rsidRDefault="00306D67" w:rsidP="00401519">
            <w:pPr>
              <w:pStyle w:val="NoSpacing"/>
              <w:spacing w:line="360" w:lineRule="auto"/>
              <w:rPr>
                <w:lang w:val="en-US"/>
              </w:rPr>
            </w:pPr>
            <w:r w:rsidRPr="00713CC2">
              <w:rPr>
                <w:lang w:val="en-US"/>
              </w:rPr>
              <w:lastRenderedPageBreak/>
              <w:t>Day 3</w:t>
            </w:r>
          </w:p>
        </w:tc>
        <w:tc>
          <w:tcPr>
            <w:tcW w:w="8365" w:type="dxa"/>
          </w:tcPr>
          <w:p w14:paraId="59ED3FBF" w14:textId="77777777" w:rsidR="00306D67" w:rsidRPr="00713CC2" w:rsidRDefault="00306D67" w:rsidP="00306D67">
            <w:pPr>
              <w:numPr>
                <w:ilvl w:val="0"/>
                <w:numId w:val="3"/>
              </w:numPr>
              <w:tabs>
                <w:tab w:val="clear" w:pos="720"/>
              </w:tabs>
              <w:spacing w:before="0" w:after="0"/>
              <w:ind w:left="166" w:hanging="180"/>
              <w:contextualSpacing/>
            </w:pPr>
            <w:r w:rsidRPr="00713CC2">
              <w:rPr>
                <w:rFonts w:eastAsiaTheme="majorEastAsia"/>
              </w:rPr>
              <w:t>32.4 mg every 6 h</w:t>
            </w:r>
          </w:p>
          <w:p w14:paraId="7DB37A0B" w14:textId="77777777" w:rsidR="00306D67" w:rsidRPr="00713CC2" w:rsidRDefault="00306D67" w:rsidP="00306D67">
            <w:pPr>
              <w:numPr>
                <w:ilvl w:val="0"/>
                <w:numId w:val="3"/>
              </w:numPr>
              <w:tabs>
                <w:tab w:val="clear" w:pos="720"/>
              </w:tabs>
              <w:spacing w:before="0" w:after="0"/>
              <w:ind w:left="166" w:hanging="180"/>
              <w:contextualSpacing/>
            </w:pPr>
            <w:r w:rsidRPr="00713CC2">
              <w:rPr>
                <w:rFonts w:eastAsiaTheme="majorEastAsia"/>
              </w:rPr>
              <w:t>If the patient is experiencing significant withdrawal symptoms, clinicians may add a 32.4 mg dose</w:t>
            </w:r>
          </w:p>
          <w:p w14:paraId="695DFB45" w14:textId="77777777" w:rsidR="00306D67" w:rsidRPr="00713CC2" w:rsidRDefault="00306D67" w:rsidP="00306D67">
            <w:pPr>
              <w:numPr>
                <w:ilvl w:val="0"/>
                <w:numId w:val="3"/>
              </w:numPr>
              <w:tabs>
                <w:tab w:val="clear" w:pos="720"/>
              </w:tabs>
              <w:spacing w:before="0" w:after="0"/>
              <w:ind w:left="166" w:hanging="180"/>
              <w:rPr>
                <w:rFonts w:eastAsiaTheme="majorEastAsia"/>
              </w:rPr>
            </w:pPr>
            <w:r w:rsidRPr="00713CC2">
              <w:rPr>
                <w:rFonts w:eastAsiaTheme="majorEastAsia"/>
              </w:rPr>
              <w:t>129.6 mg total scheduled daily dose, with a maximum total daily dose of 240 mg</w:t>
            </w:r>
          </w:p>
        </w:tc>
      </w:tr>
      <w:tr w:rsidR="00306D67" w:rsidRPr="00713CC2" w14:paraId="1C7B7BA3" w14:textId="77777777" w:rsidTr="00401519">
        <w:trPr>
          <w:trHeight w:val="300"/>
        </w:trPr>
        <w:tc>
          <w:tcPr>
            <w:tcW w:w="985" w:type="dxa"/>
          </w:tcPr>
          <w:p w14:paraId="472E096F" w14:textId="77777777" w:rsidR="00306D67" w:rsidRPr="00713CC2" w:rsidRDefault="00306D67" w:rsidP="00401519">
            <w:pPr>
              <w:pStyle w:val="NoSpacing"/>
              <w:spacing w:line="360" w:lineRule="auto"/>
              <w:rPr>
                <w:lang w:val="en-US"/>
              </w:rPr>
            </w:pPr>
            <w:r w:rsidRPr="00713CC2">
              <w:rPr>
                <w:lang w:val="en-US"/>
              </w:rPr>
              <w:t>Day 4</w:t>
            </w:r>
          </w:p>
        </w:tc>
        <w:tc>
          <w:tcPr>
            <w:tcW w:w="8365" w:type="dxa"/>
          </w:tcPr>
          <w:p w14:paraId="4C2CC4E9" w14:textId="77777777" w:rsidR="00306D67" w:rsidRPr="00713CC2" w:rsidRDefault="00306D67" w:rsidP="00306D67">
            <w:pPr>
              <w:numPr>
                <w:ilvl w:val="0"/>
                <w:numId w:val="4"/>
              </w:numPr>
              <w:tabs>
                <w:tab w:val="clear" w:pos="720"/>
              </w:tabs>
              <w:spacing w:before="0" w:after="0"/>
              <w:ind w:left="166" w:hanging="180"/>
              <w:contextualSpacing/>
            </w:pPr>
            <w:r w:rsidRPr="00713CC2">
              <w:rPr>
                <w:rFonts w:eastAsiaTheme="majorEastAsia"/>
              </w:rPr>
              <w:t>32.4 mg every 8 h</w:t>
            </w:r>
          </w:p>
          <w:p w14:paraId="6C8AF376" w14:textId="77777777" w:rsidR="00306D67" w:rsidRPr="00713CC2" w:rsidRDefault="00306D67" w:rsidP="00306D67">
            <w:pPr>
              <w:numPr>
                <w:ilvl w:val="0"/>
                <w:numId w:val="4"/>
              </w:numPr>
              <w:tabs>
                <w:tab w:val="clear" w:pos="720"/>
              </w:tabs>
              <w:spacing w:before="0" w:after="0"/>
              <w:ind w:left="166" w:hanging="180"/>
              <w:contextualSpacing/>
            </w:pPr>
            <w:r w:rsidRPr="00713CC2">
              <w:rPr>
                <w:rFonts w:eastAsiaTheme="majorEastAsia"/>
              </w:rPr>
              <w:t>If the patient is experiencing significant withdrawal symptoms, clinicians may add a 32.4 mg dose</w:t>
            </w:r>
          </w:p>
          <w:p w14:paraId="29AAE763" w14:textId="77777777" w:rsidR="00306D67" w:rsidRPr="00713CC2" w:rsidRDefault="00306D67" w:rsidP="00306D67">
            <w:pPr>
              <w:numPr>
                <w:ilvl w:val="0"/>
                <w:numId w:val="4"/>
              </w:numPr>
              <w:tabs>
                <w:tab w:val="clear" w:pos="720"/>
              </w:tabs>
              <w:spacing w:before="0" w:after="0"/>
              <w:ind w:left="166" w:hanging="180"/>
              <w:rPr>
                <w:rFonts w:eastAsiaTheme="majorEastAsia"/>
              </w:rPr>
            </w:pPr>
            <w:r w:rsidRPr="00713CC2">
              <w:rPr>
                <w:rFonts w:eastAsiaTheme="majorEastAsia"/>
              </w:rPr>
              <w:t>97.2 mg total scheduled daily dose, with a maximum total daily dose of 180 mg</w:t>
            </w:r>
          </w:p>
        </w:tc>
      </w:tr>
      <w:tr w:rsidR="00306D67" w:rsidRPr="00713CC2" w14:paraId="6150D4A2" w14:textId="77777777" w:rsidTr="00401519">
        <w:trPr>
          <w:trHeight w:val="300"/>
        </w:trPr>
        <w:tc>
          <w:tcPr>
            <w:tcW w:w="985" w:type="dxa"/>
          </w:tcPr>
          <w:p w14:paraId="4842D84F" w14:textId="77777777" w:rsidR="00306D67" w:rsidRPr="00713CC2" w:rsidRDefault="00306D67" w:rsidP="00401519">
            <w:pPr>
              <w:pStyle w:val="NoSpacing"/>
              <w:spacing w:line="360" w:lineRule="auto"/>
              <w:rPr>
                <w:lang w:val="en-US"/>
              </w:rPr>
            </w:pPr>
            <w:r w:rsidRPr="00713CC2">
              <w:rPr>
                <w:lang w:val="en-US"/>
              </w:rPr>
              <w:t>Day 5</w:t>
            </w:r>
          </w:p>
        </w:tc>
        <w:tc>
          <w:tcPr>
            <w:tcW w:w="8365" w:type="dxa"/>
          </w:tcPr>
          <w:p w14:paraId="47711C1A" w14:textId="77777777" w:rsidR="00306D67" w:rsidRPr="00713CC2" w:rsidRDefault="00306D67" w:rsidP="00306D67">
            <w:pPr>
              <w:numPr>
                <w:ilvl w:val="0"/>
                <w:numId w:val="5"/>
              </w:numPr>
              <w:tabs>
                <w:tab w:val="clear" w:pos="720"/>
              </w:tabs>
              <w:spacing w:before="0" w:after="0"/>
              <w:ind w:left="166" w:hanging="180"/>
              <w:contextualSpacing/>
            </w:pPr>
            <w:r w:rsidRPr="00713CC2">
              <w:rPr>
                <w:rFonts w:eastAsiaTheme="majorEastAsia"/>
              </w:rPr>
              <w:t>32.4 mg every 12 h</w:t>
            </w:r>
          </w:p>
          <w:p w14:paraId="594FDD46" w14:textId="77777777" w:rsidR="00306D67" w:rsidRPr="00713CC2" w:rsidRDefault="00306D67" w:rsidP="00306D67">
            <w:pPr>
              <w:numPr>
                <w:ilvl w:val="0"/>
                <w:numId w:val="5"/>
              </w:numPr>
              <w:tabs>
                <w:tab w:val="clear" w:pos="720"/>
              </w:tabs>
              <w:spacing w:before="0" w:after="0"/>
              <w:ind w:left="166" w:hanging="180"/>
              <w:contextualSpacing/>
            </w:pPr>
            <w:r w:rsidRPr="00713CC2">
              <w:rPr>
                <w:rFonts w:eastAsiaTheme="majorEastAsia"/>
              </w:rPr>
              <w:t>If the patient is experiencing significant withdrawal symptoms, clinicians may add a 32.4 mg dose</w:t>
            </w:r>
          </w:p>
          <w:p w14:paraId="67E89960" w14:textId="77777777" w:rsidR="00306D67" w:rsidRPr="00713CC2" w:rsidRDefault="00306D67" w:rsidP="00306D67">
            <w:pPr>
              <w:numPr>
                <w:ilvl w:val="0"/>
                <w:numId w:val="5"/>
              </w:numPr>
              <w:tabs>
                <w:tab w:val="clear" w:pos="720"/>
              </w:tabs>
              <w:spacing w:before="0" w:after="0"/>
              <w:ind w:left="166" w:hanging="180"/>
              <w:rPr>
                <w:rFonts w:eastAsiaTheme="majorEastAsia"/>
              </w:rPr>
            </w:pPr>
            <w:r w:rsidRPr="00713CC2">
              <w:rPr>
                <w:rFonts w:eastAsiaTheme="majorEastAsia"/>
              </w:rPr>
              <w:t>64.8 mg total scheduled daily dose, with a maximum total daily dose of 150 mg</w:t>
            </w:r>
          </w:p>
        </w:tc>
      </w:tr>
      <w:tr w:rsidR="00306D67" w:rsidRPr="00713CC2" w14:paraId="4F0D8415" w14:textId="77777777" w:rsidTr="00401519">
        <w:trPr>
          <w:trHeight w:val="300"/>
        </w:trPr>
        <w:tc>
          <w:tcPr>
            <w:tcW w:w="985" w:type="dxa"/>
          </w:tcPr>
          <w:p w14:paraId="74FA461B" w14:textId="77777777" w:rsidR="00306D67" w:rsidRPr="00713CC2" w:rsidRDefault="00306D67" w:rsidP="00401519">
            <w:pPr>
              <w:pStyle w:val="NoSpacing"/>
              <w:spacing w:line="360" w:lineRule="auto"/>
              <w:rPr>
                <w:lang w:val="en-US"/>
              </w:rPr>
            </w:pPr>
            <w:r w:rsidRPr="00713CC2">
              <w:rPr>
                <w:lang w:val="en-US"/>
              </w:rPr>
              <w:t>Day 6</w:t>
            </w:r>
          </w:p>
        </w:tc>
        <w:tc>
          <w:tcPr>
            <w:tcW w:w="8365" w:type="dxa"/>
          </w:tcPr>
          <w:p w14:paraId="4060724B" w14:textId="77777777" w:rsidR="00306D67" w:rsidRPr="00713CC2" w:rsidRDefault="00306D67" w:rsidP="00401519">
            <w:pPr>
              <w:pStyle w:val="NoSpacing"/>
              <w:spacing w:line="360" w:lineRule="auto"/>
              <w:rPr>
                <w:lang w:val="en-US"/>
              </w:rPr>
            </w:pPr>
            <w:r w:rsidRPr="00713CC2">
              <w:rPr>
                <w:rFonts w:eastAsiaTheme="majorEastAsia"/>
                <w:lang w:val="en-US"/>
              </w:rPr>
              <w:t>The patient may be discharged (or, for patients with SUD, transitioned to a less intensive level of addiction care) when the total daily dose is &lt;</w:t>
            </w:r>
            <w:r w:rsidRPr="00713CC2">
              <w:rPr>
                <w:shd w:val="clear" w:color="auto" w:fill="7B68EE"/>
                <w:lang w:val="en-US"/>
              </w:rPr>
              <w:t> </w:t>
            </w:r>
            <w:r w:rsidRPr="00713CC2">
              <w:rPr>
                <w:rFonts w:eastAsiaTheme="majorEastAsia"/>
                <w:lang w:val="en-US"/>
              </w:rPr>
              <w:t>60 mg within 24 h</w:t>
            </w:r>
          </w:p>
        </w:tc>
      </w:tr>
    </w:tbl>
    <w:p w14:paraId="5490F57D" w14:textId="77777777" w:rsidR="00306D67" w:rsidRPr="00713CC2" w:rsidDel="00B333D3" w:rsidRDefault="00306D67" w:rsidP="00306D67">
      <w:pPr>
        <w:pStyle w:val="NoSpacing"/>
        <w:pBdr>
          <w:bottom w:val="single" w:sz="12" w:space="1" w:color="BFBFBF" w:themeColor="background1" w:themeShade="BF"/>
        </w:pBdr>
        <w:spacing w:line="360" w:lineRule="auto"/>
        <w:rPr>
          <w:szCs w:val="24"/>
          <w:lang w:val="en-US"/>
        </w:rPr>
      </w:pPr>
      <w:r w:rsidRPr="00713CC2">
        <w:rPr>
          <w:szCs w:val="24"/>
          <w:lang w:val="en-US"/>
        </w:rPr>
        <w:t>An example of a 6-day tapering protocol using oral phenobarbital in a medically managed residential setting</w:t>
      </w:r>
    </w:p>
    <w:p w14:paraId="5826B0C6" w14:textId="77777777" w:rsidR="00306D67" w:rsidRPr="00713CC2" w:rsidRDefault="00306D67" w:rsidP="00306D67">
      <w:pPr>
        <w:pStyle w:val="DesignerNote"/>
        <w:spacing w:before="0" w:after="0" w:line="360" w:lineRule="auto"/>
        <w:rPr>
          <w:b w:val="0"/>
          <w:bCs/>
          <w:color w:val="auto"/>
          <w:szCs w:val="24"/>
        </w:rPr>
      </w:pPr>
    </w:p>
    <w:p w14:paraId="5F587924" w14:textId="77777777" w:rsidR="00306D67" w:rsidRPr="00713CC2" w:rsidRDefault="00306D67" w:rsidP="00306D67">
      <w:pPr>
        <w:spacing w:before="0" w:after="0"/>
        <w:rPr>
          <w:szCs w:val="24"/>
        </w:rPr>
      </w:pPr>
      <w:bookmarkStart w:id="16" w:name="_Sample_Hospital_(Level"/>
      <w:bookmarkEnd w:id="16"/>
      <w:r w:rsidRPr="00713CC2">
        <w:rPr>
          <w:b/>
          <w:bCs/>
          <w:szCs w:val="24"/>
        </w:rPr>
        <w:t>Sample Hospital (Level 4) Protocol for Phenobarbital Taper</w:t>
      </w:r>
    </w:p>
    <w:p w14:paraId="602C326B" w14:textId="77777777" w:rsidR="00306D67" w:rsidRPr="00713CC2" w:rsidRDefault="00306D67" w:rsidP="00306D67">
      <w:pPr>
        <w:spacing w:before="0" w:after="0"/>
        <w:rPr>
          <w:szCs w:val="24"/>
        </w:rPr>
      </w:pPr>
      <w:r w:rsidRPr="00713CC2">
        <w:rPr>
          <w:szCs w:val="24"/>
        </w:rPr>
        <w:t>Disclaimer: This is an example protocol that is currently used in a hospital setting for tapering with phenobarbital. It should not be interpreted as an exact recommended protocol.</w:t>
      </w:r>
    </w:p>
    <w:p w14:paraId="1A9712A2" w14:textId="77777777" w:rsidR="00306D67" w:rsidRPr="00713CC2" w:rsidRDefault="00306D67" w:rsidP="00306D67">
      <w:pPr>
        <w:numPr>
          <w:ilvl w:val="0"/>
          <w:numId w:val="7"/>
        </w:numPr>
        <w:spacing w:before="0" w:after="0"/>
        <w:contextualSpacing/>
        <w:rPr>
          <w:szCs w:val="24"/>
        </w:rPr>
      </w:pPr>
      <w:r w:rsidRPr="00713CC2">
        <w:rPr>
          <w:rFonts w:eastAsiaTheme="majorEastAsia"/>
          <w:szCs w:val="24"/>
        </w:rPr>
        <w:t>Administer a test dose of 64.8 mg oral phenobarbital.</w:t>
      </w:r>
    </w:p>
    <w:p w14:paraId="30B28993" w14:textId="77777777" w:rsidR="00306D67" w:rsidRPr="00713CC2" w:rsidRDefault="00306D67" w:rsidP="00306D67">
      <w:pPr>
        <w:numPr>
          <w:ilvl w:val="0"/>
          <w:numId w:val="7"/>
        </w:numPr>
        <w:spacing w:before="0" w:after="0"/>
        <w:rPr>
          <w:szCs w:val="24"/>
        </w:rPr>
      </w:pPr>
      <w:r w:rsidRPr="00713CC2">
        <w:rPr>
          <w:rFonts w:eastAsiaTheme="majorEastAsia"/>
          <w:szCs w:val="24"/>
        </w:rPr>
        <w:t>Assess</w:t>
      </w:r>
      <w:r w:rsidRPr="00713CC2" w:rsidDel="00C9192C">
        <w:rPr>
          <w:rFonts w:eastAsiaTheme="majorEastAsia"/>
          <w:szCs w:val="24"/>
        </w:rPr>
        <w:t xml:space="preserve"> </w:t>
      </w:r>
      <w:r w:rsidRPr="00713CC2">
        <w:rPr>
          <w:rFonts w:eastAsiaTheme="majorEastAsia"/>
          <w:szCs w:val="24"/>
        </w:rPr>
        <w:t xml:space="preserve">patients 1 h after administering the test dose to ensure they are not </w:t>
      </w:r>
      <w:proofErr w:type="spellStart"/>
      <w:r w:rsidRPr="00713CC2">
        <w:rPr>
          <w:rFonts w:eastAsiaTheme="majorEastAsia"/>
          <w:szCs w:val="24"/>
        </w:rPr>
        <w:t>oversedated</w:t>
      </w:r>
      <w:proofErr w:type="spellEnd"/>
      <w:r w:rsidRPr="00713CC2">
        <w:rPr>
          <w:rFonts w:eastAsiaTheme="majorEastAsia"/>
          <w:szCs w:val="24"/>
        </w:rPr>
        <w:t xml:space="preserve"> or intoxicated.</w:t>
      </w:r>
    </w:p>
    <w:p w14:paraId="4C549322" w14:textId="77777777" w:rsidR="00306D67" w:rsidRPr="00713CC2" w:rsidRDefault="00306D67" w:rsidP="00306D67">
      <w:pPr>
        <w:spacing w:before="0" w:after="0"/>
        <w:contextualSpacing/>
        <w:rPr>
          <w:szCs w:val="24"/>
        </w:rPr>
      </w:pPr>
      <w:r w:rsidRPr="00713CC2">
        <w:rPr>
          <w:rFonts w:eastAsiaTheme="majorEastAsia"/>
          <w:szCs w:val="24"/>
        </w:rPr>
        <w:t>If patients tolerates the test dose, continue with the following phenobarbital taper schedule:</w:t>
      </w:r>
    </w:p>
    <w:p w14:paraId="639D6B2C" w14:textId="77777777" w:rsidR="00306D67" w:rsidRPr="00713CC2" w:rsidRDefault="00306D67" w:rsidP="00306D67">
      <w:pPr>
        <w:numPr>
          <w:ilvl w:val="0"/>
          <w:numId w:val="8"/>
        </w:numPr>
        <w:spacing w:before="0" w:after="0"/>
        <w:contextualSpacing/>
        <w:rPr>
          <w:szCs w:val="24"/>
        </w:rPr>
      </w:pPr>
      <w:r w:rsidRPr="00713CC2">
        <w:rPr>
          <w:rFonts w:eastAsiaTheme="majorEastAsia"/>
          <w:szCs w:val="24"/>
        </w:rPr>
        <w:t>129.6 mg oral phenobarbital every 4 h for a daily total of 6 doses</w:t>
      </w:r>
    </w:p>
    <w:p w14:paraId="29255F70" w14:textId="77777777" w:rsidR="00306D67" w:rsidRPr="00713CC2" w:rsidRDefault="00306D67" w:rsidP="00306D67">
      <w:pPr>
        <w:numPr>
          <w:ilvl w:val="0"/>
          <w:numId w:val="8"/>
        </w:numPr>
        <w:spacing w:before="0" w:after="0"/>
        <w:contextualSpacing/>
        <w:rPr>
          <w:szCs w:val="24"/>
        </w:rPr>
      </w:pPr>
      <w:r w:rsidRPr="00713CC2">
        <w:rPr>
          <w:rFonts w:eastAsiaTheme="majorEastAsia"/>
          <w:szCs w:val="24"/>
        </w:rPr>
        <w:t>129.6 mg oral phenobarbital every 6 h for a daily total of 4 doses</w:t>
      </w:r>
    </w:p>
    <w:p w14:paraId="19CB071C" w14:textId="77777777" w:rsidR="00306D67" w:rsidRPr="00713CC2" w:rsidRDefault="00306D67" w:rsidP="00306D67">
      <w:pPr>
        <w:numPr>
          <w:ilvl w:val="0"/>
          <w:numId w:val="8"/>
        </w:numPr>
        <w:spacing w:before="0" w:after="0"/>
        <w:rPr>
          <w:szCs w:val="24"/>
        </w:rPr>
      </w:pPr>
      <w:r w:rsidRPr="00713CC2">
        <w:rPr>
          <w:rFonts w:eastAsiaTheme="majorEastAsia"/>
          <w:szCs w:val="24"/>
        </w:rPr>
        <w:t>129.6 mg oral phenobarbital every 8 h for a daily total of 3 doses</w:t>
      </w:r>
    </w:p>
    <w:p w14:paraId="1CDC7239" w14:textId="77777777" w:rsidR="00306D67" w:rsidRPr="00713CC2" w:rsidRDefault="00306D67" w:rsidP="00306D67">
      <w:pPr>
        <w:spacing w:before="0" w:after="0"/>
        <w:rPr>
          <w:szCs w:val="24"/>
        </w:rPr>
      </w:pPr>
      <w:r w:rsidRPr="00713CC2">
        <w:rPr>
          <w:rFonts w:eastAsiaTheme="majorEastAsia"/>
          <w:szCs w:val="24"/>
        </w:rPr>
        <w:t>If patients exhibit any signs or symptoms of oversedation or intoxication, hold the next scheduled dose.</w:t>
      </w:r>
    </w:p>
    <w:p w14:paraId="5016BF43" w14:textId="77777777" w:rsidR="00306D67" w:rsidRPr="00713CC2" w:rsidRDefault="00306D67" w:rsidP="00306D67">
      <w:pPr>
        <w:spacing w:before="0" w:after="0"/>
        <w:rPr>
          <w:rFonts w:eastAsiaTheme="majorEastAsia"/>
          <w:szCs w:val="24"/>
        </w:rPr>
      </w:pPr>
      <w:bookmarkStart w:id="17" w:name="_Appendix_J._Adjunctive"/>
      <w:bookmarkStart w:id="18" w:name="_Toc178668922"/>
      <w:bookmarkEnd w:id="17"/>
      <w:r w:rsidRPr="00713CC2">
        <w:rPr>
          <w:rFonts w:eastAsiaTheme="majorEastAsia"/>
          <w:szCs w:val="24"/>
        </w:rPr>
        <w:lastRenderedPageBreak/>
        <w:t>After 72 h, patients should be</w:t>
      </w:r>
      <w:r w:rsidRPr="00713CC2" w:rsidDel="00CA1F11">
        <w:rPr>
          <w:rFonts w:eastAsiaTheme="majorEastAsia"/>
          <w:szCs w:val="24"/>
        </w:rPr>
        <w:t xml:space="preserve"> </w:t>
      </w:r>
      <w:r w:rsidRPr="00713CC2">
        <w:rPr>
          <w:rFonts w:eastAsiaTheme="majorEastAsia"/>
          <w:szCs w:val="24"/>
        </w:rPr>
        <w:t>safe for discharge (or, for patients with SUD, transitioned to a less intensive level of addiction care) without additional phenobarbital or BZD doses.</w:t>
      </w:r>
    </w:p>
    <w:p w14:paraId="13B43CEB" w14:textId="77777777" w:rsidR="00306D67" w:rsidRPr="00713CC2" w:rsidRDefault="00306D67" w:rsidP="00306D67">
      <w:pPr>
        <w:spacing w:before="0" w:after="0"/>
        <w:rPr>
          <w:rFonts w:eastAsiaTheme="majorEastAsia"/>
          <w:szCs w:val="24"/>
        </w:rPr>
      </w:pPr>
    </w:p>
    <w:p w14:paraId="25C425BA" w14:textId="77777777" w:rsidR="00713CC2" w:rsidRPr="00713CC2" w:rsidRDefault="00713CC2">
      <w:pPr>
        <w:spacing w:before="0" w:after="160" w:line="259" w:lineRule="auto"/>
        <w:rPr>
          <w:rFonts w:eastAsiaTheme="majorEastAsia"/>
          <w:b/>
          <w:bCs/>
          <w:szCs w:val="24"/>
        </w:rPr>
      </w:pPr>
      <w:bookmarkStart w:id="19" w:name="_Appendix_J._Adjunctive_1"/>
      <w:bookmarkStart w:id="20" w:name="_Toc188781796"/>
      <w:bookmarkEnd w:id="19"/>
      <w:r w:rsidRPr="00713CC2">
        <w:rPr>
          <w:bCs/>
          <w:szCs w:val="24"/>
        </w:rPr>
        <w:br w:type="page"/>
      </w:r>
    </w:p>
    <w:p w14:paraId="0491B31B" w14:textId="210A5DFB" w:rsidR="00306D67" w:rsidRPr="00713CC2" w:rsidRDefault="00306D67" w:rsidP="00306D67">
      <w:pPr>
        <w:pStyle w:val="Heading1"/>
        <w:spacing w:before="0" w:after="0" w:line="360" w:lineRule="auto"/>
        <w:rPr>
          <w:rFonts w:ascii="Times New Roman" w:hAnsi="Times New Roman" w:cs="Times New Roman"/>
          <w:b w:val="0"/>
          <w:bCs/>
          <w:color w:val="auto"/>
          <w:sz w:val="24"/>
          <w:szCs w:val="24"/>
        </w:rPr>
      </w:pPr>
      <w:r w:rsidRPr="00713CC2">
        <w:rPr>
          <w:rFonts w:ascii="Times New Roman" w:hAnsi="Times New Roman" w:cs="Times New Roman"/>
          <w:bCs/>
          <w:color w:val="auto"/>
          <w:sz w:val="24"/>
          <w:szCs w:val="24"/>
        </w:rPr>
        <w:lastRenderedPageBreak/>
        <w:t>Appendix 4.</w:t>
      </w:r>
      <w:r w:rsidRPr="00713CC2">
        <w:rPr>
          <w:rFonts w:ascii="Times New Roman" w:hAnsi="Times New Roman" w:cs="Times New Roman"/>
          <w:color w:val="auto"/>
          <w:sz w:val="24"/>
          <w:szCs w:val="24"/>
        </w:rPr>
        <w:t xml:space="preserve"> Adjunctive Psychosocial Interventions</w:t>
      </w:r>
      <w:bookmarkEnd w:id="18"/>
      <w:bookmarkEnd w:id="20"/>
    </w:p>
    <w:p w14:paraId="6490BAF8" w14:textId="77777777" w:rsidR="00306D67" w:rsidRPr="00713CC2" w:rsidRDefault="00306D67" w:rsidP="00306D67">
      <w:pPr>
        <w:pStyle w:val="NoSpacing"/>
        <w:spacing w:line="360" w:lineRule="auto"/>
        <w:rPr>
          <w:szCs w:val="24"/>
          <w:lang w:val="en-US"/>
        </w:rPr>
      </w:pPr>
      <w:bookmarkStart w:id="21" w:name="_Hlk164436658"/>
      <w:r w:rsidRPr="00713CC2">
        <w:rPr>
          <w:szCs w:val="24"/>
          <w:lang w:val="en-US"/>
        </w:rPr>
        <w:t xml:space="preserve">Table 8 was created to support </w:t>
      </w:r>
      <w:hyperlink w:anchor="_Recommendations_for_Adjunctive">
        <w:r w:rsidRPr="00713CC2">
          <w:rPr>
            <w:rStyle w:val="Hyperlink"/>
            <w:color w:val="auto"/>
            <w:szCs w:val="24"/>
            <w:u w:val="none"/>
            <w:lang w:val="en-US"/>
          </w:rPr>
          <w:t>Recommendation 10</w:t>
        </w:r>
      </w:hyperlink>
      <w:r w:rsidRPr="00713CC2">
        <w:rPr>
          <w:szCs w:val="24"/>
          <w:lang w:val="en-US"/>
        </w:rPr>
        <w:t>:</w:t>
      </w:r>
    </w:p>
    <w:p w14:paraId="1F61A3B9" w14:textId="77777777" w:rsidR="00306D67" w:rsidRPr="00713CC2" w:rsidRDefault="00306D67" w:rsidP="00306D67">
      <w:pPr>
        <w:pStyle w:val="NoSpacing"/>
        <w:spacing w:line="360" w:lineRule="auto"/>
        <w:rPr>
          <w:szCs w:val="24"/>
          <w:lang w:val="en-US"/>
        </w:rPr>
      </w:pPr>
      <w:r w:rsidRPr="00713CC2">
        <w:rPr>
          <w:szCs w:val="24"/>
          <w:lang w:val="en-US"/>
        </w:rPr>
        <w:t>Clinicians should offer patients undergoing BZD tapering behavioral interventions tailored to their underlying conditions (e.g., CBT, CBT-I) or provide them with referrals to access these interventions (</w:t>
      </w:r>
      <w:r w:rsidRPr="00713CC2">
        <w:rPr>
          <w:b/>
          <w:bCs/>
          <w:i/>
          <w:iCs/>
          <w:szCs w:val="24"/>
          <w:lang w:val="en-US"/>
        </w:rPr>
        <w:t>Low Certainty</w:t>
      </w:r>
      <w:r w:rsidRPr="00713CC2">
        <w:rPr>
          <w:szCs w:val="24"/>
          <w:lang w:val="en-US"/>
        </w:rPr>
        <w:t>, Strong Recommendation).</w:t>
      </w:r>
      <w:bookmarkEnd w:id="21"/>
      <w:r w:rsidRPr="00713CC2">
        <w:rPr>
          <w:rFonts w:eastAsiaTheme="majorEastAsia"/>
          <w:szCs w:val="24"/>
          <w:lang w:val="en-US"/>
        </w:rPr>
        <w:t xml:space="preserve"> </w:t>
      </w:r>
      <w:r w:rsidRPr="00713CC2">
        <w:rPr>
          <w:szCs w:val="24"/>
          <w:lang w:val="en-US"/>
        </w:rPr>
        <w:t>Table 8 is not intended to be an exhaustive list, but rather a sample of interventions identified by the CGC that may be considered.</w:t>
      </w:r>
    </w:p>
    <w:p w14:paraId="7FD2ABB2" w14:textId="77777777" w:rsidR="00306D67" w:rsidRPr="00713CC2" w:rsidRDefault="00306D67" w:rsidP="00306D67">
      <w:pPr>
        <w:pStyle w:val="DesignerNote"/>
        <w:spacing w:before="0" w:after="0" w:line="360" w:lineRule="auto"/>
        <w:rPr>
          <w:b w:val="0"/>
          <w:bCs/>
          <w:color w:val="auto"/>
          <w:szCs w:val="24"/>
        </w:rPr>
      </w:pPr>
    </w:p>
    <w:p w14:paraId="5011D468" w14:textId="77777777" w:rsidR="00306D67" w:rsidRPr="00713CC2" w:rsidRDefault="00306D67" w:rsidP="00306D67">
      <w:pPr>
        <w:pStyle w:val="NoSpacing"/>
        <w:spacing w:line="360" w:lineRule="auto"/>
        <w:rPr>
          <w:b/>
          <w:bCs/>
          <w:szCs w:val="24"/>
          <w:lang w:val="en-US"/>
        </w:rPr>
      </w:pPr>
      <w:r w:rsidRPr="00713CC2">
        <w:rPr>
          <w:b/>
          <w:bCs/>
          <w:szCs w:val="24"/>
          <w:lang w:val="en-US"/>
        </w:rPr>
        <w:t>Table 8 Adjunctive Psychosocial Interventions</w:t>
      </w:r>
    </w:p>
    <w:tbl>
      <w:tblPr>
        <w:tblW w:w="0" w:type="auto"/>
        <w:tblLook w:val="04A0" w:firstRow="1" w:lastRow="0" w:firstColumn="1" w:lastColumn="0" w:noHBand="0" w:noVBand="1"/>
      </w:tblPr>
      <w:tblGrid>
        <w:gridCol w:w="2875"/>
        <w:gridCol w:w="3240"/>
        <w:gridCol w:w="3235"/>
      </w:tblGrid>
      <w:tr w:rsidR="00306D67" w:rsidRPr="00713CC2" w14:paraId="598E4935" w14:textId="77777777" w:rsidTr="00401519">
        <w:trPr>
          <w:cantSplit/>
        </w:trPr>
        <w:tc>
          <w:tcPr>
            <w:tcW w:w="2875" w:type="dxa"/>
            <w:shd w:val="clear" w:color="auto" w:fill="00B0F0"/>
          </w:tcPr>
          <w:p w14:paraId="570E86A7" w14:textId="77777777" w:rsidR="00306D67" w:rsidRPr="00713CC2" w:rsidRDefault="00306D67" w:rsidP="00401519">
            <w:pPr>
              <w:spacing w:before="0" w:after="0"/>
              <w:contextualSpacing/>
              <w:rPr>
                <w:szCs w:val="24"/>
              </w:rPr>
            </w:pPr>
          </w:p>
        </w:tc>
        <w:tc>
          <w:tcPr>
            <w:tcW w:w="3240" w:type="dxa"/>
            <w:shd w:val="clear" w:color="auto" w:fill="00B0F0"/>
          </w:tcPr>
          <w:p w14:paraId="63508B95" w14:textId="77777777" w:rsidR="00306D67" w:rsidRPr="00713CC2" w:rsidRDefault="00306D67" w:rsidP="00401519">
            <w:pPr>
              <w:spacing w:before="0" w:after="0"/>
              <w:contextualSpacing/>
              <w:rPr>
                <w:szCs w:val="24"/>
              </w:rPr>
            </w:pPr>
            <w:r w:rsidRPr="00713CC2">
              <w:rPr>
                <w:b/>
                <w:bCs/>
                <w:szCs w:val="24"/>
              </w:rPr>
              <w:t>Brief description</w:t>
            </w:r>
          </w:p>
        </w:tc>
        <w:tc>
          <w:tcPr>
            <w:tcW w:w="3235" w:type="dxa"/>
            <w:shd w:val="clear" w:color="auto" w:fill="00B0F0"/>
          </w:tcPr>
          <w:p w14:paraId="2407C7F2" w14:textId="77777777" w:rsidR="00306D67" w:rsidRPr="00713CC2" w:rsidRDefault="00306D67" w:rsidP="00401519">
            <w:pPr>
              <w:spacing w:before="0" w:after="0"/>
              <w:rPr>
                <w:szCs w:val="24"/>
              </w:rPr>
            </w:pPr>
            <w:r w:rsidRPr="00713CC2">
              <w:rPr>
                <w:b/>
                <w:bCs/>
                <w:szCs w:val="24"/>
              </w:rPr>
              <w:t>Papers/resources</w:t>
            </w:r>
          </w:p>
        </w:tc>
      </w:tr>
      <w:tr w:rsidR="00306D67" w:rsidRPr="00713CC2" w14:paraId="5D2E2570" w14:textId="77777777" w:rsidTr="00401519">
        <w:trPr>
          <w:cantSplit/>
        </w:trPr>
        <w:tc>
          <w:tcPr>
            <w:tcW w:w="9350" w:type="dxa"/>
            <w:gridSpan w:val="3"/>
          </w:tcPr>
          <w:p w14:paraId="429B5C3B" w14:textId="77777777" w:rsidR="00306D67" w:rsidRPr="00713CC2" w:rsidRDefault="00306D67" w:rsidP="00401519">
            <w:pPr>
              <w:spacing w:before="0" w:after="0"/>
              <w:rPr>
                <w:szCs w:val="24"/>
              </w:rPr>
            </w:pPr>
            <w:r w:rsidRPr="00713CC2">
              <w:rPr>
                <w:b/>
                <w:bCs/>
                <w:szCs w:val="24"/>
              </w:rPr>
              <w:t>Behavioral interventions</w:t>
            </w:r>
          </w:p>
        </w:tc>
      </w:tr>
      <w:tr w:rsidR="00306D67" w:rsidRPr="00713CC2" w14:paraId="0870AEB7" w14:textId="77777777" w:rsidTr="00401519">
        <w:trPr>
          <w:cantSplit/>
        </w:trPr>
        <w:tc>
          <w:tcPr>
            <w:tcW w:w="2875" w:type="dxa"/>
          </w:tcPr>
          <w:p w14:paraId="4E5F2A01" w14:textId="77777777" w:rsidR="00306D67" w:rsidRPr="00713CC2" w:rsidRDefault="00306D67" w:rsidP="00401519">
            <w:pPr>
              <w:spacing w:before="0" w:after="0"/>
              <w:contextualSpacing/>
              <w:rPr>
                <w:szCs w:val="24"/>
              </w:rPr>
            </w:pPr>
            <w:bookmarkStart w:id="22" w:name="_Hlk172141894"/>
            <w:r w:rsidRPr="00713CC2">
              <w:rPr>
                <w:szCs w:val="24"/>
                <w:shd w:val="clear" w:color="auto" w:fill="87CEFA"/>
              </w:rPr>
              <w:t> </w:t>
            </w:r>
            <w:bookmarkStart w:id="23" w:name="_Hlk177664362"/>
            <w:bookmarkEnd w:id="22"/>
            <w:r w:rsidRPr="00713CC2">
              <w:rPr>
                <w:szCs w:val="24"/>
                <w:shd w:val="clear" w:color="auto" w:fill="87CEFA"/>
              </w:rPr>
              <w:t> </w:t>
            </w:r>
            <w:bookmarkEnd w:id="23"/>
            <w:r w:rsidRPr="00713CC2">
              <w:rPr>
                <w:szCs w:val="24"/>
              </w:rPr>
              <w:t>CBT</w:t>
            </w:r>
            <w:r w:rsidRPr="00713CC2">
              <w:rPr>
                <w:szCs w:val="24"/>
                <w:vertAlign w:val="superscript"/>
              </w:rPr>
              <w:t>2</w:t>
            </w:r>
            <w:r w:rsidRPr="00713CC2">
              <w:rPr>
                <w:szCs w:val="24"/>
              </w:rPr>
              <w:fldChar w:fldCharType="begin">
                <w:fldData xml:space="preserve">PEVuZE5vdGU+PENpdGU+PEF1dGhvcj5PdHRvPC9BdXRob3I+PFllYXI+MjAxMDwvWWVhcj48UmVj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</w:fldData>
              </w:fldChar>
            </w:r>
            <w:r w:rsidRPr="00713CC2">
              <w:rPr>
                <w:szCs w:val="24"/>
              </w:rPr>
              <w:instrText xml:space="preserve"> ADDIN EN.CITE </w:instrText>
            </w:r>
            <w:r w:rsidRPr="00713CC2">
              <w:rPr>
                <w:szCs w:val="24"/>
              </w:rPr>
              <w:fldChar w:fldCharType="begin">
                <w:fldData xml:space="preserve">PEVuZE5vdGU+PENpdGU+PEF1dGhvcj5PdHRvPC9BdXRob3I+PFllYXI+MjAxMDwvWWVhcj48UmVj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16–222</w:t>
            </w:r>
            <w:r w:rsidRPr="00713CC2">
              <w:rPr>
                <w:szCs w:val="24"/>
              </w:rPr>
              <w:fldChar w:fldCharType="end"/>
            </w:r>
          </w:p>
        </w:tc>
        <w:tc>
          <w:tcPr>
            <w:tcW w:w="3240" w:type="dxa"/>
          </w:tcPr>
          <w:p w14:paraId="33DB4CEB" w14:textId="77777777" w:rsidR="00306D67" w:rsidRPr="00713CC2" w:rsidRDefault="00306D67" w:rsidP="00401519">
            <w:pPr>
              <w:spacing w:before="0" w:after="0"/>
              <w:contextualSpacing/>
              <w:rPr>
                <w:szCs w:val="24"/>
              </w:rPr>
            </w:pPr>
            <w:r w:rsidRPr="00713CC2">
              <w:rPr>
                <w:szCs w:val="24"/>
              </w:rPr>
              <w:t>Cognitive behavioral therapy is a structured psychological treatment that helps to change thoughts, feelings, and behaviors, to treat a variety of problems</w:t>
            </w:r>
          </w:p>
        </w:tc>
        <w:tc>
          <w:tcPr>
            <w:tcW w:w="3235" w:type="dxa"/>
          </w:tcPr>
          <w:p w14:paraId="7F22A411" w14:textId="77777777" w:rsidR="00306D67" w:rsidRPr="00713CC2" w:rsidRDefault="00306D67" w:rsidP="00401519">
            <w:pPr>
              <w:spacing w:before="0" w:after="0"/>
              <w:rPr>
                <w:szCs w:val="24"/>
              </w:rPr>
            </w:pPr>
            <w:r w:rsidRPr="00713CC2">
              <w:rPr>
                <w:szCs w:val="24"/>
              </w:rPr>
              <w:t>CBT for panic (Otto et al.</w:t>
            </w:r>
            <w:r w:rsidRPr="00713CC2">
              <w:rPr>
                <w:szCs w:val="24"/>
                <w:vertAlign w:val="superscript"/>
              </w:rPr>
              <w:t>216</w:t>
            </w:r>
            <w:r w:rsidRPr="00713CC2">
              <w:rPr>
                <w:szCs w:val="24"/>
              </w:rPr>
              <w:t>; Otto et al.</w:t>
            </w:r>
            <w:r w:rsidRPr="00713CC2">
              <w:rPr>
                <w:szCs w:val="24"/>
                <w:vertAlign w:val="superscript"/>
              </w:rPr>
              <w:t>217</w:t>
            </w:r>
            <w:r w:rsidRPr="00713CC2">
              <w:rPr>
                <w:szCs w:val="24"/>
              </w:rPr>
              <w:t>; Spiegel et al.</w:t>
            </w:r>
            <w:r w:rsidRPr="00713CC2">
              <w:rPr>
                <w:szCs w:val="24"/>
                <w:vertAlign w:val="superscript"/>
              </w:rPr>
              <w:t>218</w:t>
            </w:r>
            <w:r w:rsidRPr="00713CC2">
              <w:rPr>
                <w:szCs w:val="24"/>
              </w:rPr>
              <w:t>)</w:t>
            </w:r>
          </w:p>
          <w:p w14:paraId="6EFD1210" w14:textId="77777777" w:rsidR="00306D67" w:rsidRPr="00713CC2" w:rsidRDefault="00306D67" w:rsidP="00401519">
            <w:pPr>
              <w:spacing w:before="0" w:after="0"/>
              <w:rPr>
                <w:szCs w:val="24"/>
              </w:rPr>
            </w:pPr>
            <w:r w:rsidRPr="00713CC2">
              <w:rPr>
                <w:szCs w:val="24"/>
              </w:rPr>
              <w:t>CBT for BZD withdrawal (O’Connor et al.</w:t>
            </w:r>
            <w:r w:rsidRPr="00713CC2">
              <w:rPr>
                <w:szCs w:val="24"/>
                <w:vertAlign w:val="superscript"/>
              </w:rPr>
              <w:t>219</w:t>
            </w:r>
            <w:r w:rsidRPr="00713CC2">
              <w:rPr>
                <w:szCs w:val="24"/>
              </w:rPr>
              <w:t xml:space="preserve">; Oude </w:t>
            </w:r>
            <w:proofErr w:type="spellStart"/>
            <w:r w:rsidRPr="00713CC2">
              <w:rPr>
                <w:szCs w:val="24"/>
              </w:rPr>
              <w:t>Voshaar</w:t>
            </w:r>
            <w:proofErr w:type="spellEnd"/>
            <w:r w:rsidRPr="00713CC2">
              <w:rPr>
                <w:szCs w:val="24"/>
              </w:rPr>
              <w:t xml:space="preserve"> et al.</w:t>
            </w:r>
            <w:r w:rsidRPr="00713CC2">
              <w:rPr>
                <w:szCs w:val="24"/>
                <w:vertAlign w:val="superscript"/>
              </w:rPr>
              <w:t>220</w:t>
            </w:r>
            <w:r w:rsidRPr="00713CC2">
              <w:rPr>
                <w:szCs w:val="24"/>
              </w:rPr>
              <w:t>)</w:t>
            </w:r>
          </w:p>
          <w:p w14:paraId="7DAAF39C" w14:textId="77777777" w:rsidR="00306D67" w:rsidRPr="00713CC2" w:rsidRDefault="00306D67" w:rsidP="00401519">
            <w:pPr>
              <w:spacing w:before="0" w:after="0"/>
              <w:rPr>
                <w:szCs w:val="24"/>
              </w:rPr>
            </w:pPr>
            <w:r w:rsidRPr="00713CC2">
              <w:rPr>
                <w:szCs w:val="24"/>
              </w:rPr>
              <w:t>CBT for GAD (Gosselin et al.</w:t>
            </w:r>
            <w:r w:rsidRPr="00713CC2">
              <w:rPr>
                <w:szCs w:val="24"/>
                <w:vertAlign w:val="superscript"/>
              </w:rPr>
              <w:t>222</w:t>
            </w:r>
            <w:r w:rsidRPr="00713CC2">
              <w:rPr>
                <w:szCs w:val="24"/>
              </w:rPr>
              <w:t>)</w:t>
            </w:r>
          </w:p>
          <w:p w14:paraId="225094FF" w14:textId="77777777" w:rsidR="00306D67" w:rsidRPr="00713CC2" w:rsidRDefault="00306D67" w:rsidP="00401519">
            <w:pPr>
              <w:spacing w:before="0" w:after="0"/>
              <w:rPr>
                <w:szCs w:val="24"/>
              </w:rPr>
            </w:pPr>
            <w:r w:rsidRPr="00713CC2">
              <w:rPr>
                <w:szCs w:val="24"/>
              </w:rPr>
              <w:t>Digital CBT (Klein et al.</w:t>
            </w:r>
            <w:r w:rsidRPr="00713CC2">
              <w:rPr>
                <w:szCs w:val="24"/>
                <w:vertAlign w:val="superscript"/>
              </w:rPr>
              <w:t>222</w:t>
            </w:r>
            <w:r w:rsidRPr="00713CC2">
              <w:rPr>
                <w:szCs w:val="24"/>
              </w:rPr>
              <w:t>)</w:t>
            </w:r>
          </w:p>
        </w:tc>
      </w:tr>
      <w:tr w:rsidR="00306D67" w:rsidRPr="00713CC2" w14:paraId="1986DA54" w14:textId="77777777" w:rsidTr="00401519">
        <w:trPr>
          <w:cantSplit/>
        </w:trPr>
        <w:tc>
          <w:tcPr>
            <w:tcW w:w="2875" w:type="dxa"/>
          </w:tcPr>
          <w:p w14:paraId="65EB5F2C"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CBT-I</w:t>
            </w:r>
            <w:r w:rsidRPr="00713CC2">
              <w:rPr>
                <w:szCs w:val="24"/>
              </w:rPr>
              <w:fldChar w:fldCharType="begin">
                <w:fldData xml:space="preserve">PEVuZE5vdGU+PENpdGU+PEF1dGhvcj5Db3RldXI8L0F1dGhvcj48WWVhcj4yMDIzPC9ZZWFyPjxS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</w:fldData>
              </w:fldChar>
            </w:r>
            <w:r w:rsidRPr="00713CC2">
              <w:rPr>
                <w:szCs w:val="24"/>
              </w:rPr>
              <w:instrText xml:space="preserve"> ADDIN EN.CITE </w:instrText>
            </w:r>
            <w:r w:rsidRPr="00713CC2">
              <w:rPr>
                <w:szCs w:val="24"/>
              </w:rPr>
              <w:fldChar w:fldCharType="begin">
                <w:fldData xml:space="preserve">PEVuZE5vdGU+PENpdGU+PEF1dGhvcj5Db3RldXI8L0F1dGhvcj48WWVhcj4yMDIzPC9ZZWFyPjxS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223–225</w:t>
            </w:r>
            <w:r w:rsidRPr="00713CC2">
              <w:rPr>
                <w:szCs w:val="24"/>
              </w:rPr>
              <w:fldChar w:fldCharType="end"/>
            </w:r>
          </w:p>
        </w:tc>
        <w:tc>
          <w:tcPr>
            <w:tcW w:w="3240" w:type="dxa"/>
          </w:tcPr>
          <w:p w14:paraId="11AEF9C6" w14:textId="77777777" w:rsidR="00306D67" w:rsidRPr="00713CC2" w:rsidRDefault="00306D67" w:rsidP="00401519">
            <w:pPr>
              <w:spacing w:before="0" w:after="0"/>
              <w:rPr>
                <w:szCs w:val="24"/>
              </w:rPr>
            </w:pPr>
            <w:r w:rsidRPr="00713CC2">
              <w:rPr>
                <w:szCs w:val="24"/>
              </w:rPr>
              <w:t>Cognitive behavioral therapy for insomnia is a structured psychological treatment that helps to change thoughts, feelings, and behaviors that are contributing to insomnia</w:t>
            </w:r>
          </w:p>
        </w:tc>
        <w:tc>
          <w:tcPr>
            <w:tcW w:w="3235" w:type="dxa"/>
          </w:tcPr>
          <w:p w14:paraId="00B0CBCB" w14:textId="77777777" w:rsidR="00306D67" w:rsidRPr="00713CC2" w:rsidRDefault="00306D67" w:rsidP="00401519">
            <w:pPr>
              <w:spacing w:before="0" w:after="0"/>
              <w:contextualSpacing/>
              <w:rPr>
                <w:szCs w:val="24"/>
              </w:rPr>
            </w:pPr>
            <w:proofErr w:type="spellStart"/>
            <w:r w:rsidRPr="00713CC2">
              <w:rPr>
                <w:szCs w:val="24"/>
              </w:rPr>
              <w:t>Coteur</w:t>
            </w:r>
            <w:proofErr w:type="spellEnd"/>
            <w:r w:rsidRPr="00713CC2">
              <w:rPr>
                <w:szCs w:val="24"/>
              </w:rPr>
              <w:t xml:space="preserve"> et al.</w:t>
            </w:r>
            <w:r w:rsidRPr="00713CC2">
              <w:rPr>
                <w:szCs w:val="24"/>
                <w:vertAlign w:val="superscript"/>
              </w:rPr>
              <w:t>223</w:t>
            </w:r>
            <w:r w:rsidRPr="00713CC2">
              <w:rPr>
                <w:szCs w:val="24"/>
              </w:rPr>
              <w:t>; Morin et al.</w:t>
            </w:r>
            <w:r w:rsidRPr="00713CC2">
              <w:rPr>
                <w:szCs w:val="24"/>
                <w:vertAlign w:val="superscript"/>
              </w:rPr>
              <w:t>224</w:t>
            </w:r>
            <w:r w:rsidRPr="00713CC2">
              <w:rPr>
                <w:szCs w:val="24"/>
              </w:rPr>
              <w:t>; Baillargeon et al.</w:t>
            </w:r>
            <w:r w:rsidRPr="00713CC2">
              <w:rPr>
                <w:szCs w:val="24"/>
                <w:vertAlign w:val="superscript"/>
              </w:rPr>
              <w:t>225</w:t>
            </w:r>
          </w:p>
        </w:tc>
      </w:tr>
      <w:tr w:rsidR="00306D67" w:rsidRPr="00713CC2" w14:paraId="3D06D933" w14:textId="77777777" w:rsidTr="00401519">
        <w:trPr>
          <w:cantSplit/>
        </w:trPr>
        <w:tc>
          <w:tcPr>
            <w:tcW w:w="2875" w:type="dxa"/>
          </w:tcPr>
          <w:p w14:paraId="6572891A"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Behavior modification</w:t>
            </w:r>
            <w:r w:rsidRPr="00713CC2">
              <w:rPr>
                <w:szCs w:val="24"/>
              </w:rPr>
              <w:fldChar w:fldCharType="begin">
                <w:fldData xml:space="preserve">PEVuZE5vdGU+PENpdGU+PEF1dGhvcj5Qb3R0aWU8L0F1dGhvcj48WWVhcj4yMDE4PC9ZZWFyPjxS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</w:fldData>
              </w:fldChar>
            </w:r>
            <w:r w:rsidRPr="00713CC2">
              <w:rPr>
                <w:szCs w:val="24"/>
              </w:rPr>
              <w:instrText xml:space="preserve"> ADDIN EN.CITE </w:instrText>
            </w:r>
            <w:r w:rsidRPr="00713CC2">
              <w:rPr>
                <w:szCs w:val="24"/>
              </w:rPr>
              <w:fldChar w:fldCharType="begin">
                <w:fldData xml:space="preserve">PEVuZE5vdGU+PENpdGU+PEF1dGhvcj5Qb3R0aWU8L0F1dGhvcj48WWVhcj4yMDE4PC9ZZWFyPjxS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226</w:t>
            </w:r>
            <w:r w:rsidRPr="00713CC2">
              <w:rPr>
                <w:szCs w:val="24"/>
              </w:rPr>
              <w:fldChar w:fldCharType="end"/>
            </w:r>
          </w:p>
        </w:tc>
        <w:tc>
          <w:tcPr>
            <w:tcW w:w="3240" w:type="dxa"/>
          </w:tcPr>
          <w:p w14:paraId="7602A5D0" w14:textId="77777777" w:rsidR="00306D67" w:rsidRPr="00713CC2" w:rsidRDefault="00306D67" w:rsidP="00401519">
            <w:pPr>
              <w:spacing w:before="0" w:after="0"/>
              <w:rPr>
                <w:szCs w:val="24"/>
              </w:rPr>
            </w:pPr>
            <w:r w:rsidRPr="00713CC2">
              <w:rPr>
                <w:szCs w:val="24"/>
              </w:rPr>
              <w:t>Behavior modification is a psychotherapeutic intervention used to eliminate or reduce unwanted behavior</w:t>
            </w:r>
          </w:p>
        </w:tc>
        <w:tc>
          <w:tcPr>
            <w:tcW w:w="3235" w:type="dxa"/>
          </w:tcPr>
          <w:p w14:paraId="5EA00C5B" w14:textId="77777777" w:rsidR="00306D67" w:rsidRPr="00713CC2" w:rsidRDefault="00306D67" w:rsidP="00401519">
            <w:pPr>
              <w:spacing w:before="0" w:after="0"/>
              <w:contextualSpacing/>
              <w:rPr>
                <w:szCs w:val="24"/>
              </w:rPr>
            </w:pPr>
            <w:proofErr w:type="spellStart"/>
            <w:r w:rsidRPr="00713CC2">
              <w:rPr>
                <w:szCs w:val="24"/>
              </w:rPr>
              <w:t>Pottie</w:t>
            </w:r>
            <w:proofErr w:type="spellEnd"/>
            <w:r w:rsidRPr="00713CC2">
              <w:rPr>
                <w:szCs w:val="24"/>
              </w:rPr>
              <w:t xml:space="preserve"> et al.</w:t>
            </w:r>
            <w:r w:rsidRPr="00713CC2">
              <w:rPr>
                <w:szCs w:val="24"/>
                <w:vertAlign w:val="superscript"/>
              </w:rPr>
              <w:t>226</w:t>
            </w:r>
          </w:p>
        </w:tc>
      </w:tr>
      <w:tr w:rsidR="00306D67" w:rsidRPr="00713CC2" w14:paraId="158CF746" w14:textId="77777777" w:rsidTr="00401519">
        <w:trPr>
          <w:cantSplit/>
        </w:trPr>
        <w:tc>
          <w:tcPr>
            <w:tcW w:w="2875" w:type="dxa"/>
          </w:tcPr>
          <w:p w14:paraId="4AC740B5" w14:textId="77777777" w:rsidR="00306D67" w:rsidRPr="00713CC2" w:rsidRDefault="00306D67" w:rsidP="00401519">
            <w:pPr>
              <w:spacing w:before="0" w:after="0"/>
              <w:contextualSpacing/>
              <w:rPr>
                <w:szCs w:val="24"/>
              </w:rPr>
            </w:pPr>
            <w:r w:rsidRPr="00713CC2">
              <w:rPr>
                <w:szCs w:val="24"/>
                <w:shd w:val="clear" w:color="auto" w:fill="87CEFA"/>
              </w:rPr>
              <w:lastRenderedPageBreak/>
              <w:t>  </w:t>
            </w:r>
            <w:r w:rsidRPr="00713CC2">
              <w:rPr>
                <w:szCs w:val="24"/>
              </w:rPr>
              <w:t>Mental health counseling</w:t>
            </w:r>
          </w:p>
        </w:tc>
        <w:tc>
          <w:tcPr>
            <w:tcW w:w="3240" w:type="dxa"/>
          </w:tcPr>
          <w:p w14:paraId="590A4F05" w14:textId="77777777" w:rsidR="00306D67" w:rsidRPr="00713CC2" w:rsidRDefault="00306D67" w:rsidP="00401519">
            <w:pPr>
              <w:spacing w:before="0" w:after="0"/>
              <w:rPr>
                <w:szCs w:val="24"/>
              </w:rPr>
            </w:pPr>
            <w:r w:rsidRPr="00713CC2">
              <w:rPr>
                <w:szCs w:val="24"/>
              </w:rPr>
              <w:t>A variety of psychotherapy approaches are used in practice. Although CBT and behavior modification have the most evidence as adjunctive interventions for BZD withdrawal, other methods may be as or even more effective for specific patients. In general, any mental health provider who is comfortable addressing the reason for a patient’s initial BZD prescription and managing symptoms that may develop during the withdrawal process (e.g., anxiety, insomnia) will likely be helpful for patients</w:t>
            </w:r>
          </w:p>
        </w:tc>
        <w:tc>
          <w:tcPr>
            <w:tcW w:w="3235" w:type="dxa"/>
          </w:tcPr>
          <w:p w14:paraId="7B8668E6" w14:textId="77777777" w:rsidR="00306D67" w:rsidRPr="00713CC2" w:rsidRDefault="00306D67" w:rsidP="00401519">
            <w:pPr>
              <w:spacing w:before="0" w:after="0"/>
              <w:rPr>
                <w:szCs w:val="24"/>
              </w:rPr>
            </w:pPr>
            <w:r w:rsidRPr="00713CC2">
              <w:rPr>
                <w:szCs w:val="24"/>
              </w:rPr>
              <w:t>American Counseling Association</w:t>
            </w:r>
          </w:p>
          <w:p w14:paraId="6E7349F2" w14:textId="77777777" w:rsidR="00306D67" w:rsidRPr="00713CC2" w:rsidRDefault="00306D67" w:rsidP="00401519">
            <w:pPr>
              <w:spacing w:before="0" w:after="0"/>
              <w:rPr>
                <w:szCs w:val="24"/>
              </w:rPr>
            </w:pPr>
            <w:r w:rsidRPr="00713CC2">
              <w:rPr>
                <w:szCs w:val="24"/>
              </w:rPr>
              <w:t>National Association of Social Workers</w:t>
            </w:r>
          </w:p>
          <w:p w14:paraId="57E8B5A2" w14:textId="77777777" w:rsidR="00306D67" w:rsidRPr="00713CC2" w:rsidRDefault="00306D67" w:rsidP="00401519">
            <w:pPr>
              <w:spacing w:before="0" w:after="0"/>
              <w:rPr>
                <w:szCs w:val="24"/>
              </w:rPr>
            </w:pPr>
            <w:r w:rsidRPr="00713CC2">
              <w:rPr>
                <w:szCs w:val="24"/>
              </w:rPr>
              <w:t>National Alliance on Mental Illness</w:t>
            </w:r>
          </w:p>
        </w:tc>
      </w:tr>
      <w:tr w:rsidR="00306D67" w:rsidRPr="00713CC2" w14:paraId="2B578E5C" w14:textId="77777777" w:rsidTr="00401519">
        <w:trPr>
          <w:cantSplit/>
        </w:trPr>
        <w:tc>
          <w:tcPr>
            <w:tcW w:w="9350" w:type="dxa"/>
            <w:gridSpan w:val="3"/>
          </w:tcPr>
          <w:p w14:paraId="5BF6EFBA" w14:textId="77777777" w:rsidR="00306D67" w:rsidRPr="00713CC2" w:rsidRDefault="00306D67" w:rsidP="00401519">
            <w:pPr>
              <w:keepNext/>
              <w:spacing w:before="0" w:after="0"/>
              <w:rPr>
                <w:szCs w:val="24"/>
              </w:rPr>
            </w:pPr>
            <w:r w:rsidRPr="00713CC2">
              <w:rPr>
                <w:b/>
                <w:bCs/>
                <w:szCs w:val="24"/>
              </w:rPr>
              <w:t>Lifestyle factors</w:t>
            </w:r>
          </w:p>
        </w:tc>
      </w:tr>
      <w:tr w:rsidR="00306D67" w:rsidRPr="00713CC2" w14:paraId="02420F05" w14:textId="77777777" w:rsidTr="00401519">
        <w:trPr>
          <w:cantSplit/>
        </w:trPr>
        <w:tc>
          <w:tcPr>
            <w:tcW w:w="2875" w:type="dxa"/>
          </w:tcPr>
          <w:p w14:paraId="58FD2674"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Sleep hygiene</w:t>
            </w:r>
            <w:r w:rsidRPr="00713CC2">
              <w:rPr>
                <w:szCs w:val="24"/>
              </w:rPr>
              <w:fldChar w:fldCharType="begin">
                <w:fldData xml:space="preserve">PEVuZE5vdGU+PENpdGU+PEF1dGhvcj5Mw6RodGVlbm3DpGtpPC9BdXRob3I+PFllYXI+MjAxNDwv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</w:fldData>
              </w:fldChar>
            </w:r>
            <w:r w:rsidRPr="00713CC2">
              <w:rPr>
                <w:szCs w:val="24"/>
              </w:rPr>
              <w:instrText xml:space="preserve"> ADDIN EN.CITE </w:instrText>
            </w:r>
            <w:r w:rsidRPr="00713CC2">
              <w:rPr>
                <w:szCs w:val="24"/>
              </w:rPr>
              <w:fldChar w:fldCharType="begin">
                <w:fldData xml:space="preserve">PEVuZE5vdGU+PENpdGU+PEF1dGhvcj5Mw6RodGVlbm3DpGtpPC9BdXRob3I+PFllYXI+MjAxNDwv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223,2</w:t>
            </w:r>
            <w:r w:rsidRPr="00713CC2">
              <w:rPr>
                <w:szCs w:val="24"/>
              </w:rPr>
              <w:fldChar w:fldCharType="end"/>
            </w:r>
            <w:r w:rsidRPr="00713CC2">
              <w:rPr>
                <w:szCs w:val="24"/>
                <w:vertAlign w:val="superscript"/>
              </w:rPr>
              <w:t>27</w:t>
            </w:r>
          </w:p>
        </w:tc>
        <w:tc>
          <w:tcPr>
            <w:tcW w:w="3240" w:type="dxa"/>
          </w:tcPr>
          <w:p w14:paraId="02B9117A" w14:textId="77777777" w:rsidR="00306D67" w:rsidRPr="00713CC2" w:rsidRDefault="00306D67" w:rsidP="00401519">
            <w:pPr>
              <w:spacing w:before="0" w:after="0"/>
              <w:rPr>
                <w:szCs w:val="24"/>
              </w:rPr>
            </w:pPr>
            <w:r w:rsidRPr="00713CC2">
              <w:rPr>
                <w:szCs w:val="24"/>
              </w:rPr>
              <w:t>Sleep hygiene refers to environment and behaviors that are conducive to optimizing restorative sleep. These may include avoiding caffeine, stimulants</w:t>
            </w:r>
            <w:proofErr w:type="gramStart"/>
            <w:r w:rsidRPr="00713CC2">
              <w:rPr>
                <w:szCs w:val="24"/>
              </w:rPr>
              <w:t>, alcohol</w:t>
            </w:r>
            <w:proofErr w:type="gramEnd"/>
            <w:r w:rsidRPr="00713CC2">
              <w:rPr>
                <w:szCs w:val="24"/>
              </w:rPr>
              <w:t xml:space="preserve"> near bedtime. Along with setting up a night routine and sleep schedule that is conducive to good sleep</w:t>
            </w:r>
          </w:p>
        </w:tc>
        <w:tc>
          <w:tcPr>
            <w:tcW w:w="3235" w:type="dxa"/>
          </w:tcPr>
          <w:p w14:paraId="10E026ED" w14:textId="77777777" w:rsidR="00306D67" w:rsidRPr="00713CC2" w:rsidRDefault="00306D67" w:rsidP="00401519">
            <w:pPr>
              <w:spacing w:before="0" w:after="0"/>
              <w:contextualSpacing/>
              <w:rPr>
                <w:szCs w:val="24"/>
              </w:rPr>
            </w:pPr>
            <w:r w:rsidRPr="00713CC2">
              <w:rPr>
                <w:szCs w:val="24"/>
              </w:rPr>
              <w:t>Lähteenmäki et al.</w:t>
            </w:r>
            <w:r w:rsidRPr="00713CC2">
              <w:rPr>
                <w:szCs w:val="24"/>
                <w:vertAlign w:val="superscript"/>
              </w:rPr>
              <w:t>227</w:t>
            </w:r>
            <w:r w:rsidRPr="00713CC2">
              <w:rPr>
                <w:szCs w:val="24"/>
              </w:rPr>
              <w:t xml:space="preserve">; </w:t>
            </w:r>
            <w:proofErr w:type="spellStart"/>
            <w:r w:rsidRPr="00713CC2">
              <w:rPr>
                <w:szCs w:val="24"/>
              </w:rPr>
              <w:t>Coteur</w:t>
            </w:r>
            <w:proofErr w:type="spellEnd"/>
            <w:r w:rsidRPr="00713CC2">
              <w:rPr>
                <w:szCs w:val="24"/>
              </w:rPr>
              <w:t xml:space="preserve"> et al.</w:t>
            </w:r>
            <w:r w:rsidRPr="00713CC2">
              <w:rPr>
                <w:szCs w:val="24"/>
                <w:vertAlign w:val="superscript"/>
              </w:rPr>
              <w:t>223</w:t>
            </w:r>
          </w:p>
        </w:tc>
      </w:tr>
      <w:tr w:rsidR="00306D67" w:rsidRPr="00713CC2" w14:paraId="61254305" w14:textId="77777777" w:rsidTr="00401519">
        <w:trPr>
          <w:cantSplit/>
        </w:trPr>
        <w:tc>
          <w:tcPr>
            <w:tcW w:w="2875" w:type="dxa"/>
          </w:tcPr>
          <w:p w14:paraId="3B46F0C8" w14:textId="77777777" w:rsidR="00306D67" w:rsidRPr="00713CC2" w:rsidRDefault="00306D67" w:rsidP="00401519">
            <w:pPr>
              <w:spacing w:before="0" w:after="0"/>
              <w:contextualSpacing/>
              <w:rPr>
                <w:szCs w:val="24"/>
              </w:rPr>
            </w:pPr>
            <w:r w:rsidRPr="00713CC2">
              <w:rPr>
                <w:szCs w:val="24"/>
                <w:shd w:val="clear" w:color="auto" w:fill="87CEFA"/>
              </w:rPr>
              <w:lastRenderedPageBreak/>
              <w:t>  </w:t>
            </w:r>
            <w:r w:rsidRPr="00713CC2">
              <w:rPr>
                <w:szCs w:val="24"/>
              </w:rPr>
              <w:t>Exercise and physical activity</w:t>
            </w:r>
            <w:r w:rsidRPr="00713CC2">
              <w:rPr>
                <w:szCs w:val="24"/>
              </w:rPr>
              <w:fldChar w:fldCharType="begin"/>
            </w:r>
            <w:r w:rsidRPr="00713CC2">
              <w:rPr>
                <w:szCs w:val="24"/>
              </w:rPr>
              <w:instrText xml:space="preserve"> ADDIN EN.CITE &lt;EndNote&gt;&lt;Cite&gt;&lt;Author&gt;Reconnexion&lt;/Author&gt;&lt;Year&gt;2018&lt;/Year&gt;&lt;RecNum&gt;269&lt;/RecNum&gt;&lt;DisplayText&gt;&lt;style face="superscript"&gt;13,14&lt;/style&gt;&lt;/DisplayText&gt;&lt;record&gt;&lt;rec-number&gt;269&lt;/rec-number&gt;&lt;foreign-keys&gt;&lt;key app="EN" db-id="zss2zr9wptdt00edpevpws54wwpevvrv5ptp" timestamp="1713449500" guid="39ede2b4-ab56-4ebb-b39e-8f63dc4505bf"&gt;269&lt;/key&gt;&lt;/foreign-keys&gt;&lt;ref-type name="Electronic Article"&gt;43&lt;/ref-type&gt;&lt;contributors&gt;&lt;authors&gt;&lt;author&gt;Reconnexion&lt;/author&gt;&lt;/authors&gt;&lt;/contributors&gt;&lt;titles&gt;&lt;title&gt;The Benzodiazepine Toolkit&lt;/title&gt;&lt;tertiary-title&gt;https://www.reconnexion.org.au/resources&lt;/tertiary-title&gt;&lt;/titles&gt;&lt;dates&gt;&lt;year&gt;2018&lt;/year&gt;&lt;/dates&gt;&lt;pub-location&gt;Victoria, Australia&lt;/pub-location&gt;&lt;work-type&gt;Toolkit&lt;/work-type&gt;&lt;urls&gt;&lt;/urls&gt;&lt;/record&gt;&lt;/Cite&gt;&lt;Cite&gt;&lt;Author&gt;Ashton&lt;/Author&gt;&lt;Year&gt;2002&lt;/Year&gt;&lt;RecNum&gt;267&lt;/RecNum&gt;&lt;record&gt;&lt;rec-number&gt;267&lt;/rec-number&gt;&lt;foreign-keys&gt;&lt;key app="EN" db-id="zss2zr9wptdt00edpevpws54wwpevvrv5ptp" timestamp="1713205297" guid="9c26880b-1d45-40b7-b3cb-5186fbbc5a73"&gt;267&lt;/key&gt;&lt;/foreign-keys&gt;&lt;ref-type name="Electronic Book"&gt;44&lt;/ref-type&gt;&lt;contributors&gt;&lt;authors&gt;&lt;author&gt;Ashton, C. H.&lt;/author&gt;&lt;/authors&gt;&lt;/contributors&gt;&lt;titles&gt;&lt;title&gt;&lt;style face="normal" font="default" size="100%"&gt;Benzodiazepines: How They Work and How to Withdraw (&lt;/style&gt;&lt;style face="italic" font="default" size="100%"&gt;The Ashton Manual&lt;/style&gt;&lt;style face="normal" font="default" size="100%"&gt;)&lt;/style&gt;&lt;/title&gt;&lt;/titles&gt;&lt;dates&gt;&lt;year&gt;2002&lt;/year&gt;&lt;/dates&gt;&lt;pub-location&gt;Newcastle University&lt;/pub-location&gt;&lt;publisher&gt;Institute of Neuroscience, Newcastle University&lt;/publisher&gt;&lt;urls&gt;&lt;/urls&gt;&lt;/record&gt;&lt;/Cite&gt;&lt;/EndNote&gt;</w:instrText>
            </w:r>
            <w:r w:rsidRPr="00713CC2">
              <w:rPr>
                <w:szCs w:val="24"/>
              </w:rPr>
              <w:fldChar w:fldCharType="separate"/>
            </w:r>
            <w:r w:rsidRPr="00713CC2">
              <w:rPr>
                <w:noProof/>
                <w:szCs w:val="24"/>
                <w:vertAlign w:val="superscript"/>
              </w:rPr>
              <w:t>228,229</w:t>
            </w:r>
            <w:r w:rsidRPr="00713CC2">
              <w:rPr>
                <w:szCs w:val="24"/>
              </w:rPr>
              <w:fldChar w:fldCharType="end"/>
            </w:r>
          </w:p>
        </w:tc>
        <w:tc>
          <w:tcPr>
            <w:tcW w:w="3240" w:type="dxa"/>
          </w:tcPr>
          <w:p w14:paraId="2B900AD1" w14:textId="77777777" w:rsidR="00306D67" w:rsidRPr="00713CC2" w:rsidRDefault="00306D67" w:rsidP="00401519">
            <w:pPr>
              <w:spacing w:before="0" w:after="0"/>
              <w:rPr>
                <w:szCs w:val="24"/>
              </w:rPr>
            </w:pPr>
            <w:r w:rsidRPr="00713CC2">
              <w:rPr>
                <w:szCs w:val="24"/>
              </w:rPr>
              <w:t xml:space="preserve">Gentle exercise (e.g., walking or swimming) may be helpful. </w:t>
            </w:r>
            <w:r w:rsidRPr="00713CC2">
              <w:rPr>
                <w:i/>
                <w:iCs/>
                <w:szCs w:val="24"/>
              </w:rPr>
              <w:t>The Ashton Manual</w:t>
            </w:r>
            <w:r w:rsidRPr="00713CC2">
              <w:rPr>
                <w:szCs w:val="24"/>
              </w:rPr>
              <w:t xml:space="preserve"> recommends regular moderate enjoyable exercise during a benzodiazepine taper</w:t>
            </w:r>
          </w:p>
        </w:tc>
        <w:tc>
          <w:tcPr>
            <w:tcW w:w="3235" w:type="dxa"/>
          </w:tcPr>
          <w:p w14:paraId="4FFBBC75" w14:textId="77777777" w:rsidR="00306D67" w:rsidRPr="00713CC2" w:rsidRDefault="00306D67" w:rsidP="00401519">
            <w:pPr>
              <w:spacing w:before="0" w:after="0"/>
              <w:rPr>
                <w:szCs w:val="24"/>
              </w:rPr>
            </w:pPr>
            <w:r w:rsidRPr="00713CC2">
              <w:rPr>
                <w:szCs w:val="24"/>
              </w:rPr>
              <w:t xml:space="preserve">Reconnexion. </w:t>
            </w:r>
            <w:r w:rsidRPr="00713CC2">
              <w:rPr>
                <w:i/>
                <w:szCs w:val="24"/>
              </w:rPr>
              <w:t>The Benzodiazepine Toolkit</w:t>
            </w:r>
            <w:r w:rsidRPr="00713CC2">
              <w:rPr>
                <w:szCs w:val="24"/>
              </w:rPr>
              <w:t xml:space="preserve"> (2018:54)</w:t>
            </w:r>
          </w:p>
          <w:p w14:paraId="0779A7C1" w14:textId="77777777" w:rsidR="00306D67" w:rsidRPr="00713CC2" w:rsidRDefault="00306D67" w:rsidP="00401519">
            <w:pPr>
              <w:spacing w:before="0" w:after="0"/>
              <w:rPr>
                <w:szCs w:val="24"/>
              </w:rPr>
            </w:pPr>
            <w:r w:rsidRPr="00713CC2">
              <w:rPr>
                <w:i/>
                <w:iCs/>
                <w:szCs w:val="24"/>
              </w:rPr>
              <w:t>The Ashton Manual</w:t>
            </w:r>
            <w:r w:rsidRPr="00713CC2">
              <w:rPr>
                <w:szCs w:val="24"/>
              </w:rPr>
              <w:t xml:space="preserve"> (2002)</w:t>
            </w:r>
          </w:p>
        </w:tc>
      </w:tr>
      <w:tr w:rsidR="00306D67" w:rsidRPr="00713CC2" w14:paraId="28F28140" w14:textId="77777777" w:rsidTr="00401519">
        <w:trPr>
          <w:cantSplit/>
        </w:trPr>
        <w:tc>
          <w:tcPr>
            <w:tcW w:w="2875" w:type="dxa"/>
          </w:tcPr>
          <w:p w14:paraId="6D890196"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Diet</w:t>
            </w:r>
            <w:r w:rsidRPr="00713CC2">
              <w:rPr>
                <w:szCs w:val="24"/>
              </w:rPr>
              <w:fldChar w:fldCharType="begin"/>
            </w:r>
            <w:r w:rsidRPr="00713CC2">
              <w:rPr>
                <w:szCs w:val="24"/>
              </w:rPr>
              <w:instrText xml:space="preserve"> ADDIN EN.CITE &lt;EndNote&gt;&lt;Cite&gt;&lt;Author&gt;Ashton&lt;/Author&gt;&lt;Year&gt;2002&lt;/Year&gt;&lt;RecNum&gt;267&lt;/RecNum&gt;&lt;DisplayText&gt;&lt;style face="superscript"&gt;13,14&lt;/style&gt;&lt;/DisplayText&gt;&lt;record&gt;&lt;rec-number&gt;267&lt;/rec-number&gt;&lt;foreign-keys&gt;&lt;key app="EN" db-id="zss2zr9wptdt00edpevpws54wwpevvrv5ptp" timestamp="1713205297" guid="9c26880b-1d45-40b7-b3cb-5186fbbc5a73"&gt;267&lt;/key&gt;&lt;/foreign-keys&gt;&lt;ref-type name="Electronic Book"&gt;44&lt;/ref-type&gt;&lt;contributors&gt;&lt;authors&gt;&lt;author&gt;Ashton, C. H.&lt;/author&gt;&lt;/authors&gt;&lt;/contributors&gt;&lt;titles&gt;&lt;title&gt;&lt;style face="normal" font="default" size="100%"&gt;Benzodiazepines: How They Work and How to Withdraw (&lt;/style&gt;&lt;style face="italic" font="default" size="100%"&gt;The Ashton Manual&lt;/style&gt;&lt;style face="normal" font="default" size="100%"&gt;)&lt;/style&gt;&lt;/title&gt;&lt;/titles&gt;&lt;dates&gt;&lt;year&gt;2002&lt;/year&gt;&lt;/dates&gt;&lt;pub-location&gt;Newcastle University&lt;/pub-location&gt;&lt;publisher&gt;Institute of Neuroscience, Newcastle University&lt;/publisher&gt;&lt;urls&gt;&lt;/urls&gt;&lt;/record&gt;&lt;/Cite&gt;&lt;Cite&gt;&lt;Author&gt;Reconnexion&lt;/Author&gt;&lt;Year&gt;2018&lt;/Year&gt;&lt;RecNum&gt;269&lt;/RecNum&gt;&lt;record&gt;&lt;rec-number&gt;269&lt;/rec-number&gt;&lt;foreign-keys&gt;&lt;key app="EN" db-id="zss2zr9wptdt00edpevpws54wwpevvrv5ptp" timestamp="1713449500" guid="39ede2b4-ab56-4ebb-b39e-8f63dc4505bf"&gt;269&lt;/key&gt;&lt;/foreign-keys&gt;&lt;ref-type name="Electronic Article"&gt;43&lt;/ref-type&gt;&lt;contributors&gt;&lt;authors&gt;&lt;author&gt;Reconnexion&lt;/author&gt;&lt;/authors&gt;&lt;/contributors&gt;&lt;titles&gt;&lt;title&gt;The Benzodiazepine Toolkit&lt;/title&gt;&lt;tertiary-title&gt;https://www.reconnexion.org.au/resources&lt;/tertiary-title&gt;&lt;/titles&gt;&lt;dates&gt;&lt;year&gt;2018&lt;/year&gt;&lt;/dates&gt;&lt;pub-location&gt;Victoria, Australia&lt;/pub-location&gt;&lt;work-type&gt;Toolkit&lt;/work-type&gt;&lt;urls&gt;&lt;/urls&gt;&lt;/record&gt;&lt;/Cite&gt;&lt;/EndNote&gt;</w:instrText>
            </w:r>
            <w:r w:rsidRPr="00713CC2">
              <w:rPr>
                <w:szCs w:val="24"/>
              </w:rPr>
              <w:fldChar w:fldCharType="separate"/>
            </w:r>
            <w:r w:rsidRPr="00713CC2">
              <w:rPr>
                <w:noProof/>
                <w:szCs w:val="24"/>
                <w:vertAlign w:val="superscript"/>
              </w:rPr>
              <w:t>228,229</w:t>
            </w:r>
            <w:r w:rsidRPr="00713CC2">
              <w:rPr>
                <w:szCs w:val="24"/>
              </w:rPr>
              <w:fldChar w:fldCharType="end"/>
            </w:r>
          </w:p>
        </w:tc>
        <w:tc>
          <w:tcPr>
            <w:tcW w:w="3240" w:type="dxa"/>
          </w:tcPr>
          <w:p w14:paraId="3C0ED17A" w14:textId="77777777" w:rsidR="00306D67" w:rsidRPr="00713CC2" w:rsidRDefault="00306D67" w:rsidP="00401519">
            <w:pPr>
              <w:spacing w:before="0" w:after="0"/>
              <w:rPr>
                <w:szCs w:val="24"/>
              </w:rPr>
            </w:pPr>
            <w:r w:rsidRPr="00713CC2">
              <w:rPr>
                <w:szCs w:val="24"/>
              </w:rPr>
              <w:t>Staying well hydrated, eating a well-balanced diet, and eliminating caffeine (including energy drinks) and alcohol may be helpful</w:t>
            </w:r>
          </w:p>
        </w:tc>
        <w:tc>
          <w:tcPr>
            <w:tcW w:w="3235" w:type="dxa"/>
          </w:tcPr>
          <w:p w14:paraId="1F870412" w14:textId="77777777" w:rsidR="00306D67" w:rsidRPr="00713CC2" w:rsidRDefault="00306D67" w:rsidP="00401519">
            <w:pPr>
              <w:spacing w:before="0" w:after="0"/>
              <w:rPr>
                <w:szCs w:val="24"/>
              </w:rPr>
            </w:pPr>
            <w:r w:rsidRPr="00713CC2">
              <w:rPr>
                <w:szCs w:val="24"/>
              </w:rPr>
              <w:t xml:space="preserve">Reconnexion. </w:t>
            </w:r>
            <w:r w:rsidRPr="00713CC2">
              <w:rPr>
                <w:i/>
                <w:szCs w:val="24"/>
              </w:rPr>
              <w:t>The Benzodiazepine Toolkit</w:t>
            </w:r>
            <w:r w:rsidRPr="00713CC2">
              <w:rPr>
                <w:szCs w:val="24"/>
              </w:rPr>
              <w:t xml:space="preserve"> (2018:53)</w:t>
            </w:r>
          </w:p>
          <w:p w14:paraId="19B3FCB6" w14:textId="77777777" w:rsidR="00306D67" w:rsidRPr="00713CC2" w:rsidRDefault="00306D67" w:rsidP="00401519">
            <w:pPr>
              <w:spacing w:before="0" w:after="0"/>
              <w:rPr>
                <w:szCs w:val="24"/>
              </w:rPr>
            </w:pPr>
            <w:r w:rsidRPr="00713CC2">
              <w:rPr>
                <w:i/>
                <w:iCs/>
                <w:szCs w:val="24"/>
              </w:rPr>
              <w:t>The Ashton Manual</w:t>
            </w:r>
            <w:r w:rsidRPr="00713CC2">
              <w:rPr>
                <w:szCs w:val="24"/>
              </w:rPr>
              <w:t xml:space="preserve"> (2002)</w:t>
            </w:r>
          </w:p>
        </w:tc>
      </w:tr>
      <w:tr w:rsidR="00306D67" w:rsidRPr="00713CC2" w14:paraId="60A59C42" w14:textId="77777777" w:rsidTr="00401519">
        <w:trPr>
          <w:cantSplit/>
        </w:trPr>
        <w:tc>
          <w:tcPr>
            <w:tcW w:w="2875" w:type="dxa"/>
          </w:tcPr>
          <w:p w14:paraId="7A553163"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Mindfulness</w:t>
            </w:r>
            <w:r w:rsidRPr="00713CC2">
              <w:rPr>
                <w:szCs w:val="24"/>
              </w:rPr>
              <w:fldChar w:fldCharType="begin">
                <w:fldData xml:space="preserve">PEVuZE5vdGU+PENpdGU+PEF1dGhvcj5CYXJyb3M8L0F1dGhvcj48WWVhcj4yMDIyPC9ZZWFyPjxS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</w:fldData>
              </w:fldChar>
            </w:r>
            <w:r w:rsidRPr="00713CC2">
              <w:rPr>
                <w:szCs w:val="24"/>
              </w:rPr>
              <w:instrText xml:space="preserve"> ADDIN EN.CITE </w:instrText>
            </w:r>
            <w:r w:rsidRPr="00713CC2">
              <w:rPr>
                <w:szCs w:val="24"/>
              </w:rPr>
              <w:fldChar w:fldCharType="begin">
                <w:fldData xml:space="preserve">PEVuZE5vdGU+PENpdGU+PEF1dGhvcj5CYXJyb3M8L0F1dGhvcj48WWVhcj4yMDIyPC9ZZWFyPjxS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230</w:t>
            </w:r>
            <w:r w:rsidRPr="00713CC2">
              <w:rPr>
                <w:szCs w:val="24"/>
              </w:rPr>
              <w:fldChar w:fldCharType="end"/>
            </w:r>
          </w:p>
        </w:tc>
        <w:tc>
          <w:tcPr>
            <w:tcW w:w="3240" w:type="dxa"/>
          </w:tcPr>
          <w:p w14:paraId="3154AB8F" w14:textId="77777777" w:rsidR="00306D67" w:rsidRPr="00713CC2" w:rsidRDefault="00306D67" w:rsidP="00401519">
            <w:pPr>
              <w:spacing w:before="0" w:after="0"/>
              <w:rPr>
                <w:szCs w:val="24"/>
              </w:rPr>
            </w:pPr>
            <w:r w:rsidRPr="00713CC2">
              <w:rPr>
                <w:szCs w:val="24"/>
              </w:rPr>
              <w:t>Mindfulness is a cognitive skill, usually developed through meditation</w:t>
            </w:r>
          </w:p>
        </w:tc>
        <w:tc>
          <w:tcPr>
            <w:tcW w:w="3235" w:type="dxa"/>
          </w:tcPr>
          <w:p w14:paraId="18466BE3" w14:textId="77777777" w:rsidR="00306D67" w:rsidRPr="00713CC2" w:rsidRDefault="00306D67" w:rsidP="00401519">
            <w:pPr>
              <w:spacing w:before="0" w:after="0"/>
              <w:contextualSpacing/>
              <w:rPr>
                <w:szCs w:val="24"/>
              </w:rPr>
            </w:pPr>
            <w:r w:rsidRPr="00713CC2">
              <w:rPr>
                <w:szCs w:val="24"/>
                <w:shd w:val="clear" w:color="auto" w:fill="FFFFFF"/>
              </w:rPr>
              <w:t>Barros et al</w:t>
            </w:r>
            <w:r w:rsidRPr="00713CC2">
              <w:rPr>
                <w:szCs w:val="24"/>
              </w:rPr>
              <w:t>.</w:t>
            </w:r>
            <w:r w:rsidRPr="00713CC2">
              <w:rPr>
                <w:szCs w:val="24"/>
                <w:shd w:val="clear" w:color="auto" w:fill="FFFFFF"/>
                <w:vertAlign w:val="superscript"/>
              </w:rPr>
              <w:t>230</w:t>
            </w:r>
          </w:p>
        </w:tc>
      </w:tr>
      <w:tr w:rsidR="00306D67" w:rsidRPr="00713CC2" w14:paraId="609E5B55" w14:textId="77777777" w:rsidTr="00401519">
        <w:trPr>
          <w:cantSplit/>
        </w:trPr>
        <w:tc>
          <w:tcPr>
            <w:tcW w:w="9350" w:type="dxa"/>
            <w:gridSpan w:val="3"/>
          </w:tcPr>
          <w:p w14:paraId="4C68840A" w14:textId="77777777" w:rsidR="00306D67" w:rsidRPr="00713CC2" w:rsidRDefault="00306D67" w:rsidP="00401519">
            <w:pPr>
              <w:keepNext/>
              <w:spacing w:before="0" w:after="0"/>
              <w:rPr>
                <w:szCs w:val="24"/>
              </w:rPr>
            </w:pPr>
            <w:r w:rsidRPr="00713CC2">
              <w:rPr>
                <w:b/>
                <w:bCs/>
                <w:szCs w:val="24"/>
              </w:rPr>
              <w:t>Complementary health approaches</w:t>
            </w:r>
          </w:p>
        </w:tc>
      </w:tr>
      <w:tr w:rsidR="00306D67" w:rsidRPr="00713CC2" w14:paraId="4098E0D3" w14:textId="77777777" w:rsidTr="00401519">
        <w:trPr>
          <w:cantSplit/>
        </w:trPr>
        <w:tc>
          <w:tcPr>
            <w:tcW w:w="2875" w:type="dxa"/>
          </w:tcPr>
          <w:p w14:paraId="3622B4B4"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Acupuncture</w:t>
            </w:r>
            <w:r w:rsidRPr="00713CC2">
              <w:rPr>
                <w:szCs w:val="24"/>
                <w:vertAlign w:val="superscript"/>
              </w:rPr>
              <w:t>23</w:t>
            </w:r>
            <w:r w:rsidRPr="00713CC2">
              <w:rPr>
                <w:szCs w:val="24"/>
              </w:rPr>
              <w:fldChar w:fldCharType="begin">
                <w:fldData xml:space="preserve">PEVuZE5vdGU+PENpdGU+PEF1dGhvcj5ZZXVuZzwvQXV0aG9yPjxZZWFyPjIwMTk8L1llYXI+PFJl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</w:fldData>
              </w:fldChar>
            </w:r>
            <w:r w:rsidRPr="00713CC2">
              <w:rPr>
                <w:szCs w:val="24"/>
              </w:rPr>
              <w:instrText xml:space="preserve"> ADDIN EN.CITE </w:instrText>
            </w:r>
            <w:r w:rsidRPr="00713CC2">
              <w:rPr>
                <w:szCs w:val="24"/>
              </w:rPr>
              <w:fldChar w:fldCharType="begin">
                <w:fldData xml:space="preserve">PEVuZE5vdGU+PENpdGU+PEF1dGhvcj5ZZXVuZzwvQXV0aG9yPjxZZWFyPjIwMTk8L1llYXI+PFJl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1</w:t>
            </w:r>
            <w:r w:rsidRPr="00713CC2">
              <w:rPr>
                <w:szCs w:val="24"/>
              </w:rPr>
              <w:fldChar w:fldCharType="end"/>
            </w:r>
          </w:p>
        </w:tc>
        <w:tc>
          <w:tcPr>
            <w:tcW w:w="3240" w:type="dxa"/>
          </w:tcPr>
          <w:p w14:paraId="6C7B3BA6" w14:textId="77777777" w:rsidR="00306D67" w:rsidRPr="00713CC2" w:rsidRDefault="00306D67" w:rsidP="00401519">
            <w:pPr>
              <w:spacing w:before="0" w:after="0"/>
              <w:rPr>
                <w:szCs w:val="24"/>
              </w:rPr>
            </w:pPr>
            <w:r w:rsidRPr="00713CC2">
              <w:rPr>
                <w:szCs w:val="24"/>
              </w:rPr>
              <w:t>Yeung described acupuncture as the insertion of “fine needles at special acupoints on the body according to the traditional Chinese meridian theory. The inserted acupuncture needles can be connected by an electric-stimulator to deliver electric-stimulation and is termed as electroacupuncture”</w:t>
            </w:r>
            <w:r w:rsidRPr="00713CC2">
              <w:rPr>
                <w:szCs w:val="24"/>
                <w:vertAlign w:val="superscript"/>
              </w:rPr>
              <w:t>23</w:t>
            </w:r>
            <w:r w:rsidRPr="00713CC2">
              <w:rPr>
                <w:szCs w:val="24"/>
              </w:rPr>
              <w:fldChar w:fldCharType="begin">
                <w:fldData xml:space="preserve">PEVuZE5vdGU+PENpdGU+PEF1dGhvcj5ZZXVuZzwvQXV0aG9yPjxZZWFyPjIwMTk8L1llYXI+PFJl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</w:fldData>
              </w:fldChar>
            </w:r>
            <w:r w:rsidRPr="00713CC2">
              <w:rPr>
                <w:szCs w:val="24"/>
              </w:rPr>
              <w:instrText xml:space="preserve"> ADDIN EN.CITE </w:instrText>
            </w:r>
            <w:r w:rsidRPr="00713CC2">
              <w:rPr>
                <w:szCs w:val="24"/>
              </w:rPr>
              <w:fldChar w:fldCharType="begin">
                <w:fldData xml:space="preserve">PEVuZE5vdGU+PENpdGU+PEF1dGhvcj5ZZXVuZzwvQXV0aG9yPjxZZWFyPjIwMTk8L1llYXI+PFJl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1</w:t>
            </w:r>
            <w:r w:rsidRPr="00713CC2">
              <w:rPr>
                <w:szCs w:val="24"/>
              </w:rPr>
              <w:fldChar w:fldCharType="end"/>
            </w:r>
          </w:p>
        </w:tc>
        <w:tc>
          <w:tcPr>
            <w:tcW w:w="3235" w:type="dxa"/>
          </w:tcPr>
          <w:p w14:paraId="4EAC3C7A" w14:textId="77777777" w:rsidR="00306D67" w:rsidRPr="00713CC2" w:rsidRDefault="00306D67" w:rsidP="00401519">
            <w:pPr>
              <w:spacing w:before="0" w:after="0"/>
              <w:contextualSpacing/>
              <w:rPr>
                <w:szCs w:val="24"/>
              </w:rPr>
            </w:pPr>
            <w:r w:rsidRPr="00713CC2">
              <w:rPr>
                <w:szCs w:val="24"/>
              </w:rPr>
              <w:t>Electroacupuncture (Yeung et al.</w:t>
            </w:r>
            <w:r w:rsidRPr="00713CC2">
              <w:rPr>
                <w:szCs w:val="24"/>
                <w:vertAlign w:val="superscript"/>
              </w:rPr>
              <w:t>231</w:t>
            </w:r>
            <w:r w:rsidRPr="00713CC2">
              <w:rPr>
                <w:szCs w:val="24"/>
              </w:rPr>
              <w:t>)</w:t>
            </w:r>
          </w:p>
        </w:tc>
      </w:tr>
      <w:tr w:rsidR="00306D67" w:rsidRPr="00713CC2" w14:paraId="7ACB7D7C" w14:textId="77777777" w:rsidTr="00401519">
        <w:trPr>
          <w:cantSplit/>
        </w:trPr>
        <w:tc>
          <w:tcPr>
            <w:tcW w:w="2875" w:type="dxa"/>
          </w:tcPr>
          <w:p w14:paraId="43F5C396"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Progressive muscle relaxation</w:t>
            </w:r>
            <w:r w:rsidRPr="00713CC2">
              <w:rPr>
                <w:szCs w:val="24"/>
                <w:vertAlign w:val="superscript"/>
              </w:rPr>
              <w:t>2</w:t>
            </w:r>
            <w:r w:rsidRPr="00713CC2">
              <w:rPr>
                <w:szCs w:val="24"/>
                <w:vertAlign w:val="superscript"/>
              </w:rPr>
              <w:fldChar w:fldCharType="begin">
                <w:fldData xml:space="preserve">PEVuZE5vdGU+PENpdGU+PEF1dGhvcj5PdHRvPC9BdXRob3I+PFllYXI+MjAxMDwvWWVhcj48UmVj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</w:fldData>
              </w:fldChar>
            </w:r>
            <w:r w:rsidRPr="00713CC2">
              <w:rPr>
                <w:szCs w:val="24"/>
                <w:vertAlign w:val="superscript"/>
              </w:rPr>
              <w:instrText xml:space="preserve"> ADDIN EN.CITE </w:instrText>
            </w:r>
            <w:r w:rsidRPr="00713CC2">
              <w:rPr>
                <w:szCs w:val="24"/>
                <w:vertAlign w:val="superscript"/>
              </w:rPr>
              <w:fldChar w:fldCharType="begin">
                <w:fldData xml:space="preserve">PEVuZE5vdGU+PENpdGU+PEF1dGhvcj5PdHRvPC9BdXRob3I+PFllYXI+MjAxMDwvWWVhcj48UmVj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</w:fldData>
              </w:fldChar>
            </w:r>
            <w:r w:rsidRPr="00713CC2">
              <w:rPr>
                <w:szCs w:val="24"/>
                <w:vertAlign w:val="superscript"/>
              </w:rPr>
              <w:instrText xml:space="preserve"> ADDIN EN.CITE.DATA </w:instrText>
            </w:r>
            <w:r w:rsidRPr="00713CC2">
              <w:rPr>
                <w:szCs w:val="24"/>
                <w:vertAlign w:val="superscript"/>
              </w:rPr>
            </w:r>
            <w:r w:rsidRPr="00713CC2">
              <w:rPr>
                <w:szCs w:val="24"/>
                <w:vertAlign w:val="superscript"/>
              </w:rPr>
              <w:fldChar w:fldCharType="end"/>
            </w:r>
            <w:r w:rsidRPr="00713CC2">
              <w:rPr>
                <w:szCs w:val="24"/>
                <w:vertAlign w:val="superscript"/>
              </w:rPr>
            </w:r>
            <w:r w:rsidRPr="00713CC2">
              <w:rPr>
                <w:szCs w:val="24"/>
                <w:vertAlign w:val="superscript"/>
              </w:rPr>
              <w:fldChar w:fldCharType="separate"/>
            </w:r>
            <w:r w:rsidRPr="00713CC2">
              <w:rPr>
                <w:noProof/>
                <w:szCs w:val="24"/>
                <w:vertAlign w:val="superscript"/>
              </w:rPr>
              <w:t>1</w:t>
            </w:r>
            <w:r w:rsidRPr="00713CC2">
              <w:rPr>
                <w:szCs w:val="24"/>
                <w:vertAlign w:val="superscript"/>
              </w:rPr>
              <w:fldChar w:fldCharType="end"/>
            </w:r>
            <w:r w:rsidRPr="00713CC2">
              <w:rPr>
                <w:szCs w:val="24"/>
                <w:vertAlign w:val="superscript"/>
              </w:rPr>
              <w:t>6</w:t>
            </w:r>
          </w:p>
        </w:tc>
        <w:tc>
          <w:tcPr>
            <w:tcW w:w="3240" w:type="dxa"/>
          </w:tcPr>
          <w:p w14:paraId="465D2F87" w14:textId="77777777" w:rsidR="00306D67" w:rsidRPr="00713CC2" w:rsidRDefault="00306D67" w:rsidP="00401519">
            <w:pPr>
              <w:spacing w:before="0" w:after="0"/>
              <w:rPr>
                <w:szCs w:val="24"/>
              </w:rPr>
            </w:pPr>
            <w:r w:rsidRPr="00713CC2">
              <w:rPr>
                <w:szCs w:val="24"/>
              </w:rPr>
              <w:t xml:space="preserve">Progressive muscle relaxation involves </w:t>
            </w:r>
            <w:proofErr w:type="gramStart"/>
            <w:r w:rsidRPr="00713CC2">
              <w:rPr>
                <w:szCs w:val="24"/>
              </w:rPr>
              <w:t>alternately</w:t>
            </w:r>
            <w:proofErr w:type="gramEnd"/>
            <w:r w:rsidRPr="00713CC2">
              <w:rPr>
                <w:szCs w:val="24"/>
              </w:rPr>
              <w:t xml:space="preserve"> tensing then relaxing muscles, one by one</w:t>
            </w:r>
          </w:p>
        </w:tc>
        <w:tc>
          <w:tcPr>
            <w:tcW w:w="3235" w:type="dxa"/>
          </w:tcPr>
          <w:p w14:paraId="7FF5264E" w14:textId="77777777" w:rsidR="00306D67" w:rsidRPr="00713CC2" w:rsidRDefault="00306D67" w:rsidP="00401519">
            <w:pPr>
              <w:spacing w:before="0" w:after="0"/>
              <w:contextualSpacing/>
              <w:rPr>
                <w:szCs w:val="24"/>
              </w:rPr>
            </w:pPr>
            <w:r w:rsidRPr="00713CC2">
              <w:rPr>
                <w:szCs w:val="24"/>
              </w:rPr>
              <w:t>Otto et al.</w:t>
            </w:r>
            <w:r w:rsidRPr="00713CC2">
              <w:rPr>
                <w:szCs w:val="24"/>
                <w:vertAlign w:val="superscript"/>
              </w:rPr>
              <w:t>216</w:t>
            </w:r>
          </w:p>
        </w:tc>
      </w:tr>
      <w:tr w:rsidR="00306D67" w:rsidRPr="00713CC2" w14:paraId="5B69F629" w14:textId="77777777" w:rsidTr="00401519">
        <w:trPr>
          <w:cantSplit/>
        </w:trPr>
        <w:tc>
          <w:tcPr>
            <w:tcW w:w="2875" w:type="dxa"/>
          </w:tcPr>
          <w:p w14:paraId="6B9A07B0" w14:textId="77777777" w:rsidR="00306D67" w:rsidRPr="00713CC2" w:rsidRDefault="00306D67" w:rsidP="00401519">
            <w:pPr>
              <w:spacing w:before="0" w:after="0"/>
              <w:contextualSpacing/>
              <w:rPr>
                <w:szCs w:val="24"/>
              </w:rPr>
            </w:pPr>
            <w:r w:rsidRPr="00713CC2">
              <w:rPr>
                <w:szCs w:val="24"/>
                <w:shd w:val="clear" w:color="auto" w:fill="87CEFA"/>
              </w:rPr>
              <w:lastRenderedPageBreak/>
              <w:t>  </w:t>
            </w:r>
            <w:r w:rsidRPr="00713CC2">
              <w:rPr>
                <w:szCs w:val="24"/>
              </w:rPr>
              <w:t>Anxiety management training (AMT)</w:t>
            </w:r>
            <w:r w:rsidRPr="00713CC2">
              <w:rPr>
                <w:szCs w:val="24"/>
              </w:rPr>
              <w:fldChar w:fldCharType="begin"/>
            </w:r>
            <w:r w:rsidRPr="00713CC2">
              <w:rPr>
                <w:szCs w:val="24"/>
              </w:rPr>
              <w:instrText xml:space="preserve"> ADDIN EN.CITE &lt;EndNote&gt;&lt;Cite&gt;&lt;Author&gt;Elsesser&lt;/Author&gt;&lt;Year&gt;1996&lt;/Year&gt;&lt;RecNum&gt;140&lt;/RecNum&gt;&lt;DisplayText&gt;&lt;style face="superscript"&gt;17&lt;/style&gt;&lt;/DisplayText&gt;&lt;record&gt;&lt;rec-number&gt;140&lt;/rec-number&gt;&lt;foreign-keys&gt;&lt;key app="EN" db-id="zss2zr9wptdt00edpevpws54wwpevvrv5ptp" timestamp="1713205245" guid="d216d23a-0d0b-49a1-9d34-51dfe23a187b"&gt;140&lt;/key&gt;&lt;/foreign-keys&gt;&lt;ref-type name="Journal Article"&gt;17&lt;/ref-type&gt;&lt;contributors&gt;&lt;authors&gt;&lt;author&gt;Elsesser, K.&lt;/author&gt;&lt;author&gt;Sartory, G.&lt;/author&gt;&lt;author&gt;Maurer, J.&lt;/author&gt;&lt;/authors&gt;&lt;/contributors&gt;&lt;auth-address&gt;Department of Clinical Psychology, University of Wuppertal, Germany.&lt;/auth-address&gt;&lt;titles&gt;&lt;title&gt;The efficacy of complaints management training in facilitating benzodiazepine withdrawal&lt;/title&gt;&lt;secondary-title&gt;Behav Res Ther&lt;/secondary-title&gt;&lt;/titles&gt;&lt;periodical&gt;&lt;full-title&gt;Behav Res Ther&lt;/full-title&gt;&lt;/periodical&gt;&lt;pages&gt;149-156&lt;/pages&gt;&lt;volume&gt;34&lt;/volume&gt;&lt;number&gt;2&lt;/number&gt;&lt;keywords&gt;&lt;keyword&gt;Adaptation, Psychological&lt;/keyword&gt;&lt;keyword&gt;Adult&lt;/keyword&gt;&lt;keyword&gt;Aged&lt;/keyword&gt;&lt;keyword&gt;*Anti-Anxiety Agents&lt;/keyword&gt;&lt;keyword&gt;Anxiety/diagnosis/etiology/*therapy&lt;/keyword&gt;&lt;keyword&gt;*Benzodiazepines&lt;/keyword&gt;&lt;keyword&gt;Cognitive Behavioral Therapy&lt;/keyword&gt;&lt;keyword&gt;Female&lt;/keyword&gt;&lt;keyword&gt;Humans&lt;/keyword&gt;&lt;keyword&gt;Male&lt;/keyword&gt;&lt;keyword&gt;Middle Aged&lt;/keyword&gt;&lt;keyword&gt;Psychological Tests&lt;/keyword&gt;&lt;keyword&gt;Substance Withdrawal Syndrome/*psychology/*therapy&lt;/keyword&gt;&lt;/keywords&gt;&lt;dates&gt;&lt;year&gt;1996&lt;/year&gt;&lt;/dates&gt;&lt;isbn&gt;0005-7967 (Print)&amp;#xD;0005-7967 (Linking)&lt;/isbn&gt;&lt;accession-num&gt;8741722&lt;/accession-num&gt;&lt;urls&gt;&lt;related-urls&gt;&lt;url&gt;https://www.ncbi.nlm.nih.gov/pubmed/8741722&lt;/url&gt;&lt;/related-urls&gt;&lt;/urls&gt;&lt;electronic-resource-num&gt;10.1016/0005-7967(95)00051-8&lt;/electronic-resource-num&gt;&lt;remote-database-name&gt;Medline&lt;/remote-database-name&gt;&lt;remote-database-provider&gt;NLM&lt;/remote-database-provider&gt;&lt;/record&gt;&lt;/Cite&gt;&lt;/EndNote&gt;</w:instrText>
            </w:r>
            <w:r w:rsidRPr="00713CC2">
              <w:rPr>
                <w:szCs w:val="24"/>
              </w:rPr>
              <w:fldChar w:fldCharType="separate"/>
            </w:r>
            <w:r w:rsidRPr="00713CC2">
              <w:rPr>
                <w:noProof/>
                <w:szCs w:val="24"/>
                <w:vertAlign w:val="superscript"/>
              </w:rPr>
              <w:t>232</w:t>
            </w:r>
            <w:r w:rsidRPr="00713CC2">
              <w:rPr>
                <w:szCs w:val="24"/>
              </w:rPr>
              <w:fldChar w:fldCharType="end"/>
            </w:r>
          </w:p>
        </w:tc>
        <w:tc>
          <w:tcPr>
            <w:tcW w:w="3240" w:type="dxa"/>
          </w:tcPr>
          <w:p w14:paraId="0F25DEB4" w14:textId="77777777" w:rsidR="00306D67" w:rsidRPr="00713CC2" w:rsidRDefault="00306D67" w:rsidP="00401519">
            <w:pPr>
              <w:spacing w:before="0" w:after="0"/>
              <w:rPr>
                <w:szCs w:val="24"/>
              </w:rPr>
            </w:pPr>
            <w:r w:rsidRPr="00713CC2">
              <w:rPr>
                <w:szCs w:val="24"/>
              </w:rPr>
              <w:t>In AMT, patients are</w:t>
            </w:r>
            <w:r w:rsidRPr="00713CC2" w:rsidDel="00CD6D06">
              <w:rPr>
                <w:szCs w:val="24"/>
              </w:rPr>
              <w:t xml:space="preserve"> </w:t>
            </w:r>
            <w:r w:rsidRPr="00713CC2">
              <w:rPr>
                <w:szCs w:val="24"/>
              </w:rPr>
              <w:t>“asked to imagine unpleasant events which they had experience, concentrate on early signs of distress and counteract them with relaxation”</w:t>
            </w:r>
            <w:r w:rsidRPr="00713CC2">
              <w:rPr>
                <w:szCs w:val="24"/>
              </w:rPr>
              <w:fldChar w:fldCharType="begin"/>
            </w:r>
            <w:r w:rsidRPr="00713CC2">
              <w:rPr>
                <w:szCs w:val="24"/>
              </w:rPr>
              <w:instrText xml:space="preserve"> ADDIN EN.CITE &lt;EndNote&gt;&lt;Cite&gt;&lt;Author&gt;Elsesser&lt;/Author&gt;&lt;Year&gt;1996&lt;/Year&gt;&lt;RecNum&gt;140&lt;/RecNum&gt;&lt;DisplayText&gt;&lt;style face="superscript"&gt;17&lt;/style&gt;&lt;/DisplayText&gt;&lt;record&gt;&lt;rec-number&gt;140&lt;/rec-number&gt;&lt;foreign-keys&gt;&lt;key app="EN" db-id="zss2zr9wptdt00edpevpws54wwpevvrv5ptp" timestamp="1713205245" guid="d216d23a-0d0b-49a1-9d34-51dfe23a187b"&gt;140&lt;/key&gt;&lt;/foreign-keys&gt;&lt;ref-type name="Journal Article"&gt;17&lt;/ref-type&gt;&lt;contributors&gt;&lt;authors&gt;&lt;author&gt;Elsesser, K.&lt;/author&gt;&lt;author&gt;Sartory, G.&lt;/author&gt;&lt;author&gt;Maurer, J.&lt;/author&gt;&lt;/authors&gt;&lt;/contributors&gt;&lt;auth-address&gt;Department of Clinical Psychology, University of Wuppertal, Germany.&lt;/auth-address&gt;&lt;titles&gt;&lt;title&gt;The efficacy of complaints management training in facilitating benzodiazepine withdrawal&lt;/title&gt;&lt;secondary-title&gt;Behav Res Ther&lt;/secondary-title&gt;&lt;/titles&gt;&lt;periodical&gt;&lt;full-title&gt;Behav Res Ther&lt;/full-title&gt;&lt;/periodical&gt;&lt;pages&gt;149-156&lt;/pages&gt;&lt;volume&gt;34&lt;/volume&gt;&lt;number&gt;2&lt;/number&gt;&lt;keywords&gt;&lt;keyword&gt;Adaptation, Psychological&lt;/keyword&gt;&lt;keyword&gt;Adult&lt;/keyword&gt;&lt;keyword&gt;Aged&lt;/keyword&gt;&lt;keyword&gt;*Anti-Anxiety Agents&lt;/keyword&gt;&lt;keyword&gt;Anxiety/diagnosis/etiology/*therapy&lt;/keyword&gt;&lt;keyword&gt;*Benzodiazepines&lt;/keyword&gt;&lt;keyword&gt;Cognitive Behavioral Therapy&lt;/keyword&gt;&lt;keyword&gt;Female&lt;/keyword&gt;&lt;keyword&gt;Humans&lt;/keyword&gt;&lt;keyword&gt;Male&lt;/keyword&gt;&lt;keyword&gt;Middle Aged&lt;/keyword&gt;&lt;keyword&gt;Psychological Tests&lt;/keyword&gt;&lt;keyword&gt;Substance Withdrawal Syndrome/*psychology/*therapy&lt;/keyword&gt;&lt;/keywords&gt;&lt;dates&gt;&lt;year&gt;1996&lt;/year&gt;&lt;/dates&gt;&lt;isbn&gt;0005-7967 (Print)&amp;#xD;0005-7967 (Linking)&lt;/isbn&gt;&lt;accession-num&gt;8741722&lt;/accession-num&gt;&lt;urls&gt;&lt;related-urls&gt;&lt;url&gt;https://www.ncbi.nlm.nih.gov/pubmed/8741722&lt;/url&gt;&lt;/related-urls&gt;&lt;/urls&gt;&lt;electronic-resource-num&gt;10.1016/0005-7967(95)00051-8&lt;/electronic-resource-num&gt;&lt;remote-database-name&gt;Medline&lt;/remote-database-name&gt;&lt;remote-database-provider&gt;NLM&lt;/remote-database-provider&gt;&lt;/record&gt;&lt;/Cite&gt;&lt;/EndNote&gt;</w:instrText>
            </w:r>
            <w:r w:rsidRPr="00713CC2">
              <w:rPr>
                <w:szCs w:val="24"/>
              </w:rPr>
              <w:fldChar w:fldCharType="separate"/>
            </w:r>
            <w:r w:rsidRPr="00713CC2">
              <w:rPr>
                <w:noProof/>
                <w:szCs w:val="24"/>
                <w:vertAlign w:val="superscript"/>
              </w:rPr>
              <w:t>232</w:t>
            </w:r>
            <w:r w:rsidRPr="00713CC2">
              <w:rPr>
                <w:szCs w:val="24"/>
              </w:rPr>
              <w:fldChar w:fldCharType="end"/>
            </w:r>
          </w:p>
        </w:tc>
        <w:tc>
          <w:tcPr>
            <w:tcW w:w="3235" w:type="dxa"/>
          </w:tcPr>
          <w:p w14:paraId="3ADD6B4B" w14:textId="77777777" w:rsidR="00306D67" w:rsidRPr="00713CC2" w:rsidRDefault="00306D67" w:rsidP="00401519">
            <w:pPr>
              <w:spacing w:before="0" w:after="0"/>
              <w:contextualSpacing/>
              <w:rPr>
                <w:szCs w:val="24"/>
              </w:rPr>
            </w:pPr>
            <w:r w:rsidRPr="00713CC2">
              <w:rPr>
                <w:szCs w:val="24"/>
              </w:rPr>
              <w:t>Elsesser et al.</w:t>
            </w:r>
            <w:r w:rsidRPr="00713CC2">
              <w:rPr>
                <w:szCs w:val="24"/>
                <w:vertAlign w:val="superscript"/>
              </w:rPr>
              <w:t>232</w:t>
            </w:r>
          </w:p>
        </w:tc>
      </w:tr>
      <w:tr w:rsidR="00306D67" w:rsidRPr="00713CC2" w14:paraId="4D656C0A" w14:textId="77777777" w:rsidTr="00401519">
        <w:trPr>
          <w:cantSplit/>
        </w:trPr>
        <w:tc>
          <w:tcPr>
            <w:tcW w:w="9350" w:type="dxa"/>
            <w:gridSpan w:val="3"/>
          </w:tcPr>
          <w:p w14:paraId="0B155B8A" w14:textId="77777777" w:rsidR="00306D67" w:rsidRPr="00713CC2" w:rsidRDefault="00306D67" w:rsidP="00401519">
            <w:pPr>
              <w:keepNext/>
              <w:spacing w:before="0" w:after="0"/>
              <w:rPr>
                <w:szCs w:val="24"/>
              </w:rPr>
            </w:pPr>
            <w:r w:rsidRPr="00713CC2">
              <w:rPr>
                <w:b/>
                <w:bCs/>
                <w:szCs w:val="24"/>
              </w:rPr>
              <w:t>Peer specialist services</w:t>
            </w:r>
          </w:p>
        </w:tc>
      </w:tr>
      <w:tr w:rsidR="00306D67" w:rsidRPr="00713CC2" w14:paraId="68A1D448" w14:textId="77777777" w:rsidTr="00401519">
        <w:trPr>
          <w:cantSplit/>
        </w:trPr>
        <w:tc>
          <w:tcPr>
            <w:tcW w:w="2875" w:type="dxa"/>
          </w:tcPr>
          <w:p w14:paraId="46EE8A3C" w14:textId="77777777" w:rsidR="00306D67" w:rsidRPr="00713CC2" w:rsidRDefault="00306D67" w:rsidP="00401519">
            <w:pPr>
              <w:spacing w:before="0" w:after="0"/>
              <w:contextualSpacing/>
              <w:rPr>
                <w:szCs w:val="24"/>
              </w:rPr>
            </w:pPr>
            <w:r w:rsidRPr="00713CC2">
              <w:rPr>
                <w:szCs w:val="24"/>
                <w:shd w:val="clear" w:color="auto" w:fill="87CEFA"/>
              </w:rPr>
              <w:t>  </w:t>
            </w:r>
            <w:r w:rsidRPr="00713CC2">
              <w:rPr>
                <w:szCs w:val="24"/>
              </w:rPr>
              <w:t>Peer support</w:t>
            </w:r>
            <w:r w:rsidRPr="00713CC2">
              <w:rPr>
                <w:szCs w:val="24"/>
              </w:rPr>
              <w:fldChar w:fldCharType="begin">
                <w:fldData xml:space="preserve">PEVuZE5vdGU+PENpdGU+PEF1dGhvcj5OYXRpb25hbCBJbnN0aXR1dGVzIGZvciBIZWFsdGggYW5k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</w:fldData>
              </w:fldChar>
            </w:r>
            <w:r w:rsidRPr="00713CC2">
              <w:rPr>
                <w:szCs w:val="24"/>
              </w:rPr>
              <w:instrText xml:space="preserve"> ADDIN EN.CITE </w:instrText>
            </w:r>
            <w:r w:rsidRPr="00713CC2">
              <w:rPr>
                <w:szCs w:val="24"/>
              </w:rPr>
              <w:fldChar w:fldCharType="begin">
                <w:fldData xml:space="preserve">PEVuZE5vdGU+PENpdGU+PEF1dGhvcj5OYXRpb25hbCBJbnN0aXR1dGVzIGZvciBIZWFsdGggYW5k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233,234</w:t>
            </w:r>
            <w:r w:rsidRPr="00713CC2">
              <w:rPr>
                <w:szCs w:val="24"/>
              </w:rPr>
              <w:fldChar w:fldCharType="end"/>
            </w:r>
          </w:p>
        </w:tc>
        <w:tc>
          <w:tcPr>
            <w:tcW w:w="3240" w:type="dxa"/>
          </w:tcPr>
          <w:p w14:paraId="4839E807" w14:textId="77777777" w:rsidR="00306D67" w:rsidRPr="00713CC2" w:rsidRDefault="00306D67" w:rsidP="00401519">
            <w:pPr>
              <w:spacing w:before="0" w:after="0"/>
              <w:rPr>
                <w:rFonts w:eastAsiaTheme="majorEastAsia"/>
                <w:szCs w:val="24"/>
              </w:rPr>
            </w:pPr>
            <w:r w:rsidRPr="00713CC2">
              <w:rPr>
                <w:szCs w:val="24"/>
              </w:rPr>
              <w:t>Individuals</w:t>
            </w:r>
            <w:r w:rsidRPr="00713CC2" w:rsidDel="00687908">
              <w:rPr>
                <w:szCs w:val="24"/>
              </w:rPr>
              <w:t xml:space="preserve"> </w:t>
            </w:r>
            <w:r w:rsidRPr="00713CC2">
              <w:rPr>
                <w:szCs w:val="24"/>
              </w:rPr>
              <w:t>who typically have lived experience in BZD tapering, mental health, and/or substance use provide support one-on-one or in group settings, either in-person or virtually,</w:t>
            </w:r>
            <w:r w:rsidRPr="00713CC2" w:rsidDel="00687908">
              <w:rPr>
                <w:szCs w:val="24"/>
              </w:rPr>
              <w:t xml:space="preserve"> </w:t>
            </w:r>
            <w:r w:rsidRPr="00713CC2">
              <w:rPr>
                <w:szCs w:val="24"/>
              </w:rPr>
              <w:t>to support people going through BZD tapering</w:t>
            </w:r>
          </w:p>
        </w:tc>
        <w:tc>
          <w:tcPr>
            <w:tcW w:w="3235" w:type="dxa"/>
          </w:tcPr>
          <w:p w14:paraId="70873247" w14:textId="77777777" w:rsidR="00306D67" w:rsidRPr="00713CC2" w:rsidRDefault="00306D67" w:rsidP="00401519">
            <w:pPr>
              <w:spacing w:before="0" w:after="0"/>
              <w:rPr>
                <w:szCs w:val="24"/>
              </w:rPr>
            </w:pPr>
            <w:r w:rsidRPr="00713CC2">
              <w:rPr>
                <w:szCs w:val="24"/>
              </w:rPr>
              <w:t>National Institutes for Health and Care Excellence (2022)</w:t>
            </w:r>
          </w:p>
          <w:p w14:paraId="0DA0B08D" w14:textId="77777777" w:rsidR="00306D67" w:rsidRPr="00713CC2" w:rsidRDefault="00306D67" w:rsidP="00401519">
            <w:pPr>
              <w:spacing w:before="0" w:after="0"/>
              <w:rPr>
                <w:szCs w:val="24"/>
              </w:rPr>
            </w:pPr>
            <w:r w:rsidRPr="00713CC2">
              <w:rPr>
                <w:szCs w:val="24"/>
              </w:rPr>
              <w:t>Lynch et al.</w:t>
            </w:r>
            <w:r w:rsidRPr="00713CC2">
              <w:rPr>
                <w:szCs w:val="24"/>
                <w:vertAlign w:val="superscript"/>
              </w:rPr>
              <w:t>234</w:t>
            </w:r>
          </w:p>
        </w:tc>
      </w:tr>
    </w:tbl>
    <w:p w14:paraId="2359BDCD" w14:textId="77777777" w:rsidR="00306D67" w:rsidRPr="00713CC2" w:rsidRDefault="00306D67" w:rsidP="00306D67">
      <w:pPr>
        <w:pStyle w:val="NoSpacing"/>
        <w:pBdr>
          <w:bottom w:val="single" w:sz="12" w:space="1" w:color="BFBFBF" w:themeColor="background1" w:themeShade="BF"/>
        </w:pBdr>
        <w:spacing w:line="360" w:lineRule="auto"/>
        <w:rPr>
          <w:szCs w:val="24"/>
          <w:lang w:val="en-US"/>
        </w:rPr>
      </w:pPr>
      <w:r w:rsidRPr="00713CC2">
        <w:rPr>
          <w:szCs w:val="24"/>
          <w:lang w:val="en-US"/>
        </w:rPr>
        <w:t>This table presents some common psychosocial interventions that can be considered for use as adjuncts to support management of withdrawal symptoms during BZD tapering</w:t>
      </w:r>
    </w:p>
    <w:p w14:paraId="44D32DAD" w14:textId="77777777" w:rsidR="00306D67" w:rsidRPr="00713CC2" w:rsidRDefault="00306D67" w:rsidP="00306D67">
      <w:pPr>
        <w:pStyle w:val="DesignerNote"/>
        <w:spacing w:before="0" w:after="0" w:line="360" w:lineRule="auto"/>
        <w:rPr>
          <w:b w:val="0"/>
          <w:bCs/>
          <w:color w:val="auto"/>
          <w:szCs w:val="24"/>
        </w:rPr>
      </w:pPr>
    </w:p>
    <w:p w14:paraId="101E0FF7" w14:textId="77777777" w:rsidR="00713CC2" w:rsidRPr="00713CC2" w:rsidRDefault="00713CC2">
      <w:pPr>
        <w:spacing w:before="0" w:after="160" w:line="259" w:lineRule="auto"/>
        <w:rPr>
          <w:rFonts w:eastAsiaTheme="majorEastAsia"/>
          <w:b/>
          <w:bCs/>
          <w:szCs w:val="24"/>
        </w:rPr>
      </w:pPr>
      <w:bookmarkStart w:id="24" w:name="_Appendix_K._Adjunctive"/>
      <w:bookmarkStart w:id="25" w:name="_Toc178668923"/>
      <w:bookmarkStart w:id="26" w:name="_Toc188781797"/>
      <w:bookmarkEnd w:id="24"/>
      <w:r w:rsidRPr="00713CC2">
        <w:rPr>
          <w:bCs/>
          <w:szCs w:val="24"/>
        </w:rPr>
        <w:br w:type="page"/>
      </w:r>
    </w:p>
    <w:p w14:paraId="748C1545" w14:textId="70E8053E" w:rsidR="00306D67" w:rsidRPr="00713CC2" w:rsidRDefault="00306D67" w:rsidP="00306D67">
      <w:pPr>
        <w:pStyle w:val="Heading1"/>
        <w:spacing w:before="0" w:after="0" w:line="360" w:lineRule="auto"/>
        <w:rPr>
          <w:rFonts w:ascii="Times New Roman" w:hAnsi="Times New Roman" w:cs="Times New Roman"/>
          <w:b w:val="0"/>
          <w:bCs/>
          <w:color w:val="auto"/>
          <w:sz w:val="24"/>
          <w:szCs w:val="24"/>
        </w:rPr>
      </w:pPr>
      <w:r w:rsidRPr="00713CC2">
        <w:rPr>
          <w:rFonts w:ascii="Times New Roman" w:hAnsi="Times New Roman" w:cs="Times New Roman"/>
          <w:bCs/>
          <w:color w:val="auto"/>
          <w:sz w:val="24"/>
          <w:szCs w:val="24"/>
        </w:rPr>
        <w:lastRenderedPageBreak/>
        <w:t xml:space="preserve">Appendix 5. </w:t>
      </w:r>
      <w:r w:rsidRPr="00713CC2">
        <w:rPr>
          <w:rFonts w:ascii="Times New Roman" w:hAnsi="Times New Roman" w:cs="Times New Roman"/>
          <w:color w:val="auto"/>
          <w:sz w:val="24"/>
          <w:szCs w:val="24"/>
        </w:rPr>
        <w:t>Adjunctive Pharmacological Interventions</w:t>
      </w:r>
      <w:bookmarkEnd w:id="25"/>
      <w:bookmarkEnd w:id="26"/>
    </w:p>
    <w:p w14:paraId="3D18E696" w14:textId="77777777" w:rsidR="00306D67" w:rsidRPr="00713CC2" w:rsidRDefault="00306D67" w:rsidP="00306D67">
      <w:pPr>
        <w:pStyle w:val="ListParagraph"/>
        <w:spacing w:before="0" w:after="0"/>
        <w:ind w:left="0"/>
        <w:contextualSpacing w:val="0"/>
        <w:rPr>
          <w:szCs w:val="24"/>
        </w:rPr>
      </w:pPr>
      <w:r w:rsidRPr="00713CC2">
        <w:rPr>
          <w:szCs w:val="24"/>
        </w:rPr>
        <w:t>Tables 9 and 10 were</w:t>
      </w:r>
      <w:r w:rsidRPr="00713CC2" w:rsidDel="00386C8F">
        <w:rPr>
          <w:szCs w:val="24"/>
        </w:rPr>
        <w:t xml:space="preserve"> </w:t>
      </w:r>
      <w:r w:rsidRPr="00713CC2">
        <w:rPr>
          <w:szCs w:val="24"/>
        </w:rPr>
        <w:t xml:space="preserve">created to support </w:t>
      </w:r>
      <w:hyperlink w:anchor="_Recommendations_for_Adjunctive">
        <w:r w:rsidRPr="00713CC2">
          <w:rPr>
            <w:rStyle w:val="Hyperlink"/>
            <w:color w:val="auto"/>
            <w:szCs w:val="24"/>
            <w:u w:val="none"/>
          </w:rPr>
          <w:t>Recommendation 11</w:t>
        </w:r>
      </w:hyperlink>
      <w:r w:rsidRPr="00713CC2">
        <w:rPr>
          <w:szCs w:val="24"/>
        </w:rPr>
        <w:t>: Clinicians should first consider pausing or slowing the pace of the BZD taper when patients experience symptoms that significantly interfere with the taper (e.g., sleep difficulty, anxiety), although clinicians can also consider use of adjunctive medications (Clinical Consensus, Conditional Recommendation). These tables provide illustrative examples that may be considered based on the experience of the CGC and are not intended to represent an exhaustive list.</w:t>
      </w:r>
    </w:p>
    <w:p w14:paraId="7F52DF55" w14:textId="77777777" w:rsidR="00306D67" w:rsidRPr="00713CC2" w:rsidRDefault="00306D67" w:rsidP="00306D67">
      <w:pPr>
        <w:pStyle w:val="DesignerNote"/>
        <w:spacing w:before="0" w:after="0" w:line="360" w:lineRule="auto"/>
        <w:rPr>
          <w:b w:val="0"/>
          <w:bCs/>
          <w:color w:val="auto"/>
          <w:szCs w:val="24"/>
        </w:rPr>
      </w:pPr>
    </w:p>
    <w:p w14:paraId="294EADBA" w14:textId="77777777" w:rsidR="00306D67" w:rsidRPr="00713CC2" w:rsidRDefault="00306D67" w:rsidP="00306D67">
      <w:pPr>
        <w:pStyle w:val="NoSpacing"/>
        <w:spacing w:line="360" w:lineRule="auto"/>
        <w:rPr>
          <w:b/>
          <w:bCs/>
          <w:szCs w:val="24"/>
          <w:lang w:val="en-US"/>
        </w:rPr>
      </w:pPr>
      <w:r w:rsidRPr="00713CC2">
        <w:rPr>
          <w:b/>
          <w:bCs/>
          <w:szCs w:val="24"/>
          <w:lang w:val="en-US"/>
        </w:rPr>
        <w:t>Table 9 Medications for Anxiety-Related Symptoms</w:t>
      </w:r>
    </w:p>
    <w:tbl>
      <w:tblPr>
        <w:tblW w:w="0" w:type="auto"/>
        <w:tblLayout w:type="fixed"/>
        <w:tblLook w:val="04A0" w:firstRow="1" w:lastRow="0" w:firstColumn="1" w:lastColumn="0" w:noHBand="0" w:noVBand="1"/>
      </w:tblPr>
      <w:tblGrid>
        <w:gridCol w:w="1800"/>
        <w:gridCol w:w="1980"/>
        <w:gridCol w:w="3240"/>
        <w:gridCol w:w="2330"/>
      </w:tblGrid>
      <w:tr w:rsidR="00306D67" w:rsidRPr="00713CC2" w14:paraId="16FCDB1C" w14:textId="77777777" w:rsidTr="00401519">
        <w:trPr>
          <w:cantSplit/>
        </w:trPr>
        <w:tc>
          <w:tcPr>
            <w:tcW w:w="1800" w:type="dxa"/>
            <w:shd w:val="clear" w:color="auto" w:fill="00B0F0"/>
          </w:tcPr>
          <w:p w14:paraId="4A6B7723" w14:textId="77777777" w:rsidR="00306D67" w:rsidRPr="00713CC2" w:rsidRDefault="00306D67" w:rsidP="00401519">
            <w:pPr>
              <w:spacing w:before="0" w:after="0"/>
              <w:contextualSpacing/>
              <w:rPr>
                <w:szCs w:val="24"/>
              </w:rPr>
            </w:pPr>
            <w:r w:rsidRPr="00713CC2">
              <w:rPr>
                <w:b/>
                <w:bCs/>
                <w:szCs w:val="24"/>
              </w:rPr>
              <w:t>Medication</w:t>
            </w:r>
          </w:p>
        </w:tc>
        <w:tc>
          <w:tcPr>
            <w:tcW w:w="1980" w:type="dxa"/>
            <w:shd w:val="clear" w:color="auto" w:fill="00B0F0"/>
          </w:tcPr>
          <w:p w14:paraId="17C646E5" w14:textId="77777777" w:rsidR="00306D67" w:rsidRPr="00713CC2" w:rsidRDefault="00306D67" w:rsidP="00401519">
            <w:pPr>
              <w:spacing w:before="0" w:after="0"/>
              <w:contextualSpacing/>
              <w:rPr>
                <w:szCs w:val="24"/>
              </w:rPr>
            </w:pPr>
            <w:r w:rsidRPr="00713CC2">
              <w:rPr>
                <w:b/>
                <w:bCs/>
                <w:szCs w:val="24"/>
              </w:rPr>
              <w:t>Class/mechanism</w:t>
            </w:r>
          </w:p>
        </w:tc>
        <w:tc>
          <w:tcPr>
            <w:tcW w:w="3240" w:type="dxa"/>
            <w:shd w:val="clear" w:color="auto" w:fill="00B0F0"/>
          </w:tcPr>
          <w:p w14:paraId="2C9A761E" w14:textId="77777777" w:rsidR="00306D67" w:rsidRPr="00713CC2" w:rsidRDefault="00306D67" w:rsidP="00401519">
            <w:pPr>
              <w:spacing w:before="0" w:after="0"/>
              <w:rPr>
                <w:szCs w:val="24"/>
              </w:rPr>
            </w:pPr>
            <w:r w:rsidRPr="00713CC2">
              <w:rPr>
                <w:b/>
                <w:bCs/>
                <w:szCs w:val="24"/>
              </w:rPr>
              <w:t>Considerations for use</w:t>
            </w:r>
          </w:p>
        </w:tc>
        <w:tc>
          <w:tcPr>
            <w:tcW w:w="2330" w:type="dxa"/>
            <w:shd w:val="clear" w:color="auto" w:fill="00B0F0"/>
          </w:tcPr>
          <w:p w14:paraId="3CB215D8" w14:textId="77777777" w:rsidR="00306D67" w:rsidRPr="00713CC2" w:rsidRDefault="00306D67" w:rsidP="00401519">
            <w:pPr>
              <w:spacing w:before="0" w:after="0"/>
              <w:rPr>
                <w:szCs w:val="24"/>
              </w:rPr>
            </w:pPr>
            <w:r w:rsidRPr="00713CC2">
              <w:rPr>
                <w:b/>
                <w:bCs/>
                <w:szCs w:val="24"/>
              </w:rPr>
              <w:t>Other population considerations</w:t>
            </w:r>
          </w:p>
        </w:tc>
      </w:tr>
      <w:tr w:rsidR="00306D67" w:rsidRPr="00713CC2" w14:paraId="12556C48" w14:textId="77777777" w:rsidTr="00401519">
        <w:trPr>
          <w:cantSplit/>
        </w:trPr>
        <w:tc>
          <w:tcPr>
            <w:tcW w:w="9350" w:type="dxa"/>
            <w:gridSpan w:val="4"/>
            <w:shd w:val="clear" w:color="auto" w:fill="auto"/>
          </w:tcPr>
          <w:p w14:paraId="7D6E7A44" w14:textId="77777777" w:rsidR="00306D67" w:rsidRPr="00713CC2" w:rsidRDefault="00306D67" w:rsidP="00401519">
            <w:pPr>
              <w:spacing w:before="0" w:after="0"/>
              <w:rPr>
                <w:szCs w:val="24"/>
              </w:rPr>
            </w:pPr>
            <w:r w:rsidRPr="00713CC2">
              <w:rPr>
                <w:b/>
                <w:bCs/>
                <w:szCs w:val="24"/>
              </w:rPr>
              <w:t>Acute anxiety</w:t>
            </w:r>
          </w:p>
        </w:tc>
      </w:tr>
      <w:tr w:rsidR="00306D67" w:rsidRPr="00713CC2" w14:paraId="57434F0D" w14:textId="77777777" w:rsidTr="00401519">
        <w:trPr>
          <w:cantSplit/>
        </w:trPr>
        <w:tc>
          <w:tcPr>
            <w:tcW w:w="1800" w:type="dxa"/>
            <w:shd w:val="clear" w:color="auto" w:fill="auto"/>
          </w:tcPr>
          <w:p w14:paraId="7227B715" w14:textId="77777777" w:rsidR="00306D67" w:rsidRPr="00713CC2" w:rsidRDefault="00306D67" w:rsidP="00401519">
            <w:pPr>
              <w:spacing w:before="0" w:after="0"/>
              <w:contextualSpacing/>
              <w:rPr>
                <w:szCs w:val="24"/>
              </w:rPr>
            </w:pPr>
            <w:bookmarkStart w:id="27" w:name="_Hlk172140481"/>
            <w:r w:rsidRPr="00713CC2">
              <w:rPr>
                <w:szCs w:val="24"/>
                <w:shd w:val="clear" w:color="auto" w:fill="D8BFD8"/>
              </w:rPr>
              <w:t> </w:t>
            </w:r>
            <w:bookmarkStart w:id="28" w:name="_Hlk172218824"/>
            <w:bookmarkEnd w:id="27"/>
            <w:r w:rsidRPr="00713CC2">
              <w:rPr>
                <w:szCs w:val="24"/>
                <w:shd w:val="clear" w:color="auto" w:fill="D8BFD8"/>
              </w:rPr>
              <w:t> </w:t>
            </w:r>
            <w:bookmarkEnd w:id="28"/>
            <w:r w:rsidRPr="00713CC2">
              <w:rPr>
                <w:szCs w:val="24"/>
              </w:rPr>
              <w:t>Clonidine*</w:t>
            </w:r>
          </w:p>
        </w:tc>
        <w:tc>
          <w:tcPr>
            <w:tcW w:w="1980" w:type="dxa"/>
            <w:shd w:val="clear" w:color="auto" w:fill="auto"/>
          </w:tcPr>
          <w:p w14:paraId="78A791EB" w14:textId="77777777" w:rsidR="00306D67" w:rsidRPr="00713CC2" w:rsidRDefault="00306D67" w:rsidP="00401519">
            <w:pPr>
              <w:spacing w:before="0" w:after="0"/>
              <w:contextualSpacing/>
              <w:rPr>
                <w:szCs w:val="24"/>
              </w:rPr>
            </w:pPr>
            <w:r w:rsidRPr="00713CC2">
              <w:rPr>
                <w:szCs w:val="24"/>
              </w:rPr>
              <w:t>Central alpha-2 agonist</w:t>
            </w:r>
          </w:p>
        </w:tc>
        <w:tc>
          <w:tcPr>
            <w:tcW w:w="3240" w:type="dxa"/>
            <w:shd w:val="clear" w:color="auto" w:fill="auto"/>
          </w:tcPr>
          <w:p w14:paraId="4F95D6C9" w14:textId="77777777" w:rsidR="00306D67" w:rsidRPr="00713CC2" w:rsidRDefault="00306D67" w:rsidP="00401519">
            <w:pPr>
              <w:spacing w:before="0" w:after="0"/>
              <w:rPr>
                <w:szCs w:val="24"/>
              </w:rPr>
            </w:pPr>
            <w:r w:rsidRPr="00713CC2">
              <w:rPr>
                <w:szCs w:val="24"/>
              </w:rPr>
              <w:t>Monitor blood pressure; avoid in hypotension</w:t>
            </w:r>
          </w:p>
          <w:p w14:paraId="425DC4F2" w14:textId="77777777" w:rsidR="00306D67" w:rsidRPr="00713CC2" w:rsidRDefault="00306D67" w:rsidP="00401519">
            <w:pPr>
              <w:spacing w:before="0" w:after="0"/>
              <w:rPr>
                <w:szCs w:val="24"/>
              </w:rPr>
            </w:pPr>
            <w:r w:rsidRPr="00713CC2">
              <w:rPr>
                <w:szCs w:val="24"/>
              </w:rPr>
              <w:t>If used as a scheduled medication, taper to discontinue</w:t>
            </w:r>
          </w:p>
        </w:tc>
        <w:tc>
          <w:tcPr>
            <w:tcW w:w="2330" w:type="dxa"/>
            <w:shd w:val="clear" w:color="auto" w:fill="auto"/>
          </w:tcPr>
          <w:p w14:paraId="22594F48" w14:textId="77777777" w:rsidR="00306D67" w:rsidRPr="00713CC2" w:rsidRDefault="00306D67" w:rsidP="00401519">
            <w:pPr>
              <w:spacing w:before="0" w:after="0"/>
              <w:rPr>
                <w:szCs w:val="24"/>
              </w:rPr>
            </w:pPr>
          </w:p>
        </w:tc>
      </w:tr>
      <w:tr w:rsidR="00306D67" w:rsidRPr="00713CC2" w14:paraId="57FC06B8" w14:textId="77777777" w:rsidTr="00401519">
        <w:trPr>
          <w:cantSplit/>
        </w:trPr>
        <w:tc>
          <w:tcPr>
            <w:tcW w:w="1800" w:type="dxa"/>
            <w:shd w:val="clear" w:color="auto" w:fill="auto"/>
          </w:tcPr>
          <w:p w14:paraId="4C3C9404"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Gabapentin*</w:t>
            </w:r>
          </w:p>
        </w:tc>
        <w:tc>
          <w:tcPr>
            <w:tcW w:w="1980" w:type="dxa"/>
            <w:shd w:val="clear" w:color="auto" w:fill="auto"/>
          </w:tcPr>
          <w:p w14:paraId="4B0745AE" w14:textId="77777777" w:rsidR="00306D67" w:rsidRPr="00713CC2" w:rsidRDefault="00306D67" w:rsidP="00401519">
            <w:pPr>
              <w:spacing w:before="0" w:after="0"/>
              <w:contextualSpacing/>
              <w:rPr>
                <w:szCs w:val="24"/>
              </w:rPr>
            </w:pPr>
            <w:r w:rsidRPr="00713CC2">
              <w:rPr>
                <w:szCs w:val="24"/>
              </w:rPr>
              <w:t>GABA analog</w:t>
            </w:r>
          </w:p>
        </w:tc>
        <w:tc>
          <w:tcPr>
            <w:tcW w:w="3240" w:type="dxa"/>
            <w:shd w:val="clear" w:color="auto" w:fill="auto"/>
          </w:tcPr>
          <w:p w14:paraId="7108F116" w14:textId="77777777" w:rsidR="00306D67" w:rsidRPr="00713CC2" w:rsidRDefault="00306D67" w:rsidP="00401519">
            <w:pPr>
              <w:spacing w:before="0" w:after="0"/>
              <w:rPr>
                <w:szCs w:val="24"/>
              </w:rPr>
            </w:pPr>
            <w:r w:rsidRPr="00713CC2">
              <w:rPr>
                <w:szCs w:val="24"/>
              </w:rPr>
              <w:t>Risk of misuse</w:t>
            </w:r>
          </w:p>
          <w:p w14:paraId="7F15C0C4" w14:textId="77777777" w:rsidR="00306D67" w:rsidRPr="00713CC2" w:rsidRDefault="00306D67" w:rsidP="00401519">
            <w:pPr>
              <w:spacing w:before="0" w:after="0"/>
              <w:rPr>
                <w:szCs w:val="24"/>
              </w:rPr>
            </w:pPr>
            <w:r w:rsidRPr="00713CC2">
              <w:rPr>
                <w:szCs w:val="24"/>
              </w:rPr>
              <w:t>Risk</w:t>
            </w:r>
            <w:r w:rsidRPr="00713CC2" w:rsidDel="00184BE9">
              <w:rPr>
                <w:szCs w:val="24"/>
              </w:rPr>
              <w:t xml:space="preserve"> </w:t>
            </w:r>
            <w:r w:rsidRPr="00713CC2">
              <w:rPr>
                <w:szCs w:val="24"/>
              </w:rPr>
              <w:t>associated with combining with other medications, particularly opioids</w:t>
            </w:r>
          </w:p>
        </w:tc>
        <w:tc>
          <w:tcPr>
            <w:tcW w:w="2330" w:type="dxa"/>
            <w:shd w:val="clear" w:color="auto" w:fill="auto"/>
          </w:tcPr>
          <w:p w14:paraId="00910F13" w14:textId="77777777" w:rsidR="00306D67" w:rsidRPr="00713CC2" w:rsidRDefault="00306D67" w:rsidP="00401519">
            <w:pPr>
              <w:spacing w:before="0" w:after="0"/>
              <w:rPr>
                <w:szCs w:val="24"/>
              </w:rPr>
            </w:pPr>
            <w:r w:rsidRPr="00713CC2">
              <w:rPr>
                <w:szCs w:val="24"/>
              </w:rPr>
              <w:t>Avoid in patients with history of sedative use disorder</w:t>
            </w:r>
          </w:p>
        </w:tc>
      </w:tr>
      <w:tr w:rsidR="00306D67" w:rsidRPr="00713CC2" w14:paraId="45E229A9" w14:textId="77777777" w:rsidTr="00401519">
        <w:trPr>
          <w:cantSplit/>
        </w:trPr>
        <w:tc>
          <w:tcPr>
            <w:tcW w:w="1800" w:type="dxa"/>
            <w:shd w:val="clear" w:color="auto" w:fill="auto"/>
          </w:tcPr>
          <w:p w14:paraId="7A9AB13C"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Hydroxyzine</w:t>
            </w:r>
            <w:r w:rsidRPr="00713CC2">
              <w:rPr>
                <w:szCs w:val="24"/>
                <w:vertAlign w:val="superscript"/>
              </w:rPr>
              <w:t>†</w:t>
            </w:r>
          </w:p>
        </w:tc>
        <w:tc>
          <w:tcPr>
            <w:tcW w:w="1980" w:type="dxa"/>
            <w:shd w:val="clear" w:color="auto" w:fill="auto"/>
          </w:tcPr>
          <w:p w14:paraId="1B8E41C9" w14:textId="77777777" w:rsidR="00306D67" w:rsidRPr="00713CC2" w:rsidRDefault="00306D67" w:rsidP="00401519">
            <w:pPr>
              <w:spacing w:before="0" w:after="0"/>
              <w:contextualSpacing/>
              <w:rPr>
                <w:szCs w:val="24"/>
              </w:rPr>
            </w:pPr>
            <w:r w:rsidRPr="00713CC2">
              <w:rPr>
                <w:szCs w:val="24"/>
              </w:rPr>
              <w:t>Antihistamine</w:t>
            </w:r>
          </w:p>
        </w:tc>
        <w:tc>
          <w:tcPr>
            <w:tcW w:w="3240" w:type="dxa"/>
            <w:shd w:val="clear" w:color="auto" w:fill="auto"/>
          </w:tcPr>
          <w:p w14:paraId="3B7E8094" w14:textId="77777777" w:rsidR="00306D67" w:rsidRPr="00713CC2" w:rsidRDefault="00306D67" w:rsidP="00401519">
            <w:pPr>
              <w:spacing w:before="0" w:after="0"/>
              <w:rPr>
                <w:szCs w:val="24"/>
              </w:rPr>
            </w:pPr>
            <w:r w:rsidRPr="00713CC2">
              <w:rPr>
                <w:szCs w:val="24"/>
              </w:rPr>
              <w:t>Avoid in patients with history of QTc prolongation</w:t>
            </w:r>
          </w:p>
        </w:tc>
        <w:tc>
          <w:tcPr>
            <w:tcW w:w="2330" w:type="dxa"/>
            <w:shd w:val="clear" w:color="auto" w:fill="auto"/>
          </w:tcPr>
          <w:p w14:paraId="7F178F52" w14:textId="77777777" w:rsidR="00306D67" w:rsidRPr="00713CC2" w:rsidRDefault="00306D67" w:rsidP="00401519">
            <w:pPr>
              <w:spacing w:before="0" w:after="0"/>
              <w:rPr>
                <w:szCs w:val="24"/>
              </w:rPr>
            </w:pPr>
            <w:r w:rsidRPr="00713CC2">
              <w:rPr>
                <w:szCs w:val="24"/>
              </w:rPr>
              <w:t>Avoid in older adults</w:t>
            </w:r>
          </w:p>
        </w:tc>
      </w:tr>
      <w:tr w:rsidR="00306D67" w:rsidRPr="00713CC2" w14:paraId="25EBF82F" w14:textId="77777777" w:rsidTr="00401519">
        <w:trPr>
          <w:cantSplit/>
        </w:trPr>
        <w:tc>
          <w:tcPr>
            <w:tcW w:w="1800" w:type="dxa"/>
            <w:shd w:val="clear" w:color="auto" w:fill="auto"/>
          </w:tcPr>
          <w:p w14:paraId="10650F64"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Propranolol*</w:t>
            </w:r>
          </w:p>
        </w:tc>
        <w:tc>
          <w:tcPr>
            <w:tcW w:w="1980" w:type="dxa"/>
            <w:shd w:val="clear" w:color="auto" w:fill="auto"/>
          </w:tcPr>
          <w:p w14:paraId="100C1E63" w14:textId="77777777" w:rsidR="00306D67" w:rsidRPr="00713CC2" w:rsidRDefault="00306D67" w:rsidP="00401519">
            <w:pPr>
              <w:spacing w:before="0" w:after="0"/>
              <w:contextualSpacing/>
              <w:rPr>
                <w:szCs w:val="24"/>
              </w:rPr>
            </w:pPr>
            <w:r w:rsidRPr="00713CC2">
              <w:rPr>
                <w:szCs w:val="24"/>
              </w:rPr>
              <w:t>Beta-blocker</w:t>
            </w:r>
          </w:p>
        </w:tc>
        <w:tc>
          <w:tcPr>
            <w:tcW w:w="3240" w:type="dxa"/>
            <w:shd w:val="clear" w:color="auto" w:fill="auto"/>
          </w:tcPr>
          <w:p w14:paraId="3BF67223" w14:textId="77777777" w:rsidR="00306D67" w:rsidRPr="00713CC2" w:rsidRDefault="00306D67" w:rsidP="00401519">
            <w:pPr>
              <w:spacing w:before="0" w:after="0"/>
              <w:rPr>
                <w:szCs w:val="24"/>
              </w:rPr>
            </w:pPr>
            <w:r w:rsidRPr="00713CC2">
              <w:rPr>
                <w:szCs w:val="24"/>
              </w:rPr>
              <w:t>Contraindicated in bradycardia, greater than first-degree block; avoid in uncontrolled bronchial asthma</w:t>
            </w:r>
          </w:p>
          <w:p w14:paraId="78858F10" w14:textId="77777777" w:rsidR="00306D67" w:rsidRPr="00713CC2" w:rsidRDefault="00306D67" w:rsidP="00401519">
            <w:pPr>
              <w:spacing w:before="0" w:after="0"/>
              <w:rPr>
                <w:szCs w:val="24"/>
              </w:rPr>
            </w:pPr>
            <w:r w:rsidRPr="00713CC2">
              <w:rPr>
                <w:szCs w:val="24"/>
              </w:rPr>
              <w:t>May be scheduled or dosed as needed for situational anxiety</w:t>
            </w:r>
          </w:p>
        </w:tc>
        <w:tc>
          <w:tcPr>
            <w:tcW w:w="2330" w:type="dxa"/>
            <w:shd w:val="clear" w:color="auto" w:fill="auto"/>
          </w:tcPr>
          <w:p w14:paraId="36CE5DA9" w14:textId="77777777" w:rsidR="00306D67" w:rsidRPr="00713CC2" w:rsidRDefault="00306D67" w:rsidP="00401519">
            <w:pPr>
              <w:spacing w:before="0" w:after="0"/>
              <w:rPr>
                <w:szCs w:val="24"/>
              </w:rPr>
            </w:pPr>
          </w:p>
        </w:tc>
      </w:tr>
      <w:tr w:rsidR="00306D67" w:rsidRPr="00713CC2" w14:paraId="66CDEF23" w14:textId="77777777" w:rsidTr="00401519">
        <w:trPr>
          <w:cantSplit/>
        </w:trPr>
        <w:tc>
          <w:tcPr>
            <w:tcW w:w="9350" w:type="dxa"/>
            <w:gridSpan w:val="4"/>
            <w:shd w:val="clear" w:color="auto" w:fill="auto"/>
          </w:tcPr>
          <w:p w14:paraId="689CEA1B" w14:textId="77777777" w:rsidR="00306D67" w:rsidRPr="00713CC2" w:rsidRDefault="00306D67" w:rsidP="00401519">
            <w:pPr>
              <w:keepNext/>
              <w:spacing w:before="0" w:after="0"/>
              <w:rPr>
                <w:szCs w:val="24"/>
              </w:rPr>
            </w:pPr>
            <w:r w:rsidRPr="00713CC2">
              <w:rPr>
                <w:b/>
                <w:bCs/>
                <w:szCs w:val="24"/>
              </w:rPr>
              <w:lastRenderedPageBreak/>
              <w:t>Chronic anxiety (GAD, panic, PTSD, social anxiety)</w:t>
            </w:r>
          </w:p>
        </w:tc>
      </w:tr>
      <w:tr w:rsidR="00306D67" w:rsidRPr="00713CC2" w14:paraId="377E96E7" w14:textId="77777777" w:rsidTr="00401519">
        <w:trPr>
          <w:cantSplit/>
        </w:trPr>
        <w:tc>
          <w:tcPr>
            <w:tcW w:w="1800" w:type="dxa"/>
            <w:shd w:val="clear" w:color="auto" w:fill="auto"/>
          </w:tcPr>
          <w:p w14:paraId="055C100C"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Buspirone</w:t>
            </w:r>
            <w:r w:rsidRPr="00713CC2">
              <w:rPr>
                <w:szCs w:val="24"/>
                <w:vertAlign w:val="superscript"/>
              </w:rPr>
              <w:t>‡</w:t>
            </w:r>
          </w:p>
        </w:tc>
        <w:tc>
          <w:tcPr>
            <w:tcW w:w="1980" w:type="dxa"/>
            <w:shd w:val="clear" w:color="auto" w:fill="auto"/>
          </w:tcPr>
          <w:p w14:paraId="37E05947" w14:textId="77777777" w:rsidR="00306D67" w:rsidRPr="00713CC2" w:rsidRDefault="00306D67" w:rsidP="00401519">
            <w:pPr>
              <w:spacing w:before="0" w:after="0"/>
              <w:rPr>
                <w:szCs w:val="24"/>
              </w:rPr>
            </w:pPr>
            <w:r w:rsidRPr="00713CC2">
              <w:rPr>
                <w:szCs w:val="24"/>
              </w:rPr>
              <w:t>5HT1A receptor agonist</w:t>
            </w:r>
          </w:p>
        </w:tc>
        <w:tc>
          <w:tcPr>
            <w:tcW w:w="3240" w:type="dxa"/>
            <w:shd w:val="clear" w:color="auto" w:fill="auto"/>
          </w:tcPr>
          <w:p w14:paraId="34CDC61F" w14:textId="77777777" w:rsidR="00306D67" w:rsidRPr="00713CC2" w:rsidRDefault="00306D67" w:rsidP="00401519">
            <w:pPr>
              <w:spacing w:before="0" w:after="0"/>
              <w:rPr>
                <w:szCs w:val="24"/>
              </w:rPr>
            </w:pPr>
            <w:r w:rsidRPr="00713CC2">
              <w:rPr>
                <w:szCs w:val="24"/>
              </w:rPr>
              <w:t>Not effective as an as needed agent</w:t>
            </w:r>
          </w:p>
          <w:p w14:paraId="5536581F" w14:textId="77777777" w:rsidR="00306D67" w:rsidRPr="00713CC2" w:rsidRDefault="00306D67" w:rsidP="00401519">
            <w:pPr>
              <w:spacing w:before="0" w:after="0"/>
              <w:rPr>
                <w:szCs w:val="24"/>
              </w:rPr>
            </w:pPr>
            <w:r w:rsidRPr="00713CC2">
              <w:rPr>
                <w:szCs w:val="24"/>
              </w:rPr>
              <w:t>Only effective for GAD</w:t>
            </w:r>
          </w:p>
        </w:tc>
        <w:tc>
          <w:tcPr>
            <w:tcW w:w="2330" w:type="dxa"/>
            <w:shd w:val="clear" w:color="auto" w:fill="auto"/>
          </w:tcPr>
          <w:p w14:paraId="20DF7455" w14:textId="77777777" w:rsidR="00306D67" w:rsidRPr="00713CC2" w:rsidRDefault="00306D67" w:rsidP="00401519">
            <w:pPr>
              <w:spacing w:before="0" w:after="0"/>
              <w:rPr>
                <w:szCs w:val="24"/>
              </w:rPr>
            </w:pPr>
          </w:p>
        </w:tc>
      </w:tr>
      <w:tr w:rsidR="00306D67" w:rsidRPr="00713CC2" w14:paraId="3C4ECE51" w14:textId="77777777" w:rsidTr="00401519">
        <w:trPr>
          <w:cantSplit/>
        </w:trPr>
        <w:tc>
          <w:tcPr>
            <w:tcW w:w="1800" w:type="dxa"/>
            <w:shd w:val="clear" w:color="auto" w:fill="auto"/>
          </w:tcPr>
          <w:p w14:paraId="0E6FF456"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SSRIs</w:t>
            </w:r>
            <w:r w:rsidRPr="00713CC2">
              <w:rPr>
                <w:szCs w:val="24"/>
                <w:vertAlign w:val="superscript"/>
              </w:rPr>
              <w:t>§</w:t>
            </w:r>
          </w:p>
        </w:tc>
        <w:tc>
          <w:tcPr>
            <w:tcW w:w="1980" w:type="dxa"/>
            <w:shd w:val="clear" w:color="auto" w:fill="auto"/>
          </w:tcPr>
          <w:p w14:paraId="77FD479A" w14:textId="77777777" w:rsidR="00306D67" w:rsidRPr="00713CC2" w:rsidRDefault="00306D67" w:rsidP="00401519">
            <w:pPr>
              <w:spacing w:before="0" w:after="0"/>
              <w:contextualSpacing/>
              <w:rPr>
                <w:szCs w:val="24"/>
              </w:rPr>
            </w:pPr>
            <w:r w:rsidRPr="00713CC2">
              <w:rPr>
                <w:szCs w:val="24"/>
              </w:rPr>
              <w:t>Antidepressant</w:t>
            </w:r>
            <w:r w:rsidRPr="00713CC2">
              <w:rPr>
                <w:szCs w:val="24"/>
                <w:vertAlign w:val="superscript"/>
              </w:rPr>
              <w:t>‖</w:t>
            </w:r>
          </w:p>
        </w:tc>
        <w:tc>
          <w:tcPr>
            <w:tcW w:w="3240" w:type="dxa"/>
            <w:shd w:val="clear" w:color="auto" w:fill="auto"/>
          </w:tcPr>
          <w:p w14:paraId="4AB0E045" w14:textId="77777777" w:rsidR="00306D67" w:rsidRPr="00713CC2" w:rsidRDefault="00306D67" w:rsidP="00401519">
            <w:pPr>
              <w:spacing w:before="0" w:after="0"/>
              <w:rPr>
                <w:szCs w:val="24"/>
              </w:rPr>
            </w:pPr>
            <w:r w:rsidRPr="00713CC2">
              <w:rPr>
                <w:szCs w:val="24"/>
              </w:rPr>
              <w:t>May be anxiogenic upon initiation and dose increase; start at a low dose and titrate slowly</w:t>
            </w:r>
          </w:p>
          <w:p w14:paraId="7E98A4AF" w14:textId="77777777" w:rsidR="00306D67" w:rsidRPr="00713CC2" w:rsidRDefault="00306D67" w:rsidP="00401519">
            <w:pPr>
              <w:spacing w:before="0" w:after="0"/>
              <w:rPr>
                <w:szCs w:val="24"/>
              </w:rPr>
            </w:pPr>
            <w:r w:rsidRPr="00713CC2">
              <w:rPr>
                <w:szCs w:val="24"/>
              </w:rPr>
              <w:t>Variable interactions with other medications</w:t>
            </w:r>
          </w:p>
        </w:tc>
        <w:tc>
          <w:tcPr>
            <w:tcW w:w="2330" w:type="dxa"/>
            <w:shd w:val="clear" w:color="auto" w:fill="auto"/>
          </w:tcPr>
          <w:p w14:paraId="40F2C3D0" w14:textId="77777777" w:rsidR="00306D67" w:rsidRPr="00713CC2" w:rsidRDefault="00306D67" w:rsidP="00401519">
            <w:pPr>
              <w:spacing w:before="0" w:after="0"/>
              <w:rPr>
                <w:szCs w:val="24"/>
              </w:rPr>
            </w:pPr>
          </w:p>
        </w:tc>
      </w:tr>
      <w:tr w:rsidR="00306D67" w:rsidRPr="00713CC2" w14:paraId="35690D50" w14:textId="77777777" w:rsidTr="00401519">
        <w:trPr>
          <w:cantSplit/>
        </w:trPr>
        <w:tc>
          <w:tcPr>
            <w:tcW w:w="1800" w:type="dxa"/>
            <w:shd w:val="clear" w:color="auto" w:fill="auto"/>
          </w:tcPr>
          <w:p w14:paraId="364DC567"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SNRIs</w:t>
            </w:r>
            <w:r w:rsidRPr="00713CC2">
              <w:rPr>
                <w:szCs w:val="24"/>
                <w:vertAlign w:val="superscript"/>
              </w:rPr>
              <w:t>§</w:t>
            </w:r>
          </w:p>
        </w:tc>
        <w:tc>
          <w:tcPr>
            <w:tcW w:w="1980" w:type="dxa"/>
            <w:shd w:val="clear" w:color="auto" w:fill="auto"/>
          </w:tcPr>
          <w:p w14:paraId="609AE14C" w14:textId="77777777" w:rsidR="00306D67" w:rsidRPr="00713CC2" w:rsidRDefault="00306D67" w:rsidP="00401519">
            <w:pPr>
              <w:spacing w:before="0" w:after="0"/>
              <w:contextualSpacing/>
              <w:rPr>
                <w:szCs w:val="24"/>
              </w:rPr>
            </w:pPr>
            <w:r w:rsidRPr="00713CC2">
              <w:rPr>
                <w:szCs w:val="24"/>
              </w:rPr>
              <w:t>Antidepressant</w:t>
            </w:r>
            <w:r w:rsidRPr="00713CC2">
              <w:rPr>
                <w:szCs w:val="24"/>
                <w:vertAlign w:val="superscript"/>
              </w:rPr>
              <w:t>‖</w:t>
            </w:r>
          </w:p>
        </w:tc>
        <w:tc>
          <w:tcPr>
            <w:tcW w:w="3240" w:type="dxa"/>
            <w:shd w:val="clear" w:color="auto" w:fill="auto"/>
          </w:tcPr>
          <w:p w14:paraId="30C21B7E" w14:textId="77777777" w:rsidR="00306D67" w:rsidRPr="00713CC2" w:rsidRDefault="00306D67" w:rsidP="00401519">
            <w:pPr>
              <w:spacing w:before="0" w:after="0"/>
              <w:rPr>
                <w:szCs w:val="24"/>
              </w:rPr>
            </w:pPr>
            <w:r w:rsidRPr="00713CC2">
              <w:rPr>
                <w:szCs w:val="24"/>
              </w:rPr>
              <w:t>May be anxiogenic upon initiation and dose increase; start at a low dose and titrate slowly</w:t>
            </w:r>
          </w:p>
          <w:p w14:paraId="21A5866B" w14:textId="77777777" w:rsidR="00306D67" w:rsidRPr="00713CC2" w:rsidRDefault="00306D67" w:rsidP="00401519">
            <w:pPr>
              <w:spacing w:before="0" w:after="0"/>
              <w:rPr>
                <w:szCs w:val="24"/>
              </w:rPr>
            </w:pPr>
            <w:r w:rsidRPr="00713CC2">
              <w:rPr>
                <w:szCs w:val="24"/>
              </w:rPr>
              <w:t>May increase blood pressure</w:t>
            </w:r>
          </w:p>
          <w:p w14:paraId="662281F2" w14:textId="77777777" w:rsidR="00306D67" w:rsidRPr="00713CC2" w:rsidRDefault="00306D67" w:rsidP="00401519">
            <w:pPr>
              <w:spacing w:before="0" w:after="0"/>
              <w:rPr>
                <w:szCs w:val="24"/>
              </w:rPr>
            </w:pPr>
            <w:r w:rsidRPr="00713CC2">
              <w:rPr>
                <w:szCs w:val="24"/>
              </w:rPr>
              <w:t>Caution in uncontrolled hypertension</w:t>
            </w:r>
          </w:p>
        </w:tc>
        <w:tc>
          <w:tcPr>
            <w:tcW w:w="2330" w:type="dxa"/>
            <w:shd w:val="clear" w:color="auto" w:fill="auto"/>
          </w:tcPr>
          <w:p w14:paraId="54E02144" w14:textId="77777777" w:rsidR="00306D67" w:rsidRPr="00713CC2" w:rsidRDefault="00306D67" w:rsidP="00401519">
            <w:pPr>
              <w:spacing w:before="0" w:after="0"/>
              <w:rPr>
                <w:szCs w:val="24"/>
              </w:rPr>
            </w:pPr>
          </w:p>
        </w:tc>
      </w:tr>
      <w:tr w:rsidR="00306D67" w:rsidRPr="00713CC2" w14:paraId="4118B3E3" w14:textId="77777777" w:rsidTr="00401519">
        <w:trPr>
          <w:cantSplit/>
        </w:trPr>
        <w:tc>
          <w:tcPr>
            <w:tcW w:w="1800" w:type="dxa"/>
            <w:shd w:val="clear" w:color="auto" w:fill="auto"/>
          </w:tcPr>
          <w:p w14:paraId="1A308736"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Mirtazapine</w:t>
            </w:r>
            <w:r w:rsidRPr="00713CC2">
              <w:rPr>
                <w:szCs w:val="24"/>
                <w:vertAlign w:val="superscript"/>
              </w:rPr>
              <w:t>†</w:t>
            </w:r>
          </w:p>
        </w:tc>
        <w:tc>
          <w:tcPr>
            <w:tcW w:w="1980" w:type="dxa"/>
            <w:shd w:val="clear" w:color="auto" w:fill="auto"/>
          </w:tcPr>
          <w:p w14:paraId="52BFF197" w14:textId="77777777" w:rsidR="00306D67" w:rsidRPr="00713CC2" w:rsidRDefault="00306D67" w:rsidP="00401519">
            <w:pPr>
              <w:spacing w:before="0" w:after="0"/>
              <w:contextualSpacing/>
              <w:rPr>
                <w:szCs w:val="24"/>
              </w:rPr>
            </w:pPr>
            <w:r w:rsidRPr="00713CC2">
              <w:rPr>
                <w:szCs w:val="24"/>
              </w:rPr>
              <w:t>Serotonin and norepinephrine modulator</w:t>
            </w:r>
          </w:p>
        </w:tc>
        <w:tc>
          <w:tcPr>
            <w:tcW w:w="3240" w:type="dxa"/>
            <w:shd w:val="clear" w:color="auto" w:fill="auto"/>
          </w:tcPr>
          <w:p w14:paraId="28A418EE" w14:textId="77777777" w:rsidR="00306D67" w:rsidRPr="00713CC2" w:rsidRDefault="00306D67" w:rsidP="00401519">
            <w:pPr>
              <w:spacing w:before="0" w:after="0"/>
              <w:rPr>
                <w:szCs w:val="24"/>
              </w:rPr>
            </w:pPr>
            <w:r w:rsidRPr="00713CC2">
              <w:rPr>
                <w:szCs w:val="24"/>
              </w:rPr>
              <w:t>Not FDA approved for treatment of anxiety disorders</w:t>
            </w:r>
          </w:p>
          <w:p w14:paraId="3A5D2B97" w14:textId="77777777" w:rsidR="00306D67" w:rsidRPr="00713CC2" w:rsidRDefault="00306D67" w:rsidP="00401519">
            <w:pPr>
              <w:spacing w:before="0" w:after="0"/>
              <w:rPr>
                <w:szCs w:val="24"/>
              </w:rPr>
            </w:pPr>
            <w:r w:rsidRPr="00713CC2">
              <w:rPr>
                <w:szCs w:val="24"/>
              </w:rPr>
              <w:t>May be anxiolytic upon initiation</w:t>
            </w:r>
          </w:p>
          <w:p w14:paraId="235E247C" w14:textId="77777777" w:rsidR="00306D67" w:rsidRPr="00713CC2" w:rsidRDefault="00306D67" w:rsidP="00401519">
            <w:pPr>
              <w:spacing w:before="0" w:after="0"/>
              <w:rPr>
                <w:szCs w:val="24"/>
              </w:rPr>
            </w:pPr>
            <w:r w:rsidRPr="00713CC2">
              <w:rPr>
                <w:szCs w:val="24"/>
              </w:rPr>
              <w:t>More sedating than SSRIs and SNRIs upon initiation</w:t>
            </w:r>
          </w:p>
        </w:tc>
        <w:tc>
          <w:tcPr>
            <w:tcW w:w="2330" w:type="dxa"/>
            <w:shd w:val="clear" w:color="auto" w:fill="auto"/>
          </w:tcPr>
          <w:p w14:paraId="6DAA80B6" w14:textId="77777777" w:rsidR="00306D67" w:rsidRPr="00713CC2" w:rsidRDefault="00306D67" w:rsidP="00401519">
            <w:pPr>
              <w:spacing w:before="0" w:after="0"/>
              <w:rPr>
                <w:szCs w:val="24"/>
              </w:rPr>
            </w:pPr>
          </w:p>
        </w:tc>
      </w:tr>
      <w:tr w:rsidR="00306D67" w:rsidRPr="00713CC2" w14:paraId="0B70A32B" w14:textId="77777777" w:rsidTr="00401519">
        <w:trPr>
          <w:cantSplit/>
        </w:trPr>
        <w:tc>
          <w:tcPr>
            <w:tcW w:w="1800" w:type="dxa"/>
            <w:shd w:val="clear" w:color="auto" w:fill="auto"/>
          </w:tcPr>
          <w:p w14:paraId="6BB9E959" w14:textId="77777777" w:rsidR="00306D67" w:rsidRPr="00713CC2" w:rsidRDefault="00306D67" w:rsidP="00401519">
            <w:pPr>
              <w:spacing w:before="0" w:after="0"/>
              <w:contextualSpacing/>
              <w:rPr>
                <w:szCs w:val="24"/>
              </w:rPr>
            </w:pPr>
            <w:r w:rsidRPr="00713CC2">
              <w:rPr>
                <w:szCs w:val="24"/>
                <w:shd w:val="clear" w:color="auto" w:fill="D8BFD8"/>
              </w:rPr>
              <w:t>  </w:t>
            </w:r>
            <w:r w:rsidRPr="00713CC2">
              <w:rPr>
                <w:szCs w:val="24"/>
              </w:rPr>
              <w:t>Prazosin*</w:t>
            </w:r>
          </w:p>
        </w:tc>
        <w:tc>
          <w:tcPr>
            <w:tcW w:w="1980" w:type="dxa"/>
            <w:shd w:val="clear" w:color="auto" w:fill="auto"/>
          </w:tcPr>
          <w:p w14:paraId="5639EC06" w14:textId="77777777" w:rsidR="00306D67" w:rsidRPr="00713CC2" w:rsidRDefault="00306D67" w:rsidP="00401519">
            <w:pPr>
              <w:spacing w:before="0" w:after="0"/>
              <w:contextualSpacing/>
              <w:rPr>
                <w:szCs w:val="24"/>
              </w:rPr>
            </w:pPr>
            <w:r w:rsidRPr="00713CC2">
              <w:rPr>
                <w:szCs w:val="24"/>
              </w:rPr>
              <w:t>Central alpha-1 antagonist</w:t>
            </w:r>
          </w:p>
        </w:tc>
        <w:tc>
          <w:tcPr>
            <w:tcW w:w="3240" w:type="dxa"/>
            <w:shd w:val="clear" w:color="auto" w:fill="auto"/>
          </w:tcPr>
          <w:p w14:paraId="07208337" w14:textId="77777777" w:rsidR="00306D67" w:rsidRPr="00713CC2" w:rsidRDefault="00306D67" w:rsidP="00401519">
            <w:pPr>
              <w:spacing w:before="0" w:after="0"/>
              <w:rPr>
                <w:szCs w:val="24"/>
              </w:rPr>
            </w:pPr>
            <w:r w:rsidRPr="00713CC2">
              <w:rPr>
                <w:szCs w:val="24"/>
              </w:rPr>
              <w:t xml:space="preserve">Approved for hypertension; may be used off-label for PTSD-related nightmares but </w:t>
            </w:r>
            <w:proofErr w:type="spellStart"/>
            <w:r w:rsidRPr="00713CC2">
              <w:rPr>
                <w:szCs w:val="24"/>
              </w:rPr>
              <w:t>not</w:t>
            </w:r>
            <w:proofErr w:type="spellEnd"/>
            <w:r w:rsidRPr="00713CC2">
              <w:rPr>
                <w:szCs w:val="24"/>
              </w:rPr>
              <w:t xml:space="preserve"> other symptoms of anxiety</w:t>
            </w:r>
          </w:p>
          <w:p w14:paraId="05569114" w14:textId="77777777" w:rsidR="00306D67" w:rsidRPr="00713CC2" w:rsidRDefault="00306D67" w:rsidP="00401519">
            <w:pPr>
              <w:spacing w:before="0" w:after="0"/>
              <w:rPr>
                <w:szCs w:val="24"/>
              </w:rPr>
            </w:pPr>
            <w:r w:rsidRPr="00713CC2">
              <w:rPr>
                <w:szCs w:val="24"/>
              </w:rPr>
              <w:t>Monitor blood pressure; avoid in hypotension</w:t>
            </w:r>
          </w:p>
        </w:tc>
        <w:tc>
          <w:tcPr>
            <w:tcW w:w="2330" w:type="dxa"/>
            <w:shd w:val="clear" w:color="auto" w:fill="auto"/>
          </w:tcPr>
          <w:p w14:paraId="6508534D" w14:textId="77777777" w:rsidR="00306D67" w:rsidRPr="00713CC2" w:rsidRDefault="00306D67" w:rsidP="00401519">
            <w:pPr>
              <w:spacing w:before="0" w:after="0"/>
              <w:rPr>
                <w:szCs w:val="24"/>
              </w:rPr>
            </w:pPr>
          </w:p>
        </w:tc>
      </w:tr>
    </w:tbl>
    <w:p w14:paraId="7B305533" w14:textId="77777777" w:rsidR="00306D67" w:rsidRPr="00713CC2" w:rsidRDefault="00306D67" w:rsidP="00306D67">
      <w:pPr>
        <w:pStyle w:val="NoSpacing"/>
        <w:pBdr>
          <w:bottom w:val="single" w:sz="12" w:space="1" w:color="BFBFBF" w:themeColor="background1" w:themeShade="BF"/>
        </w:pBdr>
        <w:spacing w:line="360" w:lineRule="auto"/>
        <w:rPr>
          <w:szCs w:val="24"/>
        </w:rPr>
      </w:pPr>
      <w:r w:rsidRPr="00713CC2">
        <w:rPr>
          <w:szCs w:val="24"/>
          <w:lang w:val="en-US"/>
        </w:rPr>
        <w:t>This table presents some medications that can be considered for use as adjuncts to support management of anxiety-related symptoms during BZD tapering.</w:t>
      </w:r>
      <w:r w:rsidRPr="00713CC2">
        <w:rPr>
          <w:szCs w:val="24"/>
        </w:rPr>
        <w:t xml:space="preserve"> Use in individual patients </w:t>
      </w:r>
      <w:r w:rsidRPr="00713CC2">
        <w:rPr>
          <w:szCs w:val="24"/>
        </w:rPr>
        <w:lastRenderedPageBreak/>
        <w:t>should always include review of medical and medication history and individual prescribing information to assess for any relative/absolute contraindications</w:t>
      </w:r>
    </w:p>
    <w:p w14:paraId="084188A8" w14:textId="77777777" w:rsidR="00306D67" w:rsidRPr="00713CC2" w:rsidRDefault="00306D67" w:rsidP="00306D67">
      <w:pPr>
        <w:spacing w:before="0" w:after="0"/>
        <w:ind w:left="144" w:hanging="144"/>
        <w:rPr>
          <w:szCs w:val="24"/>
        </w:rPr>
      </w:pPr>
      <w:r w:rsidRPr="00713CC2">
        <w:rPr>
          <w:szCs w:val="24"/>
        </w:rPr>
        <w:t>*Not FDA approved for anxiety disorders. The</w:t>
      </w:r>
      <w:r w:rsidRPr="00713CC2" w:rsidDel="008751FB">
        <w:rPr>
          <w:szCs w:val="24"/>
        </w:rPr>
        <w:t xml:space="preserve"> </w:t>
      </w:r>
      <w:r w:rsidRPr="00713CC2">
        <w:rPr>
          <w:szCs w:val="24"/>
        </w:rPr>
        <w:t>CGC noted that gabapentin has potential for misuse and, therefore, while it may be useful in certain circumstances, should not be considered prior to other potential adjunctive medications</w:t>
      </w:r>
    </w:p>
    <w:p w14:paraId="552443B6"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FDA approved</w:t>
      </w:r>
    </w:p>
    <w:p w14:paraId="6B467D2C"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FDA approved for GAD only</w:t>
      </w:r>
    </w:p>
    <w:p w14:paraId="0A3CFBF2"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Variably approved for GAD, panic disorder, PTSD, and social anxiety disorder</w:t>
      </w:r>
    </w:p>
    <w:p w14:paraId="609A293C"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Antidepressants have boxed warnings regarding suicidality, especially in adolescents and emerging adults</w:t>
      </w:r>
    </w:p>
    <w:p w14:paraId="152CD717" w14:textId="77777777" w:rsidR="00306D67" w:rsidRPr="00713CC2" w:rsidRDefault="00306D67" w:rsidP="00306D67">
      <w:pPr>
        <w:pStyle w:val="DesignerNote"/>
        <w:spacing w:before="0" w:after="0" w:line="360" w:lineRule="auto"/>
        <w:rPr>
          <w:b w:val="0"/>
          <w:bCs/>
          <w:color w:val="auto"/>
          <w:szCs w:val="24"/>
        </w:rPr>
      </w:pPr>
    </w:p>
    <w:p w14:paraId="688D72D1" w14:textId="77777777" w:rsidR="00713CC2" w:rsidRPr="00713CC2" w:rsidRDefault="00713CC2">
      <w:pPr>
        <w:spacing w:before="0" w:after="160" w:line="259" w:lineRule="auto"/>
        <w:rPr>
          <w:szCs w:val="24"/>
        </w:rPr>
      </w:pPr>
      <w:r w:rsidRPr="00713CC2">
        <w:rPr>
          <w:szCs w:val="24"/>
        </w:rPr>
        <w:br w:type="page"/>
      </w:r>
    </w:p>
    <w:p w14:paraId="74443D3B" w14:textId="6C5734B2" w:rsidR="00306D67" w:rsidRPr="00713CC2" w:rsidRDefault="00306D67" w:rsidP="00306D67">
      <w:pPr>
        <w:pStyle w:val="NoSpacing"/>
        <w:keepNext/>
        <w:spacing w:line="360" w:lineRule="auto"/>
        <w:rPr>
          <w:b/>
          <w:bCs/>
          <w:szCs w:val="24"/>
          <w:lang w:val="en-US"/>
        </w:rPr>
      </w:pPr>
      <w:r w:rsidRPr="00713CC2">
        <w:rPr>
          <w:b/>
          <w:bCs/>
          <w:szCs w:val="24"/>
          <w:lang w:val="en-US"/>
        </w:rPr>
        <w:lastRenderedPageBreak/>
        <w:t>Table 10 Medications for Insomnia-Related Symptoms</w:t>
      </w:r>
    </w:p>
    <w:tbl>
      <w:tblPr>
        <w:tblW w:w="9535" w:type="dxa"/>
        <w:tblLayout w:type="fixed"/>
        <w:tblLook w:val="04A0" w:firstRow="1" w:lastRow="0" w:firstColumn="1" w:lastColumn="0" w:noHBand="0" w:noVBand="1"/>
      </w:tblPr>
      <w:tblGrid>
        <w:gridCol w:w="2195"/>
        <w:gridCol w:w="1744"/>
        <w:gridCol w:w="2896"/>
        <w:gridCol w:w="2700"/>
      </w:tblGrid>
      <w:tr w:rsidR="00306D67" w:rsidRPr="00713CC2" w14:paraId="27A0E4FC" w14:textId="77777777" w:rsidTr="00401519">
        <w:trPr>
          <w:cantSplit/>
        </w:trPr>
        <w:tc>
          <w:tcPr>
            <w:tcW w:w="2195" w:type="dxa"/>
            <w:shd w:val="clear" w:color="auto" w:fill="00B0F0"/>
          </w:tcPr>
          <w:p w14:paraId="78EE0341" w14:textId="77777777" w:rsidR="00306D67" w:rsidRPr="00713CC2" w:rsidRDefault="00306D67" w:rsidP="00401519">
            <w:pPr>
              <w:spacing w:before="0" w:after="0"/>
              <w:contextualSpacing/>
              <w:rPr>
                <w:szCs w:val="24"/>
              </w:rPr>
            </w:pPr>
            <w:r w:rsidRPr="00713CC2">
              <w:rPr>
                <w:b/>
                <w:bCs/>
                <w:szCs w:val="24"/>
              </w:rPr>
              <w:t>Medication</w:t>
            </w:r>
            <w:r w:rsidRPr="00713CC2">
              <w:rPr>
                <w:b/>
                <w:bCs/>
                <w:smallCaps/>
                <w:szCs w:val="24"/>
              </w:rPr>
              <w:t>*</w:t>
            </w:r>
          </w:p>
        </w:tc>
        <w:tc>
          <w:tcPr>
            <w:tcW w:w="1744" w:type="dxa"/>
            <w:shd w:val="clear" w:color="auto" w:fill="00B0F0"/>
          </w:tcPr>
          <w:p w14:paraId="5DFFDA82" w14:textId="77777777" w:rsidR="00306D67" w:rsidRPr="00713CC2" w:rsidRDefault="00306D67" w:rsidP="00401519">
            <w:pPr>
              <w:spacing w:before="0" w:after="0"/>
              <w:contextualSpacing/>
              <w:rPr>
                <w:szCs w:val="24"/>
              </w:rPr>
            </w:pPr>
            <w:r w:rsidRPr="00713CC2">
              <w:rPr>
                <w:b/>
                <w:bCs/>
                <w:szCs w:val="24"/>
              </w:rPr>
              <w:t>Class/mechanism</w:t>
            </w:r>
          </w:p>
        </w:tc>
        <w:tc>
          <w:tcPr>
            <w:tcW w:w="2896" w:type="dxa"/>
            <w:shd w:val="clear" w:color="auto" w:fill="00B0F0"/>
          </w:tcPr>
          <w:p w14:paraId="3B6E9DD8" w14:textId="77777777" w:rsidR="00306D67" w:rsidRPr="00713CC2" w:rsidRDefault="00306D67" w:rsidP="00401519">
            <w:pPr>
              <w:spacing w:before="0" w:after="0"/>
              <w:rPr>
                <w:szCs w:val="24"/>
              </w:rPr>
            </w:pPr>
            <w:r w:rsidRPr="00713CC2">
              <w:rPr>
                <w:b/>
                <w:bCs/>
                <w:szCs w:val="24"/>
              </w:rPr>
              <w:t>Considerations for use</w:t>
            </w:r>
            <w:r w:rsidRPr="00713CC2">
              <w:rPr>
                <w:b/>
                <w:bCs/>
                <w:smallCaps/>
                <w:szCs w:val="24"/>
                <w:vertAlign w:val="superscript"/>
              </w:rPr>
              <w:t>†</w:t>
            </w:r>
          </w:p>
        </w:tc>
        <w:tc>
          <w:tcPr>
            <w:tcW w:w="2700" w:type="dxa"/>
            <w:shd w:val="clear" w:color="auto" w:fill="00B0F0"/>
          </w:tcPr>
          <w:p w14:paraId="1DAA4189" w14:textId="77777777" w:rsidR="00306D67" w:rsidRPr="00713CC2" w:rsidRDefault="00306D67" w:rsidP="00401519">
            <w:pPr>
              <w:spacing w:before="0" w:after="0"/>
              <w:rPr>
                <w:szCs w:val="24"/>
              </w:rPr>
            </w:pPr>
            <w:r w:rsidRPr="00713CC2">
              <w:rPr>
                <w:b/>
                <w:bCs/>
                <w:szCs w:val="24"/>
              </w:rPr>
              <w:t>Other population considerations</w:t>
            </w:r>
          </w:p>
        </w:tc>
      </w:tr>
      <w:tr w:rsidR="00306D67" w:rsidRPr="00713CC2" w14:paraId="5F4AC46F" w14:textId="77777777" w:rsidTr="00401519">
        <w:trPr>
          <w:cantSplit/>
        </w:trPr>
        <w:tc>
          <w:tcPr>
            <w:tcW w:w="2195" w:type="dxa"/>
            <w:shd w:val="clear" w:color="auto" w:fill="auto"/>
          </w:tcPr>
          <w:p w14:paraId="627D6492" w14:textId="77777777" w:rsidR="00306D67" w:rsidRPr="00713CC2" w:rsidRDefault="00306D67" w:rsidP="00401519">
            <w:pPr>
              <w:spacing w:before="0" w:after="0"/>
              <w:contextualSpacing/>
              <w:rPr>
                <w:szCs w:val="24"/>
              </w:rPr>
            </w:pPr>
            <w:r w:rsidRPr="00713CC2">
              <w:rPr>
                <w:szCs w:val="24"/>
              </w:rPr>
              <w:t>Doxepin</w:t>
            </w:r>
            <w:r w:rsidRPr="00713CC2">
              <w:rPr>
                <w:szCs w:val="24"/>
                <w:vertAlign w:val="superscript"/>
              </w:rPr>
              <w:t>‡</w:t>
            </w:r>
          </w:p>
        </w:tc>
        <w:tc>
          <w:tcPr>
            <w:tcW w:w="1744" w:type="dxa"/>
            <w:shd w:val="clear" w:color="auto" w:fill="auto"/>
          </w:tcPr>
          <w:p w14:paraId="7F882ABF" w14:textId="77777777" w:rsidR="00306D67" w:rsidRPr="00713CC2" w:rsidRDefault="00306D67" w:rsidP="00401519">
            <w:pPr>
              <w:spacing w:before="0" w:after="0"/>
              <w:contextualSpacing/>
              <w:rPr>
                <w:szCs w:val="24"/>
              </w:rPr>
            </w:pPr>
            <w:r w:rsidRPr="00713CC2">
              <w:rPr>
                <w:szCs w:val="24"/>
              </w:rPr>
              <w:t>Antihistaminic tricyclic antidepressant</w:t>
            </w:r>
          </w:p>
        </w:tc>
        <w:tc>
          <w:tcPr>
            <w:tcW w:w="2896" w:type="dxa"/>
            <w:shd w:val="clear" w:color="auto" w:fill="auto"/>
          </w:tcPr>
          <w:p w14:paraId="25DCEF4E" w14:textId="77777777" w:rsidR="00306D67" w:rsidRPr="00713CC2" w:rsidRDefault="00306D67" w:rsidP="00401519">
            <w:pPr>
              <w:spacing w:before="0" w:after="0"/>
              <w:rPr>
                <w:szCs w:val="24"/>
              </w:rPr>
            </w:pPr>
            <w:r w:rsidRPr="00713CC2">
              <w:rPr>
                <w:szCs w:val="24"/>
              </w:rPr>
              <w:t>AASM approved for sleep maintenance insomnia</w:t>
            </w:r>
            <w:r w:rsidRPr="00713CC2">
              <w:rPr>
                <w:szCs w:val="24"/>
                <w:vertAlign w:val="superscript"/>
              </w:rPr>
              <w:t>235,236</w:t>
            </w:r>
          </w:p>
          <w:p w14:paraId="27D53803" w14:textId="77777777" w:rsidR="00306D67" w:rsidRPr="00713CC2" w:rsidRDefault="00306D67" w:rsidP="00401519">
            <w:pPr>
              <w:spacing w:before="0" w:after="0"/>
              <w:rPr>
                <w:szCs w:val="24"/>
              </w:rPr>
            </w:pPr>
            <w:r w:rsidRPr="00713CC2">
              <w:rPr>
                <w:szCs w:val="24"/>
              </w:rPr>
              <w:t>Avoid in patients with suicidal ideation and behavior due to a risk of overdose</w:t>
            </w:r>
          </w:p>
        </w:tc>
        <w:tc>
          <w:tcPr>
            <w:tcW w:w="2700" w:type="dxa"/>
            <w:shd w:val="clear" w:color="auto" w:fill="auto"/>
          </w:tcPr>
          <w:p w14:paraId="39D2992A" w14:textId="77777777" w:rsidR="00306D67" w:rsidRPr="00713CC2" w:rsidRDefault="00306D67" w:rsidP="00401519">
            <w:pPr>
              <w:spacing w:before="0" w:after="0"/>
              <w:rPr>
                <w:szCs w:val="24"/>
              </w:rPr>
            </w:pPr>
            <w:r w:rsidRPr="00713CC2">
              <w:rPr>
                <w:szCs w:val="24"/>
              </w:rPr>
              <w:t>Caution in older adults, coronary artery disease, arrhythmia</w:t>
            </w:r>
          </w:p>
        </w:tc>
      </w:tr>
      <w:tr w:rsidR="00306D67" w:rsidRPr="00713CC2" w14:paraId="5352AB3D" w14:textId="77777777" w:rsidTr="00401519">
        <w:trPr>
          <w:cantSplit/>
        </w:trPr>
        <w:tc>
          <w:tcPr>
            <w:tcW w:w="2195" w:type="dxa"/>
            <w:shd w:val="clear" w:color="auto" w:fill="auto"/>
          </w:tcPr>
          <w:p w14:paraId="525ED0E8" w14:textId="77777777" w:rsidR="00306D67" w:rsidRPr="00713CC2" w:rsidRDefault="00306D67" w:rsidP="00401519">
            <w:pPr>
              <w:spacing w:before="0" w:after="0"/>
              <w:contextualSpacing/>
              <w:rPr>
                <w:szCs w:val="24"/>
              </w:rPr>
            </w:pPr>
            <w:r w:rsidRPr="00713CC2">
              <w:rPr>
                <w:szCs w:val="24"/>
              </w:rPr>
              <w:t>Diphenhydramine</w:t>
            </w:r>
            <w:r w:rsidRPr="00713CC2">
              <w:rPr>
                <w:szCs w:val="24"/>
                <w:vertAlign w:val="superscript"/>
              </w:rPr>
              <w:t>§</w:t>
            </w:r>
          </w:p>
        </w:tc>
        <w:tc>
          <w:tcPr>
            <w:tcW w:w="1744" w:type="dxa"/>
            <w:shd w:val="clear" w:color="auto" w:fill="auto"/>
          </w:tcPr>
          <w:p w14:paraId="1A81346B" w14:textId="77777777" w:rsidR="00306D67" w:rsidRPr="00713CC2" w:rsidRDefault="00306D67" w:rsidP="00401519">
            <w:pPr>
              <w:spacing w:before="0" w:after="0"/>
              <w:contextualSpacing/>
              <w:rPr>
                <w:szCs w:val="24"/>
              </w:rPr>
            </w:pPr>
            <w:r w:rsidRPr="00713CC2">
              <w:rPr>
                <w:szCs w:val="24"/>
              </w:rPr>
              <w:t>Antihistamine</w:t>
            </w:r>
          </w:p>
        </w:tc>
        <w:tc>
          <w:tcPr>
            <w:tcW w:w="2896" w:type="dxa"/>
            <w:shd w:val="clear" w:color="auto" w:fill="auto"/>
          </w:tcPr>
          <w:p w14:paraId="69C4A211" w14:textId="77777777" w:rsidR="00306D67" w:rsidRPr="00713CC2" w:rsidRDefault="00306D67" w:rsidP="00401519">
            <w:pPr>
              <w:spacing w:before="0" w:after="0"/>
              <w:rPr>
                <w:szCs w:val="24"/>
              </w:rPr>
            </w:pPr>
            <w:r w:rsidRPr="00713CC2">
              <w:rPr>
                <w:szCs w:val="24"/>
              </w:rPr>
              <w:t>AASM does not recommend for sleep onset or sleep maintenance insomnia</w:t>
            </w:r>
            <w:r w:rsidRPr="00713CC2">
              <w:rPr>
                <w:szCs w:val="24"/>
                <w:vertAlign w:val="superscript"/>
              </w:rPr>
              <w:t>236</w:t>
            </w:r>
          </w:p>
        </w:tc>
        <w:tc>
          <w:tcPr>
            <w:tcW w:w="2700" w:type="dxa"/>
            <w:shd w:val="clear" w:color="auto" w:fill="auto"/>
          </w:tcPr>
          <w:p w14:paraId="378A6508" w14:textId="77777777" w:rsidR="00306D67" w:rsidRPr="00713CC2" w:rsidRDefault="00306D67" w:rsidP="00401519">
            <w:pPr>
              <w:spacing w:before="0" w:after="0"/>
              <w:rPr>
                <w:szCs w:val="24"/>
              </w:rPr>
            </w:pPr>
            <w:r w:rsidRPr="00713CC2">
              <w:rPr>
                <w:szCs w:val="24"/>
              </w:rPr>
              <w:t xml:space="preserve">Avoid in older </w:t>
            </w:r>
            <w:proofErr w:type="gramStart"/>
            <w:r w:rsidRPr="00713CC2">
              <w:rPr>
                <w:szCs w:val="24"/>
              </w:rPr>
              <w:t>adults,</w:t>
            </w:r>
            <w:proofErr w:type="gramEnd"/>
            <w:r w:rsidRPr="00713CC2">
              <w:rPr>
                <w:szCs w:val="24"/>
              </w:rPr>
              <w:t xml:space="preserve"> may have paradoxical effects in children</w:t>
            </w:r>
          </w:p>
        </w:tc>
      </w:tr>
      <w:tr w:rsidR="00306D67" w:rsidRPr="00713CC2" w14:paraId="607554F0" w14:textId="77777777" w:rsidTr="00401519">
        <w:trPr>
          <w:cantSplit/>
        </w:trPr>
        <w:tc>
          <w:tcPr>
            <w:tcW w:w="2195" w:type="dxa"/>
            <w:shd w:val="clear" w:color="auto" w:fill="auto"/>
          </w:tcPr>
          <w:p w14:paraId="25801A01" w14:textId="77777777" w:rsidR="00306D67" w:rsidRPr="00713CC2" w:rsidRDefault="00306D67" w:rsidP="00401519">
            <w:pPr>
              <w:spacing w:before="0" w:after="0"/>
              <w:contextualSpacing/>
              <w:rPr>
                <w:szCs w:val="24"/>
              </w:rPr>
            </w:pPr>
            <w:r w:rsidRPr="00713CC2">
              <w:rPr>
                <w:szCs w:val="24"/>
              </w:rPr>
              <w:t>Doxylamine</w:t>
            </w:r>
            <w:r w:rsidRPr="00713CC2">
              <w:rPr>
                <w:szCs w:val="24"/>
                <w:vertAlign w:val="superscript"/>
              </w:rPr>
              <w:t>§</w:t>
            </w:r>
          </w:p>
        </w:tc>
        <w:tc>
          <w:tcPr>
            <w:tcW w:w="1744" w:type="dxa"/>
            <w:shd w:val="clear" w:color="auto" w:fill="auto"/>
          </w:tcPr>
          <w:p w14:paraId="3E725FD8" w14:textId="77777777" w:rsidR="00306D67" w:rsidRPr="00713CC2" w:rsidRDefault="00306D67" w:rsidP="00401519">
            <w:pPr>
              <w:spacing w:before="0" w:after="0"/>
              <w:contextualSpacing/>
              <w:rPr>
                <w:szCs w:val="24"/>
              </w:rPr>
            </w:pPr>
            <w:r w:rsidRPr="00713CC2">
              <w:rPr>
                <w:szCs w:val="24"/>
              </w:rPr>
              <w:t>Antihistamine</w:t>
            </w:r>
          </w:p>
        </w:tc>
        <w:tc>
          <w:tcPr>
            <w:tcW w:w="2896" w:type="dxa"/>
            <w:shd w:val="clear" w:color="auto" w:fill="auto"/>
          </w:tcPr>
          <w:p w14:paraId="44D3C63F" w14:textId="77777777" w:rsidR="00306D67" w:rsidRPr="00713CC2" w:rsidRDefault="00306D67" w:rsidP="00401519">
            <w:pPr>
              <w:spacing w:before="0" w:after="0"/>
              <w:rPr>
                <w:szCs w:val="24"/>
              </w:rPr>
            </w:pPr>
          </w:p>
        </w:tc>
        <w:tc>
          <w:tcPr>
            <w:tcW w:w="2700" w:type="dxa"/>
            <w:shd w:val="clear" w:color="auto" w:fill="auto"/>
          </w:tcPr>
          <w:p w14:paraId="0B69447E" w14:textId="77777777" w:rsidR="00306D67" w:rsidRPr="00713CC2" w:rsidRDefault="00306D67" w:rsidP="00401519">
            <w:pPr>
              <w:spacing w:before="0" w:after="0"/>
              <w:rPr>
                <w:szCs w:val="24"/>
              </w:rPr>
            </w:pPr>
            <w:r w:rsidRPr="00713CC2">
              <w:rPr>
                <w:szCs w:val="24"/>
              </w:rPr>
              <w:t xml:space="preserve">Avoid in older </w:t>
            </w:r>
            <w:proofErr w:type="gramStart"/>
            <w:r w:rsidRPr="00713CC2">
              <w:rPr>
                <w:szCs w:val="24"/>
              </w:rPr>
              <w:t>adults,</w:t>
            </w:r>
            <w:proofErr w:type="gramEnd"/>
            <w:r w:rsidRPr="00713CC2">
              <w:rPr>
                <w:szCs w:val="24"/>
              </w:rPr>
              <w:t xml:space="preserve"> may have paradoxical effects in children</w:t>
            </w:r>
          </w:p>
        </w:tc>
      </w:tr>
      <w:tr w:rsidR="00306D67" w:rsidRPr="00713CC2" w14:paraId="738C8AA8" w14:textId="77777777" w:rsidTr="00401519">
        <w:trPr>
          <w:cantSplit/>
        </w:trPr>
        <w:tc>
          <w:tcPr>
            <w:tcW w:w="2195" w:type="dxa"/>
            <w:shd w:val="clear" w:color="auto" w:fill="auto"/>
          </w:tcPr>
          <w:p w14:paraId="104859C0" w14:textId="77777777" w:rsidR="00306D67" w:rsidRPr="00713CC2" w:rsidRDefault="00306D67" w:rsidP="00401519">
            <w:pPr>
              <w:spacing w:before="0" w:after="0"/>
              <w:contextualSpacing/>
              <w:rPr>
                <w:szCs w:val="24"/>
              </w:rPr>
            </w:pPr>
            <w:r w:rsidRPr="00713CC2">
              <w:rPr>
                <w:szCs w:val="24"/>
              </w:rPr>
              <w:t>Hydroxyzine‖</w:t>
            </w:r>
          </w:p>
        </w:tc>
        <w:tc>
          <w:tcPr>
            <w:tcW w:w="1744" w:type="dxa"/>
            <w:shd w:val="clear" w:color="auto" w:fill="auto"/>
          </w:tcPr>
          <w:p w14:paraId="42A7D711" w14:textId="77777777" w:rsidR="00306D67" w:rsidRPr="00713CC2" w:rsidRDefault="00306D67" w:rsidP="00401519">
            <w:pPr>
              <w:spacing w:before="0" w:after="0"/>
              <w:contextualSpacing/>
              <w:rPr>
                <w:szCs w:val="24"/>
              </w:rPr>
            </w:pPr>
            <w:r w:rsidRPr="00713CC2">
              <w:rPr>
                <w:szCs w:val="24"/>
              </w:rPr>
              <w:t>Antihistamine</w:t>
            </w:r>
          </w:p>
        </w:tc>
        <w:tc>
          <w:tcPr>
            <w:tcW w:w="2896" w:type="dxa"/>
            <w:shd w:val="clear" w:color="auto" w:fill="auto"/>
          </w:tcPr>
          <w:p w14:paraId="3BF2897B" w14:textId="77777777" w:rsidR="00306D67" w:rsidRPr="00713CC2" w:rsidRDefault="00306D67" w:rsidP="00401519">
            <w:pPr>
              <w:spacing w:before="0" w:after="0"/>
              <w:rPr>
                <w:szCs w:val="24"/>
              </w:rPr>
            </w:pPr>
            <w:r w:rsidRPr="00713CC2">
              <w:rPr>
                <w:szCs w:val="24"/>
              </w:rPr>
              <w:t>Avoid in patients with history of QTc prolongation</w:t>
            </w:r>
          </w:p>
        </w:tc>
        <w:tc>
          <w:tcPr>
            <w:tcW w:w="2700" w:type="dxa"/>
            <w:shd w:val="clear" w:color="auto" w:fill="auto"/>
          </w:tcPr>
          <w:p w14:paraId="62911982" w14:textId="77777777" w:rsidR="00306D67" w:rsidRPr="00713CC2" w:rsidRDefault="00306D67" w:rsidP="00401519">
            <w:pPr>
              <w:spacing w:before="0" w:after="0"/>
              <w:rPr>
                <w:szCs w:val="24"/>
              </w:rPr>
            </w:pPr>
            <w:r w:rsidRPr="00713CC2">
              <w:rPr>
                <w:szCs w:val="24"/>
              </w:rPr>
              <w:t>Avoid in older adults</w:t>
            </w:r>
          </w:p>
        </w:tc>
      </w:tr>
      <w:tr w:rsidR="00306D67" w:rsidRPr="00713CC2" w14:paraId="54230D23" w14:textId="77777777" w:rsidTr="00401519">
        <w:trPr>
          <w:cantSplit/>
        </w:trPr>
        <w:tc>
          <w:tcPr>
            <w:tcW w:w="2195" w:type="dxa"/>
            <w:shd w:val="clear" w:color="auto" w:fill="auto"/>
          </w:tcPr>
          <w:p w14:paraId="71B04797" w14:textId="77777777" w:rsidR="00306D67" w:rsidRPr="00713CC2" w:rsidRDefault="00306D67" w:rsidP="00401519">
            <w:pPr>
              <w:spacing w:before="0" w:after="0"/>
              <w:contextualSpacing/>
              <w:rPr>
                <w:szCs w:val="24"/>
              </w:rPr>
            </w:pPr>
            <w:r w:rsidRPr="00713CC2">
              <w:rPr>
                <w:szCs w:val="24"/>
              </w:rPr>
              <w:t>Melatonin</w:t>
            </w:r>
            <w:r w:rsidRPr="00713CC2">
              <w:rPr>
                <w:szCs w:val="24"/>
                <w:vertAlign w:val="superscript"/>
              </w:rPr>
              <w:t>§</w:t>
            </w:r>
          </w:p>
        </w:tc>
        <w:tc>
          <w:tcPr>
            <w:tcW w:w="1744" w:type="dxa"/>
            <w:shd w:val="clear" w:color="auto" w:fill="auto"/>
          </w:tcPr>
          <w:p w14:paraId="12B74FBD" w14:textId="77777777" w:rsidR="00306D67" w:rsidRPr="00713CC2" w:rsidRDefault="00306D67" w:rsidP="00401519">
            <w:pPr>
              <w:spacing w:before="0" w:after="0"/>
              <w:contextualSpacing/>
              <w:rPr>
                <w:szCs w:val="24"/>
              </w:rPr>
            </w:pPr>
            <w:r w:rsidRPr="00713CC2">
              <w:rPr>
                <w:szCs w:val="24"/>
              </w:rPr>
              <w:t>Sedative–hypnotic</w:t>
            </w:r>
          </w:p>
        </w:tc>
        <w:tc>
          <w:tcPr>
            <w:tcW w:w="2896" w:type="dxa"/>
            <w:shd w:val="clear" w:color="auto" w:fill="auto"/>
          </w:tcPr>
          <w:p w14:paraId="1D7ABE15" w14:textId="77777777" w:rsidR="00306D67" w:rsidRPr="00713CC2" w:rsidRDefault="00306D67" w:rsidP="00401519">
            <w:pPr>
              <w:spacing w:before="0" w:after="0"/>
              <w:rPr>
                <w:szCs w:val="24"/>
              </w:rPr>
            </w:pPr>
            <w:r w:rsidRPr="00713CC2">
              <w:rPr>
                <w:szCs w:val="24"/>
              </w:rPr>
              <w:t>AASM does not recommend for sleep onset or sleep maintenance insomnia</w:t>
            </w:r>
            <w:r w:rsidRPr="00713CC2">
              <w:rPr>
                <w:szCs w:val="24"/>
                <w:vertAlign w:val="superscript"/>
              </w:rPr>
              <w:t>235,236</w:t>
            </w:r>
          </w:p>
        </w:tc>
        <w:tc>
          <w:tcPr>
            <w:tcW w:w="2700" w:type="dxa"/>
            <w:shd w:val="clear" w:color="auto" w:fill="auto"/>
          </w:tcPr>
          <w:p w14:paraId="08DAFCDB" w14:textId="77777777" w:rsidR="00306D67" w:rsidRPr="00713CC2" w:rsidRDefault="00306D67" w:rsidP="00401519">
            <w:pPr>
              <w:spacing w:before="0" w:after="0"/>
              <w:rPr>
                <w:szCs w:val="24"/>
              </w:rPr>
            </w:pPr>
            <w:r w:rsidRPr="00713CC2">
              <w:rPr>
                <w:szCs w:val="24"/>
              </w:rPr>
              <w:t>Avoid during pregnancy and breastfeeding; insufficient safety evidence</w:t>
            </w:r>
          </w:p>
        </w:tc>
      </w:tr>
      <w:tr w:rsidR="00306D67" w:rsidRPr="00713CC2" w14:paraId="668CFA17" w14:textId="77777777" w:rsidTr="00401519">
        <w:trPr>
          <w:cantSplit/>
        </w:trPr>
        <w:tc>
          <w:tcPr>
            <w:tcW w:w="2195" w:type="dxa"/>
            <w:shd w:val="clear" w:color="auto" w:fill="auto"/>
          </w:tcPr>
          <w:p w14:paraId="5FBBDEAA" w14:textId="77777777" w:rsidR="00306D67" w:rsidRPr="00713CC2" w:rsidRDefault="00306D67" w:rsidP="00401519">
            <w:pPr>
              <w:spacing w:before="0" w:after="0"/>
              <w:contextualSpacing/>
              <w:rPr>
                <w:szCs w:val="24"/>
              </w:rPr>
            </w:pPr>
            <w:r w:rsidRPr="00713CC2">
              <w:rPr>
                <w:szCs w:val="24"/>
              </w:rPr>
              <w:t>Ramelteon</w:t>
            </w:r>
            <w:r w:rsidRPr="00713CC2">
              <w:rPr>
                <w:szCs w:val="24"/>
                <w:vertAlign w:val="superscript"/>
              </w:rPr>
              <w:t>‡</w:t>
            </w:r>
          </w:p>
        </w:tc>
        <w:tc>
          <w:tcPr>
            <w:tcW w:w="1744" w:type="dxa"/>
            <w:shd w:val="clear" w:color="auto" w:fill="auto"/>
          </w:tcPr>
          <w:p w14:paraId="455A0FA0" w14:textId="77777777" w:rsidR="00306D67" w:rsidRPr="00713CC2" w:rsidRDefault="00306D67" w:rsidP="00401519">
            <w:pPr>
              <w:spacing w:before="0" w:after="0"/>
              <w:contextualSpacing/>
              <w:rPr>
                <w:szCs w:val="24"/>
              </w:rPr>
            </w:pPr>
            <w:r w:rsidRPr="00713CC2">
              <w:rPr>
                <w:szCs w:val="24"/>
              </w:rPr>
              <w:t>Agonist of melatonin receptors 1 and 2</w:t>
            </w:r>
          </w:p>
        </w:tc>
        <w:tc>
          <w:tcPr>
            <w:tcW w:w="2896" w:type="dxa"/>
            <w:shd w:val="clear" w:color="auto" w:fill="auto"/>
          </w:tcPr>
          <w:p w14:paraId="2B164E3C" w14:textId="77777777" w:rsidR="00306D67" w:rsidRPr="00713CC2" w:rsidRDefault="00306D67" w:rsidP="00401519">
            <w:pPr>
              <w:spacing w:before="0" w:after="0"/>
              <w:rPr>
                <w:szCs w:val="24"/>
              </w:rPr>
            </w:pPr>
            <w:r w:rsidRPr="00713CC2">
              <w:rPr>
                <w:szCs w:val="24"/>
              </w:rPr>
              <w:t>AASM approved for sleep onset insomnia</w:t>
            </w:r>
            <w:r w:rsidRPr="00713CC2">
              <w:rPr>
                <w:szCs w:val="24"/>
              </w:rPr>
              <w:fldChar w:fldCharType="begin">
                <w:fldData xml:space="preserve">PEVuZE5vdGU+PENpdGU+PEF1dGhvcj5TY2h1dHRlLVJvZGluPC9BdXRob3I+PFllYXI+MjAwODwv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</w:fldData>
              </w:fldChar>
            </w:r>
            <w:r w:rsidRPr="00713CC2">
              <w:rPr>
                <w:szCs w:val="24"/>
              </w:rPr>
              <w:instrText xml:space="preserve"> ADDIN EN.CITE </w:instrText>
            </w:r>
            <w:r w:rsidRPr="00713CC2">
              <w:rPr>
                <w:szCs w:val="24"/>
              </w:rPr>
              <w:fldChar w:fldCharType="begin">
                <w:fldData xml:space="preserve">PEVuZE5vdGU+PENpdGU+PEF1dGhvcj5TY2h1dHRlLVJvZGluPC9BdXRob3I+PFllYXI+MjAwODwv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szCs w:val="24"/>
                <w:vertAlign w:val="superscript"/>
              </w:rPr>
              <w:t>235</w:t>
            </w:r>
            <w:r w:rsidRPr="00713CC2">
              <w:rPr>
                <w:noProof/>
                <w:szCs w:val="24"/>
                <w:vertAlign w:val="superscript"/>
              </w:rPr>
              <w:t>,2</w:t>
            </w:r>
            <w:r w:rsidRPr="00713CC2">
              <w:rPr>
                <w:szCs w:val="24"/>
              </w:rPr>
              <w:fldChar w:fldCharType="end"/>
            </w:r>
            <w:r w:rsidRPr="00713CC2">
              <w:rPr>
                <w:szCs w:val="24"/>
                <w:vertAlign w:val="superscript"/>
              </w:rPr>
              <w:t>36</w:t>
            </w:r>
          </w:p>
          <w:p w14:paraId="11C416DC" w14:textId="77777777" w:rsidR="00306D67" w:rsidRPr="00713CC2" w:rsidRDefault="00306D67" w:rsidP="00401519">
            <w:pPr>
              <w:spacing w:before="0" w:after="0"/>
              <w:rPr>
                <w:szCs w:val="24"/>
              </w:rPr>
            </w:pPr>
            <w:r w:rsidRPr="00713CC2">
              <w:rPr>
                <w:szCs w:val="24"/>
              </w:rPr>
              <w:t>Prone to significant interactions with CYP inhibitors and inducers</w:t>
            </w:r>
          </w:p>
        </w:tc>
        <w:tc>
          <w:tcPr>
            <w:tcW w:w="2700" w:type="dxa"/>
            <w:shd w:val="clear" w:color="auto" w:fill="auto"/>
          </w:tcPr>
          <w:p w14:paraId="2AADBF34" w14:textId="77777777" w:rsidR="00306D67" w:rsidRPr="00713CC2" w:rsidRDefault="00306D67" w:rsidP="00401519">
            <w:pPr>
              <w:spacing w:before="0" w:after="0"/>
              <w:rPr>
                <w:szCs w:val="24"/>
              </w:rPr>
            </w:pPr>
          </w:p>
        </w:tc>
      </w:tr>
      <w:tr w:rsidR="00306D67" w:rsidRPr="00713CC2" w14:paraId="29D3F12E" w14:textId="77777777" w:rsidTr="00401519">
        <w:trPr>
          <w:cantSplit/>
        </w:trPr>
        <w:tc>
          <w:tcPr>
            <w:tcW w:w="2195" w:type="dxa"/>
            <w:shd w:val="clear" w:color="auto" w:fill="auto"/>
          </w:tcPr>
          <w:p w14:paraId="49633A24" w14:textId="77777777" w:rsidR="00306D67" w:rsidRPr="00713CC2" w:rsidRDefault="00306D67" w:rsidP="00401519">
            <w:pPr>
              <w:spacing w:before="0" w:after="0"/>
              <w:contextualSpacing/>
              <w:rPr>
                <w:szCs w:val="24"/>
              </w:rPr>
            </w:pPr>
            <w:r w:rsidRPr="00713CC2">
              <w:rPr>
                <w:szCs w:val="24"/>
              </w:rPr>
              <w:lastRenderedPageBreak/>
              <w:t>Trazodone‖</w:t>
            </w:r>
          </w:p>
        </w:tc>
        <w:tc>
          <w:tcPr>
            <w:tcW w:w="1744" w:type="dxa"/>
            <w:shd w:val="clear" w:color="auto" w:fill="auto"/>
          </w:tcPr>
          <w:p w14:paraId="7EBA6598" w14:textId="77777777" w:rsidR="00306D67" w:rsidRPr="00713CC2" w:rsidRDefault="00306D67" w:rsidP="00401519">
            <w:pPr>
              <w:spacing w:before="0" w:after="0"/>
              <w:contextualSpacing/>
              <w:rPr>
                <w:szCs w:val="24"/>
              </w:rPr>
            </w:pPr>
            <w:r w:rsidRPr="00713CC2">
              <w:rPr>
                <w:szCs w:val="24"/>
              </w:rPr>
              <w:t>Antidepressant</w:t>
            </w:r>
          </w:p>
        </w:tc>
        <w:tc>
          <w:tcPr>
            <w:tcW w:w="2896" w:type="dxa"/>
            <w:shd w:val="clear" w:color="auto" w:fill="auto"/>
          </w:tcPr>
          <w:p w14:paraId="4FD87559" w14:textId="77777777" w:rsidR="00306D67" w:rsidRPr="00713CC2" w:rsidRDefault="00306D67" w:rsidP="00401519">
            <w:pPr>
              <w:spacing w:before="0" w:after="0"/>
              <w:rPr>
                <w:szCs w:val="24"/>
              </w:rPr>
            </w:pPr>
            <w:r w:rsidRPr="00713CC2">
              <w:rPr>
                <w:szCs w:val="24"/>
              </w:rPr>
              <w:t>Start with lower doses to avoid orthostasis in older adults</w:t>
            </w:r>
          </w:p>
          <w:p w14:paraId="3E1ABE5C" w14:textId="77777777" w:rsidR="00306D67" w:rsidRPr="00713CC2" w:rsidRDefault="00306D67" w:rsidP="00401519">
            <w:pPr>
              <w:spacing w:before="0" w:after="0"/>
              <w:rPr>
                <w:szCs w:val="24"/>
              </w:rPr>
            </w:pPr>
            <w:r w:rsidRPr="00713CC2">
              <w:rPr>
                <w:szCs w:val="24"/>
              </w:rPr>
              <w:t>AASM does not recommend for sleep onset or sleep maintenance insomnia</w:t>
            </w:r>
            <w:r w:rsidRPr="00713CC2">
              <w:rPr>
                <w:szCs w:val="24"/>
              </w:rPr>
              <w:fldChar w:fldCharType="begin">
                <w:fldData xml:space="preserve">PEVuZE5vdGU+PENpdGU+PEF1dGhvcj5TYXRlaWE8L0F1dGhvcj48WWVhcj4yMDE3PC9ZZWFyPjxS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</w:fldData>
              </w:fldChar>
            </w:r>
            <w:r w:rsidRPr="00713CC2">
              <w:rPr>
                <w:szCs w:val="24"/>
              </w:rPr>
              <w:instrText xml:space="preserve"> ADDIN EN.CITE </w:instrText>
            </w:r>
            <w:r w:rsidRPr="00713CC2">
              <w:rPr>
                <w:szCs w:val="24"/>
              </w:rPr>
              <w:fldChar w:fldCharType="begin">
                <w:fldData xml:space="preserve">PEVuZE5vdGU+PENpdGU+PEF1dGhvcj5TYXRlaWE8L0F1dGhvcj48WWVhcj4yMDE3PC9ZZWFyPjxS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w:t>
            </w:r>
            <w:r w:rsidRPr="00713CC2">
              <w:rPr>
                <w:szCs w:val="24"/>
              </w:rPr>
              <w:fldChar w:fldCharType="end"/>
            </w:r>
            <w:r w:rsidRPr="00713CC2">
              <w:rPr>
                <w:szCs w:val="24"/>
                <w:vertAlign w:val="superscript"/>
              </w:rPr>
              <w:t>36</w:t>
            </w:r>
          </w:p>
        </w:tc>
        <w:tc>
          <w:tcPr>
            <w:tcW w:w="2700" w:type="dxa"/>
            <w:shd w:val="clear" w:color="auto" w:fill="auto"/>
          </w:tcPr>
          <w:p w14:paraId="23059FE6" w14:textId="77777777" w:rsidR="00306D67" w:rsidRPr="00713CC2" w:rsidRDefault="00306D67" w:rsidP="00401519">
            <w:pPr>
              <w:spacing w:before="0" w:after="0"/>
              <w:rPr>
                <w:szCs w:val="24"/>
              </w:rPr>
            </w:pPr>
            <w:r w:rsidRPr="00713CC2">
              <w:rPr>
                <w:szCs w:val="24"/>
              </w:rPr>
              <w:t>Use with caution in older adults</w:t>
            </w:r>
          </w:p>
        </w:tc>
      </w:tr>
    </w:tbl>
    <w:p w14:paraId="42D83526" w14:textId="77777777" w:rsidR="00306D67" w:rsidRPr="00713CC2" w:rsidRDefault="00306D67" w:rsidP="00306D67">
      <w:pPr>
        <w:pStyle w:val="NoSpacing"/>
        <w:pBdr>
          <w:bottom w:val="single" w:sz="12" w:space="1" w:color="BFBFBF" w:themeColor="background1" w:themeShade="BF"/>
        </w:pBdr>
        <w:spacing w:line="360" w:lineRule="auto"/>
        <w:rPr>
          <w:szCs w:val="24"/>
          <w:lang w:val="en-US"/>
        </w:rPr>
      </w:pPr>
      <w:r w:rsidRPr="00713CC2">
        <w:rPr>
          <w:szCs w:val="24"/>
          <w:lang w:val="en-US"/>
        </w:rPr>
        <w:t>This table presents some medications that can be considered for use as adjuncts to support management of insomnia-related symptoms during BZD tapering</w:t>
      </w:r>
    </w:p>
    <w:p w14:paraId="7B7BB88F" w14:textId="77777777" w:rsidR="00306D67" w:rsidRPr="00713CC2" w:rsidRDefault="00306D67" w:rsidP="00306D67">
      <w:pPr>
        <w:spacing w:before="0" w:after="0"/>
        <w:ind w:left="144" w:hanging="144"/>
        <w:rPr>
          <w:szCs w:val="24"/>
        </w:rPr>
      </w:pPr>
      <w:r w:rsidRPr="00713CC2">
        <w:rPr>
          <w:szCs w:val="24"/>
        </w:rPr>
        <w:t>*Non-BZD sedative–hypnotics (e.g., Z-drugs) are not recommended for patients with sleep issues who are undergoing BZD taper due to similar receptor action. Further information on adjunctive medications may be found on UpToDate, which has topics on benzodiazepine withdrawal and complementary and alternative treatments for anxiety symptoms and disorders: herbs and medications</w:t>
      </w:r>
    </w:p>
    <w:p w14:paraId="54644A46"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Use in individual patients should always include review of medical and medication history and individual prescribing information to assess for any relative/absolute contraindications</w:t>
      </w:r>
    </w:p>
    <w:p w14:paraId="268230E1"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FDA approved</w:t>
      </w:r>
    </w:p>
    <w:p w14:paraId="6B99EC38"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FDA approved, available over the counter</w:t>
      </w:r>
    </w:p>
    <w:p w14:paraId="0B08214D" w14:textId="77777777" w:rsidR="00306D67" w:rsidRPr="00713CC2" w:rsidRDefault="00306D67" w:rsidP="00306D67">
      <w:pPr>
        <w:spacing w:before="0" w:after="0"/>
        <w:ind w:left="144" w:hanging="144"/>
        <w:rPr>
          <w:szCs w:val="24"/>
        </w:rPr>
      </w:pPr>
      <w:proofErr w:type="gramStart"/>
      <w:r w:rsidRPr="00713CC2">
        <w:rPr>
          <w:szCs w:val="24"/>
          <w:vertAlign w:val="superscript"/>
        </w:rPr>
        <w:t>‖</w:t>
      </w:r>
      <w:r w:rsidRPr="00713CC2">
        <w:rPr>
          <w:szCs w:val="24"/>
        </w:rPr>
        <w:t>Not</w:t>
      </w:r>
      <w:proofErr w:type="gramEnd"/>
      <w:r w:rsidRPr="00713CC2">
        <w:rPr>
          <w:szCs w:val="24"/>
        </w:rPr>
        <w:t xml:space="preserve"> FDA approved for insomnia</w:t>
      </w:r>
    </w:p>
    <w:p w14:paraId="51F22B50" w14:textId="77777777" w:rsidR="00306D67" w:rsidRPr="00713CC2" w:rsidRDefault="00306D67" w:rsidP="00306D67">
      <w:pPr>
        <w:spacing w:before="0" w:after="0"/>
        <w:ind w:left="144" w:hanging="144"/>
        <w:rPr>
          <w:szCs w:val="24"/>
        </w:rPr>
      </w:pPr>
    </w:p>
    <w:p w14:paraId="204B12C4" w14:textId="77777777" w:rsidR="00713CC2" w:rsidRPr="00713CC2" w:rsidRDefault="00713CC2">
      <w:pPr>
        <w:spacing w:before="0" w:after="160" w:line="259" w:lineRule="auto"/>
        <w:rPr>
          <w:rFonts w:eastAsiaTheme="majorEastAsia"/>
          <w:b/>
          <w:bCs/>
          <w:szCs w:val="24"/>
        </w:rPr>
      </w:pPr>
      <w:bookmarkStart w:id="29" w:name="_Appendix_L._Pregnancy"/>
      <w:bookmarkStart w:id="30" w:name="_Toc178668924"/>
      <w:bookmarkStart w:id="31" w:name="_Toc188781798"/>
      <w:bookmarkEnd w:id="29"/>
      <w:r w:rsidRPr="00713CC2">
        <w:rPr>
          <w:bCs/>
          <w:szCs w:val="24"/>
        </w:rPr>
        <w:br w:type="page"/>
      </w:r>
    </w:p>
    <w:p w14:paraId="52747992" w14:textId="157ABA55" w:rsidR="00306D67" w:rsidRPr="00713CC2" w:rsidRDefault="00306D67" w:rsidP="00306D67">
      <w:pPr>
        <w:pStyle w:val="Heading1"/>
        <w:spacing w:before="0" w:after="0" w:line="360" w:lineRule="auto"/>
        <w:rPr>
          <w:rFonts w:ascii="Times New Roman" w:hAnsi="Times New Roman" w:cs="Times New Roman"/>
          <w:b w:val="0"/>
          <w:bCs/>
          <w:color w:val="auto"/>
          <w:sz w:val="24"/>
          <w:szCs w:val="24"/>
        </w:rPr>
      </w:pPr>
      <w:r w:rsidRPr="00713CC2">
        <w:rPr>
          <w:rFonts w:ascii="Times New Roman" w:hAnsi="Times New Roman" w:cs="Times New Roman"/>
          <w:bCs/>
          <w:color w:val="auto"/>
          <w:sz w:val="24"/>
          <w:szCs w:val="24"/>
        </w:rPr>
        <w:lastRenderedPageBreak/>
        <w:t xml:space="preserve">Appendix 6. </w:t>
      </w:r>
      <w:r w:rsidRPr="00713CC2">
        <w:rPr>
          <w:rFonts w:ascii="Times New Roman" w:hAnsi="Times New Roman" w:cs="Times New Roman"/>
          <w:color w:val="auto"/>
          <w:sz w:val="24"/>
          <w:szCs w:val="24"/>
        </w:rPr>
        <w:t>Pregnancy-Related Considerations</w:t>
      </w:r>
      <w:bookmarkEnd w:id="30"/>
      <w:bookmarkEnd w:id="31"/>
    </w:p>
    <w:p w14:paraId="5968CA40" w14:textId="77777777" w:rsidR="00306D67" w:rsidRPr="00713CC2" w:rsidRDefault="00306D67" w:rsidP="00306D67">
      <w:pPr>
        <w:spacing w:before="0" w:after="0"/>
        <w:rPr>
          <w:szCs w:val="24"/>
        </w:rPr>
      </w:pPr>
      <w:r w:rsidRPr="00713CC2">
        <w:rPr>
          <w:szCs w:val="24"/>
        </w:rPr>
        <w:t>Tables 11 and 12 summarize specific considerations regarding BZD use and tapering during pregnancy. These tables are intended to be a resource for clinicians implementing this Guideline in individuals who are pregnant or lactating.</w:t>
      </w:r>
    </w:p>
    <w:p w14:paraId="2423EEE4" w14:textId="77777777" w:rsidR="00306D67" w:rsidRPr="00713CC2" w:rsidRDefault="00306D67" w:rsidP="00306D67">
      <w:pPr>
        <w:pStyle w:val="DesignerNote"/>
        <w:spacing w:before="0" w:after="0" w:line="360" w:lineRule="auto"/>
        <w:rPr>
          <w:b w:val="0"/>
          <w:bCs/>
          <w:color w:val="auto"/>
          <w:szCs w:val="24"/>
        </w:rPr>
      </w:pPr>
    </w:p>
    <w:p w14:paraId="11905B0D" w14:textId="77777777" w:rsidR="00306D67" w:rsidRPr="00713CC2" w:rsidRDefault="00306D67" w:rsidP="00306D67">
      <w:pPr>
        <w:pStyle w:val="NoSpacing"/>
        <w:spacing w:line="360" w:lineRule="auto"/>
        <w:rPr>
          <w:b/>
          <w:bCs/>
          <w:szCs w:val="24"/>
          <w:lang w:val="en-US"/>
        </w:rPr>
      </w:pPr>
      <w:r w:rsidRPr="00713CC2">
        <w:rPr>
          <w:b/>
          <w:bCs/>
          <w:szCs w:val="24"/>
          <w:lang w:val="en-US"/>
        </w:rPr>
        <w:t>Table 11 Relative Infant Dose (RID) of BZD Medications</w:t>
      </w:r>
    </w:p>
    <w:tbl>
      <w:tblPr>
        <w:tblW w:w="7192" w:type="dxa"/>
        <w:tblLook w:val="04A0" w:firstRow="1" w:lastRow="0" w:firstColumn="1" w:lastColumn="0" w:noHBand="0" w:noVBand="1"/>
      </w:tblPr>
      <w:tblGrid>
        <w:gridCol w:w="2332"/>
        <w:gridCol w:w="4860"/>
      </w:tblGrid>
      <w:tr w:rsidR="00306D67" w:rsidRPr="00713CC2" w14:paraId="3CFA0360" w14:textId="77777777" w:rsidTr="00401519">
        <w:tc>
          <w:tcPr>
            <w:tcW w:w="2332" w:type="dxa"/>
            <w:shd w:val="clear" w:color="auto" w:fill="00B0F0"/>
          </w:tcPr>
          <w:p w14:paraId="6A01BA5E" w14:textId="77777777" w:rsidR="00306D67" w:rsidRPr="00713CC2" w:rsidRDefault="00306D67" w:rsidP="00401519">
            <w:pPr>
              <w:spacing w:before="0" w:after="0"/>
              <w:rPr>
                <w:szCs w:val="24"/>
              </w:rPr>
            </w:pPr>
            <w:r w:rsidRPr="00713CC2">
              <w:rPr>
                <w:b/>
                <w:bCs/>
                <w:szCs w:val="24"/>
              </w:rPr>
              <w:t>Medication*</w:t>
            </w:r>
          </w:p>
        </w:tc>
        <w:tc>
          <w:tcPr>
            <w:tcW w:w="4860" w:type="dxa"/>
            <w:shd w:val="clear" w:color="auto" w:fill="00B0F0"/>
          </w:tcPr>
          <w:p w14:paraId="5F578E46" w14:textId="77777777" w:rsidR="00306D67" w:rsidRPr="00713CC2" w:rsidRDefault="00306D67" w:rsidP="00401519">
            <w:pPr>
              <w:spacing w:before="0" w:after="0"/>
              <w:rPr>
                <w:szCs w:val="24"/>
              </w:rPr>
            </w:pPr>
            <w:r w:rsidRPr="00713CC2">
              <w:rPr>
                <w:b/>
                <w:bCs/>
                <w:szCs w:val="24"/>
              </w:rPr>
              <w:t>RID</w:t>
            </w:r>
            <w:r w:rsidRPr="00713CC2">
              <w:rPr>
                <w:b/>
                <w:bCs/>
                <w:szCs w:val="24"/>
                <w:vertAlign w:val="superscript"/>
              </w:rPr>
              <w:t>†</w:t>
            </w:r>
          </w:p>
        </w:tc>
      </w:tr>
      <w:tr w:rsidR="00306D67" w:rsidRPr="00713CC2" w14:paraId="613C31C3" w14:textId="77777777" w:rsidTr="00401519">
        <w:tc>
          <w:tcPr>
            <w:tcW w:w="2332" w:type="dxa"/>
          </w:tcPr>
          <w:p w14:paraId="5E603B96" w14:textId="77D3AB27" w:rsidR="00306D67" w:rsidRPr="00713CC2" w:rsidRDefault="00713CC2" w:rsidP="00401519">
            <w:pPr>
              <w:spacing w:before="0" w:after="0"/>
              <w:contextualSpacing/>
              <w:rPr>
                <w:szCs w:val="24"/>
              </w:rPr>
            </w:pPr>
            <w:r w:rsidRPr="00713CC2">
              <w:rPr>
                <w:szCs w:val="24"/>
              </w:rPr>
              <w:t>Alprazolam</w:t>
            </w:r>
          </w:p>
        </w:tc>
        <w:tc>
          <w:tcPr>
            <w:tcW w:w="4860" w:type="dxa"/>
          </w:tcPr>
          <w:p w14:paraId="2CDACECC" w14:textId="77777777" w:rsidR="00306D67" w:rsidRPr="00713CC2" w:rsidRDefault="00306D67" w:rsidP="00401519">
            <w:pPr>
              <w:spacing w:before="0" w:after="0"/>
              <w:contextualSpacing/>
              <w:rPr>
                <w:szCs w:val="24"/>
              </w:rPr>
            </w:pPr>
            <w:r w:rsidRPr="00713CC2">
              <w:rPr>
                <w:szCs w:val="24"/>
              </w:rPr>
              <w:t>2–9%</w:t>
            </w:r>
            <w:r w:rsidRPr="00713CC2">
              <w:rPr>
                <w:szCs w:val="24"/>
              </w:rPr>
              <w:fldChar w:fldCharType="begin">
                <w:fldData xml:space="preserve">PEVuZE5vdGU+PENpdGU+PEF1dGhvcj5OaXNoaW11cmE8L0F1dGhvcj48WWVhcj4yMDIxPC9ZZWFy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</w:fldData>
              </w:fldChar>
            </w:r>
            <w:r w:rsidRPr="00713CC2">
              <w:rPr>
                <w:szCs w:val="24"/>
              </w:rPr>
              <w:instrText xml:space="preserve"> ADDIN EN.CITE </w:instrText>
            </w:r>
            <w:r w:rsidRPr="00713CC2">
              <w:rPr>
                <w:szCs w:val="24"/>
              </w:rPr>
              <w:fldChar w:fldCharType="begin">
                <w:fldData xml:space="preserve">PEVuZE5vdGU+PENpdGU+PEF1dGhvcj5OaXNoaW11cmE8L0F1dGhvcj48WWVhcj4yMDIxPC9ZZWFy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szCs w:val="24"/>
                <w:vertAlign w:val="superscript"/>
              </w:rPr>
              <w:t>237</w:t>
            </w:r>
            <w:r w:rsidRPr="00713CC2">
              <w:rPr>
                <w:szCs w:val="24"/>
              </w:rPr>
              <w:fldChar w:fldCharType="end"/>
            </w:r>
          </w:p>
        </w:tc>
      </w:tr>
      <w:tr w:rsidR="00306D67" w:rsidRPr="00713CC2" w14:paraId="46C5B18C" w14:textId="77777777" w:rsidTr="00401519">
        <w:tc>
          <w:tcPr>
            <w:tcW w:w="2332" w:type="dxa"/>
          </w:tcPr>
          <w:p w14:paraId="5D4DF4E2" w14:textId="77777777" w:rsidR="00306D67" w:rsidRPr="00713CC2" w:rsidRDefault="00306D67" w:rsidP="00401519">
            <w:pPr>
              <w:spacing w:before="0" w:after="0"/>
              <w:contextualSpacing/>
              <w:rPr>
                <w:szCs w:val="24"/>
              </w:rPr>
            </w:pPr>
            <w:r w:rsidRPr="00713CC2">
              <w:rPr>
                <w:szCs w:val="24"/>
              </w:rPr>
              <w:t>Chlordiazepoxide</w:t>
            </w:r>
          </w:p>
        </w:tc>
        <w:tc>
          <w:tcPr>
            <w:tcW w:w="4860" w:type="dxa"/>
          </w:tcPr>
          <w:p w14:paraId="12B86349" w14:textId="77777777" w:rsidR="00306D67" w:rsidRPr="00713CC2" w:rsidRDefault="00306D67" w:rsidP="00401519">
            <w:pPr>
              <w:spacing w:before="0" w:after="0"/>
              <w:contextualSpacing/>
              <w:rPr>
                <w:szCs w:val="24"/>
              </w:rPr>
            </w:pPr>
            <w:r w:rsidRPr="00713CC2">
              <w:rPr>
                <w:szCs w:val="24"/>
              </w:rPr>
              <w:t>Unknown</w:t>
            </w:r>
          </w:p>
        </w:tc>
      </w:tr>
      <w:tr w:rsidR="00306D67" w:rsidRPr="00713CC2" w14:paraId="2E07C79D" w14:textId="77777777" w:rsidTr="00401519">
        <w:tc>
          <w:tcPr>
            <w:tcW w:w="2332" w:type="dxa"/>
          </w:tcPr>
          <w:p w14:paraId="29393362" w14:textId="77777777" w:rsidR="00306D67" w:rsidRPr="00713CC2" w:rsidRDefault="00306D67" w:rsidP="00401519">
            <w:pPr>
              <w:spacing w:before="0" w:after="0"/>
              <w:contextualSpacing/>
              <w:rPr>
                <w:szCs w:val="24"/>
              </w:rPr>
            </w:pPr>
            <w:r w:rsidRPr="00713CC2">
              <w:rPr>
                <w:szCs w:val="24"/>
              </w:rPr>
              <w:t>Clonazepam</w:t>
            </w:r>
          </w:p>
        </w:tc>
        <w:tc>
          <w:tcPr>
            <w:tcW w:w="4860" w:type="dxa"/>
          </w:tcPr>
          <w:p w14:paraId="1275032E" w14:textId="77777777" w:rsidR="00306D67" w:rsidRPr="00713CC2" w:rsidRDefault="00306D67" w:rsidP="00401519">
            <w:pPr>
              <w:spacing w:before="0" w:after="0"/>
              <w:contextualSpacing/>
              <w:rPr>
                <w:szCs w:val="24"/>
              </w:rPr>
            </w:pPr>
            <w:r w:rsidRPr="00713CC2">
              <w:rPr>
                <w:szCs w:val="24"/>
              </w:rPr>
              <w:t>2.5–4.6%</w:t>
            </w:r>
            <w:r w:rsidRPr="00713CC2">
              <w:rPr>
                <w:szCs w:val="24"/>
              </w:rPr>
              <w:fldChar w:fldCharType="begin">
                <w:fldData xml:space="preserve">PEVuZE5vdGU+PENpdGU+PEF1dGhvcj5OaXNoaW11cmE8L0F1dGhvcj48WWVhcj4yMDIxPC9ZZWFy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</w:fldData>
              </w:fldChar>
            </w:r>
            <w:r w:rsidRPr="00713CC2">
              <w:rPr>
                <w:szCs w:val="24"/>
              </w:rPr>
              <w:instrText xml:space="preserve"> ADDIN EN.CITE </w:instrText>
            </w:r>
            <w:r w:rsidRPr="00713CC2">
              <w:rPr>
                <w:szCs w:val="24"/>
              </w:rPr>
              <w:fldChar w:fldCharType="begin">
                <w:fldData xml:space="preserve">PEVuZE5vdGU+PENpdGU+PEF1dGhvcj5OaXNoaW11cmE8L0F1dGhvcj48WWVhcj4yMDIxPC9ZZWFy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szCs w:val="24"/>
                <w:vertAlign w:val="superscript"/>
              </w:rPr>
              <w:t>237</w:t>
            </w:r>
            <w:r w:rsidRPr="00713CC2">
              <w:rPr>
                <w:szCs w:val="24"/>
              </w:rPr>
              <w:fldChar w:fldCharType="end"/>
            </w:r>
          </w:p>
        </w:tc>
      </w:tr>
      <w:tr w:rsidR="00306D67" w:rsidRPr="00713CC2" w14:paraId="14EF49B8" w14:textId="77777777" w:rsidTr="00401519">
        <w:tc>
          <w:tcPr>
            <w:tcW w:w="2332" w:type="dxa"/>
          </w:tcPr>
          <w:p w14:paraId="7B81ABF2" w14:textId="77777777" w:rsidR="00306D67" w:rsidRPr="00713CC2" w:rsidRDefault="00306D67" w:rsidP="00401519">
            <w:pPr>
              <w:spacing w:before="0" w:after="0"/>
              <w:contextualSpacing/>
              <w:rPr>
                <w:szCs w:val="24"/>
              </w:rPr>
            </w:pPr>
            <w:r w:rsidRPr="00713CC2">
              <w:rPr>
                <w:szCs w:val="24"/>
              </w:rPr>
              <w:t>Clorazepate</w:t>
            </w:r>
          </w:p>
        </w:tc>
        <w:tc>
          <w:tcPr>
            <w:tcW w:w="4860" w:type="dxa"/>
          </w:tcPr>
          <w:p w14:paraId="38AE61EB" w14:textId="77777777" w:rsidR="00306D67" w:rsidRPr="00713CC2" w:rsidRDefault="00306D67" w:rsidP="00401519">
            <w:pPr>
              <w:spacing w:before="0" w:after="0"/>
              <w:contextualSpacing/>
              <w:rPr>
                <w:szCs w:val="24"/>
              </w:rPr>
            </w:pPr>
            <w:r w:rsidRPr="00713CC2">
              <w:rPr>
                <w:szCs w:val="24"/>
              </w:rPr>
              <w:t>Unknown, shares metabolite with diazepam</w:t>
            </w:r>
          </w:p>
        </w:tc>
      </w:tr>
      <w:tr w:rsidR="00306D67" w:rsidRPr="00713CC2" w14:paraId="6C93267D" w14:textId="77777777" w:rsidTr="00401519">
        <w:tc>
          <w:tcPr>
            <w:tcW w:w="2332" w:type="dxa"/>
          </w:tcPr>
          <w:p w14:paraId="3AEBC70D" w14:textId="77777777" w:rsidR="00306D67" w:rsidRPr="00713CC2" w:rsidRDefault="00306D67" w:rsidP="00401519">
            <w:pPr>
              <w:spacing w:before="0" w:after="0"/>
              <w:contextualSpacing/>
              <w:rPr>
                <w:szCs w:val="24"/>
              </w:rPr>
            </w:pPr>
            <w:r w:rsidRPr="00713CC2">
              <w:rPr>
                <w:szCs w:val="24"/>
              </w:rPr>
              <w:t>Diazepam</w:t>
            </w:r>
          </w:p>
        </w:tc>
        <w:tc>
          <w:tcPr>
            <w:tcW w:w="4860" w:type="dxa"/>
          </w:tcPr>
          <w:p w14:paraId="024001D6" w14:textId="77777777" w:rsidR="00306D67" w:rsidRPr="00713CC2" w:rsidRDefault="00306D67" w:rsidP="00401519">
            <w:pPr>
              <w:spacing w:before="0" w:after="0"/>
              <w:contextualSpacing/>
              <w:rPr>
                <w:szCs w:val="24"/>
              </w:rPr>
            </w:pPr>
            <w:r w:rsidRPr="00713CC2">
              <w:rPr>
                <w:szCs w:val="24"/>
              </w:rPr>
              <w:t>Up to 11%</w:t>
            </w:r>
            <w:r w:rsidRPr="00713CC2">
              <w:rPr>
                <w:szCs w:val="24"/>
              </w:rPr>
              <w:fldChar w:fldCharType="begin"/>
            </w:r>
            <w:r w:rsidRPr="00713CC2">
              <w:rPr>
                <w:szCs w:val="24"/>
              </w:rPr>
              <w:instrText xml:space="preserve"> ADDIN EN.CITE &lt;EndNote&gt;&lt;Cite&gt;&lt;Author&gt;McElhatton&lt;/Author&gt;&lt;Year&gt;1994&lt;/Year&gt;&lt;RecNum&gt;422&lt;/RecNum&gt;&lt;DisplayText&gt;&lt;style face="superscript"&gt;2&lt;/style&gt;&lt;/DisplayText&gt;&lt;record&gt;&lt;rec-number&gt;422&lt;/rec-number&gt;&lt;foreign-keys&gt;&lt;key app="EN" db-id="zss2zr9wptdt00edpevpws54wwpevvrv5ptp" timestamp="1715451718" guid="986cd1d7-1c40-445a-ba69-e813ac392109"&gt;422&lt;/key&gt;&lt;/foreign-keys&gt;&lt;ref-type name="Journal Article"&gt;17&lt;/ref-type&gt;&lt;contributors&gt;&lt;authors&gt;&lt;author&gt;McElhatton, Patricia R.&lt;/author&gt;&lt;/authors&gt;&lt;/contributors&gt;&lt;titles&gt;&lt;title&gt;The effects of benzodiazepine use during pregnancy and lactation&lt;/title&gt;&lt;secondary-title&gt;Reprod Toxicol&lt;/secondary-title&gt;&lt;/titles&gt;&lt;periodical&gt;&lt;full-title&gt;Reprod Toxicol&lt;/full-title&gt;&lt;/periodical&gt;&lt;pages&gt;461-475&lt;/pages&gt;&lt;volume&gt;8&lt;/volume&gt;&lt;number&gt;6&lt;/number&gt;&lt;dates&gt;&lt;year&gt;1994&lt;/year&gt;&lt;/dates&gt;&lt;isbn&gt;0890-6238&lt;/isbn&gt;&lt;urls&gt;&lt;related-urls&gt;&lt;url&gt;https://www.sciencedirect.com/science/article/pii/0890623894900299&lt;/url&gt;&lt;/related-urls&gt;&lt;/urls&gt;&lt;electronic-resource-num&gt;https://doi.org/10.1016/0890-6238(94)90029-9&lt;/electronic-resource-num&gt;&lt;/record&gt;&lt;/Cite&gt;&lt;/EndNote&gt;</w:instrText>
            </w:r>
            <w:r w:rsidRPr="00713CC2">
              <w:rPr>
                <w:szCs w:val="24"/>
              </w:rPr>
              <w:fldChar w:fldCharType="separate"/>
            </w:r>
            <w:r w:rsidRPr="00713CC2">
              <w:rPr>
                <w:noProof/>
                <w:szCs w:val="24"/>
                <w:vertAlign w:val="superscript"/>
              </w:rPr>
              <w:t>2</w:t>
            </w:r>
            <w:r w:rsidRPr="00713CC2">
              <w:rPr>
                <w:szCs w:val="24"/>
              </w:rPr>
              <w:fldChar w:fldCharType="end"/>
            </w:r>
            <w:r w:rsidRPr="00713CC2">
              <w:rPr>
                <w:szCs w:val="24"/>
                <w:vertAlign w:val="superscript"/>
              </w:rPr>
              <w:t>38</w:t>
            </w:r>
          </w:p>
        </w:tc>
      </w:tr>
      <w:tr w:rsidR="00306D67" w:rsidRPr="00713CC2" w14:paraId="7B60FA8C" w14:textId="77777777" w:rsidTr="00401519">
        <w:tc>
          <w:tcPr>
            <w:tcW w:w="2332" w:type="dxa"/>
          </w:tcPr>
          <w:p w14:paraId="643868A5" w14:textId="77777777" w:rsidR="00306D67" w:rsidRPr="00713CC2" w:rsidRDefault="00306D67" w:rsidP="00401519">
            <w:pPr>
              <w:spacing w:before="0" w:after="0"/>
              <w:contextualSpacing/>
              <w:rPr>
                <w:szCs w:val="24"/>
              </w:rPr>
            </w:pPr>
            <w:proofErr w:type="spellStart"/>
            <w:r w:rsidRPr="00713CC2">
              <w:rPr>
                <w:szCs w:val="24"/>
              </w:rPr>
              <w:t>Estazolam</w:t>
            </w:r>
            <w:proofErr w:type="spellEnd"/>
          </w:p>
        </w:tc>
        <w:tc>
          <w:tcPr>
            <w:tcW w:w="4860" w:type="dxa"/>
          </w:tcPr>
          <w:p w14:paraId="63136D9D" w14:textId="77777777" w:rsidR="00306D67" w:rsidRPr="00713CC2" w:rsidRDefault="00306D67" w:rsidP="00401519">
            <w:pPr>
              <w:spacing w:before="0" w:after="0"/>
              <w:contextualSpacing/>
              <w:rPr>
                <w:szCs w:val="24"/>
              </w:rPr>
            </w:pPr>
            <w:r w:rsidRPr="00713CC2">
              <w:rPr>
                <w:szCs w:val="24"/>
              </w:rPr>
              <w:t>Unknown</w:t>
            </w:r>
          </w:p>
        </w:tc>
      </w:tr>
      <w:tr w:rsidR="00306D67" w:rsidRPr="00713CC2" w14:paraId="139ACEAC" w14:textId="77777777" w:rsidTr="00401519">
        <w:tc>
          <w:tcPr>
            <w:tcW w:w="2332" w:type="dxa"/>
          </w:tcPr>
          <w:p w14:paraId="5278B6E2" w14:textId="77777777" w:rsidR="00306D67" w:rsidRPr="00713CC2" w:rsidRDefault="00306D67" w:rsidP="00401519">
            <w:pPr>
              <w:spacing w:before="0" w:after="0"/>
              <w:contextualSpacing/>
              <w:rPr>
                <w:szCs w:val="24"/>
              </w:rPr>
            </w:pPr>
            <w:r w:rsidRPr="00713CC2">
              <w:rPr>
                <w:szCs w:val="24"/>
              </w:rPr>
              <w:t>Flurazepam</w:t>
            </w:r>
          </w:p>
        </w:tc>
        <w:tc>
          <w:tcPr>
            <w:tcW w:w="4860" w:type="dxa"/>
          </w:tcPr>
          <w:p w14:paraId="7C0CD6D6" w14:textId="77777777" w:rsidR="00306D67" w:rsidRPr="00713CC2" w:rsidRDefault="00306D67" w:rsidP="00401519">
            <w:pPr>
              <w:spacing w:before="0" w:after="0"/>
              <w:contextualSpacing/>
              <w:rPr>
                <w:szCs w:val="24"/>
              </w:rPr>
            </w:pPr>
            <w:r w:rsidRPr="00713CC2">
              <w:rPr>
                <w:szCs w:val="24"/>
              </w:rPr>
              <w:t>Unknown</w:t>
            </w:r>
          </w:p>
        </w:tc>
      </w:tr>
      <w:tr w:rsidR="00306D67" w:rsidRPr="00713CC2" w14:paraId="0B99DBAA" w14:textId="77777777" w:rsidTr="00401519">
        <w:tc>
          <w:tcPr>
            <w:tcW w:w="2332" w:type="dxa"/>
          </w:tcPr>
          <w:p w14:paraId="34F76AEF" w14:textId="77777777" w:rsidR="00306D67" w:rsidRPr="00713CC2" w:rsidRDefault="00306D67" w:rsidP="00401519">
            <w:pPr>
              <w:spacing w:before="0" w:after="0"/>
              <w:contextualSpacing/>
              <w:rPr>
                <w:szCs w:val="24"/>
              </w:rPr>
            </w:pPr>
            <w:r w:rsidRPr="00713CC2">
              <w:rPr>
                <w:szCs w:val="24"/>
              </w:rPr>
              <w:t>Lorazepam</w:t>
            </w:r>
            <w:r w:rsidRPr="00713CC2">
              <w:rPr>
                <w:szCs w:val="24"/>
                <w:vertAlign w:val="superscript"/>
              </w:rPr>
              <w:t>‡</w:t>
            </w:r>
          </w:p>
        </w:tc>
        <w:tc>
          <w:tcPr>
            <w:tcW w:w="4860" w:type="dxa"/>
          </w:tcPr>
          <w:p w14:paraId="12CE337C" w14:textId="77777777" w:rsidR="00306D67" w:rsidRPr="00713CC2" w:rsidRDefault="00306D67" w:rsidP="00401519">
            <w:pPr>
              <w:spacing w:before="0" w:after="0"/>
              <w:contextualSpacing/>
              <w:rPr>
                <w:szCs w:val="24"/>
              </w:rPr>
            </w:pPr>
            <w:r w:rsidRPr="00713CC2">
              <w:rPr>
                <w:szCs w:val="24"/>
              </w:rPr>
              <w:t>0.7–4.4%</w:t>
            </w:r>
            <w:r w:rsidRPr="00713CC2">
              <w:rPr>
                <w:szCs w:val="24"/>
              </w:rPr>
              <w:fldChar w:fldCharType="begin">
                <w:fldData xml:space="preserve">PEVuZE5vdGU+PENpdGU+PEF1dGhvcj5OaXNoaW11cmE8L0F1dGhvcj48WWVhcj4yMDIxPC9ZZWFy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</w:fldData>
              </w:fldChar>
            </w:r>
            <w:r w:rsidRPr="00713CC2">
              <w:rPr>
                <w:szCs w:val="24"/>
              </w:rPr>
              <w:instrText xml:space="preserve"> ADDIN EN.CITE </w:instrText>
            </w:r>
            <w:r w:rsidRPr="00713CC2">
              <w:rPr>
                <w:szCs w:val="24"/>
              </w:rPr>
              <w:fldChar w:fldCharType="begin">
                <w:fldData xml:space="preserve">PEVuZE5vdGU+PENpdGU+PEF1dGhvcj5OaXNoaW11cmE8L0F1dGhvcj48WWVhcj4yMDIxPC9ZZWFy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szCs w:val="24"/>
                <w:vertAlign w:val="superscript"/>
              </w:rPr>
              <w:t>237</w:t>
            </w:r>
            <w:r w:rsidRPr="00713CC2">
              <w:rPr>
                <w:szCs w:val="24"/>
              </w:rPr>
              <w:fldChar w:fldCharType="end"/>
            </w:r>
          </w:p>
        </w:tc>
      </w:tr>
      <w:tr w:rsidR="00306D67" w:rsidRPr="00713CC2" w14:paraId="240BBA11" w14:textId="77777777" w:rsidTr="00401519">
        <w:tc>
          <w:tcPr>
            <w:tcW w:w="2332" w:type="dxa"/>
          </w:tcPr>
          <w:p w14:paraId="288CC467" w14:textId="77777777" w:rsidR="00306D67" w:rsidRPr="00713CC2" w:rsidRDefault="00306D67" w:rsidP="00401519">
            <w:pPr>
              <w:spacing w:before="0" w:after="0"/>
              <w:contextualSpacing/>
              <w:rPr>
                <w:szCs w:val="24"/>
              </w:rPr>
            </w:pPr>
            <w:r w:rsidRPr="00713CC2">
              <w:rPr>
                <w:szCs w:val="24"/>
              </w:rPr>
              <w:t>Oxazepam</w:t>
            </w:r>
          </w:p>
        </w:tc>
        <w:tc>
          <w:tcPr>
            <w:tcW w:w="4860" w:type="dxa"/>
          </w:tcPr>
          <w:p w14:paraId="3B576D5F" w14:textId="77777777" w:rsidR="00306D67" w:rsidRPr="00713CC2" w:rsidRDefault="00306D67" w:rsidP="00401519">
            <w:pPr>
              <w:spacing w:before="0" w:after="0"/>
              <w:contextualSpacing/>
              <w:rPr>
                <w:szCs w:val="24"/>
              </w:rPr>
            </w:pPr>
            <w:r w:rsidRPr="00713CC2">
              <w:rPr>
                <w:szCs w:val="24"/>
              </w:rPr>
              <w:t>10</w:t>
            </w:r>
            <w:r w:rsidRPr="00713CC2">
              <w:rPr>
                <w:szCs w:val="24"/>
                <w:shd w:val="clear" w:color="auto" w:fill="DEB887"/>
              </w:rPr>
              <w:t>–</w:t>
            </w:r>
            <w:r w:rsidRPr="00713CC2">
              <w:rPr>
                <w:szCs w:val="24"/>
              </w:rPr>
              <w:t>33%</w:t>
            </w:r>
            <w:r w:rsidRPr="00713CC2">
              <w:rPr>
                <w:szCs w:val="24"/>
                <w:vertAlign w:val="superscript"/>
              </w:rPr>
              <w:t>2</w:t>
            </w:r>
            <w:r w:rsidRPr="00713CC2">
              <w:rPr>
                <w:szCs w:val="24"/>
                <w:vertAlign w:val="superscript"/>
              </w:rPr>
              <w:fldChar w:fldCharType="begin"/>
            </w:r>
            <w:r w:rsidRPr="00713CC2">
              <w:rPr>
                <w:szCs w:val="24"/>
                <w:vertAlign w:val="superscript"/>
              </w:rPr>
              <w:instrText xml:space="preserve"> ADDIN EN.CITE &lt;EndNote&gt;&lt;Cite&gt;&lt;Author&gt;Wretlind&lt;/Author&gt;&lt;Year&gt;1987&lt;/Year&gt;&lt;RecNum&gt;428&lt;/RecNum&gt;&lt;DisplayText&gt;&lt;style face="superscript"&gt;3&lt;/style&gt;&lt;/DisplayText&gt;&lt;record&gt;&lt;rec-number&gt;428&lt;/rec-number&gt;&lt;foreign-keys&gt;&lt;key app="EN" db-id="zss2zr9wptdt00edpevpws54wwpevvrv5ptp" timestamp="1715452395" guid="852c497c-e442-4023-af6c-44def752e4ae"&gt;428&lt;/key&gt;&lt;/foreign-keys&gt;&lt;ref-type name="Journal Article"&gt;17&lt;/ref-type&gt;&lt;contributors&gt;&lt;authors&gt;&lt;author&gt;Wretlind, M.&lt;/author&gt;&lt;/authors&gt;&lt;/contributors&gt;&lt;titles&gt;&lt;title&gt;Excretion of oxazepam in breast milk&lt;/title&gt;&lt;secondary-title&gt;Eur J Clin Pharmacol&lt;/secondary-title&gt;&lt;/titles&gt;&lt;periodical&gt;&lt;full-title&gt;Eur J Clin Pharmacol&lt;/full-title&gt;&lt;/periodical&gt;&lt;pages&gt;209-210&lt;/pages&gt;&lt;volume&gt;33&lt;/volume&gt;&lt;number&gt;2&lt;/number&gt;&lt;dates&gt;&lt;year&gt;1987&lt;/year&gt;&lt;/dates&gt;&lt;isbn&gt;1432-1041&lt;/isbn&gt;&lt;urls&gt;&lt;related-urls&gt;&lt;url&gt;https://doi.org/10.1007/BF00544570&lt;/url&gt;&lt;/related-urls&gt;&lt;/urls&gt;&lt;electronic-resource-num&gt;10.1007/BF00544570&lt;/electronic-resource-num&gt;&lt;/record&gt;&lt;/Cite&gt;&lt;/EndNote&gt;</w:instrText>
            </w:r>
            <w:r w:rsidRPr="00713CC2">
              <w:rPr>
                <w:szCs w:val="24"/>
                <w:vertAlign w:val="superscript"/>
              </w:rPr>
              <w:fldChar w:fldCharType="separate"/>
            </w:r>
            <w:r w:rsidRPr="00713CC2">
              <w:rPr>
                <w:noProof/>
                <w:szCs w:val="24"/>
                <w:vertAlign w:val="superscript"/>
              </w:rPr>
              <w:t>3</w:t>
            </w:r>
            <w:r w:rsidRPr="00713CC2">
              <w:rPr>
                <w:szCs w:val="24"/>
                <w:vertAlign w:val="superscript"/>
              </w:rPr>
              <w:fldChar w:fldCharType="end"/>
            </w:r>
            <w:r w:rsidRPr="00713CC2">
              <w:rPr>
                <w:szCs w:val="24"/>
                <w:vertAlign w:val="superscript"/>
              </w:rPr>
              <w:t>9</w:t>
            </w:r>
          </w:p>
        </w:tc>
      </w:tr>
      <w:tr w:rsidR="00306D67" w:rsidRPr="00713CC2" w14:paraId="4234C55B" w14:textId="77777777" w:rsidTr="00401519">
        <w:tc>
          <w:tcPr>
            <w:tcW w:w="2332" w:type="dxa"/>
          </w:tcPr>
          <w:p w14:paraId="70EDEEDF" w14:textId="77777777" w:rsidR="00306D67" w:rsidRPr="00713CC2" w:rsidRDefault="00306D67" w:rsidP="00401519">
            <w:pPr>
              <w:spacing w:before="0" w:after="0"/>
              <w:contextualSpacing/>
              <w:rPr>
                <w:szCs w:val="24"/>
              </w:rPr>
            </w:pPr>
            <w:r w:rsidRPr="00713CC2">
              <w:rPr>
                <w:szCs w:val="24"/>
              </w:rPr>
              <w:t>Quazepam</w:t>
            </w:r>
          </w:p>
        </w:tc>
        <w:tc>
          <w:tcPr>
            <w:tcW w:w="4860" w:type="dxa"/>
          </w:tcPr>
          <w:p w14:paraId="72F1D2E6" w14:textId="77777777" w:rsidR="00306D67" w:rsidRPr="00713CC2" w:rsidRDefault="00306D67" w:rsidP="00401519">
            <w:pPr>
              <w:spacing w:before="0" w:after="0"/>
              <w:contextualSpacing/>
              <w:rPr>
                <w:szCs w:val="24"/>
              </w:rPr>
            </w:pPr>
            <w:r w:rsidRPr="00713CC2">
              <w:rPr>
                <w:szCs w:val="24"/>
              </w:rPr>
              <w:t>0.2–2.5%</w:t>
            </w:r>
            <w:r w:rsidRPr="00713CC2">
              <w:rPr>
                <w:szCs w:val="24"/>
                <w:vertAlign w:val="superscript"/>
              </w:rPr>
              <w:t>2</w:t>
            </w:r>
            <w:r w:rsidRPr="00713CC2">
              <w:rPr>
                <w:szCs w:val="24"/>
                <w:vertAlign w:val="superscript"/>
              </w:rPr>
              <w:fldChar w:fldCharType="begin"/>
            </w:r>
            <w:r w:rsidRPr="00713CC2">
              <w:rPr>
                <w:szCs w:val="24"/>
                <w:vertAlign w:val="superscript"/>
              </w:rPr>
              <w:instrText xml:space="preserve"> ADDIN EN.CITE &lt;EndNote&gt;&lt;Cite&gt;&lt;Author&gt;Hilbert&lt;/Author&gt;&lt;Year&gt;1984&lt;/Year&gt;&lt;RecNum&gt;723&lt;/RecNum&gt;&lt;DisplayText&gt;&lt;style face="superscript"&gt;4&lt;/style&gt;&lt;/DisplayText&gt;&lt;record&gt;&lt;rec-number&gt;723&lt;/rec-number&gt;&lt;foreign-keys&gt;&lt;key app="EN" db-id="zss2zr9wptdt00edpevpws54wwpevvrv5ptp" timestamp="1732214336" guid="38c096ce-d5ae-441e-bbaa-a638efcd8a1f"&gt;723&lt;/key&gt;&lt;/foreign-keys&gt;&lt;ref-type name="Journal Article"&gt;17&lt;/ref-type&gt;&lt;contributors&gt;&lt;authors&gt;&lt;author&gt;Hilbert, J.M.&lt;/author&gt;&lt;author&gt;Gural, R.O.&lt;/author&gt;&lt;author&gt;Symchowicz, S.&lt;/author&gt;&lt;author&gt;Zampaglione, N.&lt;/author&gt;&lt;/authors&gt;&lt;/contributors&gt;&lt;titles&gt;&lt;title&gt;Excretion of Quazepam Into Human Breast Milk&lt;/title&gt;&lt;secondary-title&gt;J Clin Pharmacol&lt;/secondary-title&gt;&lt;/titles&gt;&lt;periodical&gt;&lt;full-title&gt;J Clin Pharmacol&lt;/full-title&gt;&lt;/periodical&gt;&lt;pages&gt;457-462&lt;/pages&gt;&lt;volume&gt;24&lt;/volume&gt;&lt;number&gt;10&lt;/number&gt;&lt;dates&gt;&lt;year&gt;1984&lt;/year&gt;&lt;/dates&gt;&lt;urls&gt;&lt;/urls&gt;&lt;electronic-resource-num&gt;https://doi.org/10.1002/j.1552-4604.1984.tb01819.x&lt;/electronic-resource-num&gt;&lt;/record&gt;&lt;/Cite&gt;&lt;/EndNote&gt;</w:instrText>
            </w:r>
            <w:r w:rsidRPr="00713CC2">
              <w:rPr>
                <w:szCs w:val="24"/>
                <w:vertAlign w:val="superscript"/>
              </w:rPr>
              <w:fldChar w:fldCharType="separate"/>
            </w:r>
            <w:r w:rsidRPr="00713CC2">
              <w:rPr>
                <w:noProof/>
                <w:szCs w:val="24"/>
                <w:vertAlign w:val="superscript"/>
              </w:rPr>
              <w:t>4</w:t>
            </w:r>
            <w:r w:rsidRPr="00713CC2">
              <w:rPr>
                <w:szCs w:val="24"/>
                <w:vertAlign w:val="superscript"/>
              </w:rPr>
              <w:fldChar w:fldCharType="end"/>
            </w:r>
            <w:r w:rsidRPr="00713CC2">
              <w:rPr>
                <w:szCs w:val="24"/>
                <w:vertAlign w:val="superscript"/>
              </w:rPr>
              <w:t>0</w:t>
            </w:r>
          </w:p>
        </w:tc>
      </w:tr>
      <w:tr w:rsidR="00306D67" w:rsidRPr="00713CC2" w14:paraId="3010082A" w14:textId="77777777" w:rsidTr="00401519">
        <w:tc>
          <w:tcPr>
            <w:tcW w:w="2332" w:type="dxa"/>
          </w:tcPr>
          <w:p w14:paraId="7D83FB03" w14:textId="77777777" w:rsidR="00306D67" w:rsidRPr="00713CC2" w:rsidRDefault="00306D67" w:rsidP="00401519">
            <w:pPr>
              <w:spacing w:before="0" w:after="0"/>
              <w:contextualSpacing/>
              <w:rPr>
                <w:szCs w:val="24"/>
              </w:rPr>
            </w:pPr>
            <w:r w:rsidRPr="00713CC2">
              <w:rPr>
                <w:szCs w:val="24"/>
              </w:rPr>
              <w:t>Temazepam</w:t>
            </w:r>
          </w:p>
        </w:tc>
        <w:tc>
          <w:tcPr>
            <w:tcW w:w="4860" w:type="dxa"/>
          </w:tcPr>
          <w:p w14:paraId="4B41A2D1" w14:textId="77777777" w:rsidR="00306D67" w:rsidRPr="00713CC2" w:rsidRDefault="00306D67" w:rsidP="00401519">
            <w:pPr>
              <w:spacing w:before="0" w:after="0"/>
              <w:contextualSpacing/>
              <w:rPr>
                <w:szCs w:val="24"/>
              </w:rPr>
            </w:pPr>
            <w:r w:rsidRPr="00713CC2">
              <w:rPr>
                <w:szCs w:val="24"/>
              </w:rPr>
              <w:t>Dose dependent 0–10%</w:t>
            </w:r>
            <w:r w:rsidRPr="00713CC2">
              <w:rPr>
                <w:szCs w:val="24"/>
                <w:vertAlign w:val="superscript"/>
              </w:rPr>
              <w:t>241</w:t>
            </w:r>
          </w:p>
        </w:tc>
      </w:tr>
      <w:tr w:rsidR="00306D67" w:rsidRPr="00713CC2" w14:paraId="25147EFE" w14:textId="77777777" w:rsidTr="00401519">
        <w:tc>
          <w:tcPr>
            <w:tcW w:w="2332" w:type="dxa"/>
          </w:tcPr>
          <w:p w14:paraId="7215FDBC" w14:textId="77777777" w:rsidR="00306D67" w:rsidRPr="00713CC2" w:rsidRDefault="00306D67" w:rsidP="00401519">
            <w:pPr>
              <w:spacing w:before="0" w:after="0"/>
              <w:contextualSpacing/>
              <w:rPr>
                <w:szCs w:val="24"/>
              </w:rPr>
            </w:pPr>
            <w:r w:rsidRPr="00713CC2">
              <w:rPr>
                <w:szCs w:val="24"/>
              </w:rPr>
              <w:t>Triazolam</w:t>
            </w:r>
          </w:p>
        </w:tc>
        <w:tc>
          <w:tcPr>
            <w:tcW w:w="4860" w:type="dxa"/>
          </w:tcPr>
          <w:p w14:paraId="50B40444" w14:textId="77777777" w:rsidR="00306D67" w:rsidRPr="00713CC2" w:rsidRDefault="00306D67" w:rsidP="00401519">
            <w:pPr>
              <w:spacing w:before="0" w:after="0"/>
              <w:contextualSpacing/>
              <w:rPr>
                <w:szCs w:val="24"/>
              </w:rPr>
            </w:pPr>
            <w:r w:rsidRPr="00713CC2">
              <w:rPr>
                <w:szCs w:val="24"/>
              </w:rPr>
              <w:t>Unknown</w:t>
            </w:r>
          </w:p>
        </w:tc>
      </w:tr>
    </w:tbl>
    <w:p w14:paraId="1E58AB65" w14:textId="77777777" w:rsidR="00306D67" w:rsidRPr="00713CC2" w:rsidRDefault="00306D67" w:rsidP="00306D67">
      <w:pPr>
        <w:pStyle w:val="NoSpacing"/>
        <w:pBdr>
          <w:bottom w:val="single" w:sz="12" w:space="1" w:color="BFBFBF" w:themeColor="background1" w:themeShade="BF"/>
        </w:pBdr>
        <w:spacing w:line="360" w:lineRule="auto"/>
        <w:rPr>
          <w:szCs w:val="24"/>
          <w:lang w:val="en-US"/>
        </w:rPr>
      </w:pPr>
      <w:r w:rsidRPr="00713CC2">
        <w:rPr>
          <w:szCs w:val="24"/>
          <w:lang w:val="en-US"/>
        </w:rPr>
        <w:t>This table outlines the relative infant dose of various BZD medications</w:t>
      </w:r>
    </w:p>
    <w:p w14:paraId="4AB4025B" w14:textId="77777777" w:rsidR="00306D67" w:rsidRPr="00713CC2" w:rsidRDefault="00306D67" w:rsidP="00306D67">
      <w:pPr>
        <w:spacing w:before="0" w:after="0"/>
        <w:ind w:left="144" w:hanging="144"/>
        <w:rPr>
          <w:szCs w:val="24"/>
        </w:rPr>
      </w:pPr>
      <w:r w:rsidRPr="00713CC2">
        <w:rPr>
          <w:szCs w:val="24"/>
        </w:rPr>
        <w:t>*All BZDs are expected to cross placenta</w:t>
      </w:r>
    </w:p>
    <w:p w14:paraId="76CB2D87"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For optimal safety, the target RID is &lt;</w:t>
      </w:r>
      <w:r w:rsidRPr="00713CC2">
        <w:rPr>
          <w:szCs w:val="24"/>
          <w:shd w:val="clear" w:color="auto" w:fill="7B68EE"/>
        </w:rPr>
        <w:t> </w:t>
      </w:r>
      <w:r w:rsidRPr="00713CC2">
        <w:rPr>
          <w:szCs w:val="24"/>
        </w:rPr>
        <w:t>10%</w:t>
      </w:r>
    </w:p>
    <w:p w14:paraId="6B9E9764"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Lorazepam is generally preferred in pregnancy and lactation due to its lack of active metabolites and low RID</w:t>
      </w:r>
    </w:p>
    <w:p w14:paraId="3E22C134" w14:textId="77777777" w:rsidR="00306D67" w:rsidRPr="00713CC2" w:rsidRDefault="00306D67" w:rsidP="00306D67">
      <w:pPr>
        <w:pStyle w:val="DesignerNote"/>
        <w:spacing w:before="0" w:after="0" w:line="360" w:lineRule="auto"/>
        <w:rPr>
          <w:b w:val="0"/>
          <w:bCs/>
          <w:color w:val="auto"/>
          <w:szCs w:val="24"/>
        </w:rPr>
      </w:pPr>
    </w:p>
    <w:p w14:paraId="565AB4B1" w14:textId="77777777" w:rsidR="00306D67" w:rsidRPr="00713CC2" w:rsidRDefault="00306D67" w:rsidP="00306D67">
      <w:pPr>
        <w:pStyle w:val="NoSpacing"/>
        <w:keepNext/>
        <w:spacing w:line="360" w:lineRule="auto"/>
        <w:rPr>
          <w:b/>
          <w:bCs/>
          <w:szCs w:val="24"/>
          <w:lang w:val="en-US"/>
        </w:rPr>
      </w:pPr>
      <w:r w:rsidRPr="00713CC2">
        <w:rPr>
          <w:b/>
          <w:bCs/>
          <w:szCs w:val="24"/>
          <w:lang w:val="en-US"/>
        </w:rPr>
        <w:t>Table 12 Benzodiazepine Tapering Considerations by Pregnancy Trimester</w:t>
      </w:r>
    </w:p>
    <w:tbl>
      <w:tblPr>
        <w:tblW w:w="10260" w:type="dxa"/>
        <w:tblLayout w:type="fixed"/>
        <w:tblLook w:val="04A0" w:firstRow="1" w:lastRow="0" w:firstColumn="1" w:lastColumn="0" w:noHBand="0" w:noVBand="1"/>
      </w:tblPr>
      <w:tblGrid>
        <w:gridCol w:w="1890"/>
        <w:gridCol w:w="2160"/>
        <w:gridCol w:w="2070"/>
        <w:gridCol w:w="2070"/>
        <w:gridCol w:w="2070"/>
      </w:tblGrid>
      <w:tr w:rsidR="00306D67" w:rsidRPr="00713CC2" w14:paraId="5D7098D5" w14:textId="77777777" w:rsidTr="00401519">
        <w:trPr>
          <w:cantSplit/>
        </w:trPr>
        <w:tc>
          <w:tcPr>
            <w:tcW w:w="1890" w:type="dxa"/>
            <w:shd w:val="clear" w:color="auto" w:fill="00B0F0"/>
          </w:tcPr>
          <w:p w14:paraId="70D2CB1B" w14:textId="77777777" w:rsidR="00306D67" w:rsidRPr="00713CC2" w:rsidRDefault="00306D67" w:rsidP="00401519">
            <w:pPr>
              <w:spacing w:before="0" w:after="0"/>
              <w:rPr>
                <w:szCs w:val="24"/>
              </w:rPr>
            </w:pPr>
          </w:p>
        </w:tc>
        <w:tc>
          <w:tcPr>
            <w:tcW w:w="2160" w:type="dxa"/>
            <w:shd w:val="clear" w:color="auto" w:fill="00B0F0"/>
          </w:tcPr>
          <w:p w14:paraId="61C6BEB9" w14:textId="77777777" w:rsidR="00306D67" w:rsidRPr="00713CC2" w:rsidRDefault="00306D67" w:rsidP="00401519">
            <w:pPr>
              <w:spacing w:before="0" w:after="0"/>
              <w:rPr>
                <w:szCs w:val="24"/>
              </w:rPr>
            </w:pPr>
            <w:r w:rsidRPr="00713CC2">
              <w:rPr>
                <w:b/>
                <w:bCs/>
                <w:szCs w:val="24"/>
              </w:rPr>
              <w:t>1st trimester</w:t>
            </w:r>
          </w:p>
        </w:tc>
        <w:tc>
          <w:tcPr>
            <w:tcW w:w="2070" w:type="dxa"/>
            <w:shd w:val="clear" w:color="auto" w:fill="00B0F0"/>
          </w:tcPr>
          <w:p w14:paraId="208F990C" w14:textId="77777777" w:rsidR="00306D67" w:rsidRPr="00713CC2" w:rsidRDefault="00306D67" w:rsidP="00401519">
            <w:pPr>
              <w:spacing w:before="0" w:after="0"/>
              <w:rPr>
                <w:szCs w:val="24"/>
              </w:rPr>
            </w:pPr>
            <w:r w:rsidRPr="00713CC2">
              <w:rPr>
                <w:b/>
                <w:bCs/>
                <w:szCs w:val="24"/>
              </w:rPr>
              <w:t>2nd trimester</w:t>
            </w:r>
          </w:p>
        </w:tc>
        <w:tc>
          <w:tcPr>
            <w:tcW w:w="2070" w:type="dxa"/>
            <w:shd w:val="clear" w:color="auto" w:fill="00B0F0"/>
          </w:tcPr>
          <w:p w14:paraId="3FEF3308" w14:textId="77777777" w:rsidR="00306D67" w:rsidRPr="00713CC2" w:rsidRDefault="00306D67" w:rsidP="00401519">
            <w:pPr>
              <w:spacing w:before="0" w:after="0"/>
              <w:rPr>
                <w:szCs w:val="24"/>
              </w:rPr>
            </w:pPr>
            <w:r w:rsidRPr="00713CC2">
              <w:rPr>
                <w:b/>
                <w:bCs/>
                <w:szCs w:val="24"/>
              </w:rPr>
              <w:t>3rd trimester</w:t>
            </w:r>
          </w:p>
        </w:tc>
        <w:tc>
          <w:tcPr>
            <w:tcW w:w="2070" w:type="dxa"/>
            <w:shd w:val="clear" w:color="auto" w:fill="00B0F0"/>
          </w:tcPr>
          <w:p w14:paraId="5685934B" w14:textId="77777777" w:rsidR="00306D67" w:rsidRPr="00713CC2" w:rsidRDefault="00306D67" w:rsidP="00401519">
            <w:pPr>
              <w:spacing w:before="0" w:after="0"/>
              <w:rPr>
                <w:szCs w:val="24"/>
              </w:rPr>
            </w:pPr>
            <w:r w:rsidRPr="00713CC2">
              <w:rPr>
                <w:b/>
                <w:bCs/>
                <w:szCs w:val="24"/>
              </w:rPr>
              <w:t>Postpartum</w:t>
            </w:r>
          </w:p>
        </w:tc>
      </w:tr>
      <w:tr w:rsidR="00306D67" w:rsidRPr="00713CC2" w14:paraId="78EF74C1" w14:textId="77777777" w:rsidTr="00401519">
        <w:trPr>
          <w:cantSplit/>
        </w:trPr>
        <w:tc>
          <w:tcPr>
            <w:tcW w:w="1890" w:type="dxa"/>
          </w:tcPr>
          <w:p w14:paraId="43A4157F" w14:textId="77777777" w:rsidR="00306D67" w:rsidRPr="00713CC2" w:rsidRDefault="00306D67" w:rsidP="00401519">
            <w:pPr>
              <w:spacing w:before="0" w:after="0"/>
              <w:contextualSpacing/>
              <w:rPr>
                <w:szCs w:val="24"/>
              </w:rPr>
            </w:pPr>
            <w:r w:rsidRPr="00713CC2">
              <w:rPr>
                <w:szCs w:val="24"/>
              </w:rPr>
              <w:lastRenderedPageBreak/>
              <w:t>Potential fetal effects of BZDs</w:t>
            </w:r>
          </w:p>
        </w:tc>
        <w:tc>
          <w:tcPr>
            <w:tcW w:w="2160" w:type="dxa"/>
          </w:tcPr>
          <w:p w14:paraId="08D9751E" w14:textId="77777777" w:rsidR="00306D67" w:rsidRPr="00713CC2" w:rsidRDefault="00306D67" w:rsidP="00401519">
            <w:pPr>
              <w:spacing w:before="0" w:after="0"/>
              <w:rPr>
                <w:szCs w:val="24"/>
              </w:rPr>
            </w:pPr>
            <w:r w:rsidRPr="00713CC2">
              <w:rPr>
                <w:szCs w:val="24"/>
              </w:rPr>
              <w:t>Minimal evidence of fetal malformations</w:t>
            </w:r>
            <w:r w:rsidRPr="00713CC2">
              <w:rPr>
                <w:szCs w:val="24"/>
              </w:rPr>
              <w:fldChar w:fldCharType="begin">
                <w:fldData xml:space="preserve">PEVuZE5vdGU+PENpdGU+PEF1dGhvcj5XaWtuZXI8L0F1dGhvcj48WWVhcj4yMDA3PC9ZZWFyPjxS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</w:fldData>
              </w:fldChar>
            </w:r>
            <w:r w:rsidRPr="00713CC2">
              <w:rPr>
                <w:szCs w:val="24"/>
              </w:rPr>
              <w:instrText xml:space="preserve"> ADDIN EN.CITE </w:instrText>
            </w:r>
            <w:r w:rsidRPr="00713CC2">
              <w:rPr>
                <w:szCs w:val="24"/>
              </w:rPr>
              <w:fldChar w:fldCharType="begin">
                <w:fldData xml:space="preserve">PEVuZE5vdGU+PENpdGU+PEF1dGhvcj5XaWtuZXI8L0F1dGhvcj48WWVhcj4yMDA3PC9ZZWFyPjxS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</w:fldData>
              </w:fldChar>
            </w:r>
            <w:r w:rsidRPr="00713CC2">
              <w:rPr>
                <w:szCs w:val="24"/>
              </w:rPr>
              <w:instrText xml:space="preserve"> ADDIN EN.CITE.DATA </w:instrText>
            </w:r>
            <w:r w:rsidRPr="00713CC2">
              <w:rPr>
                <w:szCs w:val="24"/>
              </w:rPr>
            </w:r>
            <w:r w:rsidRPr="00713CC2">
              <w:rPr>
                <w:szCs w:val="24"/>
              </w:rPr>
              <w:fldChar w:fldCharType="end"/>
            </w:r>
            <w:r w:rsidRPr="00713CC2">
              <w:rPr>
                <w:szCs w:val="24"/>
              </w:rPr>
            </w:r>
            <w:r w:rsidRPr="00713CC2">
              <w:rPr>
                <w:szCs w:val="24"/>
              </w:rPr>
              <w:fldChar w:fldCharType="separate"/>
            </w:r>
            <w:r w:rsidRPr="00713CC2">
              <w:rPr>
                <w:noProof/>
                <w:szCs w:val="24"/>
                <w:vertAlign w:val="superscript"/>
              </w:rPr>
              <w:t>242,243</w:t>
            </w:r>
            <w:r w:rsidRPr="00713CC2">
              <w:rPr>
                <w:szCs w:val="24"/>
              </w:rPr>
              <w:fldChar w:fldCharType="end"/>
            </w:r>
          </w:p>
          <w:p w14:paraId="196EBA6C" w14:textId="77777777" w:rsidR="00306D67" w:rsidRPr="00713CC2" w:rsidRDefault="00306D67" w:rsidP="00401519">
            <w:pPr>
              <w:spacing w:before="0" w:after="0"/>
              <w:rPr>
                <w:szCs w:val="24"/>
              </w:rPr>
            </w:pPr>
            <w:r w:rsidRPr="00713CC2">
              <w:rPr>
                <w:szCs w:val="24"/>
              </w:rPr>
              <w:t>Increased risk of preterm birth</w:t>
            </w:r>
          </w:p>
        </w:tc>
        <w:tc>
          <w:tcPr>
            <w:tcW w:w="2070" w:type="dxa"/>
          </w:tcPr>
          <w:p w14:paraId="47F26F64" w14:textId="77777777" w:rsidR="00306D67" w:rsidRPr="00713CC2" w:rsidRDefault="00306D67" w:rsidP="00401519">
            <w:pPr>
              <w:spacing w:before="0" w:after="0"/>
              <w:rPr>
                <w:szCs w:val="24"/>
              </w:rPr>
            </w:pPr>
          </w:p>
        </w:tc>
        <w:tc>
          <w:tcPr>
            <w:tcW w:w="2070" w:type="dxa"/>
          </w:tcPr>
          <w:p w14:paraId="3AA824F9" w14:textId="77777777" w:rsidR="00306D67" w:rsidRPr="00713CC2" w:rsidRDefault="00306D67" w:rsidP="00401519">
            <w:pPr>
              <w:spacing w:before="0" w:after="0"/>
              <w:rPr>
                <w:szCs w:val="24"/>
              </w:rPr>
            </w:pPr>
            <w:r w:rsidRPr="00713CC2">
              <w:rPr>
                <w:szCs w:val="24"/>
              </w:rPr>
              <w:t>Increased risk of preterm birth, low birth weight, cesarean delivery, ventilatory support</w:t>
            </w:r>
          </w:p>
        </w:tc>
        <w:tc>
          <w:tcPr>
            <w:tcW w:w="2070" w:type="dxa"/>
          </w:tcPr>
          <w:p w14:paraId="5F9F2F89" w14:textId="77777777" w:rsidR="00306D67" w:rsidRPr="00713CC2" w:rsidRDefault="00306D67" w:rsidP="00401519">
            <w:pPr>
              <w:spacing w:before="0" w:after="0"/>
              <w:rPr>
                <w:szCs w:val="24"/>
              </w:rPr>
            </w:pPr>
            <w:r w:rsidRPr="00713CC2">
              <w:rPr>
                <w:szCs w:val="24"/>
              </w:rPr>
              <w:t>Concern for withdrawal and potential fetal effects if high doses are used during lactation</w:t>
            </w:r>
          </w:p>
        </w:tc>
      </w:tr>
      <w:tr w:rsidR="00306D67" w:rsidRPr="00713CC2" w14:paraId="747F039C" w14:textId="77777777" w:rsidTr="00401519">
        <w:trPr>
          <w:cantSplit/>
        </w:trPr>
        <w:tc>
          <w:tcPr>
            <w:tcW w:w="1890" w:type="dxa"/>
          </w:tcPr>
          <w:p w14:paraId="155F1617" w14:textId="77777777" w:rsidR="00306D67" w:rsidRPr="00713CC2" w:rsidRDefault="00306D67" w:rsidP="00401519">
            <w:pPr>
              <w:spacing w:before="0" w:after="0"/>
              <w:ind w:right="-144"/>
              <w:contextualSpacing/>
              <w:rPr>
                <w:szCs w:val="24"/>
              </w:rPr>
            </w:pPr>
            <w:r w:rsidRPr="00713CC2">
              <w:rPr>
                <w:szCs w:val="24"/>
              </w:rPr>
              <w:t>Potential effects of pregnancy on BZD pharmacokinetics</w:t>
            </w:r>
          </w:p>
        </w:tc>
        <w:tc>
          <w:tcPr>
            <w:tcW w:w="2160" w:type="dxa"/>
          </w:tcPr>
          <w:p w14:paraId="7BDF1B23" w14:textId="77777777" w:rsidR="00306D67" w:rsidRPr="00713CC2" w:rsidRDefault="00306D67" w:rsidP="00401519">
            <w:pPr>
              <w:spacing w:before="0" w:after="0"/>
              <w:rPr>
                <w:szCs w:val="24"/>
              </w:rPr>
            </w:pPr>
            <w:r w:rsidRPr="00713CC2">
              <w:rPr>
                <w:szCs w:val="24"/>
              </w:rPr>
              <w:t>Increased volume of distribution and CYP2C19, CYP3A4, and CYP2C9 metabolism (resulting in decreased effect)</w:t>
            </w:r>
          </w:p>
          <w:p w14:paraId="3921030E" w14:textId="77777777" w:rsidR="00306D67" w:rsidRPr="00713CC2" w:rsidRDefault="00306D67" w:rsidP="00401519">
            <w:pPr>
              <w:spacing w:before="0" w:after="0"/>
              <w:rPr>
                <w:szCs w:val="24"/>
              </w:rPr>
            </w:pPr>
            <w:r w:rsidRPr="00713CC2">
              <w:rPr>
                <w:szCs w:val="24"/>
              </w:rPr>
              <w:t>Decreased CYP1A2 and CYP2C19 activity</w:t>
            </w:r>
          </w:p>
        </w:tc>
        <w:tc>
          <w:tcPr>
            <w:tcW w:w="2070" w:type="dxa"/>
          </w:tcPr>
          <w:p w14:paraId="427EF4F2" w14:textId="77777777" w:rsidR="00306D67" w:rsidRPr="00713CC2" w:rsidRDefault="00306D67" w:rsidP="00401519">
            <w:pPr>
              <w:spacing w:before="0" w:after="0"/>
              <w:rPr>
                <w:szCs w:val="24"/>
              </w:rPr>
            </w:pPr>
            <w:r w:rsidRPr="00713CC2">
              <w:rPr>
                <w:szCs w:val="24"/>
              </w:rPr>
              <w:t>Increased volume of distribution and CYP2C19, CYP3A4, and CYP2C9 metabolism (resulting in decreased effect)</w:t>
            </w:r>
          </w:p>
          <w:p w14:paraId="1B87BEFC" w14:textId="77777777" w:rsidR="00306D67" w:rsidRPr="00713CC2" w:rsidRDefault="00306D67" w:rsidP="00401519">
            <w:pPr>
              <w:spacing w:before="0" w:after="0"/>
              <w:rPr>
                <w:szCs w:val="24"/>
              </w:rPr>
            </w:pPr>
            <w:r w:rsidRPr="00713CC2">
              <w:rPr>
                <w:szCs w:val="24"/>
              </w:rPr>
              <w:t>Decreased CYP1A2 and CYP2C19 activity</w:t>
            </w:r>
          </w:p>
        </w:tc>
        <w:tc>
          <w:tcPr>
            <w:tcW w:w="2070" w:type="dxa"/>
          </w:tcPr>
          <w:p w14:paraId="41B67F92" w14:textId="77777777" w:rsidR="00306D67" w:rsidRPr="00713CC2" w:rsidRDefault="00306D67" w:rsidP="00401519">
            <w:pPr>
              <w:spacing w:before="0" w:after="0"/>
              <w:rPr>
                <w:szCs w:val="24"/>
              </w:rPr>
            </w:pPr>
            <w:r w:rsidRPr="00713CC2">
              <w:rPr>
                <w:szCs w:val="24"/>
              </w:rPr>
              <w:t>Increased volume of distribution and CYP2C19, CYP3A4, and CYP2C9 metabolism (resulting in decreased effect)</w:t>
            </w:r>
          </w:p>
          <w:p w14:paraId="1148DC75" w14:textId="77777777" w:rsidR="00306D67" w:rsidRPr="00713CC2" w:rsidRDefault="00306D67" w:rsidP="00401519">
            <w:pPr>
              <w:spacing w:before="0" w:after="0"/>
              <w:rPr>
                <w:szCs w:val="24"/>
              </w:rPr>
            </w:pPr>
            <w:r w:rsidRPr="00713CC2">
              <w:rPr>
                <w:szCs w:val="24"/>
              </w:rPr>
              <w:t>Decreased CYP1A2 and CYP2C19 activity</w:t>
            </w:r>
          </w:p>
        </w:tc>
        <w:tc>
          <w:tcPr>
            <w:tcW w:w="2070" w:type="dxa"/>
          </w:tcPr>
          <w:p w14:paraId="333E34DE" w14:textId="77777777" w:rsidR="00306D67" w:rsidRPr="00713CC2" w:rsidRDefault="00306D67" w:rsidP="00401519">
            <w:pPr>
              <w:spacing w:before="0" w:after="0"/>
              <w:rPr>
                <w:szCs w:val="24"/>
              </w:rPr>
            </w:pPr>
            <w:r w:rsidRPr="00713CC2">
              <w:rPr>
                <w:szCs w:val="24"/>
              </w:rPr>
              <w:t>Reversal of pregnancy changes may increase effect</w:t>
            </w:r>
            <w:r w:rsidRPr="00713CC2">
              <w:rPr>
                <w:szCs w:val="24"/>
                <w:vertAlign w:val="superscript"/>
              </w:rPr>
              <w:t>244</w:t>
            </w:r>
          </w:p>
        </w:tc>
      </w:tr>
      <w:tr w:rsidR="00306D67" w:rsidRPr="00713CC2" w14:paraId="620BD015" w14:textId="77777777" w:rsidTr="00401519">
        <w:trPr>
          <w:cantSplit/>
        </w:trPr>
        <w:tc>
          <w:tcPr>
            <w:tcW w:w="1890" w:type="dxa"/>
          </w:tcPr>
          <w:p w14:paraId="47BA6524" w14:textId="77777777" w:rsidR="00306D67" w:rsidRPr="00713CC2" w:rsidRDefault="00306D67" w:rsidP="00401519">
            <w:pPr>
              <w:spacing w:before="0" w:after="0"/>
              <w:contextualSpacing/>
              <w:rPr>
                <w:szCs w:val="24"/>
              </w:rPr>
            </w:pPr>
            <w:r w:rsidRPr="00713CC2">
              <w:rPr>
                <w:szCs w:val="24"/>
              </w:rPr>
              <w:t>Causes of insomnia</w:t>
            </w:r>
          </w:p>
        </w:tc>
        <w:tc>
          <w:tcPr>
            <w:tcW w:w="2160" w:type="dxa"/>
          </w:tcPr>
          <w:p w14:paraId="54C6FE74" w14:textId="77777777" w:rsidR="00306D67" w:rsidRPr="00713CC2" w:rsidRDefault="00306D67" w:rsidP="00401519">
            <w:pPr>
              <w:spacing w:before="0" w:after="0"/>
              <w:rPr>
                <w:szCs w:val="24"/>
              </w:rPr>
            </w:pPr>
            <w:r w:rsidRPr="00713CC2">
              <w:rPr>
                <w:szCs w:val="24"/>
              </w:rPr>
              <w:t>Nausea, urinary frequency, back pain</w:t>
            </w:r>
          </w:p>
        </w:tc>
        <w:tc>
          <w:tcPr>
            <w:tcW w:w="2070" w:type="dxa"/>
          </w:tcPr>
          <w:p w14:paraId="711C82F3" w14:textId="77777777" w:rsidR="00306D67" w:rsidRPr="00713CC2" w:rsidRDefault="00306D67" w:rsidP="00401519">
            <w:pPr>
              <w:spacing w:before="0" w:after="0"/>
              <w:rPr>
                <w:szCs w:val="24"/>
              </w:rPr>
            </w:pPr>
            <w:r w:rsidRPr="00713CC2">
              <w:rPr>
                <w:szCs w:val="24"/>
              </w:rPr>
              <w:t>Fetal movements, heartburn, leg cramps, shortness of breath</w:t>
            </w:r>
          </w:p>
        </w:tc>
        <w:tc>
          <w:tcPr>
            <w:tcW w:w="2070" w:type="dxa"/>
          </w:tcPr>
          <w:p w14:paraId="6DD8AA2C" w14:textId="77777777" w:rsidR="00306D67" w:rsidRPr="00713CC2" w:rsidRDefault="00306D67" w:rsidP="00401519">
            <w:pPr>
              <w:spacing w:before="0" w:after="0"/>
              <w:rPr>
                <w:szCs w:val="24"/>
              </w:rPr>
            </w:pPr>
            <w:r w:rsidRPr="00713CC2">
              <w:rPr>
                <w:szCs w:val="24"/>
              </w:rPr>
              <w:t>Fetal movements, heartburn, leg cramps, shortness of breath</w:t>
            </w:r>
          </w:p>
        </w:tc>
        <w:tc>
          <w:tcPr>
            <w:tcW w:w="2070" w:type="dxa"/>
          </w:tcPr>
          <w:p w14:paraId="2C054A9A" w14:textId="77777777" w:rsidR="00306D67" w:rsidRPr="00713CC2" w:rsidRDefault="00306D67" w:rsidP="00401519">
            <w:pPr>
              <w:spacing w:before="0" w:after="0"/>
              <w:rPr>
                <w:szCs w:val="24"/>
              </w:rPr>
            </w:pPr>
            <w:r w:rsidRPr="00713CC2">
              <w:rPr>
                <w:szCs w:val="24"/>
              </w:rPr>
              <w:t>Infant care, pain</w:t>
            </w:r>
          </w:p>
        </w:tc>
      </w:tr>
      <w:tr w:rsidR="00306D67" w:rsidRPr="00713CC2" w14:paraId="66D9F3B1" w14:textId="77777777" w:rsidTr="00401519">
        <w:trPr>
          <w:cantSplit/>
        </w:trPr>
        <w:tc>
          <w:tcPr>
            <w:tcW w:w="1890" w:type="dxa"/>
          </w:tcPr>
          <w:p w14:paraId="7A3AA32C" w14:textId="77777777" w:rsidR="00306D67" w:rsidRPr="00713CC2" w:rsidRDefault="00306D67" w:rsidP="00401519">
            <w:pPr>
              <w:spacing w:before="0" w:after="0"/>
              <w:contextualSpacing/>
              <w:rPr>
                <w:szCs w:val="24"/>
              </w:rPr>
            </w:pPr>
            <w:r w:rsidRPr="00713CC2">
              <w:rPr>
                <w:szCs w:val="24"/>
              </w:rPr>
              <w:t>Considerations for tapering BZDs</w:t>
            </w:r>
          </w:p>
        </w:tc>
        <w:tc>
          <w:tcPr>
            <w:tcW w:w="2160" w:type="dxa"/>
          </w:tcPr>
          <w:p w14:paraId="3692BE41" w14:textId="77777777" w:rsidR="00306D67" w:rsidRPr="00713CC2" w:rsidRDefault="00306D67" w:rsidP="00401519">
            <w:pPr>
              <w:spacing w:before="0" w:after="0"/>
              <w:rPr>
                <w:szCs w:val="24"/>
              </w:rPr>
            </w:pPr>
            <w:r w:rsidRPr="00713CC2">
              <w:rPr>
                <w:szCs w:val="24"/>
              </w:rPr>
              <w:t>If alternative planned (e.g., SSRI), start alternative early to allow 6–8 weeks for effect before tapering BZD. Per above, BZD effect may decrease even before taper</w:t>
            </w:r>
          </w:p>
        </w:tc>
        <w:tc>
          <w:tcPr>
            <w:tcW w:w="2070" w:type="dxa"/>
          </w:tcPr>
          <w:p w14:paraId="3699936A" w14:textId="77777777" w:rsidR="00306D67" w:rsidRPr="00713CC2" w:rsidRDefault="00306D67" w:rsidP="00401519">
            <w:pPr>
              <w:spacing w:before="0" w:after="0"/>
              <w:rPr>
                <w:szCs w:val="24"/>
              </w:rPr>
            </w:pPr>
          </w:p>
        </w:tc>
        <w:tc>
          <w:tcPr>
            <w:tcW w:w="2070" w:type="dxa"/>
          </w:tcPr>
          <w:p w14:paraId="3CB90E25" w14:textId="77777777" w:rsidR="00306D67" w:rsidRPr="00713CC2" w:rsidRDefault="00306D67" w:rsidP="00401519">
            <w:pPr>
              <w:spacing w:before="0" w:after="0"/>
              <w:rPr>
                <w:szCs w:val="24"/>
              </w:rPr>
            </w:pPr>
            <w:r w:rsidRPr="00713CC2">
              <w:rPr>
                <w:szCs w:val="24"/>
              </w:rPr>
              <w:t>Lowest dose possible to avoid neonatal withdrawal</w:t>
            </w:r>
          </w:p>
        </w:tc>
        <w:tc>
          <w:tcPr>
            <w:tcW w:w="2070" w:type="dxa"/>
          </w:tcPr>
          <w:p w14:paraId="2260639B" w14:textId="77777777" w:rsidR="00306D67" w:rsidRPr="00713CC2" w:rsidRDefault="00306D67" w:rsidP="00401519">
            <w:pPr>
              <w:spacing w:before="0" w:after="0"/>
              <w:rPr>
                <w:szCs w:val="24"/>
              </w:rPr>
            </w:pPr>
            <w:r w:rsidRPr="00713CC2">
              <w:rPr>
                <w:szCs w:val="24"/>
              </w:rPr>
              <w:t>Monitor sleep closely</w:t>
            </w:r>
          </w:p>
        </w:tc>
      </w:tr>
      <w:tr w:rsidR="00306D67" w:rsidRPr="00713CC2" w14:paraId="768C0E9C" w14:textId="77777777" w:rsidTr="00401519">
        <w:trPr>
          <w:cantSplit/>
        </w:trPr>
        <w:tc>
          <w:tcPr>
            <w:tcW w:w="1890" w:type="dxa"/>
          </w:tcPr>
          <w:p w14:paraId="5266CAF4" w14:textId="77777777" w:rsidR="00306D67" w:rsidRPr="00713CC2" w:rsidRDefault="00306D67" w:rsidP="00401519">
            <w:pPr>
              <w:spacing w:before="0" w:after="0"/>
              <w:rPr>
                <w:szCs w:val="24"/>
              </w:rPr>
            </w:pPr>
            <w:r w:rsidRPr="00713CC2">
              <w:rPr>
                <w:szCs w:val="24"/>
              </w:rPr>
              <w:lastRenderedPageBreak/>
              <w:t>Alternative medication for insomnia</w:t>
            </w:r>
          </w:p>
        </w:tc>
        <w:tc>
          <w:tcPr>
            <w:tcW w:w="2160" w:type="dxa"/>
          </w:tcPr>
          <w:p w14:paraId="4C84E3EF" w14:textId="77777777" w:rsidR="00306D67" w:rsidRPr="00713CC2" w:rsidRDefault="00306D67" w:rsidP="00401519">
            <w:pPr>
              <w:spacing w:before="0" w:after="0"/>
              <w:rPr>
                <w:szCs w:val="24"/>
              </w:rPr>
            </w:pPr>
            <w:r w:rsidRPr="00713CC2">
              <w:rPr>
                <w:szCs w:val="24"/>
              </w:rPr>
              <w:t>Diphenhydramine</w:t>
            </w:r>
          </w:p>
        </w:tc>
        <w:tc>
          <w:tcPr>
            <w:tcW w:w="2070" w:type="dxa"/>
          </w:tcPr>
          <w:p w14:paraId="212913E1" w14:textId="77777777" w:rsidR="00306D67" w:rsidRPr="00713CC2" w:rsidRDefault="00306D67" w:rsidP="00401519">
            <w:pPr>
              <w:spacing w:before="0" w:after="0"/>
              <w:rPr>
                <w:szCs w:val="24"/>
              </w:rPr>
            </w:pPr>
            <w:r w:rsidRPr="00713CC2">
              <w:rPr>
                <w:szCs w:val="24"/>
              </w:rPr>
              <w:t>Antihistamines, trazodone</w:t>
            </w:r>
          </w:p>
        </w:tc>
        <w:tc>
          <w:tcPr>
            <w:tcW w:w="2070" w:type="dxa"/>
          </w:tcPr>
          <w:p w14:paraId="3FEC603A" w14:textId="77777777" w:rsidR="00306D67" w:rsidRPr="00713CC2" w:rsidRDefault="00306D67" w:rsidP="00401519">
            <w:pPr>
              <w:spacing w:before="0" w:after="0"/>
              <w:rPr>
                <w:szCs w:val="24"/>
              </w:rPr>
            </w:pPr>
            <w:r w:rsidRPr="00713CC2">
              <w:rPr>
                <w:szCs w:val="24"/>
              </w:rPr>
              <w:t>Antihistamines, trazodone</w:t>
            </w:r>
          </w:p>
        </w:tc>
        <w:tc>
          <w:tcPr>
            <w:tcW w:w="2070" w:type="dxa"/>
          </w:tcPr>
          <w:p w14:paraId="6A346177" w14:textId="77777777" w:rsidR="00306D67" w:rsidRPr="00713CC2" w:rsidRDefault="00306D67" w:rsidP="00401519">
            <w:pPr>
              <w:spacing w:before="0" w:after="0"/>
              <w:rPr>
                <w:szCs w:val="24"/>
              </w:rPr>
            </w:pPr>
          </w:p>
        </w:tc>
      </w:tr>
      <w:tr w:rsidR="00306D67" w:rsidRPr="00713CC2" w14:paraId="1AF0E4C8" w14:textId="77777777" w:rsidTr="00401519">
        <w:trPr>
          <w:cantSplit/>
        </w:trPr>
        <w:tc>
          <w:tcPr>
            <w:tcW w:w="1890" w:type="dxa"/>
          </w:tcPr>
          <w:p w14:paraId="76196497" w14:textId="77777777" w:rsidR="00306D67" w:rsidRPr="00713CC2" w:rsidRDefault="00306D67" w:rsidP="00401519">
            <w:pPr>
              <w:spacing w:before="0" w:after="0"/>
              <w:rPr>
                <w:szCs w:val="24"/>
              </w:rPr>
            </w:pPr>
            <w:r w:rsidRPr="00713CC2">
              <w:rPr>
                <w:szCs w:val="24"/>
              </w:rPr>
              <w:t>Alternative medication for acute anxiety</w:t>
            </w:r>
          </w:p>
        </w:tc>
        <w:tc>
          <w:tcPr>
            <w:tcW w:w="2160" w:type="dxa"/>
          </w:tcPr>
          <w:p w14:paraId="4734E0AD" w14:textId="77777777" w:rsidR="00306D67" w:rsidRPr="00713CC2" w:rsidRDefault="00306D67" w:rsidP="00401519">
            <w:pPr>
              <w:spacing w:before="0" w:after="0"/>
              <w:rPr>
                <w:szCs w:val="24"/>
              </w:rPr>
            </w:pPr>
            <w:r w:rsidRPr="00713CC2">
              <w:rPr>
                <w:szCs w:val="24"/>
              </w:rPr>
              <w:t>Hydroxyzine*</w:t>
            </w:r>
          </w:p>
        </w:tc>
        <w:tc>
          <w:tcPr>
            <w:tcW w:w="2070" w:type="dxa"/>
          </w:tcPr>
          <w:p w14:paraId="529C355F" w14:textId="77777777" w:rsidR="00306D67" w:rsidRPr="00713CC2" w:rsidRDefault="00306D67" w:rsidP="00401519">
            <w:pPr>
              <w:spacing w:before="0" w:after="0"/>
              <w:rPr>
                <w:szCs w:val="24"/>
              </w:rPr>
            </w:pPr>
            <w:r w:rsidRPr="00713CC2">
              <w:rPr>
                <w:szCs w:val="24"/>
              </w:rPr>
              <w:t>Hydroxyzine</w:t>
            </w:r>
          </w:p>
        </w:tc>
        <w:tc>
          <w:tcPr>
            <w:tcW w:w="2070" w:type="dxa"/>
          </w:tcPr>
          <w:p w14:paraId="4DB86643" w14:textId="77777777" w:rsidR="00306D67" w:rsidRPr="00713CC2" w:rsidRDefault="00306D67" w:rsidP="00401519">
            <w:pPr>
              <w:spacing w:before="0" w:after="0"/>
              <w:rPr>
                <w:szCs w:val="24"/>
              </w:rPr>
            </w:pPr>
            <w:r w:rsidRPr="00713CC2">
              <w:rPr>
                <w:szCs w:val="24"/>
              </w:rPr>
              <w:t>Hydroxyzine</w:t>
            </w:r>
          </w:p>
        </w:tc>
        <w:tc>
          <w:tcPr>
            <w:tcW w:w="2070" w:type="dxa"/>
          </w:tcPr>
          <w:p w14:paraId="3637EFA2" w14:textId="77777777" w:rsidR="00306D67" w:rsidRPr="00713CC2" w:rsidRDefault="00306D67" w:rsidP="00401519">
            <w:pPr>
              <w:spacing w:before="0" w:after="0"/>
              <w:rPr>
                <w:szCs w:val="24"/>
              </w:rPr>
            </w:pPr>
            <w:r w:rsidRPr="00713CC2">
              <w:rPr>
                <w:szCs w:val="24"/>
              </w:rPr>
              <w:t>Hydroxyzine</w:t>
            </w:r>
          </w:p>
        </w:tc>
      </w:tr>
      <w:tr w:rsidR="00306D67" w:rsidRPr="00713CC2" w14:paraId="7B74AFAE" w14:textId="77777777" w:rsidTr="00401519">
        <w:trPr>
          <w:cantSplit/>
        </w:trPr>
        <w:tc>
          <w:tcPr>
            <w:tcW w:w="1890" w:type="dxa"/>
          </w:tcPr>
          <w:p w14:paraId="268598B6" w14:textId="77777777" w:rsidR="00306D67" w:rsidRPr="00713CC2" w:rsidRDefault="00306D67" w:rsidP="00401519">
            <w:pPr>
              <w:spacing w:before="0" w:after="0"/>
              <w:contextualSpacing/>
              <w:rPr>
                <w:szCs w:val="24"/>
              </w:rPr>
            </w:pPr>
            <w:r w:rsidRPr="00713CC2">
              <w:rPr>
                <w:szCs w:val="24"/>
              </w:rPr>
              <w:t>Alternative medication for severe chronic anxiety</w:t>
            </w:r>
          </w:p>
        </w:tc>
        <w:tc>
          <w:tcPr>
            <w:tcW w:w="2160" w:type="dxa"/>
          </w:tcPr>
          <w:p w14:paraId="6E403F9A" w14:textId="77777777" w:rsidR="00306D67" w:rsidRPr="00713CC2" w:rsidRDefault="00306D67" w:rsidP="00401519">
            <w:pPr>
              <w:spacing w:before="0" w:after="0"/>
              <w:rPr>
                <w:szCs w:val="24"/>
              </w:rPr>
            </w:pPr>
            <w:r w:rsidRPr="00713CC2">
              <w:rPr>
                <w:szCs w:val="24"/>
              </w:rPr>
              <w:t>SSRI</w:t>
            </w:r>
          </w:p>
        </w:tc>
        <w:tc>
          <w:tcPr>
            <w:tcW w:w="2070" w:type="dxa"/>
          </w:tcPr>
          <w:p w14:paraId="31D4EDB5" w14:textId="77777777" w:rsidR="00306D67" w:rsidRPr="00713CC2" w:rsidRDefault="00306D67" w:rsidP="00401519">
            <w:pPr>
              <w:spacing w:before="0" w:after="0"/>
              <w:rPr>
                <w:szCs w:val="24"/>
              </w:rPr>
            </w:pPr>
            <w:r w:rsidRPr="00713CC2">
              <w:rPr>
                <w:szCs w:val="24"/>
              </w:rPr>
              <w:t>SSRI</w:t>
            </w:r>
          </w:p>
        </w:tc>
        <w:tc>
          <w:tcPr>
            <w:tcW w:w="2070" w:type="dxa"/>
          </w:tcPr>
          <w:p w14:paraId="50B00ED9" w14:textId="77777777" w:rsidR="00306D67" w:rsidRPr="00713CC2" w:rsidRDefault="00306D67" w:rsidP="00401519">
            <w:pPr>
              <w:spacing w:before="0" w:after="0"/>
              <w:rPr>
                <w:szCs w:val="24"/>
              </w:rPr>
            </w:pPr>
            <w:r w:rsidRPr="00713CC2">
              <w:rPr>
                <w:szCs w:val="24"/>
              </w:rPr>
              <w:t>SSRI</w:t>
            </w:r>
            <w:r w:rsidRPr="00713CC2">
              <w:rPr>
                <w:szCs w:val="24"/>
                <w:vertAlign w:val="superscript"/>
              </w:rPr>
              <w:t>†</w:t>
            </w:r>
          </w:p>
        </w:tc>
        <w:tc>
          <w:tcPr>
            <w:tcW w:w="2070" w:type="dxa"/>
          </w:tcPr>
          <w:p w14:paraId="0D36695C" w14:textId="77777777" w:rsidR="00306D67" w:rsidRPr="00713CC2" w:rsidRDefault="00306D67" w:rsidP="00401519">
            <w:pPr>
              <w:spacing w:before="0" w:after="0"/>
              <w:rPr>
                <w:szCs w:val="24"/>
              </w:rPr>
            </w:pPr>
            <w:r w:rsidRPr="00713CC2">
              <w:rPr>
                <w:szCs w:val="24"/>
              </w:rPr>
              <w:t>Sertraline has lowest RID</w:t>
            </w:r>
          </w:p>
        </w:tc>
      </w:tr>
    </w:tbl>
    <w:p w14:paraId="4684AE6E" w14:textId="77777777" w:rsidR="00306D67" w:rsidRPr="00713CC2" w:rsidRDefault="00306D67" w:rsidP="00306D67">
      <w:pPr>
        <w:pStyle w:val="NoSpacing"/>
        <w:pBdr>
          <w:bottom w:val="single" w:sz="12" w:space="1" w:color="BFBFBF" w:themeColor="background1" w:themeShade="BF"/>
        </w:pBdr>
        <w:spacing w:line="360" w:lineRule="auto"/>
        <w:rPr>
          <w:szCs w:val="24"/>
          <w:lang w:val="en-US"/>
        </w:rPr>
      </w:pPr>
      <w:r w:rsidRPr="00713CC2">
        <w:rPr>
          <w:szCs w:val="24"/>
          <w:lang w:val="en-US"/>
        </w:rPr>
        <w:t>This table outlines considerations for BZD tapering during each trimester of pregnancy and postpartum</w:t>
      </w:r>
    </w:p>
    <w:p w14:paraId="6B24947D" w14:textId="77777777" w:rsidR="00306D67" w:rsidRPr="00713CC2" w:rsidRDefault="00306D67" w:rsidP="00306D67">
      <w:pPr>
        <w:spacing w:before="0" w:after="0"/>
        <w:ind w:left="144" w:hanging="144"/>
        <w:rPr>
          <w:szCs w:val="24"/>
        </w:rPr>
      </w:pPr>
      <w:r w:rsidRPr="00713CC2">
        <w:rPr>
          <w:szCs w:val="24"/>
        </w:rPr>
        <w:t>*Limited data suggest possible low risk with first trimester use, but hydroxyzine is generally considered safe in practice</w:t>
      </w:r>
    </w:p>
    <w:p w14:paraId="75617A24" w14:textId="77777777" w:rsidR="00306D67" w:rsidRPr="00713CC2" w:rsidRDefault="00306D67" w:rsidP="00306D67">
      <w:pPr>
        <w:spacing w:before="0" w:after="0"/>
        <w:ind w:left="144" w:hanging="144"/>
        <w:rPr>
          <w:szCs w:val="24"/>
        </w:rPr>
      </w:pPr>
      <w:r w:rsidRPr="00713CC2">
        <w:rPr>
          <w:szCs w:val="24"/>
          <w:vertAlign w:val="superscript"/>
        </w:rPr>
        <w:t>†</w:t>
      </w:r>
      <w:r w:rsidRPr="00713CC2">
        <w:rPr>
          <w:szCs w:val="24"/>
        </w:rPr>
        <w:t>Possible increase in persistent pulmonary hypertension of the newborn, with a number needed to harm of 1,000</w:t>
      </w:r>
    </w:p>
    <w:p w14:paraId="3797A54C" w14:textId="548A71EB" w:rsidR="00127086" w:rsidRPr="00713CC2" w:rsidRDefault="00127086">
      <w:pPr>
        <w:spacing w:before="0" w:after="160" w:line="259" w:lineRule="auto"/>
      </w:pPr>
      <w:r w:rsidRPr="00713CC2">
        <w:br w:type="page"/>
      </w:r>
    </w:p>
    <w:p w14:paraId="3EC77DCF" w14:textId="6E618302" w:rsidR="00127086" w:rsidRPr="00713CC2" w:rsidRDefault="00127086" w:rsidP="00127086">
      <w:pPr>
        <w:pStyle w:val="Heading1"/>
        <w:rPr>
          <w:rFonts w:ascii="Times New Roman" w:hAnsi="Times New Roman" w:cs="Times New Roman"/>
          <w:color w:val="auto"/>
          <w:sz w:val="24"/>
          <w:szCs w:val="24"/>
        </w:rPr>
      </w:pPr>
      <w:bookmarkStart w:id="32" w:name="_Toc183609746"/>
      <w:r w:rsidRPr="00713CC2">
        <w:rPr>
          <w:rFonts w:ascii="Times New Roman" w:hAnsi="Times New Roman" w:cs="Times New Roman"/>
          <w:color w:val="auto"/>
          <w:sz w:val="24"/>
          <w:szCs w:val="24"/>
        </w:rPr>
        <w:lastRenderedPageBreak/>
        <w:t>Appendix 7. Resources</w:t>
      </w:r>
      <w:bookmarkEnd w:id="32"/>
    </w:p>
    <w:p w14:paraId="063246D8" w14:textId="77777777" w:rsidR="00127086" w:rsidRPr="00713CC2" w:rsidRDefault="00127086" w:rsidP="00127086">
      <w:pPr>
        <w:pStyle w:val="Heading2"/>
        <w:spacing w:before="0"/>
        <w:rPr>
          <w:sz w:val="24"/>
          <w:szCs w:val="24"/>
        </w:rPr>
      </w:pPr>
      <w:bookmarkStart w:id="33" w:name="_Toc183609747"/>
      <w:bookmarkStart w:id="34" w:name="_Toc178668917"/>
      <w:r w:rsidRPr="00713CC2">
        <w:rPr>
          <w:sz w:val="24"/>
          <w:szCs w:val="24"/>
        </w:rPr>
        <w:t>Resources for Screening for Substance Use</w:t>
      </w:r>
      <w:bookmarkEnd w:id="33"/>
    </w:p>
    <w:p w14:paraId="51D47B60" w14:textId="77777777" w:rsidR="00127086" w:rsidRPr="00713CC2" w:rsidRDefault="00127086" w:rsidP="00127086">
      <w:pPr>
        <w:pStyle w:val="ListParagraph"/>
        <w:numPr>
          <w:ilvl w:val="0"/>
          <w:numId w:val="16"/>
        </w:numPr>
        <w:spacing w:line="240" w:lineRule="auto"/>
        <w:rPr>
          <w:szCs w:val="24"/>
        </w:rPr>
      </w:pPr>
      <w:r w:rsidRPr="00713CC2">
        <w:rPr>
          <w:szCs w:val="24"/>
        </w:rPr>
        <w:t>Tobacco, Alcohol, Prescription medication, and other Substance use Tool (TAPS; https://nida.nih.gov/taps2/)</w:t>
      </w:r>
    </w:p>
    <w:p w14:paraId="5F8DE079" w14:textId="77777777" w:rsidR="00127086" w:rsidRPr="00713CC2" w:rsidRDefault="00127086" w:rsidP="00127086">
      <w:pPr>
        <w:pStyle w:val="Heading2"/>
        <w:spacing w:before="0"/>
        <w:rPr>
          <w:sz w:val="24"/>
          <w:szCs w:val="24"/>
        </w:rPr>
      </w:pPr>
      <w:bookmarkStart w:id="35" w:name="_Toc183609748"/>
      <w:r w:rsidRPr="00713CC2">
        <w:rPr>
          <w:sz w:val="24"/>
          <w:szCs w:val="24"/>
        </w:rPr>
        <w:t>Resources for Benzodiazepine Tapering Strategies</w:t>
      </w:r>
      <w:bookmarkEnd w:id="34"/>
      <w:bookmarkEnd w:id="35"/>
    </w:p>
    <w:p w14:paraId="60E9708D" w14:textId="77777777" w:rsidR="00127086" w:rsidRPr="00713CC2" w:rsidRDefault="00127086" w:rsidP="00127086">
      <w:pPr>
        <w:pStyle w:val="Heading3"/>
      </w:pPr>
      <w:r w:rsidRPr="00713CC2">
        <w:t>Adjunctive Therapy</w:t>
      </w:r>
    </w:p>
    <w:p w14:paraId="768FAEF4" w14:textId="77777777" w:rsidR="00127086" w:rsidRPr="00713CC2" w:rsidRDefault="00127086" w:rsidP="00127086">
      <w:pPr>
        <w:numPr>
          <w:ilvl w:val="0"/>
          <w:numId w:val="12"/>
        </w:numPr>
        <w:spacing w:after="120" w:line="240" w:lineRule="auto"/>
        <w:rPr>
          <w:szCs w:val="24"/>
        </w:rPr>
      </w:pPr>
      <w:r w:rsidRPr="00713CC2">
        <w:rPr>
          <w:szCs w:val="24"/>
        </w:rPr>
        <w:t>How to find CBT-I resources (Endorsed by American Academy of Sleep Medicine)</w:t>
      </w:r>
    </w:p>
    <w:p w14:paraId="0137CFC3" w14:textId="77777777" w:rsidR="00127086" w:rsidRPr="00713CC2" w:rsidRDefault="00127086" w:rsidP="00127086">
      <w:pPr>
        <w:numPr>
          <w:ilvl w:val="1"/>
          <w:numId w:val="12"/>
        </w:numPr>
        <w:spacing w:after="120" w:line="240" w:lineRule="auto"/>
        <w:ind w:left="990"/>
        <w:rPr>
          <w:szCs w:val="24"/>
        </w:rPr>
      </w:pPr>
      <w:r w:rsidRPr="00713CC2">
        <w:rPr>
          <w:szCs w:val="24"/>
        </w:rPr>
        <w:t>Insomnia Toolkit for Clinicians (</w:t>
      </w:r>
      <w:hyperlink r:id="rId8" w:history="1">
        <w:r w:rsidRPr="00713CC2">
          <w:rPr>
            <w:szCs w:val="24"/>
          </w:rPr>
          <w:t>https://aasm.org/clinical-resources/insomnia-toolkit/</w:t>
        </w:r>
      </w:hyperlink>
      <w:r w:rsidRPr="00713CC2">
        <w:rPr>
          <w:szCs w:val="24"/>
        </w:rPr>
        <w:t>)</w:t>
      </w:r>
    </w:p>
    <w:p w14:paraId="552A2EE6" w14:textId="77777777" w:rsidR="00127086" w:rsidRPr="00713CC2" w:rsidRDefault="00127086" w:rsidP="00127086">
      <w:pPr>
        <w:numPr>
          <w:ilvl w:val="1"/>
          <w:numId w:val="12"/>
        </w:numPr>
        <w:spacing w:after="120" w:line="240" w:lineRule="auto"/>
        <w:ind w:left="990"/>
        <w:rPr>
          <w:szCs w:val="24"/>
        </w:rPr>
      </w:pPr>
      <w:r w:rsidRPr="00713CC2">
        <w:rPr>
          <w:szCs w:val="24"/>
        </w:rPr>
        <w:t>Locate a CBT-I Provider (</w:t>
      </w:r>
      <w:hyperlink r:id="rId9" w:history="1">
        <w:r w:rsidRPr="00713CC2">
          <w:rPr>
            <w:rStyle w:val="Hyperlink"/>
            <w:szCs w:val="24"/>
          </w:rPr>
          <w:t>https://cbti.directory</w:t>
        </w:r>
      </w:hyperlink>
      <w:r w:rsidRPr="00713CC2">
        <w:rPr>
          <w:szCs w:val="24"/>
        </w:rPr>
        <w:t>)</w:t>
      </w:r>
    </w:p>
    <w:p w14:paraId="4E561D33" w14:textId="77777777" w:rsidR="00127086" w:rsidRPr="00713CC2" w:rsidRDefault="00127086" w:rsidP="00127086">
      <w:pPr>
        <w:pStyle w:val="Heading3"/>
      </w:pPr>
      <w:r w:rsidRPr="00713CC2">
        <w:t>Drug Interactions</w:t>
      </w:r>
    </w:p>
    <w:p w14:paraId="58AB0531" w14:textId="77777777" w:rsidR="00127086" w:rsidRPr="00713CC2" w:rsidRDefault="00127086" w:rsidP="00127086">
      <w:pPr>
        <w:numPr>
          <w:ilvl w:val="0"/>
          <w:numId w:val="14"/>
        </w:numPr>
        <w:spacing w:before="0" w:after="120" w:line="240" w:lineRule="auto"/>
        <w:rPr>
          <w:szCs w:val="24"/>
        </w:rPr>
      </w:pPr>
      <w:r w:rsidRPr="00713CC2">
        <w:rPr>
          <w:szCs w:val="24"/>
        </w:rPr>
        <w:t>Flockhart Table™: Flockhart DA, Thacker, D., McDonald, C., Desta, Z.</w:t>
      </w:r>
      <w:r w:rsidRPr="00713CC2">
        <w:rPr>
          <w:i/>
          <w:szCs w:val="24"/>
        </w:rPr>
        <w:t xml:space="preserve"> The Flockhart Cytochrome P450 Drug-Drug Interaction Table</w:t>
      </w:r>
      <w:r w:rsidRPr="00713CC2">
        <w:rPr>
          <w:szCs w:val="24"/>
        </w:rPr>
        <w:t>. Division of Clinical Pharmacology, Indiana University School of Medicine (Updated 2021).</w:t>
      </w:r>
      <w:r w:rsidRPr="00713CC2">
        <w:rPr>
          <w:i/>
          <w:szCs w:val="24"/>
        </w:rPr>
        <w:t xml:space="preserve"> </w:t>
      </w:r>
      <w:r w:rsidRPr="00713CC2">
        <w:rPr>
          <w:szCs w:val="24"/>
        </w:rPr>
        <w:t>https://drug-interactions.medicine.iu.edu/. Accessed September 26, 2024.</w:t>
      </w:r>
    </w:p>
    <w:p w14:paraId="33F31692" w14:textId="77777777" w:rsidR="00127086" w:rsidRPr="00713CC2" w:rsidRDefault="00127086" w:rsidP="00127086">
      <w:pPr>
        <w:numPr>
          <w:ilvl w:val="1"/>
          <w:numId w:val="14"/>
        </w:numPr>
        <w:spacing w:before="0" w:after="120" w:line="240" w:lineRule="auto"/>
        <w:ind w:left="1080"/>
        <w:rPr>
          <w:i/>
          <w:szCs w:val="24"/>
        </w:rPr>
      </w:pPr>
      <w:r w:rsidRPr="00713CC2">
        <w:rPr>
          <w:szCs w:val="24"/>
        </w:rPr>
        <w:t>This table includes drug interactions that are mediated by cytochrome P450 enzymes. Medications listed as minor substrates or mild inhibitors may not have clinically significant interactions.</w:t>
      </w:r>
    </w:p>
    <w:p w14:paraId="0FB5BCDA" w14:textId="77777777" w:rsidR="00127086" w:rsidRPr="00713CC2" w:rsidRDefault="00127086" w:rsidP="00127086">
      <w:pPr>
        <w:pStyle w:val="Heading3"/>
      </w:pPr>
      <w:r w:rsidRPr="00713CC2">
        <w:t>Taper Support</w:t>
      </w:r>
    </w:p>
    <w:p w14:paraId="4A1ABA8E" w14:textId="77777777" w:rsidR="00127086" w:rsidRPr="00713CC2" w:rsidRDefault="00127086" w:rsidP="00127086">
      <w:pPr>
        <w:numPr>
          <w:ilvl w:val="0"/>
          <w:numId w:val="12"/>
        </w:numPr>
        <w:spacing w:before="0" w:after="120" w:line="240" w:lineRule="auto"/>
        <w:rPr>
          <w:szCs w:val="24"/>
        </w:rPr>
      </w:pPr>
      <w:r w:rsidRPr="00713CC2">
        <w:rPr>
          <w:szCs w:val="24"/>
        </w:rPr>
        <w:t xml:space="preserve">Many patients noted that </w:t>
      </w:r>
      <w:r w:rsidRPr="00713CC2">
        <w:rPr>
          <w:i/>
          <w:iCs/>
          <w:szCs w:val="24"/>
        </w:rPr>
        <w:t>The Ashton Manual</w:t>
      </w:r>
      <w:r w:rsidRPr="00713CC2">
        <w:rPr>
          <w:szCs w:val="24"/>
        </w:rPr>
        <w:t xml:space="preserve"> and </w:t>
      </w:r>
      <w:r w:rsidRPr="00713CC2">
        <w:rPr>
          <w:i/>
          <w:iCs/>
          <w:szCs w:val="24"/>
        </w:rPr>
        <w:t>The Maudsley Deprescribing Guidelines</w:t>
      </w:r>
      <w:r w:rsidRPr="00713CC2">
        <w:rPr>
          <w:szCs w:val="24"/>
        </w:rPr>
        <w:t xml:space="preserve"> were helpful to read for BZD tapers.</w:t>
      </w:r>
    </w:p>
    <w:p w14:paraId="7E73BEBC" w14:textId="77777777" w:rsidR="00127086" w:rsidRPr="00713CC2" w:rsidRDefault="00127086" w:rsidP="00127086">
      <w:pPr>
        <w:numPr>
          <w:ilvl w:val="1"/>
          <w:numId w:val="12"/>
        </w:numPr>
        <w:spacing w:before="0" w:after="120" w:line="240" w:lineRule="auto"/>
        <w:ind w:left="1080"/>
        <w:rPr>
          <w:szCs w:val="24"/>
        </w:rPr>
      </w:pPr>
      <w:r w:rsidRPr="00713CC2">
        <w:rPr>
          <w:szCs w:val="24"/>
        </w:rPr>
        <w:t>Ashton CH. Benzodiazepines: How They Work and How to Withdraw (The Ashton Manual). Benzodiazepine Information Coalition; 2002.</w:t>
      </w:r>
    </w:p>
    <w:p w14:paraId="39693ABE" w14:textId="77777777" w:rsidR="00127086" w:rsidRPr="00713CC2" w:rsidRDefault="00127086" w:rsidP="00127086">
      <w:pPr>
        <w:numPr>
          <w:ilvl w:val="1"/>
          <w:numId w:val="12"/>
        </w:numPr>
        <w:spacing w:before="0" w:after="120" w:line="240" w:lineRule="auto"/>
        <w:ind w:left="1080"/>
        <w:rPr>
          <w:szCs w:val="24"/>
        </w:rPr>
      </w:pPr>
      <w:r w:rsidRPr="00713CC2">
        <w:rPr>
          <w:szCs w:val="24"/>
        </w:rPr>
        <w:t xml:space="preserve">Horowitz M, Taylor DM. </w:t>
      </w:r>
      <w:r w:rsidRPr="00713CC2">
        <w:rPr>
          <w:i/>
          <w:iCs/>
          <w:szCs w:val="24"/>
        </w:rPr>
        <w:t>Chapter 3: Safe Deprescribing of Benzodiazepines and Z-drugs</w:t>
      </w:r>
      <w:r w:rsidRPr="00713CC2">
        <w:rPr>
          <w:szCs w:val="24"/>
        </w:rPr>
        <w:t xml:space="preserve">. The Maudsley Deprescribing Guidelines: Antidepressants, Benzodiazepines, </w:t>
      </w:r>
      <w:proofErr w:type="spellStart"/>
      <w:r w:rsidRPr="00713CC2">
        <w:rPr>
          <w:szCs w:val="24"/>
        </w:rPr>
        <w:t>Gabapentinoids</w:t>
      </w:r>
      <w:proofErr w:type="spellEnd"/>
      <w:r w:rsidRPr="00713CC2">
        <w:rPr>
          <w:szCs w:val="24"/>
        </w:rPr>
        <w:t xml:space="preserve"> and Z-drugs. WILEY Blackwell; 2024.</w:t>
      </w:r>
    </w:p>
    <w:p w14:paraId="14FF5C06" w14:textId="77777777" w:rsidR="00127086" w:rsidRPr="00713CC2" w:rsidRDefault="00127086" w:rsidP="00127086">
      <w:pPr>
        <w:numPr>
          <w:ilvl w:val="1"/>
          <w:numId w:val="12"/>
        </w:numPr>
        <w:spacing w:before="0" w:line="240" w:lineRule="auto"/>
        <w:ind w:left="1080"/>
        <w:rPr>
          <w:szCs w:val="24"/>
        </w:rPr>
      </w:pPr>
      <w:r w:rsidRPr="00713CC2">
        <w:rPr>
          <w:szCs w:val="24"/>
        </w:rPr>
        <w:t xml:space="preserve">Horowitz MA, Taylor D. How to reduce and stop psychiatric medication. </w:t>
      </w:r>
      <w:proofErr w:type="spellStart"/>
      <w:r w:rsidRPr="00713CC2">
        <w:rPr>
          <w:szCs w:val="24"/>
        </w:rPr>
        <w:t>Eur</w:t>
      </w:r>
      <w:proofErr w:type="spellEnd"/>
      <w:r w:rsidRPr="00713CC2">
        <w:rPr>
          <w:szCs w:val="24"/>
        </w:rPr>
        <w:t xml:space="preserve"> </w:t>
      </w:r>
      <w:proofErr w:type="spellStart"/>
      <w:r w:rsidRPr="00713CC2">
        <w:rPr>
          <w:szCs w:val="24"/>
        </w:rPr>
        <w:t>Neuropsychopharmacol</w:t>
      </w:r>
      <w:proofErr w:type="spellEnd"/>
      <w:r w:rsidRPr="00713CC2">
        <w:rPr>
          <w:szCs w:val="24"/>
        </w:rPr>
        <w:t>. 2022;55:4-7. doi:10.1016/j.euroneuro.2021.10.001</w:t>
      </w:r>
    </w:p>
    <w:p w14:paraId="237A1338" w14:textId="77777777" w:rsidR="00127086" w:rsidRPr="00713CC2" w:rsidRDefault="00127086" w:rsidP="00127086">
      <w:pPr>
        <w:numPr>
          <w:ilvl w:val="0"/>
          <w:numId w:val="12"/>
        </w:numPr>
        <w:spacing w:before="0" w:after="120" w:line="240" w:lineRule="auto"/>
        <w:rPr>
          <w:szCs w:val="24"/>
        </w:rPr>
      </w:pPr>
      <w:r w:rsidRPr="00713CC2">
        <w:rPr>
          <w:szCs w:val="24"/>
        </w:rPr>
        <w:t>Liquid Tapering methods may help for smaller dose decreases.</w:t>
      </w:r>
    </w:p>
    <w:p w14:paraId="1D40184C" w14:textId="77777777" w:rsidR="00127086" w:rsidRPr="00713CC2" w:rsidRDefault="00127086" w:rsidP="00127086">
      <w:pPr>
        <w:numPr>
          <w:ilvl w:val="1"/>
          <w:numId w:val="12"/>
        </w:numPr>
        <w:spacing w:before="0" w:line="240" w:lineRule="auto"/>
        <w:ind w:left="1080"/>
        <w:rPr>
          <w:szCs w:val="24"/>
        </w:rPr>
      </w:pPr>
      <w:r w:rsidRPr="00713CC2">
        <w:rPr>
          <w:szCs w:val="24"/>
        </w:rPr>
        <w:t>BIC information: https://www.benzoinfo.com/benzodiazepine-tapering-strategies/</w:t>
      </w:r>
    </w:p>
    <w:p w14:paraId="3EF0E3FE" w14:textId="77777777" w:rsidR="00127086" w:rsidRPr="00713CC2" w:rsidRDefault="00127086" w:rsidP="00127086">
      <w:pPr>
        <w:numPr>
          <w:ilvl w:val="0"/>
          <w:numId w:val="12"/>
        </w:numPr>
        <w:spacing w:before="0" w:after="120" w:line="240" w:lineRule="auto"/>
        <w:rPr>
          <w:szCs w:val="24"/>
        </w:rPr>
      </w:pPr>
      <w:r w:rsidRPr="00713CC2">
        <w:rPr>
          <w:szCs w:val="24"/>
        </w:rPr>
        <w:t xml:space="preserve">Compounding pharmacies can create custom medications. </w:t>
      </w:r>
    </w:p>
    <w:p w14:paraId="3A674C95" w14:textId="77777777" w:rsidR="00127086" w:rsidRPr="00713CC2" w:rsidRDefault="00127086" w:rsidP="00127086">
      <w:pPr>
        <w:numPr>
          <w:ilvl w:val="1"/>
          <w:numId w:val="12"/>
        </w:numPr>
        <w:spacing w:before="0" w:line="240" w:lineRule="auto"/>
        <w:ind w:left="1080"/>
        <w:rPr>
          <w:szCs w:val="24"/>
        </w:rPr>
      </w:pPr>
      <w:r w:rsidRPr="00713CC2">
        <w:rPr>
          <w:szCs w:val="24"/>
        </w:rPr>
        <w:t>Alliance for Pharmacy Compounding (https://a4pc.org/)</w:t>
      </w:r>
    </w:p>
    <w:p w14:paraId="27F1CAA5" w14:textId="77777777" w:rsidR="00127086" w:rsidRPr="00713CC2" w:rsidRDefault="00127086" w:rsidP="00127086">
      <w:pPr>
        <w:numPr>
          <w:ilvl w:val="0"/>
          <w:numId w:val="12"/>
        </w:numPr>
        <w:spacing w:before="0" w:after="120" w:line="240" w:lineRule="auto"/>
        <w:rPr>
          <w:szCs w:val="24"/>
        </w:rPr>
      </w:pPr>
      <w:r w:rsidRPr="00713CC2">
        <w:rPr>
          <w:szCs w:val="24"/>
        </w:rPr>
        <w:t xml:space="preserve">Educational information for patients may include, but are not limited to, https://mysleepwell.ca/ and EMPOWER programs such as ones from the VA </w:t>
      </w:r>
      <w:r w:rsidRPr="00713CC2">
        <w:rPr>
          <w:szCs w:val="24"/>
        </w:rPr>
        <w:lastRenderedPageBreak/>
        <w:t>(https://marketplace.va.gov/innovations/eliminating-medications-through-patient-ownership-of-end-results)</w:t>
      </w:r>
    </w:p>
    <w:p w14:paraId="01F7DF9B" w14:textId="77777777" w:rsidR="00127086" w:rsidRPr="00713CC2" w:rsidRDefault="00127086" w:rsidP="00127086">
      <w:pPr>
        <w:pStyle w:val="Heading2"/>
        <w:rPr>
          <w:sz w:val="24"/>
          <w:szCs w:val="24"/>
        </w:rPr>
      </w:pPr>
      <w:bookmarkStart w:id="36" w:name="_Toc183609749"/>
      <w:bookmarkStart w:id="37" w:name="_Toc178668918"/>
      <w:r w:rsidRPr="00713CC2">
        <w:rPr>
          <w:sz w:val="24"/>
          <w:szCs w:val="24"/>
        </w:rPr>
        <w:t>Resources for Workforce Safety and Well-Being</w:t>
      </w:r>
      <w:bookmarkEnd w:id="36"/>
    </w:p>
    <w:p w14:paraId="1D49F19C" w14:textId="77777777" w:rsidR="00127086" w:rsidRPr="00713CC2" w:rsidRDefault="00127086" w:rsidP="00127086">
      <w:pPr>
        <w:pStyle w:val="ListParagraph"/>
        <w:numPr>
          <w:ilvl w:val="0"/>
          <w:numId w:val="15"/>
        </w:numPr>
        <w:spacing w:line="240" w:lineRule="auto"/>
        <w:rPr>
          <w:szCs w:val="24"/>
        </w:rPr>
      </w:pPr>
      <w:r w:rsidRPr="00713CC2">
        <w:rPr>
          <w:szCs w:val="24"/>
        </w:rPr>
        <w:t>Workforce Safety and Well-Being Resource Center (</w:t>
      </w:r>
      <w:hyperlink r:id="rId10" w:history="1">
        <w:r w:rsidRPr="00713CC2">
          <w:rPr>
            <w:rStyle w:val="Hyperlink"/>
            <w:szCs w:val="24"/>
          </w:rPr>
          <w:t>https://www.jointcommission.org/our-priorities/workforce-safety-and-well-being/resource-center/</w:t>
        </w:r>
      </w:hyperlink>
      <w:r w:rsidRPr="00713CC2">
        <w:rPr>
          <w:szCs w:val="24"/>
        </w:rPr>
        <w:t>)</w:t>
      </w:r>
    </w:p>
    <w:p w14:paraId="38C6BF46" w14:textId="77777777" w:rsidR="00127086" w:rsidRPr="00713CC2" w:rsidRDefault="00127086" w:rsidP="00127086">
      <w:pPr>
        <w:pStyle w:val="Heading2"/>
        <w:rPr>
          <w:sz w:val="24"/>
          <w:szCs w:val="24"/>
        </w:rPr>
      </w:pPr>
      <w:bookmarkStart w:id="38" w:name="_Toc183609750"/>
      <w:r w:rsidRPr="00713CC2">
        <w:rPr>
          <w:sz w:val="24"/>
          <w:szCs w:val="24"/>
        </w:rPr>
        <w:t>Resources for Population-Specific Considerations</w:t>
      </w:r>
      <w:bookmarkEnd w:id="37"/>
      <w:bookmarkEnd w:id="38"/>
    </w:p>
    <w:p w14:paraId="3BA4A37E" w14:textId="77777777" w:rsidR="00127086" w:rsidRPr="00713CC2" w:rsidRDefault="00127086" w:rsidP="00127086">
      <w:pPr>
        <w:pStyle w:val="Heading3"/>
      </w:pPr>
      <w:r w:rsidRPr="00713CC2">
        <w:t>Patients Co-prescribed Benzodiazepines and Opioids</w:t>
      </w:r>
    </w:p>
    <w:p w14:paraId="3620E20E" w14:textId="77777777" w:rsidR="00127086" w:rsidRPr="00713CC2" w:rsidRDefault="00127086" w:rsidP="00127086">
      <w:pPr>
        <w:numPr>
          <w:ilvl w:val="0"/>
          <w:numId w:val="12"/>
        </w:numPr>
        <w:spacing w:before="0" w:after="120" w:line="240" w:lineRule="auto"/>
        <w:rPr>
          <w:szCs w:val="24"/>
        </w:rPr>
      </w:pPr>
      <w:hyperlink r:id="rId11" w:history="1">
        <w:r w:rsidRPr="00713CC2">
          <w:rPr>
            <w:bCs/>
            <w:szCs w:val="24"/>
          </w:rPr>
          <w:t>Risk Index for Overdose or Serious Opioid-Induced Respiratory Depression (RIOSORD)</w:t>
        </w:r>
      </w:hyperlink>
    </w:p>
    <w:p w14:paraId="268CFF4A" w14:textId="77777777" w:rsidR="00127086" w:rsidRPr="00713CC2" w:rsidRDefault="00127086" w:rsidP="00127086">
      <w:pPr>
        <w:numPr>
          <w:ilvl w:val="0"/>
          <w:numId w:val="12"/>
        </w:numPr>
        <w:spacing w:before="0" w:after="120" w:line="240" w:lineRule="auto"/>
        <w:rPr>
          <w:szCs w:val="24"/>
        </w:rPr>
      </w:pPr>
      <w:r w:rsidRPr="00713CC2">
        <w:rPr>
          <w:szCs w:val="24"/>
        </w:rPr>
        <w:t>Opioid Risk Tool – OUD (ORT-OUD) (</w:t>
      </w:r>
      <w:hyperlink r:id="rId12" w:history="1">
        <w:r w:rsidRPr="00713CC2">
          <w:rPr>
            <w:rStyle w:val="Hyperlink"/>
            <w:szCs w:val="24"/>
          </w:rPr>
          <w:t>https://nida.nih.gov/nidamed-medical-health-professionals/screening-tools-resources/opioid-risk-tool-oud-ort-oud</w:t>
        </w:r>
      </w:hyperlink>
      <w:r w:rsidRPr="00713CC2">
        <w:rPr>
          <w:szCs w:val="24"/>
        </w:rPr>
        <w:t>). This is also available in: Cheatle MD, Compton PA, Dhingra L, Wasser TE, O'Brien CP. Development of the revised opioid risk tool to predict opioid use disorder in patients with chronic nonmalignant pain. J Pain. 2019 1;20(7):842-851.</w:t>
      </w:r>
    </w:p>
    <w:p w14:paraId="0A2A894F" w14:textId="77777777" w:rsidR="00127086" w:rsidRPr="00713CC2" w:rsidRDefault="00127086" w:rsidP="00127086">
      <w:pPr>
        <w:pStyle w:val="Heading3"/>
      </w:pPr>
      <w:r w:rsidRPr="00713CC2">
        <w:t>Patients with Benzodiazepine and/or Other Substance Use Disorders</w:t>
      </w:r>
    </w:p>
    <w:p w14:paraId="1CE263DC" w14:textId="77777777" w:rsidR="00127086" w:rsidRPr="00713CC2" w:rsidRDefault="00127086" w:rsidP="00127086">
      <w:pPr>
        <w:pStyle w:val="Heading4"/>
      </w:pPr>
      <w:r w:rsidRPr="00713CC2">
        <w:t>Harm Reduction</w:t>
      </w:r>
    </w:p>
    <w:p w14:paraId="341D9F54" w14:textId="77777777" w:rsidR="00127086" w:rsidRPr="00713CC2" w:rsidRDefault="00127086" w:rsidP="00127086">
      <w:pPr>
        <w:numPr>
          <w:ilvl w:val="0"/>
          <w:numId w:val="14"/>
        </w:numPr>
        <w:spacing w:before="0" w:after="120" w:line="240" w:lineRule="auto"/>
        <w:rPr>
          <w:szCs w:val="24"/>
        </w:rPr>
      </w:pPr>
      <w:r w:rsidRPr="00713CC2">
        <w:rPr>
          <w:i/>
          <w:szCs w:val="24"/>
        </w:rPr>
        <w:t>Substance Abuse and Mental Health Services Administration: Harm Reduction Framework.</w:t>
      </w:r>
      <w:r w:rsidRPr="00713CC2">
        <w:rPr>
          <w:szCs w:val="24"/>
        </w:rPr>
        <w:t xml:space="preserve"> Center for Substance Abuse Prevention, Substance Abuse and Mental Health Services Administration; 2023. https://www.samhsa.gov/sites/default/files/harm-reduction-framework.pdf</w:t>
      </w:r>
    </w:p>
    <w:p w14:paraId="6F761A07" w14:textId="77777777" w:rsidR="00127086" w:rsidRPr="00713CC2" w:rsidRDefault="00127086" w:rsidP="00127086">
      <w:pPr>
        <w:pStyle w:val="Heading3"/>
      </w:pPr>
      <w:r w:rsidRPr="00713CC2">
        <w:t>Older Adults</w:t>
      </w:r>
    </w:p>
    <w:p w14:paraId="20D16772" w14:textId="77777777" w:rsidR="00127086" w:rsidRPr="00713CC2" w:rsidRDefault="00127086" w:rsidP="00127086">
      <w:pPr>
        <w:numPr>
          <w:ilvl w:val="0"/>
          <w:numId w:val="14"/>
        </w:numPr>
        <w:spacing w:before="0" w:after="120" w:line="240" w:lineRule="auto"/>
        <w:rPr>
          <w:szCs w:val="24"/>
        </w:rPr>
      </w:pPr>
      <w:r w:rsidRPr="00713CC2">
        <w:rPr>
          <w:szCs w:val="24"/>
        </w:rPr>
        <w:t xml:space="preserve">2023 American Geriatrics Society Beers Criteria Update Expert Panel. American Geriatrics Society 2023 updated AGS Beers Criteria(R) for potentially inappropriate medication use in older adults. </w:t>
      </w:r>
      <w:r w:rsidRPr="00713CC2">
        <w:rPr>
          <w:i/>
          <w:iCs/>
          <w:szCs w:val="24"/>
        </w:rPr>
        <w:t xml:space="preserve">J Am </w:t>
      </w:r>
      <w:proofErr w:type="spellStart"/>
      <w:r w:rsidRPr="00713CC2">
        <w:rPr>
          <w:i/>
          <w:iCs/>
          <w:szCs w:val="24"/>
        </w:rPr>
        <w:t>Geriatr</w:t>
      </w:r>
      <w:proofErr w:type="spellEnd"/>
      <w:r w:rsidRPr="00713CC2">
        <w:rPr>
          <w:i/>
          <w:iCs/>
          <w:szCs w:val="24"/>
        </w:rPr>
        <w:t xml:space="preserve"> Soc</w:t>
      </w:r>
      <w:r w:rsidRPr="00713CC2">
        <w:rPr>
          <w:szCs w:val="24"/>
        </w:rPr>
        <w:t>. Jul 2023;71(7):2052-2081. doi:10.1111/jgs.18372</w:t>
      </w:r>
    </w:p>
    <w:p w14:paraId="1C7A3F48" w14:textId="77777777" w:rsidR="00127086" w:rsidRPr="00713CC2" w:rsidRDefault="00127086" w:rsidP="00127086">
      <w:pPr>
        <w:pStyle w:val="Heading3"/>
      </w:pPr>
      <w:r w:rsidRPr="00713CC2">
        <w:t>Patients Who Are Pregnant and Lactating</w:t>
      </w:r>
    </w:p>
    <w:p w14:paraId="18DA6FD8" w14:textId="77777777" w:rsidR="00127086" w:rsidRPr="00713CC2" w:rsidRDefault="00127086" w:rsidP="00127086">
      <w:pPr>
        <w:numPr>
          <w:ilvl w:val="0"/>
          <w:numId w:val="13"/>
        </w:numPr>
        <w:spacing w:before="0" w:after="120" w:line="240" w:lineRule="auto"/>
        <w:rPr>
          <w:szCs w:val="24"/>
        </w:rPr>
      </w:pPr>
      <w:hyperlink r:id="rId13" w:history="1">
        <w:hyperlink r:id="rId14" w:history="1">
          <w:r w:rsidRPr="00713CC2">
            <w:rPr>
              <w:szCs w:val="24"/>
            </w:rPr>
            <w:t>Eat, Sleep, Console for NAS</w:t>
          </w:r>
        </w:hyperlink>
      </w:hyperlink>
      <w:r w:rsidRPr="00713CC2">
        <w:rPr>
          <w:szCs w:val="24"/>
        </w:rPr>
        <w:t xml:space="preserve">: </w:t>
      </w:r>
      <w:hyperlink r:id="rId15" w:history="1">
        <w:r w:rsidRPr="00713CC2">
          <w:rPr>
            <w:szCs w:val="24"/>
          </w:rPr>
          <w:t>https://www.cffutures.org/files/QIC_Resources/Learning_with_the_Expert/Eat_Sleep_console_manual_with_tools_Yale_Boston_NNEPQIN.pdf</w:t>
        </w:r>
      </w:hyperlink>
    </w:p>
    <w:p w14:paraId="0F017E46" w14:textId="77777777" w:rsidR="00127086" w:rsidRPr="00713CC2" w:rsidRDefault="00127086" w:rsidP="00127086">
      <w:pPr>
        <w:numPr>
          <w:ilvl w:val="0"/>
          <w:numId w:val="13"/>
        </w:numPr>
        <w:spacing w:before="0" w:after="120" w:line="240" w:lineRule="auto"/>
        <w:rPr>
          <w:szCs w:val="24"/>
        </w:rPr>
      </w:pPr>
      <w:r w:rsidRPr="00713CC2">
        <w:rPr>
          <w:szCs w:val="24"/>
        </w:rPr>
        <w:t xml:space="preserve">ACOG Practice Bulletin: Clinical management guidelines for obstetrician-gynecologists number 92, April 2008 (replaces practice bulletin number 87, November 2007). Use of psychiatric medications during pregnancy and lactation. </w:t>
      </w:r>
      <w:proofErr w:type="spellStart"/>
      <w:r w:rsidRPr="00713CC2">
        <w:rPr>
          <w:i/>
          <w:szCs w:val="24"/>
        </w:rPr>
        <w:t>Obstet</w:t>
      </w:r>
      <w:proofErr w:type="spellEnd"/>
      <w:r w:rsidRPr="00713CC2">
        <w:rPr>
          <w:i/>
          <w:szCs w:val="24"/>
        </w:rPr>
        <w:t xml:space="preserve"> Gynecol</w:t>
      </w:r>
      <w:r w:rsidRPr="00713CC2">
        <w:rPr>
          <w:szCs w:val="24"/>
        </w:rPr>
        <w:t>. 2008;111(4):1001-20. doi:10.1097/AOG.0b013e31816fd910</w:t>
      </w:r>
    </w:p>
    <w:p w14:paraId="4755FDE0" w14:textId="77777777" w:rsidR="00127086" w:rsidRPr="00713CC2" w:rsidRDefault="00127086" w:rsidP="00127086">
      <w:pPr>
        <w:numPr>
          <w:ilvl w:val="0"/>
          <w:numId w:val="13"/>
        </w:numPr>
        <w:spacing w:before="0" w:after="120" w:line="240" w:lineRule="auto"/>
        <w:rPr>
          <w:szCs w:val="24"/>
        </w:rPr>
      </w:pPr>
      <w:r w:rsidRPr="00713CC2">
        <w:rPr>
          <w:szCs w:val="24"/>
        </w:rPr>
        <w:t xml:space="preserve">American College of Obstetricians and Gynecologists. Treatment and management of mental health conditions during pregnancy and postpartum: ACOG clinical practice </w:t>
      </w:r>
      <w:r w:rsidRPr="00713CC2">
        <w:rPr>
          <w:szCs w:val="24"/>
        </w:rPr>
        <w:lastRenderedPageBreak/>
        <w:t xml:space="preserve">guideline no. 5. </w:t>
      </w:r>
      <w:proofErr w:type="spellStart"/>
      <w:r w:rsidRPr="00713CC2">
        <w:rPr>
          <w:i/>
          <w:szCs w:val="24"/>
        </w:rPr>
        <w:t>Obstet</w:t>
      </w:r>
      <w:proofErr w:type="spellEnd"/>
      <w:r w:rsidRPr="00713CC2">
        <w:rPr>
          <w:i/>
          <w:szCs w:val="24"/>
        </w:rPr>
        <w:t xml:space="preserve"> Gynecol</w:t>
      </w:r>
      <w:r w:rsidRPr="00713CC2">
        <w:rPr>
          <w:szCs w:val="24"/>
        </w:rPr>
        <w:t>. 2023;141(6):1262-1288. doi:10.1097/aog.0000000000005202</w:t>
      </w:r>
    </w:p>
    <w:p w14:paraId="48F947ED" w14:textId="77777777" w:rsidR="00127086" w:rsidRPr="00713CC2" w:rsidRDefault="00127086" w:rsidP="00127086">
      <w:pPr>
        <w:numPr>
          <w:ilvl w:val="0"/>
          <w:numId w:val="13"/>
        </w:numPr>
        <w:spacing w:before="0" w:after="120" w:line="240" w:lineRule="auto"/>
        <w:rPr>
          <w:szCs w:val="24"/>
        </w:rPr>
      </w:pPr>
      <w:proofErr w:type="spellStart"/>
      <w:r w:rsidRPr="00713CC2">
        <w:rPr>
          <w:szCs w:val="24"/>
        </w:rPr>
        <w:t>Shyken</w:t>
      </w:r>
      <w:proofErr w:type="spellEnd"/>
      <w:r w:rsidRPr="00713CC2">
        <w:rPr>
          <w:szCs w:val="24"/>
        </w:rPr>
        <w:t xml:space="preserve"> JM, Babbar S, Babbar S, Forinash A. Benzodiazepines in pregnancy. </w:t>
      </w:r>
      <w:r w:rsidRPr="00713CC2">
        <w:rPr>
          <w:i/>
          <w:iCs/>
          <w:szCs w:val="24"/>
        </w:rPr>
        <w:t xml:space="preserve">Clin </w:t>
      </w:r>
      <w:proofErr w:type="spellStart"/>
      <w:r w:rsidRPr="00713CC2">
        <w:rPr>
          <w:i/>
          <w:iCs/>
          <w:szCs w:val="24"/>
        </w:rPr>
        <w:t>Obstet</w:t>
      </w:r>
      <w:proofErr w:type="spellEnd"/>
      <w:r w:rsidRPr="00713CC2">
        <w:rPr>
          <w:i/>
          <w:iCs/>
          <w:szCs w:val="24"/>
        </w:rPr>
        <w:t xml:space="preserve"> Gynecol</w:t>
      </w:r>
      <w:r w:rsidRPr="00713CC2">
        <w:rPr>
          <w:szCs w:val="24"/>
        </w:rPr>
        <w:t>. 2019;62(1):156-167. doi:10.1097/GRF.0000000000000417</w:t>
      </w:r>
    </w:p>
    <w:p w14:paraId="1E4928DD" w14:textId="77777777" w:rsidR="00127086" w:rsidRPr="00713CC2" w:rsidRDefault="00127086" w:rsidP="00127086">
      <w:pPr>
        <w:numPr>
          <w:ilvl w:val="0"/>
          <w:numId w:val="13"/>
        </w:numPr>
        <w:spacing w:before="0" w:after="120" w:line="240" w:lineRule="auto"/>
        <w:rPr>
          <w:szCs w:val="24"/>
        </w:rPr>
      </w:pPr>
      <w:r w:rsidRPr="00713CC2">
        <w:rPr>
          <w:szCs w:val="24"/>
        </w:rPr>
        <w:t>Reproductive Psychiatry Resource &amp; Information Center (</w:t>
      </w:r>
      <w:hyperlink r:id="rId16" w:history="1">
        <w:r w:rsidRPr="00713CC2">
          <w:rPr>
            <w:rStyle w:val="Hyperlink"/>
            <w:szCs w:val="24"/>
          </w:rPr>
          <w:t>https://womensmentalhealth.org/</w:t>
        </w:r>
      </w:hyperlink>
      <w:r w:rsidRPr="00713CC2">
        <w:rPr>
          <w:szCs w:val="24"/>
        </w:rPr>
        <w:t>)</w:t>
      </w:r>
    </w:p>
    <w:p w14:paraId="77B170FC" w14:textId="77777777" w:rsidR="00127086" w:rsidRPr="00713CC2" w:rsidRDefault="00127086" w:rsidP="00127086">
      <w:pPr>
        <w:numPr>
          <w:ilvl w:val="0"/>
          <w:numId w:val="13"/>
        </w:numPr>
        <w:spacing w:before="0" w:after="120" w:line="240" w:lineRule="auto"/>
        <w:rPr>
          <w:szCs w:val="24"/>
        </w:rPr>
      </w:pPr>
      <w:r w:rsidRPr="00713CC2">
        <w:rPr>
          <w:szCs w:val="24"/>
        </w:rPr>
        <w:t>Pregnancy and Breastfeeding Exposures (https://mothertobaby.org/pregnancy-breastfeeding-exposures/)</w:t>
      </w:r>
    </w:p>
    <w:p w14:paraId="6D48776B" w14:textId="77777777" w:rsidR="00127086" w:rsidRPr="00713CC2" w:rsidRDefault="00127086" w:rsidP="00127086">
      <w:pPr>
        <w:pStyle w:val="Heading2"/>
        <w:rPr>
          <w:sz w:val="24"/>
          <w:szCs w:val="24"/>
        </w:rPr>
      </w:pPr>
      <w:bookmarkStart w:id="39" w:name="_Toc178668919"/>
      <w:bookmarkStart w:id="40" w:name="_Toc183609751"/>
      <w:r w:rsidRPr="00713CC2">
        <w:rPr>
          <w:sz w:val="24"/>
          <w:szCs w:val="24"/>
        </w:rPr>
        <w:t>Guidelines for the Treatment of Underlying Conditions</w:t>
      </w:r>
      <w:bookmarkEnd w:id="39"/>
      <w:bookmarkEnd w:id="40"/>
    </w:p>
    <w:p w14:paraId="101A3817" w14:textId="77777777" w:rsidR="00127086" w:rsidRPr="00713CC2" w:rsidRDefault="00127086" w:rsidP="00127086">
      <w:pPr>
        <w:pStyle w:val="NoSpacing"/>
        <w:spacing w:line="360" w:lineRule="auto"/>
        <w:rPr>
          <w:szCs w:val="24"/>
        </w:rPr>
      </w:pPr>
      <w:r w:rsidRPr="00713CC2">
        <w:rPr>
          <w:szCs w:val="24"/>
        </w:rPr>
        <w:t>BZDs are prescribed for a variety of conditions. In most cases, other pharmacological and psychosocial interventions are more effective and associated with lower risk. This section includes references for CPGs for these underlying conditions that clinicians may consider incorporating into a given patient’s treatment plan before, during, or after BZD tapering.</w:t>
      </w:r>
    </w:p>
    <w:p w14:paraId="58E67357" w14:textId="77777777" w:rsidR="00127086" w:rsidRPr="00713CC2" w:rsidRDefault="00127086" w:rsidP="00127086">
      <w:pPr>
        <w:pStyle w:val="Heading3"/>
      </w:pPr>
      <w:r w:rsidRPr="00713CC2">
        <w:t>Insomnia</w:t>
      </w:r>
    </w:p>
    <w:p w14:paraId="1BE3B829" w14:textId="77777777" w:rsidR="00127086" w:rsidRPr="00713CC2" w:rsidRDefault="00127086" w:rsidP="00127086">
      <w:pPr>
        <w:numPr>
          <w:ilvl w:val="0"/>
          <w:numId w:val="11"/>
        </w:numPr>
        <w:spacing w:before="0" w:after="120" w:line="240" w:lineRule="auto"/>
        <w:rPr>
          <w:szCs w:val="24"/>
        </w:rPr>
      </w:pPr>
      <w:proofErr w:type="spellStart"/>
      <w:r w:rsidRPr="00713CC2">
        <w:rPr>
          <w:szCs w:val="24"/>
        </w:rPr>
        <w:t>Sateia</w:t>
      </w:r>
      <w:proofErr w:type="spellEnd"/>
      <w:r w:rsidRPr="00713CC2">
        <w:rPr>
          <w:szCs w:val="24"/>
        </w:rPr>
        <w:t xml:space="preserve"> MJ, Buysse DJ, Krystal AD, Neubauer DN, Heald JL. Clinical practice guideline for the pharmacologic treatment of chronic insomnia in adults: an American Academy of Sleep Medicine clinical practice guideline. J Clin Sleep Med. 2017;13(2):307–349.</w:t>
      </w:r>
    </w:p>
    <w:p w14:paraId="0A1CB16C" w14:textId="77777777" w:rsidR="00127086" w:rsidRPr="00713CC2" w:rsidRDefault="00127086" w:rsidP="00127086">
      <w:pPr>
        <w:numPr>
          <w:ilvl w:val="0"/>
          <w:numId w:val="11"/>
        </w:numPr>
        <w:spacing w:before="0" w:after="120" w:line="240" w:lineRule="auto"/>
        <w:rPr>
          <w:szCs w:val="24"/>
        </w:rPr>
      </w:pPr>
      <w:r w:rsidRPr="00713CC2">
        <w:rPr>
          <w:szCs w:val="24"/>
          <w:lang w:val="nl-NL"/>
        </w:rPr>
        <w:t xml:space="preserve">Edinger JD, Arnedt JT, Bertisch SM, et al. </w:t>
      </w:r>
      <w:r w:rsidRPr="00713CC2">
        <w:rPr>
          <w:szCs w:val="24"/>
        </w:rPr>
        <w:t>Behavioral and psychological treatments for chronic insomnia disorder in adults: an American Academy of Sleep Medicine clinical practice guideline. J Clin Sleep Med. 2021;17(2):255–262.</w:t>
      </w:r>
    </w:p>
    <w:p w14:paraId="09CF3C60" w14:textId="77777777" w:rsidR="00127086" w:rsidRPr="00713CC2" w:rsidRDefault="00127086" w:rsidP="00127086">
      <w:pPr>
        <w:numPr>
          <w:ilvl w:val="0"/>
          <w:numId w:val="11"/>
        </w:numPr>
        <w:spacing w:before="0" w:after="120" w:line="240" w:lineRule="auto"/>
        <w:rPr>
          <w:szCs w:val="24"/>
        </w:rPr>
      </w:pPr>
      <w:r w:rsidRPr="00713CC2">
        <w:rPr>
          <w:szCs w:val="24"/>
        </w:rPr>
        <w:t xml:space="preserve">Qaseem A, </w:t>
      </w:r>
      <w:proofErr w:type="spellStart"/>
      <w:r w:rsidRPr="00713CC2">
        <w:rPr>
          <w:szCs w:val="24"/>
        </w:rPr>
        <w:t>Kansagara</w:t>
      </w:r>
      <w:proofErr w:type="spellEnd"/>
      <w:r w:rsidRPr="00713CC2">
        <w:rPr>
          <w:szCs w:val="24"/>
        </w:rPr>
        <w:t xml:space="preserve"> D, </w:t>
      </w:r>
      <w:proofErr w:type="spellStart"/>
      <w:r w:rsidRPr="00713CC2">
        <w:rPr>
          <w:szCs w:val="24"/>
        </w:rPr>
        <w:t>Forciea</w:t>
      </w:r>
      <w:proofErr w:type="spellEnd"/>
      <w:r w:rsidRPr="00713CC2">
        <w:rPr>
          <w:szCs w:val="24"/>
        </w:rPr>
        <w:t xml:space="preserve"> M, Cooke M, Denberg TD; Clinical Guidelines Committee of the American College of Physicians. Management of chronic insomnia disorder in adults: a clinical practice guideline from the American College of Physicians. Ann Intern Med 2016;165(2):125-33. </w:t>
      </w:r>
      <w:proofErr w:type="spellStart"/>
      <w:r w:rsidRPr="00713CC2">
        <w:rPr>
          <w:szCs w:val="24"/>
        </w:rPr>
        <w:t>Epub</w:t>
      </w:r>
      <w:proofErr w:type="spellEnd"/>
      <w:r w:rsidRPr="00713CC2">
        <w:rPr>
          <w:szCs w:val="24"/>
        </w:rPr>
        <w:t xml:space="preserve"> 2016 May 3.</w:t>
      </w:r>
    </w:p>
    <w:p w14:paraId="6E4BF4EE" w14:textId="77777777" w:rsidR="00127086" w:rsidRPr="00713CC2" w:rsidRDefault="00127086" w:rsidP="00127086">
      <w:pPr>
        <w:pStyle w:val="Heading3"/>
      </w:pPr>
      <w:r w:rsidRPr="00713CC2">
        <w:t>Anxiety and Mood Disorders</w:t>
      </w:r>
    </w:p>
    <w:p w14:paraId="7300484B" w14:textId="77777777" w:rsidR="00127086" w:rsidRPr="00713CC2" w:rsidRDefault="00127086" w:rsidP="00127086">
      <w:pPr>
        <w:numPr>
          <w:ilvl w:val="0"/>
          <w:numId w:val="11"/>
        </w:numPr>
        <w:spacing w:before="0" w:after="120" w:line="240" w:lineRule="auto"/>
        <w:rPr>
          <w:szCs w:val="24"/>
        </w:rPr>
      </w:pPr>
      <w:r w:rsidRPr="00713CC2">
        <w:rPr>
          <w:szCs w:val="24"/>
        </w:rPr>
        <w:t xml:space="preserve">Baldwin DS, Anderson IM, Nutt DJ, </w:t>
      </w:r>
      <w:proofErr w:type="spellStart"/>
      <w:r w:rsidRPr="00713CC2">
        <w:rPr>
          <w:szCs w:val="24"/>
        </w:rPr>
        <w:t>Allgulander</w:t>
      </w:r>
      <w:proofErr w:type="spellEnd"/>
      <w:r w:rsidRPr="00713CC2">
        <w:rPr>
          <w:szCs w:val="24"/>
        </w:rPr>
        <w:t xml:space="preserve"> C, Bandelow B, den Boer JA, </w:t>
      </w:r>
      <w:r w:rsidRPr="00713CC2">
        <w:rPr>
          <w:i/>
          <w:iCs/>
          <w:szCs w:val="24"/>
        </w:rPr>
        <w:t>et al.</w:t>
      </w:r>
      <w:r w:rsidRPr="00713CC2">
        <w:rPr>
          <w:szCs w:val="24"/>
        </w:rPr>
        <w:t xml:space="preserve"> Evidence-based pharmacological treatment of anxiety disorders, post-traumatic stress disorder and obsessive-compulsive disorder: a revision of the 2005 guidelines from the British Association for Psychopharmacology. </w:t>
      </w:r>
      <w:r w:rsidRPr="00713CC2">
        <w:rPr>
          <w:i/>
          <w:iCs/>
          <w:szCs w:val="24"/>
        </w:rPr>
        <w:t xml:space="preserve">J </w:t>
      </w:r>
      <w:proofErr w:type="spellStart"/>
      <w:r w:rsidRPr="00713CC2">
        <w:rPr>
          <w:i/>
          <w:iCs/>
          <w:szCs w:val="24"/>
        </w:rPr>
        <w:t>Psychopharmacol</w:t>
      </w:r>
      <w:proofErr w:type="spellEnd"/>
      <w:r w:rsidRPr="00713CC2">
        <w:rPr>
          <w:szCs w:val="24"/>
        </w:rPr>
        <w:t xml:space="preserve"> 2014;28:403–39.</w:t>
      </w:r>
    </w:p>
    <w:p w14:paraId="6CE24C92" w14:textId="77777777" w:rsidR="00127086" w:rsidRPr="00713CC2" w:rsidRDefault="00127086" w:rsidP="00127086">
      <w:pPr>
        <w:numPr>
          <w:ilvl w:val="0"/>
          <w:numId w:val="11"/>
        </w:numPr>
        <w:spacing w:before="0" w:after="120" w:line="240" w:lineRule="auto"/>
        <w:rPr>
          <w:szCs w:val="24"/>
        </w:rPr>
      </w:pPr>
      <w:r w:rsidRPr="00713CC2">
        <w:rPr>
          <w:szCs w:val="24"/>
        </w:rPr>
        <w:t xml:space="preserve">Gautam S, Jain A, Gautam M, </w:t>
      </w:r>
      <w:proofErr w:type="spellStart"/>
      <w:r w:rsidRPr="00713CC2">
        <w:rPr>
          <w:szCs w:val="24"/>
        </w:rPr>
        <w:t>Vahia</w:t>
      </w:r>
      <w:proofErr w:type="spellEnd"/>
      <w:r w:rsidRPr="00713CC2">
        <w:rPr>
          <w:szCs w:val="24"/>
        </w:rPr>
        <w:t xml:space="preserve"> VN, Gautam A. Clinical Practice Guidelines for the Management of </w:t>
      </w:r>
      <w:proofErr w:type="spellStart"/>
      <w:r w:rsidRPr="00713CC2">
        <w:rPr>
          <w:szCs w:val="24"/>
        </w:rPr>
        <w:t>Generalised</w:t>
      </w:r>
      <w:proofErr w:type="spellEnd"/>
      <w:r w:rsidRPr="00713CC2">
        <w:rPr>
          <w:szCs w:val="24"/>
        </w:rPr>
        <w:t xml:space="preserve"> Anxiety Disorder (GAD) and Panic Disorder (PD). Indian J Psychiatry. 2017 Jan;59(Suppl 1):S67-S73. </w:t>
      </w:r>
      <w:proofErr w:type="spellStart"/>
      <w:r w:rsidRPr="00713CC2">
        <w:rPr>
          <w:szCs w:val="24"/>
        </w:rPr>
        <w:t>doi</w:t>
      </w:r>
      <w:proofErr w:type="spellEnd"/>
      <w:r w:rsidRPr="00713CC2">
        <w:rPr>
          <w:szCs w:val="24"/>
        </w:rPr>
        <w:t>: 10.4103/0019-5545.196975.</w:t>
      </w:r>
    </w:p>
    <w:p w14:paraId="40A06976" w14:textId="77777777" w:rsidR="00127086" w:rsidRPr="00713CC2" w:rsidRDefault="00127086" w:rsidP="00127086">
      <w:pPr>
        <w:numPr>
          <w:ilvl w:val="0"/>
          <w:numId w:val="11"/>
        </w:numPr>
        <w:spacing w:before="0" w:after="120" w:line="240" w:lineRule="auto"/>
        <w:rPr>
          <w:szCs w:val="24"/>
        </w:rPr>
      </w:pPr>
      <w:r w:rsidRPr="00713CC2">
        <w:rPr>
          <w:szCs w:val="24"/>
          <w:shd w:val="clear" w:color="auto" w:fill="FFFFFF"/>
        </w:rPr>
        <w:t xml:space="preserve">National Collaborating Centre for Mental Health (UK). </w:t>
      </w:r>
      <w:proofErr w:type="spellStart"/>
      <w:r w:rsidRPr="00713CC2">
        <w:rPr>
          <w:szCs w:val="24"/>
          <w:shd w:val="clear" w:color="auto" w:fill="FFFFFF"/>
        </w:rPr>
        <w:t>Generalised</w:t>
      </w:r>
      <w:proofErr w:type="spellEnd"/>
      <w:r w:rsidRPr="00713CC2">
        <w:rPr>
          <w:szCs w:val="24"/>
          <w:shd w:val="clear" w:color="auto" w:fill="FFFFFF"/>
        </w:rPr>
        <w:t xml:space="preserve"> Anxiety Disorder in Adults: Management in Primary, Secondary and Community Care. Leicester (UK): British Psychological Society; 2011. PMID: 22536620.</w:t>
      </w:r>
    </w:p>
    <w:p w14:paraId="64FAA769" w14:textId="77777777" w:rsidR="00127086" w:rsidRPr="00713CC2" w:rsidRDefault="00127086" w:rsidP="00127086">
      <w:pPr>
        <w:numPr>
          <w:ilvl w:val="0"/>
          <w:numId w:val="11"/>
        </w:numPr>
        <w:spacing w:before="0" w:after="120" w:line="240" w:lineRule="auto"/>
        <w:rPr>
          <w:szCs w:val="24"/>
        </w:rPr>
      </w:pPr>
      <w:r w:rsidRPr="00713CC2">
        <w:rPr>
          <w:szCs w:val="24"/>
        </w:rPr>
        <w:lastRenderedPageBreak/>
        <w:t>Melaragno AJ. Pharmacotherapy for anxiety disorders: from first-line options to treatment resistance. Focus. 2021;19(2):145-60.</w:t>
      </w:r>
    </w:p>
    <w:p w14:paraId="7EF55549" w14:textId="77777777" w:rsidR="00127086" w:rsidRPr="00713CC2" w:rsidRDefault="00127086" w:rsidP="00127086">
      <w:pPr>
        <w:numPr>
          <w:ilvl w:val="0"/>
          <w:numId w:val="11"/>
        </w:numPr>
        <w:spacing w:before="0" w:after="120" w:line="240" w:lineRule="auto"/>
        <w:rPr>
          <w:szCs w:val="24"/>
        </w:rPr>
      </w:pPr>
      <w:r w:rsidRPr="00713CC2">
        <w:rPr>
          <w:szCs w:val="24"/>
        </w:rPr>
        <w:t>Canadian Coalition for Seniors’ Mental Health. Canadian Guidelines for the Assessment and Treatment of Anxiety in Older Adults. Toronto, Canada. 2024.</w:t>
      </w:r>
    </w:p>
    <w:p w14:paraId="24D5D22C" w14:textId="77777777" w:rsidR="00127086" w:rsidRPr="00713CC2" w:rsidRDefault="00127086" w:rsidP="00127086">
      <w:pPr>
        <w:pStyle w:val="Heading3"/>
      </w:pPr>
      <w:r w:rsidRPr="00713CC2">
        <w:t>PTSD</w:t>
      </w:r>
    </w:p>
    <w:p w14:paraId="39ECB72E" w14:textId="77777777" w:rsidR="00127086" w:rsidRPr="00713CC2" w:rsidRDefault="00127086" w:rsidP="00127086">
      <w:pPr>
        <w:numPr>
          <w:ilvl w:val="0"/>
          <w:numId w:val="11"/>
        </w:numPr>
        <w:spacing w:before="0" w:after="120" w:line="240" w:lineRule="auto"/>
        <w:rPr>
          <w:szCs w:val="24"/>
        </w:rPr>
      </w:pPr>
      <w:r w:rsidRPr="00713CC2">
        <w:rPr>
          <w:szCs w:val="24"/>
        </w:rPr>
        <w:t>Courtois CA, Sonis J, Brown LS, Cook J, Fairbank JA, Friedman M, Schulz P. Clinical practice guideline for the treatment of posttraumatic stress disorder (PTSD) in adults. American Psychological Association. 2017:119.</w:t>
      </w:r>
    </w:p>
    <w:p w14:paraId="493C2758" w14:textId="77777777" w:rsidR="00127086" w:rsidRPr="00713CC2" w:rsidRDefault="00127086" w:rsidP="00127086">
      <w:pPr>
        <w:numPr>
          <w:ilvl w:val="0"/>
          <w:numId w:val="11"/>
        </w:numPr>
        <w:spacing w:before="0" w:after="120" w:line="240" w:lineRule="auto"/>
        <w:rPr>
          <w:szCs w:val="24"/>
        </w:rPr>
      </w:pPr>
      <w:r w:rsidRPr="00713CC2">
        <w:rPr>
          <w:szCs w:val="24"/>
        </w:rPr>
        <w:t>Schnurr PP, Hamblen JL, Kelber M, Wolf J. VA/DoD Clinical Practice Guideline for Management of Posttraumatic Stress Disorder and Acute Stress Disorder. Department of Veterans Affairs and Department of Defense. 2023: Version 4.0.</w:t>
      </w:r>
    </w:p>
    <w:p w14:paraId="23BE2753" w14:textId="77777777" w:rsidR="00127086" w:rsidRPr="00713CC2" w:rsidRDefault="00127086" w:rsidP="00127086">
      <w:pPr>
        <w:pStyle w:val="Heading3"/>
      </w:pPr>
      <w:r w:rsidRPr="00713CC2">
        <w:t>Seizure Disorders</w:t>
      </w:r>
    </w:p>
    <w:p w14:paraId="50F75226" w14:textId="77777777" w:rsidR="00127086" w:rsidRPr="00713CC2" w:rsidRDefault="00127086" w:rsidP="00127086">
      <w:pPr>
        <w:numPr>
          <w:ilvl w:val="0"/>
          <w:numId w:val="11"/>
        </w:numPr>
        <w:spacing w:before="0" w:after="120" w:line="240" w:lineRule="auto"/>
        <w:rPr>
          <w:szCs w:val="24"/>
        </w:rPr>
      </w:pPr>
      <w:r w:rsidRPr="00713CC2">
        <w:rPr>
          <w:szCs w:val="24"/>
        </w:rPr>
        <w:t>Kanner AM, Ashman E, Gloss D, Harden C, Bourgeois B, Bautista JF, Abou-Khalil B, Burakgazi-</w:t>
      </w:r>
      <w:proofErr w:type="spellStart"/>
      <w:r w:rsidRPr="00713CC2">
        <w:rPr>
          <w:szCs w:val="24"/>
        </w:rPr>
        <w:t>Dalkilic</w:t>
      </w:r>
      <w:proofErr w:type="spellEnd"/>
      <w:r w:rsidRPr="00713CC2">
        <w:rPr>
          <w:szCs w:val="24"/>
        </w:rPr>
        <w:t xml:space="preserve"> E, Llanas Park E, Stern J, Hirtz D. Practice guideline update summary: Efficacy and tolerability of the new antiepileptic drugs I: Treatment of new-onset epilepsy: Report of the Guideline Development, Dissemination, and Implementation Subcommittee of the American Academy of Neurology and the American Epilepsy Society. Neurology. 2018 Jul 10;91(2):74-81.</w:t>
      </w:r>
    </w:p>
    <w:p w14:paraId="3B176215" w14:textId="77777777" w:rsidR="00127086" w:rsidRPr="00713CC2" w:rsidRDefault="00127086" w:rsidP="00127086">
      <w:pPr>
        <w:numPr>
          <w:ilvl w:val="0"/>
          <w:numId w:val="11"/>
        </w:numPr>
        <w:spacing w:before="0" w:after="120" w:line="240" w:lineRule="auto"/>
        <w:rPr>
          <w:szCs w:val="24"/>
        </w:rPr>
      </w:pPr>
      <w:r w:rsidRPr="00713CC2">
        <w:rPr>
          <w:szCs w:val="24"/>
        </w:rPr>
        <w:t>Kanner AM, Ashman E, Gloss D, Harden C, Bourgeois B, Bautista JF, Abou-Khalil B, Burakgazi-</w:t>
      </w:r>
      <w:proofErr w:type="spellStart"/>
      <w:r w:rsidRPr="00713CC2">
        <w:rPr>
          <w:szCs w:val="24"/>
        </w:rPr>
        <w:t>Dalkilic</w:t>
      </w:r>
      <w:proofErr w:type="spellEnd"/>
      <w:r w:rsidRPr="00713CC2">
        <w:rPr>
          <w:szCs w:val="24"/>
        </w:rPr>
        <w:t xml:space="preserve"> E, Llanas Park E, Stern J, Hirtz D. Practice guideline update summary: Efficacy and tolerability of the new antiepileptic drugs II: Treatment-resistant epilepsy: Report of the Guideline Development, Dissemination, and Implementation Subcommittee of the American Academy of Neurology and the American Epilepsy Society. Neurology. 2018 Jul 10;91(2):82-90.</w:t>
      </w:r>
    </w:p>
    <w:p w14:paraId="0B1A9726" w14:textId="77777777" w:rsidR="00127086" w:rsidRPr="00713CC2" w:rsidRDefault="00127086" w:rsidP="00127086">
      <w:pPr>
        <w:pStyle w:val="Heading3"/>
      </w:pPr>
      <w:r w:rsidRPr="00713CC2">
        <w:t>Pain</w:t>
      </w:r>
    </w:p>
    <w:p w14:paraId="16254647" w14:textId="77777777" w:rsidR="00127086" w:rsidRPr="00713CC2" w:rsidRDefault="00127086" w:rsidP="00127086">
      <w:pPr>
        <w:numPr>
          <w:ilvl w:val="0"/>
          <w:numId w:val="11"/>
        </w:numPr>
        <w:spacing w:before="0" w:after="120" w:line="240" w:lineRule="auto"/>
        <w:rPr>
          <w:szCs w:val="24"/>
        </w:rPr>
      </w:pPr>
      <w:r w:rsidRPr="00713CC2">
        <w:rPr>
          <w:szCs w:val="24"/>
          <w:lang w:val="de-DE"/>
        </w:rPr>
        <w:t xml:space="preserve">Katzberg HD, Khan AH, So YT. </w:t>
      </w:r>
      <w:r w:rsidRPr="00713CC2">
        <w:rPr>
          <w:szCs w:val="24"/>
        </w:rPr>
        <w:t>Assessment: Symptomatic treatment for muscle cramps (an evidence-based review) Report of the Therapeutics and Technology Assessment Subcommittee of the American Academy of Neurology. Neurology. 2010 Feb 23;74(8):691-6.</w:t>
      </w:r>
    </w:p>
    <w:p w14:paraId="2F05D17C" w14:textId="77777777" w:rsidR="00127086" w:rsidRPr="00713CC2" w:rsidRDefault="00127086" w:rsidP="00127086">
      <w:pPr>
        <w:numPr>
          <w:ilvl w:val="0"/>
          <w:numId w:val="11"/>
        </w:numPr>
        <w:spacing w:before="0" w:after="120" w:line="240" w:lineRule="auto"/>
        <w:rPr>
          <w:szCs w:val="24"/>
        </w:rPr>
      </w:pPr>
      <w:bookmarkStart w:id="41" w:name="_Appendix_H._Diazepam"/>
      <w:bookmarkStart w:id="42" w:name="_Appendix_H._Benzodiazepine"/>
      <w:bookmarkEnd w:id="41"/>
      <w:bookmarkEnd w:id="42"/>
      <w:r w:rsidRPr="00713CC2">
        <w:rPr>
          <w:szCs w:val="24"/>
        </w:rPr>
        <w:t>NICE Guideline NG193 NI. Chronic pain (primary and secondary) in over 16s: assessment of all chronic pain and management of chronic primary pain. Methods. 2021 Apr;10</w:t>
      </w:r>
    </w:p>
    <w:p w14:paraId="0D4244A9" w14:textId="77777777" w:rsidR="00127086" w:rsidRDefault="00127086" w:rsidP="00127086">
      <w:pPr>
        <w:spacing w:before="0" w:after="120" w:line="240" w:lineRule="auto"/>
        <w:rPr>
          <w:szCs w:val="24"/>
        </w:rPr>
      </w:pPr>
    </w:p>
    <w:p w14:paraId="4250CD3A" w14:textId="77777777" w:rsidR="00127086" w:rsidRPr="00BE6108" w:rsidRDefault="00127086" w:rsidP="00127086"/>
    <w:p w14:paraId="5E412ED8" w14:textId="77777777" w:rsidR="00B67726" w:rsidRDefault="00B67726"/>
    <w:sectPr w:rsidR="00B677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00F"/>
    <w:multiLevelType w:val="multilevel"/>
    <w:tmpl w:val="2384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F82D30"/>
    <w:multiLevelType w:val="multilevel"/>
    <w:tmpl w:val="8DC6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713356"/>
    <w:multiLevelType w:val="hybridMultilevel"/>
    <w:tmpl w:val="345C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C360D5"/>
    <w:multiLevelType w:val="hybridMultilevel"/>
    <w:tmpl w:val="743E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131B0"/>
    <w:multiLevelType w:val="multilevel"/>
    <w:tmpl w:val="BD94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FC5A2F"/>
    <w:multiLevelType w:val="hybridMultilevel"/>
    <w:tmpl w:val="285A5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584F81"/>
    <w:multiLevelType w:val="hybridMultilevel"/>
    <w:tmpl w:val="353C8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061E77"/>
    <w:multiLevelType w:val="hybridMultilevel"/>
    <w:tmpl w:val="572E1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FB536B"/>
    <w:multiLevelType w:val="multilevel"/>
    <w:tmpl w:val="F880FE96"/>
    <w:styleLink w:val="CurrentList1"/>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2F1450"/>
    <w:multiLevelType w:val="hybridMultilevel"/>
    <w:tmpl w:val="DABA9846"/>
    <w:lvl w:ilvl="0" w:tplc="EC1ED400">
      <w:start w:val="1"/>
      <w:numFmt w:val="bullet"/>
      <w:pStyle w:val="List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9555E94"/>
    <w:multiLevelType w:val="hybridMultilevel"/>
    <w:tmpl w:val="474A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5B2DAE"/>
    <w:multiLevelType w:val="multilevel"/>
    <w:tmpl w:val="5DFE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995FA1"/>
    <w:multiLevelType w:val="multilevel"/>
    <w:tmpl w:val="C65A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000B6A"/>
    <w:multiLevelType w:val="hybridMultilevel"/>
    <w:tmpl w:val="0F382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925508"/>
    <w:multiLevelType w:val="hybridMultilevel"/>
    <w:tmpl w:val="D646F7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C348F2"/>
    <w:multiLevelType w:val="hybridMultilevel"/>
    <w:tmpl w:val="4A88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8391110">
    <w:abstractNumId w:val="1"/>
  </w:num>
  <w:num w:numId="2" w16cid:durableId="1810050401">
    <w:abstractNumId w:val="0"/>
  </w:num>
  <w:num w:numId="3" w16cid:durableId="1488740905">
    <w:abstractNumId w:val="11"/>
  </w:num>
  <w:num w:numId="4" w16cid:durableId="811167882">
    <w:abstractNumId w:val="4"/>
  </w:num>
  <w:num w:numId="5" w16cid:durableId="12152527">
    <w:abstractNumId w:val="12"/>
  </w:num>
  <w:num w:numId="6" w16cid:durableId="412550053">
    <w:abstractNumId w:val="7"/>
  </w:num>
  <w:num w:numId="7" w16cid:durableId="754592949">
    <w:abstractNumId w:val="15"/>
  </w:num>
  <w:num w:numId="8" w16cid:durableId="45420687">
    <w:abstractNumId w:val="10"/>
  </w:num>
  <w:num w:numId="9" w16cid:durableId="58556259">
    <w:abstractNumId w:val="9"/>
  </w:num>
  <w:num w:numId="10" w16cid:durableId="532033028">
    <w:abstractNumId w:val="8"/>
  </w:num>
  <w:num w:numId="11" w16cid:durableId="580724052">
    <w:abstractNumId w:val="5"/>
  </w:num>
  <w:num w:numId="12" w16cid:durableId="1246455927">
    <w:abstractNumId w:val="13"/>
  </w:num>
  <w:num w:numId="13" w16cid:durableId="1518346356">
    <w:abstractNumId w:val="3"/>
  </w:num>
  <w:num w:numId="14" w16cid:durableId="1205486220">
    <w:abstractNumId w:val="6"/>
  </w:num>
  <w:num w:numId="15" w16cid:durableId="2091610022">
    <w:abstractNumId w:val="14"/>
  </w:num>
  <w:num w:numId="16" w16cid:durableId="210082610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D67"/>
    <w:rsid w:val="00005493"/>
    <w:rsid w:val="00006B4C"/>
    <w:rsid w:val="00011B00"/>
    <w:rsid w:val="00014BDC"/>
    <w:rsid w:val="00014D7A"/>
    <w:rsid w:val="00017156"/>
    <w:rsid w:val="00020908"/>
    <w:rsid w:val="00025D35"/>
    <w:rsid w:val="00030A54"/>
    <w:rsid w:val="00034F46"/>
    <w:rsid w:val="00035127"/>
    <w:rsid w:val="00035EED"/>
    <w:rsid w:val="00036CD6"/>
    <w:rsid w:val="00040B24"/>
    <w:rsid w:val="000424CE"/>
    <w:rsid w:val="0004289E"/>
    <w:rsid w:val="00043586"/>
    <w:rsid w:val="0004497D"/>
    <w:rsid w:val="00045FFC"/>
    <w:rsid w:val="0005082B"/>
    <w:rsid w:val="00051D30"/>
    <w:rsid w:val="00053E76"/>
    <w:rsid w:val="000560CB"/>
    <w:rsid w:val="00056101"/>
    <w:rsid w:val="00056555"/>
    <w:rsid w:val="00063566"/>
    <w:rsid w:val="00064730"/>
    <w:rsid w:val="00065430"/>
    <w:rsid w:val="00065D03"/>
    <w:rsid w:val="00067672"/>
    <w:rsid w:val="0007198C"/>
    <w:rsid w:val="00071CBB"/>
    <w:rsid w:val="0007295C"/>
    <w:rsid w:val="00073515"/>
    <w:rsid w:val="00073FBC"/>
    <w:rsid w:val="000750C6"/>
    <w:rsid w:val="000754CE"/>
    <w:rsid w:val="0008049D"/>
    <w:rsid w:val="00081504"/>
    <w:rsid w:val="00085993"/>
    <w:rsid w:val="00086F6A"/>
    <w:rsid w:val="00087699"/>
    <w:rsid w:val="00092CA2"/>
    <w:rsid w:val="00096AA1"/>
    <w:rsid w:val="00097833"/>
    <w:rsid w:val="000A230F"/>
    <w:rsid w:val="000A6578"/>
    <w:rsid w:val="000B2AFD"/>
    <w:rsid w:val="000B36F5"/>
    <w:rsid w:val="000B3ABA"/>
    <w:rsid w:val="000B6375"/>
    <w:rsid w:val="000C4CE8"/>
    <w:rsid w:val="000C6F39"/>
    <w:rsid w:val="000C7262"/>
    <w:rsid w:val="000C7B61"/>
    <w:rsid w:val="000C7E3D"/>
    <w:rsid w:val="000C7F3B"/>
    <w:rsid w:val="000D02D6"/>
    <w:rsid w:val="000D1F24"/>
    <w:rsid w:val="000D4735"/>
    <w:rsid w:val="000E0F99"/>
    <w:rsid w:val="000E2188"/>
    <w:rsid w:val="000E29D6"/>
    <w:rsid w:val="000E4176"/>
    <w:rsid w:val="000E41A9"/>
    <w:rsid w:val="000E6C9C"/>
    <w:rsid w:val="000E6E96"/>
    <w:rsid w:val="000E72ED"/>
    <w:rsid w:val="000F071C"/>
    <w:rsid w:val="000F3510"/>
    <w:rsid w:val="000F43C0"/>
    <w:rsid w:val="000F6249"/>
    <w:rsid w:val="00102971"/>
    <w:rsid w:val="0011341D"/>
    <w:rsid w:val="00113ABE"/>
    <w:rsid w:val="00121767"/>
    <w:rsid w:val="00122473"/>
    <w:rsid w:val="00127086"/>
    <w:rsid w:val="0012767E"/>
    <w:rsid w:val="00134A57"/>
    <w:rsid w:val="00140357"/>
    <w:rsid w:val="0014051A"/>
    <w:rsid w:val="00140BBA"/>
    <w:rsid w:val="00146507"/>
    <w:rsid w:val="00147F3A"/>
    <w:rsid w:val="001511F2"/>
    <w:rsid w:val="00156AB9"/>
    <w:rsid w:val="00157CB7"/>
    <w:rsid w:val="001620D4"/>
    <w:rsid w:val="001653A7"/>
    <w:rsid w:val="00166618"/>
    <w:rsid w:val="001668D9"/>
    <w:rsid w:val="0017473F"/>
    <w:rsid w:val="001769CA"/>
    <w:rsid w:val="00177F3D"/>
    <w:rsid w:val="00180135"/>
    <w:rsid w:val="00186719"/>
    <w:rsid w:val="00192C54"/>
    <w:rsid w:val="00195862"/>
    <w:rsid w:val="00196434"/>
    <w:rsid w:val="001A03D5"/>
    <w:rsid w:val="001A05DE"/>
    <w:rsid w:val="001A4131"/>
    <w:rsid w:val="001A420A"/>
    <w:rsid w:val="001A5111"/>
    <w:rsid w:val="001A57D9"/>
    <w:rsid w:val="001A77E9"/>
    <w:rsid w:val="001B0951"/>
    <w:rsid w:val="001B0F13"/>
    <w:rsid w:val="001B16DC"/>
    <w:rsid w:val="001B2BB6"/>
    <w:rsid w:val="001B44FF"/>
    <w:rsid w:val="001B46AD"/>
    <w:rsid w:val="001B5801"/>
    <w:rsid w:val="001B798C"/>
    <w:rsid w:val="001C3EA4"/>
    <w:rsid w:val="001C4789"/>
    <w:rsid w:val="001C6D12"/>
    <w:rsid w:val="001C732E"/>
    <w:rsid w:val="001D2F4F"/>
    <w:rsid w:val="001D539D"/>
    <w:rsid w:val="001D5FC5"/>
    <w:rsid w:val="001D6617"/>
    <w:rsid w:val="001D7410"/>
    <w:rsid w:val="001D7843"/>
    <w:rsid w:val="001E0F97"/>
    <w:rsid w:val="001E118B"/>
    <w:rsid w:val="001E5848"/>
    <w:rsid w:val="001E5D61"/>
    <w:rsid w:val="001E6F79"/>
    <w:rsid w:val="001F6F94"/>
    <w:rsid w:val="00201B09"/>
    <w:rsid w:val="00202547"/>
    <w:rsid w:val="0020276F"/>
    <w:rsid w:val="00202C13"/>
    <w:rsid w:val="002063BB"/>
    <w:rsid w:val="00207F1F"/>
    <w:rsid w:val="00211820"/>
    <w:rsid w:val="00216DCD"/>
    <w:rsid w:val="002237A8"/>
    <w:rsid w:val="00223B4F"/>
    <w:rsid w:val="00225B88"/>
    <w:rsid w:val="00232EE5"/>
    <w:rsid w:val="00235130"/>
    <w:rsid w:val="002362B9"/>
    <w:rsid w:val="00237297"/>
    <w:rsid w:val="00240812"/>
    <w:rsid w:val="002416F1"/>
    <w:rsid w:val="0024244A"/>
    <w:rsid w:val="002502FD"/>
    <w:rsid w:val="00250BAE"/>
    <w:rsid w:val="00251B19"/>
    <w:rsid w:val="00252257"/>
    <w:rsid w:val="002543B2"/>
    <w:rsid w:val="00254C15"/>
    <w:rsid w:val="0025522C"/>
    <w:rsid w:val="0025543B"/>
    <w:rsid w:val="0025545E"/>
    <w:rsid w:val="0025794E"/>
    <w:rsid w:val="00257E88"/>
    <w:rsid w:val="00262C38"/>
    <w:rsid w:val="00264E39"/>
    <w:rsid w:val="00265815"/>
    <w:rsid w:val="002705F0"/>
    <w:rsid w:val="00272C5E"/>
    <w:rsid w:val="002752B7"/>
    <w:rsid w:val="002757DC"/>
    <w:rsid w:val="002758E2"/>
    <w:rsid w:val="002762D9"/>
    <w:rsid w:val="0027745A"/>
    <w:rsid w:val="00280FB5"/>
    <w:rsid w:val="002810EC"/>
    <w:rsid w:val="0028231A"/>
    <w:rsid w:val="00282DF8"/>
    <w:rsid w:val="00283155"/>
    <w:rsid w:val="002858F5"/>
    <w:rsid w:val="00287D1E"/>
    <w:rsid w:val="0029115E"/>
    <w:rsid w:val="00292067"/>
    <w:rsid w:val="00296052"/>
    <w:rsid w:val="002A084A"/>
    <w:rsid w:val="002A0D15"/>
    <w:rsid w:val="002A24EC"/>
    <w:rsid w:val="002A3383"/>
    <w:rsid w:val="002A4731"/>
    <w:rsid w:val="002A516B"/>
    <w:rsid w:val="002A556F"/>
    <w:rsid w:val="002A5A3E"/>
    <w:rsid w:val="002A642D"/>
    <w:rsid w:val="002A72C2"/>
    <w:rsid w:val="002B303B"/>
    <w:rsid w:val="002B5C83"/>
    <w:rsid w:val="002B6591"/>
    <w:rsid w:val="002B6794"/>
    <w:rsid w:val="002B6E69"/>
    <w:rsid w:val="002B7A17"/>
    <w:rsid w:val="002B7F32"/>
    <w:rsid w:val="002C1376"/>
    <w:rsid w:val="002C15E4"/>
    <w:rsid w:val="002C1961"/>
    <w:rsid w:val="002C31B8"/>
    <w:rsid w:val="002C5513"/>
    <w:rsid w:val="002D0B12"/>
    <w:rsid w:val="002D1170"/>
    <w:rsid w:val="002D4927"/>
    <w:rsid w:val="002D551C"/>
    <w:rsid w:val="002D66A5"/>
    <w:rsid w:val="002E34EF"/>
    <w:rsid w:val="002E36C8"/>
    <w:rsid w:val="002E56A4"/>
    <w:rsid w:val="002E5C62"/>
    <w:rsid w:val="002E6EC9"/>
    <w:rsid w:val="002F30A5"/>
    <w:rsid w:val="002F3158"/>
    <w:rsid w:val="002F3A03"/>
    <w:rsid w:val="002F3A0E"/>
    <w:rsid w:val="002F63D1"/>
    <w:rsid w:val="002F6B72"/>
    <w:rsid w:val="002F7217"/>
    <w:rsid w:val="0030575B"/>
    <w:rsid w:val="003062B5"/>
    <w:rsid w:val="00306CD1"/>
    <w:rsid w:val="00306D67"/>
    <w:rsid w:val="003106E4"/>
    <w:rsid w:val="0031213C"/>
    <w:rsid w:val="00313676"/>
    <w:rsid w:val="0031395D"/>
    <w:rsid w:val="00314C65"/>
    <w:rsid w:val="003167ED"/>
    <w:rsid w:val="003217EA"/>
    <w:rsid w:val="00325459"/>
    <w:rsid w:val="0032597D"/>
    <w:rsid w:val="003304F6"/>
    <w:rsid w:val="003318C6"/>
    <w:rsid w:val="0033684E"/>
    <w:rsid w:val="003377C2"/>
    <w:rsid w:val="00337F40"/>
    <w:rsid w:val="0034197D"/>
    <w:rsid w:val="00341EF2"/>
    <w:rsid w:val="003433F2"/>
    <w:rsid w:val="00345AA7"/>
    <w:rsid w:val="00346173"/>
    <w:rsid w:val="00352D68"/>
    <w:rsid w:val="00356839"/>
    <w:rsid w:val="00361619"/>
    <w:rsid w:val="00364239"/>
    <w:rsid w:val="00365FD3"/>
    <w:rsid w:val="003672AA"/>
    <w:rsid w:val="00371D9B"/>
    <w:rsid w:val="003751E3"/>
    <w:rsid w:val="00380761"/>
    <w:rsid w:val="00385FFB"/>
    <w:rsid w:val="00386B30"/>
    <w:rsid w:val="00391AEE"/>
    <w:rsid w:val="00392981"/>
    <w:rsid w:val="00392A93"/>
    <w:rsid w:val="00397FC5"/>
    <w:rsid w:val="003A13E9"/>
    <w:rsid w:val="003A155D"/>
    <w:rsid w:val="003A245F"/>
    <w:rsid w:val="003A2830"/>
    <w:rsid w:val="003A2E85"/>
    <w:rsid w:val="003A3EE4"/>
    <w:rsid w:val="003A5638"/>
    <w:rsid w:val="003B11DD"/>
    <w:rsid w:val="003B2151"/>
    <w:rsid w:val="003B438B"/>
    <w:rsid w:val="003C0D66"/>
    <w:rsid w:val="003C0F51"/>
    <w:rsid w:val="003C139F"/>
    <w:rsid w:val="003C33C1"/>
    <w:rsid w:val="003C5055"/>
    <w:rsid w:val="003C785E"/>
    <w:rsid w:val="003D03CF"/>
    <w:rsid w:val="003D28CA"/>
    <w:rsid w:val="003D3729"/>
    <w:rsid w:val="003D4797"/>
    <w:rsid w:val="003D736E"/>
    <w:rsid w:val="003D77A9"/>
    <w:rsid w:val="003D7A72"/>
    <w:rsid w:val="003E043D"/>
    <w:rsid w:val="003E067C"/>
    <w:rsid w:val="003E23EC"/>
    <w:rsid w:val="003E539C"/>
    <w:rsid w:val="003E5E96"/>
    <w:rsid w:val="003E6AF0"/>
    <w:rsid w:val="003F06AB"/>
    <w:rsid w:val="003F16FB"/>
    <w:rsid w:val="003F2D73"/>
    <w:rsid w:val="003F33F5"/>
    <w:rsid w:val="003F6DBC"/>
    <w:rsid w:val="003F6F4B"/>
    <w:rsid w:val="003F76EE"/>
    <w:rsid w:val="004035BE"/>
    <w:rsid w:val="004064C9"/>
    <w:rsid w:val="00407156"/>
    <w:rsid w:val="00413B73"/>
    <w:rsid w:val="00413BAD"/>
    <w:rsid w:val="004169DC"/>
    <w:rsid w:val="004202B4"/>
    <w:rsid w:val="00420334"/>
    <w:rsid w:val="00420795"/>
    <w:rsid w:val="00421032"/>
    <w:rsid w:val="00425971"/>
    <w:rsid w:val="00430BAE"/>
    <w:rsid w:val="0043427A"/>
    <w:rsid w:val="00434830"/>
    <w:rsid w:val="004365AA"/>
    <w:rsid w:val="004407EF"/>
    <w:rsid w:val="00444159"/>
    <w:rsid w:val="00444C8A"/>
    <w:rsid w:val="00445F67"/>
    <w:rsid w:val="00447471"/>
    <w:rsid w:val="0044792A"/>
    <w:rsid w:val="00451C80"/>
    <w:rsid w:val="00453C82"/>
    <w:rsid w:val="00453DDD"/>
    <w:rsid w:val="00454C01"/>
    <w:rsid w:val="004600CA"/>
    <w:rsid w:val="00463C2E"/>
    <w:rsid w:val="00467627"/>
    <w:rsid w:val="00470912"/>
    <w:rsid w:val="00471F0D"/>
    <w:rsid w:val="004757F3"/>
    <w:rsid w:val="0048001A"/>
    <w:rsid w:val="004818F5"/>
    <w:rsid w:val="00483A58"/>
    <w:rsid w:val="00484086"/>
    <w:rsid w:val="00484F17"/>
    <w:rsid w:val="00491F50"/>
    <w:rsid w:val="004933AB"/>
    <w:rsid w:val="0049613A"/>
    <w:rsid w:val="00497AD7"/>
    <w:rsid w:val="004A0756"/>
    <w:rsid w:val="004A468F"/>
    <w:rsid w:val="004A5A25"/>
    <w:rsid w:val="004A78AA"/>
    <w:rsid w:val="004A79DA"/>
    <w:rsid w:val="004B06B8"/>
    <w:rsid w:val="004B07B1"/>
    <w:rsid w:val="004B0BE0"/>
    <w:rsid w:val="004B2F27"/>
    <w:rsid w:val="004B5F21"/>
    <w:rsid w:val="004C0F18"/>
    <w:rsid w:val="004C11AA"/>
    <w:rsid w:val="004C583C"/>
    <w:rsid w:val="004C5B1F"/>
    <w:rsid w:val="004C7C34"/>
    <w:rsid w:val="004D0211"/>
    <w:rsid w:val="004D136A"/>
    <w:rsid w:val="004D1CE1"/>
    <w:rsid w:val="004D2DBB"/>
    <w:rsid w:val="004D3F40"/>
    <w:rsid w:val="004D6575"/>
    <w:rsid w:val="004D6746"/>
    <w:rsid w:val="004D7035"/>
    <w:rsid w:val="004D715A"/>
    <w:rsid w:val="004E0C8F"/>
    <w:rsid w:val="004E1129"/>
    <w:rsid w:val="004E1F8A"/>
    <w:rsid w:val="004E42A2"/>
    <w:rsid w:val="004F2CBE"/>
    <w:rsid w:val="004F45E8"/>
    <w:rsid w:val="004F62BF"/>
    <w:rsid w:val="004F6584"/>
    <w:rsid w:val="00500B5A"/>
    <w:rsid w:val="00502108"/>
    <w:rsid w:val="00502943"/>
    <w:rsid w:val="00502DE7"/>
    <w:rsid w:val="0050499F"/>
    <w:rsid w:val="00504CF3"/>
    <w:rsid w:val="005061B5"/>
    <w:rsid w:val="00510070"/>
    <w:rsid w:val="00510979"/>
    <w:rsid w:val="00511964"/>
    <w:rsid w:val="00512BF6"/>
    <w:rsid w:val="00514BC9"/>
    <w:rsid w:val="00517125"/>
    <w:rsid w:val="00523FC3"/>
    <w:rsid w:val="00526523"/>
    <w:rsid w:val="0053089D"/>
    <w:rsid w:val="005344F1"/>
    <w:rsid w:val="005351C8"/>
    <w:rsid w:val="00535B94"/>
    <w:rsid w:val="005362FC"/>
    <w:rsid w:val="00543A57"/>
    <w:rsid w:val="00544320"/>
    <w:rsid w:val="00544766"/>
    <w:rsid w:val="00546E8F"/>
    <w:rsid w:val="005605B5"/>
    <w:rsid w:val="00560CE0"/>
    <w:rsid w:val="00560FB7"/>
    <w:rsid w:val="00561135"/>
    <w:rsid w:val="00562423"/>
    <w:rsid w:val="00562A0E"/>
    <w:rsid w:val="005653CF"/>
    <w:rsid w:val="00571012"/>
    <w:rsid w:val="005753F4"/>
    <w:rsid w:val="005834E4"/>
    <w:rsid w:val="00586415"/>
    <w:rsid w:val="00590371"/>
    <w:rsid w:val="0059262F"/>
    <w:rsid w:val="0059270F"/>
    <w:rsid w:val="00594281"/>
    <w:rsid w:val="005948A3"/>
    <w:rsid w:val="005976FF"/>
    <w:rsid w:val="00597A43"/>
    <w:rsid w:val="005A1374"/>
    <w:rsid w:val="005A3B75"/>
    <w:rsid w:val="005A623F"/>
    <w:rsid w:val="005A7B84"/>
    <w:rsid w:val="005B09AF"/>
    <w:rsid w:val="005B1287"/>
    <w:rsid w:val="005B13CC"/>
    <w:rsid w:val="005C22B5"/>
    <w:rsid w:val="005C6936"/>
    <w:rsid w:val="005C7444"/>
    <w:rsid w:val="005D0B27"/>
    <w:rsid w:val="005D271F"/>
    <w:rsid w:val="005D3ACD"/>
    <w:rsid w:val="005D4C82"/>
    <w:rsid w:val="005D51E7"/>
    <w:rsid w:val="005D5FA8"/>
    <w:rsid w:val="005E0598"/>
    <w:rsid w:val="005E0986"/>
    <w:rsid w:val="005E11CA"/>
    <w:rsid w:val="005E3DFA"/>
    <w:rsid w:val="005E49BC"/>
    <w:rsid w:val="005E4A6A"/>
    <w:rsid w:val="005E5226"/>
    <w:rsid w:val="005E6C3F"/>
    <w:rsid w:val="005E6D04"/>
    <w:rsid w:val="005F036B"/>
    <w:rsid w:val="005F4E07"/>
    <w:rsid w:val="005F7182"/>
    <w:rsid w:val="006000F1"/>
    <w:rsid w:val="0060047D"/>
    <w:rsid w:val="00600F59"/>
    <w:rsid w:val="00601ED2"/>
    <w:rsid w:val="00601FA8"/>
    <w:rsid w:val="00602175"/>
    <w:rsid w:val="00605329"/>
    <w:rsid w:val="006109AA"/>
    <w:rsid w:val="00613BE9"/>
    <w:rsid w:val="006221CB"/>
    <w:rsid w:val="006241F6"/>
    <w:rsid w:val="006255BE"/>
    <w:rsid w:val="00626935"/>
    <w:rsid w:val="00631DB1"/>
    <w:rsid w:val="006344ED"/>
    <w:rsid w:val="006358F7"/>
    <w:rsid w:val="00636545"/>
    <w:rsid w:val="0063752F"/>
    <w:rsid w:val="006379A9"/>
    <w:rsid w:val="00640391"/>
    <w:rsid w:val="00640423"/>
    <w:rsid w:val="006432E1"/>
    <w:rsid w:val="006473A6"/>
    <w:rsid w:val="00647AA3"/>
    <w:rsid w:val="00650001"/>
    <w:rsid w:val="00651124"/>
    <w:rsid w:val="00651B5B"/>
    <w:rsid w:val="006533DB"/>
    <w:rsid w:val="006559C6"/>
    <w:rsid w:val="00657EC8"/>
    <w:rsid w:val="006613A6"/>
    <w:rsid w:val="00661AB2"/>
    <w:rsid w:val="006623BB"/>
    <w:rsid w:val="00662E4E"/>
    <w:rsid w:val="00664A38"/>
    <w:rsid w:val="00665204"/>
    <w:rsid w:val="00666F2C"/>
    <w:rsid w:val="00671A9E"/>
    <w:rsid w:val="00672330"/>
    <w:rsid w:val="006726C1"/>
    <w:rsid w:val="006740CB"/>
    <w:rsid w:val="006757EF"/>
    <w:rsid w:val="00676A25"/>
    <w:rsid w:val="0068033B"/>
    <w:rsid w:val="00684383"/>
    <w:rsid w:val="00684B03"/>
    <w:rsid w:val="006852BD"/>
    <w:rsid w:val="0069266F"/>
    <w:rsid w:val="00692BA6"/>
    <w:rsid w:val="00693B58"/>
    <w:rsid w:val="00693F85"/>
    <w:rsid w:val="006961D4"/>
    <w:rsid w:val="006963C3"/>
    <w:rsid w:val="0069721E"/>
    <w:rsid w:val="00697CAF"/>
    <w:rsid w:val="006A11EF"/>
    <w:rsid w:val="006A1D95"/>
    <w:rsid w:val="006A5566"/>
    <w:rsid w:val="006B03C8"/>
    <w:rsid w:val="006B1FD6"/>
    <w:rsid w:val="006B2125"/>
    <w:rsid w:val="006B34DE"/>
    <w:rsid w:val="006C0D03"/>
    <w:rsid w:val="006C3326"/>
    <w:rsid w:val="006C37C9"/>
    <w:rsid w:val="006C701D"/>
    <w:rsid w:val="006D7BEF"/>
    <w:rsid w:val="006E1A39"/>
    <w:rsid w:val="006E6DC3"/>
    <w:rsid w:val="006F2245"/>
    <w:rsid w:val="006F3701"/>
    <w:rsid w:val="006F5496"/>
    <w:rsid w:val="006F57E9"/>
    <w:rsid w:val="006F658C"/>
    <w:rsid w:val="006F7582"/>
    <w:rsid w:val="00700B78"/>
    <w:rsid w:val="00703D00"/>
    <w:rsid w:val="0070521B"/>
    <w:rsid w:val="00705602"/>
    <w:rsid w:val="00705B77"/>
    <w:rsid w:val="00707037"/>
    <w:rsid w:val="007071CE"/>
    <w:rsid w:val="00710B97"/>
    <w:rsid w:val="00711CB4"/>
    <w:rsid w:val="0071251E"/>
    <w:rsid w:val="00712A0A"/>
    <w:rsid w:val="00713CC2"/>
    <w:rsid w:val="00715C7F"/>
    <w:rsid w:val="00717399"/>
    <w:rsid w:val="007211A5"/>
    <w:rsid w:val="00721288"/>
    <w:rsid w:val="00721B1F"/>
    <w:rsid w:val="0072311B"/>
    <w:rsid w:val="00723437"/>
    <w:rsid w:val="00723D96"/>
    <w:rsid w:val="00724F64"/>
    <w:rsid w:val="0072637D"/>
    <w:rsid w:val="0072653B"/>
    <w:rsid w:val="00726C79"/>
    <w:rsid w:val="0073018A"/>
    <w:rsid w:val="0073240B"/>
    <w:rsid w:val="00732C08"/>
    <w:rsid w:val="0073383D"/>
    <w:rsid w:val="00733D5F"/>
    <w:rsid w:val="0073583D"/>
    <w:rsid w:val="007372B1"/>
    <w:rsid w:val="007424C6"/>
    <w:rsid w:val="00743F7E"/>
    <w:rsid w:val="00744095"/>
    <w:rsid w:val="007442FA"/>
    <w:rsid w:val="00746F53"/>
    <w:rsid w:val="0074702E"/>
    <w:rsid w:val="00747BFD"/>
    <w:rsid w:val="007518CF"/>
    <w:rsid w:val="00751E67"/>
    <w:rsid w:val="00752B3D"/>
    <w:rsid w:val="00753503"/>
    <w:rsid w:val="00754FED"/>
    <w:rsid w:val="0075701F"/>
    <w:rsid w:val="00757103"/>
    <w:rsid w:val="00757C11"/>
    <w:rsid w:val="007605C1"/>
    <w:rsid w:val="00763462"/>
    <w:rsid w:val="00763F54"/>
    <w:rsid w:val="0076446A"/>
    <w:rsid w:val="0076602E"/>
    <w:rsid w:val="007660D7"/>
    <w:rsid w:val="00766F3E"/>
    <w:rsid w:val="0077095B"/>
    <w:rsid w:val="007716AD"/>
    <w:rsid w:val="0077230B"/>
    <w:rsid w:val="0077583B"/>
    <w:rsid w:val="007767EF"/>
    <w:rsid w:val="00776B65"/>
    <w:rsid w:val="00780AC2"/>
    <w:rsid w:val="00780FD7"/>
    <w:rsid w:val="00782249"/>
    <w:rsid w:val="00783F63"/>
    <w:rsid w:val="00784668"/>
    <w:rsid w:val="00791261"/>
    <w:rsid w:val="007A6722"/>
    <w:rsid w:val="007B04C2"/>
    <w:rsid w:val="007B0911"/>
    <w:rsid w:val="007B13CE"/>
    <w:rsid w:val="007B2F7E"/>
    <w:rsid w:val="007B404E"/>
    <w:rsid w:val="007B45EF"/>
    <w:rsid w:val="007B4BAC"/>
    <w:rsid w:val="007B560D"/>
    <w:rsid w:val="007B6B49"/>
    <w:rsid w:val="007C007C"/>
    <w:rsid w:val="007C019B"/>
    <w:rsid w:val="007C0630"/>
    <w:rsid w:val="007C1DFE"/>
    <w:rsid w:val="007C4E08"/>
    <w:rsid w:val="007C5F80"/>
    <w:rsid w:val="007C6F0C"/>
    <w:rsid w:val="007D268D"/>
    <w:rsid w:val="007D6D44"/>
    <w:rsid w:val="007D787D"/>
    <w:rsid w:val="007E1AC5"/>
    <w:rsid w:val="007E5C4B"/>
    <w:rsid w:val="007E72A9"/>
    <w:rsid w:val="007F2C3D"/>
    <w:rsid w:val="007F362A"/>
    <w:rsid w:val="007F69D3"/>
    <w:rsid w:val="00802C9E"/>
    <w:rsid w:val="00803498"/>
    <w:rsid w:val="0080527F"/>
    <w:rsid w:val="00805819"/>
    <w:rsid w:val="008077FC"/>
    <w:rsid w:val="00815FCD"/>
    <w:rsid w:val="00821F1E"/>
    <w:rsid w:val="00824496"/>
    <w:rsid w:val="00824E48"/>
    <w:rsid w:val="00825E12"/>
    <w:rsid w:val="00826DEA"/>
    <w:rsid w:val="00827CC6"/>
    <w:rsid w:val="0083012D"/>
    <w:rsid w:val="008322AF"/>
    <w:rsid w:val="00833B38"/>
    <w:rsid w:val="00833C51"/>
    <w:rsid w:val="00834862"/>
    <w:rsid w:val="00835A5E"/>
    <w:rsid w:val="00843057"/>
    <w:rsid w:val="00844474"/>
    <w:rsid w:val="0084496F"/>
    <w:rsid w:val="0084508F"/>
    <w:rsid w:val="008455F9"/>
    <w:rsid w:val="0084787B"/>
    <w:rsid w:val="00847B78"/>
    <w:rsid w:val="008501C9"/>
    <w:rsid w:val="00850E02"/>
    <w:rsid w:val="008528FA"/>
    <w:rsid w:val="00853441"/>
    <w:rsid w:val="008537B5"/>
    <w:rsid w:val="00853AAF"/>
    <w:rsid w:val="00853F42"/>
    <w:rsid w:val="00856D82"/>
    <w:rsid w:val="008575B2"/>
    <w:rsid w:val="008606FC"/>
    <w:rsid w:val="0086098B"/>
    <w:rsid w:val="00860D27"/>
    <w:rsid w:val="00861C8D"/>
    <w:rsid w:val="0086430C"/>
    <w:rsid w:val="00865204"/>
    <w:rsid w:val="00873508"/>
    <w:rsid w:val="00874D2B"/>
    <w:rsid w:val="00875281"/>
    <w:rsid w:val="00875D21"/>
    <w:rsid w:val="00876085"/>
    <w:rsid w:val="008765E6"/>
    <w:rsid w:val="00877A90"/>
    <w:rsid w:val="00881E44"/>
    <w:rsid w:val="0088203D"/>
    <w:rsid w:val="00882ACF"/>
    <w:rsid w:val="0088345F"/>
    <w:rsid w:val="008851A9"/>
    <w:rsid w:val="0088597F"/>
    <w:rsid w:val="008928BC"/>
    <w:rsid w:val="00895ED0"/>
    <w:rsid w:val="008A2688"/>
    <w:rsid w:val="008A4D58"/>
    <w:rsid w:val="008A665F"/>
    <w:rsid w:val="008B252F"/>
    <w:rsid w:val="008B339D"/>
    <w:rsid w:val="008B4B97"/>
    <w:rsid w:val="008B5E8A"/>
    <w:rsid w:val="008B5ED6"/>
    <w:rsid w:val="008B6106"/>
    <w:rsid w:val="008B622F"/>
    <w:rsid w:val="008B6C1D"/>
    <w:rsid w:val="008C0874"/>
    <w:rsid w:val="008C1771"/>
    <w:rsid w:val="008C2007"/>
    <w:rsid w:val="008C356A"/>
    <w:rsid w:val="008C4EFD"/>
    <w:rsid w:val="008C67D5"/>
    <w:rsid w:val="008C719A"/>
    <w:rsid w:val="008C7C1E"/>
    <w:rsid w:val="008D0759"/>
    <w:rsid w:val="008D2927"/>
    <w:rsid w:val="008D2C11"/>
    <w:rsid w:val="008D45EB"/>
    <w:rsid w:val="008D6D65"/>
    <w:rsid w:val="008E1512"/>
    <w:rsid w:val="008E1A35"/>
    <w:rsid w:val="008E1F21"/>
    <w:rsid w:val="008E238C"/>
    <w:rsid w:val="008E28BA"/>
    <w:rsid w:val="008E300C"/>
    <w:rsid w:val="008E472B"/>
    <w:rsid w:val="008E4B90"/>
    <w:rsid w:val="008E537A"/>
    <w:rsid w:val="008F0E9D"/>
    <w:rsid w:val="008F1358"/>
    <w:rsid w:val="00901A69"/>
    <w:rsid w:val="009025DE"/>
    <w:rsid w:val="009031E6"/>
    <w:rsid w:val="0090390F"/>
    <w:rsid w:val="00903A10"/>
    <w:rsid w:val="00903C57"/>
    <w:rsid w:val="00907035"/>
    <w:rsid w:val="00907BAA"/>
    <w:rsid w:val="00913046"/>
    <w:rsid w:val="0091486F"/>
    <w:rsid w:val="00916367"/>
    <w:rsid w:val="00916F32"/>
    <w:rsid w:val="00917D42"/>
    <w:rsid w:val="00917D7A"/>
    <w:rsid w:val="0092065F"/>
    <w:rsid w:val="009228F3"/>
    <w:rsid w:val="00931B2E"/>
    <w:rsid w:val="00931CCF"/>
    <w:rsid w:val="009344BB"/>
    <w:rsid w:val="009345F5"/>
    <w:rsid w:val="00934E0C"/>
    <w:rsid w:val="00934FDF"/>
    <w:rsid w:val="00940D9C"/>
    <w:rsid w:val="009448CC"/>
    <w:rsid w:val="00944922"/>
    <w:rsid w:val="009456EA"/>
    <w:rsid w:val="00951911"/>
    <w:rsid w:val="009557B1"/>
    <w:rsid w:val="009566DC"/>
    <w:rsid w:val="0095700C"/>
    <w:rsid w:val="009570F2"/>
    <w:rsid w:val="0096014A"/>
    <w:rsid w:val="00960574"/>
    <w:rsid w:val="009614BA"/>
    <w:rsid w:val="0096393C"/>
    <w:rsid w:val="009655F2"/>
    <w:rsid w:val="00965684"/>
    <w:rsid w:val="00965E2F"/>
    <w:rsid w:val="0096700A"/>
    <w:rsid w:val="00974CFC"/>
    <w:rsid w:val="009758DB"/>
    <w:rsid w:val="00980E37"/>
    <w:rsid w:val="009814EA"/>
    <w:rsid w:val="00982924"/>
    <w:rsid w:val="0098296E"/>
    <w:rsid w:val="00986256"/>
    <w:rsid w:val="009873E0"/>
    <w:rsid w:val="00990913"/>
    <w:rsid w:val="00992B65"/>
    <w:rsid w:val="00997F24"/>
    <w:rsid w:val="009A05B9"/>
    <w:rsid w:val="009A12D0"/>
    <w:rsid w:val="009A1C9E"/>
    <w:rsid w:val="009A244E"/>
    <w:rsid w:val="009A24B2"/>
    <w:rsid w:val="009A4720"/>
    <w:rsid w:val="009A5EE1"/>
    <w:rsid w:val="009B07CC"/>
    <w:rsid w:val="009B0B80"/>
    <w:rsid w:val="009B1561"/>
    <w:rsid w:val="009B1EE0"/>
    <w:rsid w:val="009B648A"/>
    <w:rsid w:val="009C0085"/>
    <w:rsid w:val="009C4E60"/>
    <w:rsid w:val="009C74B9"/>
    <w:rsid w:val="009D0DEB"/>
    <w:rsid w:val="009D1BBB"/>
    <w:rsid w:val="009D1C2D"/>
    <w:rsid w:val="009D6144"/>
    <w:rsid w:val="009D6856"/>
    <w:rsid w:val="009E04CB"/>
    <w:rsid w:val="009E33AA"/>
    <w:rsid w:val="009E3E4A"/>
    <w:rsid w:val="009F075F"/>
    <w:rsid w:val="009F2EF9"/>
    <w:rsid w:val="009F3896"/>
    <w:rsid w:val="009F46A1"/>
    <w:rsid w:val="009F6069"/>
    <w:rsid w:val="009F66E7"/>
    <w:rsid w:val="009F6CAE"/>
    <w:rsid w:val="00A02361"/>
    <w:rsid w:val="00A06012"/>
    <w:rsid w:val="00A07181"/>
    <w:rsid w:val="00A115BB"/>
    <w:rsid w:val="00A14F89"/>
    <w:rsid w:val="00A16B0C"/>
    <w:rsid w:val="00A178C2"/>
    <w:rsid w:val="00A21339"/>
    <w:rsid w:val="00A218FE"/>
    <w:rsid w:val="00A2208A"/>
    <w:rsid w:val="00A22D84"/>
    <w:rsid w:val="00A2350A"/>
    <w:rsid w:val="00A23A39"/>
    <w:rsid w:val="00A23FCC"/>
    <w:rsid w:val="00A26122"/>
    <w:rsid w:val="00A26C53"/>
    <w:rsid w:val="00A31C2D"/>
    <w:rsid w:val="00A31CE9"/>
    <w:rsid w:val="00A32330"/>
    <w:rsid w:val="00A338EC"/>
    <w:rsid w:val="00A36135"/>
    <w:rsid w:val="00A418F2"/>
    <w:rsid w:val="00A4226E"/>
    <w:rsid w:val="00A5090A"/>
    <w:rsid w:val="00A52E9E"/>
    <w:rsid w:val="00A57B65"/>
    <w:rsid w:val="00A60CA2"/>
    <w:rsid w:val="00A634DD"/>
    <w:rsid w:val="00A639B3"/>
    <w:rsid w:val="00A70170"/>
    <w:rsid w:val="00A70948"/>
    <w:rsid w:val="00A71B2D"/>
    <w:rsid w:val="00A71C83"/>
    <w:rsid w:val="00A72694"/>
    <w:rsid w:val="00A7321D"/>
    <w:rsid w:val="00A732F6"/>
    <w:rsid w:val="00A77AFD"/>
    <w:rsid w:val="00A80B1A"/>
    <w:rsid w:val="00A81888"/>
    <w:rsid w:val="00A82051"/>
    <w:rsid w:val="00A912A9"/>
    <w:rsid w:val="00A943DA"/>
    <w:rsid w:val="00A958BB"/>
    <w:rsid w:val="00AA0174"/>
    <w:rsid w:val="00AA499B"/>
    <w:rsid w:val="00AA5367"/>
    <w:rsid w:val="00AA6993"/>
    <w:rsid w:val="00AB0123"/>
    <w:rsid w:val="00AB0E66"/>
    <w:rsid w:val="00AB2B24"/>
    <w:rsid w:val="00AB3167"/>
    <w:rsid w:val="00AC140E"/>
    <w:rsid w:val="00AC1E17"/>
    <w:rsid w:val="00AC280C"/>
    <w:rsid w:val="00AC79F9"/>
    <w:rsid w:val="00AD0448"/>
    <w:rsid w:val="00AD08DD"/>
    <w:rsid w:val="00AD0BD8"/>
    <w:rsid w:val="00AD1120"/>
    <w:rsid w:val="00AD1B66"/>
    <w:rsid w:val="00AD3662"/>
    <w:rsid w:val="00AD6391"/>
    <w:rsid w:val="00AE0118"/>
    <w:rsid w:val="00AE0A9C"/>
    <w:rsid w:val="00AE5554"/>
    <w:rsid w:val="00AE77DE"/>
    <w:rsid w:val="00AF3A68"/>
    <w:rsid w:val="00AF3ED1"/>
    <w:rsid w:val="00AF5A0B"/>
    <w:rsid w:val="00AF5B96"/>
    <w:rsid w:val="00AF7E3C"/>
    <w:rsid w:val="00B0080B"/>
    <w:rsid w:val="00B012C6"/>
    <w:rsid w:val="00B01C84"/>
    <w:rsid w:val="00B06FA5"/>
    <w:rsid w:val="00B07AB0"/>
    <w:rsid w:val="00B10512"/>
    <w:rsid w:val="00B1059E"/>
    <w:rsid w:val="00B119C1"/>
    <w:rsid w:val="00B11D8A"/>
    <w:rsid w:val="00B14EF4"/>
    <w:rsid w:val="00B17A42"/>
    <w:rsid w:val="00B17EC5"/>
    <w:rsid w:val="00B23F20"/>
    <w:rsid w:val="00B259FA"/>
    <w:rsid w:val="00B26567"/>
    <w:rsid w:val="00B33A81"/>
    <w:rsid w:val="00B348E8"/>
    <w:rsid w:val="00B36D51"/>
    <w:rsid w:val="00B37032"/>
    <w:rsid w:val="00B42FBA"/>
    <w:rsid w:val="00B46491"/>
    <w:rsid w:val="00B46626"/>
    <w:rsid w:val="00B46ADF"/>
    <w:rsid w:val="00B52072"/>
    <w:rsid w:val="00B52310"/>
    <w:rsid w:val="00B52E3F"/>
    <w:rsid w:val="00B53954"/>
    <w:rsid w:val="00B53AFF"/>
    <w:rsid w:val="00B53C15"/>
    <w:rsid w:val="00B555D4"/>
    <w:rsid w:val="00B560E0"/>
    <w:rsid w:val="00B63A37"/>
    <w:rsid w:val="00B6435C"/>
    <w:rsid w:val="00B65D87"/>
    <w:rsid w:val="00B664F3"/>
    <w:rsid w:val="00B67016"/>
    <w:rsid w:val="00B67726"/>
    <w:rsid w:val="00B721AC"/>
    <w:rsid w:val="00B722D4"/>
    <w:rsid w:val="00B723FB"/>
    <w:rsid w:val="00B72A68"/>
    <w:rsid w:val="00B7362E"/>
    <w:rsid w:val="00B774FC"/>
    <w:rsid w:val="00B82EB2"/>
    <w:rsid w:val="00B876A3"/>
    <w:rsid w:val="00B92230"/>
    <w:rsid w:val="00B93048"/>
    <w:rsid w:val="00B9549E"/>
    <w:rsid w:val="00BA2D0F"/>
    <w:rsid w:val="00BA5308"/>
    <w:rsid w:val="00BA78F3"/>
    <w:rsid w:val="00BA7F89"/>
    <w:rsid w:val="00BB054F"/>
    <w:rsid w:val="00BB15CC"/>
    <w:rsid w:val="00BB659C"/>
    <w:rsid w:val="00BC2718"/>
    <w:rsid w:val="00BC51F9"/>
    <w:rsid w:val="00BC6AFB"/>
    <w:rsid w:val="00BC71AA"/>
    <w:rsid w:val="00BD0EAF"/>
    <w:rsid w:val="00BD0F8B"/>
    <w:rsid w:val="00BD2B37"/>
    <w:rsid w:val="00BD3EBB"/>
    <w:rsid w:val="00BD6AB8"/>
    <w:rsid w:val="00BD6B70"/>
    <w:rsid w:val="00BD6CA6"/>
    <w:rsid w:val="00BD73B6"/>
    <w:rsid w:val="00BE190D"/>
    <w:rsid w:val="00BE4925"/>
    <w:rsid w:val="00BE6E05"/>
    <w:rsid w:val="00BF20AD"/>
    <w:rsid w:val="00BF2936"/>
    <w:rsid w:val="00BF7A01"/>
    <w:rsid w:val="00C01C4F"/>
    <w:rsid w:val="00C020B6"/>
    <w:rsid w:val="00C04FAA"/>
    <w:rsid w:val="00C15106"/>
    <w:rsid w:val="00C20796"/>
    <w:rsid w:val="00C22E1B"/>
    <w:rsid w:val="00C237E7"/>
    <w:rsid w:val="00C24CEB"/>
    <w:rsid w:val="00C24F36"/>
    <w:rsid w:val="00C26AE6"/>
    <w:rsid w:val="00C33C64"/>
    <w:rsid w:val="00C348E5"/>
    <w:rsid w:val="00C36E17"/>
    <w:rsid w:val="00C36F06"/>
    <w:rsid w:val="00C4199B"/>
    <w:rsid w:val="00C43CBF"/>
    <w:rsid w:val="00C4487A"/>
    <w:rsid w:val="00C472F3"/>
    <w:rsid w:val="00C47FB3"/>
    <w:rsid w:val="00C5281D"/>
    <w:rsid w:val="00C53287"/>
    <w:rsid w:val="00C54F77"/>
    <w:rsid w:val="00C55D97"/>
    <w:rsid w:val="00C56857"/>
    <w:rsid w:val="00C623B0"/>
    <w:rsid w:val="00C62FCD"/>
    <w:rsid w:val="00C67EBD"/>
    <w:rsid w:val="00C70036"/>
    <w:rsid w:val="00C70130"/>
    <w:rsid w:val="00C72FB9"/>
    <w:rsid w:val="00C73A37"/>
    <w:rsid w:val="00C76A32"/>
    <w:rsid w:val="00C80125"/>
    <w:rsid w:val="00C8035E"/>
    <w:rsid w:val="00C8115B"/>
    <w:rsid w:val="00C81E4E"/>
    <w:rsid w:val="00C8313A"/>
    <w:rsid w:val="00C8395A"/>
    <w:rsid w:val="00C84ED9"/>
    <w:rsid w:val="00C91253"/>
    <w:rsid w:val="00C91326"/>
    <w:rsid w:val="00C97968"/>
    <w:rsid w:val="00CA5238"/>
    <w:rsid w:val="00CA5379"/>
    <w:rsid w:val="00CA624D"/>
    <w:rsid w:val="00CA6CF9"/>
    <w:rsid w:val="00CA7784"/>
    <w:rsid w:val="00CB0C6D"/>
    <w:rsid w:val="00CB2118"/>
    <w:rsid w:val="00CB4708"/>
    <w:rsid w:val="00CB49B0"/>
    <w:rsid w:val="00CB52A0"/>
    <w:rsid w:val="00CB587E"/>
    <w:rsid w:val="00CB59BB"/>
    <w:rsid w:val="00CC28B2"/>
    <w:rsid w:val="00CC378A"/>
    <w:rsid w:val="00CC4C1B"/>
    <w:rsid w:val="00CD037E"/>
    <w:rsid w:val="00CD070D"/>
    <w:rsid w:val="00CD15AB"/>
    <w:rsid w:val="00CD3634"/>
    <w:rsid w:val="00CD397C"/>
    <w:rsid w:val="00CD435F"/>
    <w:rsid w:val="00CD4EB0"/>
    <w:rsid w:val="00CD6ACB"/>
    <w:rsid w:val="00CE00C0"/>
    <w:rsid w:val="00CE033D"/>
    <w:rsid w:val="00CE06E6"/>
    <w:rsid w:val="00CE19E2"/>
    <w:rsid w:val="00CE4E7A"/>
    <w:rsid w:val="00CE663F"/>
    <w:rsid w:val="00CE6B4C"/>
    <w:rsid w:val="00CE720C"/>
    <w:rsid w:val="00CF03FB"/>
    <w:rsid w:val="00CF0449"/>
    <w:rsid w:val="00CF1373"/>
    <w:rsid w:val="00CF2CC6"/>
    <w:rsid w:val="00CF51A9"/>
    <w:rsid w:val="00CF6197"/>
    <w:rsid w:val="00D01CBB"/>
    <w:rsid w:val="00D02171"/>
    <w:rsid w:val="00D026CC"/>
    <w:rsid w:val="00D0270B"/>
    <w:rsid w:val="00D02786"/>
    <w:rsid w:val="00D037C5"/>
    <w:rsid w:val="00D043A4"/>
    <w:rsid w:val="00D047BE"/>
    <w:rsid w:val="00D04DFF"/>
    <w:rsid w:val="00D054D2"/>
    <w:rsid w:val="00D0553A"/>
    <w:rsid w:val="00D05D21"/>
    <w:rsid w:val="00D05FB8"/>
    <w:rsid w:val="00D11232"/>
    <w:rsid w:val="00D11546"/>
    <w:rsid w:val="00D16411"/>
    <w:rsid w:val="00D2016E"/>
    <w:rsid w:val="00D224E2"/>
    <w:rsid w:val="00D2476C"/>
    <w:rsid w:val="00D2516C"/>
    <w:rsid w:val="00D25457"/>
    <w:rsid w:val="00D25E39"/>
    <w:rsid w:val="00D25E92"/>
    <w:rsid w:val="00D27C89"/>
    <w:rsid w:val="00D27FBF"/>
    <w:rsid w:val="00D31EDC"/>
    <w:rsid w:val="00D33631"/>
    <w:rsid w:val="00D33A41"/>
    <w:rsid w:val="00D348C8"/>
    <w:rsid w:val="00D37081"/>
    <w:rsid w:val="00D37206"/>
    <w:rsid w:val="00D3794F"/>
    <w:rsid w:val="00D418E4"/>
    <w:rsid w:val="00D419B4"/>
    <w:rsid w:val="00D45DEC"/>
    <w:rsid w:val="00D45F39"/>
    <w:rsid w:val="00D5161A"/>
    <w:rsid w:val="00D52C6F"/>
    <w:rsid w:val="00D535AD"/>
    <w:rsid w:val="00D55C58"/>
    <w:rsid w:val="00D616AE"/>
    <w:rsid w:val="00D6361C"/>
    <w:rsid w:val="00D6469E"/>
    <w:rsid w:val="00D64AD4"/>
    <w:rsid w:val="00D6622B"/>
    <w:rsid w:val="00D66FB3"/>
    <w:rsid w:val="00D676F8"/>
    <w:rsid w:val="00D72640"/>
    <w:rsid w:val="00D742B6"/>
    <w:rsid w:val="00D74BDD"/>
    <w:rsid w:val="00D75AEA"/>
    <w:rsid w:val="00D77403"/>
    <w:rsid w:val="00D83E4F"/>
    <w:rsid w:val="00D86597"/>
    <w:rsid w:val="00D91E07"/>
    <w:rsid w:val="00D958D4"/>
    <w:rsid w:val="00D97668"/>
    <w:rsid w:val="00D979CD"/>
    <w:rsid w:val="00DA031A"/>
    <w:rsid w:val="00DA0337"/>
    <w:rsid w:val="00DB0225"/>
    <w:rsid w:val="00DB2A14"/>
    <w:rsid w:val="00DB689A"/>
    <w:rsid w:val="00DB6CBC"/>
    <w:rsid w:val="00DB7836"/>
    <w:rsid w:val="00DC3DC5"/>
    <w:rsid w:val="00DC7E0A"/>
    <w:rsid w:val="00DD2F93"/>
    <w:rsid w:val="00DD3214"/>
    <w:rsid w:val="00DD3988"/>
    <w:rsid w:val="00DD3E7F"/>
    <w:rsid w:val="00DD4B2E"/>
    <w:rsid w:val="00DD543E"/>
    <w:rsid w:val="00DD5ACC"/>
    <w:rsid w:val="00DD7073"/>
    <w:rsid w:val="00DE3C48"/>
    <w:rsid w:val="00DE42FE"/>
    <w:rsid w:val="00DF2DDB"/>
    <w:rsid w:val="00DF4258"/>
    <w:rsid w:val="00DF5B4E"/>
    <w:rsid w:val="00DF5E1F"/>
    <w:rsid w:val="00E0148A"/>
    <w:rsid w:val="00E0248F"/>
    <w:rsid w:val="00E06216"/>
    <w:rsid w:val="00E07706"/>
    <w:rsid w:val="00E1000B"/>
    <w:rsid w:val="00E15879"/>
    <w:rsid w:val="00E1597D"/>
    <w:rsid w:val="00E17F20"/>
    <w:rsid w:val="00E2657B"/>
    <w:rsid w:val="00E26C9F"/>
    <w:rsid w:val="00E27649"/>
    <w:rsid w:val="00E3014E"/>
    <w:rsid w:val="00E3233D"/>
    <w:rsid w:val="00E353B0"/>
    <w:rsid w:val="00E378F7"/>
    <w:rsid w:val="00E401EF"/>
    <w:rsid w:val="00E405B3"/>
    <w:rsid w:val="00E40D7B"/>
    <w:rsid w:val="00E41AD5"/>
    <w:rsid w:val="00E42EC3"/>
    <w:rsid w:val="00E46CEE"/>
    <w:rsid w:val="00E46E25"/>
    <w:rsid w:val="00E4784E"/>
    <w:rsid w:val="00E50365"/>
    <w:rsid w:val="00E5093D"/>
    <w:rsid w:val="00E50B84"/>
    <w:rsid w:val="00E50BB0"/>
    <w:rsid w:val="00E52723"/>
    <w:rsid w:val="00E5346A"/>
    <w:rsid w:val="00E53714"/>
    <w:rsid w:val="00E538F6"/>
    <w:rsid w:val="00E5513E"/>
    <w:rsid w:val="00E5588C"/>
    <w:rsid w:val="00E55F55"/>
    <w:rsid w:val="00E604D3"/>
    <w:rsid w:val="00E611E6"/>
    <w:rsid w:val="00E64D01"/>
    <w:rsid w:val="00E65D55"/>
    <w:rsid w:val="00E66B97"/>
    <w:rsid w:val="00E66DD5"/>
    <w:rsid w:val="00E67016"/>
    <w:rsid w:val="00E71C62"/>
    <w:rsid w:val="00E7302F"/>
    <w:rsid w:val="00E74933"/>
    <w:rsid w:val="00E7615C"/>
    <w:rsid w:val="00E84396"/>
    <w:rsid w:val="00E84FE5"/>
    <w:rsid w:val="00E85AE1"/>
    <w:rsid w:val="00E86C82"/>
    <w:rsid w:val="00E879BB"/>
    <w:rsid w:val="00E90CF9"/>
    <w:rsid w:val="00E92741"/>
    <w:rsid w:val="00E932B8"/>
    <w:rsid w:val="00E93898"/>
    <w:rsid w:val="00E93EEA"/>
    <w:rsid w:val="00E953B0"/>
    <w:rsid w:val="00E95418"/>
    <w:rsid w:val="00EA1F5A"/>
    <w:rsid w:val="00EA25BA"/>
    <w:rsid w:val="00EA4C9D"/>
    <w:rsid w:val="00EA7724"/>
    <w:rsid w:val="00EA7D77"/>
    <w:rsid w:val="00EB0C1C"/>
    <w:rsid w:val="00EB16D1"/>
    <w:rsid w:val="00EB3605"/>
    <w:rsid w:val="00EB3BC6"/>
    <w:rsid w:val="00EB5D10"/>
    <w:rsid w:val="00EB6E93"/>
    <w:rsid w:val="00EB7A54"/>
    <w:rsid w:val="00EC06BB"/>
    <w:rsid w:val="00EC0A00"/>
    <w:rsid w:val="00EC0A7F"/>
    <w:rsid w:val="00EC0BAA"/>
    <w:rsid w:val="00EC1F9A"/>
    <w:rsid w:val="00EC5A29"/>
    <w:rsid w:val="00EC662B"/>
    <w:rsid w:val="00EC7B1D"/>
    <w:rsid w:val="00ED1137"/>
    <w:rsid w:val="00ED270F"/>
    <w:rsid w:val="00ED468F"/>
    <w:rsid w:val="00ED7FE5"/>
    <w:rsid w:val="00EE4E52"/>
    <w:rsid w:val="00EE7537"/>
    <w:rsid w:val="00EF1681"/>
    <w:rsid w:val="00EF193A"/>
    <w:rsid w:val="00EF1C4F"/>
    <w:rsid w:val="00EF27C0"/>
    <w:rsid w:val="00EF28AB"/>
    <w:rsid w:val="00EF6479"/>
    <w:rsid w:val="00F04015"/>
    <w:rsid w:val="00F04EE0"/>
    <w:rsid w:val="00F05028"/>
    <w:rsid w:val="00F1076B"/>
    <w:rsid w:val="00F11CBC"/>
    <w:rsid w:val="00F121A0"/>
    <w:rsid w:val="00F13C27"/>
    <w:rsid w:val="00F15E07"/>
    <w:rsid w:val="00F15FFE"/>
    <w:rsid w:val="00F202F1"/>
    <w:rsid w:val="00F21973"/>
    <w:rsid w:val="00F23DB4"/>
    <w:rsid w:val="00F25032"/>
    <w:rsid w:val="00F2534A"/>
    <w:rsid w:val="00F26DC5"/>
    <w:rsid w:val="00F27011"/>
    <w:rsid w:val="00F3400A"/>
    <w:rsid w:val="00F345B9"/>
    <w:rsid w:val="00F362EA"/>
    <w:rsid w:val="00F36906"/>
    <w:rsid w:val="00F420AA"/>
    <w:rsid w:val="00F43BF5"/>
    <w:rsid w:val="00F44E9B"/>
    <w:rsid w:val="00F45329"/>
    <w:rsid w:val="00F453EB"/>
    <w:rsid w:val="00F45B05"/>
    <w:rsid w:val="00F50C1A"/>
    <w:rsid w:val="00F52612"/>
    <w:rsid w:val="00F52B73"/>
    <w:rsid w:val="00F54508"/>
    <w:rsid w:val="00F54D5F"/>
    <w:rsid w:val="00F55D79"/>
    <w:rsid w:val="00F55DA0"/>
    <w:rsid w:val="00F57DAA"/>
    <w:rsid w:val="00F610D8"/>
    <w:rsid w:val="00F615D8"/>
    <w:rsid w:val="00F62D0C"/>
    <w:rsid w:val="00F630DA"/>
    <w:rsid w:val="00F647E2"/>
    <w:rsid w:val="00F75871"/>
    <w:rsid w:val="00F84747"/>
    <w:rsid w:val="00F91F40"/>
    <w:rsid w:val="00F9482A"/>
    <w:rsid w:val="00F948DA"/>
    <w:rsid w:val="00F95A6F"/>
    <w:rsid w:val="00F96B2B"/>
    <w:rsid w:val="00F97EB9"/>
    <w:rsid w:val="00FA09BB"/>
    <w:rsid w:val="00FA23FD"/>
    <w:rsid w:val="00FA53A7"/>
    <w:rsid w:val="00FA7CAD"/>
    <w:rsid w:val="00FB0622"/>
    <w:rsid w:val="00FB4353"/>
    <w:rsid w:val="00FB5479"/>
    <w:rsid w:val="00FB5C88"/>
    <w:rsid w:val="00FC5DEB"/>
    <w:rsid w:val="00FC711E"/>
    <w:rsid w:val="00FD0250"/>
    <w:rsid w:val="00FD03D6"/>
    <w:rsid w:val="00FD3AC8"/>
    <w:rsid w:val="00FD627C"/>
    <w:rsid w:val="00FE1843"/>
    <w:rsid w:val="00FE26A7"/>
    <w:rsid w:val="00FE29A1"/>
    <w:rsid w:val="00FE75BA"/>
    <w:rsid w:val="00FF120E"/>
    <w:rsid w:val="00FF16D1"/>
    <w:rsid w:val="00FF224B"/>
    <w:rsid w:val="00FF3145"/>
    <w:rsid w:val="00FF52EB"/>
    <w:rsid w:val="00FF64C8"/>
    <w:rsid w:val="00FF6A3C"/>
    <w:rsid w:val="00FF77E0"/>
    <w:rsid w:val="00FF7A64"/>
    <w:rsid w:val="00FF7D7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39A8"/>
  <w15:chartTrackingRefBased/>
  <w15:docId w15:val="{A7B45B11-08C8-4406-9A33-18D2D626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D67"/>
    <w:pPr>
      <w:spacing w:before="120" w:after="240" w:line="360" w:lineRule="auto"/>
    </w:pPr>
    <w:rPr>
      <w:rFonts w:ascii="Times New Roman" w:hAnsi="Times New Roman" w:cs="Times New Roman"/>
      <w:kern w:val="2"/>
      <w:sz w:val="24"/>
      <w:lang w:val="en-US"/>
      <w14:ligatures w14:val="standardContextual"/>
    </w:rPr>
  </w:style>
  <w:style w:type="paragraph" w:styleId="Heading1">
    <w:name w:val="heading 1"/>
    <w:basedOn w:val="Normal"/>
    <w:next w:val="Normal"/>
    <w:link w:val="Heading1Char"/>
    <w:uiPriority w:val="9"/>
    <w:qFormat/>
    <w:rsid w:val="00306D67"/>
    <w:pPr>
      <w:keepNext/>
      <w:keepLines/>
      <w:spacing w:before="600" w:after="300" w:line="259" w:lineRule="auto"/>
      <w:outlineLvl w:val="0"/>
    </w:pPr>
    <w:rPr>
      <w:rFonts w:asciiTheme="minorHAnsi" w:eastAsiaTheme="majorEastAsia" w:hAnsiTheme="minorHAnsi" w:cstheme="majorBidi"/>
      <w:b/>
      <w:color w:val="0F4761"/>
      <w:sz w:val="36"/>
      <w:szCs w:val="32"/>
    </w:rPr>
  </w:style>
  <w:style w:type="paragraph" w:styleId="Heading2">
    <w:name w:val="heading 2"/>
    <w:basedOn w:val="Normal"/>
    <w:next w:val="Normal"/>
    <w:link w:val="Heading2Char"/>
    <w:uiPriority w:val="9"/>
    <w:unhideWhenUsed/>
    <w:qFormat/>
    <w:rsid w:val="00306D67"/>
    <w:pPr>
      <w:keepNext/>
      <w:keepLines/>
      <w:spacing w:before="480" w:line="259" w:lineRule="auto"/>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306D67"/>
    <w:pPr>
      <w:keepNext/>
      <w:keepLines/>
      <w:spacing w:before="0" w:after="0"/>
      <w:outlineLvl w:val="2"/>
    </w:pPr>
    <w:rPr>
      <w:rFonts w:eastAsiaTheme="majorEastAsia"/>
      <w:b/>
      <w:szCs w:val="24"/>
    </w:rPr>
  </w:style>
  <w:style w:type="paragraph" w:styleId="Heading4">
    <w:name w:val="heading 4"/>
    <w:basedOn w:val="Normal"/>
    <w:next w:val="Normal"/>
    <w:link w:val="Heading4Char"/>
    <w:autoRedefine/>
    <w:uiPriority w:val="9"/>
    <w:unhideWhenUsed/>
    <w:qFormat/>
    <w:rsid w:val="00306D67"/>
    <w:pPr>
      <w:keepNext/>
      <w:keepLines/>
      <w:spacing w:before="0" w:after="0"/>
      <w:outlineLvl w:val="3"/>
    </w:pPr>
    <w:rPr>
      <w:rFonts w:eastAsiaTheme="majorEastAsia"/>
      <w:b/>
      <w:bCs/>
      <w:i/>
      <w:iCs/>
      <w:szCs w:val="24"/>
    </w:rPr>
  </w:style>
  <w:style w:type="paragraph" w:styleId="Heading5">
    <w:name w:val="heading 5"/>
    <w:basedOn w:val="Normal"/>
    <w:next w:val="Normal"/>
    <w:link w:val="Heading5Char"/>
    <w:uiPriority w:val="9"/>
    <w:unhideWhenUsed/>
    <w:qFormat/>
    <w:rsid w:val="00306D67"/>
    <w:pPr>
      <w:keepNext/>
      <w:keepLines/>
      <w:spacing w:after="60" w:line="259" w:lineRule="auto"/>
      <w:outlineLvl w:val="4"/>
    </w:pPr>
    <w:rPr>
      <w:rFonts w:asciiTheme="minorHAnsi" w:eastAsiaTheme="majorEastAsia" w:hAnsiTheme="minorHAnsi" w:cstheme="majorBidi"/>
      <w:color w:val="0F4761"/>
    </w:rPr>
  </w:style>
  <w:style w:type="paragraph" w:styleId="Heading6">
    <w:name w:val="heading 6"/>
    <w:basedOn w:val="Normal"/>
    <w:next w:val="Normal"/>
    <w:link w:val="Heading6Char"/>
    <w:uiPriority w:val="9"/>
    <w:unhideWhenUsed/>
    <w:qFormat/>
    <w:rsid w:val="00306D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306D6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6D67"/>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6D67"/>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D67"/>
    <w:rPr>
      <w:rFonts w:eastAsiaTheme="majorEastAsia" w:cstheme="majorBidi"/>
      <w:b/>
      <w:color w:val="0F4761"/>
      <w:kern w:val="2"/>
      <w:sz w:val="36"/>
      <w:szCs w:val="32"/>
      <w:lang w:val="en-US"/>
      <w14:ligatures w14:val="standardContextual"/>
    </w:rPr>
  </w:style>
  <w:style w:type="character" w:customStyle="1" w:styleId="Heading2Char">
    <w:name w:val="Heading 2 Char"/>
    <w:basedOn w:val="DefaultParagraphFont"/>
    <w:link w:val="Heading2"/>
    <w:uiPriority w:val="9"/>
    <w:rsid w:val="00306D67"/>
    <w:rPr>
      <w:rFonts w:ascii="Times New Roman" w:eastAsiaTheme="majorEastAsia" w:hAnsi="Times New Roman" w:cstheme="majorBidi"/>
      <w:b/>
      <w:kern w:val="2"/>
      <w:sz w:val="32"/>
      <w:szCs w:val="26"/>
      <w:lang w:val="en-US"/>
      <w14:ligatures w14:val="standardContextual"/>
    </w:rPr>
  </w:style>
  <w:style w:type="character" w:customStyle="1" w:styleId="Heading3Char">
    <w:name w:val="Heading 3 Char"/>
    <w:basedOn w:val="DefaultParagraphFont"/>
    <w:link w:val="Heading3"/>
    <w:uiPriority w:val="9"/>
    <w:rsid w:val="00306D67"/>
    <w:rPr>
      <w:rFonts w:ascii="Times New Roman" w:eastAsiaTheme="majorEastAsia" w:hAnsi="Times New Roman" w:cs="Times New Roman"/>
      <w:b/>
      <w:kern w:val="2"/>
      <w:sz w:val="24"/>
      <w:szCs w:val="24"/>
      <w:lang w:val="en-US"/>
      <w14:ligatures w14:val="standardContextual"/>
    </w:rPr>
  </w:style>
  <w:style w:type="character" w:customStyle="1" w:styleId="Heading4Char">
    <w:name w:val="Heading 4 Char"/>
    <w:basedOn w:val="DefaultParagraphFont"/>
    <w:link w:val="Heading4"/>
    <w:uiPriority w:val="9"/>
    <w:rsid w:val="00306D67"/>
    <w:rPr>
      <w:rFonts w:ascii="Times New Roman" w:eastAsiaTheme="majorEastAsia" w:hAnsi="Times New Roman" w:cs="Times New Roman"/>
      <w:b/>
      <w:bCs/>
      <w:i/>
      <w:iCs/>
      <w:kern w:val="2"/>
      <w:sz w:val="24"/>
      <w:szCs w:val="24"/>
      <w:lang w:val="en-US"/>
      <w14:ligatures w14:val="standardContextual"/>
    </w:rPr>
  </w:style>
  <w:style w:type="character" w:customStyle="1" w:styleId="Heading5Char">
    <w:name w:val="Heading 5 Char"/>
    <w:basedOn w:val="DefaultParagraphFont"/>
    <w:link w:val="Heading5"/>
    <w:uiPriority w:val="9"/>
    <w:rsid w:val="00306D67"/>
    <w:rPr>
      <w:rFonts w:eastAsiaTheme="majorEastAsia" w:cstheme="majorBidi"/>
      <w:color w:val="0F4761"/>
      <w:kern w:val="2"/>
      <w:sz w:val="24"/>
      <w:lang w:val="en-US"/>
      <w14:ligatures w14:val="standardContextual"/>
    </w:rPr>
  </w:style>
  <w:style w:type="character" w:customStyle="1" w:styleId="Heading6Char">
    <w:name w:val="Heading 6 Char"/>
    <w:basedOn w:val="DefaultParagraphFont"/>
    <w:link w:val="Heading6"/>
    <w:uiPriority w:val="9"/>
    <w:rsid w:val="00306D67"/>
    <w:rPr>
      <w:rFonts w:eastAsiaTheme="majorEastAsia" w:cstheme="majorBidi"/>
      <w:i/>
      <w:iCs/>
      <w:color w:val="595959" w:themeColor="text1" w:themeTint="A6"/>
      <w:kern w:val="2"/>
      <w:sz w:val="24"/>
      <w:lang w:val="en-US"/>
      <w14:ligatures w14:val="standardContextual"/>
    </w:rPr>
  </w:style>
  <w:style w:type="character" w:customStyle="1" w:styleId="Heading7Char">
    <w:name w:val="Heading 7 Char"/>
    <w:basedOn w:val="DefaultParagraphFont"/>
    <w:link w:val="Heading7"/>
    <w:uiPriority w:val="9"/>
    <w:rsid w:val="00306D67"/>
    <w:rPr>
      <w:rFonts w:eastAsiaTheme="majorEastAsia" w:cstheme="majorBidi"/>
      <w:color w:val="595959" w:themeColor="text1" w:themeTint="A6"/>
      <w:kern w:val="2"/>
      <w:sz w:val="24"/>
      <w:lang w:val="en-US"/>
      <w14:ligatures w14:val="standardContextual"/>
    </w:rPr>
  </w:style>
  <w:style w:type="character" w:customStyle="1" w:styleId="Heading8Char">
    <w:name w:val="Heading 8 Char"/>
    <w:basedOn w:val="DefaultParagraphFont"/>
    <w:link w:val="Heading8"/>
    <w:uiPriority w:val="9"/>
    <w:semiHidden/>
    <w:rsid w:val="00306D67"/>
    <w:rPr>
      <w:rFonts w:eastAsiaTheme="majorEastAsia" w:cstheme="majorBidi"/>
      <w:i/>
      <w:iCs/>
      <w:color w:val="272727" w:themeColor="text1" w:themeTint="D8"/>
      <w:kern w:val="2"/>
      <w:sz w:val="24"/>
      <w:lang w:val="en-US"/>
      <w14:ligatures w14:val="standardContextual"/>
    </w:rPr>
  </w:style>
  <w:style w:type="character" w:customStyle="1" w:styleId="Heading9Char">
    <w:name w:val="Heading 9 Char"/>
    <w:basedOn w:val="DefaultParagraphFont"/>
    <w:link w:val="Heading9"/>
    <w:uiPriority w:val="9"/>
    <w:semiHidden/>
    <w:rsid w:val="00306D67"/>
    <w:rPr>
      <w:rFonts w:eastAsiaTheme="majorEastAsia" w:cstheme="majorBidi"/>
      <w:color w:val="272727" w:themeColor="text1" w:themeTint="D8"/>
      <w:kern w:val="2"/>
      <w:sz w:val="24"/>
      <w:lang w:val="en-US"/>
      <w14:ligatures w14:val="standardContextual"/>
    </w:rPr>
  </w:style>
  <w:style w:type="paragraph" w:styleId="BodyText">
    <w:name w:val="Body Text"/>
    <w:basedOn w:val="Normal"/>
    <w:link w:val="BodyTextChar"/>
    <w:uiPriority w:val="99"/>
    <w:semiHidden/>
    <w:unhideWhenUsed/>
    <w:rsid w:val="00306D67"/>
    <w:pPr>
      <w:spacing w:after="120" w:line="240" w:lineRule="auto"/>
    </w:pPr>
    <w:rPr>
      <w:sz w:val="22"/>
    </w:rPr>
  </w:style>
  <w:style w:type="character" w:customStyle="1" w:styleId="BodyTextChar">
    <w:name w:val="Body Text Char"/>
    <w:basedOn w:val="DefaultParagraphFont"/>
    <w:link w:val="BodyText"/>
    <w:uiPriority w:val="99"/>
    <w:semiHidden/>
    <w:rsid w:val="00306D67"/>
    <w:rPr>
      <w:rFonts w:ascii="Times New Roman" w:hAnsi="Times New Roman" w:cs="Times New Roman"/>
      <w:kern w:val="2"/>
      <w:lang w:val="en-US"/>
      <w14:ligatures w14:val="standardContextual"/>
    </w:rPr>
  </w:style>
  <w:style w:type="paragraph" w:customStyle="1" w:styleId="DesignerNote">
    <w:name w:val="Designer Note"/>
    <w:basedOn w:val="Normal"/>
    <w:qFormat/>
    <w:rsid w:val="00306D67"/>
    <w:pPr>
      <w:spacing w:before="240" w:line="240" w:lineRule="auto"/>
    </w:pPr>
    <w:rPr>
      <w:b/>
      <w:color w:val="FF0000"/>
    </w:rPr>
  </w:style>
  <w:style w:type="paragraph" w:customStyle="1" w:styleId="EndNoteBibliography">
    <w:name w:val="EndNote Bibliography"/>
    <w:basedOn w:val="Normal"/>
    <w:link w:val="EndNoteBibliographyChar"/>
    <w:rsid w:val="00306D67"/>
    <w:pPr>
      <w:spacing w:after="60" w:line="240" w:lineRule="auto"/>
      <w:ind w:left="432" w:hanging="432"/>
    </w:pPr>
  </w:style>
  <w:style w:type="character" w:customStyle="1" w:styleId="EndNoteBibliographyChar">
    <w:name w:val="EndNote Bibliography Char"/>
    <w:basedOn w:val="DefaultParagraphFont"/>
    <w:link w:val="EndNoteBibliography"/>
    <w:rsid w:val="00306D67"/>
    <w:rPr>
      <w:rFonts w:ascii="Times New Roman" w:hAnsi="Times New Roman" w:cs="Times New Roman"/>
      <w:kern w:val="2"/>
      <w:sz w:val="24"/>
      <w:lang w:val="en-US"/>
      <w14:ligatures w14:val="standardContextual"/>
    </w:rPr>
  </w:style>
  <w:style w:type="paragraph" w:customStyle="1" w:styleId="EndNoteBibliographyTitle">
    <w:name w:val="EndNote Bibliography Title"/>
    <w:basedOn w:val="Normal"/>
    <w:link w:val="EndNoteBibliographyTitleChar"/>
    <w:rsid w:val="00306D67"/>
    <w:pPr>
      <w:spacing w:line="240" w:lineRule="auto"/>
    </w:pPr>
    <w:rPr>
      <w:b/>
    </w:rPr>
  </w:style>
  <w:style w:type="character" w:customStyle="1" w:styleId="EndNoteBibliographyTitleChar">
    <w:name w:val="EndNote Bibliography Title Char"/>
    <w:basedOn w:val="DefaultParagraphFont"/>
    <w:link w:val="EndNoteBibliographyTitle"/>
    <w:rsid w:val="00306D67"/>
    <w:rPr>
      <w:rFonts w:ascii="Times New Roman" w:hAnsi="Times New Roman" w:cs="Times New Roman"/>
      <w:b/>
      <w:kern w:val="2"/>
      <w:sz w:val="24"/>
      <w:lang w:val="en-US"/>
      <w14:ligatures w14:val="standardContextual"/>
    </w:rPr>
  </w:style>
  <w:style w:type="character" w:styleId="Hyperlink">
    <w:name w:val="Hyperlink"/>
    <w:basedOn w:val="DefaultParagraphFont"/>
    <w:uiPriority w:val="99"/>
    <w:unhideWhenUsed/>
    <w:rsid w:val="00306D67"/>
    <w:rPr>
      <w:color w:val="0000FF"/>
      <w:u w:val="single"/>
    </w:rPr>
  </w:style>
  <w:style w:type="character" w:styleId="IntenseEmphasis">
    <w:name w:val="Intense Emphasis"/>
    <w:basedOn w:val="DefaultParagraphFont"/>
    <w:uiPriority w:val="21"/>
    <w:qFormat/>
    <w:rsid w:val="00306D67"/>
    <w:rPr>
      <w:i/>
      <w:iCs/>
      <w:color w:val="2E74B5" w:themeColor="accent1" w:themeShade="BF"/>
    </w:rPr>
  </w:style>
  <w:style w:type="paragraph" w:styleId="IntenseQuote">
    <w:name w:val="Intense Quote"/>
    <w:basedOn w:val="Normal"/>
    <w:next w:val="Normal"/>
    <w:link w:val="IntenseQuoteChar"/>
    <w:uiPriority w:val="30"/>
    <w:qFormat/>
    <w:rsid w:val="00306D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06D67"/>
    <w:rPr>
      <w:rFonts w:ascii="Times New Roman" w:hAnsi="Times New Roman" w:cs="Times New Roman"/>
      <w:i/>
      <w:iCs/>
      <w:color w:val="2E74B5" w:themeColor="accent1" w:themeShade="BF"/>
      <w:kern w:val="2"/>
      <w:sz w:val="24"/>
      <w:lang w:val="en-US"/>
      <w14:ligatures w14:val="standardContextual"/>
    </w:rPr>
  </w:style>
  <w:style w:type="character" w:styleId="IntenseReference">
    <w:name w:val="Intense Reference"/>
    <w:basedOn w:val="DefaultParagraphFont"/>
    <w:uiPriority w:val="32"/>
    <w:qFormat/>
    <w:rsid w:val="00306D67"/>
    <w:rPr>
      <w:b/>
      <w:bCs/>
      <w:smallCaps/>
      <w:color w:val="2E74B5" w:themeColor="accent1" w:themeShade="BF"/>
      <w:spacing w:val="5"/>
    </w:rPr>
  </w:style>
  <w:style w:type="paragraph" w:styleId="ListBullet">
    <w:name w:val="List Bullet"/>
    <w:basedOn w:val="BodyText"/>
    <w:uiPriority w:val="8"/>
    <w:unhideWhenUsed/>
    <w:rsid w:val="00306D67"/>
    <w:pPr>
      <w:numPr>
        <w:numId w:val="9"/>
      </w:numPr>
      <w:tabs>
        <w:tab w:val="num" w:pos="720"/>
      </w:tabs>
      <w:spacing w:line="360" w:lineRule="auto"/>
      <w:contextualSpacing/>
    </w:pPr>
    <w:rPr>
      <w:rFonts w:cstheme="minorBidi"/>
      <w:sz w:val="24"/>
    </w:rPr>
  </w:style>
  <w:style w:type="paragraph" w:styleId="ListParagraph">
    <w:name w:val="List Paragraph"/>
    <w:basedOn w:val="Normal"/>
    <w:uiPriority w:val="34"/>
    <w:qFormat/>
    <w:rsid w:val="00306D67"/>
    <w:pPr>
      <w:ind w:left="720"/>
      <w:contextualSpacing/>
    </w:pPr>
  </w:style>
  <w:style w:type="paragraph" w:styleId="NoSpacing">
    <w:name w:val="No Spacing"/>
    <w:uiPriority w:val="1"/>
    <w:qFormat/>
    <w:rsid w:val="00306D67"/>
    <w:pPr>
      <w:spacing w:after="0" w:line="240" w:lineRule="auto"/>
      <w:contextualSpacing/>
    </w:pPr>
    <w:rPr>
      <w:rFonts w:ascii="Times New Roman" w:hAnsi="Times New Roman" w:cs="Times New Roman"/>
      <w:kern w:val="2"/>
      <w:sz w:val="24"/>
      <w:lang w:val="en-CA"/>
      <w14:ligatures w14:val="standardContextual"/>
    </w:rPr>
  </w:style>
  <w:style w:type="paragraph" w:styleId="NormalWeb">
    <w:name w:val="Normal (Web)"/>
    <w:basedOn w:val="Normal"/>
    <w:uiPriority w:val="99"/>
    <w:semiHidden/>
    <w:unhideWhenUsed/>
    <w:rsid w:val="00306D67"/>
    <w:pPr>
      <w:spacing w:before="100" w:beforeAutospacing="1" w:after="100" w:afterAutospacing="1"/>
    </w:pPr>
    <w:rPr>
      <w:rFonts w:eastAsia="Times New Roman"/>
      <w:szCs w:val="24"/>
    </w:rPr>
  </w:style>
  <w:style w:type="paragraph" w:styleId="Quote">
    <w:name w:val="Quote"/>
    <w:basedOn w:val="Normal"/>
    <w:next w:val="Normal"/>
    <w:link w:val="QuoteChar"/>
    <w:uiPriority w:val="29"/>
    <w:qFormat/>
    <w:rsid w:val="00306D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6D67"/>
    <w:rPr>
      <w:rFonts w:ascii="Times New Roman" w:hAnsi="Times New Roman" w:cs="Times New Roman"/>
      <w:i/>
      <w:iCs/>
      <w:color w:val="404040" w:themeColor="text1" w:themeTint="BF"/>
      <w:kern w:val="2"/>
      <w:sz w:val="24"/>
      <w:lang w:val="en-US"/>
      <w14:ligatures w14:val="standardContextual"/>
    </w:rPr>
  </w:style>
  <w:style w:type="character" w:styleId="Strong">
    <w:name w:val="Strong"/>
    <w:basedOn w:val="DefaultParagraphFont"/>
    <w:uiPriority w:val="22"/>
    <w:qFormat/>
    <w:rsid w:val="00306D67"/>
    <w:rPr>
      <w:b/>
      <w:bCs/>
    </w:rPr>
  </w:style>
  <w:style w:type="paragraph" w:styleId="Subtitle">
    <w:name w:val="Subtitle"/>
    <w:basedOn w:val="Normal"/>
    <w:next w:val="Normal"/>
    <w:link w:val="SubtitleChar"/>
    <w:uiPriority w:val="11"/>
    <w:qFormat/>
    <w:rsid w:val="00306D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D67"/>
    <w:rPr>
      <w:rFonts w:eastAsiaTheme="majorEastAsia" w:cstheme="majorBidi"/>
      <w:color w:val="595959" w:themeColor="text1" w:themeTint="A6"/>
      <w:spacing w:val="15"/>
      <w:kern w:val="2"/>
      <w:sz w:val="28"/>
      <w:szCs w:val="28"/>
      <w:lang w:val="en-US"/>
      <w14:ligatures w14:val="standardContextual"/>
    </w:rPr>
  </w:style>
  <w:style w:type="paragraph" w:styleId="Revision">
    <w:name w:val="Revision"/>
    <w:hidden/>
    <w:uiPriority w:val="99"/>
    <w:semiHidden/>
    <w:rsid w:val="00306D67"/>
    <w:pPr>
      <w:spacing w:after="0" w:line="240" w:lineRule="auto"/>
    </w:pPr>
    <w:rPr>
      <w:lang w:val="en-US"/>
    </w:rPr>
  </w:style>
  <w:style w:type="paragraph" w:styleId="Title">
    <w:name w:val="Title"/>
    <w:basedOn w:val="Normal"/>
    <w:next w:val="Normal"/>
    <w:link w:val="TitleChar"/>
    <w:uiPriority w:val="10"/>
    <w:qFormat/>
    <w:rsid w:val="00306D67"/>
    <w:pPr>
      <w:spacing w:before="0" w:after="360"/>
      <w:contextualSpacing/>
      <w:jc w:val="center"/>
    </w:pPr>
    <w:rPr>
      <w:rFonts w:eastAsiaTheme="majorEastAsia" w:cstheme="majorBidi"/>
      <w:b/>
      <w:spacing w:val="-10"/>
      <w:kern w:val="28"/>
      <w:sz w:val="37"/>
      <w:szCs w:val="56"/>
    </w:rPr>
  </w:style>
  <w:style w:type="character" w:customStyle="1" w:styleId="TitleChar">
    <w:name w:val="Title Char"/>
    <w:basedOn w:val="DefaultParagraphFont"/>
    <w:link w:val="Title"/>
    <w:uiPriority w:val="10"/>
    <w:rsid w:val="00306D67"/>
    <w:rPr>
      <w:rFonts w:ascii="Times New Roman" w:eastAsiaTheme="majorEastAsia" w:hAnsi="Times New Roman" w:cstheme="majorBidi"/>
      <w:b/>
      <w:spacing w:val="-10"/>
      <w:kern w:val="28"/>
      <w:sz w:val="37"/>
      <w:szCs w:val="56"/>
      <w:lang w:val="en-US"/>
      <w14:ligatures w14:val="standardContextual"/>
    </w:rPr>
  </w:style>
  <w:style w:type="paragraph" w:customStyle="1" w:styleId="ListTitle">
    <w:name w:val="List Title"/>
    <w:basedOn w:val="Normal"/>
    <w:qFormat/>
    <w:rsid w:val="00306D67"/>
    <w:pPr>
      <w:spacing w:before="360" w:after="60" w:line="240" w:lineRule="auto"/>
      <w:contextualSpacing/>
    </w:pPr>
    <w:rPr>
      <w:b/>
      <w:i/>
    </w:rPr>
  </w:style>
  <w:style w:type="paragraph" w:customStyle="1" w:styleId="BlockQuote">
    <w:name w:val="Block Quote"/>
    <w:basedOn w:val="Normal"/>
    <w:qFormat/>
    <w:rsid w:val="00306D67"/>
    <w:pPr>
      <w:spacing w:line="300" w:lineRule="auto"/>
      <w:ind w:left="720"/>
    </w:pPr>
    <w:rPr>
      <w:rFonts w:eastAsiaTheme="majorEastAsia"/>
      <w:iCs/>
      <w:sz w:val="22"/>
      <w:szCs w:val="24"/>
    </w:rPr>
  </w:style>
  <w:style w:type="character" w:customStyle="1" w:styleId="UnresolvedMention1">
    <w:name w:val="Unresolved Mention1"/>
    <w:basedOn w:val="DefaultParagraphFont"/>
    <w:uiPriority w:val="99"/>
    <w:semiHidden/>
    <w:unhideWhenUsed/>
    <w:rsid w:val="00306D67"/>
    <w:rPr>
      <w:color w:val="605E5C"/>
      <w:shd w:val="clear" w:color="auto" w:fill="E1DFDD"/>
    </w:rPr>
  </w:style>
  <w:style w:type="paragraph" w:customStyle="1" w:styleId="GraphicTitle">
    <w:name w:val="Graphic Title"/>
    <w:basedOn w:val="Normal"/>
    <w:qFormat/>
    <w:rsid w:val="00306D67"/>
    <w:pPr>
      <w:spacing w:after="120" w:line="240" w:lineRule="auto"/>
    </w:pPr>
    <w:rPr>
      <w:b/>
      <w:bCs/>
    </w:rPr>
  </w:style>
  <w:style w:type="character" w:styleId="CommentReference">
    <w:name w:val="annotation reference"/>
    <w:basedOn w:val="DefaultParagraphFont"/>
    <w:uiPriority w:val="99"/>
    <w:unhideWhenUsed/>
    <w:rsid w:val="00306D67"/>
    <w:rPr>
      <w:sz w:val="16"/>
      <w:szCs w:val="16"/>
    </w:rPr>
  </w:style>
  <w:style w:type="paragraph" w:styleId="CommentText">
    <w:name w:val="annotation text"/>
    <w:basedOn w:val="Normal"/>
    <w:link w:val="CommentTextChar"/>
    <w:uiPriority w:val="99"/>
    <w:unhideWhenUsed/>
    <w:rsid w:val="00306D67"/>
    <w:pPr>
      <w:spacing w:line="240" w:lineRule="auto"/>
    </w:pPr>
    <w:rPr>
      <w:szCs w:val="20"/>
    </w:rPr>
  </w:style>
  <w:style w:type="character" w:customStyle="1" w:styleId="CommentTextChar">
    <w:name w:val="Comment Text Char"/>
    <w:basedOn w:val="DefaultParagraphFont"/>
    <w:link w:val="CommentText"/>
    <w:uiPriority w:val="99"/>
    <w:rsid w:val="00306D67"/>
    <w:rPr>
      <w:rFonts w:ascii="Times New Roman" w:hAnsi="Times New Roman" w:cs="Times New Roman"/>
      <w:kern w:val="2"/>
      <w:sz w:val="24"/>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306D67"/>
    <w:rPr>
      <w:b/>
      <w:bCs/>
    </w:rPr>
  </w:style>
  <w:style w:type="character" w:customStyle="1" w:styleId="CommentSubjectChar">
    <w:name w:val="Comment Subject Char"/>
    <w:basedOn w:val="CommentTextChar"/>
    <w:link w:val="CommentSubject"/>
    <w:uiPriority w:val="99"/>
    <w:semiHidden/>
    <w:rsid w:val="00306D67"/>
    <w:rPr>
      <w:rFonts w:ascii="Times New Roman" w:hAnsi="Times New Roman" w:cs="Times New Roman"/>
      <w:b/>
      <w:bCs/>
      <w:kern w:val="2"/>
      <w:sz w:val="24"/>
      <w:szCs w:val="20"/>
      <w:lang w:val="en-US"/>
      <w14:ligatures w14:val="standardContextual"/>
    </w:rPr>
  </w:style>
  <w:style w:type="paragraph" w:styleId="Header">
    <w:name w:val="header"/>
    <w:basedOn w:val="Normal"/>
    <w:link w:val="HeaderChar"/>
    <w:uiPriority w:val="99"/>
    <w:unhideWhenUsed/>
    <w:rsid w:val="00306D6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06D67"/>
    <w:rPr>
      <w:rFonts w:ascii="Times New Roman" w:hAnsi="Times New Roman" w:cs="Times New Roman"/>
      <w:kern w:val="2"/>
      <w:sz w:val="24"/>
      <w:lang w:val="en-US"/>
      <w14:ligatures w14:val="standardContextual"/>
    </w:rPr>
  </w:style>
  <w:style w:type="paragraph" w:styleId="Footer">
    <w:name w:val="footer"/>
    <w:basedOn w:val="Normal"/>
    <w:link w:val="FooterChar"/>
    <w:uiPriority w:val="99"/>
    <w:unhideWhenUsed/>
    <w:rsid w:val="00306D6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06D67"/>
    <w:rPr>
      <w:rFonts w:ascii="Times New Roman" w:hAnsi="Times New Roman" w:cs="Times New Roman"/>
      <w:kern w:val="2"/>
      <w:sz w:val="24"/>
      <w:lang w:val="en-US"/>
      <w14:ligatures w14:val="standardContextual"/>
    </w:rPr>
  </w:style>
  <w:style w:type="character" w:styleId="LineNumber">
    <w:name w:val="line number"/>
    <w:basedOn w:val="DefaultParagraphFont"/>
    <w:uiPriority w:val="99"/>
    <w:semiHidden/>
    <w:unhideWhenUsed/>
    <w:rsid w:val="00306D67"/>
  </w:style>
  <w:style w:type="paragraph" w:styleId="TOC1">
    <w:name w:val="toc 1"/>
    <w:basedOn w:val="Normal"/>
    <w:next w:val="Normal"/>
    <w:autoRedefine/>
    <w:uiPriority w:val="39"/>
    <w:unhideWhenUsed/>
    <w:rsid w:val="00306D67"/>
    <w:pPr>
      <w:spacing w:before="60" w:after="60" w:line="259" w:lineRule="auto"/>
    </w:pPr>
    <w:rPr>
      <w:sz w:val="22"/>
    </w:rPr>
  </w:style>
  <w:style w:type="paragraph" w:styleId="TOC2">
    <w:name w:val="toc 2"/>
    <w:basedOn w:val="Normal"/>
    <w:next w:val="Normal"/>
    <w:autoRedefine/>
    <w:uiPriority w:val="39"/>
    <w:unhideWhenUsed/>
    <w:rsid w:val="00306D67"/>
    <w:pPr>
      <w:spacing w:before="60" w:after="60" w:line="259" w:lineRule="auto"/>
      <w:ind w:left="245"/>
    </w:pPr>
    <w:rPr>
      <w:sz w:val="22"/>
    </w:rPr>
  </w:style>
  <w:style w:type="paragraph" w:styleId="FootnoteText">
    <w:name w:val="footnote text"/>
    <w:basedOn w:val="Normal"/>
    <w:link w:val="FootnoteTextChar"/>
    <w:uiPriority w:val="99"/>
    <w:unhideWhenUsed/>
    <w:rsid w:val="00306D67"/>
    <w:pPr>
      <w:spacing w:before="0" w:after="0" w:line="240" w:lineRule="auto"/>
      <w:ind w:left="115" w:hanging="115"/>
    </w:pPr>
    <w:rPr>
      <w:sz w:val="20"/>
      <w:szCs w:val="20"/>
    </w:rPr>
  </w:style>
  <w:style w:type="character" w:customStyle="1" w:styleId="FootnoteTextChar">
    <w:name w:val="Footnote Text Char"/>
    <w:basedOn w:val="DefaultParagraphFont"/>
    <w:link w:val="FootnoteText"/>
    <w:uiPriority w:val="99"/>
    <w:rsid w:val="00306D67"/>
    <w:rPr>
      <w:rFonts w:ascii="Times New Roman" w:hAnsi="Times New Roman" w:cs="Times New Roman"/>
      <w:kern w:val="2"/>
      <w:sz w:val="20"/>
      <w:szCs w:val="20"/>
      <w:lang w:val="en-US"/>
      <w14:ligatures w14:val="standardContextual"/>
    </w:rPr>
  </w:style>
  <w:style w:type="character" w:styleId="FootnoteReference">
    <w:name w:val="footnote reference"/>
    <w:basedOn w:val="DefaultParagraphFont"/>
    <w:uiPriority w:val="99"/>
    <w:semiHidden/>
    <w:unhideWhenUsed/>
    <w:rsid w:val="00306D67"/>
    <w:rPr>
      <w:vertAlign w:val="superscript"/>
    </w:rPr>
  </w:style>
  <w:style w:type="character" w:styleId="FollowedHyperlink">
    <w:name w:val="FollowedHyperlink"/>
    <w:basedOn w:val="DefaultParagraphFont"/>
    <w:uiPriority w:val="99"/>
    <w:semiHidden/>
    <w:unhideWhenUsed/>
    <w:rsid w:val="00306D67"/>
    <w:rPr>
      <w:color w:val="954F72" w:themeColor="followedHyperlink"/>
      <w:u w:val="single"/>
    </w:rPr>
  </w:style>
  <w:style w:type="character" w:customStyle="1" w:styleId="contentcontrolboundarysink">
    <w:name w:val="contentcontrolboundarysink"/>
    <w:basedOn w:val="DefaultParagraphFont"/>
    <w:rsid w:val="00306D67"/>
  </w:style>
  <w:style w:type="character" w:customStyle="1" w:styleId="normaltextrun">
    <w:name w:val="normaltextrun"/>
    <w:basedOn w:val="DefaultParagraphFont"/>
    <w:rsid w:val="00306D67"/>
  </w:style>
  <w:style w:type="character" w:customStyle="1" w:styleId="eop">
    <w:name w:val="eop"/>
    <w:basedOn w:val="DefaultParagraphFont"/>
    <w:rsid w:val="00306D67"/>
  </w:style>
  <w:style w:type="character" w:customStyle="1" w:styleId="tabchar">
    <w:name w:val="tabchar"/>
    <w:basedOn w:val="DefaultParagraphFont"/>
    <w:rsid w:val="00306D67"/>
  </w:style>
  <w:style w:type="paragraph" w:customStyle="1" w:styleId="paragraph">
    <w:name w:val="paragraph"/>
    <w:basedOn w:val="Normal"/>
    <w:link w:val="paragraphChar"/>
    <w:rsid w:val="00306D67"/>
    <w:pPr>
      <w:spacing w:before="100" w:beforeAutospacing="1" w:after="100" w:afterAutospacing="1" w:line="240" w:lineRule="auto"/>
    </w:pPr>
    <w:rPr>
      <w:rFonts w:eastAsia="Times New Roman"/>
      <w:kern w:val="0"/>
      <w:szCs w:val="24"/>
      <w14:ligatures w14:val="none"/>
    </w:rPr>
  </w:style>
  <w:style w:type="character" w:customStyle="1" w:styleId="paragraphChar">
    <w:name w:val="paragraph Char"/>
    <w:basedOn w:val="DefaultParagraphFont"/>
    <w:link w:val="paragraph"/>
    <w:rsid w:val="00306D67"/>
    <w:rPr>
      <w:rFonts w:ascii="Times New Roman" w:eastAsia="Times New Roman" w:hAnsi="Times New Roman" w:cs="Times New Roman"/>
      <w:sz w:val="24"/>
      <w:szCs w:val="24"/>
      <w:lang w:val="en-US"/>
    </w:rPr>
  </w:style>
  <w:style w:type="character" w:customStyle="1" w:styleId="cf01">
    <w:name w:val="cf01"/>
    <w:basedOn w:val="DefaultParagraphFont"/>
    <w:rsid w:val="00306D67"/>
    <w:rPr>
      <w:rFonts w:ascii="Segoe UI" w:hAnsi="Segoe UI" w:cs="Segoe UI" w:hint="default"/>
      <w:sz w:val="18"/>
      <w:szCs w:val="18"/>
    </w:rPr>
  </w:style>
  <w:style w:type="character" w:customStyle="1" w:styleId="Mention1">
    <w:name w:val="Mention1"/>
    <w:basedOn w:val="DefaultParagraphFont"/>
    <w:uiPriority w:val="99"/>
    <w:unhideWhenUsed/>
    <w:rsid w:val="00306D67"/>
    <w:rPr>
      <w:color w:val="2B579A"/>
      <w:shd w:val="clear" w:color="auto" w:fill="E1DFDD"/>
    </w:rPr>
  </w:style>
  <w:style w:type="numbering" w:customStyle="1" w:styleId="CurrentList1">
    <w:name w:val="Current List1"/>
    <w:uiPriority w:val="99"/>
    <w:rsid w:val="00306D67"/>
    <w:pPr>
      <w:numPr>
        <w:numId w:val="10"/>
      </w:numPr>
    </w:pPr>
  </w:style>
  <w:style w:type="table" w:styleId="TableGrid">
    <w:name w:val="Table Grid"/>
    <w:basedOn w:val="TableNormal"/>
    <w:uiPriority w:val="39"/>
    <w:rsid w:val="00306D67"/>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6D67"/>
    <w:rPr>
      <w:color w:val="666666"/>
    </w:rPr>
  </w:style>
  <w:style w:type="paragraph" w:customStyle="1" w:styleId="section-name">
    <w:name w:val="section-name"/>
    <w:basedOn w:val="Normal"/>
    <w:rsid w:val="00306D67"/>
    <w:pPr>
      <w:spacing w:before="100" w:beforeAutospacing="1" w:after="100" w:afterAutospacing="1" w:line="240" w:lineRule="auto"/>
    </w:pPr>
    <w:rPr>
      <w:rFonts w:eastAsiaTheme="minorEastAsia"/>
      <w:kern w:val="0"/>
      <w:szCs w:val="24"/>
    </w:rPr>
  </w:style>
  <w:style w:type="paragraph" w:customStyle="1" w:styleId="Subtitle1">
    <w:name w:val="Subtitle1"/>
    <w:basedOn w:val="Normal"/>
    <w:rsid w:val="00306D67"/>
    <w:pPr>
      <w:spacing w:before="100" w:beforeAutospacing="1" w:after="100" w:afterAutospacing="1" w:line="240" w:lineRule="auto"/>
    </w:pPr>
    <w:rPr>
      <w:rFonts w:eastAsiaTheme="minorEastAsia"/>
      <w:kern w:val="0"/>
      <w:szCs w:val="24"/>
    </w:rPr>
  </w:style>
  <w:style w:type="character" w:customStyle="1" w:styleId="unchecked-marker">
    <w:name w:val="unchecked-marker"/>
    <w:basedOn w:val="DefaultParagraphFont"/>
    <w:rsid w:val="00306D67"/>
  </w:style>
  <w:style w:type="character" w:customStyle="1" w:styleId="ep-radiobuttonlabel">
    <w:name w:val="ep-radiobutton__label"/>
    <w:basedOn w:val="DefaultParagraphFont"/>
    <w:rsid w:val="00306D67"/>
  </w:style>
  <w:style w:type="character" w:customStyle="1" w:styleId="checked-marker">
    <w:name w:val="checked-marker"/>
    <w:basedOn w:val="DefaultParagraphFont"/>
    <w:rsid w:val="00306D67"/>
  </w:style>
  <w:style w:type="character" w:customStyle="1" w:styleId="label">
    <w:name w:val="label"/>
    <w:basedOn w:val="DefaultParagraphFont"/>
    <w:rsid w:val="00306D67"/>
  </w:style>
  <w:style w:type="character" w:customStyle="1" w:styleId="quality-sign">
    <w:name w:val="quality-sign"/>
    <w:basedOn w:val="DefaultParagraphFont"/>
    <w:rsid w:val="00306D67"/>
  </w:style>
  <w:style w:type="character" w:customStyle="1" w:styleId="quality-text">
    <w:name w:val="quality-text"/>
    <w:basedOn w:val="DefaultParagraphFont"/>
    <w:rsid w:val="00306D67"/>
  </w:style>
  <w:style w:type="paragraph" w:customStyle="1" w:styleId="marker">
    <w:name w:val="marker"/>
    <w:basedOn w:val="Normal"/>
    <w:rsid w:val="00306D67"/>
    <w:pPr>
      <w:spacing w:before="100" w:beforeAutospacing="1" w:after="100" w:afterAutospacing="1" w:line="240" w:lineRule="auto"/>
    </w:pPr>
    <w:rPr>
      <w:rFonts w:eastAsiaTheme="minorEastAsia"/>
      <w:kern w:val="0"/>
      <w:szCs w:val="24"/>
    </w:rPr>
  </w:style>
  <w:style w:type="paragraph" w:styleId="TOC3">
    <w:name w:val="toc 3"/>
    <w:basedOn w:val="Normal"/>
    <w:next w:val="Normal"/>
    <w:autoRedefine/>
    <w:uiPriority w:val="39"/>
    <w:unhideWhenUsed/>
    <w:rsid w:val="00306D67"/>
    <w:pPr>
      <w:spacing w:before="0" w:after="100" w:line="278" w:lineRule="auto"/>
      <w:ind w:left="480"/>
    </w:pPr>
    <w:rPr>
      <w:rFonts w:asciiTheme="minorHAnsi" w:eastAsiaTheme="minorEastAsia" w:hAnsiTheme="minorHAnsi" w:cstheme="minorBidi"/>
      <w:szCs w:val="24"/>
    </w:rPr>
  </w:style>
  <w:style w:type="paragraph" w:styleId="TOC4">
    <w:name w:val="toc 4"/>
    <w:basedOn w:val="Normal"/>
    <w:next w:val="Normal"/>
    <w:autoRedefine/>
    <w:uiPriority w:val="39"/>
    <w:unhideWhenUsed/>
    <w:rsid w:val="00306D67"/>
    <w:pPr>
      <w:spacing w:before="0" w:after="100" w:line="278" w:lineRule="auto"/>
      <w:ind w:left="720"/>
    </w:pPr>
    <w:rPr>
      <w:rFonts w:asciiTheme="minorHAnsi" w:eastAsiaTheme="minorEastAsia" w:hAnsiTheme="minorHAnsi" w:cstheme="minorBidi"/>
      <w:szCs w:val="24"/>
    </w:rPr>
  </w:style>
  <w:style w:type="paragraph" w:styleId="TOC5">
    <w:name w:val="toc 5"/>
    <w:basedOn w:val="Normal"/>
    <w:next w:val="Normal"/>
    <w:autoRedefine/>
    <w:uiPriority w:val="39"/>
    <w:unhideWhenUsed/>
    <w:rsid w:val="00306D67"/>
    <w:pPr>
      <w:spacing w:before="0" w:after="100" w:line="278" w:lineRule="auto"/>
      <w:ind w:left="960"/>
    </w:pPr>
    <w:rPr>
      <w:rFonts w:asciiTheme="minorHAnsi" w:eastAsiaTheme="minorEastAsia" w:hAnsiTheme="minorHAnsi" w:cstheme="minorBidi"/>
      <w:szCs w:val="24"/>
    </w:rPr>
  </w:style>
  <w:style w:type="paragraph" w:styleId="TOC6">
    <w:name w:val="toc 6"/>
    <w:basedOn w:val="Normal"/>
    <w:next w:val="Normal"/>
    <w:autoRedefine/>
    <w:uiPriority w:val="39"/>
    <w:unhideWhenUsed/>
    <w:rsid w:val="00306D67"/>
    <w:pPr>
      <w:spacing w:before="0" w:after="100" w:line="278" w:lineRule="auto"/>
      <w:ind w:left="1200"/>
    </w:pPr>
    <w:rPr>
      <w:rFonts w:asciiTheme="minorHAnsi" w:eastAsiaTheme="minorEastAsia" w:hAnsiTheme="minorHAnsi" w:cstheme="minorBidi"/>
      <w:szCs w:val="24"/>
    </w:rPr>
  </w:style>
  <w:style w:type="paragraph" w:styleId="TOC7">
    <w:name w:val="toc 7"/>
    <w:basedOn w:val="Normal"/>
    <w:next w:val="Normal"/>
    <w:autoRedefine/>
    <w:uiPriority w:val="39"/>
    <w:unhideWhenUsed/>
    <w:rsid w:val="00306D67"/>
    <w:pPr>
      <w:spacing w:before="0" w:after="100" w:line="278" w:lineRule="auto"/>
      <w:ind w:left="1440"/>
    </w:pPr>
    <w:rPr>
      <w:rFonts w:asciiTheme="minorHAnsi" w:eastAsiaTheme="minorEastAsia" w:hAnsiTheme="minorHAnsi" w:cstheme="minorBidi"/>
      <w:szCs w:val="24"/>
    </w:rPr>
  </w:style>
  <w:style w:type="paragraph" w:styleId="TOC8">
    <w:name w:val="toc 8"/>
    <w:basedOn w:val="Normal"/>
    <w:next w:val="Normal"/>
    <w:autoRedefine/>
    <w:uiPriority w:val="39"/>
    <w:unhideWhenUsed/>
    <w:rsid w:val="00306D67"/>
    <w:pPr>
      <w:spacing w:before="0" w:after="100" w:line="278" w:lineRule="auto"/>
      <w:ind w:left="1680"/>
    </w:pPr>
    <w:rPr>
      <w:rFonts w:asciiTheme="minorHAnsi" w:eastAsiaTheme="minorEastAsia" w:hAnsiTheme="minorHAnsi" w:cstheme="minorBidi"/>
      <w:szCs w:val="24"/>
    </w:rPr>
  </w:style>
  <w:style w:type="paragraph" w:styleId="TOC9">
    <w:name w:val="toc 9"/>
    <w:basedOn w:val="Normal"/>
    <w:next w:val="Normal"/>
    <w:autoRedefine/>
    <w:uiPriority w:val="39"/>
    <w:unhideWhenUsed/>
    <w:rsid w:val="00306D67"/>
    <w:pPr>
      <w:spacing w:before="0" w:after="100" w:line="278" w:lineRule="auto"/>
      <w:ind w:left="1920"/>
    </w:pPr>
    <w:rPr>
      <w:rFonts w:asciiTheme="minorHAnsi" w:eastAsiaTheme="minorEastAsia" w:hAnsiTheme="minorHAnsi" w:cstheme="minorBidi"/>
      <w:szCs w:val="24"/>
    </w:rPr>
  </w:style>
  <w:style w:type="paragraph" w:styleId="TOCHeading">
    <w:name w:val="TOC Heading"/>
    <w:basedOn w:val="Heading1"/>
    <w:next w:val="Normal"/>
    <w:uiPriority w:val="39"/>
    <w:unhideWhenUsed/>
    <w:qFormat/>
    <w:rsid w:val="00306D67"/>
    <w:pPr>
      <w:spacing w:before="240" w:after="0"/>
      <w:outlineLvl w:val="9"/>
    </w:pPr>
    <w:rPr>
      <w:rFonts w:asciiTheme="majorHAnsi" w:hAnsiTheme="majorHAnsi"/>
      <w:b w:val="0"/>
      <w:color w:val="2E74B5" w:themeColor="accent1" w:themeShade="BF"/>
      <w:kern w:val="0"/>
      <w:sz w:val="32"/>
      <w14:ligatures w14:val="none"/>
    </w:rPr>
  </w:style>
  <w:style w:type="paragraph" w:styleId="BalloonText">
    <w:name w:val="Balloon Text"/>
    <w:basedOn w:val="Normal"/>
    <w:link w:val="BalloonTextChar"/>
    <w:uiPriority w:val="99"/>
    <w:semiHidden/>
    <w:unhideWhenUsed/>
    <w:rsid w:val="00306D6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D67"/>
    <w:rPr>
      <w:rFonts w:ascii="Tahoma" w:hAnsi="Tahoma" w:cs="Tahoma"/>
      <w:kern w:val="2"/>
      <w:sz w:val="16"/>
      <w:szCs w:val="16"/>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sm.org/clinical-resources/insomnia-toolkit/" TargetMode="External"/><Relationship Id="rId13" Type="http://schemas.openxmlformats.org/officeDocument/2006/relationships/hyperlink" Target="https://www.cffutures.org/files/QIC_Resources/Learning_with_the_Expert/Eat_Sleep_console_manual_with_tools_Yale_Boston_NNEPQIN.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ida.nih.gov/nidamed-medical-health-professionals/screening-tools-resources/opioid-risk-tool-oud-ort-ou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omensmentalhealth.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cho.org/uploads/downloadable-resources/MS-riosord-tool-toolkit47.pdf" TargetMode="External"/><Relationship Id="rId5" Type="http://schemas.openxmlformats.org/officeDocument/2006/relationships/styles" Target="styles.xml"/><Relationship Id="rId15" Type="http://schemas.openxmlformats.org/officeDocument/2006/relationships/hyperlink" Target="https://www.cffutures.org/files/QIC_Resources/Learning_with_the_Expert/Eat_Sleep_console_manual_with_tools_Yale_Boston_NNEPQIN.pdf" TargetMode="External"/><Relationship Id="rId10" Type="http://schemas.openxmlformats.org/officeDocument/2006/relationships/hyperlink" Target="https://www.jointcommission.org/our-priorities/workforce-safety-and-well-being/resource-center/" TargetMode="External"/><Relationship Id="rId4" Type="http://schemas.openxmlformats.org/officeDocument/2006/relationships/numbering" Target="numbering.xml"/><Relationship Id="rId9" Type="http://schemas.openxmlformats.org/officeDocument/2006/relationships/hyperlink" Target="https://cbti.directory" TargetMode="External"/><Relationship Id="rId14" Type="http://schemas.openxmlformats.org/officeDocument/2006/relationships/hyperlink" Target="https://www.cffutures.org/files/QIC_Resources/Learning_with_the_Expert/Eat_Sleep_console_manual_with_tools_Yale_Boston_NNEPQI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DEB2248491648897C808F95DC8C44" ma:contentTypeVersion="15" ma:contentTypeDescription="Create a new document." ma:contentTypeScope="" ma:versionID="3089bc577269118401dcaf52b787d7a2">
  <xsd:schema xmlns:xsd="http://www.w3.org/2001/XMLSchema" xmlns:xs="http://www.w3.org/2001/XMLSchema" xmlns:p="http://schemas.microsoft.com/office/2006/metadata/properties" xmlns:ns2="a666ed14-0d5c-4789-8a70-648f7446875c" xmlns:ns3="dd832c8b-8f63-4ace-8b09-2fd95f41db9d" targetNamespace="http://schemas.microsoft.com/office/2006/metadata/properties" ma:root="true" ma:fieldsID="c36ac63bb0e6e57052eab36c24fee9c3" ns2:_="" ns3:_="">
    <xsd:import namespace="a666ed14-0d5c-4789-8a70-648f7446875c"/>
    <xsd:import namespace="dd832c8b-8f63-4ace-8b09-2fd95f41d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Note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6ed14-0d5c-4789-8a70-648f74468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Notes" ma:index="14" nillable="true" ma:displayName="Notes" ma:format="Dropdown" ma:internalName="Notes">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7e77d1-e117-4c20-93d6-d0ab192a12b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32c8b-8f63-4ace-8b09-2fd95f41d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5e3a687-b708-4c92-a7d7-bc54e8c82a52}" ma:internalName="TaxCatchAll" ma:showField="CatchAllData" ma:web="dd832c8b-8f63-4ace-8b09-2fd95f41d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a666ed14-0d5c-4789-8a70-648f7446875c" xsi:nil="true"/>
    <TaxCatchAll xmlns="dd832c8b-8f63-4ace-8b09-2fd95f41db9d" xsi:nil="true"/>
    <lcf76f155ced4ddcb4097134ff3c332f xmlns="a666ed14-0d5c-4789-8a70-648f744687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E20FCB-E609-4ED5-AB7D-B83048661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6ed14-0d5c-4789-8a70-648f7446875c"/>
    <ds:schemaRef ds:uri="dd832c8b-8f63-4ace-8b09-2fd95f41d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8CC4F2-3D16-443E-A526-80A440626A12}">
  <ds:schemaRefs>
    <ds:schemaRef ds:uri="http://schemas.microsoft.com/sharepoint/v3/contenttype/forms"/>
  </ds:schemaRefs>
</ds:datastoreItem>
</file>

<file path=customXml/itemProps3.xml><?xml version="1.0" encoding="utf-8"?>
<ds:datastoreItem xmlns:ds="http://schemas.openxmlformats.org/officeDocument/2006/customXml" ds:itemID="{032AB24D-9F93-4873-8055-D82B48926F7C}">
  <ds:schemaRefs>
    <ds:schemaRef ds:uri="http://schemas.microsoft.com/office/2006/metadata/properties"/>
    <ds:schemaRef ds:uri="http://schemas.microsoft.com/office/infopath/2007/PartnerControls"/>
    <ds:schemaRef ds:uri="a666ed14-0d5c-4789-8a70-648f7446875c"/>
    <ds:schemaRef ds:uri="dd832c8b-8f63-4ace-8b09-2fd95f41db9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28</Pages>
  <Words>8834</Words>
  <Characters>50354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Andalajao Bilos</dc:creator>
  <cp:keywords/>
  <dc:description/>
  <cp:lastModifiedBy>Dawn Lindsay</cp:lastModifiedBy>
  <cp:revision>14</cp:revision>
  <dcterms:created xsi:type="dcterms:W3CDTF">2025-04-14T05:44:00Z</dcterms:created>
  <dcterms:modified xsi:type="dcterms:W3CDTF">2025-07-24T16:42:00Z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0x010100344DEB2248491648897C808F95DC8C44</vt:lpwstr>
  </property>
  <property fmtid="{D5CDD505-2E9C-101B-9397-08002B2CF9AE}" pid="3" name="MediaServiceImageTags">
    <vt:lpwstr/>
  </property>
</Properties>
</file>