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F975" w14:textId="77777777" w:rsidR="00D452FD" w:rsidRPr="00D452FD" w:rsidRDefault="00D452FD" w:rsidP="00D452FD">
      <w:pPr>
        <w:rPr>
          <w:rFonts w:ascii="Aptos" w:hAnsi="Aptos"/>
          <w:color w:val="000000" w:themeColor="text1"/>
        </w:rPr>
      </w:pPr>
      <w:r w:rsidRPr="00D452FD">
        <w:rPr>
          <w:rFonts w:ascii="Aptos" w:hAnsi="Aptos"/>
          <w:color w:val="000000" w:themeColor="text1"/>
        </w:rPr>
        <w:t>Supplementary Material S4. Distribution of Author Types for All Clinical Notes and Notes Documenting Ad Hoc Interpreter Use</w:t>
      </w:r>
    </w:p>
    <w:p w14:paraId="44DE194E" w14:textId="1CFB24CF" w:rsidR="008764D9" w:rsidRPr="00D452FD" w:rsidRDefault="008764D9">
      <w:pPr>
        <w:rPr>
          <w:color w:val="000000" w:themeColor="text1"/>
        </w:rPr>
      </w:pPr>
    </w:p>
    <w:p w14:paraId="48CEF8D7" w14:textId="77777777" w:rsidR="008764D9" w:rsidRPr="00D452FD" w:rsidRDefault="008764D9">
      <w:pPr>
        <w:rPr>
          <w:color w:val="000000" w:themeColor="text1"/>
        </w:rPr>
      </w:pPr>
    </w:p>
    <w:p w14:paraId="29A9665B" w14:textId="77777777" w:rsidR="008764D9" w:rsidRPr="00D452FD" w:rsidRDefault="008764D9">
      <w:pPr>
        <w:rPr>
          <w:color w:val="000000" w:themeColor="text1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2024"/>
        <w:gridCol w:w="2250"/>
      </w:tblGrid>
      <w:tr w:rsidR="00B731B4" w:rsidRPr="00D452FD" w14:paraId="4E5B608D" w14:textId="77777777" w:rsidTr="000909AB">
        <w:trPr>
          <w:tblHeader/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387388C8" w14:textId="77777777" w:rsidR="00B731B4" w:rsidRPr="00D452FD" w:rsidRDefault="00B731B4" w:rsidP="008318AC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D452FD">
              <w:rPr>
                <w:rFonts w:ascii="Aptos" w:hAnsi="Aptos" w:cs="Arial"/>
                <w:b/>
                <w:bCs/>
                <w:color w:val="000000" w:themeColor="text1"/>
              </w:rPr>
              <w:t>Author type</w:t>
            </w:r>
          </w:p>
        </w:tc>
        <w:tc>
          <w:tcPr>
            <w:tcW w:w="1994" w:type="dxa"/>
            <w:vAlign w:val="center"/>
            <w:hideMark/>
          </w:tcPr>
          <w:p w14:paraId="4D4BD5EA" w14:textId="77777777" w:rsidR="00D452FD" w:rsidRDefault="00B731B4" w:rsidP="008318AC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D452FD">
              <w:rPr>
                <w:rFonts w:ascii="Aptos" w:hAnsi="Aptos" w:cs="Arial"/>
                <w:b/>
                <w:bCs/>
                <w:color w:val="000000" w:themeColor="text1"/>
              </w:rPr>
              <w:t xml:space="preserve">% of all notes </w:t>
            </w:r>
          </w:p>
          <w:p w14:paraId="43532AC3" w14:textId="190E1BC3" w:rsidR="00B731B4" w:rsidRPr="00D452FD" w:rsidRDefault="00B731B4" w:rsidP="008318AC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D452FD">
              <w:rPr>
                <w:rFonts w:ascii="Aptos" w:hAnsi="Aptos" w:cs="Arial"/>
                <w:b/>
                <w:bCs/>
                <w:color w:val="000000" w:themeColor="text1"/>
              </w:rPr>
              <w:t>(n=23,245)</w:t>
            </w:r>
          </w:p>
        </w:tc>
        <w:tc>
          <w:tcPr>
            <w:tcW w:w="2205" w:type="dxa"/>
            <w:vAlign w:val="center"/>
            <w:hideMark/>
          </w:tcPr>
          <w:p w14:paraId="31A943A8" w14:textId="77777777" w:rsidR="00D452FD" w:rsidRDefault="00B731B4" w:rsidP="008318AC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D452FD">
              <w:rPr>
                <w:rFonts w:ascii="Aptos" w:hAnsi="Aptos" w:cs="Arial"/>
                <w:b/>
                <w:bCs/>
                <w:color w:val="000000" w:themeColor="text1"/>
              </w:rPr>
              <w:t xml:space="preserve">% of ad hoc notes </w:t>
            </w:r>
          </w:p>
          <w:p w14:paraId="689C46F7" w14:textId="715A562F" w:rsidR="00B731B4" w:rsidRPr="00D452FD" w:rsidRDefault="00B731B4" w:rsidP="008318AC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D452FD">
              <w:rPr>
                <w:rFonts w:ascii="Aptos" w:hAnsi="Aptos" w:cs="Arial"/>
                <w:b/>
                <w:bCs/>
                <w:color w:val="000000" w:themeColor="text1"/>
              </w:rPr>
              <w:t>(n=600)</w:t>
            </w:r>
          </w:p>
        </w:tc>
      </w:tr>
      <w:tr w:rsidR="00B731B4" w:rsidRPr="00D452FD" w14:paraId="7F704E35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2293CD80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Resident</w:t>
            </w:r>
          </w:p>
        </w:tc>
        <w:tc>
          <w:tcPr>
            <w:tcW w:w="1994" w:type="dxa"/>
            <w:vAlign w:val="center"/>
            <w:hideMark/>
          </w:tcPr>
          <w:p w14:paraId="1B3F7DE5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44.6%</w:t>
            </w:r>
          </w:p>
        </w:tc>
        <w:tc>
          <w:tcPr>
            <w:tcW w:w="2205" w:type="dxa"/>
            <w:vAlign w:val="center"/>
            <w:hideMark/>
          </w:tcPr>
          <w:p w14:paraId="6DCD7E39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40.7%</w:t>
            </w:r>
          </w:p>
        </w:tc>
      </w:tr>
      <w:tr w:rsidR="00B731B4" w:rsidRPr="00D452FD" w14:paraId="48288CBB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1275510D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Physician Assistant</w:t>
            </w:r>
          </w:p>
        </w:tc>
        <w:tc>
          <w:tcPr>
            <w:tcW w:w="1994" w:type="dxa"/>
            <w:vAlign w:val="center"/>
            <w:hideMark/>
          </w:tcPr>
          <w:p w14:paraId="39B314B3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22.9%</w:t>
            </w:r>
          </w:p>
        </w:tc>
        <w:tc>
          <w:tcPr>
            <w:tcW w:w="2205" w:type="dxa"/>
            <w:vAlign w:val="center"/>
            <w:hideMark/>
          </w:tcPr>
          <w:p w14:paraId="262DDA9D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37.8%</w:t>
            </w:r>
          </w:p>
        </w:tc>
      </w:tr>
      <w:tr w:rsidR="00B731B4" w:rsidRPr="00D452FD" w14:paraId="09075B52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56ABB7A7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Attending Physician</w:t>
            </w:r>
          </w:p>
        </w:tc>
        <w:tc>
          <w:tcPr>
            <w:tcW w:w="1994" w:type="dxa"/>
            <w:vAlign w:val="center"/>
            <w:hideMark/>
          </w:tcPr>
          <w:p w14:paraId="14B153B8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14.3%</w:t>
            </w:r>
          </w:p>
        </w:tc>
        <w:tc>
          <w:tcPr>
            <w:tcW w:w="2205" w:type="dxa"/>
            <w:vAlign w:val="center"/>
            <w:hideMark/>
          </w:tcPr>
          <w:p w14:paraId="71E56958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13.7%</w:t>
            </w:r>
          </w:p>
        </w:tc>
      </w:tr>
      <w:tr w:rsidR="00B731B4" w:rsidRPr="00D452FD" w14:paraId="70E6D814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7A470020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Fellow</w:t>
            </w:r>
          </w:p>
        </w:tc>
        <w:tc>
          <w:tcPr>
            <w:tcW w:w="1994" w:type="dxa"/>
            <w:vAlign w:val="center"/>
            <w:hideMark/>
          </w:tcPr>
          <w:p w14:paraId="10DCB354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13.0%</w:t>
            </w:r>
          </w:p>
        </w:tc>
        <w:tc>
          <w:tcPr>
            <w:tcW w:w="2205" w:type="dxa"/>
            <w:vAlign w:val="center"/>
            <w:hideMark/>
          </w:tcPr>
          <w:p w14:paraId="7DD85FF9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3.7%</w:t>
            </w:r>
          </w:p>
        </w:tc>
      </w:tr>
      <w:tr w:rsidR="00B731B4" w:rsidRPr="00D452FD" w14:paraId="42E82755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62FC646F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Medical Student</w:t>
            </w:r>
          </w:p>
        </w:tc>
        <w:tc>
          <w:tcPr>
            <w:tcW w:w="1994" w:type="dxa"/>
            <w:vAlign w:val="center"/>
            <w:hideMark/>
          </w:tcPr>
          <w:p w14:paraId="07A5E931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4.6%</w:t>
            </w:r>
          </w:p>
        </w:tc>
        <w:tc>
          <w:tcPr>
            <w:tcW w:w="2205" w:type="dxa"/>
            <w:vAlign w:val="center"/>
            <w:hideMark/>
          </w:tcPr>
          <w:p w14:paraId="02EFC1BD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3.7%</w:t>
            </w:r>
          </w:p>
        </w:tc>
      </w:tr>
      <w:tr w:rsidR="00B731B4" w:rsidRPr="00D452FD" w14:paraId="157C2C5F" w14:textId="77777777" w:rsidTr="000909AB">
        <w:trPr>
          <w:tblCellSpacing w:w="15" w:type="dxa"/>
          <w:jc w:val="center"/>
        </w:trPr>
        <w:tc>
          <w:tcPr>
            <w:tcW w:w="2611" w:type="dxa"/>
            <w:vAlign w:val="center"/>
            <w:hideMark/>
          </w:tcPr>
          <w:p w14:paraId="5F39C025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Nurse Practitioner</w:t>
            </w:r>
          </w:p>
        </w:tc>
        <w:tc>
          <w:tcPr>
            <w:tcW w:w="1994" w:type="dxa"/>
            <w:vAlign w:val="center"/>
            <w:hideMark/>
          </w:tcPr>
          <w:p w14:paraId="458D3B3C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0.6%</w:t>
            </w:r>
          </w:p>
        </w:tc>
        <w:tc>
          <w:tcPr>
            <w:tcW w:w="2205" w:type="dxa"/>
            <w:vAlign w:val="center"/>
            <w:hideMark/>
          </w:tcPr>
          <w:p w14:paraId="562646EF" w14:textId="77777777" w:rsidR="00B731B4" w:rsidRPr="00D452FD" w:rsidRDefault="00B731B4" w:rsidP="008318AC">
            <w:pPr>
              <w:rPr>
                <w:rFonts w:ascii="Aptos" w:hAnsi="Aptos" w:cs="Arial"/>
                <w:color w:val="000000" w:themeColor="text1"/>
              </w:rPr>
            </w:pPr>
            <w:r w:rsidRPr="00D452FD">
              <w:rPr>
                <w:rFonts w:ascii="Aptos" w:hAnsi="Aptos" w:cs="Arial"/>
                <w:color w:val="000000" w:themeColor="text1"/>
              </w:rPr>
              <w:t>0.5%</w:t>
            </w:r>
          </w:p>
        </w:tc>
      </w:tr>
    </w:tbl>
    <w:p w14:paraId="5F4996B3" w14:textId="77777777" w:rsidR="00346364" w:rsidRPr="00D452FD" w:rsidRDefault="00346364">
      <w:pPr>
        <w:rPr>
          <w:rFonts w:ascii="Aptos" w:hAnsi="Aptos"/>
          <w:color w:val="000000" w:themeColor="text1"/>
        </w:rPr>
      </w:pPr>
    </w:p>
    <w:p w14:paraId="3780E3E0" w14:textId="3E89BB2A" w:rsidR="00A47C25" w:rsidRPr="00D452FD" w:rsidRDefault="00A47C25">
      <w:pPr>
        <w:rPr>
          <w:rFonts w:ascii="Aptos" w:hAnsi="Aptos"/>
          <w:color w:val="000000" w:themeColor="text1"/>
        </w:rPr>
      </w:pPr>
    </w:p>
    <w:sectPr w:rsidR="00A47C25" w:rsidRPr="00D45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B4"/>
    <w:rsid w:val="000909AB"/>
    <w:rsid w:val="001F1C7F"/>
    <w:rsid w:val="00346364"/>
    <w:rsid w:val="00351D2F"/>
    <w:rsid w:val="00590DE1"/>
    <w:rsid w:val="008764D9"/>
    <w:rsid w:val="00913D0F"/>
    <w:rsid w:val="00A47C25"/>
    <w:rsid w:val="00B731B4"/>
    <w:rsid w:val="00D452FD"/>
    <w:rsid w:val="00EF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CCC2E6"/>
  <w15:chartTrackingRefBased/>
  <w15:docId w15:val="{4E884403-77AD-EF44-827F-7F0CE2C4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1B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1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1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1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1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1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1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1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1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1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3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1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3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1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3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1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3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Linares, Miguel</dc:creator>
  <cp:keywords/>
  <dc:description/>
  <cp:lastModifiedBy>Linares, Miguel</cp:lastModifiedBy>
  <cp:revision>5</cp:revision>
  <dcterms:created xsi:type="dcterms:W3CDTF">2026-01-07T06:37:00Z</dcterms:created>
  <dcterms:modified xsi:type="dcterms:W3CDTF">2026-01-08T22:58:00Z</dcterms:modified>
</cp:coreProperties>
</file>