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58107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t>eTable 1. Analytical sample size of survey respondents and glucagon-like peptide-1 receptor agonist prescriptions, by year</w:t>
      </w:r>
    </w:p>
    <w:tbl>
      <w:tblPr>
        <w:tblStyle w:val="a"/>
        <w:tblW w:w="12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92"/>
        <w:gridCol w:w="2592"/>
        <w:gridCol w:w="2592"/>
        <w:gridCol w:w="2592"/>
        <w:gridCol w:w="2592"/>
      </w:tblGrid>
      <w:tr w:rsidR="00B856AA" w:rsidRPr="006B26AD" w14:paraId="1BABD954" w14:textId="77777777">
        <w:trPr>
          <w:trHeight w:val="240"/>
        </w:trPr>
        <w:tc>
          <w:tcPr>
            <w:tcW w:w="2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A3D3F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51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69BB1" w14:textId="77777777" w:rsidR="00B856AA" w:rsidRPr="006B26A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Number of survey respondents</w:t>
            </w:r>
          </w:p>
        </w:tc>
        <w:tc>
          <w:tcPr>
            <w:tcW w:w="51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8FB8A7" w14:textId="77777777" w:rsidR="00B856AA" w:rsidRPr="006B26A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Number of prescriptions</w:t>
            </w:r>
          </w:p>
        </w:tc>
      </w:tr>
      <w:tr w:rsidR="00B856AA" w:rsidRPr="006B26AD" w14:paraId="6E8C7097" w14:textId="77777777">
        <w:trPr>
          <w:trHeight w:val="240"/>
        </w:trPr>
        <w:tc>
          <w:tcPr>
            <w:tcW w:w="2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BD2C41" w14:textId="77777777" w:rsidR="00B856AA" w:rsidRPr="006B26AD" w:rsidRDefault="00B856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57910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Unweighted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649EF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Weighted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2BA7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Unweighted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27B66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Weighted</w:t>
            </w:r>
          </w:p>
        </w:tc>
      </w:tr>
      <w:tr w:rsidR="00B856AA" w:rsidRPr="006B26AD" w14:paraId="59FAC138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84A6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2013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DAA9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A746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891,225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FA6D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326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F0A51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4,219,007</w:t>
            </w:r>
          </w:p>
        </w:tc>
      </w:tr>
      <w:tr w:rsidR="00B856AA" w:rsidRPr="006B26AD" w14:paraId="572E80A7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D3550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2014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2365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9BECB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983,196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D60AE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364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6CACD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4,639,863</w:t>
            </w:r>
          </w:p>
        </w:tc>
      </w:tr>
      <w:tr w:rsidR="00B856AA" w:rsidRPr="006B26AD" w14:paraId="7834D9C2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A5F6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A0ED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8189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1,110,983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3FB1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459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4C84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6,298,765</w:t>
            </w:r>
          </w:p>
        </w:tc>
      </w:tr>
      <w:tr w:rsidR="00B856AA" w:rsidRPr="006B26AD" w14:paraId="39FF935B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92D2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A71FC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7A5B4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1,167,736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0D5C3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550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9659C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5,690,410</w:t>
            </w:r>
          </w:p>
        </w:tc>
      </w:tr>
      <w:tr w:rsidR="00B856AA" w:rsidRPr="006B26AD" w14:paraId="794EFDAC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4DA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4C03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162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4FA4E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1,641,459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75E2F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732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9229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7,630,648</w:t>
            </w:r>
          </w:p>
        </w:tc>
      </w:tr>
      <w:tr w:rsidR="00B856AA" w:rsidRPr="006B26AD" w14:paraId="173D876B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66981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E54D5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206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D522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2,115,140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997A2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1,062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08C2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10,813,303</w:t>
            </w:r>
          </w:p>
        </w:tc>
      </w:tr>
      <w:tr w:rsidR="00B856AA" w:rsidRPr="006B26AD" w14:paraId="041F78DA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80BFC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4A201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260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BCFFC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2,754,283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AE03D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1,259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D6E51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12,855,728</w:t>
            </w:r>
          </w:p>
        </w:tc>
      </w:tr>
      <w:tr w:rsidR="00B856AA" w:rsidRPr="006B26AD" w14:paraId="28E5592C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6C005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55C57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301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8591D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3,341,848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37D71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1,552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446BB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16,430,436</w:t>
            </w:r>
          </w:p>
        </w:tc>
      </w:tr>
      <w:tr w:rsidR="00B856AA" w:rsidRPr="006B26AD" w14:paraId="6770365A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9AB2F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0A09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451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ADD28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4,416,658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1FB7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2,166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C9D15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20,928,394</w:t>
            </w:r>
          </w:p>
        </w:tc>
      </w:tr>
      <w:tr w:rsidR="00B856AA" w:rsidRPr="006B26AD" w14:paraId="7A6F8730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2111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B62C2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485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949C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5,945,258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20678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2,301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0992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27,924,720</w:t>
            </w:r>
          </w:p>
        </w:tc>
      </w:tr>
      <w:tr w:rsidR="00B856AA" w:rsidRPr="006B26AD" w14:paraId="73457AF1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2347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C3F64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580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CBBFF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9,051,092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90F73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2,963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69F76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44,892,616</w:t>
            </w:r>
          </w:p>
        </w:tc>
      </w:tr>
      <w:tr w:rsidR="00B856AA" w:rsidRPr="006B26AD" w14:paraId="5FB50759" w14:textId="77777777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A5CC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16D18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2,797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70221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33,418,878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D7EF1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13,734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B59E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162,323,890</w:t>
            </w:r>
          </w:p>
        </w:tc>
      </w:tr>
    </w:tbl>
    <w:p w14:paraId="3EE7DB04" w14:textId="77777777" w:rsidR="00B856AA" w:rsidRPr="006B26AD" w:rsidRDefault="00B856AA">
      <w:pPr>
        <w:rPr>
          <w:rFonts w:ascii="Times New Roman" w:eastAsia="Times New Roman" w:hAnsi="Times New Roman" w:cs="Times New Roman"/>
          <w:b/>
          <w:bCs/>
        </w:rPr>
      </w:pPr>
    </w:p>
    <w:p w14:paraId="5FCA01B1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hAnsi="Times New Roman" w:cs="Times New Roman"/>
        </w:rPr>
        <w:br w:type="page"/>
      </w:r>
    </w:p>
    <w:p w14:paraId="63AFC9F3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>eTable 2. Sample characteristics of survey respondents who use glucagon-like peptide-1 receptor agonists</w:t>
      </w:r>
    </w:p>
    <w:tbl>
      <w:tblPr>
        <w:tblStyle w:val="a0"/>
        <w:tblW w:w="129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10155"/>
      </w:tblGrid>
      <w:tr w:rsidR="00B856AA" w:rsidRPr="006B26AD" w14:paraId="5D059FFA" w14:textId="77777777">
        <w:trPr>
          <w:trHeight w:val="300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E369A2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01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85D71" w14:textId="77777777" w:rsidR="00B856AA" w:rsidRPr="006B26AD" w:rsidRDefault="00000000">
            <w:pPr>
              <w:spacing w:after="0" w:line="276" w:lineRule="auto"/>
              <w:ind w:left="9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Weighted frequency, % (95% CI)</w:t>
            </w:r>
          </w:p>
        </w:tc>
      </w:tr>
      <w:tr w:rsidR="00B856AA" w:rsidRPr="006B26AD" w14:paraId="44BB3056" w14:textId="77777777">
        <w:trPr>
          <w:trHeight w:val="300"/>
        </w:trPr>
        <w:tc>
          <w:tcPr>
            <w:tcW w:w="1299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D71130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</w:p>
        </w:tc>
      </w:tr>
      <w:tr w:rsidR="00B856AA" w:rsidRPr="006B26AD" w14:paraId="4AB8977E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3A1B2C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18–34</w:t>
            </w:r>
          </w:p>
        </w:tc>
        <w:tc>
          <w:tcPr>
            <w:tcW w:w="10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14F36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5.40 (3.96–6.84)</w:t>
            </w:r>
          </w:p>
        </w:tc>
      </w:tr>
      <w:tr w:rsidR="00B856AA" w:rsidRPr="006B26AD" w14:paraId="5A20A6CE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8A48D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35–49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D7EA7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16.00 (14.08–17.91)</w:t>
            </w:r>
          </w:p>
        </w:tc>
      </w:tr>
      <w:tr w:rsidR="00B856AA" w:rsidRPr="006B26AD" w14:paraId="7D3D4CF2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C1A62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50–64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CEA82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43.39 (40.49–46.30)</w:t>
            </w:r>
          </w:p>
        </w:tc>
      </w:tr>
      <w:tr w:rsidR="00B856AA" w:rsidRPr="006B26AD" w14:paraId="062CCB6F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BDEA4F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65 or older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29F0F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35.21 (32.41–38.01)</w:t>
            </w:r>
          </w:p>
        </w:tc>
      </w:tr>
      <w:tr w:rsidR="00B856AA" w:rsidRPr="006B26AD" w14:paraId="2F031394" w14:textId="77777777">
        <w:trPr>
          <w:trHeight w:val="300"/>
        </w:trPr>
        <w:tc>
          <w:tcPr>
            <w:tcW w:w="1299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8511A6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Sex</w:t>
            </w:r>
          </w:p>
        </w:tc>
      </w:tr>
      <w:tr w:rsidR="00B856AA" w:rsidRPr="006B26AD" w14:paraId="69156F90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12DB6D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10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8A318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46.79 (43.80–49.78)</w:t>
            </w:r>
          </w:p>
        </w:tc>
      </w:tr>
      <w:tr w:rsidR="00B856AA" w:rsidRPr="006B26AD" w14:paraId="4FA63EC0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65C8B8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230C8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53.21 (50.22–56.20)</w:t>
            </w:r>
          </w:p>
        </w:tc>
      </w:tr>
      <w:tr w:rsidR="00B856AA" w:rsidRPr="006B26AD" w14:paraId="2C76D70F" w14:textId="77777777">
        <w:trPr>
          <w:trHeight w:val="300"/>
        </w:trPr>
        <w:tc>
          <w:tcPr>
            <w:tcW w:w="1299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C21A47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Race and ethnicity</w:t>
            </w:r>
          </w:p>
        </w:tc>
      </w:tr>
      <w:tr w:rsidR="00B856AA" w:rsidRPr="006B26AD" w14:paraId="0075B743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2515F1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10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7A0EF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68.55 (65.34–71.76)</w:t>
            </w:r>
          </w:p>
        </w:tc>
      </w:tr>
      <w:tr w:rsidR="00B856AA" w:rsidRPr="006B26AD" w14:paraId="0AB7E7DF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42EED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90CAC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13.36 (10.67–16.05)</w:t>
            </w:r>
          </w:p>
        </w:tc>
      </w:tr>
      <w:tr w:rsidR="00B856AA" w:rsidRPr="006B26AD" w14:paraId="20ED79DE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471121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904E4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2.30 (1.52–3.08)</w:t>
            </w:r>
          </w:p>
        </w:tc>
      </w:tr>
      <w:tr w:rsidR="00B856AA" w:rsidRPr="006B26AD" w14:paraId="2ECC3230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6907B9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Other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A2863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3.63 (2.51–4.76)</w:t>
            </w:r>
          </w:p>
        </w:tc>
      </w:tr>
      <w:tr w:rsidR="00B856AA" w:rsidRPr="006B26AD" w14:paraId="7B31C36A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AE1534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06DD1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12.16 (10.02–14.30)</w:t>
            </w:r>
          </w:p>
        </w:tc>
      </w:tr>
      <w:tr w:rsidR="00B856AA" w:rsidRPr="006B26AD" w14:paraId="2F754CBC" w14:textId="77777777">
        <w:trPr>
          <w:trHeight w:val="300"/>
        </w:trPr>
        <w:tc>
          <w:tcPr>
            <w:tcW w:w="1299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22A734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U.S. Census Region</w:t>
            </w:r>
          </w:p>
        </w:tc>
      </w:tr>
      <w:tr w:rsidR="00B856AA" w:rsidRPr="006B26AD" w14:paraId="60F65A24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D8FC7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Northeast</w:t>
            </w:r>
          </w:p>
        </w:tc>
        <w:tc>
          <w:tcPr>
            <w:tcW w:w="10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1AA13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17.54 (14.65–20.43)</w:t>
            </w:r>
          </w:p>
        </w:tc>
      </w:tr>
      <w:tr w:rsidR="00B856AA" w:rsidRPr="006B26AD" w14:paraId="53F8BB54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CFC9B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Midwest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3A4DE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21.84 (18.89–24.79)</w:t>
            </w:r>
          </w:p>
        </w:tc>
      </w:tr>
      <w:tr w:rsidR="00B856AA" w:rsidRPr="006B26AD" w14:paraId="43AE57F8" w14:textId="77777777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767D3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6C91E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43.91 (39.72–48.09)</w:t>
            </w:r>
          </w:p>
        </w:tc>
      </w:tr>
      <w:tr w:rsidR="00B856AA" w:rsidRPr="006B26AD" w14:paraId="02A398AF" w14:textId="77777777">
        <w:trPr>
          <w:trHeight w:val="315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71974B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West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5D5B0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16.72 (13.73–19.71)</w:t>
            </w:r>
          </w:p>
        </w:tc>
      </w:tr>
      <w:tr w:rsidR="00B856AA" w:rsidRPr="006B26AD" w14:paraId="7F53692E" w14:textId="77777777">
        <w:trPr>
          <w:trHeight w:val="315"/>
        </w:trPr>
        <w:tc>
          <w:tcPr>
            <w:tcW w:w="1299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51996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Insurance type</w:t>
            </w:r>
          </w:p>
        </w:tc>
      </w:tr>
      <w:tr w:rsidR="00B856AA" w:rsidRPr="006B26AD" w14:paraId="0202EE2A" w14:textId="77777777">
        <w:trPr>
          <w:trHeight w:val="315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F70AD0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Any Private</w:t>
            </w:r>
          </w:p>
        </w:tc>
        <w:tc>
          <w:tcPr>
            <w:tcW w:w="10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6A634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68.13 (65.45–70.81)</w:t>
            </w:r>
          </w:p>
        </w:tc>
      </w:tr>
      <w:tr w:rsidR="00B856AA" w:rsidRPr="006B26AD" w14:paraId="38D00BE3" w14:textId="77777777">
        <w:trPr>
          <w:trHeight w:val="315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77697F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Public Only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6F560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30.22 (27.68–32.77)</w:t>
            </w:r>
          </w:p>
        </w:tc>
      </w:tr>
      <w:tr w:rsidR="00B856AA" w:rsidRPr="006B26AD" w14:paraId="030E1157" w14:textId="77777777">
        <w:trPr>
          <w:trHeight w:val="315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64DD28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Uninsured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50B44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1.65 (0.81–2.49)</w:t>
            </w:r>
          </w:p>
        </w:tc>
      </w:tr>
      <w:tr w:rsidR="00B856AA" w:rsidRPr="006B26AD" w14:paraId="3B35AEA4" w14:textId="77777777">
        <w:trPr>
          <w:trHeight w:val="315"/>
        </w:trPr>
        <w:tc>
          <w:tcPr>
            <w:tcW w:w="1299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BDDB8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Poverty-to-income ratio</w:t>
            </w:r>
          </w:p>
        </w:tc>
      </w:tr>
      <w:tr w:rsidR="00B856AA" w:rsidRPr="006B26AD" w14:paraId="6FD30964" w14:textId="77777777">
        <w:trPr>
          <w:trHeight w:val="315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9AF69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&lt;200%</w:t>
            </w:r>
          </w:p>
        </w:tc>
        <w:tc>
          <w:tcPr>
            <w:tcW w:w="10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AFCD9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25.58 (23.38–27.78)</w:t>
            </w:r>
          </w:p>
        </w:tc>
      </w:tr>
      <w:tr w:rsidR="00B856AA" w:rsidRPr="006B26AD" w14:paraId="7EE7EDDA" w14:textId="77777777">
        <w:trPr>
          <w:trHeight w:val="315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1C2536" w14:textId="77777777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200-399%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C4109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27.17 (25.05–29.29)</w:t>
            </w:r>
          </w:p>
        </w:tc>
      </w:tr>
      <w:tr w:rsidR="00B856AA" w:rsidRPr="006B26AD" w14:paraId="5FB96C84" w14:textId="77777777">
        <w:trPr>
          <w:trHeight w:val="315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9CC081" w14:textId="6C682FB8" w:rsidR="00B856AA" w:rsidRPr="006B26AD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</w:rPr>
              <w:t>≥400%</w:t>
            </w:r>
          </w:p>
        </w:tc>
        <w:tc>
          <w:tcPr>
            <w:tcW w:w="1015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1D586" w14:textId="77777777" w:rsidR="00B856AA" w:rsidRPr="006B26AD" w:rsidRDefault="00000000">
            <w:pPr>
              <w:widowControl w:val="0"/>
              <w:spacing w:after="0" w:line="276" w:lineRule="auto"/>
              <w:ind w:left="90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47.25 (44.58–49.91)</w:t>
            </w:r>
          </w:p>
        </w:tc>
      </w:tr>
    </w:tbl>
    <w:p w14:paraId="6784E0F0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hAnsi="Times New Roman" w:cs="Times New Roman"/>
        </w:rPr>
        <w:br w:type="page"/>
      </w:r>
    </w:p>
    <w:p w14:paraId="6FB640FC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>eTable 3. Prevalence of glucagon-like peptide-1 receptor agonist users, 2013-2023</w:t>
      </w:r>
    </w:p>
    <w:tbl>
      <w:tblPr>
        <w:tblStyle w:val="a1"/>
        <w:tblW w:w="12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240"/>
        <w:gridCol w:w="3240"/>
        <w:gridCol w:w="3240"/>
      </w:tblGrid>
      <w:tr w:rsidR="00B856AA" w:rsidRPr="006B26AD" w14:paraId="6F2C77C2" w14:textId="77777777">
        <w:tc>
          <w:tcPr>
            <w:tcW w:w="3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E7EFAB" w14:textId="7D2E50A4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2512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Weighted count of all U.S. adult survey respondents</w:t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043C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Weighted count of all GLP-1 users</w:t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5C1E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Weighted prevalence of GLP-1 users (%)</w:t>
            </w:r>
          </w:p>
        </w:tc>
      </w:tr>
      <w:tr w:rsidR="00B856AA" w:rsidRPr="006B26AD" w14:paraId="75715003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FB3A3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2013</w:t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F47F9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154,412,299.00</w:t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F54C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891,225.00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4A52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0.58 (0.41–0.74)</w:t>
            </w:r>
          </w:p>
        </w:tc>
      </w:tr>
      <w:tr w:rsidR="00B856AA" w:rsidRPr="006B26AD" w14:paraId="215A1D08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78AC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2014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34190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159,017,611.00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B23EB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983,196.00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C223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0.62 (0.42–0.81)</w:t>
            </w:r>
          </w:p>
        </w:tc>
      </w:tr>
      <w:tr w:rsidR="00B856AA" w:rsidRPr="006B26AD" w14:paraId="543FBDA3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188F7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441CE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160,919,215.00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16640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1,110,983.00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80F4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0.69 (0.51–0.87)</w:t>
            </w:r>
          </w:p>
        </w:tc>
      </w:tr>
      <w:tr w:rsidR="00B856AA" w:rsidRPr="006B26AD" w14:paraId="095EC302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5AE6B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50CAE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159,170,662.00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85A98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1,167,736.00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5B28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0.73 (0.55–0.92)</w:t>
            </w:r>
          </w:p>
        </w:tc>
      </w:tr>
      <w:tr w:rsidR="00B856AA" w:rsidRPr="006B26AD" w14:paraId="4BD50416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BCEA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E4064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159,205,747.00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D2C12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1,641,459.00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958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1.03 (0.84–1.22)</w:t>
            </w:r>
          </w:p>
        </w:tc>
      </w:tr>
      <w:tr w:rsidR="00B856AA" w:rsidRPr="006B26AD" w14:paraId="73E83ADE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0A94D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FBBAB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161,457,768.00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36DF7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2,115,140.00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6A72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1.31 (1.09–1.54)</w:t>
            </w:r>
          </w:p>
        </w:tc>
      </w:tr>
      <w:tr w:rsidR="00B856AA" w:rsidRPr="006B26AD" w14:paraId="364EB608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7487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13D3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161,306,710.00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B024E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2,754,283.00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480D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1.71 (1.47–1.95)</w:t>
            </w:r>
          </w:p>
        </w:tc>
      </w:tr>
      <w:tr w:rsidR="00B856AA" w:rsidRPr="006B26AD" w14:paraId="2C46B7A4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A1E2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3C8C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158,391,869.00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4AA23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3,341,848.00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DA74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2.11 (1.83–2.38)</w:t>
            </w:r>
          </w:p>
        </w:tc>
      </w:tr>
      <w:tr w:rsidR="00B856AA" w:rsidRPr="006B26AD" w14:paraId="62CD6C24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FFE38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C94AF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157,992,797.00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4D24F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4,416,658.00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1008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2.8 (2.47–3.12)</w:t>
            </w:r>
          </w:p>
        </w:tc>
      </w:tr>
      <w:tr w:rsidR="00B856AA" w:rsidRPr="006B26AD" w14:paraId="6426683D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BA971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32A6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162,117,103.00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BF154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5,945,258.00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0068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3.67 (3.23–4.1)</w:t>
            </w:r>
          </w:p>
        </w:tc>
      </w:tr>
      <w:tr w:rsidR="00B856AA" w:rsidRPr="006B26AD" w14:paraId="04D0373E" w14:textId="77777777"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79E32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0BED5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167,201,971.00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DEA5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9,051,092.00</w:t>
            </w:r>
          </w:p>
        </w:tc>
        <w:tc>
          <w:tcPr>
            <w:tcW w:w="32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3F87B" w14:textId="1FEDB465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5.41 (4.89–5.94)</w:t>
            </w:r>
          </w:p>
        </w:tc>
      </w:tr>
    </w:tbl>
    <w:p w14:paraId="42E3ED9C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hAnsi="Times New Roman" w:cs="Times New Roman"/>
        </w:rPr>
        <w:br w:type="page"/>
      </w:r>
    </w:p>
    <w:p w14:paraId="3D1F5A54" w14:textId="77777777" w:rsidR="00B856AA" w:rsidRPr="006B26AD" w:rsidRDefault="00000000">
      <w:pPr>
        <w:rPr>
          <w:rFonts w:ascii="Times New Roman" w:hAnsi="Times New Roman" w:cs="Times New Roman"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>eTable 4. Total spending on glucagon-like peptide-1 receptor agonists by drug and year, 2013-2023</w:t>
      </w:r>
    </w:p>
    <w:tbl>
      <w:tblPr>
        <w:tblStyle w:val="a2"/>
        <w:tblW w:w="129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75"/>
        <w:gridCol w:w="1935"/>
        <w:gridCol w:w="1785"/>
        <w:gridCol w:w="1740"/>
        <w:gridCol w:w="1755"/>
        <w:gridCol w:w="1710"/>
        <w:gridCol w:w="1710"/>
        <w:gridCol w:w="1635"/>
      </w:tblGrid>
      <w:tr w:rsidR="00B856AA" w:rsidRPr="006B26AD" w14:paraId="2621B79D" w14:textId="77777777">
        <w:trPr>
          <w:trHeight w:val="300"/>
        </w:trPr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D92E7D" w14:textId="77777777" w:rsidR="00B856AA" w:rsidRPr="006B26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2270" w:type="dxa"/>
            <w:gridSpan w:val="7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D979C9" w14:textId="77777777" w:rsidR="00B856AA" w:rsidRPr="006B26A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Total spending, $</w:t>
            </w:r>
          </w:p>
        </w:tc>
      </w:tr>
      <w:tr w:rsidR="00B856AA" w:rsidRPr="006B26AD" w14:paraId="2020E143" w14:textId="77777777">
        <w:trPr>
          <w:trHeight w:val="300"/>
        </w:trPr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8DC039" w14:textId="77777777" w:rsidR="00B856AA" w:rsidRPr="006B26AD" w:rsidRDefault="00B856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1441C5" w14:textId="77777777" w:rsidR="00B856AA" w:rsidRPr="006B26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All GLP-1 RAs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2BEE2C" w14:textId="77777777" w:rsidR="00B856AA" w:rsidRPr="006B26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Liraglutide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5CCC06" w14:textId="77777777" w:rsidR="00B856AA" w:rsidRPr="006B26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Exenatide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0BEB4E" w14:textId="77777777" w:rsidR="00B856AA" w:rsidRPr="006B26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Dulaglutide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4EE32E" w14:textId="77777777" w:rsidR="00B856AA" w:rsidRPr="006B26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Semaglutide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6E3F5D" w14:textId="77777777" w:rsidR="00B856AA" w:rsidRPr="006B26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Tirzepatide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F81C2F4" w14:textId="77777777" w:rsidR="00B856AA" w:rsidRPr="006B26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Other</w:t>
            </w:r>
          </w:p>
        </w:tc>
      </w:tr>
      <w:tr w:rsidR="00B856AA" w:rsidRPr="006B26AD" w14:paraId="7074944A" w14:textId="77777777">
        <w:trPr>
          <w:trHeight w:val="300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6E79E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2013</w:t>
            </w:r>
          </w:p>
        </w:tc>
        <w:tc>
          <w:tcPr>
            <w:tcW w:w="193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47F72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4,372,906,648</w:t>
            </w:r>
          </w:p>
        </w:tc>
        <w:tc>
          <w:tcPr>
            <w:tcW w:w="17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E1514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2,807,463,289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F8274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1,565,443,360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0691E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8019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2D4C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AAA47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2D554F0D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69CF0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2014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37E17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4,253,269,454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D236B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2,827,443,100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B426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1,425,826,353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7E935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6BC4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2DE6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AB7FD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0D2818C4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C672A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A1F3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8,085,188,226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CDFB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3,917,331,832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20568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1,337,939,172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A4AFC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F8D96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962B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0DE57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2,829,917,221</w:t>
            </w:r>
          </w:p>
        </w:tc>
      </w:tr>
      <w:tr w:rsidR="00B856AA" w:rsidRPr="006B26AD" w14:paraId="77FC5CB8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4ABC3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238B5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8,349,097,014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58C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4,855,103,097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16980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1,401,913,802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D2B69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B43A6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30DF3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F17AB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2,092,080,114</w:t>
            </w:r>
          </w:p>
        </w:tc>
      </w:tr>
      <w:tr w:rsidR="00B856AA" w:rsidRPr="006B26AD" w14:paraId="6FF549DB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7DF42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0D73C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10,200,402,128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1FAF2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5,291,378,326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8F296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1,774,800,166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355F1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3,134,223,636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8CDDA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1F23C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AC95A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0E84F416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1F46E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EEE40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16,283,885,550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ADD20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7,449,737,169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5F445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1,629,210,397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C8EF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6,533,250,491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94CA9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671,687,493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2D7D5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2E552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37D1DD1B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94B7B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58215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18,341,360,814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042C9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7,153,353,344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2EC3C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1,639,272,252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19112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6,885,936,902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B465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2,662,798,315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AF78F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BFB6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5DFE8F26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1C1EF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DDA30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23,666,904,149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C3480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5,125,339,941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B05A7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8B5A1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10,872,983,026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0C6D3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7,668,581,182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7962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D90E1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40CC1A22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69C5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679E6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32,410,459,680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49A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4,961,579,940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09AD1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433C8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17,226,684,468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5DEB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10,222,195,273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DB38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0CF97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05AF6ADF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36F8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989F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44,570,601,148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1DD9E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9,096,356,707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DA70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3E444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16,368,450,914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CF797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17,760,934,583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72CFB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97C6B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1,344,858,944</w:t>
            </w:r>
          </w:p>
        </w:tc>
      </w:tr>
      <w:tr w:rsidR="00B856AA" w:rsidRPr="006B26AD" w14:paraId="33CF0AD1" w14:textId="77777777">
        <w:trPr>
          <w:trHeight w:val="300"/>
        </w:trPr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3A15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704BA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64,856,457,966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1364D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3,385,317,171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0F784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85E0D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16,811,339,981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0E34B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35,530,966,718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08862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9,119,783,000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0F58D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9,051,095</w:t>
            </w:r>
          </w:p>
        </w:tc>
      </w:tr>
      <w:tr w:rsidR="00B856AA" w:rsidRPr="006B26AD" w14:paraId="45E47759" w14:textId="77777777"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DEB2F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9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83982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235,390,532,777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1BAE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56,870,403,916</w:t>
            </w:r>
          </w:p>
        </w:tc>
        <w:tc>
          <w:tcPr>
            <w:tcW w:w="17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1C37D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10,774,405,504</w:t>
            </w:r>
          </w:p>
        </w:tc>
        <w:tc>
          <w:tcPr>
            <w:tcW w:w="17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97109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77,832,869,418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654B4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74,517,163,565</w:t>
            </w:r>
          </w:p>
        </w:tc>
        <w:tc>
          <w:tcPr>
            <w:tcW w:w="17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04A58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9,119,783,000</w:t>
            </w:r>
          </w:p>
        </w:tc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4EE64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6,275,907,374</w:t>
            </w:r>
          </w:p>
        </w:tc>
      </w:tr>
    </w:tbl>
    <w:p w14:paraId="68C37775" w14:textId="77777777" w:rsidR="00B856AA" w:rsidRPr="006B26AD" w:rsidRDefault="00000000">
      <w:pPr>
        <w:rPr>
          <w:rFonts w:ascii="Times New Roman" w:eastAsia="Times New Roman" w:hAnsi="Times New Roman" w:cs="Times New Roman"/>
        </w:rPr>
      </w:pPr>
      <w:r w:rsidRPr="006B26AD">
        <w:rPr>
          <w:rFonts w:ascii="Times New Roman" w:eastAsia="Times New Roman" w:hAnsi="Times New Roman" w:cs="Times New Roman"/>
        </w:rPr>
        <w:t>Abbreviations: Glucagon-like peptide-1 receptor agonists=GLP-1 RAs</w:t>
      </w:r>
    </w:p>
    <w:p w14:paraId="2DCAB373" w14:textId="77777777" w:rsidR="00B856AA" w:rsidRPr="006B26AD" w:rsidRDefault="00000000">
      <w:pPr>
        <w:rPr>
          <w:rFonts w:ascii="Times New Roman" w:eastAsia="Times New Roman" w:hAnsi="Times New Roman" w:cs="Times New Roman"/>
        </w:rPr>
      </w:pPr>
      <w:r w:rsidRPr="006B26AD">
        <w:rPr>
          <w:rFonts w:ascii="Times New Roman" w:hAnsi="Times New Roman" w:cs="Times New Roman"/>
        </w:rPr>
        <w:br w:type="page"/>
      </w:r>
    </w:p>
    <w:p w14:paraId="5453047D" w14:textId="77777777" w:rsidR="00B856AA" w:rsidRPr="006B26AD" w:rsidRDefault="00000000">
      <w:pPr>
        <w:rPr>
          <w:rFonts w:ascii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>eTable 5. Log-linear trends in total spending on glucagon-like peptide-1 receptor agonists, 2013–2023</w:t>
      </w:r>
    </w:p>
    <w:tbl>
      <w:tblPr>
        <w:tblStyle w:val="a3"/>
        <w:tblW w:w="12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3720"/>
        <w:gridCol w:w="1320"/>
        <w:gridCol w:w="3840"/>
        <w:gridCol w:w="1440"/>
      </w:tblGrid>
      <w:tr w:rsidR="00B856AA" w:rsidRPr="006B26AD" w14:paraId="452358E0" w14:textId="77777777">
        <w:tc>
          <w:tcPr>
            <w:tcW w:w="2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E014B7" w14:textId="478D2BE4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877A23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Full sample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655965" w14:textId="1716D589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  <w:b/>
                <w:bCs/>
              </w:rPr>
              <w:t>GLP-1 users with ≥2 fills/year</w:t>
            </w:r>
          </w:p>
        </w:tc>
      </w:tr>
      <w:tr w:rsidR="00B856AA" w:rsidRPr="006B26AD" w14:paraId="7B6A5DDD" w14:textId="77777777">
        <w:trPr>
          <w:trHeight w:val="184"/>
        </w:trPr>
        <w:tc>
          <w:tcPr>
            <w:tcW w:w="2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55367" w14:textId="77777777" w:rsidR="00B856AA" w:rsidRPr="006B26AD" w:rsidRDefault="00B856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2D81F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Average annual percentage change (95% CI)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DEC73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CE8C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Average annual percentage change (95% CI)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A56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value</w:t>
            </w:r>
          </w:p>
        </w:tc>
      </w:tr>
      <w:tr w:rsidR="00B856AA" w:rsidRPr="006B26AD" w14:paraId="20D7AD34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FDF6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Overall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4A06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31.02 (27.64–34.48)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D9CAB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41FD0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31.03 (27.60–34.55)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950B1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157869FE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1C65C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GLP-1 agent</w:t>
            </w:r>
          </w:p>
        </w:tc>
      </w:tr>
      <w:tr w:rsidR="00B856AA" w:rsidRPr="006B26AD" w14:paraId="34FB0B5B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86F6B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Dulaglutide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B2875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32.09 (17.31–48.74)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FFFB4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580D1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32.59 (17.22–49.98)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FA0E1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</w:tr>
      <w:tr w:rsidR="00B856AA" w:rsidRPr="006B26AD" w14:paraId="3CA2C469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F5F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Exenatide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828D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2.49 (-2.13–7.32)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841B9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.229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228AD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2.16 (-2.48–7.03)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5C3B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.290</w:t>
            </w:r>
          </w:p>
        </w:tc>
      </w:tr>
      <w:tr w:rsidR="00B856AA" w:rsidRPr="006B26AD" w14:paraId="09D65DB2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55C41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Liraglutide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F847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6.31 (-1.40–14.61)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98825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.099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CE4D8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6.37 (-1.31–14.64)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80234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.095</w:t>
            </w:r>
          </w:p>
        </w:tc>
      </w:tr>
      <w:tr w:rsidR="00B856AA" w:rsidRPr="006B26AD" w14:paraId="5D7D639D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D535B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Semaglutide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7B060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109.13 (63.63–167.27)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A2EBC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3BCB5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109.75 (63.47–169.14)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5B71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.001</w:t>
            </w:r>
          </w:p>
        </w:tc>
      </w:tr>
      <w:tr w:rsidR="00B856AA" w:rsidRPr="006B26AD" w14:paraId="5D348EDA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366B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68247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-38.50 (-84.55–144.76)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4AD21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.269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6AFB1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-9.24 (-35.92–28.55)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0BFA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.175</w:t>
            </w:r>
          </w:p>
        </w:tc>
      </w:tr>
      <w:tr w:rsidR="00B856AA" w:rsidRPr="006B26AD" w14:paraId="2E54418F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593BB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</w:p>
        </w:tc>
      </w:tr>
      <w:tr w:rsidR="00B856AA" w:rsidRPr="006B26AD" w14:paraId="40C9AE9E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63C44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18–34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6D632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48.11 (26.78–73.02)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82CCE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FC8B8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48.18 (25.86–74.46)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823F7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1DB350BF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3CBCF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35–49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91F5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33.37 (22.51–45.20)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A4833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A550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33.34 (22.26–45.44)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ADDAE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30A1C40A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D62D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50–64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3689F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32.65 (23.66–42.30)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57556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73E8E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32.76 (23.65–42.54)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BB686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3B5B9378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EA6E1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65 or older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DCE5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28.03 (24.09–32.10)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0E1E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56302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27.92 (23.98–31.98)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249F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6C8A3DED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53DA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Sex</w:t>
            </w:r>
          </w:p>
        </w:tc>
      </w:tr>
      <w:tr w:rsidR="00B856AA" w:rsidRPr="006B26AD" w14:paraId="0110151E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76914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B0251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29.72 (23.29–36.50)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8BA41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23042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29.78 (23.24–36.65)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371C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2BB7997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06DA1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EA8FE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33.13 (28.40–38.04)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9FA8D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1E5AE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33.12 (28.34–38.07)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93808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235DCBEB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87F20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Race and ethnicity</w:t>
            </w:r>
          </w:p>
        </w:tc>
      </w:tr>
      <w:tr w:rsidR="00B856AA" w:rsidRPr="006B26AD" w14:paraId="6338C854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64BF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0516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28.22 (23.34–33.29)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47963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5A0E6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28.22 (23.32–33.32)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E834A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30B420D2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6A1A4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7FE95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47.31 (36.55–58.91)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89C7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07F2A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47.77 (36.90–59.50)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4AD9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50E02BC0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BDD2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3FD1E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37.56 (-5.18–99.57)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63346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.084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DE057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37.18 (5.49–78.40)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84B35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.024</w:t>
            </w:r>
          </w:p>
        </w:tc>
      </w:tr>
      <w:tr w:rsidR="00B856AA" w:rsidRPr="006B26AD" w14:paraId="5C36445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FB523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E16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69.23 (29.31–121.48)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078BC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A81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68.04 (27.43–121.60)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9D93A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</w:tr>
      <w:tr w:rsidR="00B856AA" w:rsidRPr="006B26AD" w14:paraId="1CC2605D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E95D6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B12C6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34.68 (24.49–45.72)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01728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92F88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34.68 (24.35–45.87)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557DA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1E876699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78A7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U.S. Census Region</w:t>
            </w:r>
          </w:p>
        </w:tc>
      </w:tr>
      <w:tr w:rsidR="00B856AA" w:rsidRPr="006B26AD" w14:paraId="45207785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7C8F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Northeast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6376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36.64 (26.64–47.44)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6730D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8C50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36.54 (26.56–47.31)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3C589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04B8B54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96062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Midwest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76E20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36.58 (29.34–44.22)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CA1AE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77137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36.86 (29.55–44.57)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33A11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48A174E6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FDD5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ACC9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26.55 (22.97–30.23)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78687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4D923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26.48 (22.61–30.46)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F767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68901D2B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0E6D1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West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7B63B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32.34 (22.29–43.21)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AD606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787E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32.39 (22.28–43.34)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6D11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74BAAC05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BF53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Insurance</w:t>
            </w:r>
          </w:p>
        </w:tc>
      </w:tr>
      <w:tr w:rsidR="00B856AA" w:rsidRPr="006B26AD" w14:paraId="08B24EC3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663DD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Any Private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5E5A7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28.42 (22.95–34.14)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C12B0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9D3E7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28.48 (22.93–34.29)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1D2D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36CECA9A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843B6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Public Only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E87AF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37.41 (30.35–44.86)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35D8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7FC8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37.45 (29.96–45.38)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CFA3E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291122DF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3F43F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Uninsured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1E78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29.88 (-0.29–69.19)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F33BF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.052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50527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30.07 (-2.35–73.25)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964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.067</w:t>
            </w:r>
          </w:p>
        </w:tc>
      </w:tr>
      <w:tr w:rsidR="00B856AA" w:rsidRPr="006B26AD" w14:paraId="1A4D2B31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7395F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Income Relative to Federal Poverty Line</w:t>
            </w:r>
          </w:p>
        </w:tc>
      </w:tr>
      <w:tr w:rsidR="00B856AA" w:rsidRPr="006B26AD" w14:paraId="34CD8085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7EBBB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&lt;200%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3896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35.25 (28.46–42.40)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EAD53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01DE2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35.20 (28.42–42.34)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B37CF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44A45B24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84D0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200–399%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3FCFC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28.71 (19.47–38.67)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39F2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CE418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28.83 (19.44–38.96)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B609D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5A147EBB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494C57" w14:textId="2773D0D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</w:rPr>
              <w:t>≥400%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2A4C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30.23 (25.51–35.13)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789C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CA4C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30.22 (25.49–35.13)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B37B1" w14:textId="7CEA6763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</w:tbl>
    <w:p w14:paraId="5F4EA852" w14:textId="77777777" w:rsidR="00B856AA" w:rsidRPr="006B26AD" w:rsidRDefault="00B856AA">
      <w:pPr>
        <w:rPr>
          <w:rFonts w:ascii="Times New Roman" w:eastAsia="Times New Roman" w:hAnsi="Times New Roman" w:cs="Times New Roman"/>
        </w:rPr>
        <w:sectPr w:rsidR="00B856AA" w:rsidRPr="006B26AD">
          <w:headerReference w:type="default" r:id="rId7"/>
          <w:pgSz w:w="15840" w:h="12240" w:orient="landscape"/>
          <w:pgMar w:top="1440" w:right="1440" w:bottom="1440" w:left="1440" w:header="720" w:footer="720" w:gutter="0"/>
          <w:pgNumType w:start="1"/>
          <w:cols w:space="720"/>
        </w:sectPr>
      </w:pPr>
    </w:p>
    <w:p w14:paraId="679C2A34" w14:textId="48D21061" w:rsidR="00B856AA" w:rsidRPr="006B26AD" w:rsidRDefault="00000000">
      <w:pPr>
        <w:rPr>
          <w:rFonts w:ascii="Times New Roman" w:eastAsia="Times New Roman" w:hAnsi="Times New Roman" w:cs="Times New Roman"/>
        </w:rPr>
      </w:pPr>
      <w:r w:rsidRPr="006B26AD">
        <w:rPr>
          <w:rFonts w:ascii="Times New Roman" w:eastAsia="Gungsuh" w:hAnsi="Times New Roman" w:cs="Times New Roman"/>
          <w:b/>
          <w:bCs/>
        </w:rPr>
        <w:lastRenderedPageBreak/>
        <w:t>eTable 6. Sensitivity analysis (restricted to ≥2 fills/year) of median out-of-pocket spending per capita on glucagon-like peptide-1 receptor agonists overall and by age, sex, race and ethnicity, U.S. Census Region, and insurance type, 2013-2023</w:t>
      </w:r>
    </w:p>
    <w:tbl>
      <w:tblPr>
        <w:tblStyle w:val="a4"/>
        <w:tblW w:w="12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92"/>
        <w:gridCol w:w="2592"/>
        <w:gridCol w:w="2592"/>
        <w:gridCol w:w="2592"/>
        <w:gridCol w:w="2592"/>
      </w:tblGrid>
      <w:tr w:rsidR="00B856AA" w:rsidRPr="006B26AD" w14:paraId="2158E9E5" w14:textId="77777777"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0BF39D" w14:textId="14BA6362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0368" w:type="dxa"/>
            <w:gridSpan w:val="4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DCF5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Out-of-pocket spending per capita, median $ [IQR]</w:t>
            </w:r>
          </w:p>
        </w:tc>
      </w:tr>
      <w:tr w:rsidR="00B856AA" w:rsidRPr="006B26AD" w14:paraId="1008502A" w14:textId="77777777"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1B833" w14:textId="77777777" w:rsidR="00B856AA" w:rsidRPr="006B26AD" w:rsidRDefault="00B856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D47DB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Full sample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E741E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2013–2016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D8EB4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2017–2019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C6D5E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2020–2023</w:t>
            </w:r>
          </w:p>
        </w:tc>
      </w:tr>
      <w:tr w:rsidR="00B856AA" w:rsidRPr="006B26AD" w14:paraId="28D3799E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F827E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1FE88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2,070 [668–5,476]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27E5B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3,789 [1,410–11,963]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5A96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2,456 [873–6,528]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60A62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1,755 [556–4,532]</w:t>
            </w:r>
          </w:p>
        </w:tc>
      </w:tr>
      <w:tr w:rsidR="00B856AA" w:rsidRPr="006B26AD" w14:paraId="56685CFD" w14:textId="77777777">
        <w:tc>
          <w:tcPr>
            <w:tcW w:w="1296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ED6C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</w:p>
        </w:tc>
      </w:tr>
      <w:tr w:rsidR="00B856AA" w:rsidRPr="006B26AD" w14:paraId="5666578F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C444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18–34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8D863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954 [278–2,828]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629C0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1,716 [0–3,789]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07E32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500 [278–3,472]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A119C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987 [279–2,750]</w:t>
            </w:r>
          </w:p>
        </w:tc>
      </w:tr>
      <w:tr w:rsidR="00B856AA" w:rsidRPr="006B26AD" w14:paraId="07199AA7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9F43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35–49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5BC4E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1,438 [380–4,216]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9E2F6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2,815 [1,242–5,035]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8D7FE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1,520 [663–3,872]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71641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1,174 [226–3,648]</w:t>
            </w:r>
          </w:p>
        </w:tc>
      </w:tr>
      <w:tr w:rsidR="00B856AA" w:rsidRPr="006B26AD" w14:paraId="1F0C5BAA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EB96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50–64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2BA23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2,016 [710–5,131]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FB3D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3,468 [1,452–11,963]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78D42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2,520 [996–6,265]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6FEE0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1,728 [574–4,172]</w:t>
            </w:r>
          </w:p>
        </w:tc>
      </w:tr>
      <w:tr w:rsidR="00B856AA" w:rsidRPr="006B26AD" w14:paraId="0F11FC0E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2554A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65 or older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2DB15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2,750 [888–8,160]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F7FC5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7,708 [1,410–14,130]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986AE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3,358 [1,010–8,328]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48E1F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2,487 [777–5,960]</w:t>
            </w:r>
          </w:p>
        </w:tc>
      </w:tr>
      <w:tr w:rsidR="00B856AA" w:rsidRPr="006B26AD" w14:paraId="428AD742" w14:textId="77777777">
        <w:tc>
          <w:tcPr>
            <w:tcW w:w="1296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FF5C7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Sex</w:t>
            </w:r>
          </w:p>
        </w:tc>
      </w:tr>
      <w:tr w:rsidR="00B856AA" w:rsidRPr="006B26AD" w14:paraId="6BAC6B1C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70E84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AC0F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2,292 [714–6,234]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194B7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3,648 [1,444–13,885]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70498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2,920 [1,028–7,728]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1963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1,991 [594–4,875]</w:t>
            </w:r>
          </w:p>
        </w:tc>
      </w:tr>
      <w:tr w:rsidR="00B856AA" w:rsidRPr="006B26AD" w14:paraId="0B4E71B7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95F4A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8731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1,920 [638–5,028]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C3A5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4,186 [1,410–10,125]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A294D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2,235 [720–5,610]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33E7B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1,630 [500–4,185]</w:t>
            </w:r>
          </w:p>
        </w:tc>
      </w:tr>
      <w:tr w:rsidR="00B856AA" w:rsidRPr="006B26AD" w14:paraId="092884BC" w14:textId="77777777">
        <w:tc>
          <w:tcPr>
            <w:tcW w:w="1296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6D3F7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Race and ethnicity</w:t>
            </w:r>
          </w:p>
        </w:tc>
      </w:tr>
      <w:tr w:rsidR="00B856AA" w:rsidRPr="006B26AD" w14:paraId="31B0A0B7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78E53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EE67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2,680 [832–6,595]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DC61F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4,284 [1,542–12,166]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A5ED9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3,248 [1,095–7,898]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84C3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2,217 [685–5,476]</w:t>
            </w:r>
          </w:p>
        </w:tc>
      </w:tr>
      <w:tr w:rsidR="00B856AA" w:rsidRPr="006B26AD" w14:paraId="429DD05E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1251F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DE4CA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1,285 [440–3,476]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EEB0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4,347 [1,386–15,453]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FA140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1,512 [380–3,616]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E0014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1,209 [390–3,084]</w:t>
            </w:r>
          </w:p>
        </w:tc>
      </w:tr>
      <w:tr w:rsidR="00B856AA" w:rsidRPr="006B26AD" w14:paraId="2D3976AB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4F7C3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5E250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1,200 [258–3,872]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024F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57B97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708 [396–2,628]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7366B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1,200 [183–6,234]</w:t>
            </w:r>
          </w:p>
        </w:tc>
      </w:tr>
      <w:tr w:rsidR="00B856AA" w:rsidRPr="006B26AD" w14:paraId="0C887ADA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8A4A5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Other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52219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1,410 [625–3,996]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EF2E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2,108 [1,350–11,576]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1A1E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1,530 [885–8,460]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0FB6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1,002 [416–3,710]</w:t>
            </w:r>
          </w:p>
        </w:tc>
      </w:tr>
      <w:tr w:rsidR="00B856AA" w:rsidRPr="006B26AD" w14:paraId="28692C99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DDC30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8FC87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1,057 [343–2,920]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0A973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1,794 [684–4,812]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57B08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1,050 [426–2,742]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B466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1,034 [228–2,968]</w:t>
            </w:r>
          </w:p>
        </w:tc>
      </w:tr>
      <w:tr w:rsidR="00B856AA" w:rsidRPr="006B26AD" w14:paraId="7651EA78" w14:textId="77777777">
        <w:tc>
          <w:tcPr>
            <w:tcW w:w="1296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0A61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U.S. Census Region</w:t>
            </w:r>
          </w:p>
        </w:tc>
      </w:tr>
      <w:tr w:rsidR="00B856AA" w:rsidRPr="006B26AD" w14:paraId="6EBD6C54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9CFD6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Northeast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B2ED6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1,680 [646–4,584]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4B5C9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2,108 [1,146–12,288]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2BFF9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2,366 [688–6,057]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F8616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1,666 [564–3,690]</w:t>
            </w:r>
          </w:p>
        </w:tc>
      </w:tr>
      <w:tr w:rsidR="00B856AA" w:rsidRPr="006B26AD" w14:paraId="7AF55F86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F1D06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Midwest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D4928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2,560 [842–7,147]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0604C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5,526 [1,652–12,166]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342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2,574 [1,156–6,528]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55B45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2,270 [725–5,440]</w:t>
            </w:r>
          </w:p>
        </w:tc>
      </w:tr>
      <w:tr w:rsidR="00B856AA" w:rsidRPr="006B26AD" w14:paraId="4AF5439C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5E8EA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93FAA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2,196 [702–5,345]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4C6C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4,308 [1,404–14,890]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4A3A1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2,607 [996–6,470]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2C1E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1,808 [560–4,408]</w:t>
            </w:r>
          </w:p>
        </w:tc>
      </w:tr>
      <w:tr w:rsidR="00B856AA" w:rsidRPr="006B26AD" w14:paraId="36AD47EA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F943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West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59B9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1,545 [356–5,250]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3F67C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2,362 [927–9,051]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DB27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1,744 [468–7,704]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3418E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1,320 [192–4,316]</w:t>
            </w:r>
          </w:p>
        </w:tc>
      </w:tr>
      <w:tr w:rsidR="00B856AA" w:rsidRPr="006B26AD" w14:paraId="6C72DB62" w14:textId="77777777">
        <w:tc>
          <w:tcPr>
            <w:tcW w:w="1296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ACB39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Insurance type</w:t>
            </w:r>
          </w:p>
        </w:tc>
      </w:tr>
      <w:tr w:rsidR="00B856AA" w:rsidRPr="006B26AD" w14:paraId="0C83A2E3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7208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Any Private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7EAD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2,541 [966–6,088]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48B6A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3,789 [1,472–11,544]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943D9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3,300 [1,200–7,898]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BE60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2,200 [774–4,971]</w:t>
            </w:r>
          </w:p>
        </w:tc>
      </w:tr>
      <w:tr w:rsidR="00B856AA" w:rsidRPr="006B26AD" w14:paraId="4B9955F4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0C8ED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Public Only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D1C18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1,028 [188–4,298]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FA1A9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4,380 [792–12,166]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DA84F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1,095 [186–3,871]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CED5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850 [132–3,570]</w:t>
            </w:r>
          </w:p>
        </w:tc>
      </w:tr>
      <w:tr w:rsidR="00B856AA" w:rsidRPr="006B26AD" w14:paraId="247DBB15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83528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Uninsured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01B33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3,608 [750–9,980]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44812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3,325 [1,452–12,408]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1C401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2,170 [1,156–4,812]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D27FC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3,635 [750–9,980]</w:t>
            </w:r>
          </w:p>
        </w:tc>
      </w:tr>
      <w:tr w:rsidR="00B856AA" w:rsidRPr="006B26AD" w14:paraId="4D41D244" w14:textId="77777777">
        <w:tc>
          <w:tcPr>
            <w:tcW w:w="1296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7EE5C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Income Relative to Federal Poverty Line</w:t>
            </w:r>
          </w:p>
        </w:tc>
      </w:tr>
      <w:tr w:rsidR="00B856AA" w:rsidRPr="006B26AD" w14:paraId="7ED66A2B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2C65C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&lt;200%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94C6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888 [165–2,928]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05AFD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2,000 [792–10,716]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888F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1,160 [195–3,400]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AC00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640 [96–2,400]</w:t>
            </w:r>
          </w:p>
        </w:tc>
      </w:tr>
      <w:tr w:rsidR="00B856AA" w:rsidRPr="006B26AD" w14:paraId="3EA90F37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B3DD5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200-399%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3F5E3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2,196 [732–5,859]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0D8D3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5,035 [1,652–12,288]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F5AC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2,814 [764–7,064]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7AA8C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1,920 [654–4,839]</w:t>
            </w:r>
          </w:p>
        </w:tc>
      </w:tr>
      <w:tr w:rsidR="00B856AA" w:rsidRPr="006B26AD" w14:paraId="25032B9C" w14:textId="77777777">
        <w:tc>
          <w:tcPr>
            <w:tcW w:w="259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98AAB" w14:textId="2E2D3686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</w:rPr>
              <w:t>≥400%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9AC3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2,816 [1,134–6,579]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0C1F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4,348 [1,545–12,166]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BE614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3,616 [1,410–7,952]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A77368" w14:textId="291138BD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2,576 [948–5,571]</w:t>
            </w:r>
          </w:p>
        </w:tc>
      </w:tr>
    </w:tbl>
    <w:p w14:paraId="05ACB673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hAnsi="Times New Roman" w:cs="Times New Roman"/>
        </w:rPr>
        <w:br w:type="page"/>
      </w:r>
    </w:p>
    <w:p w14:paraId="4DE004C9" w14:textId="77777777" w:rsidR="00B856AA" w:rsidRPr="006B26AD" w:rsidRDefault="00000000">
      <w:pPr>
        <w:rPr>
          <w:rFonts w:ascii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>eTable 7. Log-linear trends in median out-of-pocket spending per capita on glucagon-like peptide-1 receptor agonists, 2013–2023</w:t>
      </w:r>
    </w:p>
    <w:tbl>
      <w:tblPr>
        <w:tblStyle w:val="a5"/>
        <w:tblW w:w="12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3720"/>
        <w:gridCol w:w="1320"/>
        <w:gridCol w:w="3840"/>
        <w:gridCol w:w="1440"/>
      </w:tblGrid>
      <w:tr w:rsidR="00B856AA" w:rsidRPr="006B26AD" w14:paraId="4D353711" w14:textId="77777777">
        <w:tc>
          <w:tcPr>
            <w:tcW w:w="2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2476E7" w14:textId="2049B28B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F23443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Full sample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CBDEF4" w14:textId="6D977061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  <w:b/>
                <w:bCs/>
              </w:rPr>
              <w:t>GLP-1 users with ≥2 fills/year</w:t>
            </w:r>
          </w:p>
        </w:tc>
      </w:tr>
      <w:tr w:rsidR="00B856AA" w:rsidRPr="006B26AD" w14:paraId="020B23CF" w14:textId="77777777">
        <w:trPr>
          <w:trHeight w:val="184"/>
        </w:trPr>
        <w:tc>
          <w:tcPr>
            <w:tcW w:w="2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E6DC2" w14:textId="77777777" w:rsidR="00B856AA" w:rsidRPr="006B26AD" w:rsidRDefault="00B856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15522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Average annual percentage change (95% CI)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FCFE6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P value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B9832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Average annual percentage change (95% CI)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923B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P value</w:t>
            </w:r>
          </w:p>
        </w:tc>
      </w:tr>
      <w:tr w:rsidR="00B856AA" w:rsidRPr="006B26AD" w14:paraId="461D08E5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695BE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Overall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733A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-6.94 (-11.37 to -2.28)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85D89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D21E1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-8.14 (-12.44 to -3.63)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DA773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.003</w:t>
            </w:r>
          </w:p>
        </w:tc>
      </w:tr>
      <w:tr w:rsidR="00B856AA" w:rsidRPr="006B26AD" w14:paraId="7045C011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B19B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GLP-1 agent</w:t>
            </w:r>
          </w:p>
        </w:tc>
      </w:tr>
      <w:tr w:rsidR="00B856AA" w:rsidRPr="006B26AD" w14:paraId="668B5337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E6366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Dulaglutide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C2BCC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-12.42 (-15.67 to -9.03)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1F01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3B61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-9.13 (-14.35 to -3.61)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9D31C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.009</w:t>
            </w:r>
          </w:p>
        </w:tc>
      </w:tr>
      <w:tr w:rsidR="00B856AA" w:rsidRPr="006B26AD" w14:paraId="4183AE69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04607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Exenatide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575E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-8.30 (-29.04 to 18.50)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B8A2A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.425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4530B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-6.40 (-37.56 to 40.31)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6BD2D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.692</w:t>
            </w:r>
          </w:p>
        </w:tc>
      </w:tr>
      <w:tr w:rsidR="00B856AA" w:rsidRPr="006B26AD" w14:paraId="3CC08D5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C6D01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Liraglutide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2A6D1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-14.46 (-24.48 to -3.11)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A881C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.020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88328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-13.74 (-19.47 to -7.61)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7EA9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528EB196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FBD3B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Semaglutide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616C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10.77 (-15.99 to 46.06)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D3CCF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.362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6A29D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-0.60 (-13.32 to 13.97)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D50E3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.908</w:t>
            </w:r>
          </w:p>
        </w:tc>
      </w:tr>
      <w:tr w:rsidR="00B856AA" w:rsidRPr="006B26AD" w14:paraId="12BEA1AB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3FB96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B7C20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-22.50 (-33.07 to -10.27)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9BC08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.017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55B5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-22.13 (-65.12 to 73.83)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FE458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.158</w:t>
            </w:r>
          </w:p>
        </w:tc>
      </w:tr>
      <w:tr w:rsidR="00B856AA" w:rsidRPr="006B26AD" w14:paraId="3B198FB3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4CCB2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</w:p>
        </w:tc>
      </w:tr>
      <w:tr w:rsidR="00B856AA" w:rsidRPr="006B26AD" w14:paraId="0286A111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AA904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 to 34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6DF43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7.23 (-33.22 to 72.18)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3EEEE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.743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60A0C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-17.93 (-36.96 to 6.83)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4283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.122</w:t>
            </w:r>
          </w:p>
        </w:tc>
      </w:tr>
      <w:tr w:rsidR="00B856AA" w:rsidRPr="006B26AD" w14:paraId="49106BFB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DDC4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 to 49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CEB68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-13.01 (-22.36 to -2.53)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C504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.022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E132D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-10.93 (-20.05 to -0.77)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68945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.038</w:t>
            </w:r>
          </w:p>
        </w:tc>
      </w:tr>
      <w:tr w:rsidR="00B856AA" w:rsidRPr="006B26AD" w14:paraId="763DD784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B5ED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 to 64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3269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-5.27 (-13.30 to 3.49)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C54A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.200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B991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-5.96 (-14.60 to 3.54)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15392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.183</w:t>
            </w:r>
          </w:p>
        </w:tc>
      </w:tr>
      <w:tr w:rsidR="00B856AA" w:rsidRPr="006B26AD" w14:paraId="5A0E2706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81E10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65 or older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A3CAE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-13.60 (-18.72 to -8.15)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ABBA3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138F9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-13.73 (-17.72 to -9.55)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789C3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3C0EFDFF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FBF5B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Sex</w:t>
            </w:r>
          </w:p>
        </w:tc>
      </w:tr>
      <w:tr w:rsidR="00B856AA" w:rsidRPr="006B26AD" w14:paraId="78C8DAB9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2EB3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77679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-8.90 (-14.67 to -2.73)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CCE87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.010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DE47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-8.47 (-14.36 to -2.18)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2393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.015</w:t>
            </w:r>
          </w:p>
        </w:tc>
      </w:tr>
      <w:tr w:rsidR="00B856AA" w:rsidRPr="006B26AD" w14:paraId="4AC84D12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7BE7D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8F31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-8.08 (-16.22 to 0.86)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2EC6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.070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53CC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-7.39 (-14.23 to 0.01)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FAACE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.050</w:t>
            </w:r>
          </w:p>
        </w:tc>
      </w:tr>
      <w:tr w:rsidR="00B856AA" w:rsidRPr="006B26AD" w14:paraId="4B6437DD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4190F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Race and ethnicity</w:t>
            </w:r>
          </w:p>
        </w:tc>
      </w:tr>
      <w:tr w:rsidR="00B856AA" w:rsidRPr="006B26AD" w14:paraId="4E9777E6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C0001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D0396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-5.75 (-11.59 to 0.48)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366C4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.066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E5779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-6.17 (-10.85 to -1.23)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2925A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.020</w:t>
            </w:r>
          </w:p>
        </w:tc>
      </w:tr>
      <w:tr w:rsidR="00B856AA" w:rsidRPr="006B26AD" w14:paraId="6CBDBCCD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F9D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B4B25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-8.39 (-20.87 to 6.06)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2B4FC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.209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A1909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-10.90 (-25.69 to 6.83)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35BDC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.184</w:t>
            </w:r>
          </w:p>
        </w:tc>
      </w:tr>
      <w:tr w:rsidR="00B856AA" w:rsidRPr="006B26AD" w14:paraId="5915D5E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00F1F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4E92E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-1.57 (-25.16 to 29.47)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6768E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.899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30922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8.74 (-19.88 to 47.57)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64B8E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.545</w:t>
            </w:r>
          </w:p>
        </w:tc>
      </w:tr>
      <w:tr w:rsidR="00B856AA" w:rsidRPr="006B26AD" w14:paraId="45CBF70B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BCA96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CD3F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-6.94 (-29.95 to 23.63)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1CF0B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.581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4A8C1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-8.32 (-31.86 to 23.35)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ED4DB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.524</w:t>
            </w:r>
          </w:p>
        </w:tc>
      </w:tr>
      <w:tr w:rsidR="00B856AA" w:rsidRPr="006B26AD" w14:paraId="407951F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D1415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50A2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-4.31 (-13.72 to 6.12)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3B96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.361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8BD36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-8.86 (-15.32 to -1.91)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AA28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.019</w:t>
            </w:r>
          </w:p>
        </w:tc>
      </w:tr>
      <w:tr w:rsidR="00B856AA" w:rsidRPr="006B26AD" w14:paraId="1B95CF46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4AF49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U.S. Census Region</w:t>
            </w:r>
          </w:p>
        </w:tc>
      </w:tr>
      <w:tr w:rsidR="00B856AA" w:rsidRPr="006B26AD" w14:paraId="7EFB03E6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3D6D6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Northeast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B9C8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-3.07 (-10.13 to 4.54)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D0CE2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.374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8138E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-5.21 (-12.20 to 2.33)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700EF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.148</w:t>
            </w:r>
          </w:p>
        </w:tc>
      </w:tr>
      <w:tr w:rsidR="00B856AA" w:rsidRPr="006B26AD" w14:paraId="7D147DA6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19D9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Midwest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97A09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-3.29 (-11.90 to 6.17)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9A37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.439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01E74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-6.02 (-15.90 to 5.02)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3363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.238</w:t>
            </w:r>
          </w:p>
        </w:tc>
      </w:tr>
      <w:tr w:rsidR="00B856AA" w:rsidRPr="006B26AD" w14:paraId="7C631D0E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25520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C9833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-11.17 (-14.92 to -7.25)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C455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BD5C2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-11.83 (-16.80 to -6.55)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84D81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2C36F678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5EAA7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West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BE147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-12.67 (-20.56 to -4.01)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23B10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.010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4C68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-10.31 (-19.13 to -0.54)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7828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.041</w:t>
            </w:r>
          </w:p>
        </w:tc>
      </w:tr>
      <w:tr w:rsidR="00B856AA" w:rsidRPr="006B26AD" w14:paraId="5A8C3F56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9A1E6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Insurance</w:t>
            </w:r>
          </w:p>
        </w:tc>
      </w:tr>
      <w:tr w:rsidR="00B856AA" w:rsidRPr="006B26AD" w14:paraId="65C0D71E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66A6C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Any Private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17EBC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-4.63 (-11.18 to 2.41)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D8EA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.166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15A60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-5.68 (-11.04 to 0.01)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9052A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.050</w:t>
            </w:r>
          </w:p>
        </w:tc>
      </w:tr>
      <w:tr w:rsidR="00B856AA" w:rsidRPr="006B26AD" w14:paraId="6CD1BA9F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09880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Public Only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4E84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-18.48 (-28.35 to -7.25)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400DA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.006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580D3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-20.43 (-30.97 to -8.28)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00D3F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.005</w:t>
            </w:r>
          </w:p>
        </w:tc>
      </w:tr>
      <w:tr w:rsidR="00B856AA" w:rsidRPr="006B26AD" w14:paraId="6D2A99A5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14F8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Uninsured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60D1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-23.24 (-45.17 to 7.46)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B049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.107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0084C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-3.22 (-30.26 to 34.29)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F3630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.823</w:t>
            </w:r>
          </w:p>
        </w:tc>
      </w:tr>
      <w:tr w:rsidR="00B856AA" w:rsidRPr="006B26AD" w14:paraId="5F65CBA8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553F3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Income Relative to Federal Poverty Line</w:t>
            </w:r>
          </w:p>
        </w:tc>
      </w:tr>
      <w:tr w:rsidR="00B856AA" w:rsidRPr="006B26AD" w14:paraId="0DD135D3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42E73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&lt;200%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CF42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-9.60 (-16.60 to -2.00)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1E9D5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.020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85BB3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-7.53 (-16.03 to 1.82)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AF1F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.099</w:t>
            </w:r>
          </w:p>
        </w:tc>
      </w:tr>
      <w:tr w:rsidR="00B856AA" w:rsidRPr="006B26AD" w14:paraId="68A6A3C3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A8FC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200 to 399%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39D07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-15.48 (-20.54 to -10.10)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FFD1B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1CCA1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-13.40 (-17.02 to -9.62)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82D8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66BAEED7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56F84" w14:textId="4A21FE4C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</w:rPr>
              <w:t>≥400%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F4089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-4.02 (-9.93 to 2.28)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F9BF4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.178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2BD26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-6.83 (-13.85 to 0.76)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35118" w14:textId="2F7E6DDE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.071</w:t>
            </w:r>
          </w:p>
        </w:tc>
      </w:tr>
    </w:tbl>
    <w:p w14:paraId="2C69A83D" w14:textId="77777777" w:rsidR="00B856AA" w:rsidRPr="006B26AD" w:rsidRDefault="00B856AA">
      <w:pPr>
        <w:rPr>
          <w:rFonts w:ascii="Times New Roman" w:eastAsia="Arial" w:hAnsi="Times New Roman" w:cs="Times New Roman"/>
        </w:rPr>
      </w:pPr>
    </w:p>
    <w:p w14:paraId="6C6808D8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hAnsi="Times New Roman" w:cs="Times New Roman"/>
        </w:rPr>
        <w:br w:type="page"/>
      </w:r>
    </w:p>
    <w:p w14:paraId="6E283AC1" w14:textId="4C2FBF74" w:rsidR="00B856AA" w:rsidRPr="006B26AD" w:rsidRDefault="00000000">
      <w:pPr>
        <w:spacing w:after="0"/>
        <w:rPr>
          <w:rFonts w:ascii="Times New Roman" w:eastAsia="Times New Roman" w:hAnsi="Times New Roman" w:cs="Times New Roman"/>
        </w:rPr>
      </w:pPr>
      <w:r w:rsidRPr="006B26AD">
        <w:rPr>
          <w:rFonts w:ascii="Times New Roman" w:eastAsia="Gungsuh" w:hAnsi="Times New Roman" w:cs="Times New Roman"/>
          <w:b/>
          <w:bCs/>
        </w:rPr>
        <w:lastRenderedPageBreak/>
        <w:t>eTable 8. Sensitivity analysis (restricted to ≥2 fills/year) of mean out-of-pocket burden on glucagon-like peptide-1 receptor agonists overall and by age, sex, race and ethnicity, U.S. Census Region, and insurance type, 2013-2023</w:t>
      </w:r>
    </w:p>
    <w:tbl>
      <w:tblPr>
        <w:tblStyle w:val="a6"/>
        <w:tblW w:w="12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92"/>
        <w:gridCol w:w="2592"/>
        <w:gridCol w:w="2592"/>
        <w:gridCol w:w="2592"/>
        <w:gridCol w:w="2592"/>
      </w:tblGrid>
      <w:tr w:rsidR="00B856AA" w:rsidRPr="006B26AD" w14:paraId="378E0C97" w14:textId="77777777">
        <w:tc>
          <w:tcPr>
            <w:tcW w:w="25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62FAB9" w14:textId="66CC6BEC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0368" w:type="dxa"/>
            <w:gridSpan w:val="4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39416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Out-of-pocket burden, % (95% CI)</w:t>
            </w:r>
          </w:p>
        </w:tc>
      </w:tr>
      <w:tr w:rsidR="00B856AA" w:rsidRPr="006B26AD" w14:paraId="3DAEBAFF" w14:textId="77777777">
        <w:tc>
          <w:tcPr>
            <w:tcW w:w="25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5DB57" w14:textId="77777777" w:rsidR="00B856AA" w:rsidRPr="006B26AD" w:rsidRDefault="00B856A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3C745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Full sample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472DD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2013–2016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B6E9A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2017–2019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2E5CE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2020–2023</w:t>
            </w:r>
          </w:p>
        </w:tc>
      </w:tr>
      <w:tr w:rsidR="00B856AA" w:rsidRPr="006B26AD" w14:paraId="730CD512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48A19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B758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8.22 (6.51–10.06)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939F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14.17 (11.59–17.53)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81F58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9.05 (7.01–11.54)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B5F1E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6.98 (5.52–8.53)</w:t>
            </w:r>
          </w:p>
        </w:tc>
      </w:tr>
      <w:tr w:rsidR="00B856AA" w:rsidRPr="006B26AD" w14:paraId="7B4D0C68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57044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</w:p>
        </w:tc>
      </w:tr>
      <w:tr w:rsidR="00B856AA" w:rsidRPr="006B26AD" w14:paraId="07A6E7DD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1FD7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18–34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C4EE6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2.85 (1.91–3.79)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FBE10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7.38 (2.07–12.69)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F3C48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2.42 (0.92–3.91)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7F8F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2.63 (1.66–3.61)</w:t>
            </w:r>
          </w:p>
        </w:tc>
      </w:tr>
      <w:tr w:rsidR="00B856AA" w:rsidRPr="006B26AD" w14:paraId="03AC4751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19AB6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35–49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D0748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6.04 (4.56–7.53)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12C25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9.17 (6.01–12.34)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B6945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8.38 (4.41–12.35)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66B14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4.91 (3.35–6.47)</w:t>
            </w:r>
          </w:p>
        </w:tc>
      </w:tr>
      <w:tr w:rsidR="00B856AA" w:rsidRPr="006B26AD" w14:paraId="3FB96F84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8A35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50–64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DE8A2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7.47 (6.27–8.68)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6122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13.73 (9.98–17.48)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D3E7F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8.38 (6.16–10.60)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76E19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6.13 (4.77–7.49)</w:t>
            </w:r>
          </w:p>
        </w:tc>
      </w:tr>
      <w:tr w:rsidR="00B856AA" w:rsidRPr="006B26AD" w14:paraId="59074BC6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F7F8F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65 or older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17DA2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10.88 (9.18–12.59)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9C92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18.28 (11.23–25.33)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4626E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10.63 (7.64–13.63)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4FF21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9.77 (7.82–11.71)</w:t>
            </w:r>
          </w:p>
        </w:tc>
      </w:tr>
      <w:tr w:rsidR="00B856AA" w:rsidRPr="006B26AD" w14:paraId="080624A5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F2C89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Sex</w:t>
            </w:r>
          </w:p>
        </w:tc>
      </w:tr>
      <w:tr w:rsidR="00B856AA" w:rsidRPr="006B26AD" w14:paraId="527EDFD9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894F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37F5C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7.95 (6.82–9.09)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DD1E6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12.94 (8.22–17.65)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E4FF7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8.67 (6.56–10.78)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2A014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7.04 (5.83–8.24)</w:t>
            </w:r>
          </w:p>
        </w:tc>
      </w:tr>
      <w:tr w:rsidR="00B856AA" w:rsidRPr="006B26AD" w14:paraId="19D0D41B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5E5B6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E4600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8.46 (7.25–9.68)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447A1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15.10 (11.75–18.46)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D32E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9.35 (6.95–11.76)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795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6.93 (5.50–8.35)</w:t>
            </w:r>
          </w:p>
        </w:tc>
      </w:tr>
      <w:tr w:rsidR="00B856AA" w:rsidRPr="006B26AD" w14:paraId="091E8369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5BD5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Race and ethnicity</w:t>
            </w:r>
          </w:p>
        </w:tc>
      </w:tr>
      <w:tr w:rsidR="00B856AA" w:rsidRPr="006B26AD" w14:paraId="549C9F60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A418E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5C33E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8.90 (7.72–10.08)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3F100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14.80 (11.62–17.98)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57062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9.66 (7.55–11.76)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94F58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7.47 (6.10–8.84)</w:t>
            </w:r>
          </w:p>
        </w:tc>
      </w:tr>
      <w:tr w:rsidR="00B856AA" w:rsidRPr="006B26AD" w14:paraId="750026BE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B037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E09AB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6.71 (5.16–8.26)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9B1D1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13.24 (6.29–20.19)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7DC5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9.50 (4.76–14.24)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8BC48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5.60 (4.18–7.01)</w:t>
            </w:r>
          </w:p>
        </w:tc>
      </w:tr>
      <w:tr w:rsidR="00B856AA" w:rsidRPr="006B26AD" w14:paraId="1B062709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DB38D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2066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4.07 (1.70–6.44)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0EC04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2.32 (0.98–3.65)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332B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2.88 (0.43–5.33)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EC946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4.37 (1.56–7.18)</w:t>
            </w:r>
          </w:p>
        </w:tc>
      </w:tr>
      <w:tr w:rsidR="00B856AA" w:rsidRPr="006B26AD" w14:paraId="61C26BBB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14423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Other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3DD9F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7.04 (4.33–9.75)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DF3D8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13.27 (4.97–21.57)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4866B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8.98 (4.72–13.25)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99724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5.61 (2.38–8.84)</w:t>
            </w:r>
          </w:p>
        </w:tc>
      </w:tr>
      <w:tr w:rsidR="00B856AA" w:rsidRPr="006B26AD" w14:paraId="5307975F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ABBF8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DF424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7.04 (5.32–8.76)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FA73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11.56 (6.32–16.81)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BFC7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4.82 (2.15–7.49)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5220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6.96 (4.86–9.05)</w:t>
            </w:r>
          </w:p>
        </w:tc>
      </w:tr>
      <w:tr w:rsidR="00B856AA" w:rsidRPr="006B26AD" w14:paraId="7182AEE0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470B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U.S. Census Region</w:t>
            </w:r>
          </w:p>
        </w:tc>
      </w:tr>
      <w:tr w:rsidR="00B856AA" w:rsidRPr="006B26AD" w14:paraId="07EDF4B5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7BC8E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Northeast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D8082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7.05 (5.39–8.70)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ED5F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16.87 (11.00–22.73)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3CF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6.93 (4.12–9.73)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CA3F5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5.88 (4.25–7.51)</w:t>
            </w:r>
          </w:p>
        </w:tc>
      </w:tr>
      <w:tr w:rsidR="00B856AA" w:rsidRPr="006B26AD" w14:paraId="4164F875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D18B6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Midwest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D215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10.09 (7.91–12.26)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53FDC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15.19 (10.53–19.84)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3BEE4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9.27 (6.70–11.84)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1B1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9.35 (6.59–12.11)</w:t>
            </w:r>
          </w:p>
        </w:tc>
      </w:tr>
      <w:tr w:rsidR="00B856AA" w:rsidRPr="006B26AD" w14:paraId="56015218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C868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E2DE8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8.05 (6.63–9.46)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1002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14.23 (9.62–18.84)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F705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9.21 (6.88–11.53)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B6B9C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6.64 (5.10–8.18)</w:t>
            </w:r>
          </w:p>
        </w:tc>
      </w:tr>
      <w:tr w:rsidR="00B856AA" w:rsidRPr="006B26AD" w14:paraId="55DABDB5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B73DE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West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CEC94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7.39 (5.49–9.30)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0D1E3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10.26 (4.63–15.89)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4BC60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10.40 (4.20–16.60)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96D1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5.95 (4.25–7.65)</w:t>
            </w:r>
          </w:p>
        </w:tc>
      </w:tr>
      <w:tr w:rsidR="00B856AA" w:rsidRPr="006B26AD" w14:paraId="51426EC0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ACA4F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Insurance type</w:t>
            </w:r>
          </w:p>
        </w:tc>
      </w:tr>
      <w:tr w:rsidR="00B856AA" w:rsidRPr="006B26AD" w14:paraId="333C097D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FAAB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Any Private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652F0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7.27 (6.37–8.17)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CB209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13.53 (10.65–16.40)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AE78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8.71 (6.72–10.71)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5A6E0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5.68 (4.76–6.59)</w:t>
            </w:r>
          </w:p>
        </w:tc>
      </w:tr>
      <w:tr w:rsidR="00B856AA" w:rsidRPr="006B26AD" w14:paraId="55710ACC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44DF6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Public Only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3BF1F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10.07 (8.39–11.75)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BFB39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16.80 (10.09–23.51)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91CD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9.31 (6.90–11.72)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B4496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9.43 (7.47–11.39)</w:t>
            </w:r>
          </w:p>
        </w:tc>
      </w:tr>
      <w:tr w:rsidR="00B856AA" w:rsidRPr="006B26AD" w14:paraId="56C80396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8232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Uninsured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29705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18.55 (4.56–32.55)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7F6C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10.38 (2.38–18.38)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3E2A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26.20 (2.14–50.26)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2BD64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19.04 (0.00–38.96)</w:t>
            </w:r>
          </w:p>
        </w:tc>
      </w:tr>
      <w:tr w:rsidR="00B856AA" w:rsidRPr="006B26AD" w14:paraId="3F3292DA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3E684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Income Relative to Federal Poverty Line</w:t>
            </w:r>
          </w:p>
        </w:tc>
      </w:tr>
      <w:tr w:rsidR="00B856AA" w:rsidRPr="006B26AD" w14:paraId="1E2B8489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389E1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&lt;200%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5E3F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12.55 (10.60–14.51)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D6A3F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20.35 (14.22–26.47)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5D078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11.56 (8.10–15.01)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F6CD3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11.68 (9.35–14.00)</w:t>
            </w:r>
          </w:p>
        </w:tc>
      </w:tr>
      <w:tr w:rsidR="00B856AA" w:rsidRPr="006B26AD" w14:paraId="3F8DB36C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82F2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200-399%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8675B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9.58 (7.76–11.40)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5DBE7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16.53 (11.52–21.54)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600F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10.60 (7.94–13.25)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4462C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8.08 (5.71–10.45)</w:t>
            </w:r>
          </w:p>
        </w:tc>
      </w:tr>
      <w:tr w:rsidR="00B856AA" w:rsidRPr="006B26AD" w14:paraId="20A7D324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29153E" w14:textId="0025F25B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</w:rPr>
              <w:t>≥400%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20D1A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5.49 (4.59–6.38)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17BD3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10.69 (7.51–13.87)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C401F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6.74 (4.27–9.22)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C1FAC" w14:textId="7656461B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4.24 (3.44–5.03)</w:t>
            </w:r>
          </w:p>
        </w:tc>
      </w:tr>
    </w:tbl>
    <w:p w14:paraId="615BD4C2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hAnsi="Times New Roman" w:cs="Times New Roman"/>
        </w:rPr>
        <w:br w:type="page"/>
      </w:r>
    </w:p>
    <w:p w14:paraId="1AFDF7A9" w14:textId="77777777" w:rsidR="00B856AA" w:rsidRPr="006B26AD" w:rsidRDefault="00B856AA">
      <w:pPr>
        <w:rPr>
          <w:rFonts w:ascii="Times New Roman" w:hAnsi="Times New Roman" w:cs="Times New Roman"/>
        </w:rPr>
      </w:pPr>
    </w:p>
    <w:p w14:paraId="1C12D86D" w14:textId="77777777" w:rsidR="00B856AA" w:rsidRPr="006B26AD" w:rsidRDefault="00000000">
      <w:pPr>
        <w:rPr>
          <w:rFonts w:ascii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t>eTable 9. Log-linear trends in mean out-of-pocket burden on glucagon-like peptide-1 receptor agonists, 2013–2023</w:t>
      </w:r>
    </w:p>
    <w:tbl>
      <w:tblPr>
        <w:tblStyle w:val="a7"/>
        <w:tblW w:w="12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3720"/>
        <w:gridCol w:w="1320"/>
        <w:gridCol w:w="3840"/>
        <w:gridCol w:w="1440"/>
      </w:tblGrid>
      <w:tr w:rsidR="00B856AA" w:rsidRPr="006B26AD" w14:paraId="762288D2" w14:textId="77777777">
        <w:tc>
          <w:tcPr>
            <w:tcW w:w="2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592C2" w14:textId="61986D2D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DBE90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Full sample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8889FD" w14:textId="2E496406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  <w:b/>
                <w:bCs/>
              </w:rPr>
              <w:t>GLP-1 users with ≥2 fills/year</w:t>
            </w:r>
          </w:p>
        </w:tc>
      </w:tr>
      <w:tr w:rsidR="00B856AA" w:rsidRPr="006B26AD" w14:paraId="51C3FA85" w14:textId="77777777">
        <w:trPr>
          <w:trHeight w:val="184"/>
        </w:trPr>
        <w:tc>
          <w:tcPr>
            <w:tcW w:w="2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7DF4B" w14:textId="77777777" w:rsidR="00B856AA" w:rsidRPr="006B26AD" w:rsidRDefault="00B856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E159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Average annual percentage change (95% CI)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F176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P value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7274B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Average annual percentage change (95% CI)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F421D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P value</w:t>
            </w:r>
          </w:p>
        </w:tc>
      </w:tr>
      <w:tr w:rsidR="00B856AA" w:rsidRPr="006B26AD" w14:paraId="5698E35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6E94F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Overall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566B2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-8.43 (-11.64 to -5.09)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5893D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2BE06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-8.99 (-12.35 to -5.50)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4C34F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26A7DF33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7356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GLP-1 agent</w:t>
            </w:r>
          </w:p>
        </w:tc>
      </w:tr>
      <w:tr w:rsidR="00B856AA" w:rsidRPr="006B26AD" w14:paraId="2CDA8824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2A5EE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Dulaglutide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87805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-2.97 (-9.04 to 3.51)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523FF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.284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6D152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-4.67 (-10.37 to 1.39)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D1C0B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.103</w:t>
            </w:r>
          </w:p>
        </w:tc>
      </w:tr>
      <w:tr w:rsidR="00B856AA" w:rsidRPr="006B26AD" w14:paraId="46D98521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A5A35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Exenatide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775D4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-17.76 (-31.65 to -1.04)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413FA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.042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330C7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-16.91 (-33.61 to 3.99)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71BFD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.087</w:t>
            </w:r>
          </w:p>
        </w:tc>
      </w:tr>
      <w:tr w:rsidR="00B856AA" w:rsidRPr="006B26AD" w14:paraId="3950353E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D51DA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Liraglutide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DF614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-8.29 (-13.43 to -2.83)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A340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.008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DFDDF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-8.30 (-12.55 to -3.85)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5364D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.003</w:t>
            </w:r>
          </w:p>
        </w:tc>
      </w:tr>
      <w:tr w:rsidR="00B856AA" w:rsidRPr="006B26AD" w14:paraId="638BB87B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175AA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Semaglutide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FD64F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8.37 (-11.44 to 32.61)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16A58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.331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D9116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5.19 (-10.23 to 23.24)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7E2CD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.426</w:t>
            </w:r>
          </w:p>
        </w:tc>
      </w:tr>
      <w:tr w:rsidR="00B856AA" w:rsidRPr="006B26AD" w14:paraId="796360DA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1283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E199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-36.71 (-61.58 to 4.26)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B89ED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.059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B1EA1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-26.88 (-45.44 to -2.02)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6EE56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.047</w:t>
            </w:r>
          </w:p>
        </w:tc>
      </w:tr>
      <w:tr w:rsidR="00B856AA" w:rsidRPr="006B26AD" w14:paraId="10320BD6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7937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</w:p>
        </w:tc>
      </w:tr>
      <w:tr w:rsidR="00B856AA" w:rsidRPr="006B26AD" w14:paraId="35E2D9BE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FCDA1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 to 34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47C44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-1.36 (-17.83 to 18.41)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40BCE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.869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9C4BE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-2.11 (-17.58 to 16.25)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8BB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.785</w:t>
            </w:r>
          </w:p>
        </w:tc>
      </w:tr>
      <w:tr w:rsidR="00B856AA" w:rsidRPr="006B26AD" w14:paraId="7457F152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8281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 to 49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B6BA9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-9.16 (-16.99 to -0.59)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20401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.039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469B8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-8.93 (-17.55 to 0.59)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94B3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.062</w:t>
            </w:r>
          </w:p>
        </w:tc>
      </w:tr>
      <w:tr w:rsidR="00B856AA" w:rsidRPr="006B26AD" w14:paraId="25764BB9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D1BD5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 to 64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5A8C4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-7.94 (-13.27 to -2.29)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C349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ED02F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-9.90 (-14.95 to -4.56)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9807F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.003</w:t>
            </w:r>
          </w:p>
        </w:tc>
      </w:tr>
      <w:tr w:rsidR="00B856AA" w:rsidRPr="006B26AD" w14:paraId="1AFEE31D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43CC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65 or older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09319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-8.54 (-12.20 to -4.73)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0B86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6E86D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-8.18 (-12.82 to -3.29)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75D3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.005</w:t>
            </w:r>
          </w:p>
        </w:tc>
      </w:tr>
      <w:tr w:rsidR="00B856AA" w:rsidRPr="006B26AD" w14:paraId="391089F9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B9FD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Sex</w:t>
            </w:r>
          </w:p>
        </w:tc>
      </w:tr>
      <w:tr w:rsidR="00B856AA" w:rsidRPr="006B26AD" w14:paraId="28F2E90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89E12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EC0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-7.53 (-10.79 to -4.15)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845E3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1F11C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-8.60 (-12.11 to -4.95)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93F0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7E7C045E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E3497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86982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-9.05 (-13.43 to -4.46)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88BB6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8B56E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-9.17 (-13.73 to -4.37)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92DED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</w:tr>
      <w:tr w:rsidR="00B856AA" w:rsidRPr="006B26AD" w14:paraId="53E18C5B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C08C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Race and ethnicity</w:t>
            </w:r>
          </w:p>
        </w:tc>
      </w:tr>
      <w:tr w:rsidR="00B856AA" w:rsidRPr="006B26AD" w14:paraId="78B9804F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D2723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74D58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-8.21 (-11.68 to -4.61)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FF68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108CA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-8.72 (-12.24 to -5.05)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EFC73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354F6367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C4AE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52C25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-6.49 (-14.46 to 2.23)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704B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.123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7B8F6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-7.85 (-15.90 to 0.97)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3A515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.074</w:t>
            </w:r>
          </w:p>
        </w:tc>
      </w:tr>
      <w:tr w:rsidR="00B856AA" w:rsidRPr="006B26AD" w14:paraId="42081F97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5365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23923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4.12 (-20.29 to 36.02)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D5D5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.740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E1A05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6.23 (-12.36 to 28.77)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D171D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.489</w:t>
            </w:r>
          </w:p>
        </w:tc>
      </w:tr>
      <w:tr w:rsidR="00B856AA" w:rsidRPr="006B26AD" w14:paraId="6F579F7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B0B45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Other/Mixed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02D78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-0.11 (-22.97 to 29.52)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12334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.992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46D6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-0.87 (-23.97 to 29.23)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A8A1E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.942</w:t>
            </w:r>
          </w:p>
        </w:tc>
      </w:tr>
      <w:tr w:rsidR="00B856AA" w:rsidRPr="006B26AD" w14:paraId="20D35F6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8E5B5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23B9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-6.64 (-16.19 to 3.99)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60CA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.183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DFCD2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-7.37 (-16.30 to 2.52)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CE991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.122</w:t>
            </w:r>
          </w:p>
        </w:tc>
      </w:tr>
      <w:tr w:rsidR="00B856AA" w:rsidRPr="006B26AD" w14:paraId="735BDC80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06CD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U.S. Census Region</w:t>
            </w:r>
          </w:p>
        </w:tc>
      </w:tr>
      <w:tr w:rsidR="00B856AA" w:rsidRPr="006B26AD" w14:paraId="5D2CDB07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27126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Northeast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F92B6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-3.83 (-9.25 to 1.92)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037E5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.163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129A9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-5.00 (-10.86 to 1.24)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225B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.102</w:t>
            </w:r>
          </w:p>
        </w:tc>
      </w:tr>
      <w:tr w:rsidR="00B856AA" w:rsidRPr="006B26AD" w14:paraId="7D8AA904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DB92A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Midwest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96EFB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-12.25 (-20.79 to -2.79)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76CC1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.018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7F95C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-12.55 (-20.88 to -3.35)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A2830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.014</w:t>
            </w:r>
          </w:p>
        </w:tc>
      </w:tr>
      <w:tr w:rsidR="00B856AA" w:rsidRPr="006B26AD" w14:paraId="0FD067DD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3051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6779A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-9.31 (-11.01 to -7.58)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B2F94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0D03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-9.83 (-11.59 to -8.02)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077C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4CD7C3E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D36D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West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9DC0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-5.62 (-14.22 to 3.84)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78B9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.204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B4036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-5.93 (-13.93 to 2.81)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F2E8B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.154</w:t>
            </w:r>
          </w:p>
        </w:tc>
      </w:tr>
      <w:tr w:rsidR="00B856AA" w:rsidRPr="006B26AD" w14:paraId="430FF97A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841B1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Insurance</w:t>
            </w:r>
          </w:p>
        </w:tc>
      </w:tr>
      <w:tr w:rsidR="00B856AA" w:rsidRPr="006B26AD" w14:paraId="6CFE8A9F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299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Any Private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15AE5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-10.35 (-14.74 to -5.74)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CDD85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F10C7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-11.06 (-15.57 to -6.31)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783E6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3B71A869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18DF1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Public Only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341DD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-6.42 (-12.00 to -0.48)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69DE3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.037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F537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-6.59 (-12.47 to -0.32)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B150B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.042</w:t>
            </w:r>
          </w:p>
        </w:tc>
      </w:tr>
      <w:tr w:rsidR="00B856AA" w:rsidRPr="006B26AD" w14:paraId="2997EFC3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56A5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Uninsured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CD1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5.74 (-23.50 to 46.14)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BD49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.696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67263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10.82 (-19.23 to 52.05)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317D1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.467</w:t>
            </w:r>
          </w:p>
        </w:tc>
      </w:tr>
      <w:tr w:rsidR="00B856AA" w:rsidRPr="006B26AD" w14:paraId="580ACD3C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D5C59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Income Relative to Federal Poverty Line</w:t>
            </w:r>
          </w:p>
        </w:tc>
      </w:tr>
      <w:tr w:rsidR="00B856AA" w:rsidRPr="006B26AD" w14:paraId="38279BAB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704F4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&lt;200%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9E913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-7.26 (-11.09 to -3.27)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35C1D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.003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59832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-7.57 (-11.91 to -3.01)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08942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.005</w:t>
            </w:r>
          </w:p>
        </w:tc>
      </w:tr>
      <w:tr w:rsidR="00B856AA" w:rsidRPr="006B26AD" w14:paraId="6C7EEC5A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BB54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200 to 399%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B5590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-6.52 (-12.54 to -0.08)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262A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.048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43F31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-7.27 (-13.04 to -1.11)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D1177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.026</w:t>
            </w:r>
          </w:p>
        </w:tc>
      </w:tr>
      <w:tr w:rsidR="00B856AA" w:rsidRPr="006B26AD" w14:paraId="38785656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3E1FA5" w14:textId="01C21868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</w:rPr>
              <w:t>≥400%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0ECC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-11.37 (-16.97 to -5.40)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99A24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F473C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-11.78 (-17.79 to -5.32)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9C931" w14:textId="02430EB8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.003</w:t>
            </w:r>
          </w:p>
        </w:tc>
      </w:tr>
    </w:tbl>
    <w:p w14:paraId="7B94EC8B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hAnsi="Times New Roman" w:cs="Times New Roman"/>
        </w:rPr>
        <w:br w:type="page"/>
      </w:r>
    </w:p>
    <w:p w14:paraId="1B437F64" w14:textId="37E1AB98" w:rsidR="00B856AA" w:rsidRPr="006B26AD" w:rsidRDefault="00000000">
      <w:pPr>
        <w:spacing w:after="0"/>
        <w:rPr>
          <w:rFonts w:ascii="Times New Roman" w:eastAsia="Times New Roman" w:hAnsi="Times New Roman" w:cs="Times New Roman"/>
        </w:rPr>
      </w:pPr>
      <w:r w:rsidRPr="006B26AD">
        <w:rPr>
          <w:rFonts w:ascii="Times New Roman" w:eastAsia="Gungsuh" w:hAnsi="Times New Roman" w:cs="Times New Roman"/>
          <w:b/>
          <w:bCs/>
        </w:rPr>
        <w:lastRenderedPageBreak/>
        <w:t>eTable 10. Sensitivity analysis (restricted to ≥2 fills/year) of mean high out-of-pocket burden on glucagon-like peptide-1 receptor agonists overall and by age, sex, race and ethnicity, U.S. Census Region, and insurance type, 2013-2023</w:t>
      </w:r>
    </w:p>
    <w:tbl>
      <w:tblPr>
        <w:tblStyle w:val="a8"/>
        <w:tblW w:w="12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92"/>
        <w:gridCol w:w="2592"/>
        <w:gridCol w:w="2592"/>
        <w:gridCol w:w="2592"/>
        <w:gridCol w:w="2592"/>
      </w:tblGrid>
      <w:tr w:rsidR="00B856AA" w:rsidRPr="006B26AD" w14:paraId="55378842" w14:textId="77777777">
        <w:tc>
          <w:tcPr>
            <w:tcW w:w="25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AF294" w14:textId="000A7CA3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0368" w:type="dxa"/>
            <w:gridSpan w:val="4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8C3A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High out-of-pocket burden, % (95% CI)</w:t>
            </w:r>
          </w:p>
        </w:tc>
      </w:tr>
      <w:tr w:rsidR="00B856AA" w:rsidRPr="006B26AD" w14:paraId="59A4A221" w14:textId="77777777">
        <w:tc>
          <w:tcPr>
            <w:tcW w:w="25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31F99" w14:textId="77777777" w:rsidR="00B856AA" w:rsidRPr="006B26AD" w:rsidRDefault="00B856A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8FFF5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Full sample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3360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2013–2016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7D3FD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2017–2019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0771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2020–2023</w:t>
            </w:r>
          </w:p>
        </w:tc>
      </w:tr>
      <w:tr w:rsidR="00B856AA" w:rsidRPr="006B26AD" w14:paraId="701C58A5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ECA6B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C5062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21.56 (17.54–25.49)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893B0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39.97 (32.2–49.1)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A9DB2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25.68 (20.4–32.8)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A153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17.31 (13.53–21.52)</w:t>
            </w:r>
          </w:p>
        </w:tc>
      </w:tr>
      <w:tr w:rsidR="00B856AA" w:rsidRPr="006B26AD" w14:paraId="2D7C3D1A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81B7F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</w:p>
        </w:tc>
      </w:tr>
      <w:tr w:rsidR="00B856AA" w:rsidRPr="006B26AD" w14:paraId="15E8A59A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40E04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18–34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8780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4.91 (0.45–9.36)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5190E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22.50 (0.00–48.51)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30475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1.32 (0.00–4.01)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2D4CD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4.43 (0.00–9.31)</w:t>
            </w:r>
          </w:p>
        </w:tc>
      </w:tr>
      <w:tr w:rsidR="00B856AA" w:rsidRPr="006B26AD" w14:paraId="2DBB83F5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25B6D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35–49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47B9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16.91 (11.45–22.36)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6765F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24.81 (13.85–35.77)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BFA17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26.72 (11.71–41.73)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A1A81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13.22 (7.39–19.05)</w:t>
            </w:r>
          </w:p>
        </w:tc>
      </w:tr>
      <w:tr w:rsidR="00B856AA" w:rsidRPr="006B26AD" w14:paraId="3802D34C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2078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50–64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A872E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19.08 (15.79–22.37)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4C069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39.97 (30.09–49.84)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A5BB6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22.47 (16.24–28.69)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14260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14.51 (10.86–18.15)</w:t>
            </w:r>
          </w:p>
        </w:tc>
      </w:tr>
      <w:tr w:rsidR="00B856AA" w:rsidRPr="006B26AD" w14:paraId="7690B8BC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70E9D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65 or older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7D82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29.08 (24.92–33.23)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BB9A4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50.36 (35.56–65.16)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1B187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31.22 (23.32–39.13)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5A82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24.95 (20.26–29.65)</w:t>
            </w:r>
          </w:p>
        </w:tc>
      </w:tr>
      <w:tr w:rsidR="00B856AA" w:rsidRPr="006B26AD" w14:paraId="490D8299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0BE99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Sex</w:t>
            </w:r>
          </w:p>
        </w:tc>
      </w:tr>
      <w:tr w:rsidR="00B856AA" w:rsidRPr="006B26AD" w14:paraId="6A576C61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816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68D94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21.04 (17.97–24.11)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6575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34.81 (23.93–45.68)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624C1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26.08 (19.48–32.68)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E015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17.76 (14.42–21.09)</w:t>
            </w:r>
          </w:p>
        </w:tc>
      </w:tr>
      <w:tr w:rsidR="00B856AA" w:rsidRPr="006B26AD" w14:paraId="0B4E9DAC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E5C16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918B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22.04 (18.74–25.33)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5A9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43.90 (34.98–52.82)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473D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25.37 (18.59–32.14)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0D890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16.87 (13.22–20.53)</w:t>
            </w:r>
          </w:p>
        </w:tc>
      </w:tr>
      <w:tr w:rsidR="00B856AA" w:rsidRPr="006B26AD" w14:paraId="3EE8C4D4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0397F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Race and ethnicity</w:t>
            </w:r>
          </w:p>
        </w:tc>
      </w:tr>
      <w:tr w:rsidR="00B856AA" w:rsidRPr="006B26AD" w14:paraId="3239F47D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D3CF6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C8B32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23.36 (20.20–26.51)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8EC2D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42.43 (34.50–50.36)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61F8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28.07 (22.36–33.78)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8555D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18.08 (14.73–21.42)</w:t>
            </w:r>
          </w:p>
        </w:tc>
      </w:tr>
      <w:tr w:rsidR="00B856AA" w:rsidRPr="006B26AD" w14:paraId="4CBAA59F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6536C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F3423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17.69 (12.77–22.61)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F19C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31.90 (19.75–44.06)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CDE30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22.27 (8.16–36.37)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8B72A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15.53 (10.48–20.59)</w:t>
            </w:r>
          </w:p>
        </w:tc>
      </w:tr>
      <w:tr w:rsidR="00B856AA" w:rsidRPr="006B26AD" w14:paraId="76A8AAC2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7091A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9001F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13.47 (3.29–23.65)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A936B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0.00 (0.00–0.00)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A4718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14.62 (0.00–41.73)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A4359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14.66 (2.82–26.50)</w:t>
            </w:r>
          </w:p>
        </w:tc>
      </w:tr>
      <w:tr w:rsidR="00B856AA" w:rsidRPr="006B26AD" w14:paraId="0DF659B9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BCA9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Other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86DA5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21.85 (11.48–32.23)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73284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50.20 (7.51–92.90)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DC07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33.67 (13.29–54.06)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1D5FE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14.01 (3.71–24.31)</w:t>
            </w:r>
          </w:p>
        </w:tc>
      </w:tr>
      <w:tr w:rsidR="00B856AA" w:rsidRPr="006B26AD" w14:paraId="3B593B93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DCD87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6900E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16.58 (11.33–21.84)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55910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30.01 (13.76–46.27)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9F9A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7.65 (1.11–14.19)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DB97B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16.84 (10.30–23.38)</w:t>
            </w:r>
          </w:p>
        </w:tc>
      </w:tr>
      <w:tr w:rsidR="00B856AA" w:rsidRPr="006B26AD" w14:paraId="22EE6A63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4F514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U.S. Census Region</w:t>
            </w:r>
          </w:p>
        </w:tc>
      </w:tr>
      <w:tr w:rsidR="00B856AA" w:rsidRPr="006B26AD" w14:paraId="1F10596B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741E0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Northeast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B09FA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17.31 (13.16–21.45)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98A7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38.26 (28.32–48.20)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26F1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19.98 (8.29–31.66)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1CC07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14.13 (9.47–18.79)</w:t>
            </w:r>
          </w:p>
        </w:tc>
      </w:tr>
      <w:tr w:rsidR="00B856AA" w:rsidRPr="006B26AD" w14:paraId="2899945E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431C9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Midwest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AC819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27.29 (21.81–32.76)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F4EC5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45.23 (33.00–57.45)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1C18C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24.98 (16.88–33.07)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E78B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24.53 (17.87–31.19)</w:t>
            </w:r>
          </w:p>
        </w:tc>
      </w:tr>
      <w:tr w:rsidR="00B856AA" w:rsidRPr="006B26AD" w14:paraId="771585CD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DA11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7A632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21.07 (17.04–25.11)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3B6B1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39.85 (28.77–50.94)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87747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27.53 (20.12–34.94)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B0A4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16.03 (11.86–20.19)</w:t>
            </w:r>
          </w:p>
        </w:tc>
      </w:tr>
      <w:tr w:rsidR="00B856AA" w:rsidRPr="006B26AD" w14:paraId="47119956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BB05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West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BCCB9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19.68 (13.97–25.39)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DC195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33.95 (15.35–52.55)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5914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27.65 (14.32–40.99)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63F74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14.63 (10.01–19.24)</w:t>
            </w:r>
          </w:p>
        </w:tc>
      </w:tr>
      <w:tr w:rsidR="00B856AA" w:rsidRPr="006B26AD" w14:paraId="350D3A85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34437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Insurance type</w:t>
            </w:r>
          </w:p>
        </w:tc>
      </w:tr>
      <w:tr w:rsidR="00B856AA" w:rsidRPr="006B26AD" w14:paraId="7B1EAC1F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8AD7A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Any Private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1267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19.54 (16.79–22.28)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ADB7E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37.54 (29.98–45.11)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467B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25.33 (19.74–30.92)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ABE2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14.50 (11.62–17.38)</w:t>
            </w:r>
          </w:p>
        </w:tc>
      </w:tr>
      <w:tr w:rsidR="00B856AA" w:rsidRPr="006B26AD" w14:paraId="6E5B17A9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BE110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Public Only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A1203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25.90 (21.82–29.98)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5E184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48.51 (32.78–64.24)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D53E8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26.00 (18.61–33.38)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C440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23.09 (18.36–27.82)</w:t>
            </w:r>
          </w:p>
        </w:tc>
      </w:tr>
      <w:tr w:rsidR="00B856AA" w:rsidRPr="006B26AD" w14:paraId="3C8CBE12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A79B0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Uninsured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F3B70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35.71 (15.31–56.11)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C0A28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41.36 (0.00–91.21)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867A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42.74 (0.00–86.07)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1DD54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33.11 (6.47–59.76)</w:t>
            </w:r>
          </w:p>
        </w:tc>
      </w:tr>
      <w:tr w:rsidR="00B856AA" w:rsidRPr="006B26AD" w14:paraId="70176A06" w14:textId="77777777">
        <w:tc>
          <w:tcPr>
            <w:tcW w:w="12960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647CD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Income Relative to Federal Poverty Line</w:t>
            </w:r>
          </w:p>
        </w:tc>
      </w:tr>
      <w:tr w:rsidR="00B856AA" w:rsidRPr="006B26AD" w14:paraId="23505BB6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B617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&lt;200%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E7D53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32.10 (27.30–36.90)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CADB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45.76 (32.78–58.74)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D26CC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34.11 (24.33–43.89)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2DEF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29.52 (24.05–35.00)</w:t>
            </w:r>
          </w:p>
        </w:tc>
      </w:tr>
      <w:tr w:rsidR="00B856AA" w:rsidRPr="006B26AD" w14:paraId="75512F54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DB0E8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200-399%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896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26.57 (21.80–31.34)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9319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49.73 (34.43–65.03)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FE69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33.26 (24.01–42.51)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3DF0F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20.55 (15.12–25.99)</w:t>
            </w:r>
          </w:p>
        </w:tc>
      </w:tr>
      <w:tr w:rsidR="00B856AA" w:rsidRPr="006B26AD" w14:paraId="2E4CB163" w14:textId="77777777">
        <w:tc>
          <w:tcPr>
            <w:tcW w:w="259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91AB4B" w14:textId="6B99F6F8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</w:rPr>
              <w:t>≥400%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6526C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14.02 (11.24–16.81)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8E560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33.08 (23.84–42.32)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7E07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16.41 (10.41–22.42)</w:t>
            </w:r>
          </w:p>
        </w:tc>
        <w:tc>
          <w:tcPr>
            <w:tcW w:w="25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A90AB" w14:textId="0705AEAB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9.98 (7.35–12.61)</w:t>
            </w:r>
          </w:p>
        </w:tc>
      </w:tr>
    </w:tbl>
    <w:p w14:paraId="4F3DDE75" w14:textId="77777777" w:rsidR="00B856AA" w:rsidRPr="006B26AD" w:rsidRDefault="00000000">
      <w:pPr>
        <w:rPr>
          <w:rFonts w:ascii="Times New Roman" w:hAnsi="Times New Roman" w:cs="Times New Roman"/>
        </w:rPr>
      </w:pPr>
      <w:r w:rsidRPr="006B26AD">
        <w:rPr>
          <w:rFonts w:ascii="Times New Roman" w:hAnsi="Times New Roman" w:cs="Times New Roman"/>
        </w:rPr>
        <w:br w:type="page"/>
      </w:r>
    </w:p>
    <w:p w14:paraId="138C10E3" w14:textId="77777777" w:rsidR="00B856AA" w:rsidRPr="006B26AD" w:rsidRDefault="00000000">
      <w:pPr>
        <w:rPr>
          <w:rFonts w:ascii="Times New Roman" w:eastAsia="Times New Roman" w:hAnsi="Times New Roman" w:cs="Times New Roman"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>eTable 11. Sensitivity analysis (threshold of 20%) of mean high out-of-pocket burden on glucagon-like peptide-1 receptor agonists overall and by age, sex, race and ethnicity, U.S. Census Region, and insurance type, 2013-2023</w:t>
      </w:r>
    </w:p>
    <w:tbl>
      <w:tblPr>
        <w:tblStyle w:val="a9"/>
        <w:tblW w:w="12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92"/>
        <w:gridCol w:w="2592"/>
        <w:gridCol w:w="2592"/>
        <w:gridCol w:w="2592"/>
        <w:gridCol w:w="2592"/>
      </w:tblGrid>
      <w:tr w:rsidR="00B856AA" w:rsidRPr="006B26AD" w14:paraId="16F1DC83" w14:textId="77777777">
        <w:tc>
          <w:tcPr>
            <w:tcW w:w="2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09AE5" w14:textId="0A5F3004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0368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F3398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High out-of-pocket burden, % (95% CI)</w:t>
            </w:r>
          </w:p>
        </w:tc>
      </w:tr>
      <w:tr w:rsidR="00B856AA" w:rsidRPr="006B26AD" w14:paraId="07307600" w14:textId="77777777">
        <w:tc>
          <w:tcPr>
            <w:tcW w:w="2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54E7A" w14:textId="77777777" w:rsidR="00B856AA" w:rsidRPr="006B26AD" w:rsidRDefault="00B856A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083B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Full sample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893AA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2013–2016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9BDD3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2017–2019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82DB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2020–2023</w:t>
            </w:r>
          </w:p>
        </w:tc>
      </w:tr>
      <w:tr w:rsidR="00B856AA" w:rsidRPr="006B26AD" w14:paraId="0CDF099A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2B8E8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8AC0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9.18 (5.64–12.72)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CB5E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18.36 (14.78–21.94)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9C2B1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9.23 (7.43–11.03)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D59E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7.56 (6.09–9.03)</w:t>
            </w:r>
          </w:p>
        </w:tc>
      </w:tr>
      <w:tr w:rsidR="00B856AA" w:rsidRPr="006B26AD" w14:paraId="44046A6A" w14:textId="77777777">
        <w:tc>
          <w:tcPr>
            <w:tcW w:w="12960" w:type="dxa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80172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</w:p>
        </w:tc>
      </w:tr>
      <w:tr w:rsidR="00B856AA" w:rsidRPr="006B26AD" w14:paraId="689DB83B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7330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18–34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06A6B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0.83 (0.00–2.45)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3634B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13.46 (0.00–33.70)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91048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0.00 (0.00–0.00)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689EB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0.00 (0.00–0.00)</w:t>
            </w:r>
          </w:p>
        </w:tc>
      </w:tr>
      <w:tr w:rsidR="00B856AA" w:rsidRPr="006B26AD" w14:paraId="4FB8D4E3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B1A2E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35–49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C327E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7.00 (3.68–10.32)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DD797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11.28 (2.28–20.27)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88BF4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9.55 (2.75–16.36)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20430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5.51 (1.48–9.53)</w:t>
            </w:r>
          </w:p>
        </w:tc>
      </w:tr>
      <w:tr w:rsidR="00B856AA" w:rsidRPr="006B26AD" w14:paraId="30209030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BE4D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50–64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17579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7.81 (5.74–9.87)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88E26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16.93 (9.32–24.54)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62498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7.30 (3.68–10.92)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AB491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6.16 (3.92–8.40)</w:t>
            </w:r>
          </w:p>
        </w:tc>
      </w:tr>
      <w:tr w:rsidR="00B856AA" w:rsidRPr="006B26AD" w14:paraId="457E5FD7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48532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65 or older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AC126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13.23 (10.43–16.04)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4BF66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25.18 (11.83–38.54)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9A61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12.06 (6.31–17.80)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588D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11.72 (8.65–14.79)</w:t>
            </w:r>
          </w:p>
        </w:tc>
      </w:tr>
      <w:tr w:rsidR="00B856AA" w:rsidRPr="006B26AD" w14:paraId="67ED9F88" w14:textId="77777777">
        <w:tc>
          <w:tcPr>
            <w:tcW w:w="12960" w:type="dxa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F918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Sex</w:t>
            </w:r>
          </w:p>
        </w:tc>
      </w:tr>
      <w:tr w:rsidR="00B856AA" w:rsidRPr="006B26AD" w14:paraId="16FD00CC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0E21E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37CB0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8.91 (6.85–10.96)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73934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16.76 (7.91–25.61)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68B5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7.03 (3.52–10.55)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7CACC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8.13 (5.93–10.32)</w:t>
            </w:r>
          </w:p>
        </w:tc>
      </w:tr>
      <w:tr w:rsidR="00B856AA" w:rsidRPr="006B26AD" w14:paraId="61B75EDA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455E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3100F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9.43 (7.38–11.47)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F19D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19.64 (11.76–27.51)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8E2AB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11.01 (6.54–15.47)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0A56F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7.03 (4.68–9.38)</w:t>
            </w:r>
          </w:p>
        </w:tc>
      </w:tr>
      <w:tr w:rsidR="00B856AA" w:rsidRPr="006B26AD" w14:paraId="7CE18552" w14:textId="77777777">
        <w:tc>
          <w:tcPr>
            <w:tcW w:w="12960" w:type="dxa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BECD9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Race and ethnicity</w:t>
            </w:r>
          </w:p>
        </w:tc>
      </w:tr>
      <w:tr w:rsidR="00B856AA" w:rsidRPr="006B26AD" w14:paraId="2D2C6294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C4A3D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CE04C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9.98 (8.05–11.90)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99735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18.69 (12.59–24.78)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AF45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9.81 (5.95–13.66)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ABE99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8.21 (6.01–10.40)</w:t>
            </w:r>
          </w:p>
        </w:tc>
      </w:tr>
      <w:tr w:rsidR="00B856AA" w:rsidRPr="006B26AD" w14:paraId="10044215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CE87C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3AD59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7.81 (4.91–10.72)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212A4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17.63 (7.28–27.97)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6065A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11.51 (4.67–18.36)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296B4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6.14 (2.95–9.34)</w:t>
            </w:r>
          </w:p>
        </w:tc>
      </w:tr>
      <w:tr w:rsidR="00B856AA" w:rsidRPr="006B26AD" w14:paraId="451C2D9C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67CC3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12106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3.95 (0.00–9.33)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0B2E2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0.00 (0.00–0.00)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F5A07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0.00 (0.00–0.00)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1A1EC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4.85 (0.00–11.36)</w:t>
            </w:r>
          </w:p>
        </w:tc>
      </w:tr>
      <w:tr w:rsidR="00B856AA" w:rsidRPr="006B26AD" w14:paraId="6564B7D3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0E87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Other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77AEB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9.81 (3.46–16.17)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5BB0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13.87 (0.00–39.41)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93F53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11.92 (1.59–22.26)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32654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8.37 (0.37–16.37)</w:t>
            </w:r>
          </w:p>
        </w:tc>
      </w:tr>
      <w:tr w:rsidR="00B856AA" w:rsidRPr="006B26AD" w14:paraId="1C1390F4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D01B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6821E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6.90 (3.83–9.96)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E858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19.68 (8.99–30.37)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85F39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2.77 (0.00–5.95)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DEA2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6.21 (2.42–10.00)</w:t>
            </w:r>
          </w:p>
        </w:tc>
      </w:tr>
      <w:tr w:rsidR="00B856AA" w:rsidRPr="006B26AD" w14:paraId="3C6FA9E5" w14:textId="77777777">
        <w:tc>
          <w:tcPr>
            <w:tcW w:w="12960" w:type="dxa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CACD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U.S. Census Region</w:t>
            </w:r>
          </w:p>
        </w:tc>
      </w:tr>
      <w:tr w:rsidR="00B856AA" w:rsidRPr="006B26AD" w14:paraId="1048E863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D57E5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Northeast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5CF31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7.67 (4.95–10.39)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6ECF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23.00 (10.50–35.49)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1D5BF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3.95 (0.32–7.59)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E720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6.70 (3.88–9.51)</w:t>
            </w:r>
          </w:p>
        </w:tc>
      </w:tr>
      <w:tr w:rsidR="00B856AA" w:rsidRPr="006B26AD" w14:paraId="5AB3AB6E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07C4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Midwest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14E39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13.07 (8.90–17.25)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6B841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19.37 (8.98–29.77)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B6A88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11.44 (6.10–16.77)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6C959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12.20 (7.03–17.36)</w:t>
            </w:r>
          </w:p>
        </w:tc>
      </w:tr>
      <w:tr w:rsidR="00B856AA" w:rsidRPr="006B26AD" w14:paraId="285D7D11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C4722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5D12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8.53 (6.48–10.58)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A220A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18.83 (11.87–25.80)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CBB48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9.15 (4.65–13.65)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D8B32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6.53 (4.28–8.78)</w:t>
            </w:r>
          </w:p>
        </w:tc>
      </w:tr>
      <w:tr w:rsidR="00B856AA" w:rsidRPr="006B26AD" w14:paraId="587D3DE0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93BAD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West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7460E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7.34 (3.96–10.72)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B6C66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11.71 (1.91–21.51)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E7202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11.38 (0.73–22.02)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C89EB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5.28 (2.00–8.57)</w:t>
            </w:r>
          </w:p>
        </w:tc>
      </w:tr>
      <w:tr w:rsidR="00B856AA" w:rsidRPr="006B26AD" w14:paraId="5279B06B" w14:textId="77777777">
        <w:tc>
          <w:tcPr>
            <w:tcW w:w="12960" w:type="dxa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BB961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Insurance type</w:t>
            </w:r>
          </w:p>
        </w:tc>
      </w:tr>
      <w:tr w:rsidR="00B856AA" w:rsidRPr="006B26AD" w14:paraId="2E1831FF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71DE5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Any Private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6AEDB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8.12 (6.43–9.80)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2F78D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18.93 (13.23–24.63)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3B189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8.58 (4.94–12.21)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2AF57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5.85 (4.04–7.67)</w:t>
            </w:r>
          </w:p>
        </w:tc>
      </w:tr>
      <w:tr w:rsidR="00B856AA" w:rsidRPr="006B26AD" w14:paraId="337FA8D0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42D4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Public Only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CD334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11.13 (8.51–13.75)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35657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17.54 (7.40–27.67)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81656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9.95 (5.59–14.30)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1D34C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10.62 (7.49–13.76)</w:t>
            </w:r>
          </w:p>
        </w:tc>
      </w:tr>
      <w:tr w:rsidR="00B856AA" w:rsidRPr="006B26AD" w14:paraId="07987E2A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C159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Uninsured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44BF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20.50 (5.35–35.65)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433D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5.37 (0.00–16.34)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751CB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42.74 (0.00–86.07)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DB640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20.59 (0.95–40.23)</w:t>
            </w:r>
          </w:p>
        </w:tc>
      </w:tr>
      <w:tr w:rsidR="00B856AA" w:rsidRPr="006B26AD" w14:paraId="536F9058" w14:textId="77777777">
        <w:tc>
          <w:tcPr>
            <w:tcW w:w="12960" w:type="dxa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2CD83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Income Relative to Federal Poverty Line</w:t>
            </w:r>
          </w:p>
        </w:tc>
      </w:tr>
      <w:tr w:rsidR="00B856AA" w:rsidRPr="006B26AD" w14:paraId="5CDF7BAE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015C0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&lt;200%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35766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16.57 (13.30–19.85)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0B334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28.87 (18.09–39.65)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BB85B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12.55 (6.69–18.40)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64DB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15.91 (11.87–19.95)</w:t>
            </w:r>
          </w:p>
        </w:tc>
      </w:tr>
      <w:tr w:rsidR="00B856AA" w:rsidRPr="006B26AD" w14:paraId="48686DDB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8B02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200-399%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A9CDB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10.89 (8.00–13.78)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4686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21.35 (10.32–32.38)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D664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12.49 (7.11–17.86)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39471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8.54 (5.09–11.99)</w:t>
            </w:r>
          </w:p>
        </w:tc>
      </w:tr>
      <w:tr w:rsidR="00B856AA" w:rsidRPr="006B26AD" w14:paraId="3B1ED1F6" w14:textId="77777777">
        <w:tc>
          <w:tcPr>
            <w:tcW w:w="25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4B4F2F" w14:textId="5383D145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</w:rPr>
              <w:t>≥400%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29BC1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4.74 (3.17–6.31)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21F3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12.82 (6.33–19.31)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145EC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5.57 (1.39–9.75)</w:t>
            </w:r>
          </w:p>
        </w:tc>
        <w:tc>
          <w:tcPr>
            <w:tcW w:w="25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5551B" w14:textId="694154CD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3.01 (1.58–4.43)</w:t>
            </w:r>
          </w:p>
        </w:tc>
      </w:tr>
    </w:tbl>
    <w:p w14:paraId="2869AC73" w14:textId="77777777" w:rsidR="00B856AA" w:rsidRPr="006B26AD" w:rsidRDefault="00000000">
      <w:pPr>
        <w:rPr>
          <w:rFonts w:ascii="Times New Roman" w:hAnsi="Times New Roman" w:cs="Times New Roman"/>
        </w:rPr>
      </w:pPr>
      <w:r w:rsidRPr="006B26AD">
        <w:rPr>
          <w:rFonts w:ascii="Times New Roman" w:hAnsi="Times New Roman" w:cs="Times New Roman"/>
        </w:rPr>
        <w:br w:type="page"/>
      </w:r>
    </w:p>
    <w:p w14:paraId="790988B2" w14:textId="77777777" w:rsidR="00B856AA" w:rsidRPr="006B26AD" w:rsidRDefault="00000000">
      <w:pPr>
        <w:rPr>
          <w:rFonts w:ascii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>eTable 12. Log-linear trends in mean high out-of-pocket burden on glucagon-like peptide-1 receptor agonists, 2013–2023</w:t>
      </w:r>
    </w:p>
    <w:tbl>
      <w:tblPr>
        <w:tblStyle w:val="aa"/>
        <w:tblW w:w="12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3720"/>
        <w:gridCol w:w="1320"/>
        <w:gridCol w:w="3840"/>
        <w:gridCol w:w="1440"/>
      </w:tblGrid>
      <w:tr w:rsidR="00B856AA" w:rsidRPr="006B26AD" w14:paraId="76FFEF8A" w14:textId="77777777">
        <w:tc>
          <w:tcPr>
            <w:tcW w:w="2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E1B75" w14:textId="46D0643C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004F03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Full sample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E41B81" w14:textId="09C6657E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  <w:b/>
                <w:bCs/>
              </w:rPr>
              <w:t>GLP-1 users with ≥2 fills/year</w:t>
            </w:r>
          </w:p>
        </w:tc>
      </w:tr>
      <w:tr w:rsidR="00B856AA" w:rsidRPr="006B26AD" w14:paraId="2FC80900" w14:textId="77777777">
        <w:trPr>
          <w:trHeight w:val="184"/>
        </w:trPr>
        <w:tc>
          <w:tcPr>
            <w:tcW w:w="2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56C81" w14:textId="77777777" w:rsidR="00B856AA" w:rsidRPr="006B26AD" w:rsidRDefault="00B856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075F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Average annual percentage change (95% CI)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6979A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P value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6D43C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Average annual percentage change (95% CI)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CEEF8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P value</w:t>
            </w:r>
          </w:p>
        </w:tc>
      </w:tr>
      <w:tr w:rsidR="00B856AA" w:rsidRPr="006B26AD" w14:paraId="54FE1196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0E219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Overall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2C4AF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-9.59 (-12.53 to -6.54)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45CCA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C8654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-10.22 (-13.30 to -7.03)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31DE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32610C33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F580F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GLP-1 agent</w:t>
            </w:r>
          </w:p>
        </w:tc>
      </w:tr>
      <w:tr w:rsidR="00B856AA" w:rsidRPr="006B26AD" w14:paraId="062EA3C4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1DC82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Dulaglutide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94994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-4.80 (-10.43 to 1.18)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7E33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.093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5CE2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-5.33 (-10.98 to 0.68)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A2F8C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.071</w:t>
            </w:r>
          </w:p>
        </w:tc>
      </w:tr>
      <w:tr w:rsidR="00B856AA" w:rsidRPr="006B26AD" w14:paraId="10658CD8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4D55E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Exenatide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E4F4C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-16.55 (-36.59 to 9.84)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9048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.151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40AD0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-14.51 (-36.20 to 14.55)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B98E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.227</w:t>
            </w:r>
          </w:p>
        </w:tc>
      </w:tr>
      <w:tr w:rsidR="00B856AA" w:rsidRPr="006B26AD" w14:paraId="40930A37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D8F36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Liraglutide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FF052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-6.85 (-10.77 to -2.75)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53BE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.005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7D0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-7.06 (-11.35 to -2.58)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48593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.007</w:t>
            </w:r>
          </w:p>
        </w:tc>
      </w:tr>
      <w:tr w:rsidR="00B856AA" w:rsidRPr="006B26AD" w14:paraId="6D117D7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FBB02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Semaglutide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1AF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15.96 (-9.71 to 48.92)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DC20D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.176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E5828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12.44 (-11.93 to 43.57)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DFA8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.253</w:t>
            </w:r>
          </w:p>
        </w:tc>
      </w:tr>
      <w:tr w:rsidR="00B856AA" w:rsidRPr="006B26AD" w14:paraId="7A6ACAA5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07F9D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08168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-33.56 (-61.20 to 13.76)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56059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.066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20B6E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-33.64 (-53.78 to -4.71)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14FE4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.044</w:t>
            </w:r>
          </w:p>
        </w:tc>
      </w:tr>
      <w:tr w:rsidR="00B856AA" w:rsidRPr="006B26AD" w14:paraId="39E4B28D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D0B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</w:p>
        </w:tc>
      </w:tr>
      <w:tr w:rsidR="00B856AA" w:rsidRPr="006B26AD" w14:paraId="4F14622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A29D9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 to 34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83B56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-13.02 (-62.13 to 99.77)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D3995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.545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FA0A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-16.81 (-69.43 to 126.39)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25FD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.512</w:t>
            </w:r>
          </w:p>
        </w:tc>
      </w:tr>
      <w:tr w:rsidR="00B856AA" w:rsidRPr="006B26AD" w14:paraId="667F1AEF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07175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 to 49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81B6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-7.22 (-19.75 to 7.28)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04FB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.273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E8DF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-6.89 (-19.83 to 8.13)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869C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.308</w:t>
            </w:r>
          </w:p>
        </w:tc>
      </w:tr>
      <w:tr w:rsidR="00B856AA" w:rsidRPr="006B26AD" w14:paraId="77E8D698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3937A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50 to 64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848D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-9.89 (-16.58 to -2.66)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B078F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.014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E63F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-11.98 (-18.04 to -5.47)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EED83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.003</w:t>
            </w:r>
          </w:p>
        </w:tc>
      </w:tr>
      <w:tr w:rsidR="00B856AA" w:rsidRPr="006B26AD" w14:paraId="363735F0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7D7CA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65 or older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4010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-9.02 (-12.12 to -5.81)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48A57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008EF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-8.72 (-12.48 to -4.80)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A41B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163E6B44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CFDB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Sex</w:t>
            </w:r>
          </w:p>
        </w:tc>
      </w:tr>
      <w:tr w:rsidR="00B856AA" w:rsidRPr="006B26AD" w14:paraId="353105BA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A5C71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D306A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-7.33 (-11.62 to -2.83)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3444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.005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50460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-8.61 (-12.77 to -4.25)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9BE87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</w:tr>
      <w:tr w:rsidR="00B856AA" w:rsidRPr="006B26AD" w14:paraId="0EB71780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57FC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F3822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-11.08 (-15.01 to -6.97)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D601D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117AD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-11.19 (-15.11 to -7.08)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A3170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155903F1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0D469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Race and ethnicity</w:t>
            </w:r>
          </w:p>
        </w:tc>
      </w:tr>
      <w:tr w:rsidR="00B856AA" w:rsidRPr="006B26AD" w14:paraId="22F433F7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F8F12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48D66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-9.79 (-13.51 to -5.90)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75C0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72748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-10.37 (-14.09 to -6.49)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EE104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20FE97DF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A43F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E9EF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-6.04 (-12.33 to 0.70)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55F1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.072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CCFA3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-7.91 (-14.69 to -0.60)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9326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.037</w:t>
            </w:r>
          </w:p>
        </w:tc>
      </w:tr>
      <w:tr w:rsidR="00B856AA" w:rsidRPr="006B26AD" w14:paraId="2E620550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14F75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60A5D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-6.12 (-50.27 to 77.24)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C6BA3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.711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1AD2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-8.72 (-59.82 to 107.37)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BCE32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.679</w:t>
            </w:r>
          </w:p>
        </w:tc>
      </w:tr>
      <w:tr w:rsidR="00B856AA" w:rsidRPr="006B26AD" w14:paraId="17897E4B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29AD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Other/Mixed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BF11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-22.96 (-32.56 to -11.99)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4CF34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1D835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-22.63 (-31.82 to -12.20)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442D4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</w:tr>
      <w:tr w:rsidR="00B856AA" w:rsidRPr="006B26AD" w14:paraId="3BB82042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BECF0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Hispanic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7FEF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-6.55 (-18.52 to 7.19)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9D9DB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.293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B7D6E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-7.19 (-18.08 to 5.15)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C954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.209</w:t>
            </w:r>
          </w:p>
        </w:tc>
      </w:tr>
      <w:tr w:rsidR="00B856AA" w:rsidRPr="006B26AD" w14:paraId="05D62ACA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A5ED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U.S. Census Region</w:t>
            </w:r>
          </w:p>
        </w:tc>
      </w:tr>
      <w:tr w:rsidR="00B856AA" w:rsidRPr="006B26AD" w14:paraId="1D88D37A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44D7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Northeast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BBB8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-12.65 (-19.90 to -4.74)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5C47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.006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6FF42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-12.76 (-19.77 to -5.13)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783D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.005</w:t>
            </w:r>
          </w:p>
        </w:tc>
      </w:tr>
      <w:tr w:rsidR="00B856AA" w:rsidRPr="006B26AD" w14:paraId="4354AFD5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25AE0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Midwest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26A6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-3.52 (-11.57 to 5.26)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0806A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.376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F3C80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-5.03 (-13.27 to 3.99)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C7C9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.231</w:t>
            </w:r>
          </w:p>
        </w:tc>
      </w:tr>
      <w:tr w:rsidR="00B856AA" w:rsidRPr="006B26AD" w14:paraId="327EE46D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EA455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72CE9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-11.04 (-13.75 to -8.24)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6CEC6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B5C199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-11.67 (-14.18 to -9.09)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D0DB6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07372F92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0DFEC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West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F4796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-7.47 (-16.61 to 2.68)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E14A9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.126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7603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-7.64 (-15.98 to 1.54)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33044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.090</w:t>
            </w:r>
          </w:p>
        </w:tc>
      </w:tr>
      <w:tr w:rsidR="00B856AA" w:rsidRPr="006B26AD" w14:paraId="13A36E20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28B48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Insurance</w:t>
            </w:r>
          </w:p>
        </w:tc>
      </w:tr>
      <w:tr w:rsidR="00B856AA" w:rsidRPr="006B26AD" w14:paraId="1A9F2FDC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C4807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Any Private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22476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-11.36 (-15.16 to -7.39)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BD8F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D73E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-12.17 (-16.09 to -8.06)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953F0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7BF10D44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BC64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Public Only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1972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-7.01 (-12.40 to -1.29)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41564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.022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973C07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-7.20 (-13.45 to -0.49)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E6C3C4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.039</w:t>
            </w:r>
          </w:p>
        </w:tc>
      </w:tr>
      <w:tr w:rsidR="00B856AA" w:rsidRPr="006B26AD" w14:paraId="79BE9AF8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96EC73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Uninsured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9F6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-7.23 (-25.63 to 15.71)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776C2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.438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7E1DE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-2.56 (-21.64 to 21.18)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4E87DA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.781</w:t>
            </w:r>
          </w:p>
        </w:tc>
      </w:tr>
      <w:tr w:rsidR="00B856AA" w:rsidRPr="006B26AD" w14:paraId="24A9ACFB" w14:textId="77777777">
        <w:tc>
          <w:tcPr>
            <w:tcW w:w="129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4C281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Income Relative to Federal Poverty Line</w:t>
            </w:r>
          </w:p>
        </w:tc>
      </w:tr>
      <w:tr w:rsidR="00B856AA" w:rsidRPr="006B26AD" w14:paraId="5789E070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5DD16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&lt;200%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3658E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-6.32 (-9.21 to -3.34)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FE11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.001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F8FFA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-6.55 (-9.35 to -3.67)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7563FD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&lt;.001</w:t>
            </w:r>
          </w:p>
        </w:tc>
      </w:tr>
      <w:tr w:rsidR="00B856AA" w:rsidRPr="006B26AD" w14:paraId="7D410EDF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74085F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200 to 399%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1FCA2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-7.34 (-13.90 to -0.28)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F57758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.043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F0300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-8.62 (-14.26 to -2.61)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705A3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.011</w:t>
            </w:r>
          </w:p>
        </w:tc>
      </w:tr>
      <w:tr w:rsidR="00B856AA" w:rsidRPr="006B26AD" w14:paraId="04B873C2" w14:textId="77777777">
        <w:tc>
          <w:tcPr>
            <w:tcW w:w="258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471A1" w14:textId="0A639E5C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Gungsuh" w:hAnsi="Times New Roman" w:cs="Times New Roman"/>
              </w:rPr>
              <w:t>≥400%</w:t>
            </w:r>
          </w:p>
        </w:tc>
        <w:tc>
          <w:tcPr>
            <w:tcW w:w="37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E807A1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-13.89 (-20.21 to -7.07)</w:t>
            </w:r>
          </w:p>
        </w:tc>
        <w:tc>
          <w:tcPr>
            <w:tcW w:w="13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7972A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  <w:tc>
          <w:tcPr>
            <w:tcW w:w="38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0F965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-14.23 (-20.81 to -7.09)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DC410E" w14:textId="586F7460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.002</w:t>
            </w:r>
          </w:p>
        </w:tc>
      </w:tr>
    </w:tbl>
    <w:p w14:paraId="333D9064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hAnsi="Times New Roman" w:cs="Times New Roman"/>
        </w:rPr>
        <w:br w:type="page"/>
      </w:r>
    </w:p>
    <w:p w14:paraId="5BD91C61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>eTable 13. Comparison of glucagon-like peptide-1 receptor agonist total spending estimates from a prior study and the current study</w:t>
      </w:r>
    </w:p>
    <w:tbl>
      <w:tblPr>
        <w:tblStyle w:val="ab"/>
        <w:tblW w:w="130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3120"/>
        <w:gridCol w:w="2910"/>
        <w:gridCol w:w="2745"/>
        <w:gridCol w:w="2805"/>
      </w:tblGrid>
      <w:tr w:rsidR="00B856AA" w:rsidRPr="006B26AD" w14:paraId="46F7EEA2" w14:textId="77777777">
        <w:trPr>
          <w:trHeight w:val="30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2963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D7A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Tsipas et al. (2025)</w:t>
            </w:r>
            <w:r w:rsidRPr="006B26AD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1</w:t>
            </w: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 xml:space="preserve"> total spending estimates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CCCCCC"/>
              <w:bottom w:val="single" w:sz="5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5F33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Current study total spending estimates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CCCCCC"/>
              <w:bottom w:val="single" w:sz="5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F6A4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Absolute difference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CCCCCC"/>
              <w:bottom w:val="single" w:sz="5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C161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Relative difference</w:t>
            </w:r>
          </w:p>
        </w:tc>
      </w:tr>
      <w:tr w:rsidR="00B856AA" w:rsidRPr="006B26AD" w14:paraId="4EBE41BE" w14:textId="77777777">
        <w:trPr>
          <w:trHeight w:val="287"/>
        </w:trPr>
        <w:tc>
          <w:tcPr>
            <w:tcW w:w="130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A8FE0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All GLP-1 RA spending</w:t>
            </w:r>
          </w:p>
        </w:tc>
      </w:tr>
      <w:tr w:rsidR="00B856AA" w:rsidRPr="006B26AD" w14:paraId="20090121" w14:textId="77777777">
        <w:trPr>
          <w:trHeight w:val="30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ECE6C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EF29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13.66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8DFDB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16.28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A8A4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2.62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A6AB5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19.18%</w:t>
            </w:r>
          </w:p>
        </w:tc>
      </w:tr>
      <w:tr w:rsidR="00B856AA" w:rsidRPr="006B26AD" w14:paraId="1C553261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7D0983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294C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18.51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71390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18.34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A5B2F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D0478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0.92%</w:t>
            </w:r>
          </w:p>
        </w:tc>
      </w:tr>
      <w:tr w:rsidR="00B856AA" w:rsidRPr="006B26AD" w14:paraId="14F364C5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A846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598F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24.67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391A4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23.67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B1458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 xml:space="preserve">1.00 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C5D118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4.05%</w:t>
            </w:r>
          </w:p>
        </w:tc>
      </w:tr>
      <w:tr w:rsidR="00B856AA" w:rsidRPr="006B26AD" w14:paraId="1CDBD967" w14:textId="77777777">
        <w:trPr>
          <w:trHeight w:val="347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6D89A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7567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31.79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CDCC6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32.41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87BB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1E061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1.95%</w:t>
            </w:r>
          </w:p>
        </w:tc>
      </w:tr>
      <w:tr w:rsidR="00B856AA" w:rsidRPr="006B26AD" w14:paraId="32D1FAE3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2FF75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1BEC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44.18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705B7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44.57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70C9A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F4FE7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0.88%</w:t>
            </w:r>
          </w:p>
        </w:tc>
      </w:tr>
      <w:tr w:rsidR="00B856AA" w:rsidRPr="006B26AD" w14:paraId="5C3F5345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929508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C211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71.66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3DFFE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64.86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8F935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6.80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13661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9.49%</w:t>
            </w:r>
          </w:p>
        </w:tc>
      </w:tr>
      <w:tr w:rsidR="00B856AA" w:rsidRPr="006B26AD" w14:paraId="19A8655B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6A67A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6D5C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204.47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14B71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200.13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BFFDB8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4.34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75220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2.12%</w:t>
            </w:r>
          </w:p>
        </w:tc>
      </w:tr>
      <w:tr w:rsidR="00B856AA" w:rsidRPr="006B26AD" w14:paraId="2F41C450" w14:textId="77777777">
        <w:trPr>
          <w:trHeight w:val="300"/>
        </w:trPr>
        <w:tc>
          <w:tcPr>
            <w:tcW w:w="130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45079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Liraglutide</w:t>
            </w:r>
          </w:p>
        </w:tc>
      </w:tr>
      <w:tr w:rsidR="00B856AA" w:rsidRPr="006B26AD" w14:paraId="51E3028C" w14:textId="77777777">
        <w:trPr>
          <w:trHeight w:val="30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15066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3995A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3ED5C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7.45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9D1DF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1.45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92AC2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24.17</w:t>
            </w:r>
          </w:p>
        </w:tc>
      </w:tr>
      <w:tr w:rsidR="00B856AA" w:rsidRPr="006B26AD" w14:paraId="2CD10FC4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59F7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41DB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6.15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9565E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7.15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740A8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C4467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16.26</w:t>
            </w:r>
          </w:p>
        </w:tc>
      </w:tr>
      <w:tr w:rsidR="00B856AA" w:rsidRPr="006B26AD" w14:paraId="47F01D2E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568A5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56DD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5.84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549DB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5.13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3334A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77C8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12.16</w:t>
            </w:r>
          </w:p>
        </w:tc>
      </w:tr>
      <w:tr w:rsidR="00B856AA" w:rsidRPr="006B26AD" w14:paraId="638F46F7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9C500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68F48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5.16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A3913A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4.96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07304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D38483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3.88</w:t>
            </w:r>
          </w:p>
        </w:tc>
      </w:tr>
      <w:tr w:rsidR="00B856AA" w:rsidRPr="006B26AD" w14:paraId="5BBEF694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2667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1E34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4.37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B92B4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9.10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BD3E3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4.73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09C45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108.24</w:t>
            </w:r>
          </w:p>
        </w:tc>
      </w:tr>
      <w:tr w:rsidR="00B856AA" w:rsidRPr="006B26AD" w14:paraId="620D3E5A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680F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DEDC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3.51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E7BCA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3.39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3DA9A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A1B0E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3.42</w:t>
            </w:r>
          </w:p>
        </w:tc>
      </w:tr>
      <w:tr w:rsidR="00B856AA" w:rsidRPr="006B26AD" w14:paraId="13ACC777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1DDCD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DC4E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31.03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68810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37.17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9D31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6.14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3D70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19.79</w:t>
            </w:r>
          </w:p>
        </w:tc>
      </w:tr>
      <w:tr w:rsidR="00B856AA" w:rsidRPr="006B26AD" w14:paraId="7A303F55" w14:textId="77777777">
        <w:trPr>
          <w:trHeight w:val="300"/>
        </w:trPr>
        <w:tc>
          <w:tcPr>
            <w:tcW w:w="130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6CE23E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Exenatide</w:t>
            </w:r>
          </w:p>
        </w:tc>
      </w:tr>
      <w:tr w:rsidR="00B856AA" w:rsidRPr="006B26AD" w14:paraId="163448B5" w14:textId="77777777">
        <w:trPr>
          <w:trHeight w:val="30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AA5C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68D8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1.66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610DE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FFD5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0.03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85B31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1.81</w:t>
            </w:r>
          </w:p>
        </w:tc>
      </w:tr>
      <w:tr w:rsidR="00B856AA" w:rsidRPr="006B26AD" w14:paraId="1F7502B6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D608F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1E07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C0F4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1.64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D270BA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0.03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3B8548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1.86</w:t>
            </w:r>
          </w:p>
        </w:tc>
      </w:tr>
      <w:tr w:rsidR="00B856AA" w:rsidRPr="006B26AD" w14:paraId="2BE4EB4E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F5B4A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FDE1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9791B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CE07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FCBCD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5E46486E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23E47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01D2A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BCB1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B34B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01C74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068061AF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57DC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7F32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7ABD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17D8A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E05DE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5BA89911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30317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69998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9F1D43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3239E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E53ED8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19AFC133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50EA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lastRenderedPageBreak/>
              <w:t>Total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FB83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3.27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BF65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3.27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C757C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043A3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0.00</w:t>
            </w:r>
          </w:p>
        </w:tc>
      </w:tr>
      <w:tr w:rsidR="00B856AA" w:rsidRPr="006B26AD" w14:paraId="61D9FA96" w14:textId="77777777">
        <w:trPr>
          <w:trHeight w:val="300"/>
        </w:trPr>
        <w:tc>
          <w:tcPr>
            <w:tcW w:w="130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93741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Dulaglutide</w:t>
            </w:r>
          </w:p>
        </w:tc>
      </w:tr>
      <w:tr w:rsidR="00B856AA" w:rsidRPr="006B26AD" w14:paraId="4858F6D8" w14:textId="77777777">
        <w:trPr>
          <w:trHeight w:val="30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F30FA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68A2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5.60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E0231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6.53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EF70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0.93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48BBC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16.61</w:t>
            </w:r>
          </w:p>
        </w:tc>
      </w:tr>
      <w:tr w:rsidR="00B856AA" w:rsidRPr="006B26AD" w14:paraId="2ECCCE87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29AC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99E9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7.99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46B558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6.89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A7AF4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1.10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FD485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13.77</w:t>
            </w:r>
          </w:p>
        </w:tc>
      </w:tr>
      <w:tr w:rsidR="00B856AA" w:rsidRPr="006B26AD" w14:paraId="780594A4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1BEF3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56A4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10.63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BACFF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10.87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C9A4C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C314E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2.26</w:t>
            </w:r>
          </w:p>
        </w:tc>
      </w:tr>
      <w:tr w:rsidR="00B856AA" w:rsidRPr="006B26AD" w14:paraId="386A2D91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2456A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D474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13.76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43EC8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17.23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D67F7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3.47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E4D27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25.22</w:t>
            </w:r>
          </w:p>
        </w:tc>
      </w:tr>
      <w:tr w:rsidR="00B856AA" w:rsidRPr="006B26AD" w14:paraId="4F3D9A67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2D88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9D6D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16.54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53AC2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16.37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FF466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3CC42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1.03</w:t>
            </w:r>
          </w:p>
        </w:tc>
      </w:tr>
      <w:tr w:rsidR="00B856AA" w:rsidRPr="006B26AD" w14:paraId="2E00C298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94EE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442C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17.57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F22D0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16.81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7090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E1A84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4.33</w:t>
            </w:r>
          </w:p>
        </w:tc>
      </w:tr>
      <w:tr w:rsidR="00B856AA" w:rsidRPr="006B26AD" w14:paraId="6FB8E303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361A28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661A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72.09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DE7F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74.70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8B87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2.61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39568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3.62</w:t>
            </w:r>
          </w:p>
        </w:tc>
      </w:tr>
      <w:tr w:rsidR="00B856AA" w:rsidRPr="006B26AD" w14:paraId="007DEBA3" w14:textId="77777777">
        <w:trPr>
          <w:trHeight w:val="300"/>
        </w:trPr>
        <w:tc>
          <w:tcPr>
            <w:tcW w:w="130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E9DADC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Semaglutide</w:t>
            </w:r>
          </w:p>
        </w:tc>
      </w:tr>
      <w:tr w:rsidR="00B856AA" w:rsidRPr="006B26AD" w14:paraId="1C011394" w14:textId="77777777">
        <w:trPr>
          <w:trHeight w:val="30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58B2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8473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4FD09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01BD4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C7C5E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63.41</w:t>
            </w:r>
          </w:p>
        </w:tc>
      </w:tr>
      <w:tr w:rsidR="00B856AA" w:rsidRPr="006B26AD" w14:paraId="27606937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58DF9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79BD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2.76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72997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2.66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755413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0.10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7367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3.62</w:t>
            </w:r>
          </w:p>
        </w:tc>
      </w:tr>
      <w:tr w:rsidR="00B856AA" w:rsidRPr="006B26AD" w14:paraId="52140330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B1267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E7C7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B145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7.67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81F5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87A00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14.48</w:t>
            </w:r>
          </w:p>
        </w:tc>
      </w:tr>
      <w:tr w:rsidR="00B856AA" w:rsidRPr="006B26AD" w14:paraId="3944D0F4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B3AE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084EA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11.81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7F7A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10.22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8471B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1.59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0AA41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13.46</w:t>
            </w:r>
          </w:p>
        </w:tc>
      </w:tr>
      <w:tr w:rsidR="00B856AA" w:rsidRPr="006B26AD" w14:paraId="6A5B5DFE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103F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321E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20.02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98E9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17.76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6F01C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2.26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A321F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11.29</w:t>
            </w:r>
          </w:p>
        </w:tc>
      </w:tr>
      <w:tr w:rsidR="00B856AA" w:rsidRPr="006B26AD" w14:paraId="087046E2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31C1E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7833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37.66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0E05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35.53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CA6463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2.13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79DF1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5.66</w:t>
            </w:r>
          </w:p>
        </w:tc>
      </w:tr>
      <w:tr w:rsidR="00B856AA" w:rsidRPr="006B26AD" w14:paraId="5E1E12FB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BF13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0BB4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79.36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D111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74.52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64B29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4.84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2FBA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6.10</w:t>
            </w:r>
          </w:p>
        </w:tc>
      </w:tr>
      <w:tr w:rsidR="00B856AA" w:rsidRPr="006B26AD" w14:paraId="05991F51" w14:textId="77777777">
        <w:trPr>
          <w:trHeight w:val="300"/>
        </w:trPr>
        <w:tc>
          <w:tcPr>
            <w:tcW w:w="130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B200B" w14:textId="77777777" w:rsidR="00B856AA" w:rsidRPr="006B26AD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26AD">
              <w:rPr>
                <w:rFonts w:ascii="Times New Roman" w:eastAsia="Times New Roman" w:hAnsi="Times New Roman" w:cs="Times New Roman"/>
                <w:b/>
                <w:bCs/>
              </w:rPr>
              <w:t>Tirzepatide</w:t>
            </w:r>
          </w:p>
        </w:tc>
      </w:tr>
      <w:tr w:rsidR="00B856AA" w:rsidRPr="006B26AD" w14:paraId="5641C310" w14:textId="77777777">
        <w:trPr>
          <w:trHeight w:val="30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53075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CA4AA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5D95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8082D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27C1C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1F0AE9F3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E51980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0116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958D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520CA4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BD5E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41D9B767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BDC4B5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FF46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C0B49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DC022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4B110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00C028C0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DB8A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2CDA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18E686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506E82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AC442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60B65EE5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7FC4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6284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04141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83B08F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967F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B856AA" w:rsidRPr="006B26AD" w14:paraId="0A986C89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63742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C94ED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12.42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9A12E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9.12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D2FFDB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3.30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AE3E49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26.57</w:t>
            </w:r>
          </w:p>
        </w:tc>
      </w:tr>
      <w:tr w:rsidR="00B856AA" w:rsidRPr="006B26AD" w14:paraId="14AA1E37" w14:textId="77777777">
        <w:trPr>
          <w:trHeight w:val="300"/>
        </w:trPr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887A8C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1F7D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12.42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EE387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9.12</w:t>
            </w:r>
          </w:p>
        </w:tc>
        <w:tc>
          <w:tcPr>
            <w:tcW w:w="274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0B90C1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3.30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BD065E" w14:textId="77777777" w:rsidR="00B856AA" w:rsidRPr="006B26AD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26AD">
              <w:rPr>
                <w:rFonts w:ascii="Times New Roman" w:eastAsia="Times New Roman" w:hAnsi="Times New Roman" w:cs="Times New Roman"/>
              </w:rPr>
              <w:t>26.57</w:t>
            </w:r>
          </w:p>
        </w:tc>
      </w:tr>
    </w:tbl>
    <w:p w14:paraId="5D55E431" w14:textId="77777777" w:rsidR="00B856AA" w:rsidRPr="006B26AD" w:rsidRDefault="00B856AA">
      <w:pPr>
        <w:rPr>
          <w:rFonts w:ascii="Times New Roman" w:eastAsia="Times New Roman" w:hAnsi="Times New Roman" w:cs="Times New Roman"/>
        </w:rPr>
      </w:pPr>
    </w:p>
    <w:p w14:paraId="43201F31" w14:textId="77777777" w:rsidR="00B856AA" w:rsidRPr="006B26AD" w:rsidRDefault="00000000">
      <w:pPr>
        <w:rPr>
          <w:rFonts w:ascii="Times New Roman" w:eastAsia="Times New Roman" w:hAnsi="Times New Roman" w:cs="Times New Roman"/>
        </w:rPr>
      </w:pPr>
      <w:r w:rsidRPr="006B26AD">
        <w:rPr>
          <w:rFonts w:ascii="Times New Roman" w:eastAsia="Times New Roman" w:hAnsi="Times New Roman" w:cs="Times New Roman"/>
          <w:vertAlign w:val="superscript"/>
        </w:rPr>
        <w:lastRenderedPageBreak/>
        <w:t>1</w:t>
      </w:r>
      <w:r w:rsidRPr="006B26AD">
        <w:rPr>
          <w:rFonts w:ascii="Times New Roman" w:eastAsia="Times New Roman" w:hAnsi="Times New Roman" w:cs="Times New Roman"/>
        </w:rPr>
        <w:t>Tsipas S, Khan T, Loustalot F, Myftari K, Wozniak G. Spending on Glucagon-Like Peptide-1 Receptor Agonists Among US Adults. JAMA Netw Open. 2025 Apr 1;8(4):e252964. doi: 10.1001/jamanetworkopen.2025.2964. PMID: 40172891; PMCID: PMC11966331.</w:t>
      </w:r>
    </w:p>
    <w:p w14:paraId="42596A26" w14:textId="77777777" w:rsidR="00B856AA" w:rsidRPr="006B26AD" w:rsidRDefault="00000000">
      <w:pPr>
        <w:rPr>
          <w:rFonts w:ascii="Times New Roman" w:eastAsia="Times New Roman" w:hAnsi="Times New Roman" w:cs="Times New Roman"/>
        </w:rPr>
      </w:pPr>
      <w:r w:rsidRPr="006B26AD">
        <w:rPr>
          <w:rFonts w:ascii="Times New Roman" w:eastAsia="Times New Roman" w:hAnsi="Times New Roman" w:cs="Times New Roman"/>
        </w:rPr>
        <w:t>Note: We did not include the “other” category from our MEPS-based comparison because Tsipas et al. did not report an equivalent category.</w:t>
      </w:r>
    </w:p>
    <w:p w14:paraId="7B4A1B5A" w14:textId="77777777" w:rsidR="00B856AA" w:rsidRPr="006B26AD" w:rsidRDefault="00000000">
      <w:pPr>
        <w:rPr>
          <w:rFonts w:ascii="Times New Roman" w:eastAsia="Times New Roman" w:hAnsi="Times New Roman" w:cs="Times New Roman"/>
        </w:rPr>
      </w:pPr>
      <w:r w:rsidRPr="006B26AD">
        <w:rPr>
          <w:rFonts w:ascii="Times New Roman" w:hAnsi="Times New Roman" w:cs="Times New Roman"/>
        </w:rPr>
        <w:br w:type="page"/>
      </w:r>
    </w:p>
    <w:p w14:paraId="1FF12EF0" w14:textId="2BAC055F" w:rsidR="00D335BF" w:rsidRDefault="00D335BF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 xml:space="preserve">eFigure 1. </w:t>
      </w:r>
      <w:r>
        <w:rPr>
          <w:rFonts w:ascii="Times New Roman" w:eastAsia="Times New Roman" w:hAnsi="Times New Roman" w:cs="Times New Roman"/>
          <w:b/>
          <w:bCs/>
        </w:rPr>
        <w:t xml:space="preserve">Histogram of total annual spending on </w:t>
      </w:r>
      <w:r w:rsidRPr="00D335BF">
        <w:rPr>
          <w:rFonts w:ascii="Times New Roman" w:eastAsia="Times New Roman" w:hAnsi="Times New Roman" w:cs="Times New Roman"/>
          <w:b/>
          <w:bCs/>
        </w:rPr>
        <w:t>glucagon-like peptide-1 receptor agonist</w:t>
      </w:r>
      <w:r>
        <w:rPr>
          <w:rFonts w:ascii="Times New Roman" w:eastAsia="Times New Roman" w:hAnsi="Times New Roman" w:cs="Times New Roman"/>
          <w:b/>
          <w:bCs/>
        </w:rPr>
        <w:t>s per user-year</w:t>
      </w:r>
    </w:p>
    <w:p w14:paraId="07E6D74D" w14:textId="77777777" w:rsidR="00D335BF" w:rsidRDefault="00D335B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28C6CDD0" wp14:editId="63AC6DDA">
            <wp:extent cx="7200900" cy="4949508"/>
            <wp:effectExtent l="0" t="0" r="0" b="3810"/>
            <wp:docPr id="1855634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634012" name="Picture 18556340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6646" cy="495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70047" w14:textId="77777777" w:rsidR="00D335BF" w:rsidRDefault="00D335B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088271CC" w14:textId="6336EC04" w:rsidR="00D335BF" w:rsidRDefault="00D335BF" w:rsidP="00D335BF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 xml:space="preserve">eFigure </w:t>
      </w:r>
      <w:r>
        <w:rPr>
          <w:rFonts w:ascii="Times New Roman" w:eastAsia="Times New Roman" w:hAnsi="Times New Roman" w:cs="Times New Roman"/>
          <w:b/>
          <w:bCs/>
        </w:rPr>
        <w:t>2.</w:t>
      </w:r>
      <w:r w:rsidRPr="006B26AD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Histogram of total </w:t>
      </w:r>
      <w:r>
        <w:rPr>
          <w:rFonts w:ascii="Times New Roman" w:eastAsia="Times New Roman" w:hAnsi="Times New Roman" w:cs="Times New Roman"/>
          <w:b/>
          <w:bCs/>
        </w:rPr>
        <w:t xml:space="preserve">annual out-of-pocket </w:t>
      </w:r>
      <w:r>
        <w:rPr>
          <w:rFonts w:ascii="Times New Roman" w:eastAsia="Times New Roman" w:hAnsi="Times New Roman" w:cs="Times New Roman"/>
          <w:b/>
          <w:bCs/>
        </w:rPr>
        <w:t xml:space="preserve">spending on </w:t>
      </w:r>
      <w:r w:rsidRPr="00D335BF">
        <w:rPr>
          <w:rFonts w:ascii="Times New Roman" w:eastAsia="Times New Roman" w:hAnsi="Times New Roman" w:cs="Times New Roman"/>
          <w:b/>
          <w:bCs/>
        </w:rPr>
        <w:t>glucagon-like peptide-1 receptor agonist</w:t>
      </w:r>
      <w:r>
        <w:rPr>
          <w:rFonts w:ascii="Times New Roman" w:eastAsia="Times New Roman" w:hAnsi="Times New Roman" w:cs="Times New Roman"/>
          <w:b/>
          <w:bCs/>
        </w:rPr>
        <w:t>s per user-year</w:t>
      </w:r>
    </w:p>
    <w:p w14:paraId="7CBFC755" w14:textId="77777777" w:rsidR="00D335BF" w:rsidRDefault="00D335B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57B431A3" wp14:editId="4ADFE5CF">
            <wp:extent cx="8229600" cy="5610225"/>
            <wp:effectExtent l="0" t="0" r="0" b="3175"/>
            <wp:docPr id="7849469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946982" name="Picture 78494698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59E0D" w14:textId="25753131" w:rsidR="00D335BF" w:rsidRDefault="00D335BF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 xml:space="preserve">eFigure </w:t>
      </w:r>
      <w:r>
        <w:rPr>
          <w:rFonts w:ascii="Times New Roman" w:eastAsia="Times New Roman" w:hAnsi="Times New Roman" w:cs="Times New Roman"/>
          <w:b/>
          <w:bCs/>
        </w:rPr>
        <w:t>3</w:t>
      </w:r>
      <w:r>
        <w:rPr>
          <w:rFonts w:ascii="Times New Roman" w:eastAsia="Times New Roman" w:hAnsi="Times New Roman" w:cs="Times New Roman"/>
          <w:b/>
          <w:bCs/>
        </w:rPr>
        <w:t>.</w:t>
      </w:r>
      <w:r w:rsidRPr="006B26AD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Histogram of total annual out-of-pocket </w:t>
      </w:r>
      <w:r>
        <w:rPr>
          <w:rFonts w:ascii="Times New Roman" w:eastAsia="Times New Roman" w:hAnsi="Times New Roman" w:cs="Times New Roman"/>
          <w:b/>
          <w:bCs/>
        </w:rPr>
        <w:t>burden</w:t>
      </w:r>
      <w:r>
        <w:rPr>
          <w:rFonts w:ascii="Times New Roman" w:eastAsia="Times New Roman" w:hAnsi="Times New Roman" w:cs="Times New Roman"/>
          <w:b/>
          <w:bCs/>
        </w:rPr>
        <w:t xml:space="preserve"> on </w:t>
      </w:r>
      <w:r w:rsidRPr="00D335BF">
        <w:rPr>
          <w:rFonts w:ascii="Times New Roman" w:eastAsia="Times New Roman" w:hAnsi="Times New Roman" w:cs="Times New Roman"/>
          <w:b/>
          <w:bCs/>
        </w:rPr>
        <w:t>glucagon-like peptide-1 receptor agonist</w:t>
      </w:r>
      <w:r>
        <w:rPr>
          <w:rFonts w:ascii="Times New Roman" w:eastAsia="Times New Roman" w:hAnsi="Times New Roman" w:cs="Times New Roman"/>
          <w:b/>
          <w:bCs/>
        </w:rPr>
        <w:t>s</w:t>
      </w:r>
    </w:p>
    <w:p w14:paraId="30589B61" w14:textId="77777777" w:rsidR="00D335BF" w:rsidRDefault="00D335B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69051A82" wp14:editId="5080D010">
            <wp:extent cx="7997125" cy="5295010"/>
            <wp:effectExtent l="0" t="0" r="4445" b="1270"/>
            <wp:docPr id="20169244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924423" name="Picture 201692442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3779" cy="530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BE8B9" w14:textId="77777777" w:rsidR="00D335BF" w:rsidRDefault="00D335B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5CAFF42E" w14:textId="77777777" w:rsidR="00D335BF" w:rsidRDefault="00D335BF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 xml:space="preserve">eFigure </w:t>
      </w:r>
      <w:r>
        <w:rPr>
          <w:rFonts w:ascii="Times New Roman" w:eastAsia="Times New Roman" w:hAnsi="Times New Roman" w:cs="Times New Roman"/>
          <w:b/>
          <w:bCs/>
        </w:rPr>
        <w:t>4</w:t>
      </w:r>
      <w:r>
        <w:rPr>
          <w:rFonts w:ascii="Times New Roman" w:eastAsia="Times New Roman" w:hAnsi="Times New Roman" w:cs="Times New Roman"/>
          <w:b/>
          <w:bCs/>
        </w:rPr>
        <w:t>.</w:t>
      </w:r>
      <w:r w:rsidRPr="006B26AD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Histogram of total annual </w:t>
      </w:r>
      <w:r>
        <w:rPr>
          <w:rFonts w:ascii="Times New Roman" w:eastAsia="Times New Roman" w:hAnsi="Times New Roman" w:cs="Times New Roman"/>
          <w:b/>
          <w:bCs/>
        </w:rPr>
        <w:t xml:space="preserve">high </w:t>
      </w:r>
      <w:r>
        <w:rPr>
          <w:rFonts w:ascii="Times New Roman" w:eastAsia="Times New Roman" w:hAnsi="Times New Roman" w:cs="Times New Roman"/>
          <w:b/>
          <w:bCs/>
        </w:rPr>
        <w:t xml:space="preserve">out-of-pocket burden on </w:t>
      </w:r>
      <w:r w:rsidRPr="00D335BF">
        <w:rPr>
          <w:rFonts w:ascii="Times New Roman" w:eastAsia="Times New Roman" w:hAnsi="Times New Roman" w:cs="Times New Roman"/>
          <w:b/>
          <w:bCs/>
        </w:rPr>
        <w:t>glucagon-like peptide-1 receptor agonist</w:t>
      </w:r>
      <w:r>
        <w:rPr>
          <w:rFonts w:ascii="Times New Roman" w:eastAsia="Times New Roman" w:hAnsi="Times New Roman" w:cs="Times New Roman"/>
          <w:b/>
          <w:bCs/>
        </w:rPr>
        <w:t>s</w:t>
      </w:r>
    </w:p>
    <w:p w14:paraId="1D8A0517" w14:textId="653782B1" w:rsidR="00D335BF" w:rsidRDefault="00D335B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1D9DB56B" wp14:editId="5F553A5A">
            <wp:extent cx="8229600" cy="5516880"/>
            <wp:effectExtent l="0" t="0" r="0" b="0"/>
            <wp:docPr id="2848391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839107" name="Picture 28483910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1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65084CF2" w14:textId="1D1CD10F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 xml:space="preserve">eFigure </w:t>
      </w:r>
      <w:r w:rsidR="00646A56">
        <w:rPr>
          <w:rFonts w:ascii="Times New Roman" w:eastAsia="Times New Roman" w:hAnsi="Times New Roman" w:cs="Times New Roman"/>
          <w:b/>
          <w:bCs/>
        </w:rPr>
        <w:t>5.</w:t>
      </w:r>
      <w:r w:rsidRPr="006B26AD">
        <w:rPr>
          <w:rFonts w:ascii="Times New Roman" w:eastAsia="Times New Roman" w:hAnsi="Times New Roman" w:cs="Times New Roman"/>
          <w:b/>
          <w:bCs/>
        </w:rPr>
        <w:t xml:space="preserve"> Prevalence of glucagon-like peptide-1 receptor agonist users, 2013-2023</w:t>
      </w:r>
    </w:p>
    <w:p w14:paraId="0A7CC67F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 wp14:anchorId="2CCB9D8A" wp14:editId="1A676F42">
            <wp:extent cx="6944417" cy="4975225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44417" cy="4975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6B26AD">
        <w:rPr>
          <w:rFonts w:ascii="Times New Roman" w:hAnsi="Times New Roman" w:cs="Times New Roman"/>
        </w:rPr>
        <w:br w:type="page"/>
      </w:r>
    </w:p>
    <w:p w14:paraId="6FD79CCC" w14:textId="3BB053A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 xml:space="preserve">eFigure </w:t>
      </w:r>
      <w:r w:rsidR="00646A56">
        <w:rPr>
          <w:rFonts w:ascii="Times New Roman" w:eastAsia="Times New Roman" w:hAnsi="Times New Roman" w:cs="Times New Roman"/>
          <w:b/>
          <w:bCs/>
        </w:rPr>
        <w:t>6</w:t>
      </w:r>
      <w:r w:rsidRPr="006B26AD">
        <w:rPr>
          <w:rFonts w:ascii="Times New Roman" w:eastAsia="Times New Roman" w:hAnsi="Times New Roman" w:cs="Times New Roman"/>
          <w:b/>
          <w:bCs/>
        </w:rPr>
        <w:t>. Median out-of-pocket spending per capita on glucagon-like peptide-1 receptor agonists by drug and year, 2013-2023</w:t>
      </w:r>
    </w:p>
    <w:p w14:paraId="3DA733D2" w14:textId="77777777" w:rsidR="00B856AA" w:rsidRPr="006B26AD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 wp14:anchorId="0D23EC54" wp14:editId="362E1295">
            <wp:extent cx="7943850" cy="4939563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43850" cy="4939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7BE6EA" w14:textId="77777777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hAnsi="Times New Roman" w:cs="Times New Roman"/>
        </w:rPr>
        <w:br w:type="page"/>
      </w:r>
    </w:p>
    <w:p w14:paraId="765680DC" w14:textId="0FC68D4C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 xml:space="preserve">eFigure </w:t>
      </w:r>
      <w:r w:rsidR="00646A56">
        <w:rPr>
          <w:rFonts w:ascii="Times New Roman" w:eastAsia="Times New Roman" w:hAnsi="Times New Roman" w:cs="Times New Roman"/>
          <w:b/>
          <w:bCs/>
        </w:rPr>
        <w:t>7</w:t>
      </w:r>
      <w:r w:rsidRPr="006B26AD">
        <w:rPr>
          <w:rFonts w:ascii="Times New Roman" w:eastAsia="Times New Roman" w:hAnsi="Times New Roman" w:cs="Times New Roman"/>
          <w:b/>
          <w:bCs/>
        </w:rPr>
        <w:t>. Mean out-of-pocket burden on glucagon-like peptide-1 receptor agonists by drug and year, 2013-2023</w:t>
      </w:r>
    </w:p>
    <w:p w14:paraId="6F9A80AA" w14:textId="77777777" w:rsidR="00B856AA" w:rsidRPr="006B26AD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 wp14:anchorId="208B9D39" wp14:editId="271B44F0">
            <wp:extent cx="8134350" cy="507093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34350" cy="50709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46E6A2" w14:textId="77777777" w:rsidR="00B856AA" w:rsidRPr="006B26AD" w:rsidRDefault="00000000">
      <w:pPr>
        <w:rPr>
          <w:rFonts w:ascii="Times New Roman" w:hAnsi="Times New Roman" w:cs="Times New Roman"/>
        </w:rPr>
      </w:pPr>
      <w:r w:rsidRPr="006B26AD">
        <w:rPr>
          <w:rFonts w:ascii="Times New Roman" w:hAnsi="Times New Roman" w:cs="Times New Roman"/>
        </w:rPr>
        <w:br w:type="page"/>
      </w:r>
    </w:p>
    <w:p w14:paraId="5C0A857B" w14:textId="3340A1C4" w:rsidR="00B856AA" w:rsidRPr="006B26AD" w:rsidRDefault="00000000">
      <w:pPr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</w:rPr>
        <w:lastRenderedPageBreak/>
        <w:t xml:space="preserve">eFigure </w:t>
      </w:r>
      <w:r w:rsidR="00646A56">
        <w:rPr>
          <w:rFonts w:ascii="Times New Roman" w:eastAsia="Times New Roman" w:hAnsi="Times New Roman" w:cs="Times New Roman"/>
          <w:b/>
          <w:bCs/>
        </w:rPr>
        <w:t>8</w:t>
      </w:r>
      <w:r w:rsidRPr="006B26AD">
        <w:rPr>
          <w:rFonts w:ascii="Times New Roman" w:eastAsia="Times New Roman" w:hAnsi="Times New Roman" w:cs="Times New Roman"/>
          <w:b/>
          <w:bCs/>
        </w:rPr>
        <w:t>. Mean high out-of-pocket burden on glucagon-like peptide-1 receptor agonists by drug and year, 2013-2023</w:t>
      </w:r>
    </w:p>
    <w:p w14:paraId="1AAF951B" w14:textId="77777777" w:rsidR="00B856AA" w:rsidRPr="006B26AD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6B26AD"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 wp14:anchorId="5C306BA0" wp14:editId="489DBB0E">
            <wp:extent cx="8105775" cy="5044449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5775" cy="50444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F7E2FB" w14:textId="77777777" w:rsidR="00B856AA" w:rsidRPr="006B26AD" w:rsidRDefault="00B856AA">
      <w:pPr>
        <w:rPr>
          <w:rFonts w:ascii="Times New Roman" w:hAnsi="Times New Roman" w:cs="Times New Roman"/>
        </w:rPr>
      </w:pPr>
    </w:p>
    <w:sectPr w:rsidR="00B856AA" w:rsidRPr="006B26AD"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8D77C" w14:textId="77777777" w:rsidR="004B3905" w:rsidRDefault="004B3905">
      <w:pPr>
        <w:spacing w:after="0" w:line="240" w:lineRule="auto"/>
      </w:pPr>
      <w:r>
        <w:separator/>
      </w:r>
    </w:p>
  </w:endnote>
  <w:endnote w:type="continuationSeparator" w:id="0">
    <w:p w14:paraId="6CD939B6" w14:textId="77777777" w:rsidR="004B3905" w:rsidRDefault="004B3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12F47776-24FC-A34B-A4A6-4712C8649FAC}"/>
    <w:embedBold r:id="rId2" w:fontKey="{E37403F5-5C00-9D4A-9AB3-5564C20C4379}"/>
    <w:embedItalic r:id="rId3" w:fontKey="{157903C1-B4C7-8D43-9838-B7E36FA3E8C5}"/>
  </w:font>
  <w:font w:name="Play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530062A-B24C-9D44-A034-67B36D4626F8}"/>
    <w:embedBold r:id="rId5" w:fontKey="{B5F368A3-8EC5-3C4C-9F25-11F8621B42FD}"/>
    <w:embedBoldItalic r:id="rId6" w:fontKey="{91D1A8AF-FC6A-DD4F-AA50-BEA82B89E78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1E778EA8-A978-9C4A-9048-0F574A5CB0B1}"/>
    <w:embedBold r:id="rId8" w:fontKey="{CC834ECA-DA6D-3446-8173-743F1DBC5502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B5A4B304-BFC4-8245-8A72-D00294F724BE}"/>
  </w:font>
  <w:font w:name="Cambria">
    <w:panose1 w:val="02040503050406030204"/>
    <w:charset w:val="00"/>
    <w:family w:val="roman"/>
    <w:notTrueType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40C8E" w14:textId="77777777" w:rsidR="004B3905" w:rsidRDefault="004B3905">
      <w:pPr>
        <w:spacing w:after="0" w:line="240" w:lineRule="auto"/>
      </w:pPr>
      <w:r>
        <w:separator/>
      </w:r>
    </w:p>
  </w:footnote>
  <w:footnote w:type="continuationSeparator" w:id="0">
    <w:p w14:paraId="6C04CE66" w14:textId="77777777" w:rsidR="004B3905" w:rsidRDefault="004B3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F6B6" w14:textId="77777777" w:rsidR="00B856AA" w:rsidRDefault="00B856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6AA"/>
    <w:rsid w:val="00031E26"/>
    <w:rsid w:val="004B3905"/>
    <w:rsid w:val="00593B22"/>
    <w:rsid w:val="00646A56"/>
    <w:rsid w:val="006B26AD"/>
    <w:rsid w:val="00865E12"/>
    <w:rsid w:val="00B856AA"/>
    <w:rsid w:val="00D1045D"/>
    <w:rsid w:val="00D335BF"/>
    <w:rsid w:val="00E4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578B81"/>
  <w15:docId w15:val="{DD2409D2-451A-DF41-A3C2-F2E2FA44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hpUIkOd7ytmxTFmeXbg4gFAaLg==">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32</Pages>
  <Words>3632</Words>
  <Characters>20705</Characters>
  <Application>Microsoft Office Word</Application>
  <DocSecurity>0</DocSecurity>
  <Lines>172</Lines>
  <Paragraphs>48</Paragraphs>
  <ScaleCrop>false</ScaleCrop>
  <Company/>
  <LinksUpToDate>false</LinksUpToDate>
  <CharactersWithSpaces>24289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Zhu</cp:lastModifiedBy>
  <cp:revision>5</cp:revision>
  <dcterms:created xsi:type="dcterms:W3CDTF">2026-04-25T20:50:00Z</dcterms:created>
  <dcterms:modified xsi:type="dcterms:W3CDTF">2026-06-14T01:31:00Z</dcterms:modified>
</cp:coreProperties>
</file>