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316A4" w14:textId="240397A6" w:rsidR="00AE53A3" w:rsidRDefault="00AE53A3" w:rsidP="00AE53A3">
      <w:pPr>
        <w:spacing w:after="0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Supplemental Table 1. </w:t>
      </w:r>
      <w:r w:rsidRPr="00A9663C">
        <w:rPr>
          <w:rFonts w:ascii="Times New Roman" w:hAnsi="Times New Roman" w:cs="Times New Roman"/>
        </w:rPr>
        <w:t>List</w:t>
      </w:r>
      <w:r>
        <w:rPr>
          <w:rFonts w:ascii="Times New Roman" w:hAnsi="Times New Roman" w:cs="Times New Roman"/>
        </w:rPr>
        <w:t xml:space="preserve"> of states and number of </w:t>
      </w:r>
      <w:r w:rsidR="00C210D4">
        <w:rPr>
          <w:rFonts w:ascii="Times New Roman" w:hAnsi="Times New Roman" w:cs="Times New Roman"/>
        </w:rPr>
        <w:t>participants</w:t>
      </w:r>
      <w:r>
        <w:rPr>
          <w:rFonts w:ascii="Times New Roman" w:hAnsi="Times New Roman" w:cs="Times New Roman"/>
        </w:rPr>
        <w:t xml:space="preserve"> included into the analysis by survey year</w:t>
      </w:r>
    </w:p>
    <w:tbl>
      <w:tblPr>
        <w:tblW w:w="1368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790"/>
        <w:gridCol w:w="1373"/>
        <w:gridCol w:w="1237"/>
        <w:gridCol w:w="1260"/>
        <w:gridCol w:w="1260"/>
        <w:gridCol w:w="1440"/>
        <w:gridCol w:w="1378"/>
        <w:gridCol w:w="1542"/>
        <w:gridCol w:w="1400"/>
      </w:tblGrid>
      <w:tr w:rsidR="00AE53A3" w:rsidRPr="00A9663C" w14:paraId="324213E2" w14:textId="77777777" w:rsidTr="006148E0">
        <w:trPr>
          <w:trHeight w:val="300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86E44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States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/territories</w:t>
            </w: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included in the analysis</w:t>
            </w:r>
          </w:p>
          <w:p w14:paraId="09FAF4A2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B879ABA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C47D466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AAC063B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0477A941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DA4CF58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36B34DAB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17B765C7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1C82FCC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7DEA144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2DD86CC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788F277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A751B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2016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B574A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07A7D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7E79F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DB346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36FA7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F30CF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0588E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66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2023</w:t>
            </w:r>
          </w:p>
        </w:tc>
      </w:tr>
      <w:tr w:rsidR="00AE53A3" w:rsidRPr="00A9663C" w14:paraId="6A0EC54A" w14:textId="77777777" w:rsidTr="006148E0">
        <w:trPr>
          <w:trHeight w:val="6263"/>
        </w:trPr>
        <w:tc>
          <w:tcPr>
            <w:tcW w:w="2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85D7" w14:textId="77777777" w:rsidR="00AE53A3" w:rsidRPr="00A9663C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8608C" w14:textId="77777777" w:rsidR="00AE53A3" w:rsidRPr="007509C7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9C7">
              <w:rPr>
                <w:rFonts w:ascii="Times New Roman" w:eastAsia="Times New Roman" w:hAnsi="Times New Roman" w:cs="Times New Roman"/>
              </w:rPr>
              <w:t>Alaska, Colorado, Florida, Idaho, Minnesota, Mississippi, Nebraska, Ohio, Tennessee, Wyoming, Oklahoma, California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CB3BA" w14:textId="77777777" w:rsidR="00AE53A3" w:rsidRPr="007509C7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9C7">
              <w:rPr>
                <w:rFonts w:ascii="Times New Roman" w:eastAsia="Times New Roman" w:hAnsi="Times New Roman" w:cs="Times New Roman"/>
              </w:rPr>
              <w:t>Alaska, California, Georgia, Guam, Idaho, Minnesota, New Hampshire, Puerto Rico, South Carolina, Tennessee, Wyoming, Oklahoma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7AA61" w14:textId="77777777" w:rsidR="00AE53A3" w:rsidRPr="007509C7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9C7">
              <w:rPr>
                <w:rFonts w:ascii="Times New Roman" w:eastAsia="Times New Roman" w:hAnsi="Times New Roman" w:cs="Times New Roman"/>
              </w:rPr>
              <w:t xml:space="preserve"> California, Florida, Guam, Idaho, Maryland, Minnesota, Montana, New Hampshire, North Dakota, Ohio, Puerto Rico, South Carolina, Tennessee, West Virginia, Wyoming, Oklahoma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033D6" w14:textId="77777777" w:rsidR="00AE53A3" w:rsidRPr="007509C7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9C7">
              <w:rPr>
                <w:rFonts w:ascii="Times New Roman" w:eastAsia="Times New Roman" w:hAnsi="Times New Roman" w:cs="Times New Roman"/>
              </w:rPr>
              <w:t>California, Guam, Idaho, Illinois,</w:t>
            </w:r>
            <w:r w:rsidRPr="007509C7">
              <w:rPr>
                <w:rFonts w:ascii="Times New Roman" w:eastAsia="Times New Roman" w:hAnsi="Times New Roman" w:cs="Times New Roman"/>
              </w:rPr>
              <w:br/>
              <w:t>Maryland, Minnesota, New Hampshire, North Dakota, South Carolina,</w:t>
            </w:r>
            <w:r w:rsidRPr="007509C7">
              <w:rPr>
                <w:rFonts w:ascii="Times New Roman" w:eastAsia="Times New Roman" w:hAnsi="Times New Roman" w:cs="Times New Roman"/>
              </w:rPr>
              <w:br/>
              <w:t>Tennessee, Utah, West Virginia, Wyoming, Oklahoma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18876" w14:textId="77777777" w:rsidR="00AE53A3" w:rsidRPr="007509C7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9C7">
              <w:rPr>
                <w:rFonts w:ascii="Times New Roman" w:eastAsia="Times New Roman" w:hAnsi="Times New Roman" w:cs="Times New Roman"/>
              </w:rPr>
              <w:t xml:space="preserve"> Alaska, Delaware, Guam, Hawaii, Idaho, Illinois, Indiana, Kentucky, Maine, Maryland, Minnesota, Mississippi, New Hampshire, North Dakota, Ohio, Rhode Island, South Carolina, Tennessee, Utah, West Virginia, Wyoming, Nebraska, Oklahoma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CEA1D" w14:textId="77777777" w:rsidR="00AE53A3" w:rsidRPr="007509C7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9C7">
              <w:rPr>
                <w:rFonts w:ascii="Times New Roman" w:eastAsia="Times New Roman" w:hAnsi="Times New Roman" w:cs="Times New Roman"/>
              </w:rPr>
              <w:t xml:space="preserve"> Alaska, Connecticut, Delaware, Guam, Hawaii, Idaho, Illinois, Indiana, Kentucky, Maine, Maryland, Minnesota, Montana, Nevada, New Hampshire, North Dakota, Ohio, Rhode Island, Utah, Vermont, Wyoming, Nebraska, Oklahoma, New York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E2CCE" w14:textId="77777777" w:rsidR="00AE53A3" w:rsidRPr="007509C7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9C7">
              <w:rPr>
                <w:rFonts w:ascii="Times New Roman" w:eastAsia="Times New Roman" w:hAnsi="Times New Roman" w:cs="Times New Roman"/>
              </w:rPr>
              <w:t xml:space="preserve">Connecticut, Delaware, Guam, Hawaii, Illinois, Indiana, Maine, Mississippi, Montana, Nebraska, Nevada, New Mexico, North Dakota, Oregon, Virgin Islands, Virginia, Wisconsin, Wyoming, Kansas, Ohio, Oklahoma, Maryland, Massachusetts, Michigan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9C59B" w14:textId="77777777" w:rsidR="00AE53A3" w:rsidRPr="007509C7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09C7">
              <w:rPr>
                <w:rFonts w:ascii="Times New Roman" w:eastAsia="Times New Roman" w:hAnsi="Times New Roman" w:cs="Times New Roman"/>
              </w:rPr>
              <w:t xml:space="preserve"> Connecticut, Delaware, Guam, Illinois, Indiana, Maine, Mississippi, Montana, Nebraska, Nevada, New Mexico, Oregon, Vermont, Virgin Islands, Virginia, Wyoming, Oklahoma, Ohio, Maryland </w:t>
            </w:r>
          </w:p>
        </w:tc>
      </w:tr>
      <w:tr w:rsidR="00AE53A3" w:rsidRPr="00A9663C" w14:paraId="33A5186D" w14:textId="77777777" w:rsidTr="006148E0">
        <w:trPr>
          <w:trHeight w:val="575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39CFF" w14:textId="77777777" w:rsidR="00AE53A3" w:rsidRPr="007739FC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</w:rPr>
              <w:t># participants surveyed with cannabis module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B8CE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130,676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8C54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77,157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45604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129,066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4E00D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107,403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40B4B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158,250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21B69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181,473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2327B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150,695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78063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116,786</w:t>
            </w:r>
          </w:p>
        </w:tc>
      </w:tr>
      <w:tr w:rsidR="00AE53A3" w:rsidRPr="00A9663C" w14:paraId="2051A775" w14:textId="77777777" w:rsidTr="006148E0">
        <w:trPr>
          <w:trHeight w:val="89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6EBDB" w14:textId="59447F17" w:rsidR="00AE53A3" w:rsidRPr="007739FC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</w:rPr>
              <w:t xml:space="preserve"># excluded (missing veteran status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r w:rsidRPr="007739FC">
              <w:rPr>
                <w:rFonts w:ascii="Times New Roman" w:eastAsia="Times New Roman" w:hAnsi="Times New Roman" w:cs="Times New Roman"/>
                <w:color w:val="000000"/>
              </w:rPr>
              <w:t xml:space="preserve"> cannabis use information, %)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31DBB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15,592 (11.9%)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85B5C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11,387</w:t>
            </w:r>
          </w:p>
          <w:p w14:paraId="5D25BCC0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(14.7%)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6F3FC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13,939</w:t>
            </w:r>
          </w:p>
          <w:p w14:paraId="6A8AC30A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(10.8%)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9552F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16,759</w:t>
            </w:r>
          </w:p>
          <w:p w14:paraId="2BF5E443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(15.6%)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429F4E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20,518</w:t>
            </w:r>
          </w:p>
          <w:p w14:paraId="7DE63951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(13%)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1CB4B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26,073</w:t>
            </w:r>
          </w:p>
          <w:p w14:paraId="0550C142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(14.4%)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2BF9F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24,869</w:t>
            </w:r>
          </w:p>
          <w:p w14:paraId="184DE48C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(16.5%)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581A8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15,283</w:t>
            </w:r>
          </w:p>
          <w:p w14:paraId="288C1014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(13.1%)</w:t>
            </w:r>
          </w:p>
        </w:tc>
      </w:tr>
      <w:tr w:rsidR="00AE53A3" w:rsidRPr="00A9663C" w14:paraId="1D82E619" w14:textId="77777777" w:rsidTr="006148E0">
        <w:trPr>
          <w:trHeight w:val="900"/>
        </w:trPr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20553" w14:textId="77777777" w:rsidR="00AE53A3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</w:rPr>
              <w:t># participants included in the analysis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</w:p>
          <w:p w14:paraId="37E3287B" w14:textId="77777777" w:rsidR="00AE53A3" w:rsidRPr="007739FC" w:rsidRDefault="00AE53A3" w:rsidP="00614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39FC">
              <w:rPr>
                <w:rFonts w:ascii="Times New Roman" w:eastAsia="Times New Roman" w:hAnsi="Times New Roman" w:cs="Times New Roman"/>
                <w:color w:val="000000"/>
              </w:rPr>
              <w:t>weighted population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4BCBE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115,084/</w:t>
            </w:r>
          </w:p>
          <w:p w14:paraId="0519987F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66,151,622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C00F3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65,770/</w:t>
            </w:r>
          </w:p>
          <w:p w14:paraId="7BBD48AF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46,785,466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A5CAF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115,127/</w:t>
            </w:r>
          </w:p>
          <w:p w14:paraId="67E269D5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70,716,211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2FC6C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90,694/</w:t>
            </w:r>
          </w:p>
          <w:p w14:paraId="319AB897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54,466,728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84E5A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137,732/</w:t>
            </w:r>
          </w:p>
          <w:p w14:paraId="2ED28FD7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53,942,076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4E6F9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155,400/</w:t>
            </w:r>
          </w:p>
          <w:p w14:paraId="0E7DBD52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61,177,430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4A49F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125,826/</w:t>
            </w:r>
          </w:p>
          <w:p w14:paraId="60BC1338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78,785,753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A32AC" w14:textId="77777777" w:rsidR="00AE53A3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101,503/</w:t>
            </w:r>
          </w:p>
          <w:p w14:paraId="15B6B678" w14:textId="77777777" w:rsidR="00AE53A3" w:rsidRPr="00A9663C" w:rsidRDefault="00AE53A3" w:rsidP="0061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48,323,115</w:t>
            </w:r>
          </w:p>
        </w:tc>
      </w:tr>
    </w:tbl>
    <w:p w14:paraId="41C21204" w14:textId="77777777" w:rsidR="00AE53A3" w:rsidRPr="002C01EA" w:rsidRDefault="00AE53A3" w:rsidP="00AE53A3">
      <w:pPr>
        <w:rPr>
          <w:rFonts w:ascii="Times New Roman" w:hAnsi="Times New Roman" w:cs="Times New Roman"/>
        </w:rPr>
        <w:sectPr w:rsidR="00AE53A3" w:rsidRPr="002C01EA" w:rsidSect="002C01E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D3A017D" w14:textId="5AE32C06" w:rsidR="00AE53A3" w:rsidRPr="00711D88" w:rsidRDefault="00AE53A3" w:rsidP="00AE53A3">
      <w:pPr>
        <w:rPr>
          <w:rFonts w:ascii="Times New Roman" w:hAnsi="Times New Roman" w:cs="Times New Roman"/>
        </w:rPr>
      </w:pPr>
      <w:r w:rsidRPr="00711D88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</w:rPr>
        <w:t>2</w:t>
      </w:r>
      <w:r w:rsidRPr="00711D88">
        <w:rPr>
          <w:rFonts w:ascii="Times New Roman" w:hAnsi="Times New Roman" w:cs="Times New Roman"/>
          <w:b/>
          <w:bCs/>
        </w:rPr>
        <w:t>.</w:t>
      </w:r>
      <w:r w:rsidRPr="00711D88">
        <w:rPr>
          <w:rFonts w:ascii="Times New Roman" w:hAnsi="Times New Roman" w:cs="Times New Roman"/>
        </w:rPr>
        <w:t xml:space="preserve"> Mode</w:t>
      </w:r>
      <w:r w:rsidR="006B68EA">
        <w:rPr>
          <w:rFonts w:ascii="Times New Roman" w:hAnsi="Times New Roman" w:cs="Times New Roman"/>
        </w:rPr>
        <w:t>s</w:t>
      </w:r>
      <w:r w:rsidRPr="00711D88">
        <w:rPr>
          <w:rFonts w:ascii="Times New Roman" w:hAnsi="Times New Roman" w:cs="Times New Roman"/>
        </w:rPr>
        <w:t xml:space="preserve"> of cannabis use (inhalational vs. non-inhalational) among users of 2022&amp;2023 </w:t>
      </w:r>
      <w:r w:rsidR="007A1A0A">
        <w:rPr>
          <w:rFonts w:ascii="Times New Roman" w:hAnsi="Times New Roman" w:cs="Times New Roman"/>
        </w:rPr>
        <w:t xml:space="preserve">surveys </w:t>
      </w:r>
      <w:r w:rsidRPr="00711D88">
        <w:rPr>
          <w:rFonts w:ascii="Times New Roman" w:hAnsi="Times New Roman" w:cs="Times New Roman"/>
        </w:rPr>
        <w:t>(unweighted N=28,097)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5"/>
        <w:gridCol w:w="1510"/>
        <w:gridCol w:w="2160"/>
        <w:gridCol w:w="1530"/>
        <w:gridCol w:w="2245"/>
      </w:tblGrid>
      <w:tr w:rsidR="00AE53A3" w:rsidRPr="00711D88" w14:paraId="4BA46297" w14:textId="77777777" w:rsidTr="006148E0">
        <w:tc>
          <w:tcPr>
            <w:tcW w:w="190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557F0AD" w14:textId="77777777" w:rsidR="00AE53A3" w:rsidRPr="00711D88" w:rsidRDefault="00AE53A3" w:rsidP="006148E0">
            <w:pPr>
              <w:rPr>
                <w:rFonts w:ascii="Times New Roman" w:hAnsi="Times New Roman" w:cs="Times New Roman"/>
                <w:b/>
              </w:rPr>
            </w:pPr>
            <w:r w:rsidRPr="00711D88">
              <w:rPr>
                <w:rFonts w:ascii="Times New Roman" w:hAnsi="Times New Roman" w:cs="Times New Roman"/>
                <w:b/>
              </w:rPr>
              <w:t>Cannabis Use</w:t>
            </w:r>
          </w:p>
        </w:tc>
        <w:tc>
          <w:tcPr>
            <w:tcW w:w="3670" w:type="dxa"/>
            <w:gridSpan w:val="2"/>
            <w:tcBorders>
              <w:top w:val="single" w:sz="4" w:space="0" w:color="auto"/>
            </w:tcBorders>
          </w:tcPr>
          <w:p w14:paraId="59B8F5A3" w14:textId="38DD7A2C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Non-</w:t>
            </w:r>
            <w:r w:rsidR="00674DAA">
              <w:rPr>
                <w:rFonts w:ascii="Times New Roman" w:hAnsi="Times New Roman" w:cs="Times New Roman"/>
                <w:b/>
              </w:rPr>
              <w:t>V</w:t>
            </w:r>
            <w:r w:rsidRPr="00711D88">
              <w:rPr>
                <w:rFonts w:ascii="Times New Roman" w:hAnsi="Times New Roman" w:cs="Times New Roman"/>
                <w:b/>
              </w:rPr>
              <w:t xml:space="preserve">eterans </w:t>
            </w:r>
          </w:p>
        </w:tc>
        <w:tc>
          <w:tcPr>
            <w:tcW w:w="3775" w:type="dxa"/>
            <w:gridSpan w:val="2"/>
            <w:tcBorders>
              <w:top w:val="single" w:sz="4" w:space="0" w:color="auto"/>
            </w:tcBorders>
          </w:tcPr>
          <w:p w14:paraId="27B4516C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1D88">
              <w:rPr>
                <w:rFonts w:ascii="Times New Roman" w:hAnsi="Times New Roman" w:cs="Times New Roman"/>
                <w:b/>
              </w:rPr>
              <w:t xml:space="preserve">Veterans </w:t>
            </w:r>
          </w:p>
        </w:tc>
      </w:tr>
      <w:tr w:rsidR="00AE53A3" w:rsidRPr="00711D88" w14:paraId="2CEA2825" w14:textId="77777777" w:rsidTr="006148E0">
        <w:tc>
          <w:tcPr>
            <w:tcW w:w="1905" w:type="dxa"/>
            <w:vMerge/>
            <w:tcBorders>
              <w:top w:val="single" w:sz="4" w:space="0" w:color="auto"/>
            </w:tcBorders>
          </w:tcPr>
          <w:p w14:paraId="7C672A32" w14:textId="77777777" w:rsidR="00AE53A3" w:rsidRPr="00711D88" w:rsidRDefault="00AE53A3" w:rsidP="00614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1CCABD39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1D88">
              <w:rPr>
                <w:rFonts w:ascii="Times New Roman" w:hAnsi="Times New Roman" w:cs="Times New Roman"/>
                <w:bCs/>
              </w:rPr>
              <w:t>Unweighted N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8C9ED54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1D88">
              <w:rPr>
                <w:rFonts w:ascii="Times New Roman" w:hAnsi="Times New Roman" w:cs="Times New Roman"/>
                <w:bCs/>
              </w:rPr>
              <w:t>weighted % (95%CI)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5A27D24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1D88">
              <w:rPr>
                <w:rFonts w:ascii="Times New Roman" w:hAnsi="Times New Roman" w:cs="Times New Roman"/>
                <w:bCs/>
              </w:rPr>
              <w:t>Unweighted N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25A7AED0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11D88">
              <w:rPr>
                <w:rFonts w:ascii="Times New Roman" w:hAnsi="Times New Roman" w:cs="Times New Roman"/>
                <w:bCs/>
              </w:rPr>
              <w:t>weighted % (95%CI)</w:t>
            </w:r>
          </w:p>
        </w:tc>
      </w:tr>
      <w:tr w:rsidR="00AE53A3" w:rsidRPr="00711D88" w14:paraId="3FA49D9C" w14:textId="77777777" w:rsidTr="006148E0">
        <w:tc>
          <w:tcPr>
            <w:tcW w:w="1905" w:type="dxa"/>
            <w:tcBorders>
              <w:bottom w:val="single" w:sz="4" w:space="0" w:color="auto"/>
            </w:tcBorders>
          </w:tcPr>
          <w:p w14:paraId="2E12F154" w14:textId="77777777" w:rsidR="00AE53A3" w:rsidRPr="00711D88" w:rsidRDefault="00AE53A3" w:rsidP="006148E0">
            <w:pPr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Inhalational mode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14:paraId="27C0EDD9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11D88">
              <w:rPr>
                <w:rFonts w:ascii="Times New Roman" w:hAnsi="Times New Roman" w:cs="Times New Roman"/>
              </w:rPr>
              <w:t>20,766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F715881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83.70 (82.47-84.85)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A5D08F5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2,244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14:paraId="4E2D6C67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90.0 (87.79-91.85)</w:t>
            </w:r>
          </w:p>
        </w:tc>
      </w:tr>
    </w:tbl>
    <w:p w14:paraId="293F3C9F" w14:textId="77777777" w:rsidR="00AE53A3" w:rsidRPr="00711D88" w:rsidRDefault="00AE53A3" w:rsidP="00AE53A3">
      <w:pPr>
        <w:rPr>
          <w:rFonts w:ascii="Times New Roman" w:hAnsi="Times New Roman" w:cs="Times New Roman"/>
        </w:rPr>
      </w:pPr>
      <w:r w:rsidRPr="00711D88">
        <w:rPr>
          <w:rFonts w:ascii="Times New Roman" w:hAnsi="Times New Roman" w:cs="Times New Roman"/>
          <w:sz w:val="16"/>
          <w:szCs w:val="16"/>
        </w:rPr>
        <w:t>CI: Confidence Interval</w:t>
      </w:r>
    </w:p>
    <w:p w14:paraId="7A055628" w14:textId="77777777" w:rsidR="00AE53A3" w:rsidRPr="00711D88" w:rsidRDefault="00AE53A3" w:rsidP="00AE53A3">
      <w:pPr>
        <w:rPr>
          <w:rFonts w:ascii="Times New Roman" w:hAnsi="Times New Roman" w:cs="Times New Roman"/>
        </w:rPr>
      </w:pPr>
    </w:p>
    <w:p w14:paraId="39C737CA" w14:textId="23A4ACAC" w:rsidR="00AE53A3" w:rsidRPr="00711D88" w:rsidRDefault="00AE53A3" w:rsidP="00AE53A3">
      <w:pPr>
        <w:rPr>
          <w:rFonts w:ascii="Times New Roman" w:hAnsi="Times New Roman" w:cs="Times New Roman"/>
        </w:rPr>
      </w:pPr>
      <w:r w:rsidRPr="00711D88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3</w:t>
      </w:r>
      <w:r w:rsidRPr="00711D88">
        <w:rPr>
          <w:rFonts w:ascii="Times New Roman" w:hAnsi="Times New Roman" w:cs="Times New Roman"/>
          <w:b/>
          <w:bCs/>
        </w:rPr>
        <w:t>.</w:t>
      </w:r>
      <w:r w:rsidRPr="00711D88">
        <w:rPr>
          <w:rFonts w:ascii="Times New Roman" w:hAnsi="Times New Roman" w:cs="Times New Roman"/>
        </w:rPr>
        <w:t xml:space="preserve"> Likelihood of past-30-day cannabis use among </w:t>
      </w:r>
      <w:r w:rsidR="00674DAA">
        <w:rPr>
          <w:rFonts w:ascii="Times New Roman" w:hAnsi="Times New Roman" w:cs="Times New Roman"/>
        </w:rPr>
        <w:t>V</w:t>
      </w:r>
      <w:r w:rsidRPr="00711D88">
        <w:rPr>
          <w:rFonts w:ascii="Times New Roman" w:hAnsi="Times New Roman" w:cs="Times New Roman"/>
        </w:rPr>
        <w:t xml:space="preserve">eterans, by primary </w:t>
      </w:r>
      <w:r w:rsidR="002E27A0">
        <w:rPr>
          <w:rFonts w:ascii="Times New Roman" w:hAnsi="Times New Roman" w:cs="Times New Roman"/>
        </w:rPr>
        <w:t xml:space="preserve">source of </w:t>
      </w:r>
      <w:r w:rsidRPr="00711D88">
        <w:rPr>
          <w:rFonts w:ascii="Times New Roman" w:hAnsi="Times New Roman" w:cs="Times New Roman"/>
        </w:rPr>
        <w:t xml:space="preserve">health insurance 2021-2023 (unweighted </w:t>
      </w:r>
      <w:r>
        <w:rPr>
          <w:rFonts w:ascii="Times New Roman" w:hAnsi="Times New Roman" w:cs="Times New Roman"/>
        </w:rPr>
        <w:t>n</w:t>
      </w:r>
      <w:r w:rsidRPr="00711D88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45,721</w:t>
      </w:r>
      <w:r w:rsidRPr="00711D88">
        <w:rPr>
          <w:rFonts w:ascii="Times New Roman" w:hAnsi="Times New Roman" w:cs="Times New Roman"/>
        </w:rPr>
        <w:t xml:space="preserve">). </w:t>
      </w:r>
    </w:p>
    <w:tbl>
      <w:tblPr>
        <w:tblStyle w:val="TableGrid"/>
        <w:tblW w:w="95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1625"/>
        <w:gridCol w:w="2785"/>
        <w:gridCol w:w="2885"/>
      </w:tblGrid>
      <w:tr w:rsidR="00AE53A3" w:rsidRPr="00711D88" w14:paraId="0B74D699" w14:textId="77777777" w:rsidTr="006148E0">
        <w:trPr>
          <w:jc w:val="center"/>
        </w:trPr>
        <w:tc>
          <w:tcPr>
            <w:tcW w:w="224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AB41295" w14:textId="6F44B69C" w:rsidR="00AE53A3" w:rsidRPr="00711D88" w:rsidRDefault="002E27A0" w:rsidP="0061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Primary source of</w:t>
            </w:r>
            <w:r w:rsidR="00AE53A3" w:rsidRPr="00711D88">
              <w:rPr>
                <w:rFonts w:ascii="Times New Roman" w:hAnsi="Times New Roman" w:cs="Times New Roman"/>
                <w:b/>
                <w:bCs/>
              </w:rPr>
              <w:t xml:space="preserve"> health insurance coverage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</w:tcBorders>
          </w:tcPr>
          <w:p w14:paraId="59399B92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1D88">
              <w:rPr>
                <w:rFonts w:ascii="Times New Roman" w:hAnsi="Times New Roman" w:cs="Times New Roman"/>
                <w:b/>
                <w:bCs/>
              </w:rPr>
              <w:t>Any cannabis use in the past 30 days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</w:tcBorders>
          </w:tcPr>
          <w:p w14:paraId="121207C9" w14:textId="6D7B89FA" w:rsidR="00AE53A3" w:rsidRPr="00711D88" w:rsidRDefault="00F229D2" w:rsidP="0061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="00AE53A3" w:rsidRPr="00711D88">
              <w:rPr>
                <w:rFonts w:ascii="Times New Roman" w:hAnsi="Times New Roman" w:cs="Times New Roman"/>
                <w:b/>
                <w:bCs/>
              </w:rPr>
              <w:t>djusted odds ratio</w:t>
            </w:r>
          </w:p>
          <w:p w14:paraId="58C15208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1D88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</w:tr>
      <w:tr w:rsidR="00AE53A3" w:rsidRPr="00711D88" w14:paraId="2A408205" w14:textId="77777777" w:rsidTr="006148E0">
        <w:trPr>
          <w:jc w:val="center"/>
        </w:trPr>
        <w:tc>
          <w:tcPr>
            <w:tcW w:w="2245" w:type="dxa"/>
            <w:vMerge/>
            <w:tcBorders>
              <w:bottom w:val="single" w:sz="4" w:space="0" w:color="auto"/>
            </w:tcBorders>
          </w:tcPr>
          <w:p w14:paraId="1C596F52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2E10580F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Unweighted N</w:t>
            </w: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440F04ED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Weighted % (95% CI)</w:t>
            </w:r>
          </w:p>
        </w:tc>
        <w:tc>
          <w:tcPr>
            <w:tcW w:w="2885" w:type="dxa"/>
            <w:vMerge/>
            <w:tcBorders>
              <w:bottom w:val="single" w:sz="4" w:space="0" w:color="auto"/>
            </w:tcBorders>
          </w:tcPr>
          <w:p w14:paraId="0F3CCAE6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3A3" w:rsidRPr="00711D88" w14:paraId="3367FA2A" w14:textId="77777777" w:rsidTr="006148E0">
        <w:trPr>
          <w:jc w:val="center"/>
        </w:trPr>
        <w:tc>
          <w:tcPr>
            <w:tcW w:w="2245" w:type="dxa"/>
            <w:tcBorders>
              <w:top w:val="single" w:sz="4" w:space="0" w:color="auto"/>
            </w:tcBorders>
          </w:tcPr>
          <w:p w14:paraId="07C8B098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Other health insurance (reference)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14:paraId="392B623A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2,780</w:t>
            </w:r>
          </w:p>
        </w:tc>
        <w:tc>
          <w:tcPr>
            <w:tcW w:w="2785" w:type="dxa"/>
            <w:tcBorders>
              <w:top w:val="single" w:sz="4" w:space="0" w:color="auto"/>
            </w:tcBorders>
          </w:tcPr>
          <w:p w14:paraId="50642EF3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10.60 (9.66, 11.63)</w:t>
            </w:r>
          </w:p>
        </w:tc>
        <w:tc>
          <w:tcPr>
            <w:tcW w:w="2885" w:type="dxa"/>
            <w:tcBorders>
              <w:top w:val="single" w:sz="4" w:space="0" w:color="auto"/>
            </w:tcBorders>
          </w:tcPr>
          <w:p w14:paraId="2E69FEFD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1.00 (reference)</w:t>
            </w:r>
          </w:p>
        </w:tc>
      </w:tr>
      <w:tr w:rsidR="00AE53A3" w:rsidRPr="00711D88" w14:paraId="693F9F4A" w14:textId="77777777" w:rsidTr="006148E0">
        <w:trPr>
          <w:jc w:val="center"/>
        </w:trPr>
        <w:tc>
          <w:tcPr>
            <w:tcW w:w="2245" w:type="dxa"/>
          </w:tcPr>
          <w:p w14:paraId="36F4F753" w14:textId="07A90D38" w:rsidR="00AE53A3" w:rsidRPr="00711D88" w:rsidRDefault="002E27A0" w:rsidP="00614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Military-related</w:t>
            </w:r>
            <w:r w:rsidR="00AE53A3" w:rsidRPr="00711D88">
              <w:rPr>
                <w:rFonts w:ascii="Times New Roman" w:hAnsi="Times New Roman" w:cs="Times New Roman"/>
              </w:rPr>
              <w:t xml:space="preserve"> insurance</w:t>
            </w:r>
          </w:p>
        </w:tc>
        <w:tc>
          <w:tcPr>
            <w:tcW w:w="1625" w:type="dxa"/>
          </w:tcPr>
          <w:p w14:paraId="6EC0EB5D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1,190</w:t>
            </w:r>
          </w:p>
        </w:tc>
        <w:tc>
          <w:tcPr>
            <w:tcW w:w="2785" w:type="dxa"/>
          </w:tcPr>
          <w:p w14:paraId="7A12422C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13.19 (11.55, 15.02)</w:t>
            </w:r>
          </w:p>
        </w:tc>
        <w:tc>
          <w:tcPr>
            <w:tcW w:w="2885" w:type="dxa"/>
          </w:tcPr>
          <w:p w14:paraId="298187B3" w14:textId="4CD24B7C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1.</w:t>
            </w:r>
            <w:r w:rsidR="00F229D2">
              <w:rPr>
                <w:rFonts w:ascii="Times New Roman" w:hAnsi="Times New Roman" w:cs="Times New Roman"/>
              </w:rPr>
              <w:t>07</w:t>
            </w:r>
            <w:r w:rsidRPr="00711D88">
              <w:rPr>
                <w:rFonts w:ascii="Times New Roman" w:hAnsi="Times New Roman" w:cs="Times New Roman"/>
              </w:rPr>
              <w:t xml:space="preserve"> (</w:t>
            </w:r>
            <w:r w:rsidR="00F229D2">
              <w:rPr>
                <w:rFonts w:ascii="Times New Roman" w:hAnsi="Times New Roman" w:cs="Times New Roman"/>
              </w:rPr>
              <w:t>0</w:t>
            </w:r>
            <w:r w:rsidRPr="00711D88">
              <w:rPr>
                <w:rFonts w:ascii="Times New Roman" w:hAnsi="Times New Roman" w:cs="Times New Roman"/>
              </w:rPr>
              <w:t>.</w:t>
            </w:r>
            <w:r w:rsidR="00F229D2">
              <w:rPr>
                <w:rFonts w:ascii="Times New Roman" w:hAnsi="Times New Roman" w:cs="Times New Roman"/>
              </w:rPr>
              <w:t>8</w:t>
            </w:r>
            <w:r w:rsidRPr="00711D88">
              <w:rPr>
                <w:rFonts w:ascii="Times New Roman" w:hAnsi="Times New Roman" w:cs="Times New Roman"/>
              </w:rPr>
              <w:t>7, 1.3</w:t>
            </w:r>
            <w:r w:rsidR="00F229D2">
              <w:rPr>
                <w:rFonts w:ascii="Times New Roman" w:hAnsi="Times New Roman" w:cs="Times New Roman"/>
              </w:rPr>
              <w:t>1</w:t>
            </w:r>
            <w:r w:rsidRPr="00711D88">
              <w:rPr>
                <w:rFonts w:ascii="Times New Roman" w:hAnsi="Times New Roman" w:cs="Times New Roman"/>
              </w:rPr>
              <w:t>)</w:t>
            </w:r>
          </w:p>
        </w:tc>
      </w:tr>
      <w:tr w:rsidR="00AE53A3" w:rsidRPr="00711D88" w14:paraId="2C3E7C38" w14:textId="77777777" w:rsidTr="006148E0">
        <w:trPr>
          <w:jc w:val="center"/>
        </w:trPr>
        <w:tc>
          <w:tcPr>
            <w:tcW w:w="2245" w:type="dxa"/>
            <w:tcBorders>
              <w:bottom w:val="single" w:sz="4" w:space="0" w:color="auto"/>
            </w:tcBorders>
          </w:tcPr>
          <w:p w14:paraId="48CEBBBD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No health insurance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3E05240B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6644806D" w14:textId="77777777" w:rsidR="00AE53A3" w:rsidRPr="00711D88" w:rsidRDefault="00AE53A3" w:rsidP="006148E0">
            <w:pPr>
              <w:jc w:val="center"/>
              <w:rPr>
                <w:rFonts w:ascii="Times New Roman" w:hAnsi="Times New Roman" w:cs="Times New Roman"/>
              </w:rPr>
            </w:pPr>
            <w:r w:rsidRPr="00711D88">
              <w:rPr>
                <w:rFonts w:ascii="Times New Roman" w:hAnsi="Times New Roman" w:cs="Times New Roman"/>
              </w:rPr>
              <w:t>33.06 (21.04, 47.80)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6CFFCBE8" w14:textId="2F1965C4" w:rsidR="00AE53A3" w:rsidRPr="00711D88" w:rsidRDefault="00F229D2" w:rsidP="00614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53A3" w:rsidRPr="00711D8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23</w:t>
            </w:r>
            <w:r w:rsidR="00AE53A3" w:rsidRPr="00711D8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1.37</w:t>
            </w:r>
            <w:r w:rsidR="00AE53A3" w:rsidRPr="00711D8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3.64</w:t>
            </w:r>
            <w:r w:rsidR="00AE53A3" w:rsidRPr="00711D88">
              <w:rPr>
                <w:rFonts w:ascii="Times New Roman" w:hAnsi="Times New Roman" w:cs="Times New Roman"/>
              </w:rPr>
              <w:t xml:space="preserve">) </w:t>
            </w:r>
            <w:r w:rsidR="00AE53A3" w:rsidRPr="00711D88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</w:tbl>
    <w:p w14:paraId="74302A69" w14:textId="742DED22" w:rsidR="00AE53A3" w:rsidRPr="00711D88" w:rsidRDefault="00AE53A3" w:rsidP="00AE53A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11D88">
        <w:rPr>
          <w:rFonts w:ascii="Times New Roman" w:hAnsi="Times New Roman" w:cs="Times New Roman"/>
          <w:sz w:val="16"/>
          <w:szCs w:val="16"/>
        </w:rPr>
        <w:t xml:space="preserve">CI: Confidence Interval, </w:t>
      </w:r>
      <w:r w:rsidRPr="00711D88">
        <w:rPr>
          <w:rFonts w:ascii="Times New Roman" w:hAnsi="Times New Roman" w:cs="Times New Roman"/>
          <w:sz w:val="16"/>
          <w:szCs w:val="16"/>
          <w:vertAlign w:val="superscript"/>
        </w:rPr>
        <w:t>***</w:t>
      </w:r>
      <w:r w:rsidRPr="00711D88">
        <w:rPr>
          <w:rFonts w:ascii="Times New Roman" w:hAnsi="Times New Roman" w:cs="Times New Roman"/>
          <w:sz w:val="16"/>
          <w:szCs w:val="16"/>
        </w:rPr>
        <w:t xml:space="preserve"> P&lt;0.001, </w:t>
      </w:r>
      <w:r w:rsidRPr="00711D88">
        <w:rPr>
          <w:rFonts w:ascii="Times New Roman" w:hAnsi="Times New Roman" w:cs="Times New Roman"/>
          <w:sz w:val="16"/>
          <w:szCs w:val="16"/>
          <w:vertAlign w:val="superscript"/>
        </w:rPr>
        <w:t>**</w:t>
      </w:r>
      <w:r w:rsidRPr="00711D88">
        <w:rPr>
          <w:rFonts w:ascii="Times New Roman" w:hAnsi="Times New Roman" w:cs="Times New Roman"/>
          <w:sz w:val="16"/>
          <w:szCs w:val="16"/>
        </w:rPr>
        <w:t xml:space="preserve"> P&lt;0.01, </w:t>
      </w:r>
      <w:r w:rsidRPr="00711D88"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 w:rsidRPr="00711D88">
        <w:rPr>
          <w:rFonts w:ascii="Times New Roman" w:hAnsi="Times New Roman" w:cs="Times New Roman"/>
          <w:sz w:val="16"/>
          <w:szCs w:val="16"/>
        </w:rPr>
        <w:t xml:space="preserve"> P&lt;0.05</w:t>
      </w:r>
      <w:r w:rsidR="00F229D2">
        <w:rPr>
          <w:rFonts w:ascii="Times New Roman" w:hAnsi="Times New Roman" w:cs="Times New Roman"/>
          <w:sz w:val="16"/>
          <w:szCs w:val="16"/>
        </w:rPr>
        <w:t xml:space="preserve">. ORs were adjusted for age, sex, race/ethnicity, marital status, and education. </w:t>
      </w:r>
    </w:p>
    <w:p w14:paraId="76D7F594" w14:textId="71D638E0" w:rsidR="00AE53A3" w:rsidRPr="00711D88" w:rsidRDefault="00D60432" w:rsidP="00AE53A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M</w:t>
      </w:r>
      <w:r w:rsidR="00AE53A3" w:rsidRPr="00711D88">
        <w:rPr>
          <w:rFonts w:ascii="Times New Roman" w:hAnsi="Times New Roman" w:cs="Times New Roman"/>
          <w:sz w:val="16"/>
          <w:szCs w:val="16"/>
        </w:rPr>
        <w:t>ilitary related health</w:t>
      </w:r>
      <w:r>
        <w:rPr>
          <w:rFonts w:ascii="Times New Roman" w:hAnsi="Times New Roman" w:cs="Times New Roman"/>
          <w:sz w:val="16"/>
          <w:szCs w:val="16"/>
        </w:rPr>
        <w:t xml:space="preserve"> insurance</w:t>
      </w:r>
      <w:r w:rsidR="00AE53A3" w:rsidRPr="00711D8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included</w:t>
      </w:r>
      <w:r w:rsidR="00AE53A3" w:rsidRPr="00711D88">
        <w:rPr>
          <w:rFonts w:ascii="Times New Roman" w:hAnsi="Times New Roman" w:cs="Times New Roman"/>
          <w:sz w:val="16"/>
          <w:szCs w:val="16"/>
        </w:rPr>
        <w:t xml:space="preserve"> TRICARE (CHAMPUS), VA Health care, </w:t>
      </w:r>
      <w:r>
        <w:rPr>
          <w:rFonts w:ascii="Times New Roman" w:hAnsi="Times New Roman" w:cs="Times New Roman"/>
          <w:sz w:val="16"/>
          <w:szCs w:val="16"/>
        </w:rPr>
        <w:t xml:space="preserve">and </w:t>
      </w:r>
      <w:r w:rsidR="00AE53A3" w:rsidRPr="00711D88">
        <w:rPr>
          <w:rFonts w:ascii="Times New Roman" w:hAnsi="Times New Roman" w:cs="Times New Roman"/>
          <w:sz w:val="16"/>
          <w:szCs w:val="16"/>
        </w:rPr>
        <w:t>CHAMP-VA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55F51D49" w14:textId="77777777" w:rsidR="00AE53A3" w:rsidRDefault="00AE53A3" w:rsidP="00AE53A3">
      <w:pPr>
        <w:rPr>
          <w:b/>
          <w:bCs/>
        </w:rPr>
      </w:pPr>
    </w:p>
    <w:p w14:paraId="3E6A3993" w14:textId="77777777" w:rsidR="00AE53A3" w:rsidRDefault="00AE53A3" w:rsidP="00AE53A3">
      <w:pPr>
        <w:rPr>
          <w:rFonts w:ascii="Times New Roman" w:hAnsi="Times New Roman" w:cs="Times New Roman"/>
          <w:b/>
          <w:bCs/>
        </w:rPr>
      </w:pPr>
    </w:p>
    <w:p w14:paraId="2F4B427D" w14:textId="3F54B632" w:rsidR="00AE53A3" w:rsidRPr="008D0569" w:rsidRDefault="00AE53A3" w:rsidP="00AE53A3">
      <w:pPr>
        <w:spacing w:line="480" w:lineRule="auto"/>
        <w:rPr>
          <w:rFonts w:ascii="Times New Roman" w:hAnsi="Times New Roman" w:cs="Times New Roman"/>
        </w:rPr>
      </w:pPr>
    </w:p>
    <w:p w14:paraId="754275FF" w14:textId="77777777" w:rsidR="00AE53A3" w:rsidRPr="00AE53A3" w:rsidRDefault="00AE53A3" w:rsidP="00AE53A3">
      <w:pPr>
        <w:sectPr w:rsidR="00AE53A3" w:rsidRPr="00AE53A3" w:rsidSect="00AE53A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BC9DF5" w14:textId="3A7B77FE" w:rsidR="001D3C17" w:rsidRDefault="001D3C17"/>
    <w:sectPr w:rsidR="001D3C17" w:rsidSect="00AE53A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uong Do">
    <w15:presenceInfo w15:providerId="None" w15:userId="Vuong Do"/>
  </w15:person>
  <w15:person w15:author="Queenie Diamano">
    <w15:presenceInfo w15:providerId="None" w15:userId="Queenie Diamano"/>
  </w15:person>
  <w15:person w15:author="Do, Vuong">
    <w15:presenceInfo w15:providerId="AD" w15:userId="S::vuong.do@ucsf.edu::2faf4a9b-1c2c-4e21-94dc-95fcbc2d71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83"/>
    <w:rsid w:val="00047F83"/>
    <w:rsid w:val="000C2A19"/>
    <w:rsid w:val="001D3C17"/>
    <w:rsid w:val="001D6537"/>
    <w:rsid w:val="00263AB1"/>
    <w:rsid w:val="002E27A0"/>
    <w:rsid w:val="00376537"/>
    <w:rsid w:val="00443582"/>
    <w:rsid w:val="00674DAA"/>
    <w:rsid w:val="006B68EA"/>
    <w:rsid w:val="007A1A0A"/>
    <w:rsid w:val="00936131"/>
    <w:rsid w:val="00AE53A3"/>
    <w:rsid w:val="00BC7CD8"/>
    <w:rsid w:val="00C210D4"/>
    <w:rsid w:val="00D60432"/>
    <w:rsid w:val="00D76CBF"/>
    <w:rsid w:val="00F2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FC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B68E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B68E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487</Words>
  <Characters>2779</Characters>
  <Application>Microsoft Office Word</Application>
  <DocSecurity>0</DocSecurity>
  <Lines>23</Lines>
  <Paragraphs>6</Paragraphs>
  <ScaleCrop>false</ScaleCrop>
  <Company>UCSF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Do, Vuong</dc:creator>
  <cp:keywords/>
  <dc:description/>
  <cp:lastModifiedBy>E742638</cp:lastModifiedBy>
  <cp:revision>13</cp:revision>
  <dcterms:created xsi:type="dcterms:W3CDTF">2025-09-23T20:50:00Z</dcterms:created>
  <dcterms:modified xsi:type="dcterms:W3CDTF">2026-08-11T02:02:00Z</dcterms:modified>
</cp:coreProperties>
</file>