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F4831" w14:textId="072F3B6E" w:rsidR="00C048C6" w:rsidRPr="0003641E" w:rsidRDefault="00625307">
      <w:pPr>
        <w:rPr>
          <w:rFonts w:cs="Times New Roman"/>
          <w:lang w:val="en-US"/>
        </w:rPr>
      </w:pPr>
      <w:r w:rsidRPr="0003641E">
        <w:rPr>
          <w:rFonts w:cs="Times New Roman"/>
          <w:b/>
          <w:bCs/>
          <w:lang w:val="en-US"/>
        </w:rPr>
        <w:t>Online Resource</w:t>
      </w:r>
      <w:r w:rsidR="00D1642B" w:rsidRPr="0003641E">
        <w:rPr>
          <w:rFonts w:cs="Times New Roman"/>
          <w:b/>
          <w:bCs/>
          <w:lang w:val="en-US"/>
        </w:rPr>
        <w:t xml:space="preserve"> </w:t>
      </w:r>
      <w:r w:rsidRPr="0003641E">
        <w:rPr>
          <w:rFonts w:cs="Times New Roman"/>
          <w:b/>
          <w:bCs/>
          <w:lang w:val="en-US"/>
        </w:rPr>
        <w:t>1</w:t>
      </w:r>
      <w:r w:rsidR="0003641E" w:rsidRPr="0003641E">
        <w:rPr>
          <w:rFonts w:cs="Times New Roman"/>
          <w:lang w:val="en-US"/>
        </w:rPr>
        <w:t xml:space="preserve"> </w:t>
      </w:r>
      <w:r w:rsidR="00D1642B" w:rsidRPr="0003641E">
        <w:rPr>
          <w:rFonts w:cs="Times New Roman"/>
          <w:lang w:val="en-US"/>
        </w:rPr>
        <w:t xml:space="preserve">Analysis of test dimensionality </w:t>
      </w:r>
      <w:r w:rsidR="00C048C6" w:rsidRPr="0003641E">
        <w:rPr>
          <w:rFonts w:cs="Times New Roman"/>
          <w:lang w:val="en-US"/>
        </w:rPr>
        <w:t>considering</w:t>
      </w:r>
      <w:r w:rsidR="00D1642B" w:rsidRPr="0003641E">
        <w:rPr>
          <w:rFonts w:cs="Times New Roman"/>
          <w:lang w:val="en-US"/>
        </w:rPr>
        <w:t xml:space="preserve"> the </w:t>
      </w:r>
      <w:r w:rsidRPr="0003641E">
        <w:rPr>
          <w:rFonts w:cs="Times New Roman"/>
          <w:lang w:val="en-US"/>
        </w:rPr>
        <w:t>focused domain</w:t>
      </w:r>
      <w:r w:rsidR="00D1642B" w:rsidRPr="0003641E">
        <w:rPr>
          <w:rFonts w:cs="Times New Roman"/>
          <w:lang w:val="en-US"/>
        </w:rPr>
        <w:t xml:space="preserve"> of items</w:t>
      </w:r>
    </w:p>
    <w:p w14:paraId="5AD7ADC0" w14:textId="406FACBF" w:rsidR="00D1642B" w:rsidRDefault="00D1642B">
      <w:pPr>
        <w:rPr>
          <w:rFonts w:cs="Times New Roman"/>
          <w:lang w:val="en-US"/>
        </w:rPr>
      </w:pPr>
      <w:r>
        <w:rPr>
          <w:rFonts w:cs="Times New Roman"/>
          <w:lang w:val="en-US"/>
        </w:rPr>
        <w:t xml:space="preserve">For the study, a scaling model </w:t>
      </w:r>
      <w:r w:rsidR="00625307">
        <w:rPr>
          <w:rFonts w:cs="Times New Roman"/>
          <w:lang w:val="en-US"/>
        </w:rPr>
        <w:t>including</w:t>
      </w:r>
      <w:r>
        <w:rPr>
          <w:rFonts w:cs="Times New Roman"/>
          <w:lang w:val="en-US"/>
        </w:rPr>
        <w:t xml:space="preserve"> 70 items was used.</w:t>
      </w:r>
      <w:r w:rsidR="00C048C6">
        <w:rPr>
          <w:rFonts w:cs="Times New Roman"/>
          <w:lang w:val="en-US"/>
        </w:rPr>
        <w:t xml:space="preserve"> As can be seen in Table 1, noticing facets and </w:t>
      </w:r>
      <w:r w:rsidR="00625307">
        <w:rPr>
          <w:rFonts w:cs="Times New Roman"/>
          <w:lang w:val="en-US"/>
        </w:rPr>
        <w:t>focused domains</w:t>
      </w:r>
      <w:r w:rsidR="00C048C6">
        <w:rPr>
          <w:rFonts w:cs="Times New Roman"/>
          <w:lang w:val="en-US"/>
        </w:rPr>
        <w:t xml:space="preserve"> are confounded. While perception predominantly includes items with a focus on general pedagogy, decision-making mainly encompasses items with a focus on mathematics teaching. Consequently, it is difficult to analyze whether the scaling model based on perception, interpretation, and decision</w:t>
      </w:r>
      <w:r w:rsidR="00C048C6">
        <w:rPr>
          <w:rFonts w:cs="Times New Roman"/>
          <w:lang w:val="en-US"/>
        </w:rPr>
        <w:noBreakHyphen/>
        <w:t>making fits due to the separability of the three noticing facets or</w:t>
      </w:r>
      <w:r w:rsidR="00D11C58">
        <w:rPr>
          <w:rFonts w:cs="Times New Roman"/>
          <w:lang w:val="en-US"/>
        </w:rPr>
        <w:t xml:space="preserve"> due</w:t>
      </w:r>
      <w:r w:rsidR="00C048C6">
        <w:rPr>
          <w:rFonts w:cs="Times New Roman"/>
          <w:lang w:val="en-US"/>
        </w:rPr>
        <w:t xml:space="preserve"> to the separability of the </w:t>
      </w:r>
      <w:r w:rsidR="00625307">
        <w:rPr>
          <w:rFonts w:cs="Times New Roman"/>
          <w:lang w:val="en-US"/>
        </w:rPr>
        <w:t>focused domains</w:t>
      </w:r>
      <w:r w:rsidR="00C048C6">
        <w:rPr>
          <w:rFonts w:cs="Times New Roman"/>
          <w:lang w:val="en-US"/>
        </w:rPr>
        <w:t xml:space="preserve">. </w:t>
      </w:r>
      <w:r w:rsidR="00D11C58">
        <w:rPr>
          <w:rFonts w:cs="Times New Roman"/>
          <w:lang w:val="en-US"/>
        </w:rPr>
        <w:t>Especially, the correlation between perception and decision</w:t>
      </w:r>
      <w:r w:rsidR="00D11C58">
        <w:rPr>
          <w:rFonts w:cs="Times New Roman"/>
          <w:lang w:val="en-US"/>
        </w:rPr>
        <w:noBreakHyphen/>
        <w:t>making may be underestimated.</w:t>
      </w:r>
    </w:p>
    <w:p w14:paraId="6DED83C8" w14:textId="1069588C" w:rsidR="00D1642B" w:rsidRPr="00D1642B" w:rsidRDefault="00D1642B" w:rsidP="007500C8">
      <w:pPr>
        <w:pStyle w:val="Beschriftung"/>
        <w:keepNext/>
        <w:spacing w:after="0"/>
        <w:rPr>
          <w:i w:val="0"/>
          <w:color w:val="000000" w:themeColor="text1"/>
          <w:lang w:val="en-US"/>
        </w:rPr>
      </w:pPr>
      <w:r w:rsidRPr="00D1642B">
        <w:rPr>
          <w:b/>
          <w:i w:val="0"/>
          <w:color w:val="000000" w:themeColor="text1"/>
          <w:lang w:val="en-US"/>
        </w:rPr>
        <w:t xml:space="preserve">Table </w:t>
      </w:r>
      <w:r w:rsidRPr="00D1642B">
        <w:rPr>
          <w:b/>
          <w:i w:val="0"/>
          <w:color w:val="000000" w:themeColor="text1"/>
        </w:rPr>
        <w:fldChar w:fldCharType="begin"/>
      </w:r>
      <w:r w:rsidRPr="00D1642B">
        <w:rPr>
          <w:b/>
          <w:i w:val="0"/>
          <w:color w:val="000000" w:themeColor="text1"/>
          <w:lang w:val="en-US"/>
        </w:rPr>
        <w:instrText xml:space="preserve"> SEQ Table \* ARABIC </w:instrText>
      </w:r>
      <w:r w:rsidRPr="00D1642B">
        <w:rPr>
          <w:b/>
          <w:i w:val="0"/>
          <w:color w:val="000000" w:themeColor="text1"/>
        </w:rPr>
        <w:fldChar w:fldCharType="separate"/>
      </w:r>
      <w:r w:rsidR="002C5897">
        <w:rPr>
          <w:b/>
          <w:i w:val="0"/>
          <w:noProof/>
          <w:color w:val="000000" w:themeColor="text1"/>
          <w:lang w:val="en-US"/>
        </w:rPr>
        <w:t>1</w:t>
      </w:r>
      <w:r w:rsidRPr="00D1642B">
        <w:rPr>
          <w:b/>
          <w:i w:val="0"/>
          <w:color w:val="000000" w:themeColor="text1"/>
        </w:rPr>
        <w:fldChar w:fldCharType="end"/>
      </w:r>
      <w:r w:rsidRPr="00D1642B">
        <w:rPr>
          <w:b/>
          <w:i w:val="0"/>
          <w:color w:val="000000" w:themeColor="text1"/>
          <w:lang w:val="en-US"/>
        </w:rPr>
        <w:tab/>
      </w:r>
      <w:r w:rsidRPr="00D1642B">
        <w:rPr>
          <w:i w:val="0"/>
          <w:color w:val="000000" w:themeColor="text1"/>
          <w:lang w:val="en-US"/>
        </w:rPr>
        <w:t>Number of items f</w:t>
      </w:r>
      <w:r>
        <w:rPr>
          <w:i w:val="0"/>
          <w:color w:val="000000" w:themeColor="text1"/>
          <w:lang w:val="en-US"/>
        </w:rPr>
        <w:t xml:space="preserve">or the three noticing facets and the two </w:t>
      </w:r>
      <w:r w:rsidR="00625307">
        <w:rPr>
          <w:i w:val="0"/>
          <w:color w:val="000000" w:themeColor="text1"/>
          <w:lang w:val="en-US"/>
        </w:rPr>
        <w:t>focused domains</w:t>
      </w:r>
    </w:p>
    <w:tbl>
      <w:tblPr>
        <w:tblStyle w:val="Tabellenraster"/>
        <w:tblW w:w="0" w:type="auto"/>
        <w:tblLook w:val="04A0" w:firstRow="1" w:lastRow="0" w:firstColumn="1" w:lastColumn="0" w:noHBand="0" w:noVBand="1"/>
      </w:tblPr>
      <w:tblGrid>
        <w:gridCol w:w="1980"/>
        <w:gridCol w:w="1984"/>
        <w:gridCol w:w="2268"/>
      </w:tblGrid>
      <w:tr w:rsidR="00D1642B" w:rsidRPr="00C048C6" w14:paraId="60BD6C0D" w14:textId="77777777" w:rsidTr="0003641E">
        <w:tc>
          <w:tcPr>
            <w:tcW w:w="1980" w:type="dxa"/>
            <w:tcBorders>
              <w:left w:val="nil"/>
              <w:bottom w:val="nil"/>
              <w:right w:val="nil"/>
            </w:tcBorders>
          </w:tcPr>
          <w:p w14:paraId="1881AAA5" w14:textId="77777777" w:rsidR="00D1642B" w:rsidRPr="00C048C6" w:rsidRDefault="00D1642B">
            <w:pPr>
              <w:rPr>
                <w:rFonts w:cs="Times New Roman"/>
                <w:sz w:val="20"/>
                <w:szCs w:val="20"/>
                <w:lang w:val="en-US"/>
              </w:rPr>
            </w:pPr>
          </w:p>
        </w:tc>
        <w:tc>
          <w:tcPr>
            <w:tcW w:w="4252" w:type="dxa"/>
            <w:gridSpan w:val="2"/>
            <w:tcBorders>
              <w:left w:val="nil"/>
              <w:right w:val="nil"/>
            </w:tcBorders>
          </w:tcPr>
          <w:p w14:paraId="575E8912" w14:textId="626C875F" w:rsidR="00D1642B" w:rsidRPr="00C048C6" w:rsidRDefault="00625307" w:rsidP="00C048C6">
            <w:pPr>
              <w:jc w:val="center"/>
              <w:rPr>
                <w:rFonts w:cs="Times New Roman"/>
                <w:i/>
                <w:sz w:val="20"/>
                <w:szCs w:val="20"/>
                <w:lang w:val="en-US"/>
              </w:rPr>
            </w:pPr>
            <w:r>
              <w:rPr>
                <w:rFonts w:cs="Times New Roman"/>
                <w:i/>
                <w:sz w:val="20"/>
                <w:szCs w:val="20"/>
                <w:lang w:val="en-US"/>
              </w:rPr>
              <w:t>Focused domain</w:t>
            </w:r>
          </w:p>
        </w:tc>
      </w:tr>
      <w:tr w:rsidR="00D1642B" w:rsidRPr="00C048C6" w14:paraId="57DEE167" w14:textId="77777777" w:rsidTr="0003641E">
        <w:tc>
          <w:tcPr>
            <w:tcW w:w="1980" w:type="dxa"/>
            <w:tcBorders>
              <w:top w:val="nil"/>
              <w:left w:val="nil"/>
              <w:right w:val="nil"/>
            </w:tcBorders>
          </w:tcPr>
          <w:p w14:paraId="49EB3605" w14:textId="15221F0D" w:rsidR="00D1642B" w:rsidRPr="00C048C6" w:rsidRDefault="00D1642B">
            <w:pPr>
              <w:rPr>
                <w:rFonts w:cs="Times New Roman"/>
                <w:i/>
                <w:sz w:val="20"/>
                <w:szCs w:val="20"/>
                <w:lang w:val="en-US"/>
              </w:rPr>
            </w:pPr>
            <w:r w:rsidRPr="00C048C6">
              <w:rPr>
                <w:rFonts w:cs="Times New Roman"/>
                <w:i/>
                <w:sz w:val="20"/>
                <w:szCs w:val="20"/>
                <w:lang w:val="en-US"/>
              </w:rPr>
              <w:t>Noticing facet</w:t>
            </w:r>
          </w:p>
        </w:tc>
        <w:tc>
          <w:tcPr>
            <w:tcW w:w="1984" w:type="dxa"/>
            <w:tcBorders>
              <w:left w:val="nil"/>
              <w:right w:val="nil"/>
            </w:tcBorders>
          </w:tcPr>
          <w:p w14:paraId="5F84310F" w14:textId="312FA019" w:rsidR="00D1642B" w:rsidRPr="00C048C6" w:rsidRDefault="00C048C6" w:rsidP="00C048C6">
            <w:pPr>
              <w:jc w:val="center"/>
              <w:rPr>
                <w:rFonts w:cs="Times New Roman"/>
                <w:sz w:val="20"/>
                <w:szCs w:val="20"/>
                <w:lang w:val="en-US"/>
              </w:rPr>
            </w:pPr>
            <w:r w:rsidRPr="00C048C6">
              <w:rPr>
                <w:rFonts w:cs="Times New Roman"/>
                <w:sz w:val="20"/>
                <w:szCs w:val="20"/>
                <w:lang w:val="en-US"/>
              </w:rPr>
              <w:t>Mathematics teaching</w:t>
            </w:r>
          </w:p>
        </w:tc>
        <w:tc>
          <w:tcPr>
            <w:tcW w:w="2268" w:type="dxa"/>
            <w:tcBorders>
              <w:left w:val="nil"/>
              <w:right w:val="nil"/>
            </w:tcBorders>
          </w:tcPr>
          <w:p w14:paraId="6D5B0515" w14:textId="008C9380" w:rsidR="00D1642B" w:rsidRPr="00C048C6" w:rsidRDefault="00C048C6" w:rsidP="00C048C6">
            <w:pPr>
              <w:jc w:val="center"/>
              <w:rPr>
                <w:rFonts w:cs="Times New Roman"/>
                <w:sz w:val="20"/>
                <w:szCs w:val="20"/>
                <w:lang w:val="en-US"/>
              </w:rPr>
            </w:pPr>
            <w:r w:rsidRPr="00C048C6">
              <w:rPr>
                <w:rFonts w:cs="Times New Roman"/>
                <w:sz w:val="20"/>
                <w:szCs w:val="20"/>
                <w:lang w:val="en-US"/>
              </w:rPr>
              <w:t>General pedagogy</w:t>
            </w:r>
          </w:p>
        </w:tc>
      </w:tr>
      <w:tr w:rsidR="00D1642B" w:rsidRPr="00C048C6" w14:paraId="6B673A43" w14:textId="77777777" w:rsidTr="0003641E">
        <w:tc>
          <w:tcPr>
            <w:tcW w:w="1980" w:type="dxa"/>
            <w:tcBorders>
              <w:left w:val="nil"/>
              <w:bottom w:val="nil"/>
              <w:right w:val="nil"/>
            </w:tcBorders>
          </w:tcPr>
          <w:p w14:paraId="1C7A001E" w14:textId="1D8B82C1" w:rsidR="00D1642B" w:rsidRPr="00C048C6" w:rsidRDefault="00D1642B" w:rsidP="00D1642B">
            <w:pPr>
              <w:ind w:left="172"/>
              <w:rPr>
                <w:rFonts w:cs="Times New Roman"/>
                <w:sz w:val="20"/>
                <w:szCs w:val="20"/>
                <w:lang w:val="en-US"/>
              </w:rPr>
            </w:pPr>
            <w:r w:rsidRPr="00C048C6">
              <w:rPr>
                <w:rFonts w:cs="Times New Roman"/>
                <w:sz w:val="20"/>
                <w:szCs w:val="20"/>
                <w:lang w:val="en-US"/>
              </w:rPr>
              <w:t>Perception</w:t>
            </w:r>
          </w:p>
        </w:tc>
        <w:tc>
          <w:tcPr>
            <w:tcW w:w="1984" w:type="dxa"/>
            <w:tcBorders>
              <w:left w:val="nil"/>
              <w:bottom w:val="nil"/>
              <w:right w:val="nil"/>
            </w:tcBorders>
          </w:tcPr>
          <w:p w14:paraId="0F632E42" w14:textId="753D0459" w:rsidR="00D1642B" w:rsidRPr="00C048C6" w:rsidRDefault="00C048C6" w:rsidP="00C048C6">
            <w:pPr>
              <w:jc w:val="center"/>
              <w:rPr>
                <w:rFonts w:cs="Times New Roman"/>
                <w:sz w:val="20"/>
                <w:szCs w:val="20"/>
                <w:lang w:val="en-US"/>
              </w:rPr>
            </w:pPr>
            <w:r>
              <w:rPr>
                <w:rFonts w:cs="Times New Roman"/>
                <w:sz w:val="20"/>
                <w:szCs w:val="20"/>
                <w:lang w:val="en-US"/>
              </w:rPr>
              <w:t>2</w:t>
            </w:r>
          </w:p>
        </w:tc>
        <w:tc>
          <w:tcPr>
            <w:tcW w:w="2268" w:type="dxa"/>
            <w:tcBorders>
              <w:left w:val="nil"/>
              <w:bottom w:val="nil"/>
              <w:right w:val="nil"/>
            </w:tcBorders>
          </w:tcPr>
          <w:p w14:paraId="6AF245A8" w14:textId="72892D8C" w:rsidR="00D1642B" w:rsidRPr="00C048C6" w:rsidRDefault="00C048C6" w:rsidP="00C048C6">
            <w:pPr>
              <w:jc w:val="center"/>
              <w:rPr>
                <w:rFonts w:cs="Times New Roman"/>
                <w:sz w:val="20"/>
                <w:szCs w:val="20"/>
                <w:lang w:val="en-US"/>
              </w:rPr>
            </w:pPr>
            <w:r>
              <w:rPr>
                <w:rFonts w:cs="Times New Roman"/>
                <w:sz w:val="20"/>
                <w:szCs w:val="20"/>
                <w:lang w:val="en-US"/>
              </w:rPr>
              <w:t>19</w:t>
            </w:r>
          </w:p>
        </w:tc>
      </w:tr>
      <w:tr w:rsidR="00D1642B" w:rsidRPr="00C048C6" w14:paraId="74BD954A" w14:textId="77777777" w:rsidTr="0003641E">
        <w:tc>
          <w:tcPr>
            <w:tcW w:w="1980" w:type="dxa"/>
            <w:tcBorders>
              <w:top w:val="nil"/>
              <w:left w:val="nil"/>
              <w:bottom w:val="nil"/>
              <w:right w:val="nil"/>
            </w:tcBorders>
          </w:tcPr>
          <w:p w14:paraId="7232FC78" w14:textId="08B88DC2" w:rsidR="00D1642B" w:rsidRPr="00C048C6" w:rsidRDefault="00D1642B" w:rsidP="00D1642B">
            <w:pPr>
              <w:tabs>
                <w:tab w:val="left" w:pos="552"/>
              </w:tabs>
              <w:ind w:left="172"/>
              <w:rPr>
                <w:rFonts w:cs="Times New Roman"/>
                <w:sz w:val="20"/>
                <w:szCs w:val="20"/>
                <w:lang w:val="en-US"/>
              </w:rPr>
            </w:pPr>
            <w:r w:rsidRPr="00C048C6">
              <w:rPr>
                <w:rFonts w:cs="Times New Roman"/>
                <w:sz w:val="20"/>
                <w:szCs w:val="20"/>
                <w:lang w:val="en-US"/>
              </w:rPr>
              <w:t>Interpretation</w:t>
            </w:r>
          </w:p>
        </w:tc>
        <w:tc>
          <w:tcPr>
            <w:tcW w:w="1984" w:type="dxa"/>
            <w:tcBorders>
              <w:top w:val="nil"/>
              <w:left w:val="nil"/>
              <w:bottom w:val="nil"/>
              <w:right w:val="nil"/>
            </w:tcBorders>
          </w:tcPr>
          <w:p w14:paraId="290C8999" w14:textId="461B7837" w:rsidR="00D1642B" w:rsidRPr="00C048C6" w:rsidRDefault="00C048C6" w:rsidP="00C048C6">
            <w:pPr>
              <w:jc w:val="center"/>
              <w:rPr>
                <w:rFonts w:cs="Times New Roman"/>
                <w:sz w:val="20"/>
                <w:szCs w:val="20"/>
                <w:lang w:val="en-US"/>
              </w:rPr>
            </w:pPr>
            <w:r>
              <w:rPr>
                <w:rFonts w:cs="Times New Roman"/>
                <w:sz w:val="20"/>
                <w:szCs w:val="20"/>
                <w:lang w:val="en-US"/>
              </w:rPr>
              <w:t>23</w:t>
            </w:r>
          </w:p>
        </w:tc>
        <w:tc>
          <w:tcPr>
            <w:tcW w:w="2268" w:type="dxa"/>
            <w:tcBorders>
              <w:top w:val="nil"/>
              <w:left w:val="nil"/>
              <w:bottom w:val="nil"/>
              <w:right w:val="nil"/>
            </w:tcBorders>
          </w:tcPr>
          <w:p w14:paraId="61076BC0" w14:textId="6EEFF6E1" w:rsidR="00D1642B" w:rsidRPr="00C048C6" w:rsidRDefault="00C048C6" w:rsidP="00C048C6">
            <w:pPr>
              <w:jc w:val="center"/>
              <w:rPr>
                <w:rFonts w:cs="Times New Roman"/>
                <w:sz w:val="20"/>
                <w:szCs w:val="20"/>
                <w:lang w:val="en-US"/>
              </w:rPr>
            </w:pPr>
            <w:r>
              <w:rPr>
                <w:rFonts w:cs="Times New Roman"/>
                <w:sz w:val="20"/>
                <w:szCs w:val="20"/>
                <w:lang w:val="en-US"/>
              </w:rPr>
              <w:t>16</w:t>
            </w:r>
          </w:p>
        </w:tc>
      </w:tr>
      <w:tr w:rsidR="00D1642B" w:rsidRPr="00C048C6" w14:paraId="39FCBBAC" w14:textId="77777777" w:rsidTr="0003641E">
        <w:tc>
          <w:tcPr>
            <w:tcW w:w="1980" w:type="dxa"/>
            <w:tcBorders>
              <w:top w:val="nil"/>
              <w:left w:val="nil"/>
              <w:right w:val="nil"/>
            </w:tcBorders>
          </w:tcPr>
          <w:p w14:paraId="28153158" w14:textId="478B294E" w:rsidR="00D1642B" w:rsidRPr="00C048C6" w:rsidRDefault="00D1642B" w:rsidP="00D1642B">
            <w:pPr>
              <w:ind w:left="172"/>
              <w:rPr>
                <w:rFonts w:cs="Times New Roman"/>
                <w:sz w:val="20"/>
                <w:szCs w:val="20"/>
                <w:lang w:val="en-US"/>
              </w:rPr>
            </w:pPr>
            <w:r w:rsidRPr="00C048C6">
              <w:rPr>
                <w:rFonts w:cs="Times New Roman"/>
                <w:sz w:val="20"/>
                <w:szCs w:val="20"/>
                <w:lang w:val="en-US"/>
              </w:rPr>
              <w:t>Decision-making</w:t>
            </w:r>
          </w:p>
        </w:tc>
        <w:tc>
          <w:tcPr>
            <w:tcW w:w="1984" w:type="dxa"/>
            <w:tcBorders>
              <w:top w:val="nil"/>
              <w:left w:val="nil"/>
              <w:right w:val="nil"/>
            </w:tcBorders>
          </w:tcPr>
          <w:p w14:paraId="5012C161" w14:textId="06DF139F" w:rsidR="00D1642B" w:rsidRPr="00C048C6" w:rsidRDefault="00C048C6" w:rsidP="00C048C6">
            <w:pPr>
              <w:jc w:val="center"/>
              <w:rPr>
                <w:rFonts w:cs="Times New Roman"/>
                <w:sz w:val="20"/>
                <w:szCs w:val="20"/>
                <w:lang w:val="en-US"/>
              </w:rPr>
            </w:pPr>
            <w:r>
              <w:rPr>
                <w:rFonts w:cs="Times New Roman"/>
                <w:sz w:val="20"/>
                <w:szCs w:val="20"/>
                <w:lang w:val="en-US"/>
              </w:rPr>
              <w:t>8</w:t>
            </w:r>
          </w:p>
        </w:tc>
        <w:tc>
          <w:tcPr>
            <w:tcW w:w="2268" w:type="dxa"/>
            <w:tcBorders>
              <w:top w:val="nil"/>
              <w:left w:val="nil"/>
              <w:right w:val="nil"/>
            </w:tcBorders>
          </w:tcPr>
          <w:p w14:paraId="7A9179DB" w14:textId="3700743C" w:rsidR="00D1642B" w:rsidRPr="00C048C6" w:rsidRDefault="00C048C6" w:rsidP="00C048C6">
            <w:pPr>
              <w:jc w:val="center"/>
              <w:rPr>
                <w:rFonts w:cs="Times New Roman"/>
                <w:sz w:val="20"/>
                <w:szCs w:val="20"/>
                <w:lang w:val="en-US"/>
              </w:rPr>
            </w:pPr>
            <w:r>
              <w:rPr>
                <w:rFonts w:cs="Times New Roman"/>
                <w:sz w:val="20"/>
                <w:szCs w:val="20"/>
                <w:lang w:val="en-US"/>
              </w:rPr>
              <w:t>2</w:t>
            </w:r>
          </w:p>
        </w:tc>
      </w:tr>
    </w:tbl>
    <w:p w14:paraId="7563239F" w14:textId="590E01ED" w:rsidR="00D1642B" w:rsidRPr="00625307" w:rsidRDefault="00D1642B">
      <w:pPr>
        <w:rPr>
          <w:rFonts w:cs="Times New Roman"/>
          <w:sz w:val="18"/>
          <w:szCs w:val="18"/>
          <w:lang w:val="en-US"/>
        </w:rPr>
      </w:pPr>
      <w:r w:rsidRPr="00625307">
        <w:rPr>
          <w:rFonts w:cs="Times New Roman"/>
          <w:i/>
          <w:sz w:val="18"/>
          <w:szCs w:val="18"/>
          <w:lang w:val="en-US"/>
        </w:rPr>
        <w:t>Note</w:t>
      </w:r>
      <w:r w:rsidRPr="00625307">
        <w:rPr>
          <w:rFonts w:cs="Times New Roman"/>
          <w:sz w:val="18"/>
          <w:szCs w:val="18"/>
          <w:lang w:val="en-US"/>
        </w:rPr>
        <w:t xml:space="preserve">. </w:t>
      </w:r>
      <w:r w:rsidR="00C048C6" w:rsidRPr="00625307">
        <w:rPr>
          <w:rFonts w:cs="Times New Roman"/>
          <w:sz w:val="18"/>
          <w:szCs w:val="18"/>
          <w:lang w:val="en-US"/>
        </w:rPr>
        <w:t>The c</w:t>
      </w:r>
      <w:r w:rsidRPr="00625307">
        <w:rPr>
          <w:rFonts w:cs="Times New Roman"/>
          <w:sz w:val="18"/>
          <w:szCs w:val="18"/>
          <w:lang w:val="en-US"/>
        </w:rPr>
        <w:t>ells contain the number of items for each combination.</w:t>
      </w:r>
    </w:p>
    <w:p w14:paraId="097C00F2" w14:textId="2CFA50FB" w:rsidR="00C048C6" w:rsidRDefault="00D11C58">
      <w:pPr>
        <w:rPr>
          <w:rFonts w:cs="Times New Roman"/>
          <w:lang w:val="en-US"/>
        </w:rPr>
      </w:pPr>
      <w:r>
        <w:rPr>
          <w:rFonts w:cs="Times New Roman"/>
          <w:lang w:val="en-US"/>
        </w:rPr>
        <w:t>Owing to the distribution of items, the instrument can either be used for two domain-specific scales, that is, M_PID and P_PID, or for three scales based on noticing facets, that is, perception, interpretation, and decision</w:t>
      </w:r>
      <w:r>
        <w:rPr>
          <w:rFonts w:cs="Times New Roman"/>
          <w:lang w:val="en-US"/>
        </w:rPr>
        <w:noBreakHyphen/>
        <w:t xml:space="preserve">making. A scaling analysis considering both noticing facets and </w:t>
      </w:r>
      <w:r w:rsidR="00625307">
        <w:rPr>
          <w:rFonts w:cs="Times New Roman"/>
          <w:lang w:val="en-US"/>
        </w:rPr>
        <w:t>focused domains</w:t>
      </w:r>
      <w:r>
        <w:rPr>
          <w:rFonts w:cs="Times New Roman"/>
          <w:lang w:val="en-US"/>
        </w:rPr>
        <w:t xml:space="preserve"> results in low reliabilities due to the low numbers of items. To examine whether the separability of perception, interpretation, and decision</w:t>
      </w:r>
      <w:r>
        <w:rPr>
          <w:rFonts w:cs="Times New Roman"/>
          <w:lang w:val="en-US"/>
        </w:rPr>
        <w:noBreakHyphen/>
        <w:t xml:space="preserve">making </w:t>
      </w:r>
      <w:r w:rsidR="00625307">
        <w:rPr>
          <w:rFonts w:cs="Times New Roman"/>
          <w:lang w:val="en-US"/>
        </w:rPr>
        <w:t>is possible when controlling for the focused domain of items</w:t>
      </w:r>
      <w:r>
        <w:rPr>
          <w:rFonts w:cs="Times New Roman"/>
          <w:lang w:val="en-US"/>
        </w:rPr>
        <w:t xml:space="preserve">, two analyses were conducted. First, a two-dimensional Rasch model was specified by differentiating mathematics teaching (M_PID) and general pedagogy (P_PID). Second, a six-dimensional model was specified by differentiating all six combinations of noticing facets and </w:t>
      </w:r>
      <w:r w:rsidR="000135C6">
        <w:rPr>
          <w:rFonts w:cs="Times New Roman"/>
          <w:lang w:val="en-US"/>
        </w:rPr>
        <w:t>focused domains</w:t>
      </w:r>
      <w:r>
        <w:rPr>
          <w:rFonts w:cs="Times New Roman"/>
          <w:lang w:val="en-US"/>
        </w:rPr>
        <w:t>.</w:t>
      </w:r>
    </w:p>
    <w:p w14:paraId="1937ECAE" w14:textId="4D0BD122" w:rsidR="003C7661" w:rsidRPr="003C7661" w:rsidRDefault="003C7661">
      <w:pPr>
        <w:rPr>
          <w:rFonts w:cs="Times New Roman"/>
          <w:lang w:val="en-US"/>
        </w:rPr>
      </w:pPr>
      <w:r>
        <w:rPr>
          <w:rFonts w:cs="Times New Roman"/>
          <w:lang w:val="en-US"/>
        </w:rPr>
        <w:t>The two</w:t>
      </w:r>
      <w:r>
        <w:rPr>
          <w:rFonts w:cs="Times New Roman"/>
          <w:lang w:val="en-US"/>
        </w:rPr>
        <w:noBreakHyphen/>
        <w:t>dimensional model is presented in Table 2. The likelihood-ratio test does not indicate a significantly better fit compared to the one</w:t>
      </w:r>
      <w:r>
        <w:rPr>
          <w:rFonts w:cs="Times New Roman"/>
          <w:lang w:val="en-US"/>
        </w:rPr>
        <w:noBreakHyphen/>
        <w:t xml:space="preserve">dimensional model. The correlation between M_PID and P_PID is </w:t>
      </w:r>
      <w:r>
        <w:rPr>
          <w:rFonts w:cs="Times New Roman"/>
          <w:i/>
          <w:lang w:val="en-US"/>
        </w:rPr>
        <w:t xml:space="preserve">r </w:t>
      </w:r>
      <w:r>
        <w:rPr>
          <w:rFonts w:cs="Times New Roman"/>
          <w:lang w:val="en-US"/>
        </w:rPr>
        <w:t xml:space="preserve"> = .842, which is higher than the intercorrelations between perception</w:t>
      </w:r>
      <w:r w:rsidR="007500C8">
        <w:rPr>
          <w:rFonts w:cs="Times New Roman"/>
          <w:lang w:val="en-US"/>
        </w:rPr>
        <w:t xml:space="preserve"> and</w:t>
      </w:r>
      <w:r>
        <w:rPr>
          <w:rFonts w:cs="Times New Roman"/>
          <w:lang w:val="en-US"/>
        </w:rPr>
        <w:t xml:space="preserve"> interpretation</w:t>
      </w:r>
      <w:r w:rsidR="007500C8">
        <w:rPr>
          <w:rFonts w:cs="Times New Roman"/>
          <w:lang w:val="en-US"/>
        </w:rPr>
        <w:t xml:space="preserve"> as well as between interpretation</w:t>
      </w:r>
      <w:r>
        <w:rPr>
          <w:rFonts w:cs="Times New Roman"/>
          <w:lang w:val="en-US"/>
        </w:rPr>
        <w:t xml:space="preserve"> and decision</w:t>
      </w:r>
      <w:r>
        <w:rPr>
          <w:rFonts w:cs="Times New Roman"/>
          <w:lang w:val="en-US"/>
        </w:rPr>
        <w:noBreakHyphen/>
        <w:t>making.</w:t>
      </w:r>
    </w:p>
    <w:p w14:paraId="5744901C" w14:textId="0BAC70F6" w:rsidR="00671CDA" w:rsidRPr="00671CDA" w:rsidRDefault="00671CDA" w:rsidP="007500C8">
      <w:pPr>
        <w:pStyle w:val="Beschriftung"/>
        <w:keepNext/>
        <w:spacing w:after="0"/>
        <w:rPr>
          <w:bCs/>
          <w:i w:val="0"/>
          <w:iCs w:val="0"/>
          <w:color w:val="000000" w:themeColor="text1"/>
          <w:lang w:val="en-US"/>
        </w:rPr>
      </w:pPr>
      <w:r w:rsidRPr="00671CDA">
        <w:rPr>
          <w:b/>
          <w:bCs/>
          <w:i w:val="0"/>
          <w:iCs w:val="0"/>
          <w:color w:val="000000" w:themeColor="text1"/>
          <w:lang w:val="en-US"/>
        </w:rPr>
        <w:t xml:space="preserve">Table </w:t>
      </w:r>
      <w:r w:rsidRPr="00671CDA">
        <w:rPr>
          <w:b/>
          <w:bCs/>
          <w:i w:val="0"/>
          <w:iCs w:val="0"/>
          <w:color w:val="000000" w:themeColor="text1"/>
        </w:rPr>
        <w:fldChar w:fldCharType="begin"/>
      </w:r>
      <w:r w:rsidRPr="00671CDA">
        <w:rPr>
          <w:b/>
          <w:bCs/>
          <w:i w:val="0"/>
          <w:iCs w:val="0"/>
          <w:color w:val="000000" w:themeColor="text1"/>
          <w:lang w:val="en-US"/>
        </w:rPr>
        <w:instrText xml:space="preserve"> SEQ Table \* ARABIC </w:instrText>
      </w:r>
      <w:r w:rsidRPr="00671CDA">
        <w:rPr>
          <w:b/>
          <w:bCs/>
          <w:i w:val="0"/>
          <w:iCs w:val="0"/>
          <w:color w:val="000000" w:themeColor="text1"/>
        </w:rPr>
        <w:fldChar w:fldCharType="separate"/>
      </w:r>
      <w:r w:rsidR="002C5897">
        <w:rPr>
          <w:b/>
          <w:bCs/>
          <w:i w:val="0"/>
          <w:iCs w:val="0"/>
          <w:noProof/>
          <w:color w:val="000000" w:themeColor="text1"/>
          <w:lang w:val="en-US"/>
        </w:rPr>
        <w:t>2</w:t>
      </w:r>
      <w:r w:rsidRPr="00671CDA">
        <w:rPr>
          <w:b/>
          <w:bCs/>
          <w:i w:val="0"/>
          <w:iCs w:val="0"/>
          <w:color w:val="000000" w:themeColor="text1"/>
        </w:rPr>
        <w:fldChar w:fldCharType="end"/>
      </w:r>
      <w:r w:rsidRPr="00671CDA">
        <w:rPr>
          <w:b/>
          <w:bCs/>
          <w:i w:val="0"/>
          <w:iCs w:val="0"/>
          <w:color w:val="000000" w:themeColor="text1"/>
          <w:lang w:val="en-US"/>
        </w:rPr>
        <w:tab/>
      </w:r>
      <w:r w:rsidRPr="00671CDA">
        <w:rPr>
          <w:bCs/>
          <w:i w:val="0"/>
          <w:iCs w:val="0"/>
          <w:color w:val="000000" w:themeColor="text1"/>
          <w:lang w:val="en-US"/>
        </w:rPr>
        <w:t>Overview of</w:t>
      </w:r>
      <w:r>
        <w:rPr>
          <w:bCs/>
          <w:i w:val="0"/>
          <w:iCs w:val="0"/>
          <w:color w:val="000000" w:themeColor="text1"/>
          <w:lang w:val="en-US"/>
        </w:rPr>
        <w:t xml:space="preserve"> the two-dimensional model (mathematics teaching vs. general pedagogy)</w:t>
      </w:r>
    </w:p>
    <w:tbl>
      <w:tblPr>
        <w:tblStyle w:val="Tabellenraster11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92"/>
        <w:gridCol w:w="992"/>
        <w:gridCol w:w="709"/>
        <w:gridCol w:w="1134"/>
        <w:gridCol w:w="851"/>
        <w:gridCol w:w="567"/>
        <w:gridCol w:w="850"/>
        <w:gridCol w:w="567"/>
        <w:gridCol w:w="851"/>
        <w:gridCol w:w="567"/>
      </w:tblGrid>
      <w:tr w:rsidR="002C62BE" w:rsidRPr="00755698" w14:paraId="385FF25F" w14:textId="77777777" w:rsidTr="00671CDA">
        <w:tc>
          <w:tcPr>
            <w:tcW w:w="851" w:type="dxa"/>
            <w:tcBorders>
              <w:top w:val="single" w:sz="4" w:space="0" w:color="auto"/>
              <w:bottom w:val="single" w:sz="4" w:space="0" w:color="auto"/>
            </w:tcBorders>
          </w:tcPr>
          <w:p w14:paraId="196A1408"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Model</w:t>
            </w:r>
          </w:p>
        </w:tc>
        <w:tc>
          <w:tcPr>
            <w:tcW w:w="992" w:type="dxa"/>
            <w:tcBorders>
              <w:top w:val="single" w:sz="4" w:space="0" w:color="auto"/>
              <w:bottom w:val="single" w:sz="4" w:space="0" w:color="auto"/>
            </w:tcBorders>
          </w:tcPr>
          <w:p w14:paraId="158F3626"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BIC</w:t>
            </w:r>
          </w:p>
        </w:tc>
        <w:tc>
          <w:tcPr>
            <w:tcW w:w="992" w:type="dxa"/>
            <w:tcBorders>
              <w:top w:val="single" w:sz="4" w:space="0" w:color="auto"/>
              <w:bottom w:val="single" w:sz="4" w:space="0" w:color="auto"/>
            </w:tcBorders>
          </w:tcPr>
          <w:p w14:paraId="321D0EF8"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Deviance</w:t>
            </w:r>
          </w:p>
        </w:tc>
        <w:tc>
          <w:tcPr>
            <w:tcW w:w="709" w:type="dxa"/>
            <w:tcBorders>
              <w:top w:val="single" w:sz="4" w:space="0" w:color="auto"/>
              <w:bottom w:val="single" w:sz="4" w:space="0" w:color="auto"/>
            </w:tcBorders>
          </w:tcPr>
          <w:p w14:paraId="1FD41EA8"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Para</w:t>
            </w:r>
            <w:r w:rsidRPr="00755698">
              <w:rPr>
                <w:rFonts w:eastAsia="Calibri" w:cs="Times New Roman"/>
                <w:sz w:val="18"/>
                <w:szCs w:val="18"/>
                <w:lang w:val="en-US"/>
              </w:rPr>
              <w:br/>
              <w:t>meters</w:t>
            </w:r>
          </w:p>
        </w:tc>
        <w:tc>
          <w:tcPr>
            <w:tcW w:w="1134" w:type="dxa"/>
            <w:tcBorders>
              <w:top w:val="single" w:sz="4" w:space="0" w:color="auto"/>
              <w:bottom w:val="single" w:sz="4" w:space="0" w:color="auto"/>
            </w:tcBorders>
          </w:tcPr>
          <w:p w14:paraId="27A8CF5A"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Likelihood-ratio test</w:t>
            </w:r>
          </w:p>
        </w:tc>
        <w:tc>
          <w:tcPr>
            <w:tcW w:w="1418" w:type="dxa"/>
            <w:gridSpan w:val="2"/>
            <w:tcBorders>
              <w:top w:val="single" w:sz="4" w:space="0" w:color="auto"/>
              <w:bottom w:val="single" w:sz="4" w:space="0" w:color="auto"/>
            </w:tcBorders>
          </w:tcPr>
          <w:p w14:paraId="12276BA4"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WLE reliability</w:t>
            </w:r>
          </w:p>
        </w:tc>
        <w:tc>
          <w:tcPr>
            <w:tcW w:w="1417" w:type="dxa"/>
            <w:gridSpan w:val="2"/>
            <w:tcBorders>
              <w:top w:val="single" w:sz="4" w:space="0" w:color="auto"/>
              <w:bottom w:val="single" w:sz="4" w:space="0" w:color="auto"/>
            </w:tcBorders>
          </w:tcPr>
          <w:p w14:paraId="0D59320C" w14:textId="77777777"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EAP/PV reliability</w:t>
            </w:r>
          </w:p>
        </w:tc>
        <w:tc>
          <w:tcPr>
            <w:tcW w:w="1418" w:type="dxa"/>
            <w:gridSpan w:val="2"/>
            <w:tcBorders>
              <w:top w:val="single" w:sz="4" w:space="0" w:color="auto"/>
              <w:bottom w:val="single" w:sz="4" w:space="0" w:color="auto"/>
            </w:tcBorders>
          </w:tcPr>
          <w:p w14:paraId="31E1A411" w14:textId="3561810C" w:rsidR="002C62BE" w:rsidRPr="00755698" w:rsidRDefault="002C62BE" w:rsidP="00C0440A">
            <w:pPr>
              <w:spacing w:after="120"/>
              <w:rPr>
                <w:rFonts w:eastAsia="Calibri" w:cs="Times New Roman"/>
                <w:sz w:val="18"/>
                <w:szCs w:val="18"/>
                <w:lang w:val="en-US"/>
              </w:rPr>
            </w:pPr>
            <w:r w:rsidRPr="00755698">
              <w:rPr>
                <w:rFonts w:eastAsia="Calibri" w:cs="Times New Roman"/>
                <w:sz w:val="18"/>
                <w:szCs w:val="18"/>
                <w:lang w:val="en-US"/>
              </w:rPr>
              <w:t>Variance</w:t>
            </w:r>
            <w:r w:rsidR="00671CDA">
              <w:rPr>
                <w:rFonts w:eastAsia="Calibri" w:cs="Times New Roman"/>
                <w:sz w:val="18"/>
                <w:szCs w:val="18"/>
                <w:lang w:val="en-US"/>
              </w:rPr>
              <w:t>/ Correlation</w:t>
            </w:r>
          </w:p>
        </w:tc>
      </w:tr>
      <w:tr w:rsidR="00671CDA" w:rsidRPr="00755698" w14:paraId="0D065024" w14:textId="77777777" w:rsidTr="00671CDA">
        <w:trPr>
          <w:trHeight w:val="175"/>
        </w:trPr>
        <w:tc>
          <w:tcPr>
            <w:tcW w:w="851" w:type="dxa"/>
            <w:vMerge w:val="restart"/>
            <w:tcBorders>
              <w:top w:val="single" w:sz="4" w:space="0" w:color="auto"/>
            </w:tcBorders>
          </w:tcPr>
          <w:p w14:paraId="53E20A51" w14:textId="4DBD97E5"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2</w:t>
            </w:r>
            <w:r w:rsidRPr="00755698">
              <w:rPr>
                <w:rFonts w:eastAsia="Calibri" w:cs="Times New Roman"/>
                <w:sz w:val="18"/>
                <w:szCs w:val="18"/>
                <w:lang w:val="en-US"/>
              </w:rPr>
              <w:t>-Dim.</w:t>
            </w:r>
            <w:r>
              <w:rPr>
                <w:rFonts w:eastAsia="Calibri" w:cs="Times New Roman"/>
                <w:sz w:val="18"/>
                <w:szCs w:val="18"/>
                <w:lang w:val="en-US"/>
              </w:rPr>
              <w:t xml:space="preserve"> M_PID vs. P_PID</w:t>
            </w:r>
          </w:p>
        </w:tc>
        <w:tc>
          <w:tcPr>
            <w:tcW w:w="992" w:type="dxa"/>
            <w:vMerge w:val="restart"/>
            <w:tcBorders>
              <w:top w:val="single" w:sz="4" w:space="0" w:color="auto"/>
            </w:tcBorders>
          </w:tcPr>
          <w:p w14:paraId="21B29D2B" w14:textId="01EF24F8" w:rsidR="00671CDA" w:rsidRPr="00755698" w:rsidRDefault="00671CDA" w:rsidP="00671CDA">
            <w:pPr>
              <w:spacing w:after="120"/>
              <w:rPr>
                <w:rFonts w:eastAsia="Calibri" w:cs="Times New Roman"/>
                <w:sz w:val="18"/>
                <w:szCs w:val="18"/>
                <w:lang w:val="en-US"/>
              </w:rPr>
            </w:pPr>
            <w:r w:rsidRPr="00671CDA">
              <w:rPr>
                <w:sz w:val="20"/>
                <w:szCs w:val="20"/>
                <w:lang w:val="en-US"/>
              </w:rPr>
              <w:t>25759.1</w:t>
            </w:r>
            <w:r>
              <w:rPr>
                <w:sz w:val="20"/>
                <w:szCs w:val="20"/>
                <w:lang w:val="en-US"/>
              </w:rPr>
              <w:t>4</w:t>
            </w:r>
          </w:p>
        </w:tc>
        <w:tc>
          <w:tcPr>
            <w:tcW w:w="992" w:type="dxa"/>
            <w:vMerge w:val="restart"/>
            <w:tcBorders>
              <w:top w:val="single" w:sz="4" w:space="0" w:color="auto"/>
            </w:tcBorders>
          </w:tcPr>
          <w:p w14:paraId="5C4448FF" w14:textId="0D551E51" w:rsidR="00671CDA" w:rsidRPr="00755698" w:rsidRDefault="00671CDA" w:rsidP="00671CDA">
            <w:pPr>
              <w:spacing w:after="120"/>
              <w:rPr>
                <w:rFonts w:eastAsia="Calibri" w:cs="Times New Roman"/>
                <w:sz w:val="18"/>
                <w:szCs w:val="18"/>
                <w:lang w:val="en-US"/>
              </w:rPr>
            </w:pPr>
            <w:r w:rsidRPr="00A5259E">
              <w:rPr>
                <w:sz w:val="20"/>
                <w:szCs w:val="20"/>
                <w:lang w:val="en-US"/>
              </w:rPr>
              <w:t>25287.9</w:t>
            </w:r>
            <w:r>
              <w:rPr>
                <w:sz w:val="20"/>
                <w:szCs w:val="20"/>
                <w:lang w:val="en-US"/>
              </w:rPr>
              <w:t>5</w:t>
            </w:r>
          </w:p>
        </w:tc>
        <w:tc>
          <w:tcPr>
            <w:tcW w:w="709" w:type="dxa"/>
            <w:vMerge w:val="restart"/>
            <w:tcBorders>
              <w:top w:val="single" w:sz="4" w:space="0" w:color="auto"/>
            </w:tcBorders>
          </w:tcPr>
          <w:p w14:paraId="42B13853" w14:textId="2FA30E97"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82</w:t>
            </w:r>
          </w:p>
        </w:tc>
        <w:tc>
          <w:tcPr>
            <w:tcW w:w="1134" w:type="dxa"/>
            <w:vMerge w:val="restart"/>
            <w:tcBorders>
              <w:top w:val="single" w:sz="4" w:space="0" w:color="auto"/>
            </w:tcBorders>
          </w:tcPr>
          <w:p w14:paraId="43BC57DC" w14:textId="589FFE2C" w:rsidR="00671CDA" w:rsidRPr="00625307" w:rsidRDefault="00671CDA" w:rsidP="00671CDA">
            <w:pPr>
              <w:spacing w:after="120"/>
              <w:rPr>
                <w:rFonts w:eastAsia="Calibri" w:cs="Times New Roman"/>
                <w:i/>
                <w:sz w:val="16"/>
                <w:szCs w:val="16"/>
                <w:lang w:val="en-US"/>
              </w:rPr>
            </w:pPr>
            <w:r w:rsidRPr="00625307">
              <w:rPr>
                <w:rFonts w:eastAsia="Calibri" w:cs="Times New Roman"/>
                <w:i/>
                <w:sz w:val="16"/>
                <w:szCs w:val="16"/>
                <w:lang w:val="en-US"/>
              </w:rPr>
              <w:t xml:space="preserve">2-Dim. vs. </w:t>
            </w:r>
            <w:r w:rsidRPr="00625307">
              <w:rPr>
                <w:rFonts w:eastAsia="Calibri" w:cs="Times New Roman"/>
                <w:i/>
                <w:sz w:val="16"/>
                <w:szCs w:val="16"/>
                <w:lang w:val="en-US"/>
              </w:rPr>
              <w:br/>
              <w:t>1-Dim.</w:t>
            </w:r>
          </w:p>
          <w:p w14:paraId="23CAB241" w14:textId="0B7B78AB" w:rsidR="00671CDA" w:rsidRPr="00755698" w:rsidRDefault="003C7661" w:rsidP="00671CDA">
            <w:pPr>
              <w:spacing w:after="120"/>
              <w:rPr>
                <w:rFonts w:eastAsia="Calibri" w:cs="Times New Roman"/>
                <w:sz w:val="16"/>
                <w:szCs w:val="16"/>
                <w:lang w:val="en-US"/>
              </w:rPr>
            </w:pPr>
            <w:proofErr w:type="spellStart"/>
            <w:r w:rsidRPr="00755698">
              <w:rPr>
                <w:rFonts w:eastAsia="Calibri" w:cs="Times New Roman"/>
                <w:sz w:val="16"/>
                <w:szCs w:val="16"/>
                <w:lang w:val="en-US"/>
              </w:rPr>
              <w:t>ΔDeviance</w:t>
            </w:r>
            <w:proofErr w:type="spellEnd"/>
            <w:r>
              <w:rPr>
                <w:rFonts w:eastAsia="Calibri" w:cs="Times New Roman"/>
                <w:sz w:val="16"/>
                <w:szCs w:val="16"/>
                <w:lang w:val="en-US"/>
              </w:rPr>
              <w:t xml:space="preserve"> =</w:t>
            </w:r>
            <w:r>
              <w:rPr>
                <w:rFonts w:eastAsia="Calibri" w:cs="Times New Roman"/>
                <w:sz w:val="16"/>
                <w:szCs w:val="16"/>
                <w:lang w:val="en-US"/>
              </w:rPr>
              <w:br/>
            </w:r>
            <w:r w:rsidR="00671CDA" w:rsidRPr="003C7661">
              <w:rPr>
                <w:rFonts w:eastAsia="Calibri" w:cs="Times New Roman"/>
                <w:sz w:val="16"/>
                <w:szCs w:val="16"/>
                <w:lang w:val="en-US"/>
              </w:rPr>
              <w:t>0.00</w:t>
            </w:r>
            <w:r>
              <w:rPr>
                <w:rFonts w:eastAsia="Calibri" w:cs="Times New Roman"/>
                <w:sz w:val="16"/>
                <w:szCs w:val="16"/>
                <w:lang w:val="en-US"/>
              </w:rPr>
              <w:t>2</w:t>
            </w:r>
            <w:r w:rsidR="00671CDA" w:rsidRPr="003C7661">
              <w:rPr>
                <w:rFonts w:eastAsia="Calibri" w:cs="Times New Roman"/>
                <w:sz w:val="16"/>
                <w:szCs w:val="16"/>
                <w:lang w:val="en-US"/>
              </w:rPr>
              <w:br/>
            </w:r>
            <w:proofErr w:type="spellStart"/>
            <w:r w:rsidR="00671CDA" w:rsidRPr="003C7661">
              <w:rPr>
                <w:rFonts w:eastAsia="Calibri" w:cs="Times New Roman"/>
                <w:sz w:val="16"/>
                <w:szCs w:val="16"/>
                <w:lang w:val="en-US"/>
              </w:rPr>
              <w:t>df</w:t>
            </w:r>
            <w:proofErr w:type="spellEnd"/>
            <w:r w:rsidR="00671CDA" w:rsidRPr="003C7661">
              <w:rPr>
                <w:rFonts w:eastAsia="Calibri" w:cs="Times New Roman"/>
                <w:sz w:val="16"/>
                <w:szCs w:val="16"/>
                <w:lang w:val="en-US"/>
              </w:rPr>
              <w:t>=2</w:t>
            </w:r>
            <w:r w:rsidR="00671CDA" w:rsidRPr="003C7661">
              <w:rPr>
                <w:rFonts w:eastAsia="Calibri" w:cs="Times New Roman"/>
                <w:sz w:val="16"/>
                <w:szCs w:val="16"/>
                <w:lang w:val="en-US"/>
              </w:rPr>
              <w:br/>
            </w:r>
            <w:r w:rsidR="00671CDA" w:rsidRPr="003C7661">
              <w:rPr>
                <w:rFonts w:eastAsia="Calibri" w:cs="Times New Roman"/>
                <w:i/>
                <w:sz w:val="16"/>
                <w:szCs w:val="16"/>
                <w:lang w:val="en-US"/>
              </w:rPr>
              <w:t xml:space="preserve">p </w:t>
            </w:r>
            <w:r w:rsidR="00671CDA" w:rsidRPr="003C7661">
              <w:rPr>
                <w:rFonts w:eastAsia="Calibri" w:cs="Times New Roman"/>
                <w:sz w:val="16"/>
                <w:szCs w:val="16"/>
                <w:lang w:val="en-US"/>
              </w:rPr>
              <w:t>&gt; .05 (</w:t>
            </w:r>
            <w:proofErr w:type="spellStart"/>
            <w:r w:rsidR="00671CDA" w:rsidRPr="003C7661">
              <w:rPr>
                <w:rFonts w:eastAsia="Calibri" w:cs="Times New Roman"/>
                <w:sz w:val="16"/>
                <w:szCs w:val="16"/>
                <w:lang w:val="en-US"/>
              </w:rPr>
              <w:t>n.s</w:t>
            </w:r>
            <w:proofErr w:type="spellEnd"/>
            <w:r w:rsidR="00671CDA" w:rsidRPr="003C7661">
              <w:rPr>
                <w:rFonts w:eastAsia="Calibri" w:cs="Times New Roman"/>
                <w:sz w:val="16"/>
                <w:szCs w:val="16"/>
                <w:lang w:val="en-US"/>
              </w:rPr>
              <w:t>.)</w:t>
            </w:r>
          </w:p>
        </w:tc>
        <w:tc>
          <w:tcPr>
            <w:tcW w:w="851" w:type="dxa"/>
            <w:tcBorders>
              <w:top w:val="single" w:sz="4" w:space="0" w:color="auto"/>
            </w:tcBorders>
          </w:tcPr>
          <w:p w14:paraId="24B3AB09" w14:textId="656C61D7"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M_PID</w:t>
            </w:r>
          </w:p>
        </w:tc>
        <w:tc>
          <w:tcPr>
            <w:tcW w:w="567" w:type="dxa"/>
            <w:tcBorders>
              <w:top w:val="single" w:sz="4" w:space="0" w:color="auto"/>
            </w:tcBorders>
          </w:tcPr>
          <w:p w14:paraId="322522E2" w14:textId="7CB21E13"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.754</w:t>
            </w:r>
          </w:p>
        </w:tc>
        <w:tc>
          <w:tcPr>
            <w:tcW w:w="850" w:type="dxa"/>
            <w:tcBorders>
              <w:top w:val="single" w:sz="4" w:space="0" w:color="auto"/>
            </w:tcBorders>
          </w:tcPr>
          <w:p w14:paraId="0284822A" w14:textId="14C1FBED"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M_PID</w:t>
            </w:r>
          </w:p>
        </w:tc>
        <w:tc>
          <w:tcPr>
            <w:tcW w:w="567" w:type="dxa"/>
            <w:tcBorders>
              <w:top w:val="single" w:sz="4" w:space="0" w:color="auto"/>
            </w:tcBorders>
          </w:tcPr>
          <w:p w14:paraId="55B80594" w14:textId="338B5906"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.801</w:t>
            </w:r>
          </w:p>
        </w:tc>
        <w:tc>
          <w:tcPr>
            <w:tcW w:w="851" w:type="dxa"/>
            <w:tcBorders>
              <w:top w:val="single" w:sz="4" w:space="0" w:color="auto"/>
            </w:tcBorders>
          </w:tcPr>
          <w:p w14:paraId="73C14781" w14:textId="39F2AB1E"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M_PID</w:t>
            </w:r>
          </w:p>
        </w:tc>
        <w:tc>
          <w:tcPr>
            <w:tcW w:w="567" w:type="dxa"/>
            <w:tcBorders>
              <w:top w:val="single" w:sz="4" w:space="0" w:color="auto"/>
            </w:tcBorders>
          </w:tcPr>
          <w:p w14:paraId="0FBAD191" w14:textId="2F2785CC"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.428</w:t>
            </w:r>
          </w:p>
        </w:tc>
      </w:tr>
      <w:tr w:rsidR="00671CDA" w:rsidRPr="00755698" w14:paraId="41DF68A2" w14:textId="77777777" w:rsidTr="00671CDA">
        <w:trPr>
          <w:trHeight w:val="171"/>
        </w:trPr>
        <w:tc>
          <w:tcPr>
            <w:tcW w:w="851" w:type="dxa"/>
            <w:vMerge/>
          </w:tcPr>
          <w:p w14:paraId="0144D62A" w14:textId="77777777" w:rsidR="00671CDA" w:rsidRDefault="00671CDA" w:rsidP="00671CDA">
            <w:pPr>
              <w:spacing w:after="120"/>
              <w:rPr>
                <w:rFonts w:eastAsia="Calibri" w:cs="Times New Roman"/>
                <w:sz w:val="18"/>
                <w:szCs w:val="18"/>
                <w:lang w:val="en-US"/>
              </w:rPr>
            </w:pPr>
          </w:p>
        </w:tc>
        <w:tc>
          <w:tcPr>
            <w:tcW w:w="992" w:type="dxa"/>
            <w:vMerge/>
          </w:tcPr>
          <w:p w14:paraId="48D8A8E1" w14:textId="77777777" w:rsidR="00671CDA" w:rsidRPr="00755698" w:rsidRDefault="00671CDA" w:rsidP="00671CDA">
            <w:pPr>
              <w:spacing w:after="120"/>
              <w:rPr>
                <w:rFonts w:eastAsia="Calibri" w:cs="Times New Roman"/>
                <w:sz w:val="18"/>
                <w:szCs w:val="18"/>
                <w:lang w:val="en-US"/>
              </w:rPr>
            </w:pPr>
          </w:p>
        </w:tc>
        <w:tc>
          <w:tcPr>
            <w:tcW w:w="992" w:type="dxa"/>
            <w:vMerge/>
          </w:tcPr>
          <w:p w14:paraId="3AD38C3E" w14:textId="77777777" w:rsidR="00671CDA" w:rsidRPr="00755698" w:rsidRDefault="00671CDA" w:rsidP="00671CDA">
            <w:pPr>
              <w:spacing w:after="120"/>
              <w:rPr>
                <w:rFonts w:eastAsia="Calibri" w:cs="Times New Roman"/>
                <w:sz w:val="18"/>
                <w:szCs w:val="18"/>
                <w:lang w:val="en-US"/>
              </w:rPr>
            </w:pPr>
          </w:p>
        </w:tc>
        <w:tc>
          <w:tcPr>
            <w:tcW w:w="709" w:type="dxa"/>
            <w:vMerge/>
          </w:tcPr>
          <w:p w14:paraId="60B7F6EB" w14:textId="77777777" w:rsidR="00671CDA" w:rsidRPr="00755698" w:rsidRDefault="00671CDA" w:rsidP="00671CDA">
            <w:pPr>
              <w:spacing w:after="120"/>
              <w:rPr>
                <w:rFonts w:eastAsia="Calibri" w:cs="Times New Roman"/>
                <w:sz w:val="18"/>
                <w:szCs w:val="18"/>
                <w:lang w:val="en-US"/>
              </w:rPr>
            </w:pPr>
          </w:p>
        </w:tc>
        <w:tc>
          <w:tcPr>
            <w:tcW w:w="1134" w:type="dxa"/>
            <w:vMerge/>
          </w:tcPr>
          <w:p w14:paraId="0C8891C1" w14:textId="77777777" w:rsidR="00671CDA" w:rsidRPr="002C62BE" w:rsidRDefault="00671CDA" w:rsidP="00671CDA">
            <w:pPr>
              <w:spacing w:after="120"/>
              <w:rPr>
                <w:rFonts w:eastAsia="Calibri" w:cs="Times New Roman"/>
                <w:i/>
                <w:sz w:val="16"/>
                <w:szCs w:val="16"/>
                <w:lang w:val="en-US"/>
              </w:rPr>
            </w:pPr>
          </w:p>
        </w:tc>
        <w:tc>
          <w:tcPr>
            <w:tcW w:w="851" w:type="dxa"/>
            <w:vMerge w:val="restart"/>
          </w:tcPr>
          <w:p w14:paraId="11FAF11C" w14:textId="415C7A7F"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P_PID</w:t>
            </w:r>
          </w:p>
        </w:tc>
        <w:tc>
          <w:tcPr>
            <w:tcW w:w="567" w:type="dxa"/>
            <w:vMerge w:val="restart"/>
          </w:tcPr>
          <w:p w14:paraId="6E4C60AB" w14:textId="4F3D584F"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.772</w:t>
            </w:r>
          </w:p>
        </w:tc>
        <w:tc>
          <w:tcPr>
            <w:tcW w:w="850" w:type="dxa"/>
            <w:vMerge w:val="restart"/>
          </w:tcPr>
          <w:p w14:paraId="6E604BF2" w14:textId="70EA7DA6"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P_PID</w:t>
            </w:r>
          </w:p>
        </w:tc>
        <w:tc>
          <w:tcPr>
            <w:tcW w:w="567" w:type="dxa"/>
            <w:vMerge w:val="restart"/>
          </w:tcPr>
          <w:p w14:paraId="03256BDF" w14:textId="16068533"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.772</w:t>
            </w:r>
          </w:p>
        </w:tc>
        <w:tc>
          <w:tcPr>
            <w:tcW w:w="851" w:type="dxa"/>
          </w:tcPr>
          <w:p w14:paraId="63AE7632" w14:textId="77777777"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P_PID</w:t>
            </w:r>
          </w:p>
        </w:tc>
        <w:tc>
          <w:tcPr>
            <w:tcW w:w="567" w:type="dxa"/>
          </w:tcPr>
          <w:p w14:paraId="4DA80548" w14:textId="204AA0B8" w:rsidR="00671CDA" w:rsidRPr="00755698" w:rsidRDefault="00671CDA" w:rsidP="00671CDA">
            <w:pPr>
              <w:spacing w:after="120"/>
              <w:rPr>
                <w:rFonts w:eastAsia="Calibri" w:cs="Times New Roman"/>
                <w:sz w:val="18"/>
                <w:szCs w:val="18"/>
                <w:lang w:val="en-US"/>
              </w:rPr>
            </w:pPr>
            <w:r>
              <w:rPr>
                <w:rFonts w:eastAsia="Calibri" w:cs="Times New Roman"/>
                <w:sz w:val="18"/>
                <w:szCs w:val="18"/>
                <w:lang w:val="en-US"/>
              </w:rPr>
              <w:t>.438</w:t>
            </w:r>
          </w:p>
        </w:tc>
      </w:tr>
      <w:tr w:rsidR="00671CDA" w:rsidRPr="00755698" w14:paraId="1768D6EA" w14:textId="77777777" w:rsidTr="003C7661">
        <w:trPr>
          <w:trHeight w:val="170"/>
        </w:trPr>
        <w:tc>
          <w:tcPr>
            <w:tcW w:w="851" w:type="dxa"/>
            <w:vMerge/>
            <w:tcBorders>
              <w:bottom w:val="single" w:sz="4" w:space="0" w:color="auto"/>
            </w:tcBorders>
          </w:tcPr>
          <w:p w14:paraId="6119DFD9" w14:textId="77777777" w:rsidR="00671CDA" w:rsidRDefault="00671CDA" w:rsidP="00671CDA">
            <w:pPr>
              <w:spacing w:after="120"/>
              <w:rPr>
                <w:rFonts w:eastAsia="Calibri" w:cs="Times New Roman"/>
                <w:sz w:val="18"/>
                <w:szCs w:val="18"/>
                <w:lang w:val="en-US"/>
              </w:rPr>
            </w:pPr>
          </w:p>
        </w:tc>
        <w:tc>
          <w:tcPr>
            <w:tcW w:w="992" w:type="dxa"/>
            <w:vMerge/>
            <w:tcBorders>
              <w:bottom w:val="single" w:sz="4" w:space="0" w:color="auto"/>
            </w:tcBorders>
          </w:tcPr>
          <w:p w14:paraId="38AD777A" w14:textId="77777777" w:rsidR="00671CDA" w:rsidRPr="00755698" w:rsidRDefault="00671CDA" w:rsidP="00671CDA">
            <w:pPr>
              <w:spacing w:after="120"/>
              <w:rPr>
                <w:rFonts w:eastAsia="Calibri" w:cs="Times New Roman"/>
                <w:sz w:val="18"/>
                <w:szCs w:val="18"/>
                <w:lang w:val="en-US"/>
              </w:rPr>
            </w:pPr>
          </w:p>
        </w:tc>
        <w:tc>
          <w:tcPr>
            <w:tcW w:w="992" w:type="dxa"/>
            <w:vMerge/>
            <w:tcBorders>
              <w:bottom w:val="single" w:sz="4" w:space="0" w:color="auto"/>
            </w:tcBorders>
          </w:tcPr>
          <w:p w14:paraId="71CD4F85" w14:textId="77777777" w:rsidR="00671CDA" w:rsidRPr="00755698" w:rsidRDefault="00671CDA" w:rsidP="00671CDA">
            <w:pPr>
              <w:spacing w:after="120"/>
              <w:rPr>
                <w:rFonts w:eastAsia="Calibri" w:cs="Times New Roman"/>
                <w:sz w:val="18"/>
                <w:szCs w:val="18"/>
                <w:lang w:val="en-US"/>
              </w:rPr>
            </w:pPr>
          </w:p>
        </w:tc>
        <w:tc>
          <w:tcPr>
            <w:tcW w:w="709" w:type="dxa"/>
            <w:vMerge/>
            <w:tcBorders>
              <w:bottom w:val="single" w:sz="4" w:space="0" w:color="auto"/>
            </w:tcBorders>
          </w:tcPr>
          <w:p w14:paraId="6C70971A" w14:textId="77777777" w:rsidR="00671CDA" w:rsidRPr="00755698" w:rsidRDefault="00671CDA" w:rsidP="00671CDA">
            <w:pPr>
              <w:spacing w:after="120"/>
              <w:rPr>
                <w:rFonts w:eastAsia="Calibri" w:cs="Times New Roman"/>
                <w:sz w:val="18"/>
                <w:szCs w:val="18"/>
                <w:lang w:val="en-US"/>
              </w:rPr>
            </w:pPr>
          </w:p>
        </w:tc>
        <w:tc>
          <w:tcPr>
            <w:tcW w:w="1134" w:type="dxa"/>
            <w:vMerge/>
            <w:tcBorders>
              <w:bottom w:val="single" w:sz="4" w:space="0" w:color="auto"/>
            </w:tcBorders>
          </w:tcPr>
          <w:p w14:paraId="3661AEF7" w14:textId="77777777" w:rsidR="00671CDA" w:rsidRPr="002C62BE" w:rsidRDefault="00671CDA" w:rsidP="00671CDA">
            <w:pPr>
              <w:spacing w:after="120"/>
              <w:rPr>
                <w:rFonts w:eastAsia="Calibri" w:cs="Times New Roman"/>
                <w:i/>
                <w:sz w:val="16"/>
                <w:szCs w:val="16"/>
                <w:lang w:val="en-US"/>
              </w:rPr>
            </w:pPr>
          </w:p>
        </w:tc>
        <w:tc>
          <w:tcPr>
            <w:tcW w:w="851" w:type="dxa"/>
            <w:vMerge/>
            <w:tcBorders>
              <w:bottom w:val="single" w:sz="4" w:space="0" w:color="auto"/>
            </w:tcBorders>
          </w:tcPr>
          <w:p w14:paraId="5C821092" w14:textId="77777777" w:rsidR="00671CDA" w:rsidRDefault="00671CDA" w:rsidP="00671CDA">
            <w:pPr>
              <w:spacing w:after="120"/>
              <w:rPr>
                <w:rFonts w:eastAsia="Calibri" w:cs="Times New Roman"/>
                <w:sz w:val="18"/>
                <w:szCs w:val="18"/>
                <w:lang w:val="en-US"/>
              </w:rPr>
            </w:pPr>
          </w:p>
        </w:tc>
        <w:tc>
          <w:tcPr>
            <w:tcW w:w="567" w:type="dxa"/>
            <w:vMerge/>
            <w:tcBorders>
              <w:bottom w:val="single" w:sz="4" w:space="0" w:color="auto"/>
            </w:tcBorders>
          </w:tcPr>
          <w:p w14:paraId="04C29EE3" w14:textId="77777777" w:rsidR="00671CDA" w:rsidRPr="00755698" w:rsidRDefault="00671CDA" w:rsidP="00671CDA">
            <w:pPr>
              <w:spacing w:after="120"/>
              <w:rPr>
                <w:rFonts w:eastAsia="Calibri" w:cs="Times New Roman"/>
                <w:sz w:val="18"/>
                <w:szCs w:val="18"/>
                <w:lang w:val="en-US"/>
              </w:rPr>
            </w:pPr>
          </w:p>
        </w:tc>
        <w:tc>
          <w:tcPr>
            <w:tcW w:w="850" w:type="dxa"/>
            <w:vMerge/>
            <w:tcBorders>
              <w:bottom w:val="single" w:sz="4" w:space="0" w:color="auto"/>
            </w:tcBorders>
          </w:tcPr>
          <w:p w14:paraId="395628E1" w14:textId="77777777" w:rsidR="00671CDA" w:rsidRDefault="00671CDA" w:rsidP="00671CDA">
            <w:pPr>
              <w:spacing w:after="120"/>
              <w:rPr>
                <w:rFonts w:eastAsia="Calibri" w:cs="Times New Roman"/>
                <w:sz w:val="18"/>
                <w:szCs w:val="18"/>
                <w:lang w:val="en-US"/>
              </w:rPr>
            </w:pPr>
          </w:p>
        </w:tc>
        <w:tc>
          <w:tcPr>
            <w:tcW w:w="567" w:type="dxa"/>
            <w:vMerge/>
            <w:tcBorders>
              <w:bottom w:val="single" w:sz="4" w:space="0" w:color="auto"/>
            </w:tcBorders>
          </w:tcPr>
          <w:p w14:paraId="396B2557" w14:textId="77777777" w:rsidR="00671CDA" w:rsidRPr="00755698" w:rsidRDefault="00671CDA" w:rsidP="00671CDA">
            <w:pPr>
              <w:spacing w:after="120"/>
              <w:rPr>
                <w:rFonts w:eastAsia="Calibri" w:cs="Times New Roman"/>
                <w:sz w:val="18"/>
                <w:szCs w:val="18"/>
                <w:lang w:val="en-US"/>
              </w:rPr>
            </w:pPr>
          </w:p>
        </w:tc>
        <w:tc>
          <w:tcPr>
            <w:tcW w:w="851" w:type="dxa"/>
            <w:tcBorders>
              <w:bottom w:val="single" w:sz="4" w:space="0" w:color="auto"/>
            </w:tcBorders>
          </w:tcPr>
          <w:p w14:paraId="613F8572" w14:textId="77BB8375" w:rsidR="00671CDA" w:rsidRDefault="00671CDA" w:rsidP="00671CDA">
            <w:pPr>
              <w:spacing w:after="120"/>
              <w:rPr>
                <w:rFonts w:eastAsia="Calibri" w:cs="Times New Roman"/>
                <w:sz w:val="18"/>
                <w:szCs w:val="18"/>
                <w:lang w:val="en-US"/>
              </w:rPr>
            </w:pPr>
            <w:r>
              <w:rPr>
                <w:rFonts w:eastAsia="Calibri" w:cs="Times New Roman"/>
                <w:sz w:val="18"/>
                <w:szCs w:val="18"/>
                <w:lang w:val="en-US"/>
              </w:rPr>
              <w:t>Corr.</w:t>
            </w:r>
          </w:p>
        </w:tc>
        <w:tc>
          <w:tcPr>
            <w:tcW w:w="567" w:type="dxa"/>
            <w:tcBorders>
              <w:bottom w:val="single" w:sz="4" w:space="0" w:color="auto"/>
            </w:tcBorders>
          </w:tcPr>
          <w:p w14:paraId="5E846022" w14:textId="16C9D3B3" w:rsidR="00671CDA" w:rsidRDefault="00671CDA" w:rsidP="00671CDA">
            <w:pPr>
              <w:spacing w:after="120"/>
              <w:rPr>
                <w:rFonts w:eastAsia="Calibri" w:cs="Times New Roman"/>
                <w:sz w:val="18"/>
                <w:szCs w:val="18"/>
                <w:lang w:val="en-US"/>
              </w:rPr>
            </w:pPr>
            <w:r>
              <w:rPr>
                <w:rFonts w:eastAsia="Calibri" w:cs="Times New Roman"/>
                <w:sz w:val="18"/>
                <w:szCs w:val="18"/>
                <w:lang w:val="en-US"/>
              </w:rPr>
              <w:t>.842</w:t>
            </w:r>
          </w:p>
        </w:tc>
      </w:tr>
    </w:tbl>
    <w:p w14:paraId="3BD514A9" w14:textId="418A014B" w:rsidR="00D11C58" w:rsidRDefault="00087B93">
      <w:pPr>
        <w:rPr>
          <w:rFonts w:eastAsia="Calibri" w:cs="Arial"/>
          <w:sz w:val="18"/>
          <w:szCs w:val="16"/>
          <w:lang w:val="en-US"/>
        </w:rPr>
      </w:pPr>
      <w:r w:rsidRPr="00087B93">
        <w:rPr>
          <w:rFonts w:eastAsia="Calibri" w:cs="Times New Roman"/>
          <w:i/>
          <w:sz w:val="18"/>
          <w:szCs w:val="16"/>
          <w:lang w:val="en-US"/>
        </w:rPr>
        <w:t>Note</w:t>
      </w:r>
      <w:r w:rsidRPr="00755698">
        <w:rPr>
          <w:rFonts w:eastAsia="Calibri" w:cs="Times New Roman"/>
          <w:sz w:val="18"/>
          <w:szCs w:val="16"/>
          <w:lang w:val="en-US"/>
        </w:rPr>
        <w:t xml:space="preserve">. BIC: Bayesian Information Criterion; Deviance: −2log (likelihood ratio); </w:t>
      </w:r>
      <w:r w:rsidRPr="00755698">
        <w:rPr>
          <w:rFonts w:eastAsia="Calibri" w:cs="Times New Roman"/>
          <w:sz w:val="16"/>
          <w:szCs w:val="16"/>
        </w:rPr>
        <w:t>Δ</w:t>
      </w:r>
      <w:r w:rsidRPr="00755698">
        <w:rPr>
          <w:rFonts w:eastAsia="Calibri" w:cs="Times New Roman"/>
          <w:sz w:val="16"/>
          <w:szCs w:val="16"/>
          <w:lang w:val="en-US"/>
        </w:rPr>
        <w:t>Deviance</w:t>
      </w:r>
      <w:r w:rsidRPr="00755698">
        <w:rPr>
          <w:rFonts w:eastAsia="Calibri" w:cs="Times New Roman"/>
          <w:sz w:val="18"/>
          <w:szCs w:val="16"/>
          <w:lang w:val="en-US"/>
        </w:rPr>
        <w:t>: χ²-distributed test statistic</w:t>
      </w:r>
      <w:r>
        <w:rPr>
          <w:rFonts w:eastAsia="Calibri" w:cs="Times New Roman"/>
          <w:sz w:val="18"/>
          <w:szCs w:val="16"/>
          <w:lang w:val="en-US"/>
        </w:rPr>
        <w:t>.</w:t>
      </w:r>
    </w:p>
    <w:p w14:paraId="0DF3C1C2" w14:textId="5ACB5F79" w:rsidR="003C5816" w:rsidRDefault="00486AE0" w:rsidP="00486AE0">
      <w:pPr>
        <w:rPr>
          <w:lang w:val="en-US"/>
        </w:rPr>
      </w:pPr>
      <w:r>
        <w:rPr>
          <w:lang w:val="en-US"/>
        </w:rPr>
        <w:t>Given the high number of estimated parameters and the low number of items for several dimensions, the results of the six-dimensional model should be interpreted with caution. Especially, the reliability of perception focusing on mathematics teaching is very low (see Table 3). The pattern of intercorrelations, which can be found in Table 4, does not support the assumption that the separability of perception, interpretation, and decision</w:t>
      </w:r>
      <w:r>
        <w:rPr>
          <w:lang w:val="en-US"/>
        </w:rPr>
        <w:noBreakHyphen/>
        <w:t xml:space="preserve">making is due to the distribution of items </w:t>
      </w:r>
      <w:proofErr w:type="gramStart"/>
      <w:r>
        <w:rPr>
          <w:lang w:val="en-US"/>
        </w:rPr>
        <w:t>with regard to</w:t>
      </w:r>
      <w:proofErr w:type="gramEnd"/>
      <w:r>
        <w:rPr>
          <w:lang w:val="en-US"/>
        </w:rPr>
        <w:t xml:space="preserve"> their </w:t>
      </w:r>
      <w:r w:rsidR="000135C6">
        <w:rPr>
          <w:lang w:val="en-US"/>
        </w:rPr>
        <w:t>focused domain</w:t>
      </w:r>
      <w:r>
        <w:rPr>
          <w:lang w:val="en-US"/>
        </w:rPr>
        <w:t xml:space="preserve">. For example, perception focusing on general pedagogy shows a moderate correlation with decision-making in mathematics teaching and </w:t>
      </w:r>
      <w:r w:rsidR="003C5816">
        <w:rPr>
          <w:lang w:val="en-US"/>
        </w:rPr>
        <w:t>a correlation of around zero with decision-making focusing on general pedagogy. Similarly, decision</w:t>
      </w:r>
      <w:r w:rsidR="003C5816">
        <w:rPr>
          <w:lang w:val="en-US"/>
        </w:rPr>
        <w:noBreakHyphen/>
        <w:t>making focusing on mathematics teaching shows a slightly higher correlation with interpretation focusing on general pedagogy than with interpretation focusing on mathematics teaching. However, these results should be confirmed with larger samples and using bi-factor models</w:t>
      </w:r>
      <w:r w:rsidR="000135C6">
        <w:rPr>
          <w:lang w:val="en-US"/>
        </w:rPr>
        <w:t>, which was not possible owing to our sample size.</w:t>
      </w:r>
    </w:p>
    <w:p w14:paraId="471A81B8" w14:textId="77777777" w:rsidR="007500C8" w:rsidRDefault="007500C8" w:rsidP="00486AE0">
      <w:pPr>
        <w:rPr>
          <w:lang w:val="en-US"/>
        </w:rPr>
      </w:pPr>
    </w:p>
    <w:p w14:paraId="3D688DE9" w14:textId="1A3D52EE" w:rsidR="00087B93" w:rsidRPr="00F035D3" w:rsidRDefault="003C5816" w:rsidP="00D23D10">
      <w:pPr>
        <w:spacing w:after="0"/>
        <w:rPr>
          <w:rFonts w:cs="Times New Roman"/>
          <w:sz w:val="18"/>
          <w:szCs w:val="18"/>
          <w:lang w:val="en-US"/>
        </w:rPr>
      </w:pPr>
      <w:r>
        <w:rPr>
          <w:lang w:val="en-US"/>
        </w:rPr>
        <w:lastRenderedPageBreak/>
        <w:t xml:space="preserve"> </w:t>
      </w:r>
      <w:r w:rsidR="00F035D3" w:rsidRPr="00F035D3">
        <w:rPr>
          <w:rFonts w:cs="Times New Roman"/>
          <w:b/>
          <w:sz w:val="18"/>
          <w:szCs w:val="18"/>
          <w:lang w:val="en-US"/>
        </w:rPr>
        <w:t>Table 3</w:t>
      </w:r>
      <w:r w:rsidR="00F035D3" w:rsidRPr="00F035D3">
        <w:rPr>
          <w:rFonts w:cs="Times New Roman"/>
          <w:b/>
          <w:sz w:val="18"/>
          <w:szCs w:val="18"/>
          <w:lang w:val="en-US"/>
        </w:rPr>
        <w:tab/>
      </w:r>
      <w:r w:rsidR="00F035D3" w:rsidRPr="00F035D3">
        <w:rPr>
          <w:rFonts w:cs="Times New Roman"/>
          <w:sz w:val="18"/>
          <w:szCs w:val="18"/>
          <w:lang w:val="en-US"/>
        </w:rPr>
        <w:t xml:space="preserve">Overview of the six-dimensional model (noticing facets * </w:t>
      </w:r>
      <w:r w:rsidR="000135C6">
        <w:rPr>
          <w:rFonts w:cs="Times New Roman"/>
          <w:sz w:val="18"/>
          <w:szCs w:val="18"/>
          <w:lang w:val="en-US"/>
        </w:rPr>
        <w:t>focused domain</w:t>
      </w:r>
      <w:r w:rsidR="00F035D3" w:rsidRPr="00F035D3">
        <w:rPr>
          <w:rFonts w:cs="Times New Roman"/>
          <w:sz w:val="18"/>
          <w:szCs w:val="18"/>
          <w:lang w:val="en-US"/>
        </w:rPr>
        <w:t>)</w:t>
      </w:r>
    </w:p>
    <w:tbl>
      <w:tblPr>
        <w:tblStyle w:val="Tabellenraster111"/>
        <w:tblW w:w="7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992"/>
        <w:gridCol w:w="992"/>
        <w:gridCol w:w="709"/>
        <w:gridCol w:w="851"/>
        <w:gridCol w:w="710"/>
        <w:gridCol w:w="709"/>
        <w:gridCol w:w="993"/>
        <w:gridCol w:w="709"/>
      </w:tblGrid>
      <w:tr w:rsidR="007500C8" w:rsidRPr="00755698" w14:paraId="488BA70E" w14:textId="77777777" w:rsidTr="007500C8">
        <w:tc>
          <w:tcPr>
            <w:tcW w:w="1133" w:type="dxa"/>
            <w:tcBorders>
              <w:top w:val="single" w:sz="4" w:space="0" w:color="auto"/>
              <w:bottom w:val="single" w:sz="4" w:space="0" w:color="auto"/>
            </w:tcBorders>
          </w:tcPr>
          <w:p w14:paraId="435A276A" w14:textId="77777777"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Model</w:t>
            </w:r>
          </w:p>
        </w:tc>
        <w:tc>
          <w:tcPr>
            <w:tcW w:w="992" w:type="dxa"/>
            <w:tcBorders>
              <w:top w:val="single" w:sz="4" w:space="0" w:color="auto"/>
              <w:bottom w:val="single" w:sz="4" w:space="0" w:color="auto"/>
            </w:tcBorders>
          </w:tcPr>
          <w:p w14:paraId="74A6E8D8" w14:textId="77777777"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BIC</w:t>
            </w:r>
          </w:p>
        </w:tc>
        <w:tc>
          <w:tcPr>
            <w:tcW w:w="992" w:type="dxa"/>
            <w:tcBorders>
              <w:top w:val="single" w:sz="4" w:space="0" w:color="auto"/>
              <w:bottom w:val="single" w:sz="4" w:space="0" w:color="auto"/>
            </w:tcBorders>
          </w:tcPr>
          <w:p w14:paraId="423F906B" w14:textId="77777777"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Deviance</w:t>
            </w:r>
          </w:p>
        </w:tc>
        <w:tc>
          <w:tcPr>
            <w:tcW w:w="709" w:type="dxa"/>
            <w:tcBorders>
              <w:top w:val="single" w:sz="4" w:space="0" w:color="auto"/>
              <w:bottom w:val="single" w:sz="4" w:space="0" w:color="auto"/>
            </w:tcBorders>
          </w:tcPr>
          <w:p w14:paraId="1B942CB8" w14:textId="77777777"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Para</w:t>
            </w:r>
            <w:r w:rsidRPr="00755698">
              <w:rPr>
                <w:rFonts w:eastAsia="Calibri" w:cs="Times New Roman"/>
                <w:sz w:val="18"/>
                <w:szCs w:val="18"/>
                <w:lang w:val="en-US"/>
              </w:rPr>
              <w:br/>
              <w:t>meters</w:t>
            </w:r>
          </w:p>
        </w:tc>
        <w:tc>
          <w:tcPr>
            <w:tcW w:w="1561" w:type="dxa"/>
            <w:gridSpan w:val="2"/>
            <w:tcBorders>
              <w:top w:val="single" w:sz="4" w:space="0" w:color="auto"/>
              <w:bottom w:val="single" w:sz="4" w:space="0" w:color="auto"/>
            </w:tcBorders>
          </w:tcPr>
          <w:p w14:paraId="73D958EE" w14:textId="77777777"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EAP/PV reliability</w:t>
            </w:r>
          </w:p>
        </w:tc>
        <w:tc>
          <w:tcPr>
            <w:tcW w:w="709" w:type="dxa"/>
            <w:tcBorders>
              <w:top w:val="single" w:sz="4" w:space="0" w:color="auto"/>
              <w:bottom w:val="single" w:sz="4" w:space="0" w:color="auto"/>
            </w:tcBorders>
          </w:tcPr>
          <w:p w14:paraId="549A2FEF" w14:textId="41FC563F" w:rsidR="007500C8" w:rsidRPr="007500C8" w:rsidRDefault="007500C8" w:rsidP="007500C8">
            <w:pPr>
              <w:spacing w:after="120"/>
              <w:rPr>
                <w:rFonts w:eastAsia="Calibri" w:cs="Times New Roman"/>
                <w:sz w:val="18"/>
                <w:szCs w:val="18"/>
                <w:lang w:val="en-US"/>
              </w:rPr>
            </w:pPr>
            <w:proofErr w:type="spellStart"/>
            <w:r>
              <w:rPr>
                <w:rFonts w:eastAsia="Calibri" w:cs="Times New Roman"/>
                <w:i/>
                <w:sz w:val="18"/>
                <w:szCs w:val="18"/>
                <w:lang w:val="en-US"/>
              </w:rPr>
              <w:t>n</w:t>
            </w:r>
            <w:r w:rsidRPr="007500C8">
              <w:rPr>
                <w:rFonts w:eastAsia="Calibri" w:cs="Times New Roman"/>
                <w:sz w:val="18"/>
                <w:szCs w:val="18"/>
                <w:vertAlign w:val="subscript"/>
                <w:lang w:val="en-US"/>
              </w:rPr>
              <w:t>items</w:t>
            </w:r>
            <w:proofErr w:type="spellEnd"/>
          </w:p>
        </w:tc>
        <w:tc>
          <w:tcPr>
            <w:tcW w:w="1702" w:type="dxa"/>
            <w:gridSpan w:val="2"/>
            <w:tcBorders>
              <w:top w:val="single" w:sz="4" w:space="0" w:color="auto"/>
              <w:bottom w:val="single" w:sz="4" w:space="0" w:color="auto"/>
            </w:tcBorders>
          </w:tcPr>
          <w:p w14:paraId="7435A1C3" w14:textId="283D595E" w:rsidR="007500C8" w:rsidRPr="00755698" w:rsidRDefault="007500C8" w:rsidP="00C0440A">
            <w:pPr>
              <w:spacing w:after="120"/>
              <w:rPr>
                <w:rFonts w:eastAsia="Calibri" w:cs="Times New Roman"/>
                <w:sz w:val="18"/>
                <w:szCs w:val="18"/>
                <w:lang w:val="en-US"/>
              </w:rPr>
            </w:pPr>
            <w:r w:rsidRPr="00755698">
              <w:rPr>
                <w:rFonts w:eastAsia="Calibri" w:cs="Times New Roman"/>
                <w:sz w:val="18"/>
                <w:szCs w:val="18"/>
                <w:lang w:val="en-US"/>
              </w:rPr>
              <w:t>Variance</w:t>
            </w:r>
            <w:r>
              <w:rPr>
                <w:rFonts w:eastAsia="Calibri" w:cs="Times New Roman"/>
                <w:sz w:val="18"/>
                <w:szCs w:val="18"/>
                <w:lang w:val="en-US"/>
              </w:rPr>
              <w:t>/ Correlation</w:t>
            </w:r>
          </w:p>
        </w:tc>
      </w:tr>
      <w:tr w:rsidR="007500C8" w:rsidRPr="00755698" w14:paraId="27376AE9" w14:textId="77777777" w:rsidTr="007500C8">
        <w:trPr>
          <w:trHeight w:val="175"/>
        </w:trPr>
        <w:tc>
          <w:tcPr>
            <w:tcW w:w="1133" w:type="dxa"/>
            <w:vMerge w:val="restart"/>
            <w:tcBorders>
              <w:top w:val="single" w:sz="4" w:space="0" w:color="auto"/>
            </w:tcBorders>
          </w:tcPr>
          <w:p w14:paraId="0F3D9672" w14:textId="77777777" w:rsidR="007500C8" w:rsidRDefault="007500C8" w:rsidP="000D4EFD">
            <w:pPr>
              <w:spacing w:after="120"/>
              <w:rPr>
                <w:rFonts w:eastAsia="Calibri" w:cs="Times New Roman"/>
                <w:sz w:val="18"/>
                <w:szCs w:val="18"/>
                <w:lang w:val="en-US"/>
              </w:rPr>
            </w:pPr>
            <w:r>
              <w:rPr>
                <w:rFonts w:eastAsia="Calibri" w:cs="Times New Roman"/>
                <w:sz w:val="18"/>
                <w:szCs w:val="18"/>
                <w:lang w:val="en-US"/>
              </w:rPr>
              <w:t>6-Dim.</w:t>
            </w:r>
          </w:p>
          <w:p w14:paraId="3094AF9C" w14:textId="1F2E4CCB"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Facets * focuses</w:t>
            </w:r>
          </w:p>
        </w:tc>
        <w:tc>
          <w:tcPr>
            <w:tcW w:w="992" w:type="dxa"/>
            <w:vMerge w:val="restart"/>
            <w:tcBorders>
              <w:top w:val="single" w:sz="4" w:space="0" w:color="auto"/>
            </w:tcBorders>
          </w:tcPr>
          <w:p w14:paraId="5321C03F" w14:textId="48DCB270" w:rsidR="007500C8" w:rsidRPr="00755698" w:rsidRDefault="007500C8" w:rsidP="000D4EFD">
            <w:pPr>
              <w:spacing w:after="120"/>
              <w:rPr>
                <w:rFonts w:eastAsia="Calibri" w:cs="Times New Roman"/>
                <w:sz w:val="18"/>
                <w:szCs w:val="18"/>
                <w:lang w:val="en-US"/>
              </w:rPr>
            </w:pPr>
            <w:r w:rsidRPr="000D4EFD">
              <w:rPr>
                <w:sz w:val="20"/>
                <w:szCs w:val="20"/>
                <w:lang w:val="en-US"/>
              </w:rPr>
              <w:t>25831.2</w:t>
            </w:r>
            <w:r>
              <w:rPr>
                <w:sz w:val="20"/>
                <w:szCs w:val="20"/>
                <w:lang w:val="en-US"/>
              </w:rPr>
              <w:t>1</w:t>
            </w:r>
          </w:p>
        </w:tc>
        <w:tc>
          <w:tcPr>
            <w:tcW w:w="992" w:type="dxa"/>
            <w:vMerge w:val="restart"/>
            <w:tcBorders>
              <w:top w:val="single" w:sz="4" w:space="0" w:color="auto"/>
            </w:tcBorders>
          </w:tcPr>
          <w:p w14:paraId="50D92327" w14:textId="087752A3" w:rsidR="007500C8" w:rsidRPr="00755698" w:rsidRDefault="007500C8" w:rsidP="000D4EFD">
            <w:pPr>
              <w:spacing w:after="120"/>
              <w:rPr>
                <w:rFonts w:eastAsia="Calibri" w:cs="Times New Roman"/>
                <w:sz w:val="18"/>
                <w:szCs w:val="18"/>
                <w:lang w:val="en-US"/>
              </w:rPr>
            </w:pPr>
            <w:r w:rsidRPr="000D4EFD">
              <w:rPr>
                <w:sz w:val="20"/>
                <w:szCs w:val="20"/>
                <w:lang w:val="en-US"/>
              </w:rPr>
              <w:t>25256.58</w:t>
            </w:r>
          </w:p>
        </w:tc>
        <w:tc>
          <w:tcPr>
            <w:tcW w:w="709" w:type="dxa"/>
            <w:vMerge w:val="restart"/>
            <w:tcBorders>
              <w:top w:val="single" w:sz="4" w:space="0" w:color="auto"/>
            </w:tcBorders>
          </w:tcPr>
          <w:p w14:paraId="35266915" w14:textId="30D1B683"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100</w:t>
            </w:r>
          </w:p>
        </w:tc>
        <w:tc>
          <w:tcPr>
            <w:tcW w:w="851" w:type="dxa"/>
            <w:tcBorders>
              <w:top w:val="single" w:sz="4" w:space="0" w:color="auto"/>
            </w:tcBorders>
          </w:tcPr>
          <w:p w14:paraId="70CAE6C3" w14:textId="4B7D6693"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Per_M</w:t>
            </w:r>
            <w:proofErr w:type="spellEnd"/>
          </w:p>
        </w:tc>
        <w:tc>
          <w:tcPr>
            <w:tcW w:w="710" w:type="dxa"/>
            <w:tcBorders>
              <w:top w:val="single" w:sz="4" w:space="0" w:color="auto"/>
            </w:tcBorders>
          </w:tcPr>
          <w:p w14:paraId="3303A999" w14:textId="3ADF1BB2"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.302</w:t>
            </w:r>
          </w:p>
        </w:tc>
        <w:tc>
          <w:tcPr>
            <w:tcW w:w="709" w:type="dxa"/>
            <w:tcBorders>
              <w:top w:val="single" w:sz="4" w:space="0" w:color="auto"/>
            </w:tcBorders>
          </w:tcPr>
          <w:p w14:paraId="065C453F" w14:textId="617083ED" w:rsidR="007500C8" w:rsidRDefault="007500C8" w:rsidP="000D4EFD">
            <w:pPr>
              <w:spacing w:after="120"/>
              <w:rPr>
                <w:rFonts w:eastAsia="Calibri" w:cs="Times New Roman"/>
                <w:sz w:val="18"/>
                <w:szCs w:val="18"/>
                <w:lang w:val="en-US"/>
              </w:rPr>
            </w:pPr>
            <w:r>
              <w:rPr>
                <w:rFonts w:eastAsia="Calibri" w:cs="Times New Roman"/>
                <w:sz w:val="18"/>
                <w:szCs w:val="18"/>
                <w:lang w:val="en-US"/>
              </w:rPr>
              <w:t>2</w:t>
            </w:r>
          </w:p>
        </w:tc>
        <w:tc>
          <w:tcPr>
            <w:tcW w:w="993" w:type="dxa"/>
            <w:tcBorders>
              <w:top w:val="single" w:sz="4" w:space="0" w:color="auto"/>
            </w:tcBorders>
          </w:tcPr>
          <w:p w14:paraId="2E8E15A5" w14:textId="3A2DB3EC"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Per_M</w:t>
            </w:r>
            <w:proofErr w:type="spellEnd"/>
          </w:p>
        </w:tc>
        <w:tc>
          <w:tcPr>
            <w:tcW w:w="709" w:type="dxa"/>
            <w:tcBorders>
              <w:top w:val="single" w:sz="4" w:space="0" w:color="auto"/>
            </w:tcBorders>
          </w:tcPr>
          <w:p w14:paraId="1BE12439" w14:textId="0E16BDB2"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0.426</w:t>
            </w:r>
          </w:p>
        </w:tc>
      </w:tr>
      <w:tr w:rsidR="007500C8" w:rsidRPr="00755698" w14:paraId="0B23902D" w14:textId="77777777" w:rsidTr="007500C8">
        <w:trPr>
          <w:trHeight w:val="171"/>
        </w:trPr>
        <w:tc>
          <w:tcPr>
            <w:tcW w:w="1133" w:type="dxa"/>
            <w:vMerge/>
          </w:tcPr>
          <w:p w14:paraId="140D3C12" w14:textId="77777777" w:rsidR="007500C8" w:rsidRDefault="007500C8" w:rsidP="000D4EFD">
            <w:pPr>
              <w:spacing w:after="120"/>
              <w:rPr>
                <w:rFonts w:eastAsia="Calibri" w:cs="Times New Roman"/>
                <w:sz w:val="18"/>
                <w:szCs w:val="18"/>
                <w:lang w:val="en-US"/>
              </w:rPr>
            </w:pPr>
          </w:p>
        </w:tc>
        <w:tc>
          <w:tcPr>
            <w:tcW w:w="992" w:type="dxa"/>
            <w:vMerge/>
          </w:tcPr>
          <w:p w14:paraId="5AC646B2" w14:textId="77777777" w:rsidR="007500C8" w:rsidRPr="00755698" w:rsidRDefault="007500C8" w:rsidP="000D4EFD">
            <w:pPr>
              <w:spacing w:after="120"/>
              <w:rPr>
                <w:rFonts w:eastAsia="Calibri" w:cs="Times New Roman"/>
                <w:sz w:val="18"/>
                <w:szCs w:val="18"/>
                <w:lang w:val="en-US"/>
              </w:rPr>
            </w:pPr>
          </w:p>
        </w:tc>
        <w:tc>
          <w:tcPr>
            <w:tcW w:w="992" w:type="dxa"/>
            <w:vMerge/>
          </w:tcPr>
          <w:p w14:paraId="0392F16F" w14:textId="77777777" w:rsidR="007500C8" w:rsidRPr="00755698" w:rsidRDefault="007500C8" w:rsidP="000D4EFD">
            <w:pPr>
              <w:spacing w:after="120"/>
              <w:rPr>
                <w:rFonts w:eastAsia="Calibri" w:cs="Times New Roman"/>
                <w:sz w:val="18"/>
                <w:szCs w:val="18"/>
                <w:lang w:val="en-US"/>
              </w:rPr>
            </w:pPr>
          </w:p>
        </w:tc>
        <w:tc>
          <w:tcPr>
            <w:tcW w:w="709" w:type="dxa"/>
            <w:vMerge/>
          </w:tcPr>
          <w:p w14:paraId="3744EFD7" w14:textId="77777777" w:rsidR="007500C8" w:rsidRPr="00755698" w:rsidRDefault="007500C8" w:rsidP="000D4EFD">
            <w:pPr>
              <w:spacing w:after="120"/>
              <w:rPr>
                <w:rFonts w:eastAsia="Calibri" w:cs="Times New Roman"/>
                <w:sz w:val="18"/>
                <w:szCs w:val="18"/>
                <w:lang w:val="en-US"/>
              </w:rPr>
            </w:pPr>
          </w:p>
        </w:tc>
        <w:tc>
          <w:tcPr>
            <w:tcW w:w="851" w:type="dxa"/>
          </w:tcPr>
          <w:p w14:paraId="0D764067" w14:textId="126CD1C9"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Per_P</w:t>
            </w:r>
            <w:proofErr w:type="spellEnd"/>
          </w:p>
        </w:tc>
        <w:tc>
          <w:tcPr>
            <w:tcW w:w="710" w:type="dxa"/>
          </w:tcPr>
          <w:p w14:paraId="0887F284" w14:textId="7D778B50"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.736</w:t>
            </w:r>
          </w:p>
        </w:tc>
        <w:tc>
          <w:tcPr>
            <w:tcW w:w="709" w:type="dxa"/>
          </w:tcPr>
          <w:p w14:paraId="539C058F" w14:textId="0490881E" w:rsidR="007500C8" w:rsidRDefault="007500C8" w:rsidP="000D4EFD">
            <w:pPr>
              <w:spacing w:after="120"/>
              <w:rPr>
                <w:rFonts w:eastAsia="Calibri" w:cs="Times New Roman"/>
                <w:sz w:val="18"/>
                <w:szCs w:val="18"/>
                <w:lang w:val="en-US"/>
              </w:rPr>
            </w:pPr>
            <w:r>
              <w:rPr>
                <w:rFonts w:eastAsia="Calibri" w:cs="Times New Roman"/>
                <w:sz w:val="18"/>
                <w:szCs w:val="18"/>
                <w:lang w:val="en-US"/>
              </w:rPr>
              <w:t>19</w:t>
            </w:r>
          </w:p>
        </w:tc>
        <w:tc>
          <w:tcPr>
            <w:tcW w:w="993" w:type="dxa"/>
          </w:tcPr>
          <w:p w14:paraId="626F5924" w14:textId="1CD93391"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Per_P</w:t>
            </w:r>
            <w:proofErr w:type="spellEnd"/>
          </w:p>
        </w:tc>
        <w:tc>
          <w:tcPr>
            <w:tcW w:w="709" w:type="dxa"/>
          </w:tcPr>
          <w:p w14:paraId="64BB93D7" w14:textId="19780266"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0.572</w:t>
            </w:r>
          </w:p>
        </w:tc>
      </w:tr>
      <w:tr w:rsidR="007500C8" w:rsidRPr="00755698" w14:paraId="5224B915" w14:textId="77777777" w:rsidTr="007500C8">
        <w:trPr>
          <w:trHeight w:val="170"/>
        </w:trPr>
        <w:tc>
          <w:tcPr>
            <w:tcW w:w="1133" w:type="dxa"/>
            <w:vMerge/>
          </w:tcPr>
          <w:p w14:paraId="6E5EC57E" w14:textId="77777777" w:rsidR="007500C8" w:rsidRDefault="007500C8" w:rsidP="000D4EFD">
            <w:pPr>
              <w:spacing w:after="120"/>
              <w:rPr>
                <w:rFonts w:eastAsia="Calibri" w:cs="Times New Roman"/>
                <w:sz w:val="18"/>
                <w:szCs w:val="18"/>
                <w:lang w:val="en-US"/>
              </w:rPr>
            </w:pPr>
          </w:p>
        </w:tc>
        <w:tc>
          <w:tcPr>
            <w:tcW w:w="992" w:type="dxa"/>
            <w:vMerge/>
          </w:tcPr>
          <w:p w14:paraId="44CB66FD" w14:textId="77777777" w:rsidR="007500C8" w:rsidRPr="00755698" w:rsidRDefault="007500C8" w:rsidP="000D4EFD">
            <w:pPr>
              <w:spacing w:after="120"/>
              <w:rPr>
                <w:rFonts w:eastAsia="Calibri" w:cs="Times New Roman"/>
                <w:sz w:val="18"/>
                <w:szCs w:val="18"/>
                <w:lang w:val="en-US"/>
              </w:rPr>
            </w:pPr>
          </w:p>
        </w:tc>
        <w:tc>
          <w:tcPr>
            <w:tcW w:w="992" w:type="dxa"/>
            <w:vMerge/>
          </w:tcPr>
          <w:p w14:paraId="4A3AC742" w14:textId="77777777" w:rsidR="007500C8" w:rsidRPr="00755698" w:rsidRDefault="007500C8" w:rsidP="000D4EFD">
            <w:pPr>
              <w:spacing w:after="120"/>
              <w:rPr>
                <w:rFonts w:eastAsia="Calibri" w:cs="Times New Roman"/>
                <w:sz w:val="18"/>
                <w:szCs w:val="18"/>
                <w:lang w:val="en-US"/>
              </w:rPr>
            </w:pPr>
          </w:p>
        </w:tc>
        <w:tc>
          <w:tcPr>
            <w:tcW w:w="709" w:type="dxa"/>
            <w:vMerge/>
          </w:tcPr>
          <w:p w14:paraId="4BFB1687" w14:textId="77777777" w:rsidR="007500C8" w:rsidRPr="00755698" w:rsidRDefault="007500C8" w:rsidP="000D4EFD">
            <w:pPr>
              <w:spacing w:after="120"/>
              <w:rPr>
                <w:rFonts w:eastAsia="Calibri" w:cs="Times New Roman"/>
                <w:sz w:val="18"/>
                <w:szCs w:val="18"/>
                <w:lang w:val="en-US"/>
              </w:rPr>
            </w:pPr>
          </w:p>
        </w:tc>
        <w:tc>
          <w:tcPr>
            <w:tcW w:w="851" w:type="dxa"/>
          </w:tcPr>
          <w:p w14:paraId="3D259071" w14:textId="5852CFD1"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Int_M</w:t>
            </w:r>
            <w:proofErr w:type="spellEnd"/>
          </w:p>
        </w:tc>
        <w:tc>
          <w:tcPr>
            <w:tcW w:w="710" w:type="dxa"/>
          </w:tcPr>
          <w:p w14:paraId="5F646E5F" w14:textId="4C0DB7BB"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.821</w:t>
            </w:r>
          </w:p>
        </w:tc>
        <w:tc>
          <w:tcPr>
            <w:tcW w:w="709" w:type="dxa"/>
          </w:tcPr>
          <w:p w14:paraId="209B698D" w14:textId="7D670CC4" w:rsidR="007500C8" w:rsidRDefault="007500C8" w:rsidP="000D4EFD">
            <w:pPr>
              <w:spacing w:after="120"/>
              <w:rPr>
                <w:rFonts w:eastAsia="Calibri" w:cs="Times New Roman"/>
                <w:sz w:val="18"/>
                <w:szCs w:val="18"/>
                <w:lang w:val="en-US"/>
              </w:rPr>
            </w:pPr>
            <w:r>
              <w:rPr>
                <w:rFonts w:eastAsia="Calibri" w:cs="Times New Roman"/>
                <w:sz w:val="18"/>
                <w:szCs w:val="18"/>
                <w:lang w:val="en-US"/>
              </w:rPr>
              <w:t>23</w:t>
            </w:r>
          </w:p>
        </w:tc>
        <w:tc>
          <w:tcPr>
            <w:tcW w:w="993" w:type="dxa"/>
          </w:tcPr>
          <w:p w14:paraId="2AEB10ED" w14:textId="238E2E85" w:rsidR="007500C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Int_M</w:t>
            </w:r>
            <w:proofErr w:type="spellEnd"/>
          </w:p>
        </w:tc>
        <w:tc>
          <w:tcPr>
            <w:tcW w:w="709" w:type="dxa"/>
          </w:tcPr>
          <w:p w14:paraId="16F50DF2" w14:textId="2C00C764" w:rsidR="007500C8" w:rsidRDefault="007500C8" w:rsidP="000D4EFD">
            <w:pPr>
              <w:spacing w:after="120"/>
              <w:rPr>
                <w:rFonts w:eastAsia="Calibri" w:cs="Times New Roman"/>
                <w:sz w:val="18"/>
                <w:szCs w:val="18"/>
                <w:lang w:val="en-US"/>
              </w:rPr>
            </w:pPr>
            <w:r>
              <w:rPr>
                <w:rFonts w:eastAsia="Calibri" w:cs="Times New Roman"/>
                <w:sz w:val="18"/>
                <w:szCs w:val="18"/>
                <w:lang w:val="en-US"/>
              </w:rPr>
              <w:t>0.482</w:t>
            </w:r>
          </w:p>
        </w:tc>
      </w:tr>
      <w:tr w:rsidR="007500C8" w:rsidRPr="00755698" w14:paraId="05CF1657" w14:textId="77777777" w:rsidTr="007500C8">
        <w:trPr>
          <w:trHeight w:val="170"/>
        </w:trPr>
        <w:tc>
          <w:tcPr>
            <w:tcW w:w="1133" w:type="dxa"/>
            <w:vMerge/>
          </w:tcPr>
          <w:p w14:paraId="582B978F" w14:textId="77777777" w:rsidR="007500C8" w:rsidRDefault="007500C8" w:rsidP="000D4EFD">
            <w:pPr>
              <w:spacing w:after="120"/>
              <w:rPr>
                <w:rFonts w:eastAsia="Calibri" w:cs="Times New Roman"/>
                <w:sz w:val="18"/>
                <w:szCs w:val="18"/>
                <w:lang w:val="en-US"/>
              </w:rPr>
            </w:pPr>
          </w:p>
        </w:tc>
        <w:tc>
          <w:tcPr>
            <w:tcW w:w="992" w:type="dxa"/>
            <w:vMerge/>
          </w:tcPr>
          <w:p w14:paraId="1B622DE1" w14:textId="77777777" w:rsidR="007500C8" w:rsidRPr="00755698" w:rsidRDefault="007500C8" w:rsidP="000D4EFD">
            <w:pPr>
              <w:spacing w:after="120"/>
              <w:rPr>
                <w:rFonts w:eastAsia="Calibri" w:cs="Times New Roman"/>
                <w:sz w:val="18"/>
                <w:szCs w:val="18"/>
                <w:lang w:val="en-US"/>
              </w:rPr>
            </w:pPr>
          </w:p>
        </w:tc>
        <w:tc>
          <w:tcPr>
            <w:tcW w:w="992" w:type="dxa"/>
            <w:vMerge/>
          </w:tcPr>
          <w:p w14:paraId="2086DDEB" w14:textId="77777777" w:rsidR="007500C8" w:rsidRPr="00755698" w:rsidRDefault="007500C8" w:rsidP="000D4EFD">
            <w:pPr>
              <w:spacing w:after="120"/>
              <w:rPr>
                <w:rFonts w:eastAsia="Calibri" w:cs="Times New Roman"/>
                <w:sz w:val="18"/>
                <w:szCs w:val="18"/>
                <w:lang w:val="en-US"/>
              </w:rPr>
            </w:pPr>
          </w:p>
        </w:tc>
        <w:tc>
          <w:tcPr>
            <w:tcW w:w="709" w:type="dxa"/>
            <w:vMerge/>
          </w:tcPr>
          <w:p w14:paraId="70FC374A" w14:textId="77777777" w:rsidR="007500C8" w:rsidRPr="00755698" w:rsidRDefault="007500C8" w:rsidP="000D4EFD">
            <w:pPr>
              <w:spacing w:after="120"/>
              <w:rPr>
                <w:rFonts w:eastAsia="Calibri" w:cs="Times New Roman"/>
                <w:sz w:val="18"/>
                <w:szCs w:val="18"/>
                <w:lang w:val="en-US"/>
              </w:rPr>
            </w:pPr>
          </w:p>
        </w:tc>
        <w:tc>
          <w:tcPr>
            <w:tcW w:w="851" w:type="dxa"/>
          </w:tcPr>
          <w:p w14:paraId="16E2178F" w14:textId="3D50BF19"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Int_P</w:t>
            </w:r>
            <w:proofErr w:type="spellEnd"/>
          </w:p>
        </w:tc>
        <w:tc>
          <w:tcPr>
            <w:tcW w:w="710" w:type="dxa"/>
          </w:tcPr>
          <w:p w14:paraId="7AAE7E38" w14:textId="4D21E573"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.794</w:t>
            </w:r>
          </w:p>
        </w:tc>
        <w:tc>
          <w:tcPr>
            <w:tcW w:w="709" w:type="dxa"/>
          </w:tcPr>
          <w:p w14:paraId="2E426259" w14:textId="41A02FEA" w:rsidR="007500C8" w:rsidRDefault="007500C8" w:rsidP="000D4EFD">
            <w:pPr>
              <w:spacing w:after="120"/>
              <w:rPr>
                <w:rFonts w:eastAsia="Calibri" w:cs="Times New Roman"/>
                <w:sz w:val="18"/>
                <w:szCs w:val="18"/>
                <w:lang w:val="en-US"/>
              </w:rPr>
            </w:pPr>
            <w:r>
              <w:rPr>
                <w:rFonts w:eastAsia="Calibri" w:cs="Times New Roman"/>
                <w:sz w:val="18"/>
                <w:szCs w:val="18"/>
                <w:lang w:val="en-US"/>
              </w:rPr>
              <w:t>16</w:t>
            </w:r>
          </w:p>
        </w:tc>
        <w:tc>
          <w:tcPr>
            <w:tcW w:w="993" w:type="dxa"/>
          </w:tcPr>
          <w:p w14:paraId="132D302B" w14:textId="052D19C6" w:rsidR="007500C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Int_P</w:t>
            </w:r>
            <w:proofErr w:type="spellEnd"/>
          </w:p>
        </w:tc>
        <w:tc>
          <w:tcPr>
            <w:tcW w:w="709" w:type="dxa"/>
          </w:tcPr>
          <w:p w14:paraId="479DA4FB" w14:textId="34EE13FB" w:rsidR="007500C8" w:rsidRDefault="007500C8" w:rsidP="000D4EFD">
            <w:pPr>
              <w:spacing w:after="120"/>
              <w:rPr>
                <w:rFonts w:eastAsia="Calibri" w:cs="Times New Roman"/>
                <w:sz w:val="18"/>
                <w:szCs w:val="18"/>
                <w:lang w:val="en-US"/>
              </w:rPr>
            </w:pPr>
            <w:r>
              <w:rPr>
                <w:rFonts w:eastAsia="Calibri" w:cs="Times New Roman"/>
                <w:sz w:val="18"/>
                <w:szCs w:val="18"/>
                <w:lang w:val="en-US"/>
              </w:rPr>
              <w:t>0.495</w:t>
            </w:r>
          </w:p>
        </w:tc>
      </w:tr>
      <w:tr w:rsidR="007500C8" w:rsidRPr="00755698" w14:paraId="07DF76A2" w14:textId="77777777" w:rsidTr="007500C8">
        <w:trPr>
          <w:trHeight w:val="170"/>
        </w:trPr>
        <w:tc>
          <w:tcPr>
            <w:tcW w:w="1133" w:type="dxa"/>
            <w:vMerge/>
          </w:tcPr>
          <w:p w14:paraId="309C5AC4" w14:textId="77777777" w:rsidR="007500C8" w:rsidRDefault="007500C8" w:rsidP="000D4EFD">
            <w:pPr>
              <w:spacing w:after="120"/>
              <w:rPr>
                <w:rFonts w:eastAsia="Calibri" w:cs="Times New Roman"/>
                <w:sz w:val="18"/>
                <w:szCs w:val="18"/>
                <w:lang w:val="en-US"/>
              </w:rPr>
            </w:pPr>
          </w:p>
        </w:tc>
        <w:tc>
          <w:tcPr>
            <w:tcW w:w="992" w:type="dxa"/>
            <w:vMerge/>
          </w:tcPr>
          <w:p w14:paraId="7952DE87" w14:textId="77777777" w:rsidR="007500C8" w:rsidRPr="00755698" w:rsidRDefault="007500C8" w:rsidP="000D4EFD">
            <w:pPr>
              <w:spacing w:after="120"/>
              <w:rPr>
                <w:rFonts w:eastAsia="Calibri" w:cs="Times New Roman"/>
                <w:sz w:val="18"/>
                <w:szCs w:val="18"/>
                <w:lang w:val="en-US"/>
              </w:rPr>
            </w:pPr>
          </w:p>
        </w:tc>
        <w:tc>
          <w:tcPr>
            <w:tcW w:w="992" w:type="dxa"/>
            <w:vMerge/>
          </w:tcPr>
          <w:p w14:paraId="7B2FCC43" w14:textId="77777777" w:rsidR="007500C8" w:rsidRPr="00755698" w:rsidRDefault="007500C8" w:rsidP="000D4EFD">
            <w:pPr>
              <w:spacing w:after="120"/>
              <w:rPr>
                <w:rFonts w:eastAsia="Calibri" w:cs="Times New Roman"/>
                <w:sz w:val="18"/>
                <w:szCs w:val="18"/>
                <w:lang w:val="en-US"/>
              </w:rPr>
            </w:pPr>
          </w:p>
        </w:tc>
        <w:tc>
          <w:tcPr>
            <w:tcW w:w="709" w:type="dxa"/>
            <w:vMerge/>
          </w:tcPr>
          <w:p w14:paraId="73BC23D8" w14:textId="77777777" w:rsidR="007500C8" w:rsidRPr="00755698" w:rsidRDefault="007500C8" w:rsidP="000D4EFD">
            <w:pPr>
              <w:spacing w:after="120"/>
              <w:rPr>
                <w:rFonts w:eastAsia="Calibri" w:cs="Times New Roman"/>
                <w:sz w:val="18"/>
                <w:szCs w:val="18"/>
                <w:lang w:val="en-US"/>
              </w:rPr>
            </w:pPr>
          </w:p>
        </w:tc>
        <w:tc>
          <w:tcPr>
            <w:tcW w:w="851" w:type="dxa"/>
          </w:tcPr>
          <w:p w14:paraId="13B7F8E7" w14:textId="44D62F81"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Dec_M</w:t>
            </w:r>
            <w:proofErr w:type="spellEnd"/>
          </w:p>
        </w:tc>
        <w:tc>
          <w:tcPr>
            <w:tcW w:w="710" w:type="dxa"/>
          </w:tcPr>
          <w:p w14:paraId="13D46AE5" w14:textId="69FACD88"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.651</w:t>
            </w:r>
          </w:p>
        </w:tc>
        <w:tc>
          <w:tcPr>
            <w:tcW w:w="709" w:type="dxa"/>
          </w:tcPr>
          <w:p w14:paraId="49410AE1" w14:textId="7561BB07" w:rsidR="007500C8" w:rsidRDefault="007500C8" w:rsidP="000D4EFD">
            <w:pPr>
              <w:spacing w:after="120"/>
              <w:rPr>
                <w:rFonts w:eastAsia="Calibri" w:cs="Times New Roman"/>
                <w:sz w:val="18"/>
                <w:szCs w:val="18"/>
                <w:lang w:val="en-US"/>
              </w:rPr>
            </w:pPr>
            <w:r>
              <w:rPr>
                <w:rFonts w:eastAsia="Calibri" w:cs="Times New Roman"/>
                <w:sz w:val="18"/>
                <w:szCs w:val="18"/>
                <w:lang w:val="en-US"/>
              </w:rPr>
              <w:t>8</w:t>
            </w:r>
          </w:p>
        </w:tc>
        <w:tc>
          <w:tcPr>
            <w:tcW w:w="993" w:type="dxa"/>
          </w:tcPr>
          <w:p w14:paraId="571596C7" w14:textId="43C3CA9F" w:rsidR="007500C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Dec_M</w:t>
            </w:r>
            <w:proofErr w:type="spellEnd"/>
          </w:p>
        </w:tc>
        <w:tc>
          <w:tcPr>
            <w:tcW w:w="709" w:type="dxa"/>
          </w:tcPr>
          <w:p w14:paraId="724623FC" w14:textId="2C81570E" w:rsidR="007500C8" w:rsidRDefault="007500C8" w:rsidP="000D4EFD">
            <w:pPr>
              <w:spacing w:after="120"/>
              <w:rPr>
                <w:rFonts w:eastAsia="Calibri" w:cs="Times New Roman"/>
                <w:sz w:val="18"/>
                <w:szCs w:val="18"/>
                <w:lang w:val="en-US"/>
              </w:rPr>
            </w:pPr>
            <w:r>
              <w:rPr>
                <w:rFonts w:eastAsia="Calibri" w:cs="Times New Roman"/>
                <w:sz w:val="18"/>
                <w:szCs w:val="18"/>
                <w:lang w:val="en-US"/>
              </w:rPr>
              <w:t>0.753</w:t>
            </w:r>
          </w:p>
        </w:tc>
      </w:tr>
      <w:tr w:rsidR="007500C8" w:rsidRPr="00755698" w14:paraId="25BF80C3" w14:textId="77777777" w:rsidTr="007500C8">
        <w:trPr>
          <w:trHeight w:val="170"/>
        </w:trPr>
        <w:tc>
          <w:tcPr>
            <w:tcW w:w="1133" w:type="dxa"/>
            <w:vMerge/>
            <w:tcBorders>
              <w:bottom w:val="single" w:sz="4" w:space="0" w:color="auto"/>
            </w:tcBorders>
          </w:tcPr>
          <w:p w14:paraId="19265648" w14:textId="77777777" w:rsidR="007500C8" w:rsidRDefault="007500C8" w:rsidP="000D4EFD">
            <w:pPr>
              <w:spacing w:after="120"/>
              <w:rPr>
                <w:rFonts w:eastAsia="Calibri" w:cs="Times New Roman"/>
                <w:sz w:val="18"/>
                <w:szCs w:val="18"/>
                <w:lang w:val="en-US"/>
              </w:rPr>
            </w:pPr>
          </w:p>
        </w:tc>
        <w:tc>
          <w:tcPr>
            <w:tcW w:w="992" w:type="dxa"/>
            <w:vMerge/>
            <w:tcBorders>
              <w:bottom w:val="single" w:sz="4" w:space="0" w:color="auto"/>
            </w:tcBorders>
          </w:tcPr>
          <w:p w14:paraId="6EC8C43F" w14:textId="77777777" w:rsidR="007500C8" w:rsidRPr="00755698" w:rsidRDefault="007500C8" w:rsidP="000D4EFD">
            <w:pPr>
              <w:spacing w:after="120"/>
              <w:rPr>
                <w:rFonts w:eastAsia="Calibri" w:cs="Times New Roman"/>
                <w:sz w:val="18"/>
                <w:szCs w:val="18"/>
                <w:lang w:val="en-US"/>
              </w:rPr>
            </w:pPr>
          </w:p>
        </w:tc>
        <w:tc>
          <w:tcPr>
            <w:tcW w:w="992" w:type="dxa"/>
            <w:vMerge/>
            <w:tcBorders>
              <w:bottom w:val="single" w:sz="4" w:space="0" w:color="auto"/>
            </w:tcBorders>
          </w:tcPr>
          <w:p w14:paraId="271D98A7" w14:textId="77777777" w:rsidR="007500C8" w:rsidRPr="00755698" w:rsidRDefault="007500C8" w:rsidP="000D4EFD">
            <w:pPr>
              <w:spacing w:after="120"/>
              <w:rPr>
                <w:rFonts w:eastAsia="Calibri" w:cs="Times New Roman"/>
                <w:sz w:val="18"/>
                <w:szCs w:val="18"/>
                <w:lang w:val="en-US"/>
              </w:rPr>
            </w:pPr>
          </w:p>
        </w:tc>
        <w:tc>
          <w:tcPr>
            <w:tcW w:w="709" w:type="dxa"/>
            <w:vMerge/>
            <w:tcBorders>
              <w:bottom w:val="single" w:sz="4" w:space="0" w:color="auto"/>
            </w:tcBorders>
          </w:tcPr>
          <w:p w14:paraId="35760A92" w14:textId="77777777" w:rsidR="007500C8" w:rsidRPr="00755698" w:rsidRDefault="007500C8" w:rsidP="000D4EFD">
            <w:pPr>
              <w:spacing w:after="120"/>
              <w:rPr>
                <w:rFonts w:eastAsia="Calibri" w:cs="Times New Roman"/>
                <w:sz w:val="18"/>
                <w:szCs w:val="18"/>
                <w:lang w:val="en-US"/>
              </w:rPr>
            </w:pPr>
          </w:p>
        </w:tc>
        <w:tc>
          <w:tcPr>
            <w:tcW w:w="851" w:type="dxa"/>
            <w:tcBorders>
              <w:bottom w:val="single" w:sz="4" w:space="0" w:color="auto"/>
            </w:tcBorders>
          </w:tcPr>
          <w:p w14:paraId="0C805CF5" w14:textId="1C103A4A" w:rsidR="007500C8" w:rsidRPr="0075569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Dec_P</w:t>
            </w:r>
            <w:proofErr w:type="spellEnd"/>
          </w:p>
        </w:tc>
        <w:tc>
          <w:tcPr>
            <w:tcW w:w="710" w:type="dxa"/>
            <w:tcBorders>
              <w:bottom w:val="single" w:sz="4" w:space="0" w:color="auto"/>
            </w:tcBorders>
          </w:tcPr>
          <w:p w14:paraId="337AD548" w14:textId="318827E9" w:rsidR="007500C8" w:rsidRPr="00755698" w:rsidRDefault="007500C8" w:rsidP="000D4EFD">
            <w:pPr>
              <w:spacing w:after="120"/>
              <w:rPr>
                <w:rFonts w:eastAsia="Calibri" w:cs="Times New Roman"/>
                <w:sz w:val="18"/>
                <w:szCs w:val="18"/>
                <w:lang w:val="en-US"/>
              </w:rPr>
            </w:pPr>
            <w:r>
              <w:rPr>
                <w:rFonts w:eastAsia="Calibri" w:cs="Times New Roman"/>
                <w:sz w:val="18"/>
                <w:szCs w:val="18"/>
                <w:lang w:val="en-US"/>
              </w:rPr>
              <w:t>.502</w:t>
            </w:r>
          </w:p>
        </w:tc>
        <w:tc>
          <w:tcPr>
            <w:tcW w:w="709" w:type="dxa"/>
            <w:tcBorders>
              <w:bottom w:val="single" w:sz="4" w:space="0" w:color="auto"/>
            </w:tcBorders>
          </w:tcPr>
          <w:p w14:paraId="65006FAD" w14:textId="395B051E" w:rsidR="007500C8" w:rsidRDefault="007500C8" w:rsidP="000D4EFD">
            <w:pPr>
              <w:spacing w:after="120"/>
              <w:rPr>
                <w:rFonts w:eastAsia="Calibri" w:cs="Times New Roman"/>
                <w:sz w:val="18"/>
                <w:szCs w:val="18"/>
                <w:lang w:val="en-US"/>
              </w:rPr>
            </w:pPr>
            <w:r>
              <w:rPr>
                <w:rFonts w:eastAsia="Calibri" w:cs="Times New Roman"/>
                <w:sz w:val="18"/>
                <w:szCs w:val="18"/>
                <w:lang w:val="en-US"/>
              </w:rPr>
              <w:t>2</w:t>
            </w:r>
          </w:p>
        </w:tc>
        <w:tc>
          <w:tcPr>
            <w:tcW w:w="993" w:type="dxa"/>
            <w:tcBorders>
              <w:bottom w:val="single" w:sz="4" w:space="0" w:color="auto"/>
            </w:tcBorders>
          </w:tcPr>
          <w:p w14:paraId="0A55006E" w14:textId="5F4B40C3" w:rsidR="007500C8" w:rsidRDefault="007500C8" w:rsidP="000D4EFD">
            <w:pPr>
              <w:spacing w:after="120"/>
              <w:rPr>
                <w:rFonts w:eastAsia="Calibri" w:cs="Times New Roman"/>
                <w:sz w:val="18"/>
                <w:szCs w:val="18"/>
                <w:lang w:val="en-US"/>
              </w:rPr>
            </w:pPr>
            <w:proofErr w:type="spellStart"/>
            <w:r>
              <w:rPr>
                <w:rFonts w:eastAsia="Calibri" w:cs="Times New Roman"/>
                <w:sz w:val="18"/>
                <w:szCs w:val="18"/>
                <w:lang w:val="en-US"/>
              </w:rPr>
              <w:t>Dec_P</w:t>
            </w:r>
            <w:proofErr w:type="spellEnd"/>
          </w:p>
        </w:tc>
        <w:tc>
          <w:tcPr>
            <w:tcW w:w="709" w:type="dxa"/>
            <w:tcBorders>
              <w:bottom w:val="single" w:sz="4" w:space="0" w:color="auto"/>
            </w:tcBorders>
          </w:tcPr>
          <w:p w14:paraId="79FE2432" w14:textId="097BCCB4" w:rsidR="007500C8" w:rsidRDefault="007500C8" w:rsidP="000D4EFD">
            <w:pPr>
              <w:spacing w:after="120"/>
              <w:rPr>
                <w:rFonts w:eastAsia="Calibri" w:cs="Times New Roman"/>
                <w:sz w:val="18"/>
                <w:szCs w:val="18"/>
                <w:lang w:val="en-US"/>
              </w:rPr>
            </w:pPr>
            <w:r>
              <w:rPr>
                <w:rFonts w:eastAsia="Calibri" w:cs="Times New Roman"/>
                <w:sz w:val="18"/>
                <w:szCs w:val="18"/>
                <w:lang w:val="en-US"/>
              </w:rPr>
              <w:t>1.252</w:t>
            </w:r>
          </w:p>
        </w:tc>
      </w:tr>
    </w:tbl>
    <w:p w14:paraId="5D488D1B" w14:textId="401D815E" w:rsidR="00F035D3" w:rsidRPr="00A43132" w:rsidRDefault="00F035D3">
      <w:pPr>
        <w:rPr>
          <w:rFonts w:eastAsia="Calibri" w:cs="Arial"/>
          <w:sz w:val="18"/>
          <w:szCs w:val="16"/>
          <w:lang w:val="en-US"/>
        </w:rPr>
      </w:pPr>
      <w:r w:rsidRPr="00087B93">
        <w:rPr>
          <w:rFonts w:eastAsia="Calibri" w:cs="Times New Roman"/>
          <w:i/>
          <w:sz w:val="18"/>
          <w:szCs w:val="16"/>
          <w:lang w:val="en-US"/>
        </w:rPr>
        <w:t>Note</w:t>
      </w:r>
      <w:r w:rsidRPr="00755698">
        <w:rPr>
          <w:rFonts w:eastAsia="Calibri" w:cs="Times New Roman"/>
          <w:sz w:val="18"/>
          <w:szCs w:val="16"/>
          <w:lang w:val="en-US"/>
        </w:rPr>
        <w:t xml:space="preserve">. BIC: Bayesian Information Criterion; Deviance: −2log (likelihood ratio); </w:t>
      </w:r>
      <w:r w:rsidRPr="00755698">
        <w:rPr>
          <w:rFonts w:eastAsia="Calibri" w:cs="Times New Roman"/>
          <w:sz w:val="16"/>
          <w:szCs w:val="16"/>
        </w:rPr>
        <w:t>Δ</w:t>
      </w:r>
      <w:r w:rsidRPr="00755698">
        <w:rPr>
          <w:rFonts w:eastAsia="Calibri" w:cs="Times New Roman"/>
          <w:sz w:val="16"/>
          <w:szCs w:val="16"/>
          <w:lang w:val="en-US"/>
        </w:rPr>
        <w:t>Deviance</w:t>
      </w:r>
      <w:r w:rsidRPr="00755698">
        <w:rPr>
          <w:rFonts w:eastAsia="Calibri" w:cs="Times New Roman"/>
          <w:sz w:val="18"/>
          <w:szCs w:val="16"/>
          <w:lang w:val="en-US"/>
        </w:rPr>
        <w:t>: χ²-distributed test statistic</w:t>
      </w:r>
      <w:r>
        <w:rPr>
          <w:rFonts w:eastAsia="Calibri" w:cs="Times New Roman"/>
          <w:sz w:val="18"/>
          <w:szCs w:val="16"/>
          <w:lang w:val="en-US"/>
        </w:rPr>
        <w:t>.</w:t>
      </w:r>
    </w:p>
    <w:p w14:paraId="1712E307" w14:textId="04D2DCEC" w:rsidR="00F035D3" w:rsidRPr="00F035D3" w:rsidRDefault="00F035D3" w:rsidP="00D23D10">
      <w:pPr>
        <w:spacing w:after="0"/>
        <w:rPr>
          <w:sz w:val="18"/>
          <w:szCs w:val="18"/>
          <w:lang w:val="en-US"/>
        </w:rPr>
      </w:pPr>
      <w:r w:rsidRPr="00F035D3">
        <w:rPr>
          <w:b/>
          <w:sz w:val="18"/>
          <w:szCs w:val="18"/>
          <w:lang w:val="en-US"/>
        </w:rPr>
        <w:t>Table 4</w:t>
      </w:r>
      <w:r w:rsidRPr="00F035D3">
        <w:rPr>
          <w:sz w:val="18"/>
          <w:szCs w:val="18"/>
          <w:lang w:val="en-US"/>
        </w:rPr>
        <w:t xml:space="preserve"> Latent intercorrelations of the six-dimensional model </w:t>
      </w:r>
    </w:p>
    <w:tbl>
      <w:tblPr>
        <w:tblStyle w:val="Tabellenraster"/>
        <w:tblW w:w="0" w:type="auto"/>
        <w:tblLook w:val="04A0" w:firstRow="1" w:lastRow="0" w:firstColumn="1" w:lastColumn="0" w:noHBand="0" w:noVBand="1"/>
      </w:tblPr>
      <w:tblGrid>
        <w:gridCol w:w="3959"/>
        <w:gridCol w:w="847"/>
        <w:gridCol w:w="14"/>
        <w:gridCol w:w="567"/>
        <w:gridCol w:w="161"/>
        <w:gridCol w:w="938"/>
        <w:gridCol w:w="850"/>
        <w:gridCol w:w="876"/>
        <w:gridCol w:w="850"/>
      </w:tblGrid>
      <w:tr w:rsidR="00F035D3" w14:paraId="27C39D0E" w14:textId="77777777" w:rsidTr="00F035D3">
        <w:tc>
          <w:tcPr>
            <w:tcW w:w="3959" w:type="dxa"/>
            <w:tcBorders>
              <w:left w:val="nil"/>
              <w:right w:val="nil"/>
            </w:tcBorders>
          </w:tcPr>
          <w:p w14:paraId="4A9C4B40" w14:textId="77777777" w:rsidR="00F035D3" w:rsidRDefault="00F035D3" w:rsidP="00C0440A">
            <w:pPr>
              <w:rPr>
                <w:lang w:val="en-US"/>
              </w:rPr>
            </w:pPr>
          </w:p>
        </w:tc>
        <w:tc>
          <w:tcPr>
            <w:tcW w:w="847" w:type="dxa"/>
            <w:tcBorders>
              <w:left w:val="nil"/>
              <w:right w:val="nil"/>
            </w:tcBorders>
          </w:tcPr>
          <w:p w14:paraId="68FFA991" w14:textId="762D097D" w:rsidR="00F035D3" w:rsidRDefault="00F035D3" w:rsidP="00C0440A">
            <w:pPr>
              <w:rPr>
                <w:lang w:val="en-US"/>
              </w:rPr>
            </w:pPr>
            <w:proofErr w:type="spellStart"/>
            <w:r>
              <w:rPr>
                <w:lang w:val="en-US"/>
              </w:rPr>
              <w:t>Per_M</w:t>
            </w:r>
            <w:proofErr w:type="spellEnd"/>
          </w:p>
        </w:tc>
        <w:tc>
          <w:tcPr>
            <w:tcW w:w="742" w:type="dxa"/>
            <w:gridSpan w:val="3"/>
            <w:tcBorders>
              <w:left w:val="nil"/>
              <w:right w:val="nil"/>
            </w:tcBorders>
          </w:tcPr>
          <w:p w14:paraId="33191F48" w14:textId="7DB954CE" w:rsidR="00F035D3" w:rsidRDefault="00F035D3" w:rsidP="00C0440A">
            <w:pPr>
              <w:rPr>
                <w:lang w:val="en-US"/>
              </w:rPr>
            </w:pPr>
            <w:proofErr w:type="spellStart"/>
            <w:r>
              <w:rPr>
                <w:lang w:val="en-US"/>
              </w:rPr>
              <w:t>Per_P</w:t>
            </w:r>
            <w:proofErr w:type="spellEnd"/>
          </w:p>
        </w:tc>
        <w:tc>
          <w:tcPr>
            <w:tcW w:w="938" w:type="dxa"/>
            <w:tcBorders>
              <w:left w:val="nil"/>
              <w:right w:val="nil"/>
            </w:tcBorders>
          </w:tcPr>
          <w:p w14:paraId="65D1CD71" w14:textId="3091C295" w:rsidR="00F035D3" w:rsidRDefault="00F035D3" w:rsidP="00C0440A">
            <w:pPr>
              <w:rPr>
                <w:lang w:val="en-US"/>
              </w:rPr>
            </w:pPr>
            <w:proofErr w:type="spellStart"/>
            <w:r>
              <w:rPr>
                <w:lang w:val="en-US"/>
              </w:rPr>
              <w:t>Int_M</w:t>
            </w:r>
            <w:proofErr w:type="spellEnd"/>
          </w:p>
        </w:tc>
        <w:tc>
          <w:tcPr>
            <w:tcW w:w="850" w:type="dxa"/>
            <w:tcBorders>
              <w:left w:val="nil"/>
              <w:right w:val="nil"/>
            </w:tcBorders>
          </w:tcPr>
          <w:p w14:paraId="3CC36269" w14:textId="1D3E7A83" w:rsidR="00F035D3" w:rsidRDefault="00F035D3" w:rsidP="00C0440A">
            <w:pPr>
              <w:rPr>
                <w:lang w:val="en-US"/>
              </w:rPr>
            </w:pPr>
            <w:proofErr w:type="spellStart"/>
            <w:r>
              <w:rPr>
                <w:lang w:val="en-US"/>
              </w:rPr>
              <w:t>Int_P</w:t>
            </w:r>
            <w:proofErr w:type="spellEnd"/>
          </w:p>
        </w:tc>
        <w:tc>
          <w:tcPr>
            <w:tcW w:w="876" w:type="dxa"/>
            <w:tcBorders>
              <w:left w:val="nil"/>
              <w:right w:val="nil"/>
            </w:tcBorders>
          </w:tcPr>
          <w:p w14:paraId="2EA32160" w14:textId="7E8CD8E7" w:rsidR="00F035D3" w:rsidRDefault="00F035D3" w:rsidP="00C0440A">
            <w:pPr>
              <w:rPr>
                <w:lang w:val="en-US"/>
              </w:rPr>
            </w:pPr>
            <w:proofErr w:type="spellStart"/>
            <w:r>
              <w:rPr>
                <w:lang w:val="en-US"/>
              </w:rPr>
              <w:t>Dec_M</w:t>
            </w:r>
            <w:proofErr w:type="spellEnd"/>
          </w:p>
        </w:tc>
        <w:tc>
          <w:tcPr>
            <w:tcW w:w="850" w:type="dxa"/>
            <w:tcBorders>
              <w:left w:val="nil"/>
              <w:right w:val="nil"/>
            </w:tcBorders>
          </w:tcPr>
          <w:p w14:paraId="43442170" w14:textId="2F30242A" w:rsidR="00F035D3" w:rsidRDefault="00F035D3" w:rsidP="00C0440A">
            <w:pPr>
              <w:rPr>
                <w:lang w:val="en-US"/>
              </w:rPr>
            </w:pPr>
            <w:proofErr w:type="spellStart"/>
            <w:r>
              <w:rPr>
                <w:lang w:val="en-US"/>
              </w:rPr>
              <w:t>Dec_P</w:t>
            </w:r>
            <w:proofErr w:type="spellEnd"/>
          </w:p>
        </w:tc>
      </w:tr>
      <w:tr w:rsidR="00F035D3" w14:paraId="3042385E" w14:textId="77777777" w:rsidTr="00F035D3">
        <w:tc>
          <w:tcPr>
            <w:tcW w:w="3959" w:type="dxa"/>
            <w:tcBorders>
              <w:left w:val="nil"/>
              <w:bottom w:val="nil"/>
              <w:right w:val="nil"/>
            </w:tcBorders>
          </w:tcPr>
          <w:p w14:paraId="166CF3FC" w14:textId="2D2B05EB" w:rsidR="00F035D3" w:rsidRDefault="00F035D3" w:rsidP="00C0440A">
            <w:pPr>
              <w:rPr>
                <w:lang w:val="en-US"/>
              </w:rPr>
            </w:pPr>
            <w:r>
              <w:rPr>
                <w:lang w:val="en-US"/>
              </w:rPr>
              <w:t>Perception: Mathematics (</w:t>
            </w:r>
            <w:proofErr w:type="spellStart"/>
            <w:r>
              <w:rPr>
                <w:lang w:val="en-US"/>
              </w:rPr>
              <w:t>Per_M</w:t>
            </w:r>
            <w:proofErr w:type="spellEnd"/>
            <w:r>
              <w:rPr>
                <w:lang w:val="en-US"/>
              </w:rPr>
              <w:t>)</w:t>
            </w:r>
          </w:p>
        </w:tc>
        <w:tc>
          <w:tcPr>
            <w:tcW w:w="847" w:type="dxa"/>
            <w:tcBorders>
              <w:left w:val="nil"/>
              <w:bottom w:val="nil"/>
              <w:right w:val="nil"/>
            </w:tcBorders>
          </w:tcPr>
          <w:p w14:paraId="6CD8D27A" w14:textId="77777777" w:rsidR="00F035D3" w:rsidRDefault="00F035D3" w:rsidP="00C0440A">
            <w:pPr>
              <w:rPr>
                <w:lang w:val="en-US"/>
              </w:rPr>
            </w:pPr>
            <w:r>
              <w:rPr>
                <w:lang w:val="en-US"/>
              </w:rPr>
              <w:t>-</w:t>
            </w:r>
          </w:p>
        </w:tc>
        <w:tc>
          <w:tcPr>
            <w:tcW w:w="742" w:type="dxa"/>
            <w:gridSpan w:val="3"/>
            <w:tcBorders>
              <w:left w:val="nil"/>
              <w:bottom w:val="nil"/>
              <w:right w:val="nil"/>
            </w:tcBorders>
          </w:tcPr>
          <w:p w14:paraId="550F7A8B" w14:textId="77777777" w:rsidR="00F035D3" w:rsidRDefault="00F035D3" w:rsidP="00C0440A">
            <w:pPr>
              <w:rPr>
                <w:lang w:val="en-US"/>
              </w:rPr>
            </w:pPr>
          </w:p>
        </w:tc>
        <w:tc>
          <w:tcPr>
            <w:tcW w:w="938" w:type="dxa"/>
            <w:tcBorders>
              <w:left w:val="nil"/>
              <w:bottom w:val="nil"/>
              <w:right w:val="nil"/>
            </w:tcBorders>
          </w:tcPr>
          <w:p w14:paraId="4DDD19CF" w14:textId="77777777" w:rsidR="00F035D3" w:rsidRDefault="00F035D3" w:rsidP="00C0440A">
            <w:pPr>
              <w:rPr>
                <w:lang w:val="en-US"/>
              </w:rPr>
            </w:pPr>
          </w:p>
        </w:tc>
        <w:tc>
          <w:tcPr>
            <w:tcW w:w="850" w:type="dxa"/>
            <w:tcBorders>
              <w:left w:val="nil"/>
              <w:bottom w:val="nil"/>
              <w:right w:val="nil"/>
            </w:tcBorders>
          </w:tcPr>
          <w:p w14:paraId="363408F2" w14:textId="77777777" w:rsidR="00F035D3" w:rsidRDefault="00F035D3" w:rsidP="00C0440A">
            <w:pPr>
              <w:rPr>
                <w:lang w:val="en-US"/>
              </w:rPr>
            </w:pPr>
          </w:p>
        </w:tc>
        <w:tc>
          <w:tcPr>
            <w:tcW w:w="876" w:type="dxa"/>
            <w:tcBorders>
              <w:left w:val="nil"/>
              <w:bottom w:val="nil"/>
              <w:right w:val="nil"/>
            </w:tcBorders>
          </w:tcPr>
          <w:p w14:paraId="0547F13A" w14:textId="77777777" w:rsidR="00F035D3" w:rsidRDefault="00F035D3" w:rsidP="00C0440A">
            <w:pPr>
              <w:rPr>
                <w:lang w:val="en-US"/>
              </w:rPr>
            </w:pPr>
          </w:p>
        </w:tc>
        <w:tc>
          <w:tcPr>
            <w:tcW w:w="850" w:type="dxa"/>
            <w:tcBorders>
              <w:left w:val="nil"/>
              <w:bottom w:val="nil"/>
              <w:right w:val="nil"/>
            </w:tcBorders>
          </w:tcPr>
          <w:p w14:paraId="33FDF239" w14:textId="77777777" w:rsidR="00F035D3" w:rsidRDefault="00F035D3" w:rsidP="00C0440A">
            <w:pPr>
              <w:rPr>
                <w:lang w:val="en-US"/>
              </w:rPr>
            </w:pPr>
          </w:p>
        </w:tc>
      </w:tr>
      <w:tr w:rsidR="00F035D3" w14:paraId="0E310779" w14:textId="77777777" w:rsidTr="00F035D3">
        <w:tc>
          <w:tcPr>
            <w:tcW w:w="3959" w:type="dxa"/>
            <w:tcBorders>
              <w:top w:val="nil"/>
              <w:left w:val="nil"/>
              <w:bottom w:val="nil"/>
              <w:right w:val="nil"/>
            </w:tcBorders>
          </w:tcPr>
          <w:p w14:paraId="777948CF" w14:textId="4D71DFCA" w:rsidR="00F035D3" w:rsidRDefault="00F035D3" w:rsidP="00C0440A">
            <w:pPr>
              <w:rPr>
                <w:lang w:val="en-US"/>
              </w:rPr>
            </w:pPr>
            <w:r>
              <w:rPr>
                <w:lang w:val="en-US"/>
              </w:rPr>
              <w:t>Perception: Pedagogy (</w:t>
            </w:r>
            <w:proofErr w:type="spellStart"/>
            <w:r>
              <w:rPr>
                <w:lang w:val="en-US"/>
              </w:rPr>
              <w:t>Per_P</w:t>
            </w:r>
            <w:proofErr w:type="spellEnd"/>
            <w:r>
              <w:rPr>
                <w:lang w:val="en-US"/>
              </w:rPr>
              <w:t>)</w:t>
            </w:r>
          </w:p>
        </w:tc>
        <w:tc>
          <w:tcPr>
            <w:tcW w:w="847" w:type="dxa"/>
            <w:tcBorders>
              <w:top w:val="nil"/>
              <w:left w:val="nil"/>
              <w:bottom w:val="nil"/>
              <w:right w:val="nil"/>
            </w:tcBorders>
            <w:shd w:val="clear" w:color="auto" w:fill="E2EFD9" w:themeFill="accent6" w:themeFillTint="33"/>
          </w:tcPr>
          <w:p w14:paraId="02EB252A" w14:textId="03ADF56F" w:rsidR="00F035D3" w:rsidRDefault="00F035D3" w:rsidP="00C0440A">
            <w:pPr>
              <w:rPr>
                <w:lang w:val="en-US"/>
              </w:rPr>
            </w:pPr>
            <w:r>
              <w:rPr>
                <w:lang w:val="en-US"/>
              </w:rPr>
              <w:t>.33</w:t>
            </w:r>
            <w:r w:rsidR="002860A8">
              <w:rPr>
                <w:lang w:val="en-US"/>
              </w:rPr>
              <w:t>0</w:t>
            </w:r>
          </w:p>
        </w:tc>
        <w:tc>
          <w:tcPr>
            <w:tcW w:w="742" w:type="dxa"/>
            <w:gridSpan w:val="3"/>
            <w:tcBorders>
              <w:top w:val="nil"/>
              <w:left w:val="nil"/>
              <w:bottom w:val="nil"/>
              <w:right w:val="nil"/>
            </w:tcBorders>
          </w:tcPr>
          <w:p w14:paraId="11FD6865" w14:textId="77777777" w:rsidR="00F035D3" w:rsidRDefault="00F035D3" w:rsidP="00C0440A">
            <w:pPr>
              <w:rPr>
                <w:lang w:val="en-US"/>
              </w:rPr>
            </w:pPr>
            <w:r>
              <w:rPr>
                <w:lang w:val="en-US"/>
              </w:rPr>
              <w:t>-</w:t>
            </w:r>
          </w:p>
        </w:tc>
        <w:tc>
          <w:tcPr>
            <w:tcW w:w="938" w:type="dxa"/>
            <w:tcBorders>
              <w:top w:val="nil"/>
              <w:left w:val="nil"/>
              <w:bottom w:val="nil"/>
              <w:right w:val="nil"/>
            </w:tcBorders>
          </w:tcPr>
          <w:p w14:paraId="419A9DA5" w14:textId="77777777" w:rsidR="00F035D3" w:rsidRDefault="00F035D3" w:rsidP="00C0440A">
            <w:pPr>
              <w:rPr>
                <w:lang w:val="en-US"/>
              </w:rPr>
            </w:pPr>
          </w:p>
        </w:tc>
        <w:tc>
          <w:tcPr>
            <w:tcW w:w="850" w:type="dxa"/>
            <w:tcBorders>
              <w:top w:val="nil"/>
              <w:left w:val="nil"/>
              <w:bottom w:val="nil"/>
              <w:right w:val="nil"/>
            </w:tcBorders>
          </w:tcPr>
          <w:p w14:paraId="639EA133" w14:textId="77777777" w:rsidR="00F035D3" w:rsidRDefault="00F035D3" w:rsidP="00C0440A">
            <w:pPr>
              <w:rPr>
                <w:lang w:val="en-US"/>
              </w:rPr>
            </w:pPr>
          </w:p>
        </w:tc>
        <w:tc>
          <w:tcPr>
            <w:tcW w:w="876" w:type="dxa"/>
            <w:tcBorders>
              <w:top w:val="nil"/>
              <w:left w:val="nil"/>
              <w:bottom w:val="nil"/>
              <w:right w:val="nil"/>
            </w:tcBorders>
          </w:tcPr>
          <w:p w14:paraId="579B0EB2" w14:textId="77777777" w:rsidR="00F035D3" w:rsidRDefault="00F035D3" w:rsidP="00C0440A">
            <w:pPr>
              <w:rPr>
                <w:lang w:val="en-US"/>
              </w:rPr>
            </w:pPr>
          </w:p>
        </w:tc>
        <w:tc>
          <w:tcPr>
            <w:tcW w:w="850" w:type="dxa"/>
            <w:tcBorders>
              <w:top w:val="nil"/>
              <w:left w:val="nil"/>
              <w:bottom w:val="nil"/>
              <w:right w:val="nil"/>
            </w:tcBorders>
          </w:tcPr>
          <w:p w14:paraId="728FB574" w14:textId="77777777" w:rsidR="00F035D3" w:rsidRDefault="00F035D3" w:rsidP="00C0440A">
            <w:pPr>
              <w:rPr>
                <w:lang w:val="en-US"/>
              </w:rPr>
            </w:pPr>
          </w:p>
        </w:tc>
      </w:tr>
      <w:tr w:rsidR="00F035D3" w14:paraId="266DFEE7" w14:textId="77777777" w:rsidTr="00F035D3">
        <w:tc>
          <w:tcPr>
            <w:tcW w:w="3959" w:type="dxa"/>
            <w:tcBorders>
              <w:top w:val="nil"/>
              <w:left w:val="nil"/>
              <w:bottom w:val="nil"/>
              <w:right w:val="nil"/>
            </w:tcBorders>
          </w:tcPr>
          <w:p w14:paraId="09F868D4" w14:textId="36401242" w:rsidR="00F035D3" w:rsidRDefault="00F035D3" w:rsidP="00C0440A">
            <w:pPr>
              <w:rPr>
                <w:lang w:val="en-US"/>
              </w:rPr>
            </w:pPr>
            <w:r>
              <w:rPr>
                <w:lang w:val="en-US"/>
              </w:rPr>
              <w:t>Interpretation: Mathematics (</w:t>
            </w:r>
            <w:proofErr w:type="spellStart"/>
            <w:r>
              <w:rPr>
                <w:lang w:val="en-US"/>
              </w:rPr>
              <w:t>Int_M</w:t>
            </w:r>
            <w:proofErr w:type="spellEnd"/>
            <w:r>
              <w:rPr>
                <w:lang w:val="en-US"/>
              </w:rPr>
              <w:t>)</w:t>
            </w:r>
          </w:p>
        </w:tc>
        <w:tc>
          <w:tcPr>
            <w:tcW w:w="847" w:type="dxa"/>
            <w:tcBorders>
              <w:top w:val="nil"/>
              <w:left w:val="nil"/>
              <w:bottom w:val="nil"/>
              <w:right w:val="nil"/>
            </w:tcBorders>
            <w:shd w:val="clear" w:color="auto" w:fill="FBE4D5" w:themeFill="accent2" w:themeFillTint="33"/>
          </w:tcPr>
          <w:p w14:paraId="19DA4584" w14:textId="43AD572D" w:rsidR="00F035D3" w:rsidRDefault="00F035D3" w:rsidP="00C0440A">
            <w:pPr>
              <w:rPr>
                <w:lang w:val="en-US"/>
              </w:rPr>
            </w:pPr>
            <w:r>
              <w:rPr>
                <w:lang w:val="en-US"/>
              </w:rPr>
              <w:t>.19</w:t>
            </w:r>
            <w:r w:rsidR="002860A8">
              <w:rPr>
                <w:lang w:val="en-US"/>
              </w:rPr>
              <w:t>0</w:t>
            </w:r>
          </w:p>
        </w:tc>
        <w:tc>
          <w:tcPr>
            <w:tcW w:w="742" w:type="dxa"/>
            <w:gridSpan w:val="3"/>
            <w:tcBorders>
              <w:top w:val="nil"/>
              <w:left w:val="nil"/>
              <w:bottom w:val="nil"/>
              <w:right w:val="nil"/>
            </w:tcBorders>
            <w:shd w:val="clear" w:color="auto" w:fill="D9E2F3" w:themeFill="accent1" w:themeFillTint="33"/>
          </w:tcPr>
          <w:p w14:paraId="65A98AC7" w14:textId="77777777" w:rsidR="00F035D3" w:rsidRDefault="00F035D3" w:rsidP="00C0440A">
            <w:pPr>
              <w:rPr>
                <w:lang w:val="en-US"/>
              </w:rPr>
            </w:pPr>
            <w:r>
              <w:rPr>
                <w:lang w:val="en-US"/>
              </w:rPr>
              <w:t>.627</w:t>
            </w:r>
          </w:p>
        </w:tc>
        <w:tc>
          <w:tcPr>
            <w:tcW w:w="938" w:type="dxa"/>
            <w:tcBorders>
              <w:top w:val="nil"/>
              <w:left w:val="nil"/>
              <w:bottom w:val="nil"/>
              <w:right w:val="nil"/>
            </w:tcBorders>
          </w:tcPr>
          <w:p w14:paraId="343DEC7B" w14:textId="77777777" w:rsidR="00F035D3" w:rsidRDefault="00F035D3" w:rsidP="00C0440A">
            <w:pPr>
              <w:rPr>
                <w:lang w:val="en-US"/>
              </w:rPr>
            </w:pPr>
            <w:r>
              <w:rPr>
                <w:lang w:val="en-US"/>
              </w:rPr>
              <w:t>-</w:t>
            </w:r>
          </w:p>
        </w:tc>
        <w:tc>
          <w:tcPr>
            <w:tcW w:w="850" w:type="dxa"/>
            <w:tcBorders>
              <w:top w:val="nil"/>
              <w:left w:val="nil"/>
              <w:bottom w:val="nil"/>
              <w:right w:val="nil"/>
            </w:tcBorders>
          </w:tcPr>
          <w:p w14:paraId="46A5EBA5" w14:textId="77777777" w:rsidR="00F035D3" w:rsidRDefault="00F035D3" w:rsidP="00C0440A">
            <w:pPr>
              <w:rPr>
                <w:lang w:val="en-US"/>
              </w:rPr>
            </w:pPr>
          </w:p>
        </w:tc>
        <w:tc>
          <w:tcPr>
            <w:tcW w:w="876" w:type="dxa"/>
            <w:tcBorders>
              <w:top w:val="nil"/>
              <w:left w:val="nil"/>
              <w:bottom w:val="nil"/>
              <w:right w:val="nil"/>
            </w:tcBorders>
          </w:tcPr>
          <w:p w14:paraId="664E0549" w14:textId="77777777" w:rsidR="00F035D3" w:rsidRDefault="00F035D3" w:rsidP="00C0440A">
            <w:pPr>
              <w:rPr>
                <w:lang w:val="en-US"/>
              </w:rPr>
            </w:pPr>
          </w:p>
        </w:tc>
        <w:tc>
          <w:tcPr>
            <w:tcW w:w="850" w:type="dxa"/>
            <w:tcBorders>
              <w:top w:val="nil"/>
              <w:left w:val="nil"/>
              <w:bottom w:val="nil"/>
              <w:right w:val="nil"/>
            </w:tcBorders>
          </w:tcPr>
          <w:p w14:paraId="5A2DB462" w14:textId="77777777" w:rsidR="00F035D3" w:rsidRDefault="00F035D3" w:rsidP="00C0440A">
            <w:pPr>
              <w:rPr>
                <w:lang w:val="en-US"/>
              </w:rPr>
            </w:pPr>
          </w:p>
        </w:tc>
      </w:tr>
      <w:tr w:rsidR="00F035D3" w14:paraId="415A9763" w14:textId="77777777" w:rsidTr="00F035D3">
        <w:tc>
          <w:tcPr>
            <w:tcW w:w="3959" w:type="dxa"/>
            <w:tcBorders>
              <w:top w:val="nil"/>
              <w:left w:val="nil"/>
              <w:bottom w:val="nil"/>
              <w:right w:val="nil"/>
            </w:tcBorders>
          </w:tcPr>
          <w:p w14:paraId="64D89B96" w14:textId="1B190658" w:rsidR="00F035D3" w:rsidRDefault="00F035D3" w:rsidP="00C0440A">
            <w:pPr>
              <w:rPr>
                <w:lang w:val="en-US"/>
              </w:rPr>
            </w:pPr>
            <w:r>
              <w:rPr>
                <w:lang w:val="en-US"/>
              </w:rPr>
              <w:t>Interpretation: Pedagogy (</w:t>
            </w:r>
            <w:proofErr w:type="spellStart"/>
            <w:r>
              <w:rPr>
                <w:lang w:val="en-US"/>
              </w:rPr>
              <w:t>Int_P</w:t>
            </w:r>
            <w:proofErr w:type="spellEnd"/>
            <w:r>
              <w:rPr>
                <w:lang w:val="en-US"/>
              </w:rPr>
              <w:t>)</w:t>
            </w:r>
          </w:p>
        </w:tc>
        <w:tc>
          <w:tcPr>
            <w:tcW w:w="847" w:type="dxa"/>
            <w:tcBorders>
              <w:top w:val="nil"/>
              <w:left w:val="nil"/>
              <w:bottom w:val="nil"/>
              <w:right w:val="nil"/>
            </w:tcBorders>
            <w:shd w:val="clear" w:color="auto" w:fill="D9E2F3" w:themeFill="accent1" w:themeFillTint="33"/>
          </w:tcPr>
          <w:p w14:paraId="64D5C81E" w14:textId="77777777" w:rsidR="00F035D3" w:rsidRDefault="00F035D3" w:rsidP="00C0440A">
            <w:pPr>
              <w:rPr>
                <w:lang w:val="en-US"/>
              </w:rPr>
            </w:pPr>
            <w:r>
              <w:rPr>
                <w:lang w:val="en-US"/>
              </w:rPr>
              <w:t>.317</w:t>
            </w:r>
          </w:p>
        </w:tc>
        <w:tc>
          <w:tcPr>
            <w:tcW w:w="742" w:type="dxa"/>
            <w:gridSpan w:val="3"/>
            <w:tcBorders>
              <w:top w:val="nil"/>
              <w:left w:val="nil"/>
              <w:bottom w:val="nil"/>
              <w:right w:val="nil"/>
            </w:tcBorders>
            <w:shd w:val="clear" w:color="auto" w:fill="FBE4D5" w:themeFill="accent2" w:themeFillTint="33"/>
          </w:tcPr>
          <w:p w14:paraId="786B260C" w14:textId="77777777" w:rsidR="00F035D3" w:rsidRDefault="00F035D3" w:rsidP="00C0440A">
            <w:pPr>
              <w:rPr>
                <w:lang w:val="en-US"/>
              </w:rPr>
            </w:pPr>
            <w:r>
              <w:rPr>
                <w:lang w:val="en-US"/>
              </w:rPr>
              <w:t>.664</w:t>
            </w:r>
          </w:p>
        </w:tc>
        <w:tc>
          <w:tcPr>
            <w:tcW w:w="938" w:type="dxa"/>
            <w:tcBorders>
              <w:top w:val="nil"/>
              <w:left w:val="nil"/>
              <w:bottom w:val="nil"/>
              <w:right w:val="nil"/>
            </w:tcBorders>
            <w:shd w:val="clear" w:color="auto" w:fill="E2EFD9" w:themeFill="accent6" w:themeFillTint="33"/>
          </w:tcPr>
          <w:p w14:paraId="419FA3EE" w14:textId="77777777" w:rsidR="00F035D3" w:rsidRDefault="00F035D3" w:rsidP="00C0440A">
            <w:pPr>
              <w:rPr>
                <w:lang w:val="en-US"/>
              </w:rPr>
            </w:pPr>
            <w:r>
              <w:rPr>
                <w:lang w:val="en-US"/>
              </w:rPr>
              <w:t>.889</w:t>
            </w:r>
          </w:p>
        </w:tc>
        <w:tc>
          <w:tcPr>
            <w:tcW w:w="850" w:type="dxa"/>
            <w:tcBorders>
              <w:top w:val="nil"/>
              <w:left w:val="nil"/>
              <w:bottom w:val="nil"/>
              <w:right w:val="nil"/>
            </w:tcBorders>
          </w:tcPr>
          <w:p w14:paraId="2460A7D2" w14:textId="77777777" w:rsidR="00F035D3" w:rsidRDefault="00F035D3" w:rsidP="00C0440A">
            <w:pPr>
              <w:rPr>
                <w:lang w:val="en-US"/>
              </w:rPr>
            </w:pPr>
            <w:r>
              <w:rPr>
                <w:lang w:val="en-US"/>
              </w:rPr>
              <w:t>-</w:t>
            </w:r>
          </w:p>
        </w:tc>
        <w:tc>
          <w:tcPr>
            <w:tcW w:w="876" w:type="dxa"/>
            <w:tcBorders>
              <w:top w:val="nil"/>
              <w:left w:val="nil"/>
              <w:bottom w:val="nil"/>
              <w:right w:val="nil"/>
            </w:tcBorders>
          </w:tcPr>
          <w:p w14:paraId="2B12EC45" w14:textId="77777777" w:rsidR="00F035D3" w:rsidRDefault="00F035D3" w:rsidP="00C0440A">
            <w:pPr>
              <w:rPr>
                <w:lang w:val="en-US"/>
              </w:rPr>
            </w:pPr>
          </w:p>
        </w:tc>
        <w:tc>
          <w:tcPr>
            <w:tcW w:w="850" w:type="dxa"/>
            <w:tcBorders>
              <w:top w:val="nil"/>
              <w:left w:val="nil"/>
              <w:bottom w:val="nil"/>
              <w:right w:val="nil"/>
            </w:tcBorders>
          </w:tcPr>
          <w:p w14:paraId="0FFEE9C3" w14:textId="77777777" w:rsidR="00F035D3" w:rsidRDefault="00F035D3" w:rsidP="00C0440A">
            <w:pPr>
              <w:rPr>
                <w:lang w:val="en-US"/>
              </w:rPr>
            </w:pPr>
          </w:p>
        </w:tc>
      </w:tr>
      <w:tr w:rsidR="00F035D3" w14:paraId="6A709FE1" w14:textId="77777777" w:rsidTr="00F035D3">
        <w:tc>
          <w:tcPr>
            <w:tcW w:w="3959" w:type="dxa"/>
            <w:tcBorders>
              <w:top w:val="nil"/>
              <w:left w:val="nil"/>
              <w:bottom w:val="nil"/>
              <w:right w:val="nil"/>
            </w:tcBorders>
          </w:tcPr>
          <w:p w14:paraId="4B6E779F" w14:textId="7334C1D1" w:rsidR="00F035D3" w:rsidRDefault="00F035D3" w:rsidP="00C0440A">
            <w:pPr>
              <w:rPr>
                <w:lang w:val="en-US"/>
              </w:rPr>
            </w:pPr>
            <w:r>
              <w:rPr>
                <w:lang w:val="en-US"/>
              </w:rPr>
              <w:t>Decision-making: Mathematics (</w:t>
            </w:r>
            <w:proofErr w:type="spellStart"/>
            <w:r>
              <w:rPr>
                <w:lang w:val="en-US"/>
              </w:rPr>
              <w:t>Dec_M</w:t>
            </w:r>
            <w:proofErr w:type="spellEnd"/>
            <w:r>
              <w:rPr>
                <w:lang w:val="en-US"/>
              </w:rPr>
              <w:t>)</w:t>
            </w:r>
          </w:p>
        </w:tc>
        <w:tc>
          <w:tcPr>
            <w:tcW w:w="847" w:type="dxa"/>
            <w:tcBorders>
              <w:top w:val="nil"/>
              <w:left w:val="nil"/>
              <w:bottom w:val="nil"/>
              <w:right w:val="nil"/>
            </w:tcBorders>
            <w:shd w:val="clear" w:color="auto" w:fill="FBE4D5" w:themeFill="accent2" w:themeFillTint="33"/>
          </w:tcPr>
          <w:p w14:paraId="67EFF39D" w14:textId="77777777" w:rsidR="00F035D3" w:rsidRDefault="00F035D3" w:rsidP="00C0440A">
            <w:pPr>
              <w:rPr>
                <w:lang w:val="en-US"/>
              </w:rPr>
            </w:pPr>
            <w:r>
              <w:rPr>
                <w:lang w:val="en-US"/>
              </w:rPr>
              <w:t>.327</w:t>
            </w:r>
          </w:p>
        </w:tc>
        <w:tc>
          <w:tcPr>
            <w:tcW w:w="742" w:type="dxa"/>
            <w:gridSpan w:val="3"/>
            <w:tcBorders>
              <w:top w:val="nil"/>
              <w:left w:val="nil"/>
              <w:bottom w:val="nil"/>
              <w:right w:val="nil"/>
            </w:tcBorders>
            <w:shd w:val="clear" w:color="auto" w:fill="D9E2F3" w:themeFill="accent1" w:themeFillTint="33"/>
          </w:tcPr>
          <w:p w14:paraId="7B61BA9A" w14:textId="77777777" w:rsidR="00F035D3" w:rsidRDefault="00F035D3" w:rsidP="00C0440A">
            <w:pPr>
              <w:rPr>
                <w:lang w:val="en-US"/>
              </w:rPr>
            </w:pPr>
            <w:r>
              <w:rPr>
                <w:lang w:val="en-US"/>
              </w:rPr>
              <w:t>.399</w:t>
            </w:r>
          </w:p>
        </w:tc>
        <w:tc>
          <w:tcPr>
            <w:tcW w:w="938" w:type="dxa"/>
            <w:tcBorders>
              <w:top w:val="nil"/>
              <w:left w:val="nil"/>
              <w:bottom w:val="nil"/>
              <w:right w:val="nil"/>
            </w:tcBorders>
            <w:shd w:val="clear" w:color="auto" w:fill="FBE4D5" w:themeFill="accent2" w:themeFillTint="33"/>
          </w:tcPr>
          <w:p w14:paraId="6F40ADB6" w14:textId="77777777" w:rsidR="00F035D3" w:rsidRDefault="00F035D3" w:rsidP="00C0440A">
            <w:pPr>
              <w:rPr>
                <w:lang w:val="en-US"/>
              </w:rPr>
            </w:pPr>
            <w:r>
              <w:rPr>
                <w:lang w:val="en-US"/>
              </w:rPr>
              <w:t>.617</w:t>
            </w:r>
          </w:p>
        </w:tc>
        <w:tc>
          <w:tcPr>
            <w:tcW w:w="850" w:type="dxa"/>
            <w:tcBorders>
              <w:top w:val="nil"/>
              <w:left w:val="nil"/>
              <w:bottom w:val="nil"/>
              <w:right w:val="nil"/>
            </w:tcBorders>
            <w:shd w:val="clear" w:color="auto" w:fill="D9E2F3" w:themeFill="accent1" w:themeFillTint="33"/>
          </w:tcPr>
          <w:p w14:paraId="1F55246B" w14:textId="77777777" w:rsidR="00F035D3" w:rsidRDefault="00F035D3" w:rsidP="00C0440A">
            <w:pPr>
              <w:rPr>
                <w:lang w:val="en-US"/>
              </w:rPr>
            </w:pPr>
            <w:r>
              <w:rPr>
                <w:lang w:val="en-US"/>
              </w:rPr>
              <w:t>.674</w:t>
            </w:r>
          </w:p>
        </w:tc>
        <w:tc>
          <w:tcPr>
            <w:tcW w:w="876" w:type="dxa"/>
            <w:tcBorders>
              <w:top w:val="nil"/>
              <w:left w:val="nil"/>
              <w:bottom w:val="nil"/>
              <w:right w:val="nil"/>
            </w:tcBorders>
          </w:tcPr>
          <w:p w14:paraId="2062D5BE" w14:textId="77777777" w:rsidR="00F035D3" w:rsidRDefault="00F035D3" w:rsidP="00C0440A">
            <w:pPr>
              <w:rPr>
                <w:lang w:val="en-US"/>
              </w:rPr>
            </w:pPr>
            <w:r>
              <w:rPr>
                <w:lang w:val="en-US"/>
              </w:rPr>
              <w:t>-</w:t>
            </w:r>
          </w:p>
        </w:tc>
        <w:tc>
          <w:tcPr>
            <w:tcW w:w="850" w:type="dxa"/>
            <w:tcBorders>
              <w:top w:val="nil"/>
              <w:left w:val="nil"/>
              <w:bottom w:val="nil"/>
              <w:right w:val="nil"/>
            </w:tcBorders>
          </w:tcPr>
          <w:p w14:paraId="0AAEAEB2" w14:textId="77777777" w:rsidR="00F035D3" w:rsidRDefault="00F035D3" w:rsidP="00C0440A">
            <w:pPr>
              <w:rPr>
                <w:lang w:val="en-US"/>
              </w:rPr>
            </w:pPr>
          </w:p>
        </w:tc>
      </w:tr>
      <w:tr w:rsidR="00F035D3" w14:paraId="1A3CE5D7" w14:textId="77777777" w:rsidTr="00F035D3">
        <w:tc>
          <w:tcPr>
            <w:tcW w:w="3959" w:type="dxa"/>
            <w:tcBorders>
              <w:top w:val="nil"/>
              <w:left w:val="nil"/>
              <w:right w:val="nil"/>
            </w:tcBorders>
          </w:tcPr>
          <w:p w14:paraId="7DB263EF" w14:textId="778FC7EA" w:rsidR="00F035D3" w:rsidRDefault="00F035D3" w:rsidP="00C0440A">
            <w:pPr>
              <w:rPr>
                <w:lang w:val="en-US"/>
              </w:rPr>
            </w:pPr>
            <w:r>
              <w:rPr>
                <w:lang w:val="en-US"/>
              </w:rPr>
              <w:t>Decision-making: Pedagogy (</w:t>
            </w:r>
            <w:proofErr w:type="spellStart"/>
            <w:r>
              <w:rPr>
                <w:lang w:val="en-US"/>
              </w:rPr>
              <w:t>Dec_P</w:t>
            </w:r>
            <w:proofErr w:type="spellEnd"/>
            <w:r>
              <w:rPr>
                <w:lang w:val="en-US"/>
              </w:rPr>
              <w:t>)</w:t>
            </w:r>
          </w:p>
        </w:tc>
        <w:tc>
          <w:tcPr>
            <w:tcW w:w="847" w:type="dxa"/>
            <w:tcBorders>
              <w:top w:val="nil"/>
              <w:left w:val="nil"/>
              <w:right w:val="nil"/>
            </w:tcBorders>
            <w:shd w:val="clear" w:color="auto" w:fill="D9E2F3" w:themeFill="accent1" w:themeFillTint="33"/>
          </w:tcPr>
          <w:p w14:paraId="3FB0C8ED" w14:textId="77777777" w:rsidR="00F035D3" w:rsidRDefault="00F035D3" w:rsidP="00C0440A">
            <w:pPr>
              <w:rPr>
                <w:lang w:val="en-US"/>
              </w:rPr>
            </w:pPr>
            <w:r>
              <w:rPr>
                <w:lang w:val="en-US"/>
              </w:rPr>
              <w:t>.301</w:t>
            </w:r>
          </w:p>
        </w:tc>
        <w:tc>
          <w:tcPr>
            <w:tcW w:w="742" w:type="dxa"/>
            <w:gridSpan w:val="3"/>
            <w:tcBorders>
              <w:top w:val="nil"/>
              <w:left w:val="nil"/>
              <w:right w:val="nil"/>
            </w:tcBorders>
            <w:shd w:val="clear" w:color="auto" w:fill="FBE4D5" w:themeFill="accent2" w:themeFillTint="33"/>
          </w:tcPr>
          <w:p w14:paraId="7C1904BC" w14:textId="77777777" w:rsidR="00F035D3" w:rsidRDefault="00F035D3" w:rsidP="00C0440A">
            <w:pPr>
              <w:rPr>
                <w:lang w:val="en-US"/>
              </w:rPr>
            </w:pPr>
            <w:r>
              <w:rPr>
                <w:lang w:val="en-US"/>
              </w:rPr>
              <w:t>.007</w:t>
            </w:r>
          </w:p>
        </w:tc>
        <w:tc>
          <w:tcPr>
            <w:tcW w:w="938" w:type="dxa"/>
            <w:tcBorders>
              <w:top w:val="nil"/>
              <w:left w:val="nil"/>
              <w:right w:val="nil"/>
            </w:tcBorders>
            <w:shd w:val="clear" w:color="auto" w:fill="D9E2F3" w:themeFill="accent1" w:themeFillTint="33"/>
          </w:tcPr>
          <w:p w14:paraId="66D79BED" w14:textId="77777777" w:rsidR="00F035D3" w:rsidRDefault="00F035D3" w:rsidP="00C0440A">
            <w:pPr>
              <w:rPr>
                <w:lang w:val="en-US"/>
              </w:rPr>
            </w:pPr>
            <w:r>
              <w:rPr>
                <w:lang w:val="en-US"/>
              </w:rPr>
              <w:t>.474</w:t>
            </w:r>
          </w:p>
        </w:tc>
        <w:tc>
          <w:tcPr>
            <w:tcW w:w="850" w:type="dxa"/>
            <w:tcBorders>
              <w:top w:val="nil"/>
              <w:left w:val="nil"/>
              <w:right w:val="nil"/>
            </w:tcBorders>
            <w:shd w:val="clear" w:color="auto" w:fill="FBE4D5" w:themeFill="accent2" w:themeFillTint="33"/>
          </w:tcPr>
          <w:p w14:paraId="7885C835" w14:textId="77777777" w:rsidR="00F035D3" w:rsidRDefault="00F035D3" w:rsidP="00C0440A">
            <w:pPr>
              <w:rPr>
                <w:lang w:val="en-US"/>
              </w:rPr>
            </w:pPr>
            <w:r>
              <w:rPr>
                <w:lang w:val="en-US"/>
              </w:rPr>
              <w:t>.361</w:t>
            </w:r>
          </w:p>
        </w:tc>
        <w:tc>
          <w:tcPr>
            <w:tcW w:w="876" w:type="dxa"/>
            <w:tcBorders>
              <w:top w:val="nil"/>
              <w:left w:val="nil"/>
              <w:right w:val="nil"/>
            </w:tcBorders>
            <w:shd w:val="clear" w:color="auto" w:fill="E2EFD9" w:themeFill="accent6" w:themeFillTint="33"/>
          </w:tcPr>
          <w:p w14:paraId="3F5E95C9" w14:textId="77777777" w:rsidR="00F035D3" w:rsidRDefault="00F035D3" w:rsidP="00C0440A">
            <w:pPr>
              <w:rPr>
                <w:lang w:val="en-US"/>
              </w:rPr>
            </w:pPr>
            <w:r>
              <w:rPr>
                <w:lang w:val="en-US"/>
              </w:rPr>
              <w:t>.456</w:t>
            </w:r>
          </w:p>
        </w:tc>
        <w:tc>
          <w:tcPr>
            <w:tcW w:w="850" w:type="dxa"/>
            <w:tcBorders>
              <w:top w:val="nil"/>
              <w:left w:val="nil"/>
              <w:right w:val="nil"/>
            </w:tcBorders>
          </w:tcPr>
          <w:p w14:paraId="2AA515AA" w14:textId="77777777" w:rsidR="00F035D3" w:rsidRDefault="00F035D3" w:rsidP="00C0440A">
            <w:pPr>
              <w:rPr>
                <w:lang w:val="en-US"/>
              </w:rPr>
            </w:pPr>
            <w:r>
              <w:rPr>
                <w:lang w:val="en-US"/>
              </w:rPr>
              <w:t>-</w:t>
            </w:r>
          </w:p>
        </w:tc>
      </w:tr>
      <w:tr w:rsidR="00F035D3" w:rsidRPr="00F035D3" w14:paraId="5F5E7FF4" w14:textId="77777777" w:rsidTr="00F035D3">
        <w:tc>
          <w:tcPr>
            <w:tcW w:w="9062" w:type="dxa"/>
            <w:gridSpan w:val="9"/>
            <w:tcBorders>
              <w:left w:val="nil"/>
              <w:right w:val="nil"/>
            </w:tcBorders>
          </w:tcPr>
          <w:p w14:paraId="4B88EFA6" w14:textId="77777777" w:rsidR="00F035D3" w:rsidRDefault="00F035D3" w:rsidP="00C0440A">
            <w:pPr>
              <w:rPr>
                <w:lang w:val="en-US"/>
              </w:rPr>
            </w:pPr>
          </w:p>
        </w:tc>
      </w:tr>
      <w:tr w:rsidR="00F035D3" w:rsidRPr="00A43132" w14:paraId="5F16B874" w14:textId="77777777" w:rsidTr="008E3602">
        <w:tc>
          <w:tcPr>
            <w:tcW w:w="4820" w:type="dxa"/>
            <w:gridSpan w:val="3"/>
            <w:tcBorders>
              <w:left w:val="nil"/>
              <w:bottom w:val="nil"/>
              <w:right w:val="nil"/>
            </w:tcBorders>
          </w:tcPr>
          <w:p w14:paraId="037CC646" w14:textId="63B702CB" w:rsidR="00F035D3" w:rsidRPr="00F035D3" w:rsidRDefault="00F035D3" w:rsidP="00C0440A">
            <w:pPr>
              <w:rPr>
                <w:sz w:val="18"/>
                <w:szCs w:val="18"/>
                <w:lang w:val="en-US"/>
              </w:rPr>
            </w:pPr>
            <w:r w:rsidRPr="00F035D3">
              <w:rPr>
                <w:sz w:val="18"/>
                <w:szCs w:val="18"/>
                <w:lang w:val="en-US"/>
              </w:rPr>
              <w:t>Correlations within one noticing facet between mathematics teaching and general pedagogy</w:t>
            </w:r>
          </w:p>
        </w:tc>
        <w:tc>
          <w:tcPr>
            <w:tcW w:w="567" w:type="dxa"/>
            <w:tcBorders>
              <w:left w:val="nil"/>
              <w:bottom w:val="nil"/>
              <w:right w:val="nil"/>
            </w:tcBorders>
            <w:shd w:val="clear" w:color="auto" w:fill="E2EFD9" w:themeFill="accent6" w:themeFillTint="33"/>
          </w:tcPr>
          <w:p w14:paraId="09C7E939" w14:textId="77777777" w:rsidR="00F035D3" w:rsidRDefault="00F035D3" w:rsidP="00C0440A">
            <w:pPr>
              <w:rPr>
                <w:lang w:val="en-US"/>
              </w:rPr>
            </w:pPr>
          </w:p>
        </w:tc>
        <w:tc>
          <w:tcPr>
            <w:tcW w:w="3675" w:type="dxa"/>
            <w:gridSpan w:val="5"/>
            <w:vMerge w:val="restart"/>
            <w:tcBorders>
              <w:left w:val="nil"/>
              <w:right w:val="nil"/>
            </w:tcBorders>
            <w:shd w:val="clear" w:color="auto" w:fill="auto"/>
          </w:tcPr>
          <w:p w14:paraId="44753247" w14:textId="6551AF88" w:rsidR="00F035D3" w:rsidRDefault="00F035D3" w:rsidP="00C0440A">
            <w:pPr>
              <w:rPr>
                <w:lang w:val="en-US"/>
              </w:rPr>
            </w:pPr>
          </w:p>
        </w:tc>
      </w:tr>
      <w:tr w:rsidR="00F035D3" w:rsidRPr="00A43132" w14:paraId="75ACC7FF" w14:textId="77777777" w:rsidTr="008E3602">
        <w:tc>
          <w:tcPr>
            <w:tcW w:w="4820" w:type="dxa"/>
            <w:gridSpan w:val="3"/>
            <w:tcBorders>
              <w:top w:val="nil"/>
              <w:left w:val="nil"/>
              <w:bottom w:val="nil"/>
              <w:right w:val="nil"/>
            </w:tcBorders>
          </w:tcPr>
          <w:p w14:paraId="35FC9076" w14:textId="3F0197B8" w:rsidR="00F035D3" w:rsidRPr="00F035D3" w:rsidRDefault="00F035D3" w:rsidP="00C0440A">
            <w:pPr>
              <w:rPr>
                <w:sz w:val="18"/>
                <w:szCs w:val="18"/>
                <w:lang w:val="en-US"/>
              </w:rPr>
            </w:pPr>
            <w:r w:rsidRPr="00F035D3">
              <w:rPr>
                <w:sz w:val="18"/>
                <w:szCs w:val="18"/>
                <w:lang w:val="en-US"/>
              </w:rPr>
              <w:t>Correlations across noticing facets within either mathematics teaching or general pedagogy</w:t>
            </w:r>
          </w:p>
        </w:tc>
        <w:tc>
          <w:tcPr>
            <w:tcW w:w="567" w:type="dxa"/>
            <w:tcBorders>
              <w:top w:val="nil"/>
              <w:left w:val="nil"/>
              <w:bottom w:val="nil"/>
              <w:right w:val="nil"/>
            </w:tcBorders>
            <w:shd w:val="clear" w:color="auto" w:fill="FBE4D5" w:themeFill="accent2" w:themeFillTint="33"/>
          </w:tcPr>
          <w:p w14:paraId="353EBC9C" w14:textId="77777777" w:rsidR="00F035D3" w:rsidRDefault="00F035D3" w:rsidP="00C0440A">
            <w:pPr>
              <w:rPr>
                <w:lang w:val="en-US"/>
              </w:rPr>
            </w:pPr>
          </w:p>
        </w:tc>
        <w:tc>
          <w:tcPr>
            <w:tcW w:w="3675" w:type="dxa"/>
            <w:gridSpan w:val="5"/>
            <w:vMerge/>
            <w:tcBorders>
              <w:left w:val="nil"/>
              <w:right w:val="nil"/>
            </w:tcBorders>
            <w:shd w:val="clear" w:color="auto" w:fill="auto"/>
          </w:tcPr>
          <w:p w14:paraId="01E97EA9" w14:textId="77777777" w:rsidR="00F035D3" w:rsidRDefault="00F035D3" w:rsidP="00C0440A">
            <w:pPr>
              <w:rPr>
                <w:lang w:val="en-US"/>
              </w:rPr>
            </w:pPr>
          </w:p>
        </w:tc>
      </w:tr>
      <w:tr w:rsidR="00F035D3" w:rsidRPr="00A43132" w14:paraId="07A744CF" w14:textId="77777777" w:rsidTr="008E3602">
        <w:tc>
          <w:tcPr>
            <w:tcW w:w="4820" w:type="dxa"/>
            <w:gridSpan w:val="3"/>
            <w:tcBorders>
              <w:top w:val="nil"/>
              <w:left w:val="nil"/>
              <w:right w:val="nil"/>
            </w:tcBorders>
          </w:tcPr>
          <w:p w14:paraId="1D770512" w14:textId="7DE08E45" w:rsidR="00F035D3" w:rsidRPr="00F035D3" w:rsidRDefault="00F035D3" w:rsidP="00C0440A">
            <w:pPr>
              <w:rPr>
                <w:sz w:val="18"/>
                <w:szCs w:val="18"/>
                <w:lang w:val="en-US"/>
              </w:rPr>
            </w:pPr>
            <w:r w:rsidRPr="00F035D3">
              <w:rPr>
                <w:sz w:val="18"/>
                <w:szCs w:val="18"/>
                <w:lang w:val="en-US"/>
              </w:rPr>
              <w:t>Correlations across noticing facets between mathematics teaching and general pedagogy</w:t>
            </w:r>
          </w:p>
        </w:tc>
        <w:tc>
          <w:tcPr>
            <w:tcW w:w="567" w:type="dxa"/>
            <w:tcBorders>
              <w:top w:val="nil"/>
              <w:left w:val="nil"/>
              <w:right w:val="nil"/>
            </w:tcBorders>
            <w:shd w:val="clear" w:color="auto" w:fill="D9E2F3" w:themeFill="accent1" w:themeFillTint="33"/>
          </w:tcPr>
          <w:p w14:paraId="7A0A5103" w14:textId="77777777" w:rsidR="00F035D3" w:rsidRDefault="00F035D3" w:rsidP="00C0440A">
            <w:pPr>
              <w:rPr>
                <w:lang w:val="en-US"/>
              </w:rPr>
            </w:pPr>
          </w:p>
        </w:tc>
        <w:tc>
          <w:tcPr>
            <w:tcW w:w="3675" w:type="dxa"/>
            <w:gridSpan w:val="5"/>
            <w:vMerge/>
            <w:tcBorders>
              <w:left w:val="nil"/>
              <w:right w:val="nil"/>
            </w:tcBorders>
            <w:shd w:val="clear" w:color="auto" w:fill="auto"/>
          </w:tcPr>
          <w:p w14:paraId="561F3E56" w14:textId="77777777" w:rsidR="00F035D3" w:rsidRDefault="00F035D3" w:rsidP="00C0440A">
            <w:pPr>
              <w:rPr>
                <w:lang w:val="en-US"/>
              </w:rPr>
            </w:pPr>
          </w:p>
        </w:tc>
      </w:tr>
    </w:tbl>
    <w:p w14:paraId="01840D97" w14:textId="14FC46D5" w:rsidR="00F035D3" w:rsidRDefault="00F035D3">
      <w:pPr>
        <w:rPr>
          <w:rFonts w:cs="Times New Roman"/>
          <w:i/>
          <w:lang w:val="en-US"/>
        </w:rPr>
      </w:pPr>
    </w:p>
    <w:p w14:paraId="2D36128D" w14:textId="77777777" w:rsidR="00F035D3" w:rsidRPr="00D11C58" w:rsidRDefault="00F035D3">
      <w:pPr>
        <w:rPr>
          <w:rFonts w:cs="Times New Roman"/>
          <w:i/>
          <w:lang w:val="en-US"/>
        </w:rPr>
      </w:pPr>
    </w:p>
    <w:sectPr w:rsidR="00F035D3" w:rsidRPr="00D11C5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6686D0A"/>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2B"/>
    <w:rsid w:val="000071F5"/>
    <w:rsid w:val="000135C6"/>
    <w:rsid w:val="0003641E"/>
    <w:rsid w:val="00060255"/>
    <w:rsid w:val="00087B93"/>
    <w:rsid w:val="000D4EFD"/>
    <w:rsid w:val="002860A8"/>
    <w:rsid w:val="002C5897"/>
    <w:rsid w:val="002C62BE"/>
    <w:rsid w:val="002D0D22"/>
    <w:rsid w:val="003C5816"/>
    <w:rsid w:val="003C7661"/>
    <w:rsid w:val="00450C5C"/>
    <w:rsid w:val="00486AE0"/>
    <w:rsid w:val="005B6671"/>
    <w:rsid w:val="00625307"/>
    <w:rsid w:val="00643F4E"/>
    <w:rsid w:val="00671CDA"/>
    <w:rsid w:val="006A5DD0"/>
    <w:rsid w:val="007500C8"/>
    <w:rsid w:val="008E3602"/>
    <w:rsid w:val="00A20541"/>
    <w:rsid w:val="00A43132"/>
    <w:rsid w:val="00C048C6"/>
    <w:rsid w:val="00C12B04"/>
    <w:rsid w:val="00D11C58"/>
    <w:rsid w:val="00D1642B"/>
    <w:rsid w:val="00D23D10"/>
    <w:rsid w:val="00DF7042"/>
    <w:rsid w:val="00F035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0024"/>
  <w15:chartTrackingRefBased/>
  <w15:docId w15:val="{E5CF1D7E-7B69-4899-9FD0-C8AD47B9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642B"/>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1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1642B"/>
    <w:pPr>
      <w:spacing w:after="200" w:line="240" w:lineRule="auto"/>
    </w:pPr>
    <w:rPr>
      <w:i/>
      <w:iCs/>
      <w:color w:val="44546A" w:themeColor="text2"/>
      <w:sz w:val="18"/>
      <w:szCs w:val="18"/>
    </w:rPr>
  </w:style>
  <w:style w:type="paragraph" w:styleId="Aufzhlungszeichen">
    <w:name w:val="List Bullet"/>
    <w:basedOn w:val="Standard"/>
    <w:uiPriority w:val="99"/>
    <w:unhideWhenUsed/>
    <w:rsid w:val="00D11C58"/>
    <w:pPr>
      <w:numPr>
        <w:numId w:val="1"/>
      </w:numPr>
      <w:contextualSpacing/>
    </w:pPr>
  </w:style>
  <w:style w:type="table" w:customStyle="1" w:styleId="Tabellenraster111">
    <w:name w:val="Tabellenraster111"/>
    <w:basedOn w:val="NormaleTabelle"/>
    <w:next w:val="Tabellenraster"/>
    <w:uiPriority w:val="39"/>
    <w:rsid w:val="002C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035D3"/>
    <w:rPr>
      <w:sz w:val="16"/>
      <w:szCs w:val="16"/>
    </w:rPr>
  </w:style>
  <w:style w:type="paragraph" w:styleId="Kommentartext">
    <w:name w:val="annotation text"/>
    <w:basedOn w:val="Standard"/>
    <w:link w:val="KommentartextZchn"/>
    <w:uiPriority w:val="99"/>
    <w:semiHidden/>
    <w:unhideWhenUsed/>
    <w:rsid w:val="00F035D3"/>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semiHidden/>
    <w:rsid w:val="00F035D3"/>
    <w:rPr>
      <w:sz w:val="20"/>
      <w:szCs w:val="20"/>
    </w:rPr>
  </w:style>
  <w:style w:type="paragraph" w:styleId="Kommentarthema">
    <w:name w:val="annotation subject"/>
    <w:basedOn w:val="Kommentartext"/>
    <w:next w:val="Kommentartext"/>
    <w:link w:val="KommentarthemaZchn"/>
    <w:uiPriority w:val="99"/>
    <w:semiHidden/>
    <w:unhideWhenUsed/>
    <w:rsid w:val="006A5DD0"/>
    <w:rPr>
      <w:rFonts w:ascii="Times New Roman" w:hAnsi="Times New Roman"/>
      <w:b/>
      <w:bCs/>
    </w:rPr>
  </w:style>
  <w:style w:type="character" w:customStyle="1" w:styleId="KommentarthemaZchn">
    <w:name w:val="Kommentarthema Zchn"/>
    <w:basedOn w:val="KommentartextZchn"/>
    <w:link w:val="Kommentarthema"/>
    <w:uiPriority w:val="99"/>
    <w:semiHidden/>
    <w:rsid w:val="006A5DD0"/>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6A5DD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5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4297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Weyers</dc:creator>
  <cp:keywords/>
  <dc:description/>
  <cp:lastModifiedBy>Jonas Weyers</cp:lastModifiedBy>
  <cp:revision>5</cp:revision>
  <cp:lastPrinted>2022-08-27T14:03:00Z</cp:lastPrinted>
  <dcterms:created xsi:type="dcterms:W3CDTF">2022-08-26T11:50:00Z</dcterms:created>
  <dcterms:modified xsi:type="dcterms:W3CDTF">2022-08-27T14:04:00Z</dcterms:modified>
</cp:coreProperties>
</file>