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C469DBA" w14:textId="0D78EE85" w:rsidR="00EF02CA" w:rsidRDefault="00EF02CA" w:rsidP="00EF02CA">
      <w:pPr>
        <w:pStyle w:val="Heading1"/>
        <w:widowControl w:val="0"/>
        <w:spacing w:before="0"/>
        <w:ind w:hanging="720"/>
        <w:jc w:val="left"/>
        <w:rPr>
          <w:rFonts w:ascii="Times New Roman" w:eastAsia="Times New Roman" w:hAnsi="Times New Roman" w:cs="Times New Roman"/>
        </w:rPr>
      </w:pPr>
      <w:r>
        <w:rPr>
          <w:rFonts w:ascii="Times New Roman" w:eastAsia="Times New Roman" w:hAnsi="Times New Roman" w:cs="Times New Roman"/>
        </w:rPr>
        <w:t>Annex (</w:t>
      </w:r>
      <w:r w:rsidRPr="004F0575">
        <w:rPr>
          <w:rFonts w:ascii="Times New Roman" w:eastAsia="Times New Roman" w:hAnsi="Times New Roman" w:cs="Times New Roman"/>
        </w:rPr>
        <w:t>Electronic Supplementary Material</w:t>
      </w:r>
      <w:r>
        <w:rPr>
          <w:rFonts w:ascii="Times New Roman" w:eastAsia="Times New Roman" w:hAnsi="Times New Roman" w:cs="Times New Roman"/>
        </w:rPr>
        <w:t>)</w:t>
      </w:r>
    </w:p>
    <w:p w14:paraId="3B6C5A3B" w14:textId="712FA35C" w:rsidR="001F24DD" w:rsidRDefault="001F24DD" w:rsidP="001F24DD">
      <w:pPr>
        <w:pStyle w:val="Heading1"/>
      </w:pPr>
      <w:r>
        <w:t>Model assumptions</w:t>
      </w:r>
    </w:p>
    <w:p w14:paraId="1C1DCF4D" w14:textId="77777777" w:rsidR="00EF02CA" w:rsidRDefault="00EF02CA" w:rsidP="00DB196A">
      <w:pPr>
        <w:ind w:firstLine="0"/>
      </w:pPr>
      <w:r w:rsidRPr="00C6214F">
        <w:t xml:space="preserve">Table </w:t>
      </w:r>
      <w:r>
        <w:t xml:space="preserve">A.1 </w:t>
      </w:r>
    </w:p>
    <w:p w14:paraId="3EA67193" w14:textId="77777777" w:rsidR="00EF02CA" w:rsidRPr="002D6077" w:rsidRDefault="00EF02CA" w:rsidP="00EF02CA">
      <w:pPr>
        <w:ind w:firstLine="0"/>
        <w:rPr>
          <w:rFonts w:ascii="Times New Roman" w:eastAsia="Times New Roman" w:hAnsi="Times New Roman" w:cs="Times New Roman"/>
          <w:i/>
          <w:iCs/>
        </w:rPr>
      </w:pPr>
      <w:r w:rsidRPr="002D6077">
        <w:rPr>
          <w:rFonts w:ascii="Times New Roman" w:eastAsia="Times New Roman" w:hAnsi="Times New Roman" w:cs="Times New Roman"/>
          <w:i/>
          <w:iCs/>
        </w:rPr>
        <w:t>The table shows the sources for the assumptions behind scenarios for both Current Trends and Vision 2050 pathways</w:t>
      </w:r>
    </w:p>
    <w:tbl>
      <w:tblPr>
        <w:tblW w:w="85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2301"/>
        <w:gridCol w:w="3144"/>
        <w:gridCol w:w="3056"/>
      </w:tblGrid>
      <w:tr w:rsidR="00EF02CA" w14:paraId="30C10020" w14:textId="77777777" w:rsidTr="00CA10D0">
        <w:trPr>
          <w:trHeight w:val="500"/>
        </w:trPr>
        <w:tc>
          <w:tcPr>
            <w:tcW w:w="2301" w:type="dxa"/>
            <w:shd w:val="clear" w:color="auto" w:fill="D9D9D9"/>
          </w:tcPr>
          <w:p w14:paraId="125FDB83" w14:textId="77777777" w:rsidR="00EF02CA" w:rsidRDefault="00EF02CA" w:rsidP="00CA10D0">
            <w:pPr>
              <w:spacing w:after="240"/>
              <w:ind w:left="-180" w:firstLine="0"/>
              <w:jc w:val="center"/>
              <w:rPr>
                <w:rFonts w:ascii="Times New Roman" w:eastAsia="Times New Roman" w:hAnsi="Times New Roman" w:cs="Times New Roman"/>
                <w:sz w:val="20"/>
                <w:szCs w:val="20"/>
              </w:rPr>
            </w:pPr>
          </w:p>
        </w:tc>
        <w:tc>
          <w:tcPr>
            <w:tcW w:w="3144" w:type="dxa"/>
            <w:shd w:val="clear" w:color="auto" w:fill="D9D9D9"/>
          </w:tcPr>
          <w:p w14:paraId="0274F288" w14:textId="77777777" w:rsidR="00EF02CA" w:rsidRDefault="00EF02CA" w:rsidP="00CA10D0">
            <w:pPr>
              <w:spacing w:after="240"/>
              <w:ind w:left="-180" w:firstLine="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Current Trends</w:t>
            </w:r>
          </w:p>
        </w:tc>
        <w:tc>
          <w:tcPr>
            <w:tcW w:w="3056" w:type="dxa"/>
            <w:shd w:val="clear" w:color="auto" w:fill="D9D9D9"/>
          </w:tcPr>
          <w:p w14:paraId="5B88F8E3" w14:textId="77777777" w:rsidR="00EF02CA" w:rsidRDefault="00EF02CA" w:rsidP="00CA10D0">
            <w:pPr>
              <w:spacing w:after="240"/>
              <w:ind w:left="-180" w:firstLine="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Vision 2050 </w:t>
            </w:r>
          </w:p>
        </w:tc>
      </w:tr>
      <w:tr w:rsidR="00EF02CA" w14:paraId="2A8C09D6" w14:textId="77777777" w:rsidTr="00CA10D0">
        <w:trPr>
          <w:trHeight w:val="500"/>
        </w:trPr>
        <w:tc>
          <w:tcPr>
            <w:tcW w:w="2301" w:type="dxa"/>
            <w:shd w:val="clear" w:color="auto" w:fill="D9D9D9"/>
          </w:tcPr>
          <w:p w14:paraId="772E8611" w14:textId="77777777" w:rsidR="00EF02CA" w:rsidRDefault="00EF02CA" w:rsidP="00CA10D0">
            <w:pPr>
              <w:spacing w:after="240"/>
              <w:ind w:left="155" w:right="119" w:firstLine="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GDP</w:t>
            </w:r>
          </w:p>
        </w:tc>
        <w:tc>
          <w:tcPr>
            <w:tcW w:w="6200" w:type="dxa"/>
            <w:gridSpan w:val="2"/>
          </w:tcPr>
          <w:p w14:paraId="4EDA2E17" w14:textId="77777777" w:rsidR="00EF02CA" w:rsidRDefault="00EF02CA" w:rsidP="00CA10D0">
            <w:pPr>
              <w:spacing w:after="240"/>
              <w:ind w:left="-180" w:firstLine="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SSP2 </w:t>
            </w:r>
          </w:p>
          <w:p w14:paraId="23270232" w14:textId="77777777" w:rsidR="00EF02CA" w:rsidRDefault="00EF02CA" w:rsidP="00CA10D0">
            <w:pPr>
              <w:spacing w:after="240"/>
              <w:ind w:firstLine="0"/>
              <w:jc w:val="center"/>
              <w:rPr>
                <w:rFonts w:ascii="Times New Roman" w:eastAsia="Times New Roman" w:hAnsi="Times New Roman" w:cs="Times New Roman"/>
                <w:i/>
                <w:sz w:val="18"/>
                <w:szCs w:val="18"/>
              </w:rPr>
            </w:pPr>
            <w:r>
              <w:rPr>
                <w:rFonts w:ascii="Times New Roman" w:eastAsia="Times New Roman" w:hAnsi="Times New Roman" w:cs="Times New Roman"/>
                <w:i/>
                <w:sz w:val="18"/>
                <w:szCs w:val="18"/>
              </w:rPr>
              <w:t xml:space="preserve">(10.5 as GDP variation 2000-2050). Vision 2050 assumes a GDP reaches 12,476 by 2050. The FABLE model uses GDP for the calculation of income elasticity for diets. Therefore, we assumed a less ambitious rate of GDP </w:t>
            </w:r>
            <w:proofErr w:type="gramStart"/>
            <w:r>
              <w:rPr>
                <w:rFonts w:ascii="Times New Roman" w:eastAsia="Times New Roman" w:hAnsi="Times New Roman" w:cs="Times New Roman"/>
                <w:i/>
                <w:sz w:val="18"/>
                <w:szCs w:val="18"/>
              </w:rPr>
              <w:t>growth,  "</w:t>
            </w:r>
            <w:proofErr w:type="gramEnd"/>
            <w:r>
              <w:rPr>
                <w:rFonts w:ascii="Times New Roman" w:eastAsia="Times New Roman" w:hAnsi="Times New Roman" w:cs="Times New Roman"/>
                <w:i/>
                <w:sz w:val="18"/>
                <w:szCs w:val="18"/>
              </w:rPr>
              <w:t>Middle of the Road, which ensues in medium speed of economic growth for most advanced countries and medium speed of convergence for other countries.</w:t>
            </w:r>
          </w:p>
        </w:tc>
      </w:tr>
      <w:tr w:rsidR="00EF02CA" w14:paraId="3E11B54B" w14:textId="77777777" w:rsidTr="00CA10D0">
        <w:trPr>
          <w:trHeight w:val="500"/>
        </w:trPr>
        <w:tc>
          <w:tcPr>
            <w:tcW w:w="2301" w:type="dxa"/>
            <w:shd w:val="clear" w:color="auto" w:fill="D9D9D9"/>
          </w:tcPr>
          <w:p w14:paraId="59623021" w14:textId="77777777" w:rsidR="00EF02CA" w:rsidRDefault="00EF02CA" w:rsidP="00CA10D0">
            <w:pPr>
              <w:spacing w:after="240"/>
              <w:ind w:left="155" w:right="119" w:firstLine="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Population</w:t>
            </w:r>
          </w:p>
        </w:tc>
        <w:tc>
          <w:tcPr>
            <w:tcW w:w="6200" w:type="dxa"/>
            <w:gridSpan w:val="2"/>
          </w:tcPr>
          <w:p w14:paraId="26DD5694" w14:textId="77777777" w:rsidR="00EF02CA" w:rsidRDefault="00EF02CA" w:rsidP="00CA10D0">
            <w:pPr>
              <w:spacing w:after="240"/>
              <w:ind w:left="-180" w:firstLine="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SSP2 </w:t>
            </w:r>
          </w:p>
          <w:p w14:paraId="144F3785" w14:textId="77777777" w:rsidR="00EF02CA" w:rsidRDefault="00EF02CA" w:rsidP="00CA10D0">
            <w:pPr>
              <w:spacing w:after="240"/>
              <w:ind w:left="-180" w:firstLine="0"/>
              <w:jc w:val="center"/>
              <w:rPr>
                <w:rFonts w:ascii="Times New Roman" w:eastAsia="Times New Roman" w:hAnsi="Times New Roman" w:cs="Times New Roman"/>
                <w:i/>
                <w:sz w:val="18"/>
                <w:szCs w:val="18"/>
              </w:rPr>
            </w:pPr>
            <w:r>
              <w:rPr>
                <w:rFonts w:ascii="Times New Roman" w:eastAsia="Times New Roman" w:hAnsi="Times New Roman" w:cs="Times New Roman"/>
                <w:i/>
                <w:sz w:val="18"/>
                <w:szCs w:val="18"/>
              </w:rPr>
              <w:t>(2.77 as population variation 2000-2050), Vision 2050 assumes population reaches 22.1 million by 2050.</w:t>
            </w:r>
          </w:p>
        </w:tc>
      </w:tr>
      <w:tr w:rsidR="00EF02CA" w14:paraId="7BE8BA93" w14:textId="77777777" w:rsidTr="00CA10D0">
        <w:trPr>
          <w:trHeight w:val="780"/>
        </w:trPr>
        <w:tc>
          <w:tcPr>
            <w:tcW w:w="2301" w:type="dxa"/>
            <w:shd w:val="clear" w:color="auto" w:fill="D9D9D9"/>
          </w:tcPr>
          <w:p w14:paraId="4864DF21" w14:textId="77777777" w:rsidR="00EF02CA" w:rsidRDefault="00EF02CA" w:rsidP="00CA10D0">
            <w:pPr>
              <w:spacing w:after="240"/>
              <w:ind w:left="155" w:right="119" w:firstLine="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Diet</w:t>
            </w:r>
          </w:p>
        </w:tc>
        <w:tc>
          <w:tcPr>
            <w:tcW w:w="3144" w:type="dxa"/>
          </w:tcPr>
          <w:p w14:paraId="60D0C981" w14:textId="77777777" w:rsidR="00EF02CA" w:rsidRPr="00A12FBF" w:rsidRDefault="00EF02CA" w:rsidP="00CA10D0">
            <w:pPr>
              <w:spacing w:after="240"/>
              <w:ind w:left="-180" w:firstLine="0"/>
              <w:jc w:val="center"/>
              <w:rPr>
                <w:rFonts w:ascii="Times New Roman" w:eastAsia="Times New Roman" w:hAnsi="Times New Roman" w:cs="Times New Roman"/>
                <w:sz w:val="18"/>
                <w:szCs w:val="18"/>
                <w:lang w:val="fr-FR"/>
              </w:rPr>
            </w:pPr>
            <w:proofErr w:type="spellStart"/>
            <w:r w:rsidRPr="00A12FBF">
              <w:rPr>
                <w:rFonts w:ascii="Times New Roman" w:eastAsia="Times New Roman" w:hAnsi="Times New Roman" w:cs="Times New Roman"/>
                <w:sz w:val="18"/>
                <w:szCs w:val="18"/>
                <w:lang w:val="fr-FR"/>
              </w:rPr>
              <w:t>Current</w:t>
            </w:r>
            <w:proofErr w:type="spellEnd"/>
            <w:r w:rsidRPr="00A12FBF">
              <w:rPr>
                <w:rFonts w:ascii="Times New Roman" w:eastAsia="Times New Roman" w:hAnsi="Times New Roman" w:cs="Times New Roman"/>
                <w:sz w:val="18"/>
                <w:szCs w:val="18"/>
                <w:lang w:val="fr-FR"/>
              </w:rPr>
              <w:t xml:space="preserve"> National Diet</w:t>
            </w:r>
          </w:p>
          <w:p w14:paraId="44CF55DF" w14:textId="77777777" w:rsidR="00EF02CA" w:rsidRPr="00A12FBF" w:rsidRDefault="00EF02CA" w:rsidP="00CA10D0">
            <w:pPr>
              <w:spacing w:after="240"/>
              <w:ind w:left="-180" w:firstLine="0"/>
              <w:jc w:val="center"/>
              <w:rPr>
                <w:rFonts w:ascii="Times New Roman" w:eastAsia="Times New Roman" w:hAnsi="Times New Roman" w:cs="Times New Roman"/>
                <w:i/>
                <w:sz w:val="18"/>
                <w:szCs w:val="18"/>
                <w:lang w:val="fr-FR"/>
              </w:rPr>
            </w:pPr>
            <w:r w:rsidRPr="00A12FBF">
              <w:rPr>
                <w:rFonts w:ascii="Times New Roman" w:eastAsia="Times New Roman" w:hAnsi="Times New Roman" w:cs="Times New Roman"/>
                <w:i/>
                <w:sz w:val="18"/>
                <w:szCs w:val="18"/>
                <w:lang w:val="fr-FR"/>
              </w:rPr>
              <w:t>(Micha et al., 2020)</w:t>
            </w:r>
          </w:p>
        </w:tc>
        <w:tc>
          <w:tcPr>
            <w:tcW w:w="3056" w:type="dxa"/>
          </w:tcPr>
          <w:p w14:paraId="611E1717" w14:textId="77777777" w:rsidR="00EF02CA" w:rsidRDefault="00EF02CA" w:rsidP="00CA10D0">
            <w:pPr>
              <w:spacing w:after="240"/>
              <w:ind w:left="-180" w:firstLine="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EAT–Lancet recommendations</w:t>
            </w:r>
          </w:p>
          <w:p w14:paraId="5A68A758" w14:textId="77777777" w:rsidR="00EF02CA" w:rsidRDefault="00881378" w:rsidP="00CA10D0">
            <w:pPr>
              <w:spacing w:after="240"/>
              <w:ind w:left="-180" w:firstLine="0"/>
              <w:jc w:val="center"/>
              <w:rPr>
                <w:rFonts w:ascii="Times New Roman" w:eastAsia="Times New Roman" w:hAnsi="Times New Roman" w:cs="Times New Roman"/>
                <w:b/>
                <w:sz w:val="18"/>
                <w:szCs w:val="18"/>
              </w:rPr>
            </w:pPr>
            <w:hyperlink r:id="rId6">
              <w:r w:rsidR="00EF02CA">
                <w:rPr>
                  <w:rFonts w:ascii="Times New Roman" w:eastAsia="Times New Roman" w:hAnsi="Times New Roman" w:cs="Times New Roman"/>
                  <w:i/>
                  <w:sz w:val="18"/>
                  <w:szCs w:val="18"/>
                </w:rPr>
                <w:t>(Willett et al., 2019)</w:t>
              </w:r>
            </w:hyperlink>
          </w:p>
        </w:tc>
      </w:tr>
      <w:tr w:rsidR="00EF02CA" w14:paraId="3E70295F" w14:textId="77777777" w:rsidTr="00CA10D0">
        <w:trPr>
          <w:trHeight w:val="500"/>
        </w:trPr>
        <w:tc>
          <w:tcPr>
            <w:tcW w:w="2301" w:type="dxa"/>
            <w:shd w:val="clear" w:color="auto" w:fill="D9D9D9"/>
          </w:tcPr>
          <w:p w14:paraId="2A4A90EA" w14:textId="77777777" w:rsidR="00EF02CA" w:rsidRDefault="00EF02CA" w:rsidP="00CA10D0">
            <w:pPr>
              <w:spacing w:after="240"/>
              <w:ind w:left="155" w:right="119" w:firstLine="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Share of Food Waste</w:t>
            </w:r>
          </w:p>
          <w:p w14:paraId="09A63010" w14:textId="77777777" w:rsidR="00EF02CA" w:rsidRDefault="00EF02CA" w:rsidP="00CA10D0">
            <w:pPr>
              <w:spacing w:after="240"/>
              <w:ind w:left="155" w:right="119" w:firstLine="0"/>
              <w:jc w:val="center"/>
              <w:rPr>
                <w:rFonts w:ascii="Times New Roman" w:eastAsia="Times New Roman" w:hAnsi="Times New Roman" w:cs="Times New Roman"/>
                <w:b/>
                <w:sz w:val="20"/>
                <w:szCs w:val="20"/>
              </w:rPr>
            </w:pPr>
            <w:r>
              <w:rPr>
                <w:rFonts w:ascii="Times New Roman" w:eastAsia="Times New Roman" w:hAnsi="Times New Roman" w:cs="Times New Roman"/>
                <w:i/>
                <w:sz w:val="18"/>
                <w:szCs w:val="18"/>
              </w:rPr>
              <w:t>(Gustavsson et al., 2011)</w:t>
            </w:r>
          </w:p>
        </w:tc>
        <w:tc>
          <w:tcPr>
            <w:tcW w:w="3144" w:type="dxa"/>
          </w:tcPr>
          <w:p w14:paraId="478E7B20" w14:textId="77777777" w:rsidR="00EF02CA" w:rsidRDefault="00EF02CA" w:rsidP="00CA10D0">
            <w:pPr>
              <w:spacing w:after="240"/>
              <w:ind w:left="-180" w:firstLine="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Current</w:t>
            </w:r>
          </w:p>
          <w:p w14:paraId="401665FF" w14:textId="77777777" w:rsidR="00EF02CA" w:rsidRDefault="00EF02CA" w:rsidP="00CA10D0">
            <w:pPr>
              <w:spacing w:after="240"/>
              <w:ind w:left="-180" w:firstLine="0"/>
              <w:jc w:val="center"/>
              <w:rPr>
                <w:rFonts w:ascii="Times New Roman" w:eastAsia="Times New Roman" w:hAnsi="Times New Roman" w:cs="Times New Roman"/>
                <w:sz w:val="18"/>
                <w:szCs w:val="18"/>
              </w:rPr>
            </w:pPr>
            <w:r>
              <w:rPr>
                <w:rFonts w:ascii="Times New Roman" w:eastAsia="Times New Roman" w:hAnsi="Times New Roman" w:cs="Times New Roman"/>
                <w:i/>
                <w:sz w:val="18"/>
                <w:szCs w:val="18"/>
              </w:rPr>
              <w:t>(Same share as in 2010)</w:t>
            </w:r>
          </w:p>
        </w:tc>
        <w:tc>
          <w:tcPr>
            <w:tcW w:w="3056" w:type="dxa"/>
          </w:tcPr>
          <w:p w14:paraId="3653CCA4" w14:textId="77777777" w:rsidR="00EF02CA" w:rsidRDefault="00EF02CA" w:rsidP="00CA10D0">
            <w:pPr>
              <w:spacing w:after="240"/>
              <w:ind w:left="-180" w:firstLine="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Reduced </w:t>
            </w:r>
            <w:r>
              <w:rPr>
                <w:rFonts w:ascii="Times New Roman" w:eastAsia="Times New Roman" w:hAnsi="Times New Roman" w:cs="Times New Roman"/>
                <w:sz w:val="18"/>
                <w:szCs w:val="18"/>
              </w:rPr>
              <w:tab/>
            </w:r>
          </w:p>
          <w:p w14:paraId="47DE83B9" w14:textId="77777777" w:rsidR="00EF02CA" w:rsidRDefault="00EF02CA" w:rsidP="00CA10D0">
            <w:pPr>
              <w:spacing w:after="240"/>
              <w:ind w:left="-180" w:firstLine="0"/>
              <w:jc w:val="center"/>
              <w:rPr>
                <w:rFonts w:ascii="Times New Roman" w:eastAsia="Times New Roman" w:hAnsi="Times New Roman" w:cs="Times New Roman"/>
                <w:i/>
                <w:sz w:val="18"/>
                <w:szCs w:val="18"/>
              </w:rPr>
            </w:pPr>
            <w:r>
              <w:rPr>
                <w:rFonts w:ascii="Times New Roman" w:eastAsia="Times New Roman" w:hAnsi="Times New Roman" w:cs="Times New Roman"/>
                <w:i/>
                <w:sz w:val="18"/>
                <w:szCs w:val="18"/>
              </w:rPr>
              <w:t>(Differentiated by food groups, compared to 2010 values)</w:t>
            </w:r>
          </w:p>
        </w:tc>
      </w:tr>
      <w:tr w:rsidR="00EF02CA" w14:paraId="1EA357F5" w14:textId="77777777" w:rsidTr="00CA10D0">
        <w:trPr>
          <w:trHeight w:val="500"/>
        </w:trPr>
        <w:tc>
          <w:tcPr>
            <w:tcW w:w="2301" w:type="dxa"/>
            <w:shd w:val="clear" w:color="auto" w:fill="D9D9D9"/>
          </w:tcPr>
          <w:p w14:paraId="6FF00131" w14:textId="77777777" w:rsidR="00EF02CA" w:rsidRDefault="00EF02CA" w:rsidP="00CA10D0">
            <w:pPr>
              <w:spacing w:after="240"/>
              <w:ind w:left="155" w:right="119" w:firstLine="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lastRenderedPageBreak/>
              <w:t>Share of Total Consumption that is Imported</w:t>
            </w:r>
          </w:p>
          <w:p w14:paraId="656AB347" w14:textId="77777777" w:rsidR="00EF02CA" w:rsidRDefault="00EF02CA" w:rsidP="00CA10D0">
            <w:pPr>
              <w:spacing w:after="240"/>
              <w:ind w:left="155" w:right="119" w:firstLine="0"/>
              <w:jc w:val="center"/>
              <w:rPr>
                <w:rFonts w:ascii="Times New Roman" w:eastAsia="Times New Roman" w:hAnsi="Times New Roman" w:cs="Times New Roman"/>
                <w:b/>
                <w:sz w:val="20"/>
                <w:szCs w:val="20"/>
              </w:rPr>
            </w:pPr>
            <w:r>
              <w:rPr>
                <w:rFonts w:ascii="Times New Roman" w:eastAsia="Times New Roman" w:hAnsi="Times New Roman" w:cs="Times New Roman"/>
                <w:i/>
                <w:sz w:val="18"/>
                <w:szCs w:val="18"/>
              </w:rPr>
              <w:t>(FAO, 2021)</w:t>
            </w:r>
          </w:p>
        </w:tc>
        <w:tc>
          <w:tcPr>
            <w:tcW w:w="6200" w:type="dxa"/>
            <w:gridSpan w:val="2"/>
          </w:tcPr>
          <w:p w14:paraId="496C9C02" w14:textId="77777777" w:rsidR="00EF02CA" w:rsidRDefault="00EF02CA" w:rsidP="00CA10D0">
            <w:pPr>
              <w:spacing w:after="240"/>
              <w:ind w:left="-180" w:firstLine="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I1  </w:t>
            </w:r>
          </w:p>
          <w:p w14:paraId="66A9E42C" w14:textId="77777777" w:rsidR="00EF02CA" w:rsidRDefault="00EF02CA" w:rsidP="00CA10D0">
            <w:pPr>
              <w:spacing w:after="240"/>
              <w:ind w:left="-180" w:firstLine="0"/>
              <w:jc w:val="center"/>
              <w:rPr>
                <w:rFonts w:ascii="Times New Roman" w:eastAsia="Times New Roman" w:hAnsi="Times New Roman" w:cs="Times New Roman"/>
                <w:i/>
                <w:sz w:val="18"/>
                <w:szCs w:val="18"/>
              </w:rPr>
            </w:pPr>
            <w:r>
              <w:rPr>
                <w:rFonts w:ascii="Times New Roman" w:eastAsia="Times New Roman" w:hAnsi="Times New Roman" w:cs="Times New Roman"/>
                <w:i/>
                <w:sz w:val="18"/>
                <w:szCs w:val="18"/>
              </w:rPr>
              <w:t xml:space="preserve">(Increased imports for wheat, palm oil, rice, milk, corn, raw </w:t>
            </w:r>
            <w:proofErr w:type="gramStart"/>
            <w:r>
              <w:rPr>
                <w:rFonts w:ascii="Times New Roman" w:eastAsia="Times New Roman" w:hAnsi="Times New Roman" w:cs="Times New Roman"/>
                <w:i/>
                <w:sz w:val="18"/>
                <w:szCs w:val="18"/>
              </w:rPr>
              <w:t>sugar</w:t>
            </w:r>
            <w:proofErr w:type="gramEnd"/>
            <w:r>
              <w:rPr>
                <w:rFonts w:ascii="Times New Roman" w:eastAsia="Times New Roman" w:hAnsi="Times New Roman" w:cs="Times New Roman"/>
                <w:i/>
                <w:sz w:val="18"/>
                <w:szCs w:val="18"/>
              </w:rPr>
              <w:t xml:space="preserve"> and pork)</w:t>
            </w:r>
          </w:p>
        </w:tc>
      </w:tr>
      <w:tr w:rsidR="00EF02CA" w14:paraId="1936341B" w14:textId="77777777" w:rsidTr="00CA10D0">
        <w:trPr>
          <w:trHeight w:val="500"/>
        </w:trPr>
        <w:tc>
          <w:tcPr>
            <w:tcW w:w="2301" w:type="dxa"/>
            <w:shd w:val="clear" w:color="auto" w:fill="D9D9D9"/>
          </w:tcPr>
          <w:p w14:paraId="7B722206" w14:textId="77777777" w:rsidR="00EF02CA" w:rsidRDefault="00EF02CA" w:rsidP="00CA10D0">
            <w:pPr>
              <w:spacing w:after="240"/>
              <w:ind w:left="155" w:right="119" w:firstLine="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Exports</w:t>
            </w:r>
          </w:p>
          <w:p w14:paraId="64904015" w14:textId="77777777" w:rsidR="00EF02CA" w:rsidRDefault="00EF02CA" w:rsidP="00CA10D0">
            <w:pPr>
              <w:spacing w:after="240"/>
              <w:ind w:left="155" w:right="119" w:firstLine="0"/>
              <w:jc w:val="center"/>
              <w:rPr>
                <w:rFonts w:ascii="Times New Roman" w:eastAsia="Times New Roman" w:hAnsi="Times New Roman" w:cs="Times New Roman"/>
                <w:b/>
                <w:sz w:val="20"/>
                <w:szCs w:val="20"/>
              </w:rPr>
            </w:pPr>
            <w:r>
              <w:rPr>
                <w:rFonts w:ascii="Times New Roman" w:eastAsia="Times New Roman" w:hAnsi="Times New Roman" w:cs="Times New Roman"/>
                <w:i/>
                <w:sz w:val="18"/>
                <w:szCs w:val="18"/>
              </w:rPr>
              <w:t>(FAO, 2021)</w:t>
            </w:r>
          </w:p>
        </w:tc>
        <w:tc>
          <w:tcPr>
            <w:tcW w:w="3144" w:type="dxa"/>
          </w:tcPr>
          <w:p w14:paraId="0CF741DE" w14:textId="77777777" w:rsidR="00EF02CA" w:rsidRDefault="00EF02CA" w:rsidP="00CA10D0">
            <w:pPr>
              <w:spacing w:after="240"/>
              <w:ind w:left="-180" w:firstLine="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E3</w:t>
            </w:r>
          </w:p>
          <w:p w14:paraId="04A6AC22" w14:textId="77777777" w:rsidR="00EF02CA" w:rsidRDefault="00EF02CA" w:rsidP="00CA10D0">
            <w:pPr>
              <w:spacing w:after="240"/>
              <w:ind w:left="61" w:firstLine="0"/>
              <w:jc w:val="center"/>
              <w:rPr>
                <w:rFonts w:ascii="Times New Roman" w:eastAsia="Times New Roman" w:hAnsi="Times New Roman" w:cs="Times New Roman"/>
                <w:i/>
                <w:sz w:val="18"/>
                <w:szCs w:val="18"/>
              </w:rPr>
            </w:pPr>
            <w:r>
              <w:rPr>
                <w:rFonts w:ascii="Times New Roman" w:eastAsia="Times New Roman" w:hAnsi="Times New Roman" w:cs="Times New Roman"/>
                <w:i/>
                <w:sz w:val="18"/>
                <w:szCs w:val="18"/>
              </w:rPr>
              <w:t xml:space="preserve">(Exports are multiplied by 1.5 by 2050, for tea, </w:t>
            </w:r>
            <w:proofErr w:type="gramStart"/>
            <w:r>
              <w:rPr>
                <w:rFonts w:ascii="Times New Roman" w:eastAsia="Times New Roman" w:hAnsi="Times New Roman" w:cs="Times New Roman"/>
                <w:i/>
                <w:sz w:val="18"/>
                <w:szCs w:val="18"/>
              </w:rPr>
              <w:t>coffee</w:t>
            </w:r>
            <w:proofErr w:type="gramEnd"/>
            <w:r>
              <w:rPr>
                <w:rFonts w:ascii="Times New Roman" w:eastAsia="Times New Roman" w:hAnsi="Times New Roman" w:cs="Times New Roman"/>
                <w:i/>
                <w:sz w:val="18"/>
                <w:szCs w:val="18"/>
              </w:rPr>
              <w:t xml:space="preserve"> and cassava)</w:t>
            </w:r>
          </w:p>
        </w:tc>
        <w:tc>
          <w:tcPr>
            <w:tcW w:w="3056" w:type="dxa"/>
          </w:tcPr>
          <w:p w14:paraId="09263699" w14:textId="77777777" w:rsidR="00EF02CA" w:rsidRDefault="00EF02CA" w:rsidP="00CA10D0">
            <w:pPr>
              <w:spacing w:after="240"/>
              <w:ind w:left="52" w:right="98" w:firstLine="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E1</w:t>
            </w:r>
          </w:p>
          <w:p w14:paraId="1A093F6F" w14:textId="77777777" w:rsidR="00EF02CA" w:rsidRDefault="00EF02CA" w:rsidP="00CA10D0">
            <w:pPr>
              <w:spacing w:after="240"/>
              <w:ind w:left="52" w:right="98" w:firstLine="0"/>
              <w:jc w:val="center"/>
              <w:rPr>
                <w:rFonts w:ascii="Times New Roman" w:eastAsia="Times New Roman" w:hAnsi="Times New Roman" w:cs="Times New Roman"/>
                <w:i/>
                <w:sz w:val="18"/>
                <w:szCs w:val="18"/>
              </w:rPr>
            </w:pPr>
            <w:r>
              <w:rPr>
                <w:rFonts w:ascii="Times New Roman" w:eastAsia="Times New Roman" w:hAnsi="Times New Roman" w:cs="Times New Roman"/>
                <w:i/>
                <w:sz w:val="18"/>
                <w:szCs w:val="18"/>
              </w:rPr>
              <w:t xml:space="preserve">(Exports are multiplied by 3 by 2050 tea, </w:t>
            </w:r>
            <w:proofErr w:type="gramStart"/>
            <w:r>
              <w:rPr>
                <w:rFonts w:ascii="Times New Roman" w:eastAsia="Times New Roman" w:hAnsi="Times New Roman" w:cs="Times New Roman"/>
                <w:i/>
                <w:sz w:val="18"/>
                <w:szCs w:val="18"/>
              </w:rPr>
              <w:t>coffee</w:t>
            </w:r>
            <w:proofErr w:type="gramEnd"/>
            <w:r>
              <w:rPr>
                <w:rFonts w:ascii="Times New Roman" w:eastAsia="Times New Roman" w:hAnsi="Times New Roman" w:cs="Times New Roman"/>
                <w:i/>
                <w:sz w:val="18"/>
                <w:szCs w:val="18"/>
              </w:rPr>
              <w:t xml:space="preserve"> and cassava)</w:t>
            </w:r>
          </w:p>
          <w:p w14:paraId="6FD35379" w14:textId="77777777" w:rsidR="00EF02CA" w:rsidRDefault="00EF02CA" w:rsidP="00CA10D0">
            <w:pPr>
              <w:spacing w:after="240"/>
              <w:ind w:left="52" w:right="98" w:firstLine="0"/>
              <w:jc w:val="center"/>
              <w:rPr>
                <w:rFonts w:ascii="Times New Roman" w:eastAsia="Times New Roman" w:hAnsi="Times New Roman" w:cs="Times New Roman"/>
                <w:sz w:val="18"/>
                <w:szCs w:val="18"/>
              </w:rPr>
            </w:pPr>
            <w:r>
              <w:rPr>
                <w:rFonts w:ascii="Times New Roman" w:eastAsia="Times New Roman" w:hAnsi="Times New Roman" w:cs="Times New Roman"/>
                <w:i/>
                <w:sz w:val="18"/>
                <w:szCs w:val="18"/>
              </w:rPr>
              <w:t xml:space="preserve">Vision 2050 assumes export volumes of tea and coffee would increase by 73 and 71 %, respectively, although no base year is clearly defined. The FABLE E1 scenario approximates Vision 2050 projections. </w:t>
            </w:r>
          </w:p>
        </w:tc>
      </w:tr>
      <w:tr w:rsidR="00EF02CA" w14:paraId="4A3809FD" w14:textId="77777777" w:rsidTr="00CA10D0">
        <w:trPr>
          <w:trHeight w:val="500"/>
        </w:trPr>
        <w:tc>
          <w:tcPr>
            <w:tcW w:w="2301" w:type="dxa"/>
            <w:shd w:val="clear" w:color="auto" w:fill="D9D9D9"/>
          </w:tcPr>
          <w:p w14:paraId="4F79C00E" w14:textId="77777777" w:rsidR="00EF02CA" w:rsidRDefault="00EF02CA" w:rsidP="00CA10D0">
            <w:pPr>
              <w:spacing w:after="240"/>
              <w:ind w:left="155" w:right="119" w:firstLine="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Livestock Productivity</w:t>
            </w:r>
          </w:p>
          <w:p w14:paraId="0CC9C789" w14:textId="77777777" w:rsidR="00EF02CA" w:rsidRDefault="00EF02CA" w:rsidP="00CA10D0">
            <w:pPr>
              <w:spacing w:after="240"/>
              <w:ind w:left="155" w:right="119" w:firstLine="0"/>
              <w:jc w:val="center"/>
              <w:rPr>
                <w:rFonts w:ascii="Times New Roman" w:eastAsia="Times New Roman" w:hAnsi="Times New Roman" w:cs="Times New Roman"/>
                <w:b/>
                <w:sz w:val="20"/>
                <w:szCs w:val="20"/>
              </w:rPr>
            </w:pPr>
          </w:p>
        </w:tc>
        <w:tc>
          <w:tcPr>
            <w:tcW w:w="6200" w:type="dxa"/>
            <w:gridSpan w:val="2"/>
          </w:tcPr>
          <w:p w14:paraId="33F87C35" w14:textId="77777777" w:rsidR="00EF02CA" w:rsidRDefault="00EF02CA" w:rsidP="00CA10D0">
            <w:pPr>
              <w:spacing w:after="240"/>
              <w:ind w:left="-180" w:firstLine="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Business as Usual (BAU) Growth</w:t>
            </w:r>
          </w:p>
          <w:p w14:paraId="5EC1C1E3" w14:textId="77777777" w:rsidR="00EF02CA" w:rsidRDefault="00EF02CA" w:rsidP="00CA10D0">
            <w:pPr>
              <w:spacing w:after="240"/>
              <w:ind w:left="-180" w:firstLine="0"/>
              <w:jc w:val="center"/>
              <w:rPr>
                <w:rFonts w:ascii="Times New Roman" w:eastAsia="Times New Roman" w:hAnsi="Times New Roman" w:cs="Times New Roman"/>
                <w:sz w:val="18"/>
                <w:szCs w:val="18"/>
              </w:rPr>
            </w:pPr>
            <w:r>
              <w:rPr>
                <w:rFonts w:ascii="Times New Roman" w:eastAsia="Times New Roman" w:hAnsi="Times New Roman" w:cs="Times New Roman"/>
                <w:i/>
                <w:sz w:val="18"/>
                <w:szCs w:val="18"/>
              </w:rPr>
              <w:t>(Same productivity growth as over 2000-2010). Based on values of Herrero et al. (2013)</w:t>
            </w:r>
          </w:p>
        </w:tc>
      </w:tr>
      <w:tr w:rsidR="00EF02CA" w14:paraId="4E8790DA" w14:textId="77777777" w:rsidTr="00CA10D0">
        <w:trPr>
          <w:trHeight w:val="495"/>
        </w:trPr>
        <w:tc>
          <w:tcPr>
            <w:tcW w:w="2301" w:type="dxa"/>
            <w:shd w:val="clear" w:color="auto" w:fill="D9D9D9"/>
          </w:tcPr>
          <w:p w14:paraId="62E417A8" w14:textId="77777777" w:rsidR="00EF02CA" w:rsidRDefault="00EF02CA" w:rsidP="00CA10D0">
            <w:pPr>
              <w:spacing w:after="240"/>
              <w:ind w:left="155" w:right="119" w:firstLine="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Crop</w:t>
            </w:r>
          </w:p>
          <w:p w14:paraId="636C85AF" w14:textId="77777777" w:rsidR="00EF02CA" w:rsidRDefault="00EF02CA" w:rsidP="00CA10D0">
            <w:pPr>
              <w:spacing w:after="240"/>
              <w:ind w:left="155" w:right="119" w:firstLine="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Productivity</w:t>
            </w:r>
          </w:p>
          <w:p w14:paraId="55517BDD" w14:textId="77777777" w:rsidR="00EF02CA" w:rsidRDefault="00EF02CA" w:rsidP="00CA10D0">
            <w:pPr>
              <w:spacing w:after="240"/>
              <w:ind w:left="155" w:right="119" w:firstLine="0"/>
              <w:jc w:val="center"/>
              <w:rPr>
                <w:rFonts w:ascii="Times New Roman" w:eastAsia="Times New Roman" w:hAnsi="Times New Roman" w:cs="Times New Roman"/>
                <w:b/>
                <w:sz w:val="20"/>
                <w:szCs w:val="20"/>
              </w:rPr>
            </w:pPr>
            <w:r>
              <w:rPr>
                <w:rFonts w:ascii="Times New Roman" w:eastAsia="Times New Roman" w:hAnsi="Times New Roman" w:cs="Times New Roman"/>
                <w:i/>
                <w:sz w:val="18"/>
                <w:szCs w:val="18"/>
              </w:rPr>
              <w:t>(FAO, 2021)</w:t>
            </w:r>
          </w:p>
        </w:tc>
        <w:tc>
          <w:tcPr>
            <w:tcW w:w="3144" w:type="dxa"/>
          </w:tcPr>
          <w:p w14:paraId="3209BFB4" w14:textId="77777777" w:rsidR="00EF02CA" w:rsidRDefault="00EF02CA" w:rsidP="00CA10D0">
            <w:pPr>
              <w:spacing w:after="240"/>
              <w:ind w:left="-180" w:firstLine="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BAU Growth</w:t>
            </w:r>
          </w:p>
          <w:p w14:paraId="3B0C1DE1" w14:textId="77777777" w:rsidR="00EF02CA" w:rsidRDefault="00EF02CA" w:rsidP="00CA10D0">
            <w:pPr>
              <w:spacing w:after="240"/>
              <w:ind w:left="31" w:firstLine="0"/>
              <w:jc w:val="center"/>
              <w:rPr>
                <w:rFonts w:ascii="Times New Roman" w:eastAsia="Times New Roman" w:hAnsi="Times New Roman" w:cs="Times New Roman"/>
                <w:sz w:val="18"/>
                <w:szCs w:val="18"/>
              </w:rPr>
            </w:pPr>
            <w:r>
              <w:rPr>
                <w:rFonts w:ascii="Times New Roman" w:eastAsia="Times New Roman" w:hAnsi="Times New Roman" w:cs="Times New Roman"/>
                <w:i/>
                <w:sz w:val="18"/>
                <w:szCs w:val="18"/>
              </w:rPr>
              <w:t>(Same productivity growth as over 2000-2010)</w:t>
            </w:r>
          </w:p>
        </w:tc>
        <w:tc>
          <w:tcPr>
            <w:tcW w:w="3056" w:type="dxa"/>
          </w:tcPr>
          <w:p w14:paraId="5AE31123" w14:textId="77777777" w:rsidR="00EF02CA" w:rsidRDefault="00EF02CA" w:rsidP="00CA10D0">
            <w:pPr>
              <w:spacing w:after="240"/>
              <w:ind w:firstLine="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High Growth</w:t>
            </w:r>
          </w:p>
          <w:p w14:paraId="541541BB" w14:textId="77777777" w:rsidR="00EF02CA" w:rsidRDefault="00EF02CA" w:rsidP="00CA10D0">
            <w:pPr>
              <w:spacing w:after="240"/>
              <w:ind w:firstLine="0"/>
              <w:jc w:val="center"/>
              <w:rPr>
                <w:rFonts w:ascii="Times New Roman" w:eastAsia="Times New Roman" w:hAnsi="Times New Roman" w:cs="Times New Roman"/>
                <w:sz w:val="18"/>
                <w:szCs w:val="18"/>
              </w:rPr>
            </w:pPr>
            <w:r>
              <w:rPr>
                <w:rFonts w:ascii="Times New Roman" w:eastAsia="Times New Roman" w:hAnsi="Times New Roman" w:cs="Times New Roman"/>
                <w:i/>
                <w:sz w:val="18"/>
                <w:szCs w:val="18"/>
              </w:rPr>
              <w:t>(Higher productivity growth as over 2000-2010)</w:t>
            </w:r>
          </w:p>
        </w:tc>
      </w:tr>
      <w:tr w:rsidR="00EF02CA" w14:paraId="700DEB3C" w14:textId="77777777" w:rsidTr="00CA10D0">
        <w:trPr>
          <w:trHeight w:val="495"/>
        </w:trPr>
        <w:tc>
          <w:tcPr>
            <w:tcW w:w="2301" w:type="dxa"/>
            <w:shd w:val="clear" w:color="auto" w:fill="D9D9D9"/>
          </w:tcPr>
          <w:p w14:paraId="41CCE6F1" w14:textId="77777777" w:rsidR="00EF02CA" w:rsidRDefault="00EF02CA" w:rsidP="00CA10D0">
            <w:pPr>
              <w:spacing w:after="240"/>
              <w:ind w:left="155" w:right="119" w:firstLine="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Agricultural Land</w:t>
            </w:r>
          </w:p>
          <w:p w14:paraId="6CC48D08" w14:textId="77777777" w:rsidR="00EF02CA" w:rsidRDefault="00EF02CA" w:rsidP="00CA10D0">
            <w:pPr>
              <w:spacing w:after="240"/>
              <w:ind w:left="155" w:right="119" w:firstLine="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Expansion</w:t>
            </w:r>
          </w:p>
          <w:p w14:paraId="4B6351CF" w14:textId="77777777" w:rsidR="00EF02CA" w:rsidRDefault="00EF02CA" w:rsidP="00CA10D0">
            <w:pPr>
              <w:spacing w:after="240"/>
              <w:ind w:left="155" w:right="119" w:firstLine="0"/>
              <w:jc w:val="center"/>
              <w:rPr>
                <w:rFonts w:ascii="Times New Roman" w:eastAsia="Times New Roman" w:hAnsi="Times New Roman" w:cs="Times New Roman"/>
                <w:b/>
                <w:sz w:val="20"/>
                <w:szCs w:val="20"/>
              </w:rPr>
            </w:pPr>
            <w:r>
              <w:rPr>
                <w:rFonts w:ascii="Times New Roman" w:eastAsia="Times New Roman" w:hAnsi="Times New Roman" w:cs="Times New Roman"/>
                <w:i/>
                <w:sz w:val="18"/>
                <w:szCs w:val="18"/>
              </w:rPr>
              <w:t>(FAO, 2021)</w:t>
            </w:r>
          </w:p>
        </w:tc>
        <w:tc>
          <w:tcPr>
            <w:tcW w:w="6200" w:type="dxa"/>
            <w:gridSpan w:val="2"/>
          </w:tcPr>
          <w:p w14:paraId="3C464D3D" w14:textId="77777777" w:rsidR="00EF02CA" w:rsidRDefault="00EF02CA" w:rsidP="00CA10D0">
            <w:pPr>
              <w:spacing w:after="240"/>
              <w:ind w:left="-180" w:firstLine="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No productive land expansion beyond 2010 value</w:t>
            </w:r>
          </w:p>
        </w:tc>
      </w:tr>
      <w:tr w:rsidR="00EF02CA" w14:paraId="7EA0BEA2" w14:textId="77777777" w:rsidTr="00CA10D0">
        <w:trPr>
          <w:trHeight w:val="495"/>
        </w:trPr>
        <w:tc>
          <w:tcPr>
            <w:tcW w:w="2301" w:type="dxa"/>
            <w:shd w:val="clear" w:color="auto" w:fill="D9D9D9"/>
          </w:tcPr>
          <w:p w14:paraId="610640F9" w14:textId="77777777" w:rsidR="00EF02CA" w:rsidRDefault="00EF02CA" w:rsidP="00CA10D0">
            <w:pPr>
              <w:spacing w:after="240"/>
              <w:ind w:left="155" w:right="119" w:firstLine="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Afforestation</w:t>
            </w:r>
          </w:p>
        </w:tc>
        <w:tc>
          <w:tcPr>
            <w:tcW w:w="6200" w:type="dxa"/>
            <w:gridSpan w:val="2"/>
          </w:tcPr>
          <w:p w14:paraId="47F78B1D" w14:textId="77777777" w:rsidR="00EF02CA" w:rsidRDefault="00EF02CA" w:rsidP="00CA10D0">
            <w:pPr>
              <w:spacing w:after="240"/>
              <w:ind w:left="-180" w:firstLine="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No afforestation/reforestation target</w:t>
            </w:r>
          </w:p>
        </w:tc>
      </w:tr>
      <w:tr w:rsidR="00EF02CA" w14:paraId="63C85D88" w14:textId="77777777" w:rsidTr="00CA10D0">
        <w:trPr>
          <w:trHeight w:val="495"/>
        </w:trPr>
        <w:tc>
          <w:tcPr>
            <w:tcW w:w="2301" w:type="dxa"/>
            <w:shd w:val="clear" w:color="auto" w:fill="D9D9D9"/>
          </w:tcPr>
          <w:p w14:paraId="77BE4AA7" w14:textId="77777777" w:rsidR="00EF02CA" w:rsidRDefault="00EF02CA" w:rsidP="00CA10D0">
            <w:pPr>
              <w:spacing w:after="240"/>
              <w:ind w:left="155" w:right="119" w:firstLine="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Population </w:t>
            </w:r>
          </w:p>
          <w:p w14:paraId="5A42E7F8" w14:textId="77777777" w:rsidR="00EF02CA" w:rsidRDefault="00EF02CA" w:rsidP="00CA10D0">
            <w:pPr>
              <w:spacing w:after="240"/>
              <w:ind w:left="155" w:right="119" w:firstLine="0"/>
              <w:jc w:val="center"/>
              <w:rPr>
                <w:rFonts w:ascii="Times New Roman" w:eastAsia="Times New Roman" w:hAnsi="Times New Roman" w:cs="Times New Roman"/>
                <w:b/>
                <w:sz w:val="20"/>
                <w:szCs w:val="20"/>
              </w:rPr>
            </w:pPr>
            <w:r>
              <w:rPr>
                <w:rFonts w:ascii="Times New Roman" w:eastAsia="Times New Roman" w:hAnsi="Times New Roman" w:cs="Times New Roman"/>
                <w:i/>
                <w:sz w:val="18"/>
                <w:szCs w:val="18"/>
              </w:rPr>
              <w:t>Institute of Medicine. (2002)</w:t>
            </w:r>
          </w:p>
        </w:tc>
        <w:tc>
          <w:tcPr>
            <w:tcW w:w="6200" w:type="dxa"/>
            <w:gridSpan w:val="2"/>
          </w:tcPr>
          <w:p w14:paraId="53CA064F" w14:textId="77777777" w:rsidR="00EF02CA" w:rsidRDefault="00EF02CA" w:rsidP="00CA10D0">
            <w:pPr>
              <w:spacing w:after="240"/>
              <w:ind w:left="-180" w:firstLine="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Middle</w:t>
            </w:r>
          </w:p>
          <w:p w14:paraId="0860F026" w14:textId="77777777" w:rsidR="00EF02CA" w:rsidRDefault="00EF02CA" w:rsidP="00CA10D0">
            <w:pPr>
              <w:spacing w:after="240"/>
              <w:ind w:left="31" w:hanging="31"/>
              <w:jc w:val="center"/>
              <w:rPr>
                <w:rFonts w:ascii="Times New Roman" w:eastAsia="Times New Roman" w:hAnsi="Times New Roman" w:cs="Times New Roman"/>
                <w:i/>
                <w:sz w:val="18"/>
                <w:szCs w:val="18"/>
              </w:rPr>
            </w:pPr>
            <w:r>
              <w:rPr>
                <w:rFonts w:ascii="Times New Roman" w:eastAsia="Times New Roman" w:hAnsi="Times New Roman" w:cs="Times New Roman"/>
                <w:i/>
                <w:sz w:val="18"/>
                <w:szCs w:val="18"/>
              </w:rPr>
              <w:t>Moderately active lifestyle that includes physical activity equivalent to walking about 1.5 to 3 miles per day at 3 to 4 miles per hour, in addition to the activities of independent living.</w:t>
            </w:r>
          </w:p>
          <w:p w14:paraId="09E9A76B" w14:textId="77777777" w:rsidR="00EF02CA" w:rsidRDefault="00EF02CA" w:rsidP="00CA10D0">
            <w:pPr>
              <w:spacing w:after="240"/>
              <w:ind w:left="-180" w:firstLine="0"/>
              <w:jc w:val="center"/>
              <w:rPr>
                <w:rFonts w:ascii="Times New Roman" w:eastAsia="Times New Roman" w:hAnsi="Times New Roman" w:cs="Times New Roman"/>
                <w:sz w:val="18"/>
                <w:szCs w:val="18"/>
              </w:rPr>
            </w:pPr>
            <w:r>
              <w:rPr>
                <w:rFonts w:ascii="Times New Roman" w:eastAsia="Times New Roman" w:hAnsi="Times New Roman" w:cs="Times New Roman"/>
                <w:i/>
                <w:sz w:val="18"/>
                <w:szCs w:val="18"/>
              </w:rPr>
              <w:t>.</w:t>
            </w:r>
          </w:p>
        </w:tc>
      </w:tr>
      <w:tr w:rsidR="00EF02CA" w14:paraId="5FFC1BB4" w14:textId="77777777" w:rsidTr="00CA10D0">
        <w:trPr>
          <w:trHeight w:val="495"/>
        </w:trPr>
        <w:tc>
          <w:tcPr>
            <w:tcW w:w="2301" w:type="dxa"/>
            <w:shd w:val="clear" w:color="auto" w:fill="D9D9D9"/>
          </w:tcPr>
          <w:p w14:paraId="18B903F3" w14:textId="77777777" w:rsidR="00EF02CA" w:rsidRDefault="00EF02CA" w:rsidP="00CA10D0">
            <w:pPr>
              <w:spacing w:after="240"/>
              <w:ind w:left="155" w:right="119" w:firstLine="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Climate Change impacts on crop productivity. </w:t>
            </w:r>
          </w:p>
          <w:p w14:paraId="0CD93714" w14:textId="77777777" w:rsidR="00EF02CA" w:rsidRDefault="00EF02CA" w:rsidP="00CA10D0">
            <w:pPr>
              <w:spacing w:after="240"/>
              <w:ind w:left="155" w:right="119" w:firstLine="0"/>
              <w:jc w:val="center"/>
              <w:rPr>
                <w:rFonts w:ascii="Times New Roman" w:eastAsia="Times New Roman" w:hAnsi="Times New Roman" w:cs="Times New Roman"/>
                <w:b/>
                <w:sz w:val="20"/>
                <w:szCs w:val="20"/>
              </w:rPr>
            </w:pPr>
            <w:proofErr w:type="spellStart"/>
            <w:r>
              <w:rPr>
                <w:rFonts w:ascii="Times New Roman" w:eastAsia="Times New Roman" w:hAnsi="Times New Roman" w:cs="Times New Roman"/>
                <w:i/>
                <w:sz w:val="18"/>
                <w:szCs w:val="18"/>
              </w:rPr>
              <w:t>Arneth</w:t>
            </w:r>
            <w:proofErr w:type="spellEnd"/>
            <w:r>
              <w:rPr>
                <w:rFonts w:ascii="Times New Roman" w:eastAsia="Times New Roman" w:hAnsi="Times New Roman" w:cs="Times New Roman"/>
                <w:i/>
                <w:sz w:val="18"/>
                <w:szCs w:val="18"/>
              </w:rPr>
              <w:t xml:space="preserve"> et al. (2017).</w:t>
            </w:r>
          </w:p>
        </w:tc>
        <w:tc>
          <w:tcPr>
            <w:tcW w:w="6200" w:type="dxa"/>
            <w:gridSpan w:val="2"/>
          </w:tcPr>
          <w:p w14:paraId="0422BDC8" w14:textId="77777777" w:rsidR="00EF02CA" w:rsidRDefault="00EF02CA" w:rsidP="00CA10D0">
            <w:pPr>
              <w:spacing w:after="240"/>
              <w:ind w:left="-180" w:firstLine="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rcp6p0_hadgem2-es_n_GEPIC</w:t>
            </w:r>
          </w:p>
          <w:p w14:paraId="43D74805" w14:textId="77777777" w:rsidR="00EF02CA" w:rsidRDefault="00EF02CA" w:rsidP="00CA10D0">
            <w:pPr>
              <w:spacing w:after="240"/>
              <w:ind w:firstLine="0"/>
              <w:jc w:val="center"/>
              <w:rPr>
                <w:rFonts w:ascii="Times New Roman" w:eastAsia="Times New Roman" w:hAnsi="Times New Roman" w:cs="Times New Roman"/>
                <w:i/>
                <w:sz w:val="18"/>
                <w:szCs w:val="18"/>
              </w:rPr>
            </w:pPr>
            <w:r>
              <w:rPr>
                <w:rFonts w:ascii="Times New Roman" w:eastAsia="Times New Roman" w:hAnsi="Times New Roman" w:cs="Times New Roman"/>
                <w:i/>
                <w:sz w:val="18"/>
                <w:szCs w:val="18"/>
              </w:rPr>
              <w:t xml:space="preserve">Climate change impacts on productivity of four crops: corn, rice, soy, wheat. For rice, includes irrigation and rainfed shifter, for both yield and water use. Does not include impact of fertilizer use. </w:t>
            </w:r>
          </w:p>
          <w:p w14:paraId="34F2C1A8" w14:textId="77777777" w:rsidR="00EF02CA" w:rsidRDefault="00EF02CA" w:rsidP="00CA10D0">
            <w:pPr>
              <w:spacing w:after="240"/>
              <w:ind w:left="-180" w:firstLine="0"/>
              <w:jc w:val="center"/>
              <w:rPr>
                <w:rFonts w:ascii="Times New Roman" w:eastAsia="Times New Roman" w:hAnsi="Times New Roman" w:cs="Times New Roman"/>
                <w:sz w:val="18"/>
                <w:szCs w:val="18"/>
              </w:rPr>
            </w:pPr>
            <w:r>
              <w:rPr>
                <w:rFonts w:ascii="Times New Roman" w:eastAsia="Times New Roman" w:hAnsi="Times New Roman" w:cs="Times New Roman"/>
                <w:i/>
                <w:sz w:val="18"/>
                <w:szCs w:val="18"/>
              </w:rPr>
              <w:t xml:space="preserve"> </w:t>
            </w:r>
          </w:p>
        </w:tc>
      </w:tr>
      <w:tr w:rsidR="00EF02CA" w14:paraId="4F6F00DA" w14:textId="77777777" w:rsidTr="00CA10D0">
        <w:trPr>
          <w:trHeight w:val="495"/>
        </w:trPr>
        <w:tc>
          <w:tcPr>
            <w:tcW w:w="2301" w:type="dxa"/>
            <w:shd w:val="clear" w:color="auto" w:fill="D9D9D9"/>
          </w:tcPr>
          <w:p w14:paraId="65BFA1C7" w14:textId="77777777" w:rsidR="00EF02CA" w:rsidRDefault="00EF02CA" w:rsidP="00CA10D0">
            <w:pPr>
              <w:spacing w:after="240"/>
              <w:ind w:left="155" w:right="119" w:firstLine="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Protected Areas</w:t>
            </w:r>
          </w:p>
        </w:tc>
        <w:tc>
          <w:tcPr>
            <w:tcW w:w="6200" w:type="dxa"/>
            <w:gridSpan w:val="2"/>
          </w:tcPr>
          <w:p w14:paraId="03AE43E3" w14:textId="77777777" w:rsidR="00EF02CA" w:rsidRDefault="00EF02CA" w:rsidP="00CA10D0">
            <w:pPr>
              <w:spacing w:after="240"/>
              <w:ind w:left="-180" w:firstLine="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No expansion of protected areas beyond current levels</w:t>
            </w:r>
          </w:p>
        </w:tc>
      </w:tr>
      <w:tr w:rsidR="00EF02CA" w14:paraId="191380F3" w14:textId="77777777" w:rsidTr="00CA10D0">
        <w:trPr>
          <w:trHeight w:val="495"/>
        </w:trPr>
        <w:tc>
          <w:tcPr>
            <w:tcW w:w="2301" w:type="dxa"/>
            <w:shd w:val="clear" w:color="auto" w:fill="D9D9D9"/>
          </w:tcPr>
          <w:p w14:paraId="70809D89" w14:textId="77777777" w:rsidR="00EF02CA" w:rsidRDefault="00EF02CA" w:rsidP="00CA10D0">
            <w:pPr>
              <w:spacing w:after="240"/>
              <w:ind w:left="155" w:right="119" w:firstLine="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Post-Harvest</w:t>
            </w:r>
          </w:p>
          <w:p w14:paraId="112871A8" w14:textId="77777777" w:rsidR="00EF02CA" w:rsidRDefault="00EF02CA" w:rsidP="00CA10D0">
            <w:pPr>
              <w:spacing w:after="240"/>
              <w:ind w:left="155" w:right="119" w:firstLine="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Loss</w:t>
            </w:r>
          </w:p>
          <w:p w14:paraId="579CE843" w14:textId="77777777" w:rsidR="00EF02CA" w:rsidRDefault="00EF02CA" w:rsidP="00CA10D0">
            <w:pPr>
              <w:spacing w:after="240"/>
              <w:ind w:left="155" w:right="119" w:firstLine="0"/>
              <w:jc w:val="center"/>
              <w:rPr>
                <w:rFonts w:ascii="Times New Roman" w:eastAsia="Times New Roman" w:hAnsi="Times New Roman" w:cs="Times New Roman"/>
                <w:b/>
                <w:sz w:val="20"/>
                <w:szCs w:val="20"/>
              </w:rPr>
            </w:pPr>
            <w:r>
              <w:rPr>
                <w:rFonts w:ascii="Times New Roman" w:eastAsia="Times New Roman" w:hAnsi="Times New Roman" w:cs="Times New Roman"/>
                <w:i/>
                <w:sz w:val="18"/>
                <w:szCs w:val="18"/>
              </w:rPr>
              <w:t>(Gustavsson et al., 2011)</w:t>
            </w:r>
          </w:p>
        </w:tc>
        <w:tc>
          <w:tcPr>
            <w:tcW w:w="3144" w:type="dxa"/>
          </w:tcPr>
          <w:p w14:paraId="39872EF4" w14:textId="77777777" w:rsidR="00EF02CA" w:rsidRDefault="00EF02CA" w:rsidP="00CA10D0">
            <w:pPr>
              <w:spacing w:after="240"/>
              <w:ind w:left="31" w:firstLine="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Constant share of supply available lost during storage and transportation after 2010</w:t>
            </w:r>
          </w:p>
        </w:tc>
        <w:tc>
          <w:tcPr>
            <w:tcW w:w="3056" w:type="dxa"/>
          </w:tcPr>
          <w:p w14:paraId="12210D9A" w14:textId="77777777" w:rsidR="00EF02CA" w:rsidRDefault="00EF02CA" w:rsidP="00CA10D0">
            <w:pPr>
              <w:spacing w:after="240"/>
              <w:ind w:left="-14" w:firstLine="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Reduced share of supply available lost during storage and transportation compared to 2010</w:t>
            </w:r>
          </w:p>
        </w:tc>
      </w:tr>
      <w:tr w:rsidR="00EF02CA" w14:paraId="0FFD4F22" w14:textId="77777777" w:rsidTr="00CA10D0">
        <w:trPr>
          <w:trHeight w:val="495"/>
        </w:trPr>
        <w:tc>
          <w:tcPr>
            <w:tcW w:w="2301" w:type="dxa"/>
            <w:shd w:val="clear" w:color="auto" w:fill="D9D9D9"/>
          </w:tcPr>
          <w:p w14:paraId="1C46A001" w14:textId="77777777" w:rsidR="00EF02CA" w:rsidRDefault="00EF02CA" w:rsidP="00CA10D0">
            <w:pPr>
              <w:spacing w:after="240"/>
              <w:ind w:left="155" w:right="119" w:firstLine="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Biofuels</w:t>
            </w:r>
          </w:p>
        </w:tc>
        <w:tc>
          <w:tcPr>
            <w:tcW w:w="6200" w:type="dxa"/>
            <w:gridSpan w:val="2"/>
          </w:tcPr>
          <w:p w14:paraId="5C7502E7" w14:textId="77777777" w:rsidR="00EF02CA" w:rsidRDefault="00EF02CA" w:rsidP="00CA10D0">
            <w:pPr>
              <w:spacing w:after="240"/>
              <w:ind w:left="-180" w:firstLine="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Stable biofuel demand as 2010</w:t>
            </w:r>
          </w:p>
        </w:tc>
      </w:tr>
    </w:tbl>
    <w:p w14:paraId="2CF879A4" w14:textId="77777777" w:rsidR="00292B8B" w:rsidRDefault="00292B8B" w:rsidP="00292B8B">
      <w:pPr>
        <w:pStyle w:val="Heading3"/>
        <w:spacing w:after="100"/>
        <w:ind w:firstLine="0"/>
        <w:rPr>
          <w:rFonts w:ascii="Times New Roman" w:eastAsia="Times New Roman" w:hAnsi="Times New Roman" w:cs="Times New Roman"/>
        </w:rPr>
      </w:pPr>
      <w:r>
        <w:rPr>
          <w:rFonts w:ascii="Times New Roman" w:hAnsi="Times New Roman" w:cs="Times New Roman"/>
        </w:rPr>
        <w:t>Diet shift assumptions</w:t>
      </w:r>
    </w:p>
    <w:p w14:paraId="535F5215" w14:textId="4E79A98C" w:rsidR="00292B8B" w:rsidRDefault="00292B8B" w:rsidP="00292B8B">
      <w:pPr>
        <w:spacing w:after="100"/>
        <w:ind w:firstLine="0"/>
        <w:rPr>
          <w:rFonts w:ascii="Times New Roman" w:eastAsia="Times New Roman" w:hAnsi="Times New Roman" w:cs="Times New Roman"/>
        </w:rPr>
      </w:pPr>
      <w:r>
        <w:rPr>
          <w:rFonts w:ascii="Times New Roman" w:eastAsia="Times New Roman" w:hAnsi="Times New Roman" w:cs="Times New Roman"/>
        </w:rPr>
        <w:t xml:space="preserve">In the Current Trends pathway, the current national diet (Table A.2) was calculated based on the 2020 Global Nutrition Report </w:t>
      </w:r>
      <w:hyperlink r:id="rId7" w:history="1">
        <w:r w:rsidRPr="00292B8B">
          <w:rPr>
            <w:rStyle w:val="Hyperlink"/>
            <w:rFonts w:ascii="Times New Roman" w:eastAsia="Times New Roman" w:hAnsi="Times New Roman" w:cs="Times New Roman"/>
            <w:color w:val="auto"/>
            <w:u w:val="none"/>
          </w:rPr>
          <w:t>(Micha et al., 2020)</w:t>
        </w:r>
      </w:hyperlink>
      <w:r w:rsidRPr="00292B8B">
        <w:rPr>
          <w:rFonts w:ascii="Times New Roman" w:eastAsia="Times New Roman" w:hAnsi="Times New Roman" w:cs="Times New Roman"/>
        </w:rPr>
        <w:t>,</w:t>
      </w:r>
      <w:r>
        <w:rPr>
          <w:rFonts w:ascii="Times New Roman" w:eastAsia="Times New Roman" w:hAnsi="Times New Roman" w:cs="Times New Roman"/>
        </w:rPr>
        <w:t xml:space="preserve"> which serves as a benchmark for various countries based on predefined nutrition targets. It uses a methodology of the Institute of Health Metrics and Evaluation to measure current diets, especially compared to global diets, and to an ideal of food consumption for health, as is captured in the TMREL (Theoretical minimum risk of exposure level). The report compares how certain countries perform compared to the TMREL, global level, and regional and sub-regional levels. </w:t>
      </w:r>
    </w:p>
    <w:p w14:paraId="0ADCDC3E" w14:textId="60CFCC1B" w:rsidR="00292B8B" w:rsidRDefault="00292B8B" w:rsidP="00292B8B">
      <w:pPr>
        <w:spacing w:after="100"/>
        <w:ind w:firstLine="0"/>
        <w:rPr>
          <w:rFonts w:ascii="Times New Roman" w:eastAsia="Times New Roman" w:hAnsi="Times New Roman" w:cs="Times New Roman"/>
        </w:rPr>
      </w:pPr>
      <w:r>
        <w:rPr>
          <w:rFonts w:ascii="Times New Roman" w:eastAsia="Times New Roman" w:hAnsi="Times New Roman" w:cs="Times New Roman"/>
        </w:rPr>
        <w:t xml:space="preserve">In comparison, the Vision 2050 pathway reproduces the recommended daily intake per capita proposed in the EAT-Lancet diet (Willet et al., </w:t>
      </w:r>
      <w:hyperlink r:id="rId8" w:history="1">
        <w:r w:rsidRPr="001F24DD">
          <w:rPr>
            <w:rStyle w:val="Hyperlink"/>
            <w:rFonts w:ascii="Times New Roman" w:eastAsia="Times New Roman" w:hAnsi="Times New Roman" w:cs="Times New Roman"/>
            <w:color w:val="auto"/>
            <w:u w:val="none"/>
          </w:rPr>
          <w:t>2019)</w:t>
        </w:r>
      </w:hyperlink>
      <w:r>
        <w:rPr>
          <w:rFonts w:ascii="Times New Roman" w:eastAsia="Times New Roman" w:hAnsi="Times New Roman" w:cs="Times New Roman"/>
        </w:rPr>
        <w:t>. The EAT-Lancet recommendations are designed for use in all countries, not a single cultural context. The recommendations provide ranges for consumption of each food group that, if everyone applies everywhere, will provide nutritious diets while keeping food systems in a safe operating space at a planetary level. The recommendations do not prescribe which species are consumed and set ranges, not fixed amounts, for consumption of each food group, making them highly adaptable and flexible to each context.</w:t>
      </w:r>
      <w:r>
        <w:rPr>
          <w:rFonts w:ascii="Times New Roman" w:hAnsi="Times New Roman" w:cs="Times New Roman"/>
        </w:rPr>
        <w:t xml:space="preserve"> </w:t>
      </w:r>
      <w:r>
        <w:rPr>
          <w:rFonts w:ascii="Times New Roman" w:eastAsia="Times New Roman" w:hAnsi="Times New Roman" w:cs="Times New Roman"/>
        </w:rPr>
        <w:t xml:space="preserve">The EAT-Lancet recommendations for a sustainable diet could be compared to WHO, FAO, USDA as is used in the NLUDMP, or national recommendations to give a wider range of options for how to shift diets to achieve nutrition security and environmental goals in tandem. The respective values for each food group are shown in Table </w:t>
      </w:r>
      <w:r w:rsidR="003D2062">
        <w:rPr>
          <w:rFonts w:ascii="Times New Roman" w:eastAsia="Times New Roman" w:hAnsi="Times New Roman" w:cs="Times New Roman"/>
        </w:rPr>
        <w:t>A.</w:t>
      </w:r>
      <w:r>
        <w:rPr>
          <w:rFonts w:ascii="Times New Roman" w:eastAsia="Times New Roman" w:hAnsi="Times New Roman" w:cs="Times New Roman"/>
        </w:rPr>
        <w:t xml:space="preserve">2, </w:t>
      </w:r>
      <w:r>
        <w:rPr>
          <w:rFonts w:ascii="Times New Roman" w:eastAsia="Times New Roman" w:hAnsi="Times New Roman" w:cs="Times New Roman"/>
          <w:highlight w:val="white"/>
        </w:rPr>
        <w:t xml:space="preserve">left side </w:t>
      </w:r>
      <w:r>
        <w:rPr>
          <w:rFonts w:ascii="Times New Roman" w:eastAsia="Times New Roman" w:hAnsi="Times New Roman" w:cs="Times New Roman"/>
        </w:rPr>
        <w:t>for the Global Nutrition Report values, right side for the EAT–Lancet recommendations.</w:t>
      </w:r>
    </w:p>
    <w:p w14:paraId="55F9E1D5" w14:textId="2EAA8901" w:rsidR="00292B8B" w:rsidRDefault="00292B8B" w:rsidP="00292B8B">
      <w:pPr>
        <w:spacing w:after="100"/>
        <w:ind w:firstLine="0"/>
        <w:rPr>
          <w:rFonts w:ascii="Times New Roman" w:eastAsia="Times New Roman" w:hAnsi="Times New Roman" w:cs="Times New Roman"/>
          <w:i/>
        </w:rPr>
      </w:pPr>
      <w:r>
        <w:rPr>
          <w:rFonts w:ascii="Times New Roman" w:eastAsia="Times New Roman" w:hAnsi="Times New Roman" w:cs="Times New Roman"/>
          <w:i/>
        </w:rPr>
        <w:t>Table</w:t>
      </w:r>
      <w:r w:rsidR="003D2062">
        <w:rPr>
          <w:rFonts w:ascii="Times New Roman" w:eastAsia="Times New Roman" w:hAnsi="Times New Roman" w:cs="Times New Roman"/>
          <w:i/>
        </w:rPr>
        <w:t xml:space="preserve"> A.</w:t>
      </w:r>
      <w:r>
        <w:rPr>
          <w:rFonts w:ascii="Times New Roman" w:eastAsia="Times New Roman" w:hAnsi="Times New Roman" w:cs="Times New Roman"/>
          <w:i/>
        </w:rPr>
        <w:t xml:space="preserve">2. Average national values of daily food consumption per food group, TMREL (Micha et al., 2020) and EAT–Lancet (Willet et al., 2019). </w:t>
      </w:r>
    </w:p>
    <w:tbl>
      <w:tblPr>
        <w:tblW w:w="0" w:type="auto"/>
        <w:jc w:val="center"/>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ook w:val="04A0" w:firstRow="1" w:lastRow="0" w:firstColumn="1" w:lastColumn="0" w:noHBand="0" w:noVBand="1"/>
      </w:tblPr>
      <w:tblGrid>
        <w:gridCol w:w="1583"/>
        <w:gridCol w:w="1648"/>
        <w:gridCol w:w="935"/>
        <w:gridCol w:w="1641"/>
      </w:tblGrid>
      <w:tr w:rsidR="00292B8B" w14:paraId="37CB7B4D" w14:textId="77777777" w:rsidTr="003D2062">
        <w:trPr>
          <w:cantSplit/>
          <w:trHeight w:val="1663"/>
          <w:jc w:val="center"/>
        </w:trPr>
        <w:tc>
          <w:tcPr>
            <w:tcW w:w="0" w:type="auto"/>
            <w:vMerge w:val="restart"/>
            <w:tcBorders>
              <w:top w:val="single" w:sz="4" w:space="0" w:color="666666"/>
              <w:left w:val="single" w:sz="4" w:space="0" w:color="666666"/>
              <w:bottom w:val="single" w:sz="4" w:space="0" w:color="666666"/>
              <w:right w:val="single" w:sz="4" w:space="0" w:color="666666"/>
            </w:tcBorders>
            <w:shd w:val="clear" w:color="auto" w:fill="D9D9D9"/>
            <w:vAlign w:val="center"/>
            <w:hideMark/>
          </w:tcPr>
          <w:p w14:paraId="6E5981C4" w14:textId="77777777" w:rsidR="00292B8B" w:rsidRDefault="00292B8B">
            <w:pPr>
              <w:ind w:firstLine="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Food Group</w:t>
            </w:r>
            <w:bookmarkStart w:id="0" w:name="_3dy6vkm"/>
            <w:bookmarkEnd w:id="0"/>
          </w:p>
        </w:tc>
        <w:tc>
          <w:tcPr>
            <w:tcW w:w="0" w:type="auto"/>
            <w:tcBorders>
              <w:top w:val="single" w:sz="4" w:space="0" w:color="666666"/>
              <w:left w:val="single" w:sz="4" w:space="0" w:color="666666"/>
              <w:bottom w:val="single" w:sz="4" w:space="0" w:color="666666"/>
              <w:right w:val="single" w:sz="4" w:space="0" w:color="666666"/>
            </w:tcBorders>
            <w:shd w:val="clear" w:color="auto" w:fill="D9D9D9"/>
            <w:textDirection w:val="btLr"/>
            <w:vAlign w:val="center"/>
            <w:hideMark/>
          </w:tcPr>
          <w:p w14:paraId="7AD430CA" w14:textId="77777777" w:rsidR="00292B8B" w:rsidRDefault="00292B8B">
            <w:pPr>
              <w:ind w:left="113" w:right="113" w:firstLine="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National-Rwanda</w:t>
            </w:r>
          </w:p>
          <w:p w14:paraId="3960A780" w14:textId="77777777" w:rsidR="00292B8B" w:rsidRDefault="00292B8B">
            <w:pPr>
              <w:ind w:left="113" w:right="113" w:firstLine="0"/>
              <w:jc w:val="center"/>
              <w:rPr>
                <w:rFonts w:ascii="Times New Roman" w:eastAsia="Times New Roman" w:hAnsi="Times New Roman" w:cs="Times New Roman"/>
                <w:i/>
                <w:sz w:val="20"/>
                <w:szCs w:val="20"/>
              </w:rPr>
            </w:pPr>
            <w:r>
              <w:rPr>
                <w:rFonts w:ascii="Times New Roman" w:eastAsia="Times New Roman" w:hAnsi="Times New Roman" w:cs="Times New Roman"/>
                <w:i/>
                <w:sz w:val="20"/>
                <w:szCs w:val="20"/>
              </w:rPr>
              <w:t>(% of Global)</w:t>
            </w:r>
          </w:p>
        </w:tc>
        <w:tc>
          <w:tcPr>
            <w:tcW w:w="935" w:type="dxa"/>
            <w:tcBorders>
              <w:top w:val="single" w:sz="4" w:space="0" w:color="666666"/>
              <w:left w:val="single" w:sz="4" w:space="0" w:color="666666"/>
              <w:bottom w:val="single" w:sz="4" w:space="0" w:color="666666"/>
              <w:right w:val="single" w:sz="4" w:space="0" w:color="666666"/>
            </w:tcBorders>
            <w:shd w:val="clear" w:color="auto" w:fill="D9D9D9"/>
            <w:textDirection w:val="btLr"/>
            <w:vAlign w:val="center"/>
            <w:hideMark/>
          </w:tcPr>
          <w:p w14:paraId="4C06A58D" w14:textId="77777777" w:rsidR="00292B8B" w:rsidRDefault="00292B8B">
            <w:pPr>
              <w:ind w:left="113" w:right="113" w:firstLine="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TMREL</w:t>
            </w:r>
          </w:p>
        </w:tc>
        <w:tc>
          <w:tcPr>
            <w:tcW w:w="1641" w:type="dxa"/>
            <w:tcBorders>
              <w:top w:val="single" w:sz="4" w:space="0" w:color="666666"/>
              <w:left w:val="single" w:sz="4" w:space="0" w:color="666666"/>
              <w:bottom w:val="single" w:sz="4" w:space="0" w:color="666666"/>
              <w:right w:val="single" w:sz="4" w:space="0" w:color="666666"/>
            </w:tcBorders>
            <w:shd w:val="clear" w:color="auto" w:fill="BFBFBF"/>
            <w:textDirection w:val="btLr"/>
            <w:hideMark/>
          </w:tcPr>
          <w:p w14:paraId="3609FA13" w14:textId="77777777" w:rsidR="00292B8B" w:rsidRDefault="00292B8B">
            <w:pPr>
              <w:ind w:left="833" w:right="113" w:hanging="720"/>
              <w:jc w:val="left"/>
              <w:rPr>
                <w:rFonts w:ascii="Times New Roman" w:eastAsia="Times New Roman" w:hAnsi="Times New Roman" w:cs="Times New Roman"/>
                <w:b/>
                <w:i/>
                <w:sz w:val="20"/>
                <w:szCs w:val="20"/>
              </w:rPr>
            </w:pPr>
            <w:r>
              <w:rPr>
                <w:rFonts w:ascii="Times New Roman" w:eastAsia="Times New Roman" w:hAnsi="Times New Roman" w:cs="Times New Roman"/>
                <w:bCs/>
                <w:iCs/>
                <w:sz w:val="20"/>
                <w:szCs w:val="20"/>
              </w:rPr>
              <w:t>EAT–Lancet</w:t>
            </w:r>
            <w:r>
              <w:rPr>
                <w:rFonts w:ascii="Times New Roman" w:eastAsia="Times New Roman" w:hAnsi="Times New Roman" w:cs="Times New Roman"/>
                <w:i/>
                <w:sz w:val="20"/>
                <w:szCs w:val="20"/>
              </w:rPr>
              <w:t xml:space="preserve"> (mean values)</w:t>
            </w:r>
          </w:p>
        </w:tc>
      </w:tr>
      <w:tr w:rsidR="00292B8B" w14:paraId="4F1072B1" w14:textId="77777777" w:rsidTr="003D2062">
        <w:trPr>
          <w:trHeight w:val="331"/>
          <w:jc w:val="center"/>
        </w:trPr>
        <w:tc>
          <w:tcPr>
            <w:tcW w:w="0" w:type="auto"/>
            <w:vMerge/>
            <w:tcBorders>
              <w:top w:val="single" w:sz="4" w:space="0" w:color="666666"/>
              <w:left w:val="single" w:sz="4" w:space="0" w:color="666666"/>
              <w:bottom w:val="single" w:sz="4" w:space="0" w:color="666666"/>
              <w:right w:val="single" w:sz="4" w:space="0" w:color="666666"/>
            </w:tcBorders>
            <w:vAlign w:val="center"/>
            <w:hideMark/>
          </w:tcPr>
          <w:p w14:paraId="14460EFE" w14:textId="77777777" w:rsidR="00292B8B" w:rsidRDefault="00292B8B">
            <w:pPr>
              <w:spacing w:before="0"/>
              <w:rPr>
                <w:rFonts w:ascii="Times New Roman" w:eastAsia="Times New Roman" w:hAnsi="Times New Roman" w:cs="Times New Roman"/>
                <w:sz w:val="20"/>
                <w:szCs w:val="20"/>
              </w:rPr>
            </w:pPr>
          </w:p>
        </w:tc>
        <w:tc>
          <w:tcPr>
            <w:tcW w:w="0" w:type="auto"/>
            <w:tcBorders>
              <w:top w:val="single" w:sz="4" w:space="0" w:color="666666"/>
              <w:left w:val="single" w:sz="4" w:space="0" w:color="666666"/>
              <w:bottom w:val="single" w:sz="4" w:space="0" w:color="666666"/>
              <w:right w:val="single" w:sz="4" w:space="0" w:color="666666"/>
            </w:tcBorders>
            <w:shd w:val="clear" w:color="auto" w:fill="D9D9D9"/>
            <w:vAlign w:val="center"/>
            <w:hideMark/>
          </w:tcPr>
          <w:p w14:paraId="5EB9EDD4" w14:textId="77777777" w:rsidR="00292B8B" w:rsidRDefault="00292B8B">
            <w:pPr>
              <w:ind w:firstLine="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g/day</w:t>
            </w:r>
          </w:p>
        </w:tc>
        <w:tc>
          <w:tcPr>
            <w:tcW w:w="935" w:type="dxa"/>
            <w:tcBorders>
              <w:top w:val="single" w:sz="4" w:space="0" w:color="666666"/>
              <w:left w:val="single" w:sz="4" w:space="0" w:color="666666"/>
              <w:bottom w:val="single" w:sz="4" w:space="0" w:color="666666"/>
              <w:right w:val="single" w:sz="4" w:space="0" w:color="666666"/>
            </w:tcBorders>
            <w:shd w:val="clear" w:color="auto" w:fill="D9D9D9"/>
            <w:vAlign w:val="center"/>
            <w:hideMark/>
          </w:tcPr>
          <w:p w14:paraId="1DE5C9C4" w14:textId="77777777" w:rsidR="00292B8B" w:rsidRDefault="00292B8B">
            <w:pPr>
              <w:ind w:firstLine="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g/day</w:t>
            </w:r>
          </w:p>
        </w:tc>
        <w:tc>
          <w:tcPr>
            <w:tcW w:w="1641" w:type="dxa"/>
            <w:tcBorders>
              <w:top w:val="single" w:sz="4" w:space="0" w:color="666666"/>
              <w:left w:val="single" w:sz="4" w:space="0" w:color="666666"/>
              <w:bottom w:val="single" w:sz="4" w:space="0" w:color="666666"/>
              <w:right w:val="single" w:sz="4" w:space="0" w:color="666666"/>
            </w:tcBorders>
            <w:shd w:val="clear" w:color="auto" w:fill="BFBFBF"/>
            <w:vAlign w:val="center"/>
            <w:hideMark/>
          </w:tcPr>
          <w:p w14:paraId="137A1F53" w14:textId="77777777" w:rsidR="00292B8B" w:rsidRDefault="00292B8B">
            <w:pPr>
              <w:ind w:left="720" w:hanging="72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g/day</w:t>
            </w:r>
          </w:p>
        </w:tc>
      </w:tr>
      <w:tr w:rsidR="00292B8B" w14:paraId="45A747FE" w14:textId="77777777" w:rsidTr="003D2062">
        <w:trPr>
          <w:trHeight w:val="72"/>
          <w:jc w:val="center"/>
        </w:trPr>
        <w:tc>
          <w:tcPr>
            <w:tcW w:w="0" w:type="auto"/>
            <w:tcBorders>
              <w:top w:val="single" w:sz="4" w:space="0" w:color="666666"/>
              <w:left w:val="single" w:sz="4" w:space="0" w:color="666666"/>
              <w:bottom w:val="single" w:sz="4" w:space="0" w:color="666666"/>
              <w:right w:val="single" w:sz="4" w:space="0" w:color="666666"/>
            </w:tcBorders>
            <w:shd w:val="clear" w:color="auto" w:fill="D9D9D9"/>
            <w:vAlign w:val="center"/>
            <w:hideMark/>
          </w:tcPr>
          <w:p w14:paraId="450CCB57" w14:textId="77777777" w:rsidR="00292B8B" w:rsidRDefault="00292B8B">
            <w:pPr>
              <w:ind w:firstLine="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Fruits</w:t>
            </w:r>
          </w:p>
        </w:tc>
        <w:tc>
          <w:tcPr>
            <w:tcW w:w="0" w:type="auto"/>
            <w:tcBorders>
              <w:top w:val="single" w:sz="4" w:space="0" w:color="666666"/>
              <w:left w:val="single" w:sz="4" w:space="0" w:color="666666"/>
              <w:bottom w:val="single" w:sz="4" w:space="0" w:color="666666"/>
              <w:right w:val="single" w:sz="4" w:space="0" w:color="666666"/>
            </w:tcBorders>
            <w:vAlign w:val="center"/>
            <w:hideMark/>
          </w:tcPr>
          <w:p w14:paraId="16E196AF" w14:textId="77777777" w:rsidR="00292B8B" w:rsidRDefault="00292B8B">
            <w:pPr>
              <w:spacing w:after="100"/>
              <w:ind w:firstLine="0"/>
              <w:jc w:val="right"/>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454 </w:t>
            </w:r>
            <w:r>
              <w:rPr>
                <w:rFonts w:ascii="Times New Roman" w:eastAsia="Times New Roman" w:hAnsi="Times New Roman" w:cs="Times New Roman"/>
                <w:i/>
                <w:sz w:val="18"/>
                <w:szCs w:val="18"/>
              </w:rPr>
              <w:t>(375%)</w:t>
            </w:r>
          </w:p>
        </w:tc>
        <w:tc>
          <w:tcPr>
            <w:tcW w:w="935" w:type="dxa"/>
            <w:tcBorders>
              <w:top w:val="single" w:sz="4" w:space="0" w:color="666666"/>
              <w:left w:val="single" w:sz="4" w:space="0" w:color="666666"/>
              <w:bottom w:val="single" w:sz="4" w:space="0" w:color="666666"/>
              <w:right w:val="single" w:sz="4" w:space="0" w:color="666666"/>
            </w:tcBorders>
            <w:vAlign w:val="center"/>
            <w:hideMark/>
          </w:tcPr>
          <w:p w14:paraId="675E7563" w14:textId="77777777" w:rsidR="00292B8B" w:rsidRDefault="00292B8B">
            <w:pPr>
              <w:spacing w:after="100"/>
              <w:ind w:firstLine="0"/>
              <w:jc w:val="right"/>
              <w:rPr>
                <w:rFonts w:ascii="Times New Roman" w:eastAsia="Times New Roman" w:hAnsi="Times New Roman" w:cs="Times New Roman"/>
                <w:sz w:val="18"/>
                <w:szCs w:val="18"/>
              </w:rPr>
            </w:pPr>
            <w:r>
              <w:rPr>
                <w:rFonts w:ascii="Times New Roman" w:eastAsia="Times New Roman" w:hAnsi="Times New Roman" w:cs="Times New Roman"/>
                <w:sz w:val="18"/>
                <w:szCs w:val="18"/>
              </w:rPr>
              <w:t>454</w:t>
            </w:r>
          </w:p>
        </w:tc>
        <w:tc>
          <w:tcPr>
            <w:tcW w:w="1641" w:type="dxa"/>
            <w:vMerge w:val="restart"/>
            <w:tcBorders>
              <w:top w:val="single" w:sz="4" w:space="0" w:color="666666"/>
              <w:left w:val="single" w:sz="4" w:space="0" w:color="666666"/>
              <w:bottom w:val="single" w:sz="4" w:space="0" w:color="666666"/>
              <w:right w:val="single" w:sz="4" w:space="0" w:color="666666"/>
            </w:tcBorders>
            <w:vAlign w:val="center"/>
            <w:hideMark/>
          </w:tcPr>
          <w:p w14:paraId="2DCA518D" w14:textId="77777777" w:rsidR="00292B8B" w:rsidRDefault="00292B8B">
            <w:pPr>
              <w:spacing w:after="100"/>
              <w:ind w:left="720" w:hanging="720"/>
              <w:jc w:val="right"/>
              <w:rPr>
                <w:rFonts w:ascii="Times New Roman" w:eastAsia="Times New Roman" w:hAnsi="Times New Roman" w:cs="Times New Roman"/>
                <w:sz w:val="18"/>
                <w:szCs w:val="18"/>
              </w:rPr>
            </w:pPr>
            <w:r>
              <w:rPr>
                <w:rFonts w:ascii="Times New Roman" w:eastAsia="Times New Roman" w:hAnsi="Times New Roman" w:cs="Times New Roman"/>
                <w:sz w:val="18"/>
                <w:szCs w:val="18"/>
              </w:rPr>
              <w:t>500</w:t>
            </w:r>
          </w:p>
        </w:tc>
      </w:tr>
      <w:tr w:rsidR="00292B8B" w14:paraId="09AB2FF0" w14:textId="77777777" w:rsidTr="003D2062">
        <w:trPr>
          <w:trHeight w:val="72"/>
          <w:jc w:val="center"/>
        </w:trPr>
        <w:tc>
          <w:tcPr>
            <w:tcW w:w="0" w:type="auto"/>
            <w:tcBorders>
              <w:top w:val="single" w:sz="4" w:space="0" w:color="666666"/>
              <w:left w:val="single" w:sz="4" w:space="0" w:color="666666"/>
              <w:bottom w:val="single" w:sz="4" w:space="0" w:color="666666"/>
              <w:right w:val="single" w:sz="4" w:space="0" w:color="666666"/>
            </w:tcBorders>
            <w:shd w:val="clear" w:color="auto" w:fill="D9D9D9"/>
            <w:vAlign w:val="center"/>
            <w:hideMark/>
          </w:tcPr>
          <w:p w14:paraId="3D81B6D6" w14:textId="77777777" w:rsidR="00292B8B" w:rsidRDefault="00292B8B">
            <w:pPr>
              <w:spacing w:after="100"/>
              <w:ind w:firstLine="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Vegetables</w:t>
            </w:r>
          </w:p>
        </w:tc>
        <w:tc>
          <w:tcPr>
            <w:tcW w:w="0" w:type="auto"/>
            <w:tcBorders>
              <w:top w:val="single" w:sz="4" w:space="0" w:color="666666"/>
              <w:left w:val="single" w:sz="4" w:space="0" w:color="666666"/>
              <w:bottom w:val="single" w:sz="4" w:space="0" w:color="666666"/>
              <w:right w:val="single" w:sz="4" w:space="0" w:color="666666"/>
            </w:tcBorders>
            <w:vAlign w:val="center"/>
            <w:hideMark/>
          </w:tcPr>
          <w:p w14:paraId="3450083C" w14:textId="77777777" w:rsidR="00292B8B" w:rsidRDefault="00292B8B">
            <w:pPr>
              <w:spacing w:after="100"/>
              <w:ind w:firstLine="0"/>
              <w:jc w:val="right"/>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54.8 </w:t>
            </w:r>
            <w:r>
              <w:rPr>
                <w:rFonts w:ascii="Times New Roman" w:eastAsia="Times New Roman" w:hAnsi="Times New Roman" w:cs="Times New Roman"/>
                <w:i/>
                <w:iCs/>
                <w:sz w:val="18"/>
                <w:szCs w:val="18"/>
              </w:rPr>
              <w:t>(25%)</w:t>
            </w:r>
          </w:p>
        </w:tc>
        <w:tc>
          <w:tcPr>
            <w:tcW w:w="935" w:type="dxa"/>
            <w:tcBorders>
              <w:top w:val="single" w:sz="4" w:space="0" w:color="666666"/>
              <w:left w:val="single" w:sz="4" w:space="0" w:color="666666"/>
              <w:bottom w:val="single" w:sz="4" w:space="0" w:color="666666"/>
              <w:right w:val="single" w:sz="4" w:space="0" w:color="666666"/>
            </w:tcBorders>
            <w:vAlign w:val="center"/>
            <w:hideMark/>
          </w:tcPr>
          <w:p w14:paraId="7D58AD20" w14:textId="77777777" w:rsidR="00292B8B" w:rsidRDefault="00292B8B">
            <w:pPr>
              <w:spacing w:after="100"/>
              <w:ind w:firstLine="0"/>
              <w:jc w:val="right"/>
              <w:rPr>
                <w:rFonts w:ascii="Times New Roman" w:eastAsia="Times New Roman" w:hAnsi="Times New Roman" w:cs="Times New Roman"/>
                <w:sz w:val="18"/>
                <w:szCs w:val="18"/>
              </w:rPr>
            </w:pPr>
            <w:r>
              <w:rPr>
                <w:rFonts w:ascii="Times New Roman" w:eastAsia="Times New Roman" w:hAnsi="Times New Roman" w:cs="Times New Roman"/>
                <w:sz w:val="18"/>
                <w:szCs w:val="18"/>
              </w:rPr>
              <w:t>300</w:t>
            </w:r>
          </w:p>
        </w:tc>
        <w:tc>
          <w:tcPr>
            <w:tcW w:w="1641" w:type="dxa"/>
            <w:vMerge/>
            <w:tcBorders>
              <w:top w:val="single" w:sz="4" w:space="0" w:color="666666"/>
              <w:left w:val="single" w:sz="4" w:space="0" w:color="666666"/>
              <w:bottom w:val="single" w:sz="4" w:space="0" w:color="666666"/>
              <w:right w:val="single" w:sz="4" w:space="0" w:color="666666"/>
            </w:tcBorders>
            <w:vAlign w:val="center"/>
            <w:hideMark/>
          </w:tcPr>
          <w:p w14:paraId="4DF6A1D4" w14:textId="77777777" w:rsidR="00292B8B" w:rsidRDefault="00292B8B">
            <w:pPr>
              <w:spacing w:before="0"/>
              <w:rPr>
                <w:rFonts w:ascii="Times New Roman" w:eastAsia="Times New Roman" w:hAnsi="Times New Roman" w:cs="Times New Roman"/>
                <w:sz w:val="18"/>
                <w:szCs w:val="18"/>
              </w:rPr>
            </w:pPr>
          </w:p>
        </w:tc>
      </w:tr>
      <w:tr w:rsidR="00292B8B" w14:paraId="4E219DAD" w14:textId="77777777" w:rsidTr="003D2062">
        <w:trPr>
          <w:trHeight w:val="72"/>
          <w:jc w:val="center"/>
        </w:trPr>
        <w:tc>
          <w:tcPr>
            <w:tcW w:w="0" w:type="auto"/>
            <w:tcBorders>
              <w:top w:val="single" w:sz="4" w:space="0" w:color="666666"/>
              <w:left w:val="single" w:sz="4" w:space="0" w:color="666666"/>
              <w:bottom w:val="single" w:sz="4" w:space="0" w:color="666666"/>
              <w:right w:val="single" w:sz="4" w:space="0" w:color="666666"/>
            </w:tcBorders>
            <w:shd w:val="clear" w:color="auto" w:fill="D9D9D9"/>
            <w:vAlign w:val="center"/>
            <w:hideMark/>
          </w:tcPr>
          <w:p w14:paraId="075ACF93" w14:textId="77777777" w:rsidR="00292B8B" w:rsidRDefault="00292B8B">
            <w:pPr>
              <w:spacing w:after="100"/>
              <w:ind w:firstLine="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Legumes</w:t>
            </w:r>
          </w:p>
        </w:tc>
        <w:tc>
          <w:tcPr>
            <w:tcW w:w="0" w:type="auto"/>
            <w:tcBorders>
              <w:top w:val="single" w:sz="4" w:space="0" w:color="666666"/>
              <w:left w:val="single" w:sz="4" w:space="0" w:color="666666"/>
              <w:bottom w:val="single" w:sz="4" w:space="0" w:color="666666"/>
              <w:right w:val="single" w:sz="4" w:space="0" w:color="666666"/>
            </w:tcBorders>
            <w:vAlign w:val="center"/>
            <w:hideMark/>
          </w:tcPr>
          <w:p w14:paraId="41D9F585" w14:textId="77777777" w:rsidR="00292B8B" w:rsidRDefault="00292B8B">
            <w:pPr>
              <w:spacing w:after="100"/>
              <w:ind w:firstLine="0"/>
              <w:jc w:val="right"/>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115.9 </w:t>
            </w:r>
            <w:r>
              <w:rPr>
                <w:rFonts w:ascii="Times New Roman" w:eastAsia="Times New Roman" w:hAnsi="Times New Roman" w:cs="Times New Roman"/>
                <w:i/>
                <w:iCs/>
                <w:sz w:val="18"/>
                <w:szCs w:val="18"/>
              </w:rPr>
              <w:t>(308%)</w:t>
            </w:r>
          </w:p>
        </w:tc>
        <w:tc>
          <w:tcPr>
            <w:tcW w:w="935" w:type="dxa"/>
            <w:tcBorders>
              <w:top w:val="single" w:sz="4" w:space="0" w:color="666666"/>
              <w:left w:val="single" w:sz="4" w:space="0" w:color="666666"/>
              <w:bottom w:val="single" w:sz="4" w:space="0" w:color="666666"/>
              <w:right w:val="single" w:sz="4" w:space="0" w:color="666666"/>
            </w:tcBorders>
            <w:vAlign w:val="center"/>
            <w:hideMark/>
          </w:tcPr>
          <w:p w14:paraId="61ACD538" w14:textId="77777777" w:rsidR="00292B8B" w:rsidRDefault="00292B8B">
            <w:pPr>
              <w:spacing w:after="100"/>
              <w:ind w:firstLine="0"/>
              <w:jc w:val="right"/>
              <w:rPr>
                <w:rFonts w:ascii="Times New Roman" w:eastAsia="Times New Roman" w:hAnsi="Times New Roman" w:cs="Times New Roman"/>
                <w:sz w:val="18"/>
                <w:szCs w:val="18"/>
              </w:rPr>
            </w:pPr>
            <w:r>
              <w:rPr>
                <w:rFonts w:ascii="Times New Roman" w:eastAsia="Times New Roman" w:hAnsi="Times New Roman" w:cs="Times New Roman"/>
                <w:sz w:val="18"/>
                <w:szCs w:val="18"/>
              </w:rPr>
              <w:t>115.9</w:t>
            </w:r>
          </w:p>
        </w:tc>
        <w:tc>
          <w:tcPr>
            <w:tcW w:w="1641" w:type="dxa"/>
            <w:tcBorders>
              <w:top w:val="single" w:sz="4" w:space="0" w:color="666666"/>
              <w:left w:val="single" w:sz="4" w:space="0" w:color="666666"/>
              <w:bottom w:val="single" w:sz="4" w:space="0" w:color="666666"/>
              <w:right w:val="single" w:sz="4" w:space="0" w:color="666666"/>
            </w:tcBorders>
            <w:vAlign w:val="center"/>
            <w:hideMark/>
          </w:tcPr>
          <w:p w14:paraId="3E7CA062" w14:textId="77777777" w:rsidR="00292B8B" w:rsidRDefault="00292B8B">
            <w:pPr>
              <w:spacing w:after="100"/>
              <w:ind w:left="720" w:hanging="720"/>
              <w:jc w:val="right"/>
              <w:rPr>
                <w:rFonts w:ascii="Times New Roman" w:eastAsia="Times New Roman" w:hAnsi="Times New Roman" w:cs="Times New Roman"/>
                <w:sz w:val="18"/>
                <w:szCs w:val="18"/>
              </w:rPr>
            </w:pPr>
            <w:r>
              <w:rPr>
                <w:rFonts w:ascii="Times New Roman" w:eastAsia="Times New Roman" w:hAnsi="Times New Roman" w:cs="Times New Roman"/>
                <w:sz w:val="18"/>
                <w:szCs w:val="18"/>
              </w:rPr>
              <w:t>75</w:t>
            </w:r>
          </w:p>
        </w:tc>
      </w:tr>
      <w:tr w:rsidR="00292B8B" w14:paraId="600BC64E" w14:textId="77777777" w:rsidTr="003D2062">
        <w:trPr>
          <w:trHeight w:val="72"/>
          <w:jc w:val="center"/>
        </w:trPr>
        <w:tc>
          <w:tcPr>
            <w:tcW w:w="0" w:type="auto"/>
            <w:tcBorders>
              <w:top w:val="single" w:sz="4" w:space="0" w:color="666666"/>
              <w:left w:val="single" w:sz="4" w:space="0" w:color="666666"/>
              <w:bottom w:val="single" w:sz="4" w:space="0" w:color="666666"/>
              <w:right w:val="single" w:sz="4" w:space="0" w:color="666666"/>
            </w:tcBorders>
            <w:shd w:val="clear" w:color="auto" w:fill="D9D9D9"/>
            <w:vAlign w:val="center"/>
            <w:hideMark/>
          </w:tcPr>
          <w:p w14:paraId="7AAADA06" w14:textId="77777777" w:rsidR="00292B8B" w:rsidRDefault="00292B8B">
            <w:pPr>
              <w:spacing w:after="100"/>
              <w:ind w:firstLine="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Nuts and seeds</w:t>
            </w:r>
          </w:p>
        </w:tc>
        <w:tc>
          <w:tcPr>
            <w:tcW w:w="0" w:type="auto"/>
            <w:tcBorders>
              <w:top w:val="single" w:sz="4" w:space="0" w:color="666666"/>
              <w:left w:val="single" w:sz="4" w:space="0" w:color="666666"/>
              <w:bottom w:val="single" w:sz="4" w:space="0" w:color="666666"/>
              <w:right w:val="single" w:sz="4" w:space="0" w:color="666666"/>
            </w:tcBorders>
            <w:vAlign w:val="center"/>
            <w:hideMark/>
          </w:tcPr>
          <w:p w14:paraId="077B12C4" w14:textId="77777777" w:rsidR="00292B8B" w:rsidRDefault="00292B8B">
            <w:pPr>
              <w:spacing w:after="100"/>
              <w:ind w:firstLine="0"/>
              <w:jc w:val="right"/>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5 </w:t>
            </w:r>
            <w:r>
              <w:rPr>
                <w:rFonts w:ascii="Times New Roman" w:eastAsia="Times New Roman" w:hAnsi="Times New Roman" w:cs="Times New Roman"/>
                <w:i/>
                <w:iCs/>
                <w:sz w:val="18"/>
                <w:szCs w:val="18"/>
              </w:rPr>
              <w:t>(66%)</w:t>
            </w:r>
          </w:p>
        </w:tc>
        <w:tc>
          <w:tcPr>
            <w:tcW w:w="935" w:type="dxa"/>
            <w:tcBorders>
              <w:top w:val="single" w:sz="4" w:space="0" w:color="666666"/>
              <w:left w:val="single" w:sz="4" w:space="0" w:color="666666"/>
              <w:bottom w:val="single" w:sz="4" w:space="0" w:color="666666"/>
              <w:right w:val="single" w:sz="4" w:space="0" w:color="666666"/>
            </w:tcBorders>
            <w:vAlign w:val="center"/>
            <w:hideMark/>
          </w:tcPr>
          <w:p w14:paraId="178BA2FA" w14:textId="77777777" w:rsidR="00292B8B" w:rsidRDefault="00292B8B">
            <w:pPr>
              <w:spacing w:after="100"/>
              <w:ind w:firstLine="0"/>
              <w:jc w:val="right"/>
              <w:rPr>
                <w:rFonts w:ascii="Times New Roman" w:eastAsia="Times New Roman" w:hAnsi="Times New Roman" w:cs="Times New Roman"/>
                <w:sz w:val="18"/>
                <w:szCs w:val="18"/>
              </w:rPr>
            </w:pPr>
            <w:r>
              <w:rPr>
                <w:rFonts w:ascii="Times New Roman" w:eastAsia="Times New Roman" w:hAnsi="Times New Roman" w:cs="Times New Roman"/>
                <w:sz w:val="18"/>
                <w:szCs w:val="18"/>
              </w:rPr>
              <w:t>14.5</w:t>
            </w:r>
          </w:p>
        </w:tc>
        <w:tc>
          <w:tcPr>
            <w:tcW w:w="1641" w:type="dxa"/>
            <w:tcBorders>
              <w:top w:val="single" w:sz="4" w:space="0" w:color="666666"/>
              <w:left w:val="single" w:sz="4" w:space="0" w:color="666666"/>
              <w:bottom w:val="single" w:sz="4" w:space="0" w:color="666666"/>
              <w:right w:val="single" w:sz="4" w:space="0" w:color="666666"/>
            </w:tcBorders>
            <w:vAlign w:val="center"/>
            <w:hideMark/>
          </w:tcPr>
          <w:p w14:paraId="62F80605" w14:textId="77777777" w:rsidR="00292B8B" w:rsidRDefault="00292B8B">
            <w:pPr>
              <w:spacing w:after="100"/>
              <w:ind w:left="720" w:hanging="720"/>
              <w:jc w:val="right"/>
              <w:rPr>
                <w:rFonts w:ascii="Times New Roman" w:eastAsia="Times New Roman" w:hAnsi="Times New Roman" w:cs="Times New Roman"/>
                <w:sz w:val="18"/>
                <w:szCs w:val="18"/>
              </w:rPr>
            </w:pPr>
            <w:r>
              <w:rPr>
                <w:rFonts w:ascii="Times New Roman" w:eastAsia="Times New Roman" w:hAnsi="Times New Roman" w:cs="Times New Roman"/>
                <w:sz w:val="18"/>
                <w:szCs w:val="18"/>
              </w:rPr>
              <w:t>NA</w:t>
            </w:r>
          </w:p>
        </w:tc>
      </w:tr>
      <w:tr w:rsidR="00292B8B" w14:paraId="33E836F6" w14:textId="77777777" w:rsidTr="003D2062">
        <w:trPr>
          <w:trHeight w:val="72"/>
          <w:jc w:val="center"/>
        </w:trPr>
        <w:tc>
          <w:tcPr>
            <w:tcW w:w="0" w:type="auto"/>
            <w:tcBorders>
              <w:top w:val="single" w:sz="4" w:space="0" w:color="666666"/>
              <w:left w:val="single" w:sz="4" w:space="0" w:color="666666"/>
              <w:bottom w:val="single" w:sz="4" w:space="0" w:color="666666"/>
              <w:right w:val="single" w:sz="4" w:space="0" w:color="666666"/>
            </w:tcBorders>
            <w:shd w:val="clear" w:color="auto" w:fill="D9D9D9"/>
            <w:vAlign w:val="center"/>
            <w:hideMark/>
          </w:tcPr>
          <w:p w14:paraId="3EC38C08" w14:textId="77777777" w:rsidR="00292B8B" w:rsidRDefault="00292B8B">
            <w:pPr>
              <w:spacing w:after="100"/>
              <w:ind w:firstLine="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Whole grains</w:t>
            </w:r>
          </w:p>
        </w:tc>
        <w:tc>
          <w:tcPr>
            <w:tcW w:w="0" w:type="auto"/>
            <w:tcBorders>
              <w:top w:val="single" w:sz="4" w:space="0" w:color="666666"/>
              <w:left w:val="single" w:sz="4" w:space="0" w:color="666666"/>
              <w:bottom w:val="single" w:sz="4" w:space="0" w:color="666666"/>
              <w:right w:val="single" w:sz="4" w:space="0" w:color="666666"/>
            </w:tcBorders>
            <w:vAlign w:val="center"/>
            <w:hideMark/>
          </w:tcPr>
          <w:p w14:paraId="6EDFE5BF" w14:textId="77777777" w:rsidR="00292B8B" w:rsidRDefault="00292B8B">
            <w:pPr>
              <w:spacing w:after="100"/>
              <w:ind w:firstLine="0"/>
              <w:jc w:val="right"/>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19.8 </w:t>
            </w:r>
            <w:r>
              <w:rPr>
                <w:rFonts w:ascii="Times New Roman" w:eastAsia="Times New Roman" w:hAnsi="Times New Roman" w:cs="Times New Roman"/>
                <w:i/>
                <w:iCs/>
                <w:sz w:val="18"/>
                <w:szCs w:val="18"/>
              </w:rPr>
              <w:t>(72%)</w:t>
            </w:r>
          </w:p>
        </w:tc>
        <w:tc>
          <w:tcPr>
            <w:tcW w:w="935" w:type="dxa"/>
            <w:tcBorders>
              <w:top w:val="single" w:sz="4" w:space="0" w:color="666666"/>
              <w:left w:val="single" w:sz="4" w:space="0" w:color="666666"/>
              <w:bottom w:val="single" w:sz="4" w:space="0" w:color="666666"/>
              <w:right w:val="single" w:sz="4" w:space="0" w:color="666666"/>
            </w:tcBorders>
            <w:vAlign w:val="center"/>
            <w:hideMark/>
          </w:tcPr>
          <w:p w14:paraId="1E7DBE3C" w14:textId="77777777" w:rsidR="00292B8B" w:rsidRDefault="00292B8B">
            <w:pPr>
              <w:spacing w:after="100"/>
              <w:ind w:firstLine="0"/>
              <w:jc w:val="right"/>
              <w:rPr>
                <w:rFonts w:ascii="Times New Roman" w:eastAsia="Times New Roman" w:hAnsi="Times New Roman" w:cs="Times New Roman"/>
                <w:sz w:val="18"/>
                <w:szCs w:val="18"/>
              </w:rPr>
            </w:pPr>
            <w:r>
              <w:rPr>
                <w:rFonts w:ascii="Times New Roman" w:eastAsia="Times New Roman" w:hAnsi="Times New Roman" w:cs="Times New Roman"/>
                <w:sz w:val="18"/>
                <w:szCs w:val="18"/>
              </w:rPr>
              <w:t>150</w:t>
            </w:r>
          </w:p>
        </w:tc>
        <w:tc>
          <w:tcPr>
            <w:tcW w:w="1641" w:type="dxa"/>
            <w:tcBorders>
              <w:top w:val="single" w:sz="4" w:space="0" w:color="666666"/>
              <w:left w:val="single" w:sz="4" w:space="0" w:color="666666"/>
              <w:bottom w:val="single" w:sz="4" w:space="0" w:color="666666"/>
              <w:right w:val="single" w:sz="4" w:space="0" w:color="666666"/>
            </w:tcBorders>
            <w:vAlign w:val="center"/>
            <w:hideMark/>
          </w:tcPr>
          <w:p w14:paraId="58F7C25C" w14:textId="77777777" w:rsidR="00292B8B" w:rsidRDefault="00292B8B">
            <w:pPr>
              <w:spacing w:after="100"/>
              <w:ind w:left="720" w:hanging="720"/>
              <w:jc w:val="right"/>
              <w:rPr>
                <w:rFonts w:ascii="Times New Roman" w:eastAsia="Times New Roman" w:hAnsi="Times New Roman" w:cs="Times New Roman"/>
                <w:sz w:val="18"/>
                <w:szCs w:val="18"/>
              </w:rPr>
            </w:pPr>
            <w:r>
              <w:rPr>
                <w:rFonts w:ascii="Times New Roman" w:eastAsia="Times New Roman" w:hAnsi="Times New Roman" w:cs="Times New Roman"/>
                <w:sz w:val="18"/>
                <w:szCs w:val="18"/>
              </w:rPr>
              <w:t>232</w:t>
            </w:r>
          </w:p>
        </w:tc>
      </w:tr>
      <w:tr w:rsidR="00292B8B" w14:paraId="4849E4F1" w14:textId="77777777" w:rsidTr="003D2062">
        <w:trPr>
          <w:trHeight w:val="72"/>
          <w:jc w:val="center"/>
        </w:trPr>
        <w:tc>
          <w:tcPr>
            <w:tcW w:w="0" w:type="auto"/>
            <w:tcBorders>
              <w:top w:val="single" w:sz="4" w:space="0" w:color="666666"/>
              <w:left w:val="single" w:sz="4" w:space="0" w:color="666666"/>
              <w:bottom w:val="single" w:sz="4" w:space="0" w:color="666666"/>
              <w:right w:val="single" w:sz="4" w:space="0" w:color="666666"/>
            </w:tcBorders>
            <w:shd w:val="clear" w:color="auto" w:fill="D9D9D9"/>
            <w:vAlign w:val="center"/>
            <w:hideMark/>
          </w:tcPr>
          <w:p w14:paraId="6E9158A7" w14:textId="77777777" w:rsidR="00292B8B" w:rsidRDefault="00292B8B">
            <w:pPr>
              <w:spacing w:after="100"/>
              <w:ind w:firstLine="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Red meats</w:t>
            </w:r>
          </w:p>
        </w:tc>
        <w:tc>
          <w:tcPr>
            <w:tcW w:w="0" w:type="auto"/>
            <w:tcBorders>
              <w:top w:val="single" w:sz="4" w:space="0" w:color="666666"/>
              <w:left w:val="single" w:sz="4" w:space="0" w:color="666666"/>
              <w:bottom w:val="single" w:sz="4" w:space="0" w:color="666666"/>
              <w:right w:val="single" w:sz="4" w:space="0" w:color="666666"/>
            </w:tcBorders>
            <w:vAlign w:val="center"/>
            <w:hideMark/>
          </w:tcPr>
          <w:p w14:paraId="5902DDFA" w14:textId="77777777" w:rsidR="00292B8B" w:rsidRDefault="00292B8B">
            <w:pPr>
              <w:spacing w:after="100"/>
              <w:ind w:firstLine="0"/>
              <w:jc w:val="right"/>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9.4 </w:t>
            </w:r>
            <w:r>
              <w:rPr>
                <w:rFonts w:ascii="Times New Roman" w:eastAsia="Times New Roman" w:hAnsi="Times New Roman" w:cs="Times New Roman"/>
                <w:i/>
                <w:iCs/>
                <w:sz w:val="18"/>
                <w:szCs w:val="18"/>
              </w:rPr>
              <w:t>(30%)</w:t>
            </w:r>
          </w:p>
        </w:tc>
        <w:tc>
          <w:tcPr>
            <w:tcW w:w="935" w:type="dxa"/>
            <w:tcBorders>
              <w:top w:val="single" w:sz="4" w:space="0" w:color="666666"/>
              <w:left w:val="single" w:sz="4" w:space="0" w:color="666666"/>
              <w:bottom w:val="single" w:sz="4" w:space="0" w:color="666666"/>
              <w:right w:val="single" w:sz="4" w:space="0" w:color="666666"/>
            </w:tcBorders>
            <w:vAlign w:val="center"/>
            <w:hideMark/>
          </w:tcPr>
          <w:p w14:paraId="5E0A9B75" w14:textId="77777777" w:rsidR="00292B8B" w:rsidRDefault="00292B8B">
            <w:pPr>
              <w:spacing w:after="100"/>
              <w:ind w:firstLine="0"/>
              <w:jc w:val="right"/>
              <w:rPr>
                <w:rFonts w:ascii="Times New Roman" w:eastAsia="Times New Roman" w:hAnsi="Times New Roman" w:cs="Times New Roman"/>
                <w:sz w:val="18"/>
                <w:szCs w:val="18"/>
              </w:rPr>
            </w:pPr>
            <w:r>
              <w:rPr>
                <w:rFonts w:ascii="Times New Roman" w:eastAsia="Times New Roman" w:hAnsi="Times New Roman" w:cs="Times New Roman"/>
                <w:sz w:val="18"/>
                <w:szCs w:val="18"/>
              </w:rPr>
              <w:t>0</w:t>
            </w:r>
          </w:p>
        </w:tc>
        <w:tc>
          <w:tcPr>
            <w:tcW w:w="1641" w:type="dxa"/>
            <w:tcBorders>
              <w:top w:val="single" w:sz="4" w:space="0" w:color="666666"/>
              <w:left w:val="single" w:sz="4" w:space="0" w:color="666666"/>
              <w:bottom w:val="single" w:sz="4" w:space="0" w:color="666666"/>
              <w:right w:val="single" w:sz="4" w:space="0" w:color="666666"/>
            </w:tcBorders>
            <w:vAlign w:val="center"/>
            <w:hideMark/>
          </w:tcPr>
          <w:p w14:paraId="57FAB6F6" w14:textId="77777777" w:rsidR="00292B8B" w:rsidRDefault="00292B8B">
            <w:pPr>
              <w:spacing w:after="100"/>
              <w:ind w:left="720" w:hanging="720"/>
              <w:jc w:val="right"/>
              <w:rPr>
                <w:rFonts w:ascii="Times New Roman" w:eastAsia="Times New Roman" w:hAnsi="Times New Roman" w:cs="Times New Roman"/>
                <w:sz w:val="18"/>
                <w:szCs w:val="18"/>
              </w:rPr>
            </w:pPr>
            <w:r>
              <w:rPr>
                <w:rFonts w:ascii="Times New Roman" w:eastAsia="Times New Roman" w:hAnsi="Times New Roman" w:cs="Times New Roman"/>
                <w:sz w:val="18"/>
                <w:szCs w:val="18"/>
              </w:rPr>
              <w:t>7</w:t>
            </w:r>
          </w:p>
        </w:tc>
      </w:tr>
      <w:tr w:rsidR="00292B8B" w14:paraId="4532256C" w14:textId="77777777" w:rsidTr="003D2062">
        <w:trPr>
          <w:trHeight w:val="72"/>
          <w:jc w:val="center"/>
        </w:trPr>
        <w:tc>
          <w:tcPr>
            <w:tcW w:w="0" w:type="auto"/>
            <w:tcBorders>
              <w:top w:val="single" w:sz="4" w:space="0" w:color="666666"/>
              <w:left w:val="single" w:sz="4" w:space="0" w:color="666666"/>
              <w:bottom w:val="single" w:sz="4" w:space="0" w:color="666666"/>
              <w:right w:val="single" w:sz="4" w:space="0" w:color="666666"/>
            </w:tcBorders>
            <w:shd w:val="clear" w:color="auto" w:fill="D9D9D9"/>
            <w:vAlign w:val="center"/>
            <w:hideMark/>
          </w:tcPr>
          <w:p w14:paraId="55E0C8C4" w14:textId="77777777" w:rsidR="00292B8B" w:rsidRDefault="00292B8B">
            <w:pPr>
              <w:spacing w:after="100"/>
              <w:ind w:firstLine="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Processed meats</w:t>
            </w:r>
          </w:p>
        </w:tc>
        <w:tc>
          <w:tcPr>
            <w:tcW w:w="0" w:type="auto"/>
            <w:tcBorders>
              <w:top w:val="single" w:sz="4" w:space="0" w:color="666666"/>
              <w:left w:val="single" w:sz="4" w:space="0" w:color="666666"/>
              <w:bottom w:val="single" w:sz="4" w:space="0" w:color="666666"/>
              <w:right w:val="single" w:sz="4" w:space="0" w:color="666666"/>
            </w:tcBorders>
            <w:vAlign w:val="center"/>
            <w:hideMark/>
          </w:tcPr>
          <w:p w14:paraId="2B82F187" w14:textId="77777777" w:rsidR="00292B8B" w:rsidRDefault="00292B8B">
            <w:pPr>
              <w:spacing w:after="100"/>
              <w:ind w:firstLine="0"/>
              <w:jc w:val="right"/>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6.8 </w:t>
            </w:r>
            <w:r>
              <w:rPr>
                <w:rFonts w:ascii="Times New Roman" w:eastAsia="Times New Roman" w:hAnsi="Times New Roman" w:cs="Times New Roman"/>
                <w:i/>
                <w:iCs/>
                <w:sz w:val="18"/>
                <w:szCs w:val="18"/>
              </w:rPr>
              <w:t>(56%)</w:t>
            </w:r>
          </w:p>
        </w:tc>
        <w:tc>
          <w:tcPr>
            <w:tcW w:w="935" w:type="dxa"/>
            <w:tcBorders>
              <w:top w:val="single" w:sz="4" w:space="0" w:color="666666"/>
              <w:left w:val="single" w:sz="4" w:space="0" w:color="666666"/>
              <w:bottom w:val="single" w:sz="4" w:space="0" w:color="666666"/>
              <w:right w:val="single" w:sz="4" w:space="0" w:color="666666"/>
            </w:tcBorders>
            <w:vAlign w:val="center"/>
            <w:hideMark/>
          </w:tcPr>
          <w:p w14:paraId="59789837" w14:textId="77777777" w:rsidR="00292B8B" w:rsidRDefault="00292B8B">
            <w:pPr>
              <w:spacing w:after="100"/>
              <w:ind w:firstLine="0"/>
              <w:jc w:val="right"/>
              <w:rPr>
                <w:rFonts w:ascii="Times New Roman" w:eastAsia="Times New Roman" w:hAnsi="Times New Roman" w:cs="Times New Roman"/>
                <w:sz w:val="18"/>
                <w:szCs w:val="18"/>
              </w:rPr>
            </w:pPr>
            <w:r>
              <w:rPr>
                <w:rFonts w:ascii="Times New Roman" w:eastAsia="Times New Roman" w:hAnsi="Times New Roman" w:cs="Times New Roman"/>
                <w:sz w:val="18"/>
                <w:szCs w:val="18"/>
              </w:rPr>
              <w:t>0</w:t>
            </w:r>
          </w:p>
        </w:tc>
        <w:tc>
          <w:tcPr>
            <w:tcW w:w="1641" w:type="dxa"/>
            <w:tcBorders>
              <w:top w:val="single" w:sz="4" w:space="0" w:color="666666"/>
              <w:left w:val="single" w:sz="4" w:space="0" w:color="666666"/>
              <w:bottom w:val="single" w:sz="4" w:space="0" w:color="666666"/>
              <w:right w:val="single" w:sz="4" w:space="0" w:color="666666"/>
            </w:tcBorders>
            <w:vAlign w:val="center"/>
            <w:hideMark/>
          </w:tcPr>
          <w:p w14:paraId="02745D76" w14:textId="77777777" w:rsidR="00292B8B" w:rsidRDefault="00292B8B">
            <w:pPr>
              <w:spacing w:after="100"/>
              <w:ind w:left="720" w:hanging="720"/>
              <w:jc w:val="right"/>
              <w:rPr>
                <w:rFonts w:ascii="Times New Roman" w:eastAsia="Times New Roman" w:hAnsi="Times New Roman" w:cs="Times New Roman"/>
                <w:sz w:val="18"/>
                <w:szCs w:val="18"/>
              </w:rPr>
            </w:pPr>
            <w:r>
              <w:rPr>
                <w:rFonts w:ascii="Times New Roman" w:eastAsia="Times New Roman" w:hAnsi="Times New Roman" w:cs="Times New Roman"/>
                <w:sz w:val="18"/>
                <w:szCs w:val="18"/>
              </w:rPr>
              <w:t>NA</w:t>
            </w:r>
          </w:p>
        </w:tc>
      </w:tr>
      <w:tr w:rsidR="00292B8B" w14:paraId="2F683E1D" w14:textId="77777777" w:rsidTr="003D2062">
        <w:trPr>
          <w:trHeight w:val="72"/>
          <w:jc w:val="center"/>
        </w:trPr>
        <w:tc>
          <w:tcPr>
            <w:tcW w:w="0" w:type="auto"/>
            <w:tcBorders>
              <w:top w:val="single" w:sz="4" w:space="0" w:color="666666"/>
              <w:left w:val="single" w:sz="4" w:space="0" w:color="666666"/>
              <w:bottom w:val="single" w:sz="4" w:space="0" w:color="666666"/>
              <w:right w:val="single" w:sz="4" w:space="0" w:color="666666"/>
            </w:tcBorders>
            <w:shd w:val="clear" w:color="auto" w:fill="D9D9D9"/>
            <w:vAlign w:val="center"/>
            <w:hideMark/>
          </w:tcPr>
          <w:p w14:paraId="2FD28ADC" w14:textId="77777777" w:rsidR="00292B8B" w:rsidRDefault="00292B8B">
            <w:pPr>
              <w:spacing w:after="100"/>
              <w:ind w:firstLine="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Milk</w:t>
            </w:r>
          </w:p>
        </w:tc>
        <w:tc>
          <w:tcPr>
            <w:tcW w:w="0" w:type="auto"/>
            <w:tcBorders>
              <w:top w:val="single" w:sz="4" w:space="0" w:color="666666"/>
              <w:left w:val="single" w:sz="4" w:space="0" w:color="666666"/>
              <w:bottom w:val="single" w:sz="4" w:space="0" w:color="666666"/>
              <w:right w:val="single" w:sz="4" w:space="0" w:color="666666"/>
            </w:tcBorders>
            <w:vAlign w:val="center"/>
            <w:hideMark/>
          </w:tcPr>
          <w:p w14:paraId="3B25F69C" w14:textId="77777777" w:rsidR="00292B8B" w:rsidRDefault="00292B8B">
            <w:pPr>
              <w:spacing w:after="100"/>
              <w:ind w:firstLine="0"/>
              <w:jc w:val="right"/>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29.5 </w:t>
            </w:r>
            <w:r>
              <w:rPr>
                <w:rFonts w:ascii="Times New Roman" w:eastAsia="Times New Roman" w:hAnsi="Times New Roman" w:cs="Times New Roman"/>
                <w:i/>
                <w:iCs/>
                <w:sz w:val="18"/>
                <w:szCs w:val="18"/>
              </w:rPr>
              <w:t>(36%)</w:t>
            </w:r>
          </w:p>
        </w:tc>
        <w:tc>
          <w:tcPr>
            <w:tcW w:w="935" w:type="dxa"/>
            <w:tcBorders>
              <w:top w:val="single" w:sz="4" w:space="0" w:color="666666"/>
              <w:left w:val="single" w:sz="4" w:space="0" w:color="666666"/>
              <w:bottom w:val="single" w:sz="4" w:space="0" w:color="666666"/>
              <w:right w:val="single" w:sz="4" w:space="0" w:color="666666"/>
            </w:tcBorders>
            <w:vAlign w:val="center"/>
            <w:hideMark/>
          </w:tcPr>
          <w:p w14:paraId="3A728C99" w14:textId="77777777" w:rsidR="00292B8B" w:rsidRDefault="00292B8B">
            <w:pPr>
              <w:spacing w:after="100"/>
              <w:ind w:firstLine="0"/>
              <w:jc w:val="right"/>
              <w:rPr>
                <w:rFonts w:ascii="Times New Roman" w:eastAsia="Times New Roman" w:hAnsi="Times New Roman" w:cs="Times New Roman"/>
                <w:sz w:val="18"/>
                <w:szCs w:val="18"/>
              </w:rPr>
            </w:pPr>
            <w:r>
              <w:rPr>
                <w:rFonts w:ascii="Times New Roman" w:eastAsia="Times New Roman" w:hAnsi="Times New Roman" w:cs="Times New Roman"/>
                <w:sz w:val="18"/>
                <w:szCs w:val="18"/>
              </w:rPr>
              <w:t>430</w:t>
            </w:r>
          </w:p>
        </w:tc>
        <w:tc>
          <w:tcPr>
            <w:tcW w:w="1641" w:type="dxa"/>
            <w:tcBorders>
              <w:top w:val="single" w:sz="4" w:space="0" w:color="666666"/>
              <w:left w:val="single" w:sz="4" w:space="0" w:color="666666"/>
              <w:bottom w:val="single" w:sz="4" w:space="0" w:color="666666"/>
              <w:right w:val="single" w:sz="4" w:space="0" w:color="666666"/>
            </w:tcBorders>
            <w:vAlign w:val="center"/>
            <w:hideMark/>
          </w:tcPr>
          <w:p w14:paraId="57889FD3" w14:textId="77777777" w:rsidR="00292B8B" w:rsidRDefault="00292B8B">
            <w:pPr>
              <w:spacing w:after="100"/>
              <w:ind w:left="720" w:hanging="720"/>
              <w:jc w:val="right"/>
              <w:rPr>
                <w:rFonts w:ascii="Times New Roman" w:eastAsia="Times New Roman" w:hAnsi="Times New Roman" w:cs="Times New Roman"/>
                <w:sz w:val="18"/>
                <w:szCs w:val="18"/>
              </w:rPr>
            </w:pPr>
            <w:r>
              <w:rPr>
                <w:rFonts w:ascii="Times New Roman" w:eastAsia="Times New Roman" w:hAnsi="Times New Roman" w:cs="Times New Roman"/>
                <w:sz w:val="18"/>
                <w:szCs w:val="18"/>
              </w:rPr>
              <w:t>250</w:t>
            </w:r>
          </w:p>
        </w:tc>
      </w:tr>
      <w:tr w:rsidR="00292B8B" w14:paraId="0FE9E6DA" w14:textId="77777777" w:rsidTr="003D2062">
        <w:trPr>
          <w:trHeight w:val="72"/>
          <w:jc w:val="center"/>
        </w:trPr>
        <w:tc>
          <w:tcPr>
            <w:tcW w:w="0" w:type="auto"/>
            <w:tcBorders>
              <w:top w:val="single" w:sz="4" w:space="0" w:color="666666"/>
              <w:left w:val="single" w:sz="4" w:space="0" w:color="666666"/>
              <w:bottom w:val="single" w:sz="4" w:space="0" w:color="666666"/>
              <w:right w:val="single" w:sz="4" w:space="0" w:color="666666"/>
            </w:tcBorders>
            <w:shd w:val="clear" w:color="auto" w:fill="D9D9D9"/>
            <w:vAlign w:val="center"/>
            <w:hideMark/>
          </w:tcPr>
          <w:p w14:paraId="4D23BDEB" w14:textId="77777777" w:rsidR="00292B8B" w:rsidRDefault="00292B8B">
            <w:pPr>
              <w:spacing w:after="100"/>
              <w:ind w:firstLine="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Sugar-sweetened</w:t>
            </w:r>
          </w:p>
          <w:p w14:paraId="6F39C2F9" w14:textId="77777777" w:rsidR="00292B8B" w:rsidRDefault="00292B8B">
            <w:pPr>
              <w:spacing w:after="100"/>
              <w:ind w:firstLine="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beverages</w:t>
            </w:r>
          </w:p>
        </w:tc>
        <w:tc>
          <w:tcPr>
            <w:tcW w:w="0" w:type="auto"/>
            <w:tcBorders>
              <w:top w:val="single" w:sz="4" w:space="0" w:color="666666"/>
              <w:left w:val="single" w:sz="4" w:space="0" w:color="666666"/>
              <w:bottom w:val="single" w:sz="4" w:space="0" w:color="666666"/>
              <w:right w:val="single" w:sz="4" w:space="0" w:color="666666"/>
            </w:tcBorders>
            <w:vAlign w:val="center"/>
            <w:hideMark/>
          </w:tcPr>
          <w:p w14:paraId="15F9CC29" w14:textId="77777777" w:rsidR="00292B8B" w:rsidRDefault="00292B8B">
            <w:pPr>
              <w:spacing w:after="100"/>
              <w:ind w:firstLine="0"/>
              <w:jc w:val="right"/>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26.8 </w:t>
            </w:r>
            <w:r>
              <w:rPr>
                <w:rFonts w:ascii="Times New Roman" w:eastAsia="Times New Roman" w:hAnsi="Times New Roman" w:cs="Times New Roman"/>
                <w:i/>
                <w:iCs/>
                <w:sz w:val="18"/>
                <w:szCs w:val="18"/>
              </w:rPr>
              <w:t>(41%)</w:t>
            </w:r>
          </w:p>
        </w:tc>
        <w:tc>
          <w:tcPr>
            <w:tcW w:w="935" w:type="dxa"/>
            <w:tcBorders>
              <w:top w:val="single" w:sz="4" w:space="0" w:color="666666"/>
              <w:left w:val="single" w:sz="4" w:space="0" w:color="666666"/>
              <w:bottom w:val="single" w:sz="4" w:space="0" w:color="666666"/>
              <w:right w:val="single" w:sz="4" w:space="0" w:color="666666"/>
            </w:tcBorders>
            <w:vAlign w:val="center"/>
            <w:hideMark/>
          </w:tcPr>
          <w:p w14:paraId="2B1A048E" w14:textId="77777777" w:rsidR="00292B8B" w:rsidRDefault="00292B8B">
            <w:pPr>
              <w:spacing w:after="100"/>
              <w:ind w:firstLine="0"/>
              <w:jc w:val="right"/>
              <w:rPr>
                <w:rFonts w:ascii="Times New Roman" w:eastAsia="Times New Roman" w:hAnsi="Times New Roman" w:cs="Times New Roman"/>
                <w:sz w:val="18"/>
                <w:szCs w:val="18"/>
              </w:rPr>
            </w:pPr>
            <w:r>
              <w:rPr>
                <w:rFonts w:ascii="Times New Roman" w:eastAsia="Times New Roman" w:hAnsi="Times New Roman" w:cs="Times New Roman"/>
                <w:sz w:val="18"/>
                <w:szCs w:val="18"/>
              </w:rPr>
              <w:t>0</w:t>
            </w:r>
          </w:p>
        </w:tc>
        <w:tc>
          <w:tcPr>
            <w:tcW w:w="1641" w:type="dxa"/>
            <w:tcBorders>
              <w:top w:val="single" w:sz="4" w:space="0" w:color="666666"/>
              <w:left w:val="single" w:sz="4" w:space="0" w:color="666666"/>
              <w:bottom w:val="single" w:sz="4" w:space="0" w:color="666666"/>
              <w:right w:val="single" w:sz="4" w:space="0" w:color="666666"/>
            </w:tcBorders>
            <w:vAlign w:val="center"/>
            <w:hideMark/>
          </w:tcPr>
          <w:p w14:paraId="202D9640" w14:textId="77777777" w:rsidR="00292B8B" w:rsidRDefault="00292B8B">
            <w:pPr>
              <w:spacing w:after="100"/>
              <w:ind w:left="720" w:hanging="720"/>
              <w:jc w:val="right"/>
              <w:rPr>
                <w:rFonts w:ascii="Times New Roman" w:eastAsia="Times New Roman" w:hAnsi="Times New Roman" w:cs="Times New Roman"/>
                <w:sz w:val="18"/>
                <w:szCs w:val="18"/>
              </w:rPr>
            </w:pPr>
            <w:r>
              <w:rPr>
                <w:rFonts w:ascii="Times New Roman" w:eastAsia="Times New Roman" w:hAnsi="Times New Roman" w:cs="Times New Roman"/>
                <w:sz w:val="18"/>
                <w:szCs w:val="18"/>
              </w:rPr>
              <w:t>NA</w:t>
            </w:r>
          </w:p>
        </w:tc>
      </w:tr>
    </w:tbl>
    <w:p w14:paraId="1B49E541" w14:textId="0434B1B5" w:rsidR="00292B8B" w:rsidRDefault="00292B8B" w:rsidP="00292B8B">
      <w:pPr>
        <w:spacing w:after="100"/>
        <w:ind w:firstLine="0"/>
        <w:rPr>
          <w:rFonts w:ascii="Times New Roman" w:eastAsia="Times New Roman" w:hAnsi="Times New Roman" w:cs="Times New Roman"/>
        </w:rPr>
      </w:pPr>
      <w:r>
        <w:rPr>
          <w:rFonts w:ascii="Times New Roman" w:eastAsia="Times New Roman" w:hAnsi="Times New Roman" w:cs="Times New Roman"/>
        </w:rPr>
        <w:t xml:space="preserve">Based on the information from the Global Nutrition Report, namely the percentages of consumption as a share of the TMREL, which are included in parenthesis in the second column of Table </w:t>
      </w:r>
      <w:r w:rsidR="003D2062">
        <w:rPr>
          <w:rFonts w:ascii="Times New Roman" w:eastAsia="Times New Roman" w:hAnsi="Times New Roman" w:cs="Times New Roman"/>
        </w:rPr>
        <w:t>A.</w:t>
      </w:r>
      <w:r>
        <w:rPr>
          <w:rFonts w:ascii="Times New Roman" w:eastAsia="Times New Roman" w:hAnsi="Times New Roman" w:cs="Times New Roman"/>
        </w:rPr>
        <w:t xml:space="preserve">2, a Current National diet was adapted for Rwanda under the Current Trends pathway, which would represent the country’s average current food consumption. In comparison, the Vision 2050 pathway represents bringing the country closer to an ideal diet for health and sustainability, for those goods where it is farthest away from ideal consumption, namely cereals and milk, and other protein-rich food, such as fish, red meat, eggs, and nuts. Any other type of nutrient was calibrated in this way, adapting to the EAT–Lancet recommendations (Willett et al., 2019), resulting in the values shown in Table </w:t>
      </w:r>
      <w:r w:rsidR="003D2062">
        <w:rPr>
          <w:rFonts w:ascii="Times New Roman" w:eastAsia="Times New Roman" w:hAnsi="Times New Roman" w:cs="Times New Roman"/>
        </w:rPr>
        <w:t>A.</w:t>
      </w:r>
      <w:r>
        <w:rPr>
          <w:rFonts w:ascii="Times New Roman" w:eastAsia="Times New Roman" w:hAnsi="Times New Roman" w:cs="Times New Roman"/>
        </w:rPr>
        <w:t>3.</w:t>
      </w:r>
    </w:p>
    <w:p w14:paraId="7CECC0F5" w14:textId="25E55DDB" w:rsidR="00292B8B" w:rsidRDefault="00292B8B" w:rsidP="00292B8B">
      <w:pPr>
        <w:spacing w:after="100"/>
        <w:ind w:firstLine="0"/>
        <w:rPr>
          <w:rFonts w:ascii="Times New Roman" w:eastAsia="Times New Roman" w:hAnsi="Times New Roman" w:cs="Times New Roman"/>
          <w:i/>
        </w:rPr>
      </w:pPr>
      <w:r>
        <w:rPr>
          <w:rFonts w:ascii="Times New Roman" w:eastAsia="Times New Roman" w:hAnsi="Times New Roman" w:cs="Times New Roman"/>
          <w:i/>
        </w:rPr>
        <w:t xml:space="preserve">Table </w:t>
      </w:r>
      <w:r w:rsidR="003D2062">
        <w:rPr>
          <w:rFonts w:ascii="Times New Roman" w:eastAsia="Times New Roman" w:hAnsi="Times New Roman" w:cs="Times New Roman"/>
          <w:i/>
        </w:rPr>
        <w:t>A.</w:t>
      </w:r>
      <w:r>
        <w:rPr>
          <w:rFonts w:ascii="Times New Roman" w:eastAsia="Times New Roman" w:hAnsi="Times New Roman" w:cs="Times New Roman"/>
          <w:i/>
        </w:rPr>
        <w:t xml:space="preserve">3. Diet scenarios used in Current Trends (Current National Diet) and in Vision 2050 (EAT–Lancet Average), in kilocalories per capita per day, for product groups that are different. Other product groups are also included, but show no difference in the two scenarios, so are not included in this table. </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1591"/>
        <w:gridCol w:w="2294"/>
        <w:gridCol w:w="2263"/>
        <w:gridCol w:w="1194"/>
      </w:tblGrid>
      <w:tr w:rsidR="00292B8B" w14:paraId="594AF5E6" w14:textId="77777777" w:rsidTr="00292B8B">
        <w:trPr>
          <w:trHeight w:val="300"/>
          <w:jc w:val="center"/>
        </w:trPr>
        <w:tc>
          <w:tcPr>
            <w:tcW w:w="0" w:type="auto"/>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21B368BF" w14:textId="77777777" w:rsidR="00292B8B" w:rsidRDefault="00292B8B">
            <w:pPr>
              <w:ind w:firstLine="0"/>
              <w:jc w:val="center"/>
              <w:rPr>
                <w:rFonts w:ascii="Times New Roman" w:eastAsia="Times New Roman" w:hAnsi="Times New Roman" w:cs="Times New Roman"/>
                <w:b/>
              </w:rPr>
            </w:pPr>
            <w:r>
              <w:rPr>
                <w:rFonts w:ascii="Times New Roman" w:eastAsia="Times New Roman" w:hAnsi="Times New Roman" w:cs="Times New Roman"/>
                <w:b/>
              </w:rPr>
              <w:t>Product group</w:t>
            </w:r>
          </w:p>
        </w:tc>
        <w:tc>
          <w:tcPr>
            <w:tcW w:w="0" w:type="auto"/>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7AC63708" w14:textId="77777777" w:rsidR="00292B8B" w:rsidRDefault="00292B8B">
            <w:pPr>
              <w:ind w:firstLine="0"/>
              <w:jc w:val="center"/>
              <w:rPr>
                <w:rFonts w:ascii="Times New Roman" w:eastAsia="Times New Roman" w:hAnsi="Times New Roman" w:cs="Times New Roman"/>
                <w:b/>
              </w:rPr>
            </w:pPr>
            <w:r>
              <w:rPr>
                <w:rFonts w:ascii="Times New Roman" w:eastAsia="Times New Roman" w:hAnsi="Times New Roman" w:cs="Times New Roman"/>
                <w:b/>
              </w:rPr>
              <w:t>Current National Diet</w:t>
            </w:r>
          </w:p>
        </w:tc>
        <w:tc>
          <w:tcPr>
            <w:tcW w:w="0" w:type="auto"/>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213A3155" w14:textId="77777777" w:rsidR="00292B8B" w:rsidRDefault="00292B8B">
            <w:pPr>
              <w:ind w:firstLine="0"/>
              <w:jc w:val="center"/>
              <w:rPr>
                <w:rFonts w:ascii="Times New Roman" w:eastAsia="Times New Roman" w:hAnsi="Times New Roman" w:cs="Times New Roman"/>
                <w:b/>
              </w:rPr>
            </w:pPr>
            <w:r>
              <w:rPr>
                <w:rFonts w:ascii="Times New Roman" w:eastAsia="Times New Roman" w:hAnsi="Times New Roman" w:cs="Times New Roman"/>
                <w:b/>
              </w:rPr>
              <w:t>EAT–Lancet Average</w:t>
            </w:r>
          </w:p>
        </w:tc>
        <w:tc>
          <w:tcPr>
            <w:tcW w:w="0" w:type="auto"/>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5083546F" w14:textId="77777777" w:rsidR="00292B8B" w:rsidRDefault="00292B8B">
            <w:pPr>
              <w:ind w:firstLine="0"/>
              <w:jc w:val="center"/>
              <w:rPr>
                <w:rFonts w:ascii="Times New Roman" w:eastAsia="Times New Roman" w:hAnsi="Times New Roman" w:cs="Times New Roman"/>
                <w:b/>
              </w:rPr>
            </w:pPr>
            <w:r>
              <w:rPr>
                <w:rFonts w:ascii="Times New Roman" w:eastAsia="Times New Roman" w:hAnsi="Times New Roman" w:cs="Times New Roman"/>
                <w:b/>
              </w:rPr>
              <w:t>Difference</w:t>
            </w:r>
          </w:p>
        </w:tc>
      </w:tr>
      <w:tr w:rsidR="00292B8B" w14:paraId="23BC25B5" w14:textId="77777777" w:rsidTr="00292B8B">
        <w:trPr>
          <w:trHeight w:val="300"/>
          <w:jc w:val="center"/>
        </w:trPr>
        <w:tc>
          <w:tcPr>
            <w:tcW w:w="0" w:type="auto"/>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14:paraId="2BC84EA6" w14:textId="77777777" w:rsidR="00292B8B" w:rsidRDefault="00292B8B">
            <w:pPr>
              <w:ind w:firstLine="0"/>
              <w:jc w:val="left"/>
              <w:rPr>
                <w:rFonts w:ascii="Times New Roman" w:eastAsia="Times New Roman" w:hAnsi="Times New Roman" w:cs="Times New Roman"/>
                <w:b/>
              </w:rPr>
            </w:pPr>
            <w:r>
              <w:rPr>
                <w:rFonts w:ascii="Times New Roman" w:eastAsia="Times New Roman" w:hAnsi="Times New Roman" w:cs="Times New Roman"/>
                <w:b/>
              </w:rPr>
              <w:t>Nuts</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3E7E04D4" w14:textId="77777777" w:rsidR="00292B8B" w:rsidRDefault="00292B8B">
            <w:pPr>
              <w:ind w:firstLine="0"/>
              <w:jc w:val="center"/>
              <w:rPr>
                <w:rFonts w:ascii="Times New Roman" w:eastAsia="Times New Roman" w:hAnsi="Times New Roman" w:cs="Times New Roman"/>
              </w:rPr>
            </w:pPr>
            <w:r>
              <w:rPr>
                <w:rFonts w:ascii="Times New Roman" w:eastAsia="Times New Roman" w:hAnsi="Times New Roman" w:cs="Times New Roman"/>
              </w:rPr>
              <w:t>10</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038C20A5" w14:textId="77777777" w:rsidR="00292B8B" w:rsidRDefault="00292B8B">
            <w:pPr>
              <w:ind w:firstLine="0"/>
              <w:jc w:val="center"/>
              <w:rPr>
                <w:rFonts w:ascii="Times New Roman" w:eastAsia="Times New Roman" w:hAnsi="Times New Roman" w:cs="Times New Roman"/>
              </w:rPr>
            </w:pPr>
            <w:r>
              <w:rPr>
                <w:rFonts w:ascii="Times New Roman" w:eastAsia="Times New Roman" w:hAnsi="Times New Roman" w:cs="Times New Roman"/>
              </w:rPr>
              <w:t>291</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31CD1570" w14:textId="77777777" w:rsidR="00292B8B" w:rsidRDefault="00292B8B">
            <w:pPr>
              <w:ind w:firstLine="0"/>
              <w:jc w:val="center"/>
              <w:rPr>
                <w:rFonts w:ascii="Times New Roman" w:eastAsia="Times New Roman" w:hAnsi="Times New Roman" w:cs="Times New Roman"/>
              </w:rPr>
            </w:pPr>
            <w:r>
              <w:rPr>
                <w:rFonts w:ascii="Times New Roman" w:eastAsia="Times New Roman" w:hAnsi="Times New Roman" w:cs="Times New Roman"/>
              </w:rPr>
              <w:t>2810%</w:t>
            </w:r>
          </w:p>
        </w:tc>
      </w:tr>
      <w:tr w:rsidR="00292B8B" w14:paraId="5209580A" w14:textId="77777777" w:rsidTr="00292B8B">
        <w:trPr>
          <w:trHeight w:val="300"/>
          <w:jc w:val="center"/>
        </w:trPr>
        <w:tc>
          <w:tcPr>
            <w:tcW w:w="0" w:type="auto"/>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14:paraId="03FF5731" w14:textId="77777777" w:rsidR="00292B8B" w:rsidRDefault="00292B8B">
            <w:pPr>
              <w:ind w:firstLine="0"/>
              <w:jc w:val="left"/>
              <w:rPr>
                <w:rFonts w:ascii="Times New Roman" w:eastAsia="Times New Roman" w:hAnsi="Times New Roman" w:cs="Times New Roman"/>
                <w:b/>
              </w:rPr>
            </w:pPr>
            <w:r>
              <w:rPr>
                <w:rFonts w:ascii="Times New Roman" w:eastAsia="Times New Roman" w:hAnsi="Times New Roman" w:cs="Times New Roman"/>
                <w:b/>
              </w:rPr>
              <w:t>Oil</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75C09C62" w14:textId="77777777" w:rsidR="00292B8B" w:rsidRDefault="00292B8B">
            <w:pPr>
              <w:ind w:firstLine="0"/>
              <w:jc w:val="center"/>
              <w:rPr>
                <w:rFonts w:ascii="Times New Roman" w:eastAsia="Times New Roman" w:hAnsi="Times New Roman" w:cs="Times New Roman"/>
              </w:rPr>
            </w:pPr>
            <w:r>
              <w:rPr>
                <w:rFonts w:ascii="Times New Roman" w:eastAsia="Times New Roman" w:hAnsi="Times New Roman" w:cs="Times New Roman"/>
              </w:rPr>
              <w:t>35</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793C5488" w14:textId="77777777" w:rsidR="00292B8B" w:rsidRDefault="00292B8B">
            <w:pPr>
              <w:ind w:firstLine="0"/>
              <w:jc w:val="center"/>
              <w:rPr>
                <w:rFonts w:ascii="Times New Roman" w:eastAsia="Times New Roman" w:hAnsi="Times New Roman" w:cs="Times New Roman"/>
              </w:rPr>
            </w:pPr>
            <w:r>
              <w:rPr>
                <w:rFonts w:ascii="Times New Roman" w:eastAsia="Times New Roman" w:hAnsi="Times New Roman" w:cs="Times New Roman"/>
              </w:rPr>
              <w:t>354</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1A83EC34" w14:textId="77777777" w:rsidR="00292B8B" w:rsidRDefault="00292B8B">
            <w:pPr>
              <w:ind w:firstLine="0"/>
              <w:jc w:val="center"/>
              <w:rPr>
                <w:rFonts w:ascii="Times New Roman" w:eastAsia="Times New Roman" w:hAnsi="Times New Roman" w:cs="Times New Roman"/>
              </w:rPr>
            </w:pPr>
            <w:r>
              <w:rPr>
                <w:rFonts w:ascii="Times New Roman" w:eastAsia="Times New Roman" w:hAnsi="Times New Roman" w:cs="Times New Roman"/>
              </w:rPr>
              <w:t>911%</w:t>
            </w:r>
          </w:p>
        </w:tc>
      </w:tr>
      <w:tr w:rsidR="00292B8B" w14:paraId="1ED784FB" w14:textId="77777777" w:rsidTr="00292B8B">
        <w:trPr>
          <w:trHeight w:val="300"/>
          <w:jc w:val="center"/>
        </w:trPr>
        <w:tc>
          <w:tcPr>
            <w:tcW w:w="0" w:type="auto"/>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14:paraId="4B83469B" w14:textId="77777777" w:rsidR="00292B8B" w:rsidRDefault="00292B8B">
            <w:pPr>
              <w:ind w:firstLine="0"/>
              <w:jc w:val="left"/>
              <w:rPr>
                <w:rFonts w:ascii="Times New Roman" w:eastAsia="Times New Roman" w:hAnsi="Times New Roman" w:cs="Times New Roman"/>
                <w:b/>
              </w:rPr>
            </w:pPr>
            <w:r>
              <w:rPr>
                <w:rFonts w:ascii="Times New Roman" w:eastAsia="Times New Roman" w:hAnsi="Times New Roman" w:cs="Times New Roman"/>
                <w:b/>
              </w:rPr>
              <w:t>Fish</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06389363" w14:textId="77777777" w:rsidR="00292B8B" w:rsidRDefault="00292B8B">
            <w:pPr>
              <w:ind w:firstLine="0"/>
              <w:jc w:val="center"/>
              <w:rPr>
                <w:rFonts w:ascii="Times New Roman" w:eastAsia="Times New Roman" w:hAnsi="Times New Roman" w:cs="Times New Roman"/>
              </w:rPr>
            </w:pPr>
            <w:r>
              <w:rPr>
                <w:rFonts w:ascii="Times New Roman" w:eastAsia="Times New Roman" w:hAnsi="Times New Roman" w:cs="Times New Roman"/>
              </w:rPr>
              <w:t>15</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437ADFBB" w14:textId="77777777" w:rsidR="00292B8B" w:rsidRDefault="00292B8B">
            <w:pPr>
              <w:ind w:firstLine="0"/>
              <w:jc w:val="center"/>
              <w:rPr>
                <w:rFonts w:ascii="Times New Roman" w:eastAsia="Times New Roman" w:hAnsi="Times New Roman" w:cs="Times New Roman"/>
              </w:rPr>
            </w:pPr>
            <w:r>
              <w:rPr>
                <w:rFonts w:ascii="Times New Roman" w:eastAsia="Times New Roman" w:hAnsi="Times New Roman" w:cs="Times New Roman"/>
              </w:rPr>
              <w:t>40</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5BE5ED90" w14:textId="77777777" w:rsidR="00292B8B" w:rsidRDefault="00292B8B">
            <w:pPr>
              <w:ind w:firstLine="0"/>
              <w:jc w:val="center"/>
              <w:rPr>
                <w:rFonts w:ascii="Times New Roman" w:eastAsia="Times New Roman" w:hAnsi="Times New Roman" w:cs="Times New Roman"/>
              </w:rPr>
            </w:pPr>
            <w:r>
              <w:rPr>
                <w:rFonts w:ascii="Times New Roman" w:eastAsia="Times New Roman" w:hAnsi="Times New Roman" w:cs="Times New Roman"/>
              </w:rPr>
              <w:t>167%</w:t>
            </w:r>
          </w:p>
        </w:tc>
      </w:tr>
      <w:tr w:rsidR="00292B8B" w14:paraId="421123D3" w14:textId="77777777" w:rsidTr="00292B8B">
        <w:trPr>
          <w:trHeight w:val="300"/>
          <w:jc w:val="center"/>
        </w:trPr>
        <w:tc>
          <w:tcPr>
            <w:tcW w:w="0" w:type="auto"/>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14:paraId="4D155897" w14:textId="77777777" w:rsidR="00292B8B" w:rsidRDefault="00292B8B">
            <w:pPr>
              <w:ind w:firstLine="0"/>
              <w:jc w:val="left"/>
              <w:rPr>
                <w:rFonts w:ascii="Times New Roman" w:eastAsia="Times New Roman" w:hAnsi="Times New Roman" w:cs="Times New Roman"/>
                <w:b/>
              </w:rPr>
            </w:pPr>
            <w:r>
              <w:rPr>
                <w:rFonts w:ascii="Times New Roman" w:eastAsia="Times New Roman" w:hAnsi="Times New Roman" w:cs="Times New Roman"/>
                <w:b/>
              </w:rPr>
              <w:t>Milk</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46F476AA" w14:textId="77777777" w:rsidR="00292B8B" w:rsidRDefault="00292B8B">
            <w:pPr>
              <w:ind w:firstLine="0"/>
              <w:jc w:val="center"/>
              <w:rPr>
                <w:rFonts w:ascii="Times New Roman" w:eastAsia="Times New Roman" w:hAnsi="Times New Roman" w:cs="Times New Roman"/>
              </w:rPr>
            </w:pPr>
            <w:r>
              <w:rPr>
                <w:rFonts w:ascii="Times New Roman" w:eastAsia="Times New Roman" w:hAnsi="Times New Roman" w:cs="Times New Roman"/>
              </w:rPr>
              <w:t>97</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2B79417C" w14:textId="77777777" w:rsidR="00292B8B" w:rsidRDefault="00292B8B">
            <w:pPr>
              <w:ind w:firstLine="0"/>
              <w:jc w:val="center"/>
              <w:rPr>
                <w:rFonts w:ascii="Times New Roman" w:eastAsia="Times New Roman" w:hAnsi="Times New Roman" w:cs="Times New Roman"/>
              </w:rPr>
            </w:pPr>
            <w:r>
              <w:rPr>
                <w:rFonts w:ascii="Times New Roman" w:eastAsia="Times New Roman" w:hAnsi="Times New Roman" w:cs="Times New Roman"/>
              </w:rPr>
              <w:t>153</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65D1F0D6" w14:textId="77777777" w:rsidR="00292B8B" w:rsidRDefault="00292B8B">
            <w:pPr>
              <w:ind w:firstLine="0"/>
              <w:jc w:val="center"/>
              <w:rPr>
                <w:rFonts w:ascii="Times New Roman" w:eastAsia="Times New Roman" w:hAnsi="Times New Roman" w:cs="Times New Roman"/>
              </w:rPr>
            </w:pPr>
            <w:r>
              <w:rPr>
                <w:rFonts w:ascii="Times New Roman" w:eastAsia="Times New Roman" w:hAnsi="Times New Roman" w:cs="Times New Roman"/>
              </w:rPr>
              <w:t>58%</w:t>
            </w:r>
          </w:p>
        </w:tc>
      </w:tr>
      <w:tr w:rsidR="00292B8B" w14:paraId="47AAA9A8" w14:textId="77777777" w:rsidTr="00292B8B">
        <w:trPr>
          <w:trHeight w:val="300"/>
          <w:jc w:val="center"/>
        </w:trPr>
        <w:tc>
          <w:tcPr>
            <w:tcW w:w="0" w:type="auto"/>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14:paraId="26982694" w14:textId="77777777" w:rsidR="00292B8B" w:rsidRDefault="00292B8B">
            <w:pPr>
              <w:ind w:firstLine="0"/>
              <w:jc w:val="left"/>
              <w:rPr>
                <w:rFonts w:ascii="Times New Roman" w:eastAsia="Times New Roman" w:hAnsi="Times New Roman" w:cs="Times New Roman"/>
                <w:b/>
              </w:rPr>
            </w:pPr>
            <w:r>
              <w:rPr>
                <w:rFonts w:ascii="Times New Roman" w:eastAsia="Times New Roman" w:hAnsi="Times New Roman" w:cs="Times New Roman"/>
                <w:b/>
              </w:rPr>
              <w:t>Cereals</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360CB5D6" w14:textId="77777777" w:rsidR="00292B8B" w:rsidRDefault="00292B8B">
            <w:pPr>
              <w:ind w:firstLine="0"/>
              <w:jc w:val="center"/>
              <w:rPr>
                <w:rFonts w:ascii="Times New Roman" w:eastAsia="Times New Roman" w:hAnsi="Times New Roman" w:cs="Times New Roman"/>
              </w:rPr>
            </w:pPr>
            <w:r>
              <w:rPr>
                <w:rFonts w:ascii="Times New Roman" w:eastAsia="Times New Roman" w:hAnsi="Times New Roman" w:cs="Times New Roman"/>
              </w:rPr>
              <w:t>583</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20A8A3D1" w14:textId="77777777" w:rsidR="00292B8B" w:rsidRDefault="00292B8B">
            <w:pPr>
              <w:ind w:firstLine="0"/>
              <w:jc w:val="center"/>
              <w:rPr>
                <w:rFonts w:ascii="Times New Roman" w:eastAsia="Times New Roman" w:hAnsi="Times New Roman" w:cs="Times New Roman"/>
              </w:rPr>
            </w:pPr>
            <w:r>
              <w:rPr>
                <w:rFonts w:ascii="Times New Roman" w:eastAsia="Times New Roman" w:hAnsi="Times New Roman" w:cs="Times New Roman"/>
              </w:rPr>
              <w:t>811</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00A150F0" w14:textId="77777777" w:rsidR="00292B8B" w:rsidRDefault="00292B8B">
            <w:pPr>
              <w:ind w:firstLine="0"/>
              <w:jc w:val="center"/>
              <w:rPr>
                <w:rFonts w:ascii="Times New Roman" w:eastAsia="Times New Roman" w:hAnsi="Times New Roman" w:cs="Times New Roman"/>
              </w:rPr>
            </w:pPr>
            <w:r>
              <w:rPr>
                <w:rFonts w:ascii="Times New Roman" w:eastAsia="Times New Roman" w:hAnsi="Times New Roman" w:cs="Times New Roman"/>
              </w:rPr>
              <w:t>39%</w:t>
            </w:r>
          </w:p>
        </w:tc>
      </w:tr>
    </w:tbl>
    <w:p w14:paraId="793B5AC9" w14:textId="77777777" w:rsidR="00292B8B" w:rsidRDefault="00292B8B" w:rsidP="00292B8B">
      <w:pPr>
        <w:ind w:firstLine="0"/>
        <w:rPr>
          <w:rFonts w:ascii="Times New Roman" w:eastAsia="Times New Roman" w:hAnsi="Times New Roman" w:cs="Times New Roman"/>
        </w:rPr>
      </w:pPr>
      <w:r>
        <w:rPr>
          <w:rFonts w:ascii="Times New Roman" w:eastAsia="Times New Roman" w:hAnsi="Times New Roman" w:cs="Times New Roman"/>
        </w:rPr>
        <w:t xml:space="preserve">As a benchmark of food security, this article utilizes the same measures reported in FABLE (2020): Minimum Dietary Energy Requirement (MDER) and protein and fat intake. MDER is computed as a weighted average of energy requirement per sex, age class, and activity </w:t>
      </w:r>
      <w:r w:rsidRPr="003D2062">
        <w:rPr>
          <w:rFonts w:ascii="Times New Roman" w:eastAsia="Times New Roman" w:hAnsi="Times New Roman" w:cs="Times New Roman"/>
        </w:rPr>
        <w:t xml:space="preserve">level </w:t>
      </w:r>
      <w:hyperlink r:id="rId9" w:history="1">
        <w:r w:rsidRPr="003D2062">
          <w:rPr>
            <w:rStyle w:val="Hyperlink"/>
            <w:rFonts w:ascii="Times New Roman" w:eastAsia="Times New Roman" w:hAnsi="Times New Roman" w:cs="Times New Roman"/>
            <w:color w:val="auto"/>
            <w:u w:val="none"/>
          </w:rPr>
          <w:t>(U.S. Department of Health and Human Services and U.S. Department of Agriculture, 2015)</w:t>
        </w:r>
      </w:hyperlink>
      <w:r>
        <w:rPr>
          <w:rFonts w:ascii="Times New Roman" w:eastAsia="Times New Roman" w:hAnsi="Times New Roman" w:cs="Times New Roman"/>
        </w:rPr>
        <w:t xml:space="preserve"> and the population projections by sex and age class </w:t>
      </w:r>
      <w:hyperlink r:id="rId10" w:history="1">
        <w:r w:rsidRPr="003D2062">
          <w:rPr>
            <w:rStyle w:val="Hyperlink"/>
            <w:rFonts w:ascii="Times New Roman" w:eastAsia="Times New Roman" w:hAnsi="Times New Roman" w:cs="Times New Roman"/>
            <w:color w:val="auto"/>
            <w:u w:val="none"/>
          </w:rPr>
          <w:t>(UN DESA, 2017)</w:t>
        </w:r>
      </w:hyperlink>
      <w:r>
        <w:rPr>
          <w:rFonts w:ascii="Times New Roman" w:eastAsia="Times New Roman" w:hAnsi="Times New Roman" w:cs="Times New Roman"/>
        </w:rPr>
        <w:t xml:space="preserve"> following FAO´s methodology </w:t>
      </w:r>
      <w:hyperlink r:id="rId11" w:history="1">
        <w:r w:rsidRPr="003D2062">
          <w:rPr>
            <w:rStyle w:val="Hyperlink"/>
            <w:rFonts w:ascii="Times New Roman" w:eastAsia="Times New Roman" w:hAnsi="Times New Roman" w:cs="Times New Roman"/>
            <w:color w:val="auto"/>
            <w:u w:val="none"/>
          </w:rPr>
          <w:t>(Wanner et al., 2014)</w:t>
        </w:r>
      </w:hyperlink>
      <w:r>
        <w:rPr>
          <w:rFonts w:ascii="Times New Roman" w:eastAsia="Times New Roman" w:hAnsi="Times New Roman" w:cs="Times New Roman"/>
        </w:rPr>
        <w:t>. For fats, the dietary reference intake is 20% to 30% of kilocalories consumption. For proteins, the dietary reference intake is 10% to 35% of kilocalories consumption, which amounts to 9 kcal/g of fats and 4 kcal/g of proteins per day.</w:t>
      </w:r>
    </w:p>
    <w:p w14:paraId="7516C4A2" w14:textId="77777777" w:rsidR="00292B8B" w:rsidRDefault="00292B8B" w:rsidP="00292B8B">
      <w:pPr>
        <w:pStyle w:val="Heading3"/>
        <w:spacing w:after="100"/>
        <w:ind w:firstLine="0"/>
        <w:rPr>
          <w:rFonts w:ascii="Times New Roman" w:eastAsia="Times New Roman" w:hAnsi="Times New Roman" w:cs="Times New Roman"/>
        </w:rPr>
      </w:pPr>
      <w:bookmarkStart w:id="1" w:name="_1t3h5sf"/>
      <w:bookmarkEnd w:id="1"/>
      <w:r>
        <w:rPr>
          <w:rFonts w:ascii="Times New Roman" w:hAnsi="Times New Roman" w:cs="Times New Roman"/>
        </w:rPr>
        <w:t>Crop productivity assumptions</w:t>
      </w:r>
    </w:p>
    <w:p w14:paraId="05825F2F" w14:textId="77777777" w:rsidR="00292B8B" w:rsidRPr="003D2062" w:rsidRDefault="00881378" w:rsidP="00292B8B">
      <w:pPr>
        <w:spacing w:after="100"/>
        <w:ind w:firstLine="0"/>
        <w:rPr>
          <w:rFonts w:ascii="Times New Roman" w:eastAsia="Times New Roman" w:hAnsi="Times New Roman" w:cs="Times New Roman"/>
        </w:rPr>
      </w:pPr>
      <w:hyperlink r:id="rId12" w:history="1">
        <w:r w:rsidR="00292B8B" w:rsidRPr="003D2062">
          <w:rPr>
            <w:rStyle w:val="Hyperlink"/>
            <w:rFonts w:ascii="Times New Roman" w:eastAsia="Times New Roman" w:hAnsi="Times New Roman" w:cs="Times New Roman"/>
            <w:color w:val="auto"/>
            <w:u w:val="none"/>
          </w:rPr>
          <w:t xml:space="preserve">Rwanda’s Strategic Plan for Agriculture Transformation 2018-24 (PSTA </w:t>
        </w:r>
      </w:hyperlink>
      <w:r w:rsidR="00292B8B" w:rsidRPr="003D2062">
        <w:rPr>
          <w:rFonts w:ascii="Times New Roman" w:eastAsia="Times New Roman" w:hAnsi="Times New Roman" w:cs="Times New Roman"/>
        </w:rPr>
        <w:t>4</w:t>
      </w:r>
      <w:hyperlink r:id="rId13" w:history="1">
        <w:r w:rsidR="00292B8B" w:rsidRPr="003D2062">
          <w:rPr>
            <w:rStyle w:val="Hyperlink"/>
            <w:rFonts w:ascii="Times New Roman" w:eastAsia="Times New Roman" w:hAnsi="Times New Roman" w:cs="Times New Roman"/>
            <w:color w:val="auto"/>
            <w:u w:val="none"/>
          </w:rPr>
          <w:t>)</w:t>
        </w:r>
      </w:hyperlink>
      <w:hyperlink r:id="rId14" w:history="1">
        <w:r w:rsidR="00292B8B" w:rsidRPr="003D2062">
          <w:rPr>
            <w:rStyle w:val="Hyperlink"/>
            <w:rFonts w:ascii="Times New Roman" w:eastAsia="Times New Roman" w:hAnsi="Times New Roman" w:cs="Times New Roman"/>
            <w:color w:val="auto"/>
            <w:u w:val="none"/>
          </w:rPr>
          <w:t xml:space="preserve"> (MINAGRI, 2018)</w:t>
        </w:r>
      </w:hyperlink>
      <w:hyperlink r:id="rId15" w:history="1">
        <w:r w:rsidR="00292B8B" w:rsidRPr="003D2062">
          <w:rPr>
            <w:rStyle w:val="Hyperlink"/>
            <w:rFonts w:ascii="Times New Roman" w:eastAsia="Times New Roman" w:hAnsi="Times New Roman" w:cs="Times New Roman"/>
            <w:color w:val="auto"/>
            <w:u w:val="none"/>
          </w:rPr>
          <w:t xml:space="preserve"> is the basis for the productivity projections assumed in the Vision 2050 planning exercise. The PSTA 4 sets out investment priorities for the agricultural sector, in line with the National Agricultural Policy. In this direction, the plan identifies bananas, maize (corn), cassava, sweet and Irish potato, and beans as Rwanda’s most important food crops for achieving sustainable livelihoods and food and nutrition security</w:t>
        </w:r>
      </w:hyperlink>
      <w:r w:rsidR="00292B8B" w:rsidRPr="003D2062">
        <w:rPr>
          <w:rFonts w:ascii="Times New Roman" w:eastAsia="Times New Roman" w:hAnsi="Times New Roman" w:cs="Times New Roman"/>
        </w:rPr>
        <w:t>. Thus, we target these crops in the analysis of the next sections.</w:t>
      </w:r>
    </w:p>
    <w:p w14:paraId="758A49F0" w14:textId="437ED4F5" w:rsidR="00292B8B" w:rsidRPr="003D2062" w:rsidRDefault="00881378" w:rsidP="00292B8B">
      <w:pPr>
        <w:spacing w:after="100"/>
        <w:ind w:firstLine="0"/>
        <w:rPr>
          <w:rFonts w:ascii="Times New Roman" w:hAnsi="Times New Roman" w:cs="Times New Roman"/>
        </w:rPr>
      </w:pPr>
      <w:hyperlink r:id="rId16" w:history="1">
        <w:r w:rsidR="00292B8B" w:rsidRPr="003D2062">
          <w:rPr>
            <w:rStyle w:val="Hyperlink"/>
            <w:rFonts w:ascii="Times New Roman" w:eastAsia="Times New Roman" w:hAnsi="Times New Roman" w:cs="Times New Roman"/>
            <w:color w:val="auto"/>
            <w:u w:val="none"/>
          </w:rPr>
          <w:t xml:space="preserve">Projected agricultural productivity and post-harvest losses are initially represented with FAO (2021) data for the years 2000, 2005, and 2010 within the FABLE Calculator, and are then validated against data from the PSTA 4 and other relevant literature as described </w:t>
        </w:r>
        <w:r w:rsidR="00671975">
          <w:rPr>
            <w:rStyle w:val="Hyperlink"/>
            <w:rFonts w:ascii="Times New Roman" w:eastAsia="Times New Roman" w:hAnsi="Times New Roman" w:cs="Times New Roman"/>
            <w:color w:val="auto"/>
            <w:u w:val="none"/>
          </w:rPr>
          <w:t xml:space="preserve">in the sections </w:t>
        </w:r>
        <w:r w:rsidR="00292B8B" w:rsidRPr="003D2062">
          <w:rPr>
            <w:rStyle w:val="Hyperlink"/>
            <w:rFonts w:ascii="Times New Roman" w:eastAsia="Times New Roman" w:hAnsi="Times New Roman" w:cs="Times New Roman"/>
            <w:color w:val="auto"/>
            <w:u w:val="none"/>
          </w:rPr>
          <w:t xml:space="preserve">below. The analysis builds on and strengthens scenarios developed in previous studies (FABLE, 2019, 2020). </w:t>
        </w:r>
      </w:hyperlink>
    </w:p>
    <w:p w14:paraId="55438169" w14:textId="2C696AD2" w:rsidR="00292B8B" w:rsidRDefault="00292B8B" w:rsidP="00292B8B">
      <w:pPr>
        <w:spacing w:after="100"/>
        <w:ind w:firstLine="0"/>
        <w:rPr>
          <w:rFonts w:ascii="Times New Roman" w:hAnsi="Times New Roman" w:cs="Times New Roman"/>
        </w:rPr>
      </w:pPr>
      <w:r>
        <w:rPr>
          <w:rFonts w:ascii="Times New Roman" w:eastAsia="Times New Roman" w:hAnsi="Times New Roman" w:cs="Times New Roman"/>
        </w:rPr>
        <w:t xml:space="preserve">Crop productivity is modelled in the FABLE calculator using as base values the productivity growth between 2000-2010, using FAO data </w:t>
      </w:r>
      <w:hyperlink r:id="rId17" w:history="1">
        <w:r w:rsidRPr="00671975">
          <w:rPr>
            <w:rStyle w:val="Hyperlink"/>
            <w:rFonts w:ascii="Times New Roman" w:eastAsia="Times New Roman" w:hAnsi="Times New Roman" w:cs="Times New Roman"/>
            <w:color w:val="auto"/>
            <w:u w:val="none"/>
          </w:rPr>
          <w:t>(Mosnier et al., 2020)</w:t>
        </w:r>
      </w:hyperlink>
      <w:r>
        <w:rPr>
          <w:rFonts w:ascii="Times New Roman" w:eastAsia="Times New Roman" w:hAnsi="Times New Roman" w:cs="Times New Roman"/>
        </w:rPr>
        <w:t xml:space="preserve">. Based on these initial growth rates, different scenarios are projected into 2050 using shifters. A BAU Growth scenario multiplies the historic growth rate to the rest of the period times a shifter, capping the maximum productivity to the potential productivity identified from academic literature. The High Growth scenario assumes that the historical growth rate is multiplied by -1 if negative, by 2 if below 1%, and by 0.7 if above 1%. For the case of Rwanda, the FAO values of productivity for 2000-2010 for the targeted crops are shown in Table </w:t>
      </w:r>
      <w:r w:rsidR="004D48A9">
        <w:rPr>
          <w:rFonts w:ascii="Times New Roman" w:eastAsia="Times New Roman" w:hAnsi="Times New Roman" w:cs="Times New Roman"/>
        </w:rPr>
        <w:t>A.</w:t>
      </w:r>
      <w:r>
        <w:rPr>
          <w:rFonts w:ascii="Times New Roman" w:eastAsia="Times New Roman" w:hAnsi="Times New Roman" w:cs="Times New Roman"/>
        </w:rPr>
        <w:t xml:space="preserve">4, comparing them with values from the PSTA 4 and NLUDMP values, both current and benchmarks. </w:t>
      </w:r>
    </w:p>
    <w:p w14:paraId="19C8717D" w14:textId="73546026" w:rsidR="00292B8B" w:rsidRDefault="00292B8B" w:rsidP="00292B8B">
      <w:pPr>
        <w:spacing w:after="100"/>
        <w:ind w:firstLine="0"/>
        <w:rPr>
          <w:rFonts w:ascii="Times New Roman" w:eastAsia="Times New Roman" w:hAnsi="Times New Roman" w:cs="Times New Roman"/>
          <w:i/>
          <w:highlight w:val="yellow"/>
        </w:rPr>
      </w:pPr>
      <w:r>
        <w:rPr>
          <w:rFonts w:ascii="Times New Roman" w:eastAsia="Times New Roman" w:hAnsi="Times New Roman" w:cs="Times New Roman"/>
          <w:i/>
        </w:rPr>
        <w:t xml:space="preserve">Table </w:t>
      </w:r>
      <w:r w:rsidR="004D48A9">
        <w:rPr>
          <w:rFonts w:ascii="Times New Roman" w:eastAsia="Times New Roman" w:hAnsi="Times New Roman" w:cs="Times New Roman"/>
          <w:i/>
        </w:rPr>
        <w:t>A.</w:t>
      </w:r>
      <w:r>
        <w:rPr>
          <w:rFonts w:ascii="Times New Roman" w:eastAsia="Times New Roman" w:hAnsi="Times New Roman" w:cs="Times New Roman"/>
          <w:i/>
        </w:rPr>
        <w:t>4. Values of productivity in the FABLE calculator for 2000 and 2010 (second and third column, respectively) for each crop. FABLE Multipliers for BAU are 0.5 and for High Growth are 0.7. The middle column presents values from PSTA 4 and the last three columns collect values from NLUDMP.</w:t>
      </w:r>
      <w:r w:rsidRPr="00671975">
        <w:rPr>
          <w:rFonts w:ascii="Times New Roman" w:eastAsia="Times New Roman" w:hAnsi="Times New Roman" w:cs="Times New Roman"/>
          <w:i/>
        </w:rPr>
        <w:t xml:space="preserve"> </w:t>
      </w:r>
      <w:r>
        <w:rPr>
          <w:rFonts w:ascii="Times New Roman" w:eastAsia="Times New Roman" w:hAnsi="Times New Roman" w:cs="Times New Roman"/>
          <w:i/>
        </w:rPr>
        <w:t xml:space="preserve">All units are tons per hectare. </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1129"/>
        <w:gridCol w:w="1275"/>
        <w:gridCol w:w="1136"/>
        <w:gridCol w:w="1132"/>
        <w:gridCol w:w="1420"/>
        <w:gridCol w:w="1273"/>
        <w:gridCol w:w="1136"/>
      </w:tblGrid>
      <w:tr w:rsidR="00292B8B" w:rsidRPr="00671975" w14:paraId="2EDE5E50" w14:textId="77777777" w:rsidTr="00881378">
        <w:trPr>
          <w:cantSplit/>
          <w:trHeight w:val="2644"/>
          <w:jc w:val="center"/>
        </w:trPr>
        <w:tc>
          <w:tcPr>
            <w:tcW w:w="664" w:type="pct"/>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39B681CE" w14:textId="77777777" w:rsidR="00292B8B" w:rsidRPr="00881378" w:rsidRDefault="00292B8B" w:rsidP="00881378">
            <w:pPr>
              <w:spacing w:line="240" w:lineRule="auto"/>
              <w:ind w:firstLine="0"/>
              <w:jc w:val="center"/>
              <w:rPr>
                <w:rFonts w:ascii="Times New Roman" w:eastAsia="Times New Roman" w:hAnsi="Times New Roman" w:cs="Times New Roman"/>
                <w:b/>
                <w:sz w:val="20"/>
                <w:szCs w:val="20"/>
              </w:rPr>
            </w:pPr>
            <w:r w:rsidRPr="00881378">
              <w:rPr>
                <w:rFonts w:ascii="Times New Roman" w:eastAsia="Times New Roman" w:hAnsi="Times New Roman" w:cs="Times New Roman"/>
                <w:b/>
                <w:sz w:val="20"/>
                <w:szCs w:val="20"/>
              </w:rPr>
              <w:t>CROP</w:t>
            </w:r>
          </w:p>
        </w:tc>
        <w:tc>
          <w:tcPr>
            <w:tcW w:w="750" w:type="pct"/>
            <w:tcBorders>
              <w:top w:val="single" w:sz="4" w:space="0" w:color="000000"/>
              <w:left w:val="single" w:sz="4" w:space="0" w:color="000000"/>
              <w:bottom w:val="single" w:sz="4" w:space="0" w:color="000000"/>
              <w:right w:val="single" w:sz="4" w:space="0" w:color="000000"/>
            </w:tcBorders>
            <w:shd w:val="clear" w:color="auto" w:fill="D9D9D9"/>
            <w:textDirection w:val="btLr"/>
            <w:vAlign w:val="center"/>
          </w:tcPr>
          <w:p w14:paraId="299E9AEC" w14:textId="77777777" w:rsidR="00292B8B" w:rsidRPr="00881378" w:rsidRDefault="00292B8B" w:rsidP="00881378">
            <w:pPr>
              <w:spacing w:line="240" w:lineRule="auto"/>
              <w:ind w:left="113" w:right="113" w:firstLine="0"/>
              <w:jc w:val="center"/>
              <w:rPr>
                <w:rFonts w:ascii="Times New Roman" w:eastAsia="Times New Roman" w:hAnsi="Times New Roman" w:cs="Times New Roman"/>
                <w:b/>
                <w:sz w:val="20"/>
                <w:szCs w:val="20"/>
              </w:rPr>
            </w:pPr>
            <w:r w:rsidRPr="00881378">
              <w:rPr>
                <w:rFonts w:ascii="Times New Roman" w:eastAsia="Times New Roman" w:hAnsi="Times New Roman" w:cs="Times New Roman"/>
                <w:b/>
                <w:sz w:val="20"/>
                <w:szCs w:val="20"/>
              </w:rPr>
              <w:t>Productivity 2000</w:t>
            </w:r>
          </w:p>
          <w:p w14:paraId="44AA1677" w14:textId="77777777" w:rsidR="00292B8B" w:rsidRPr="00881378" w:rsidRDefault="00292B8B" w:rsidP="00881378">
            <w:pPr>
              <w:spacing w:line="240" w:lineRule="auto"/>
              <w:ind w:left="113" w:right="113" w:firstLine="0"/>
              <w:jc w:val="center"/>
              <w:rPr>
                <w:rFonts w:ascii="Times New Roman" w:eastAsia="Times New Roman" w:hAnsi="Times New Roman" w:cs="Times New Roman"/>
                <w:b/>
                <w:sz w:val="20"/>
                <w:szCs w:val="20"/>
              </w:rPr>
            </w:pPr>
            <w:r w:rsidRPr="00881378">
              <w:rPr>
                <w:rFonts w:ascii="Times New Roman" w:eastAsia="Times New Roman" w:hAnsi="Times New Roman" w:cs="Times New Roman"/>
                <w:b/>
                <w:i/>
                <w:sz w:val="20"/>
                <w:szCs w:val="20"/>
              </w:rPr>
              <w:t>(FAO, 2021)</w:t>
            </w:r>
          </w:p>
          <w:p w14:paraId="4C2CBF0D" w14:textId="77777777" w:rsidR="00292B8B" w:rsidRPr="00881378" w:rsidRDefault="00292B8B" w:rsidP="00881378">
            <w:pPr>
              <w:spacing w:line="240" w:lineRule="auto"/>
              <w:ind w:left="113" w:right="113" w:firstLine="0"/>
              <w:jc w:val="center"/>
              <w:rPr>
                <w:rFonts w:ascii="Times New Roman" w:eastAsia="Times New Roman" w:hAnsi="Times New Roman" w:cs="Times New Roman"/>
                <w:b/>
                <w:sz w:val="20"/>
                <w:szCs w:val="20"/>
              </w:rPr>
            </w:pPr>
          </w:p>
        </w:tc>
        <w:tc>
          <w:tcPr>
            <w:tcW w:w="668" w:type="pct"/>
            <w:tcBorders>
              <w:top w:val="single" w:sz="4" w:space="0" w:color="000000"/>
              <w:left w:val="single" w:sz="4" w:space="0" w:color="000000"/>
              <w:bottom w:val="single" w:sz="4" w:space="0" w:color="000000"/>
              <w:right w:val="single" w:sz="4" w:space="0" w:color="000000"/>
            </w:tcBorders>
            <w:shd w:val="clear" w:color="auto" w:fill="D9D9D9"/>
            <w:textDirection w:val="btLr"/>
            <w:vAlign w:val="center"/>
          </w:tcPr>
          <w:p w14:paraId="6BAA3E2C" w14:textId="77777777" w:rsidR="00292B8B" w:rsidRPr="00881378" w:rsidRDefault="00292B8B" w:rsidP="00881378">
            <w:pPr>
              <w:spacing w:line="240" w:lineRule="auto"/>
              <w:ind w:left="113" w:right="113" w:firstLine="0"/>
              <w:jc w:val="center"/>
              <w:rPr>
                <w:rFonts w:ascii="Times New Roman" w:eastAsia="Times New Roman" w:hAnsi="Times New Roman" w:cs="Times New Roman"/>
                <w:b/>
                <w:sz w:val="20"/>
                <w:szCs w:val="20"/>
              </w:rPr>
            </w:pPr>
            <w:r w:rsidRPr="00881378">
              <w:rPr>
                <w:rFonts w:ascii="Times New Roman" w:eastAsia="Times New Roman" w:hAnsi="Times New Roman" w:cs="Times New Roman"/>
                <w:b/>
                <w:sz w:val="20"/>
                <w:szCs w:val="20"/>
              </w:rPr>
              <w:t>Productivity 2010</w:t>
            </w:r>
          </w:p>
          <w:p w14:paraId="7D1FFFC3" w14:textId="77777777" w:rsidR="00292B8B" w:rsidRPr="00881378" w:rsidRDefault="00292B8B" w:rsidP="00881378">
            <w:pPr>
              <w:spacing w:line="240" w:lineRule="auto"/>
              <w:ind w:left="113" w:right="113" w:firstLine="0"/>
              <w:jc w:val="center"/>
              <w:rPr>
                <w:rFonts w:ascii="Times New Roman" w:eastAsia="Times New Roman" w:hAnsi="Times New Roman" w:cs="Times New Roman"/>
                <w:b/>
                <w:i/>
                <w:sz w:val="20"/>
                <w:szCs w:val="20"/>
              </w:rPr>
            </w:pPr>
            <w:r w:rsidRPr="00881378">
              <w:rPr>
                <w:rFonts w:ascii="Times New Roman" w:eastAsia="Times New Roman" w:hAnsi="Times New Roman" w:cs="Times New Roman"/>
                <w:b/>
                <w:i/>
                <w:sz w:val="20"/>
                <w:szCs w:val="20"/>
              </w:rPr>
              <w:t>(FAO, 2021)</w:t>
            </w:r>
          </w:p>
          <w:p w14:paraId="4FA3DDB1" w14:textId="77777777" w:rsidR="00292B8B" w:rsidRPr="00881378" w:rsidRDefault="00292B8B" w:rsidP="00881378">
            <w:pPr>
              <w:spacing w:line="240" w:lineRule="auto"/>
              <w:ind w:left="113" w:right="113" w:firstLine="0"/>
              <w:jc w:val="center"/>
              <w:rPr>
                <w:rFonts w:ascii="Times New Roman" w:eastAsia="Times New Roman" w:hAnsi="Times New Roman" w:cs="Times New Roman"/>
                <w:b/>
                <w:sz w:val="20"/>
                <w:szCs w:val="20"/>
              </w:rPr>
            </w:pPr>
          </w:p>
        </w:tc>
        <w:tc>
          <w:tcPr>
            <w:tcW w:w="666" w:type="pct"/>
            <w:tcBorders>
              <w:top w:val="single" w:sz="4" w:space="0" w:color="000000"/>
              <w:left w:val="single" w:sz="4" w:space="0" w:color="000000"/>
              <w:bottom w:val="single" w:sz="4" w:space="0" w:color="000000"/>
              <w:right w:val="single" w:sz="4" w:space="0" w:color="000000"/>
            </w:tcBorders>
            <w:shd w:val="clear" w:color="auto" w:fill="D9D9D9"/>
            <w:textDirection w:val="btLr"/>
            <w:vAlign w:val="center"/>
            <w:hideMark/>
          </w:tcPr>
          <w:p w14:paraId="5C7CA0E5" w14:textId="77777777" w:rsidR="00292B8B" w:rsidRPr="00881378" w:rsidRDefault="00292B8B" w:rsidP="00881378">
            <w:pPr>
              <w:spacing w:line="240" w:lineRule="auto"/>
              <w:ind w:left="113" w:right="113" w:firstLine="0"/>
              <w:jc w:val="center"/>
              <w:rPr>
                <w:rFonts w:ascii="Times New Roman" w:eastAsia="Times New Roman" w:hAnsi="Times New Roman" w:cs="Times New Roman"/>
                <w:b/>
                <w:sz w:val="20"/>
                <w:szCs w:val="20"/>
              </w:rPr>
            </w:pPr>
            <w:r w:rsidRPr="00881378">
              <w:rPr>
                <w:rFonts w:ascii="Times New Roman" w:eastAsia="Times New Roman" w:hAnsi="Times New Roman" w:cs="Times New Roman"/>
                <w:b/>
                <w:sz w:val="20"/>
                <w:szCs w:val="20"/>
              </w:rPr>
              <w:t>Productivity 2016</w:t>
            </w:r>
          </w:p>
          <w:p w14:paraId="343569FA" w14:textId="77777777" w:rsidR="00292B8B" w:rsidRPr="00881378" w:rsidRDefault="00292B8B" w:rsidP="00881378">
            <w:pPr>
              <w:spacing w:line="240" w:lineRule="auto"/>
              <w:ind w:left="113" w:right="113" w:firstLine="0"/>
              <w:jc w:val="center"/>
              <w:rPr>
                <w:rFonts w:ascii="Times New Roman" w:eastAsia="Times New Roman" w:hAnsi="Times New Roman" w:cs="Times New Roman"/>
                <w:b/>
                <w:i/>
                <w:sz w:val="20"/>
                <w:szCs w:val="20"/>
              </w:rPr>
            </w:pPr>
            <w:r w:rsidRPr="00881378">
              <w:rPr>
                <w:rFonts w:ascii="Times New Roman" w:eastAsia="Times New Roman" w:hAnsi="Times New Roman" w:cs="Times New Roman"/>
                <w:b/>
                <w:i/>
                <w:sz w:val="20"/>
                <w:szCs w:val="20"/>
              </w:rPr>
              <w:t>(PSTA 4)</w:t>
            </w:r>
          </w:p>
        </w:tc>
        <w:tc>
          <w:tcPr>
            <w:tcW w:w="835" w:type="pct"/>
            <w:tcBorders>
              <w:top w:val="single" w:sz="4" w:space="0" w:color="000000"/>
              <w:left w:val="single" w:sz="4" w:space="0" w:color="000000"/>
              <w:bottom w:val="single" w:sz="4" w:space="0" w:color="000000"/>
              <w:right w:val="single" w:sz="4" w:space="0" w:color="000000"/>
            </w:tcBorders>
            <w:shd w:val="clear" w:color="auto" w:fill="D9D9D9"/>
            <w:textDirection w:val="btLr"/>
            <w:vAlign w:val="center"/>
            <w:hideMark/>
          </w:tcPr>
          <w:p w14:paraId="36A23300" w14:textId="776AEFF3" w:rsidR="00292B8B" w:rsidRPr="00881378" w:rsidRDefault="00292B8B" w:rsidP="00881378">
            <w:pPr>
              <w:widowControl w:val="0"/>
              <w:spacing w:line="240" w:lineRule="auto"/>
              <w:ind w:left="113" w:right="113" w:firstLine="0"/>
              <w:jc w:val="center"/>
              <w:rPr>
                <w:rFonts w:ascii="Times New Roman" w:eastAsia="Times New Roman" w:hAnsi="Times New Roman" w:cs="Times New Roman"/>
                <w:b/>
                <w:sz w:val="20"/>
                <w:szCs w:val="20"/>
              </w:rPr>
            </w:pPr>
            <w:r w:rsidRPr="00881378">
              <w:rPr>
                <w:rFonts w:ascii="Times New Roman" w:eastAsia="Times New Roman" w:hAnsi="Times New Roman" w:cs="Times New Roman"/>
                <w:b/>
                <w:sz w:val="20"/>
                <w:szCs w:val="20"/>
              </w:rPr>
              <w:t>Current</w:t>
            </w:r>
            <w:r w:rsidR="00881378">
              <w:rPr>
                <w:rFonts w:ascii="Times New Roman" w:eastAsia="Times New Roman" w:hAnsi="Times New Roman" w:cs="Times New Roman"/>
                <w:b/>
                <w:sz w:val="20"/>
                <w:szCs w:val="20"/>
              </w:rPr>
              <w:t xml:space="preserve"> </w:t>
            </w:r>
            <w:r w:rsidRPr="00881378">
              <w:rPr>
                <w:rFonts w:ascii="Times New Roman" w:eastAsia="Times New Roman" w:hAnsi="Times New Roman" w:cs="Times New Roman"/>
                <w:b/>
                <w:sz w:val="20"/>
                <w:szCs w:val="20"/>
              </w:rPr>
              <w:t xml:space="preserve">Productivity </w:t>
            </w:r>
          </w:p>
          <w:p w14:paraId="078B5681" w14:textId="77777777" w:rsidR="00292B8B" w:rsidRPr="00881378" w:rsidRDefault="00292B8B" w:rsidP="00881378">
            <w:pPr>
              <w:widowControl w:val="0"/>
              <w:spacing w:line="240" w:lineRule="auto"/>
              <w:ind w:left="113" w:right="113" w:firstLine="0"/>
              <w:jc w:val="center"/>
              <w:rPr>
                <w:rFonts w:ascii="Times New Roman" w:eastAsia="Times New Roman" w:hAnsi="Times New Roman" w:cs="Times New Roman"/>
                <w:b/>
                <w:sz w:val="20"/>
                <w:szCs w:val="20"/>
              </w:rPr>
            </w:pPr>
            <w:r w:rsidRPr="00881378">
              <w:rPr>
                <w:rFonts w:ascii="Times New Roman" w:eastAsia="Times New Roman" w:hAnsi="Times New Roman" w:cs="Times New Roman"/>
                <w:b/>
                <w:i/>
                <w:sz w:val="20"/>
                <w:szCs w:val="20"/>
              </w:rPr>
              <w:t>(NLUDMP)</w:t>
            </w:r>
          </w:p>
        </w:tc>
        <w:tc>
          <w:tcPr>
            <w:tcW w:w="749" w:type="pct"/>
            <w:tcBorders>
              <w:top w:val="single" w:sz="4" w:space="0" w:color="000000"/>
              <w:left w:val="single" w:sz="4" w:space="0" w:color="000000"/>
              <w:bottom w:val="single" w:sz="4" w:space="0" w:color="000000"/>
              <w:right w:val="single" w:sz="4" w:space="0" w:color="000000"/>
            </w:tcBorders>
            <w:shd w:val="clear" w:color="auto" w:fill="D9D9D9"/>
            <w:textDirection w:val="btLr"/>
            <w:vAlign w:val="center"/>
            <w:hideMark/>
          </w:tcPr>
          <w:p w14:paraId="2C5E22F1" w14:textId="5865675C" w:rsidR="00292B8B" w:rsidRPr="00881378" w:rsidRDefault="00292B8B" w:rsidP="00881378">
            <w:pPr>
              <w:widowControl w:val="0"/>
              <w:spacing w:line="240" w:lineRule="auto"/>
              <w:ind w:left="113" w:right="113" w:firstLine="0"/>
              <w:jc w:val="center"/>
              <w:rPr>
                <w:rFonts w:ascii="Times New Roman" w:eastAsia="Times New Roman" w:hAnsi="Times New Roman" w:cs="Times New Roman"/>
                <w:b/>
                <w:sz w:val="20"/>
                <w:szCs w:val="20"/>
              </w:rPr>
            </w:pPr>
            <w:r w:rsidRPr="00881378">
              <w:rPr>
                <w:rFonts w:ascii="Times New Roman" w:eastAsia="Times New Roman" w:hAnsi="Times New Roman" w:cs="Times New Roman"/>
                <w:b/>
                <w:sz w:val="20"/>
                <w:szCs w:val="20"/>
              </w:rPr>
              <w:t>Advanced</w:t>
            </w:r>
            <w:r w:rsidR="00881378">
              <w:rPr>
                <w:rFonts w:ascii="Times New Roman" w:eastAsia="Times New Roman" w:hAnsi="Times New Roman" w:cs="Times New Roman"/>
                <w:b/>
                <w:sz w:val="20"/>
                <w:szCs w:val="20"/>
              </w:rPr>
              <w:t xml:space="preserve"> </w:t>
            </w:r>
            <w:r w:rsidRPr="00881378">
              <w:rPr>
                <w:rFonts w:ascii="Times New Roman" w:eastAsia="Times New Roman" w:hAnsi="Times New Roman" w:cs="Times New Roman"/>
                <w:b/>
                <w:sz w:val="20"/>
                <w:szCs w:val="20"/>
              </w:rPr>
              <w:t xml:space="preserve">Productivity </w:t>
            </w:r>
          </w:p>
          <w:p w14:paraId="326F46D3" w14:textId="77777777" w:rsidR="00292B8B" w:rsidRPr="00881378" w:rsidRDefault="00292B8B" w:rsidP="00881378">
            <w:pPr>
              <w:widowControl w:val="0"/>
              <w:spacing w:line="240" w:lineRule="auto"/>
              <w:ind w:left="113" w:right="113" w:firstLine="0"/>
              <w:jc w:val="center"/>
              <w:rPr>
                <w:rFonts w:ascii="Times New Roman" w:eastAsia="Times New Roman" w:hAnsi="Times New Roman" w:cs="Times New Roman"/>
                <w:b/>
                <w:sz w:val="20"/>
                <w:szCs w:val="20"/>
              </w:rPr>
            </w:pPr>
            <w:r w:rsidRPr="00881378">
              <w:rPr>
                <w:rFonts w:ascii="Times New Roman" w:eastAsia="Times New Roman" w:hAnsi="Times New Roman" w:cs="Times New Roman"/>
                <w:b/>
                <w:i/>
                <w:sz w:val="20"/>
                <w:szCs w:val="20"/>
              </w:rPr>
              <w:t>(NLUDMP)</w:t>
            </w:r>
          </w:p>
        </w:tc>
        <w:tc>
          <w:tcPr>
            <w:tcW w:w="668" w:type="pct"/>
            <w:tcBorders>
              <w:top w:val="single" w:sz="4" w:space="0" w:color="000000"/>
              <w:left w:val="single" w:sz="4" w:space="0" w:color="000000"/>
              <w:bottom w:val="single" w:sz="4" w:space="0" w:color="000000"/>
              <w:right w:val="single" w:sz="4" w:space="0" w:color="000000"/>
            </w:tcBorders>
            <w:shd w:val="clear" w:color="auto" w:fill="D9D9D9"/>
            <w:textDirection w:val="btLr"/>
            <w:hideMark/>
          </w:tcPr>
          <w:p w14:paraId="3E53C5F7" w14:textId="0836F424" w:rsidR="00292B8B" w:rsidRPr="00881378" w:rsidRDefault="00292B8B" w:rsidP="00881378">
            <w:pPr>
              <w:widowControl w:val="0"/>
              <w:spacing w:line="240" w:lineRule="auto"/>
              <w:ind w:left="113" w:right="113" w:firstLine="0"/>
              <w:jc w:val="center"/>
              <w:rPr>
                <w:rFonts w:ascii="Times New Roman" w:eastAsia="Times New Roman" w:hAnsi="Times New Roman" w:cs="Times New Roman"/>
                <w:b/>
                <w:sz w:val="20"/>
                <w:szCs w:val="20"/>
              </w:rPr>
            </w:pPr>
            <w:r w:rsidRPr="00881378">
              <w:rPr>
                <w:rFonts w:ascii="Times New Roman" w:eastAsia="Times New Roman" w:hAnsi="Times New Roman" w:cs="Times New Roman"/>
                <w:b/>
                <w:sz w:val="20"/>
                <w:szCs w:val="20"/>
              </w:rPr>
              <w:t xml:space="preserve">Best International Productivity </w:t>
            </w:r>
            <w:r w:rsidRPr="00881378">
              <w:rPr>
                <w:rFonts w:ascii="Times New Roman" w:eastAsia="Times New Roman" w:hAnsi="Times New Roman" w:cs="Times New Roman"/>
                <w:b/>
                <w:i/>
                <w:sz w:val="20"/>
                <w:szCs w:val="20"/>
              </w:rPr>
              <w:t>(NLUDMP)</w:t>
            </w:r>
          </w:p>
        </w:tc>
      </w:tr>
      <w:tr w:rsidR="00292B8B" w:rsidRPr="00671975" w14:paraId="0D3CB432" w14:textId="77777777" w:rsidTr="00881378">
        <w:trPr>
          <w:jc w:val="center"/>
        </w:trPr>
        <w:tc>
          <w:tcPr>
            <w:tcW w:w="664" w:type="pct"/>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23D4E4C7" w14:textId="77777777" w:rsidR="00292B8B" w:rsidRPr="00671975" w:rsidRDefault="00292B8B">
            <w:pPr>
              <w:ind w:firstLine="0"/>
              <w:jc w:val="center"/>
              <w:rPr>
                <w:rFonts w:ascii="Times New Roman" w:eastAsia="Times New Roman" w:hAnsi="Times New Roman" w:cs="Times New Roman"/>
                <w:b/>
                <w:bCs/>
                <w:sz w:val="18"/>
                <w:szCs w:val="18"/>
              </w:rPr>
            </w:pPr>
            <w:r w:rsidRPr="00671975">
              <w:rPr>
                <w:rFonts w:ascii="Times New Roman" w:eastAsia="Times New Roman" w:hAnsi="Times New Roman" w:cs="Times New Roman"/>
                <w:b/>
                <w:bCs/>
                <w:sz w:val="18"/>
                <w:szCs w:val="18"/>
              </w:rPr>
              <w:t>Corn</w:t>
            </w:r>
          </w:p>
        </w:tc>
        <w:tc>
          <w:tcPr>
            <w:tcW w:w="750" w:type="pct"/>
            <w:tcBorders>
              <w:top w:val="single" w:sz="4" w:space="0" w:color="000000"/>
              <w:left w:val="single" w:sz="4" w:space="0" w:color="000000"/>
              <w:bottom w:val="single" w:sz="4" w:space="0" w:color="000000"/>
              <w:right w:val="single" w:sz="4" w:space="0" w:color="000000"/>
            </w:tcBorders>
            <w:vAlign w:val="center"/>
            <w:hideMark/>
          </w:tcPr>
          <w:p w14:paraId="3959653C" w14:textId="77777777" w:rsidR="00292B8B" w:rsidRPr="00671975" w:rsidRDefault="00292B8B">
            <w:pPr>
              <w:ind w:firstLine="0"/>
              <w:jc w:val="right"/>
              <w:rPr>
                <w:rFonts w:ascii="Times New Roman" w:eastAsia="Times New Roman" w:hAnsi="Times New Roman" w:cs="Times New Roman"/>
                <w:b/>
                <w:bCs/>
                <w:sz w:val="18"/>
                <w:szCs w:val="18"/>
              </w:rPr>
            </w:pPr>
            <w:r w:rsidRPr="00671975">
              <w:rPr>
                <w:rFonts w:ascii="Times New Roman" w:eastAsia="Times New Roman" w:hAnsi="Times New Roman" w:cs="Times New Roman"/>
                <w:b/>
                <w:bCs/>
                <w:sz w:val="18"/>
                <w:szCs w:val="18"/>
              </w:rPr>
              <w:t>0.70</w:t>
            </w:r>
          </w:p>
        </w:tc>
        <w:tc>
          <w:tcPr>
            <w:tcW w:w="668" w:type="pct"/>
            <w:tcBorders>
              <w:top w:val="single" w:sz="4" w:space="0" w:color="000000"/>
              <w:left w:val="single" w:sz="4" w:space="0" w:color="000000"/>
              <w:bottom w:val="single" w:sz="4" w:space="0" w:color="000000"/>
              <w:right w:val="single" w:sz="4" w:space="0" w:color="000000"/>
            </w:tcBorders>
            <w:vAlign w:val="center"/>
            <w:hideMark/>
          </w:tcPr>
          <w:p w14:paraId="358D7874" w14:textId="77777777" w:rsidR="00292B8B" w:rsidRPr="00671975" w:rsidRDefault="00292B8B">
            <w:pPr>
              <w:ind w:firstLine="0"/>
              <w:jc w:val="right"/>
              <w:rPr>
                <w:rFonts w:ascii="Times New Roman" w:eastAsia="Times New Roman" w:hAnsi="Times New Roman" w:cs="Times New Roman"/>
                <w:b/>
                <w:bCs/>
                <w:sz w:val="18"/>
                <w:szCs w:val="18"/>
              </w:rPr>
            </w:pPr>
            <w:r w:rsidRPr="00671975">
              <w:rPr>
                <w:rFonts w:ascii="Times New Roman" w:eastAsia="Times New Roman" w:hAnsi="Times New Roman" w:cs="Times New Roman"/>
                <w:b/>
                <w:bCs/>
                <w:sz w:val="18"/>
                <w:szCs w:val="18"/>
              </w:rPr>
              <w:t>2.34</w:t>
            </w:r>
          </w:p>
        </w:tc>
        <w:tc>
          <w:tcPr>
            <w:tcW w:w="666" w:type="pct"/>
            <w:tcBorders>
              <w:top w:val="single" w:sz="4" w:space="0" w:color="000000"/>
              <w:left w:val="single" w:sz="4" w:space="0" w:color="000000"/>
              <w:bottom w:val="single" w:sz="4" w:space="0" w:color="000000"/>
              <w:right w:val="single" w:sz="4" w:space="0" w:color="000000"/>
            </w:tcBorders>
            <w:vAlign w:val="center"/>
            <w:hideMark/>
          </w:tcPr>
          <w:p w14:paraId="0F52C2D3" w14:textId="77777777" w:rsidR="00292B8B" w:rsidRPr="00671975" w:rsidRDefault="00292B8B">
            <w:pPr>
              <w:ind w:firstLine="0"/>
              <w:jc w:val="right"/>
              <w:rPr>
                <w:rFonts w:ascii="Times New Roman" w:eastAsia="Times New Roman" w:hAnsi="Times New Roman" w:cs="Times New Roman"/>
                <w:sz w:val="18"/>
                <w:szCs w:val="18"/>
              </w:rPr>
            </w:pPr>
            <w:r w:rsidRPr="00671975">
              <w:rPr>
                <w:rFonts w:ascii="Times New Roman" w:eastAsia="Times New Roman" w:hAnsi="Times New Roman" w:cs="Times New Roman"/>
                <w:sz w:val="18"/>
                <w:szCs w:val="18"/>
              </w:rPr>
              <w:t>1.43</w:t>
            </w:r>
          </w:p>
        </w:tc>
        <w:tc>
          <w:tcPr>
            <w:tcW w:w="835" w:type="pct"/>
            <w:tcBorders>
              <w:top w:val="single" w:sz="4" w:space="0" w:color="000000"/>
              <w:left w:val="single" w:sz="4" w:space="0" w:color="000000"/>
              <w:bottom w:val="single" w:sz="4" w:space="0" w:color="000000"/>
              <w:right w:val="single" w:sz="4" w:space="0" w:color="000000"/>
            </w:tcBorders>
            <w:vAlign w:val="center"/>
            <w:hideMark/>
          </w:tcPr>
          <w:p w14:paraId="7508D378" w14:textId="77777777" w:rsidR="00292B8B" w:rsidRPr="00671975" w:rsidRDefault="00292B8B">
            <w:pPr>
              <w:ind w:firstLine="0"/>
              <w:jc w:val="right"/>
              <w:rPr>
                <w:rFonts w:ascii="Times New Roman" w:eastAsia="Times New Roman" w:hAnsi="Times New Roman" w:cs="Times New Roman"/>
                <w:sz w:val="18"/>
                <w:szCs w:val="18"/>
              </w:rPr>
            </w:pPr>
            <w:r w:rsidRPr="00671975">
              <w:rPr>
                <w:rFonts w:ascii="Times New Roman" w:eastAsia="Times New Roman" w:hAnsi="Times New Roman" w:cs="Times New Roman"/>
                <w:sz w:val="18"/>
                <w:szCs w:val="18"/>
              </w:rPr>
              <w:t>1.3</w:t>
            </w:r>
          </w:p>
        </w:tc>
        <w:tc>
          <w:tcPr>
            <w:tcW w:w="749" w:type="pct"/>
            <w:tcBorders>
              <w:top w:val="single" w:sz="4" w:space="0" w:color="000000"/>
              <w:left w:val="single" w:sz="4" w:space="0" w:color="000000"/>
              <w:bottom w:val="single" w:sz="4" w:space="0" w:color="000000"/>
              <w:right w:val="single" w:sz="4" w:space="0" w:color="000000"/>
            </w:tcBorders>
            <w:vAlign w:val="center"/>
            <w:hideMark/>
          </w:tcPr>
          <w:p w14:paraId="6EA592FC" w14:textId="77777777" w:rsidR="00292B8B" w:rsidRPr="00671975" w:rsidRDefault="00292B8B">
            <w:pPr>
              <w:ind w:firstLine="0"/>
              <w:jc w:val="right"/>
              <w:rPr>
                <w:rFonts w:ascii="Times New Roman" w:eastAsia="Times New Roman" w:hAnsi="Times New Roman" w:cs="Times New Roman"/>
                <w:sz w:val="18"/>
                <w:szCs w:val="18"/>
              </w:rPr>
            </w:pPr>
            <w:r w:rsidRPr="00671975">
              <w:rPr>
                <w:rFonts w:ascii="Times New Roman" w:eastAsia="Times New Roman" w:hAnsi="Times New Roman" w:cs="Times New Roman"/>
                <w:sz w:val="18"/>
                <w:szCs w:val="18"/>
              </w:rPr>
              <w:t>5.1</w:t>
            </w:r>
          </w:p>
        </w:tc>
        <w:tc>
          <w:tcPr>
            <w:tcW w:w="668" w:type="pct"/>
            <w:tcBorders>
              <w:top w:val="single" w:sz="4" w:space="0" w:color="000000"/>
              <w:left w:val="single" w:sz="4" w:space="0" w:color="000000"/>
              <w:bottom w:val="single" w:sz="4" w:space="0" w:color="000000"/>
              <w:right w:val="single" w:sz="4" w:space="0" w:color="000000"/>
            </w:tcBorders>
            <w:hideMark/>
          </w:tcPr>
          <w:p w14:paraId="6104B911" w14:textId="77777777" w:rsidR="00292B8B" w:rsidRPr="00671975" w:rsidRDefault="00292B8B">
            <w:pPr>
              <w:ind w:firstLine="0"/>
              <w:jc w:val="right"/>
              <w:rPr>
                <w:rFonts w:ascii="Times New Roman" w:eastAsia="Times New Roman" w:hAnsi="Times New Roman" w:cs="Times New Roman"/>
                <w:sz w:val="18"/>
                <w:szCs w:val="18"/>
              </w:rPr>
            </w:pPr>
            <w:r w:rsidRPr="00671975">
              <w:rPr>
                <w:rFonts w:ascii="Times New Roman" w:eastAsia="Times New Roman" w:hAnsi="Times New Roman" w:cs="Times New Roman"/>
                <w:sz w:val="18"/>
                <w:szCs w:val="18"/>
              </w:rPr>
              <w:t>18.7</w:t>
            </w:r>
          </w:p>
        </w:tc>
      </w:tr>
      <w:tr w:rsidR="00292B8B" w:rsidRPr="00671975" w14:paraId="0D4F3829" w14:textId="77777777" w:rsidTr="00881378">
        <w:trPr>
          <w:jc w:val="center"/>
        </w:trPr>
        <w:tc>
          <w:tcPr>
            <w:tcW w:w="664" w:type="pct"/>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6CD98EAB" w14:textId="77777777" w:rsidR="00292B8B" w:rsidRPr="00671975" w:rsidRDefault="00292B8B">
            <w:pPr>
              <w:ind w:firstLine="0"/>
              <w:jc w:val="center"/>
              <w:rPr>
                <w:rFonts w:ascii="Times New Roman" w:eastAsia="Times New Roman" w:hAnsi="Times New Roman" w:cs="Times New Roman"/>
                <w:b/>
                <w:bCs/>
                <w:sz w:val="18"/>
                <w:szCs w:val="18"/>
              </w:rPr>
            </w:pPr>
            <w:r w:rsidRPr="00671975">
              <w:rPr>
                <w:rFonts w:ascii="Times New Roman" w:eastAsia="Times New Roman" w:hAnsi="Times New Roman" w:cs="Times New Roman"/>
                <w:b/>
                <w:bCs/>
                <w:sz w:val="18"/>
                <w:szCs w:val="18"/>
              </w:rPr>
              <w:t>Cassava</w:t>
            </w:r>
          </w:p>
        </w:tc>
        <w:tc>
          <w:tcPr>
            <w:tcW w:w="750" w:type="pct"/>
            <w:tcBorders>
              <w:top w:val="single" w:sz="4" w:space="0" w:color="000000"/>
              <w:left w:val="single" w:sz="4" w:space="0" w:color="000000"/>
              <w:bottom w:val="single" w:sz="4" w:space="0" w:color="000000"/>
              <w:right w:val="single" w:sz="4" w:space="0" w:color="000000"/>
            </w:tcBorders>
            <w:vAlign w:val="center"/>
            <w:hideMark/>
          </w:tcPr>
          <w:p w14:paraId="71433246" w14:textId="77777777" w:rsidR="00292B8B" w:rsidRPr="00671975" w:rsidRDefault="00292B8B">
            <w:pPr>
              <w:ind w:firstLine="0"/>
              <w:jc w:val="right"/>
              <w:rPr>
                <w:rFonts w:ascii="Times New Roman" w:eastAsia="Times New Roman" w:hAnsi="Times New Roman" w:cs="Times New Roman"/>
                <w:b/>
                <w:bCs/>
                <w:sz w:val="18"/>
                <w:szCs w:val="18"/>
              </w:rPr>
            </w:pPr>
            <w:r w:rsidRPr="00671975">
              <w:rPr>
                <w:rFonts w:ascii="Times New Roman" w:eastAsia="Times New Roman" w:hAnsi="Times New Roman" w:cs="Times New Roman"/>
                <w:b/>
                <w:bCs/>
                <w:sz w:val="18"/>
                <w:szCs w:val="18"/>
              </w:rPr>
              <w:t>6.82</w:t>
            </w:r>
          </w:p>
        </w:tc>
        <w:tc>
          <w:tcPr>
            <w:tcW w:w="668" w:type="pct"/>
            <w:tcBorders>
              <w:top w:val="single" w:sz="4" w:space="0" w:color="000000"/>
              <w:left w:val="single" w:sz="4" w:space="0" w:color="000000"/>
              <w:bottom w:val="single" w:sz="4" w:space="0" w:color="000000"/>
              <w:right w:val="single" w:sz="4" w:space="0" w:color="000000"/>
            </w:tcBorders>
            <w:vAlign w:val="center"/>
            <w:hideMark/>
          </w:tcPr>
          <w:p w14:paraId="39ECA6E2" w14:textId="77777777" w:rsidR="00292B8B" w:rsidRPr="00671975" w:rsidRDefault="00292B8B">
            <w:pPr>
              <w:ind w:firstLine="0"/>
              <w:jc w:val="right"/>
              <w:rPr>
                <w:rFonts w:ascii="Times New Roman" w:eastAsia="Times New Roman" w:hAnsi="Times New Roman" w:cs="Times New Roman"/>
                <w:b/>
                <w:bCs/>
                <w:sz w:val="18"/>
                <w:szCs w:val="18"/>
              </w:rPr>
            </w:pPr>
            <w:r w:rsidRPr="00671975">
              <w:rPr>
                <w:rFonts w:ascii="Times New Roman" w:eastAsia="Times New Roman" w:hAnsi="Times New Roman" w:cs="Times New Roman"/>
                <w:b/>
                <w:bCs/>
                <w:sz w:val="18"/>
                <w:szCs w:val="18"/>
              </w:rPr>
              <w:t>12.04</w:t>
            </w:r>
          </w:p>
        </w:tc>
        <w:tc>
          <w:tcPr>
            <w:tcW w:w="666" w:type="pct"/>
            <w:tcBorders>
              <w:top w:val="single" w:sz="4" w:space="0" w:color="000000"/>
              <w:left w:val="single" w:sz="4" w:space="0" w:color="000000"/>
              <w:bottom w:val="single" w:sz="4" w:space="0" w:color="000000"/>
              <w:right w:val="single" w:sz="4" w:space="0" w:color="000000"/>
            </w:tcBorders>
            <w:vAlign w:val="center"/>
            <w:hideMark/>
          </w:tcPr>
          <w:p w14:paraId="46CB04E4" w14:textId="77777777" w:rsidR="00292B8B" w:rsidRPr="00671975" w:rsidRDefault="00292B8B">
            <w:pPr>
              <w:ind w:firstLine="0"/>
              <w:jc w:val="right"/>
              <w:rPr>
                <w:rFonts w:ascii="Times New Roman" w:eastAsia="Times New Roman" w:hAnsi="Times New Roman" w:cs="Times New Roman"/>
                <w:sz w:val="18"/>
                <w:szCs w:val="18"/>
              </w:rPr>
            </w:pPr>
            <w:r w:rsidRPr="00671975">
              <w:rPr>
                <w:rFonts w:ascii="Times New Roman" w:eastAsia="Times New Roman" w:hAnsi="Times New Roman" w:cs="Times New Roman"/>
                <w:sz w:val="18"/>
                <w:szCs w:val="18"/>
              </w:rPr>
              <w:t>1.73</w:t>
            </w:r>
          </w:p>
        </w:tc>
        <w:tc>
          <w:tcPr>
            <w:tcW w:w="835" w:type="pct"/>
            <w:tcBorders>
              <w:top w:val="single" w:sz="4" w:space="0" w:color="000000"/>
              <w:left w:val="single" w:sz="4" w:space="0" w:color="000000"/>
              <w:bottom w:val="single" w:sz="4" w:space="0" w:color="000000"/>
              <w:right w:val="single" w:sz="4" w:space="0" w:color="000000"/>
            </w:tcBorders>
            <w:vAlign w:val="center"/>
            <w:hideMark/>
          </w:tcPr>
          <w:p w14:paraId="75878208" w14:textId="77777777" w:rsidR="00292B8B" w:rsidRPr="00671975" w:rsidRDefault="00292B8B">
            <w:pPr>
              <w:ind w:firstLine="0"/>
              <w:jc w:val="right"/>
              <w:rPr>
                <w:rFonts w:ascii="Times New Roman" w:eastAsia="Times New Roman" w:hAnsi="Times New Roman" w:cs="Times New Roman"/>
                <w:sz w:val="18"/>
                <w:szCs w:val="18"/>
              </w:rPr>
            </w:pPr>
            <w:r w:rsidRPr="00671975">
              <w:rPr>
                <w:rFonts w:ascii="Times New Roman" w:eastAsia="Times New Roman" w:hAnsi="Times New Roman" w:cs="Times New Roman"/>
                <w:sz w:val="18"/>
                <w:szCs w:val="18"/>
              </w:rPr>
              <w:t>7.6</w:t>
            </w:r>
          </w:p>
        </w:tc>
        <w:tc>
          <w:tcPr>
            <w:tcW w:w="749" w:type="pct"/>
            <w:tcBorders>
              <w:top w:val="single" w:sz="4" w:space="0" w:color="000000"/>
              <w:left w:val="single" w:sz="4" w:space="0" w:color="000000"/>
              <w:bottom w:val="single" w:sz="4" w:space="0" w:color="000000"/>
              <w:right w:val="single" w:sz="4" w:space="0" w:color="000000"/>
            </w:tcBorders>
            <w:vAlign w:val="center"/>
            <w:hideMark/>
          </w:tcPr>
          <w:p w14:paraId="6A9459A0" w14:textId="77777777" w:rsidR="00292B8B" w:rsidRPr="00671975" w:rsidRDefault="00292B8B">
            <w:pPr>
              <w:ind w:firstLine="0"/>
              <w:jc w:val="right"/>
              <w:rPr>
                <w:rFonts w:ascii="Times New Roman" w:eastAsia="Times New Roman" w:hAnsi="Times New Roman" w:cs="Times New Roman"/>
                <w:sz w:val="18"/>
                <w:szCs w:val="18"/>
              </w:rPr>
            </w:pPr>
            <w:r w:rsidRPr="00671975">
              <w:rPr>
                <w:rFonts w:ascii="Times New Roman" w:eastAsia="Times New Roman" w:hAnsi="Times New Roman" w:cs="Times New Roman"/>
                <w:sz w:val="18"/>
                <w:szCs w:val="18"/>
              </w:rPr>
              <w:t>17.2</w:t>
            </w:r>
          </w:p>
        </w:tc>
        <w:tc>
          <w:tcPr>
            <w:tcW w:w="668" w:type="pct"/>
            <w:tcBorders>
              <w:top w:val="single" w:sz="4" w:space="0" w:color="000000"/>
              <w:left w:val="single" w:sz="4" w:space="0" w:color="000000"/>
              <w:bottom w:val="single" w:sz="4" w:space="0" w:color="000000"/>
              <w:right w:val="single" w:sz="4" w:space="0" w:color="000000"/>
            </w:tcBorders>
            <w:hideMark/>
          </w:tcPr>
          <w:p w14:paraId="583F3E8B" w14:textId="77777777" w:rsidR="00292B8B" w:rsidRPr="00671975" w:rsidRDefault="00292B8B">
            <w:pPr>
              <w:ind w:firstLine="0"/>
              <w:jc w:val="right"/>
              <w:rPr>
                <w:rFonts w:ascii="Times New Roman" w:eastAsia="Times New Roman" w:hAnsi="Times New Roman" w:cs="Times New Roman"/>
                <w:sz w:val="18"/>
                <w:szCs w:val="18"/>
              </w:rPr>
            </w:pPr>
            <w:r w:rsidRPr="00671975">
              <w:rPr>
                <w:rFonts w:ascii="Times New Roman" w:eastAsia="Times New Roman" w:hAnsi="Times New Roman" w:cs="Times New Roman"/>
                <w:sz w:val="18"/>
                <w:szCs w:val="18"/>
              </w:rPr>
              <w:t>25.3</w:t>
            </w:r>
          </w:p>
        </w:tc>
      </w:tr>
      <w:tr w:rsidR="00292B8B" w:rsidRPr="00671975" w14:paraId="7A98B17F" w14:textId="77777777" w:rsidTr="00881378">
        <w:trPr>
          <w:jc w:val="center"/>
        </w:trPr>
        <w:tc>
          <w:tcPr>
            <w:tcW w:w="664" w:type="pct"/>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332A3252" w14:textId="77777777" w:rsidR="00292B8B" w:rsidRPr="00671975" w:rsidRDefault="00292B8B">
            <w:pPr>
              <w:ind w:firstLine="0"/>
              <w:jc w:val="center"/>
              <w:rPr>
                <w:rFonts w:ascii="Times New Roman" w:eastAsia="Times New Roman" w:hAnsi="Times New Roman" w:cs="Times New Roman"/>
                <w:b/>
                <w:bCs/>
                <w:sz w:val="18"/>
                <w:szCs w:val="18"/>
              </w:rPr>
            </w:pPr>
            <w:r w:rsidRPr="00671975">
              <w:rPr>
                <w:rFonts w:ascii="Times New Roman" w:eastAsia="Times New Roman" w:hAnsi="Times New Roman" w:cs="Times New Roman"/>
                <w:b/>
                <w:bCs/>
                <w:sz w:val="18"/>
                <w:szCs w:val="18"/>
              </w:rPr>
              <w:t>Sweet Potato</w:t>
            </w:r>
          </w:p>
        </w:tc>
        <w:tc>
          <w:tcPr>
            <w:tcW w:w="750" w:type="pct"/>
            <w:tcBorders>
              <w:top w:val="single" w:sz="4" w:space="0" w:color="000000"/>
              <w:left w:val="single" w:sz="4" w:space="0" w:color="000000"/>
              <w:bottom w:val="single" w:sz="4" w:space="0" w:color="000000"/>
              <w:right w:val="single" w:sz="4" w:space="0" w:color="000000"/>
            </w:tcBorders>
            <w:vAlign w:val="center"/>
            <w:hideMark/>
          </w:tcPr>
          <w:p w14:paraId="74D93AD1" w14:textId="77777777" w:rsidR="00292B8B" w:rsidRPr="00671975" w:rsidRDefault="00292B8B">
            <w:pPr>
              <w:ind w:firstLine="0"/>
              <w:jc w:val="right"/>
              <w:rPr>
                <w:rFonts w:ascii="Times New Roman" w:eastAsia="Times New Roman" w:hAnsi="Times New Roman" w:cs="Times New Roman"/>
                <w:b/>
                <w:bCs/>
                <w:sz w:val="18"/>
                <w:szCs w:val="18"/>
              </w:rPr>
            </w:pPr>
            <w:r w:rsidRPr="00671975">
              <w:rPr>
                <w:rFonts w:ascii="Times New Roman" w:eastAsia="Times New Roman" w:hAnsi="Times New Roman" w:cs="Times New Roman"/>
                <w:b/>
                <w:bCs/>
                <w:sz w:val="18"/>
                <w:szCs w:val="18"/>
              </w:rPr>
              <w:t>5.91</w:t>
            </w:r>
          </w:p>
        </w:tc>
        <w:tc>
          <w:tcPr>
            <w:tcW w:w="668" w:type="pct"/>
            <w:tcBorders>
              <w:top w:val="single" w:sz="4" w:space="0" w:color="000000"/>
              <w:left w:val="single" w:sz="4" w:space="0" w:color="000000"/>
              <w:bottom w:val="single" w:sz="4" w:space="0" w:color="000000"/>
              <w:right w:val="single" w:sz="4" w:space="0" w:color="000000"/>
            </w:tcBorders>
            <w:vAlign w:val="center"/>
            <w:hideMark/>
          </w:tcPr>
          <w:p w14:paraId="4CB26B9F" w14:textId="77777777" w:rsidR="00292B8B" w:rsidRPr="00671975" w:rsidRDefault="00292B8B">
            <w:pPr>
              <w:ind w:firstLine="0"/>
              <w:jc w:val="right"/>
              <w:rPr>
                <w:rFonts w:ascii="Times New Roman" w:eastAsia="Times New Roman" w:hAnsi="Times New Roman" w:cs="Times New Roman"/>
                <w:b/>
                <w:bCs/>
                <w:sz w:val="18"/>
                <w:szCs w:val="18"/>
              </w:rPr>
            </w:pPr>
            <w:r w:rsidRPr="00671975">
              <w:rPr>
                <w:rFonts w:ascii="Times New Roman" w:eastAsia="Times New Roman" w:hAnsi="Times New Roman" w:cs="Times New Roman"/>
                <w:b/>
                <w:bCs/>
                <w:sz w:val="18"/>
                <w:szCs w:val="18"/>
              </w:rPr>
              <w:t>7.49</w:t>
            </w:r>
          </w:p>
        </w:tc>
        <w:tc>
          <w:tcPr>
            <w:tcW w:w="666" w:type="pct"/>
            <w:tcBorders>
              <w:top w:val="single" w:sz="4" w:space="0" w:color="000000"/>
              <w:left w:val="single" w:sz="4" w:space="0" w:color="000000"/>
              <w:bottom w:val="single" w:sz="4" w:space="0" w:color="000000"/>
              <w:right w:val="single" w:sz="4" w:space="0" w:color="000000"/>
            </w:tcBorders>
            <w:vAlign w:val="center"/>
            <w:hideMark/>
          </w:tcPr>
          <w:p w14:paraId="73D78ACD" w14:textId="77777777" w:rsidR="00292B8B" w:rsidRPr="00671975" w:rsidRDefault="00292B8B">
            <w:pPr>
              <w:ind w:firstLine="0"/>
              <w:jc w:val="right"/>
              <w:rPr>
                <w:rFonts w:ascii="Times New Roman" w:eastAsia="Times New Roman" w:hAnsi="Times New Roman" w:cs="Times New Roman"/>
                <w:sz w:val="18"/>
                <w:szCs w:val="18"/>
              </w:rPr>
            </w:pPr>
            <w:r w:rsidRPr="00671975">
              <w:rPr>
                <w:rFonts w:ascii="Times New Roman" w:eastAsia="Times New Roman" w:hAnsi="Times New Roman" w:cs="Times New Roman"/>
                <w:sz w:val="18"/>
                <w:szCs w:val="18"/>
              </w:rPr>
              <w:t>6.65</w:t>
            </w:r>
          </w:p>
        </w:tc>
        <w:tc>
          <w:tcPr>
            <w:tcW w:w="835" w:type="pct"/>
            <w:tcBorders>
              <w:top w:val="single" w:sz="4" w:space="0" w:color="000000"/>
              <w:left w:val="single" w:sz="4" w:space="0" w:color="000000"/>
              <w:bottom w:val="single" w:sz="4" w:space="0" w:color="000000"/>
              <w:right w:val="single" w:sz="4" w:space="0" w:color="000000"/>
            </w:tcBorders>
            <w:vAlign w:val="center"/>
            <w:hideMark/>
          </w:tcPr>
          <w:p w14:paraId="2EF4C4B9" w14:textId="77777777" w:rsidR="00292B8B" w:rsidRPr="00671975" w:rsidRDefault="00292B8B">
            <w:pPr>
              <w:ind w:firstLine="0"/>
              <w:jc w:val="right"/>
              <w:rPr>
                <w:rFonts w:ascii="Times New Roman" w:eastAsia="Times New Roman" w:hAnsi="Times New Roman" w:cs="Times New Roman"/>
                <w:sz w:val="18"/>
                <w:szCs w:val="18"/>
              </w:rPr>
            </w:pPr>
            <w:r w:rsidRPr="00671975">
              <w:rPr>
                <w:rFonts w:ascii="Times New Roman" w:eastAsia="Times New Roman" w:hAnsi="Times New Roman" w:cs="Times New Roman"/>
                <w:sz w:val="18"/>
                <w:szCs w:val="18"/>
              </w:rPr>
              <w:t>6.5</w:t>
            </w:r>
          </w:p>
        </w:tc>
        <w:tc>
          <w:tcPr>
            <w:tcW w:w="749" w:type="pct"/>
            <w:tcBorders>
              <w:top w:val="single" w:sz="4" w:space="0" w:color="000000"/>
              <w:left w:val="single" w:sz="4" w:space="0" w:color="000000"/>
              <w:bottom w:val="single" w:sz="4" w:space="0" w:color="000000"/>
              <w:right w:val="single" w:sz="4" w:space="0" w:color="000000"/>
            </w:tcBorders>
            <w:vAlign w:val="center"/>
            <w:hideMark/>
          </w:tcPr>
          <w:p w14:paraId="7F2BB68F" w14:textId="77777777" w:rsidR="00292B8B" w:rsidRPr="00671975" w:rsidRDefault="00292B8B">
            <w:pPr>
              <w:ind w:firstLine="0"/>
              <w:jc w:val="right"/>
              <w:rPr>
                <w:rFonts w:ascii="Times New Roman" w:eastAsia="Times New Roman" w:hAnsi="Times New Roman" w:cs="Times New Roman"/>
                <w:sz w:val="18"/>
                <w:szCs w:val="18"/>
              </w:rPr>
            </w:pPr>
            <w:r w:rsidRPr="00671975">
              <w:rPr>
                <w:rFonts w:ascii="Times New Roman" w:eastAsia="Times New Roman" w:hAnsi="Times New Roman" w:cs="Times New Roman"/>
                <w:sz w:val="18"/>
                <w:szCs w:val="18"/>
              </w:rPr>
              <w:t>17.2</w:t>
            </w:r>
          </w:p>
        </w:tc>
        <w:tc>
          <w:tcPr>
            <w:tcW w:w="668" w:type="pct"/>
            <w:tcBorders>
              <w:top w:val="single" w:sz="4" w:space="0" w:color="000000"/>
              <w:left w:val="single" w:sz="4" w:space="0" w:color="000000"/>
              <w:bottom w:val="single" w:sz="4" w:space="0" w:color="000000"/>
              <w:right w:val="single" w:sz="4" w:space="0" w:color="000000"/>
            </w:tcBorders>
            <w:hideMark/>
          </w:tcPr>
          <w:p w14:paraId="4B07857C" w14:textId="77777777" w:rsidR="00292B8B" w:rsidRPr="00671975" w:rsidRDefault="00292B8B">
            <w:pPr>
              <w:ind w:firstLine="0"/>
              <w:jc w:val="right"/>
              <w:rPr>
                <w:rFonts w:ascii="Times New Roman" w:eastAsia="Times New Roman" w:hAnsi="Times New Roman" w:cs="Times New Roman"/>
                <w:sz w:val="18"/>
                <w:szCs w:val="18"/>
              </w:rPr>
            </w:pPr>
            <w:r w:rsidRPr="00671975">
              <w:rPr>
                <w:rFonts w:ascii="Times New Roman" w:eastAsia="Times New Roman" w:hAnsi="Times New Roman" w:cs="Times New Roman"/>
                <w:sz w:val="18"/>
                <w:szCs w:val="18"/>
              </w:rPr>
              <w:t>29.2</w:t>
            </w:r>
          </w:p>
        </w:tc>
      </w:tr>
      <w:tr w:rsidR="00292B8B" w:rsidRPr="00671975" w14:paraId="4D6B2150" w14:textId="77777777" w:rsidTr="00881378">
        <w:trPr>
          <w:trHeight w:val="376"/>
          <w:jc w:val="center"/>
        </w:trPr>
        <w:tc>
          <w:tcPr>
            <w:tcW w:w="664" w:type="pct"/>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4EDE51F7" w14:textId="77777777" w:rsidR="00292B8B" w:rsidRPr="00671975" w:rsidRDefault="00292B8B">
            <w:pPr>
              <w:ind w:firstLine="0"/>
              <w:jc w:val="center"/>
              <w:rPr>
                <w:rFonts w:ascii="Times New Roman" w:eastAsia="Times New Roman" w:hAnsi="Times New Roman" w:cs="Times New Roman"/>
                <w:b/>
                <w:bCs/>
                <w:sz w:val="18"/>
                <w:szCs w:val="18"/>
              </w:rPr>
            </w:pPr>
            <w:r w:rsidRPr="00671975">
              <w:rPr>
                <w:rFonts w:ascii="Times New Roman" w:eastAsia="Times New Roman" w:hAnsi="Times New Roman" w:cs="Times New Roman"/>
                <w:b/>
                <w:bCs/>
                <w:sz w:val="18"/>
                <w:szCs w:val="18"/>
              </w:rPr>
              <w:t>Potato</w:t>
            </w:r>
          </w:p>
        </w:tc>
        <w:tc>
          <w:tcPr>
            <w:tcW w:w="750" w:type="pct"/>
            <w:tcBorders>
              <w:top w:val="single" w:sz="4" w:space="0" w:color="000000"/>
              <w:left w:val="single" w:sz="4" w:space="0" w:color="000000"/>
              <w:bottom w:val="single" w:sz="4" w:space="0" w:color="000000"/>
              <w:right w:val="single" w:sz="4" w:space="0" w:color="000000"/>
            </w:tcBorders>
            <w:vAlign w:val="center"/>
            <w:hideMark/>
          </w:tcPr>
          <w:p w14:paraId="41FB623F" w14:textId="77777777" w:rsidR="00292B8B" w:rsidRPr="00671975" w:rsidRDefault="00292B8B">
            <w:pPr>
              <w:ind w:firstLine="0"/>
              <w:jc w:val="right"/>
              <w:rPr>
                <w:rFonts w:ascii="Times New Roman" w:eastAsia="Times New Roman" w:hAnsi="Times New Roman" w:cs="Times New Roman"/>
                <w:b/>
                <w:bCs/>
                <w:sz w:val="18"/>
                <w:szCs w:val="18"/>
              </w:rPr>
            </w:pPr>
            <w:r w:rsidRPr="00671975">
              <w:rPr>
                <w:rFonts w:ascii="Times New Roman" w:eastAsia="Times New Roman" w:hAnsi="Times New Roman" w:cs="Times New Roman"/>
                <w:b/>
                <w:bCs/>
                <w:sz w:val="18"/>
                <w:szCs w:val="18"/>
              </w:rPr>
              <w:t>8.78</w:t>
            </w:r>
          </w:p>
        </w:tc>
        <w:tc>
          <w:tcPr>
            <w:tcW w:w="668" w:type="pct"/>
            <w:tcBorders>
              <w:top w:val="single" w:sz="4" w:space="0" w:color="000000"/>
              <w:left w:val="single" w:sz="4" w:space="0" w:color="000000"/>
              <w:bottom w:val="single" w:sz="4" w:space="0" w:color="000000"/>
              <w:right w:val="single" w:sz="4" w:space="0" w:color="000000"/>
            </w:tcBorders>
            <w:vAlign w:val="center"/>
            <w:hideMark/>
          </w:tcPr>
          <w:p w14:paraId="63F4EBD8" w14:textId="77777777" w:rsidR="00292B8B" w:rsidRPr="00671975" w:rsidRDefault="00292B8B">
            <w:pPr>
              <w:ind w:firstLine="0"/>
              <w:jc w:val="right"/>
              <w:rPr>
                <w:rFonts w:ascii="Times New Roman" w:eastAsia="Times New Roman" w:hAnsi="Times New Roman" w:cs="Times New Roman"/>
                <w:b/>
                <w:bCs/>
                <w:sz w:val="18"/>
                <w:szCs w:val="18"/>
              </w:rPr>
            </w:pPr>
            <w:r w:rsidRPr="00671975">
              <w:rPr>
                <w:rFonts w:ascii="Times New Roman" w:eastAsia="Times New Roman" w:hAnsi="Times New Roman" w:cs="Times New Roman"/>
                <w:b/>
                <w:bCs/>
                <w:sz w:val="18"/>
                <w:szCs w:val="18"/>
              </w:rPr>
              <w:t>11.87</w:t>
            </w:r>
          </w:p>
        </w:tc>
        <w:tc>
          <w:tcPr>
            <w:tcW w:w="666" w:type="pct"/>
            <w:tcBorders>
              <w:top w:val="single" w:sz="4" w:space="0" w:color="000000"/>
              <w:left w:val="single" w:sz="4" w:space="0" w:color="000000"/>
              <w:bottom w:val="single" w:sz="4" w:space="0" w:color="000000"/>
              <w:right w:val="single" w:sz="4" w:space="0" w:color="000000"/>
            </w:tcBorders>
            <w:vAlign w:val="center"/>
            <w:hideMark/>
          </w:tcPr>
          <w:p w14:paraId="460898F5" w14:textId="77777777" w:rsidR="00292B8B" w:rsidRPr="00671975" w:rsidRDefault="00292B8B">
            <w:pPr>
              <w:ind w:firstLine="0"/>
              <w:jc w:val="right"/>
              <w:rPr>
                <w:rFonts w:ascii="Times New Roman" w:eastAsia="Times New Roman" w:hAnsi="Times New Roman" w:cs="Times New Roman"/>
                <w:sz w:val="18"/>
                <w:szCs w:val="18"/>
              </w:rPr>
            </w:pPr>
            <w:r w:rsidRPr="00671975">
              <w:rPr>
                <w:rFonts w:ascii="Times New Roman" w:eastAsia="Times New Roman" w:hAnsi="Times New Roman" w:cs="Times New Roman"/>
                <w:sz w:val="18"/>
                <w:szCs w:val="18"/>
              </w:rPr>
              <w:t>6.38</w:t>
            </w:r>
          </w:p>
        </w:tc>
        <w:tc>
          <w:tcPr>
            <w:tcW w:w="835" w:type="pct"/>
            <w:tcBorders>
              <w:top w:val="single" w:sz="4" w:space="0" w:color="000000"/>
              <w:left w:val="single" w:sz="4" w:space="0" w:color="000000"/>
              <w:bottom w:val="single" w:sz="4" w:space="0" w:color="000000"/>
              <w:right w:val="single" w:sz="4" w:space="0" w:color="000000"/>
            </w:tcBorders>
            <w:vAlign w:val="center"/>
            <w:hideMark/>
          </w:tcPr>
          <w:p w14:paraId="52E0C086" w14:textId="77777777" w:rsidR="00292B8B" w:rsidRPr="00671975" w:rsidRDefault="00292B8B">
            <w:pPr>
              <w:ind w:firstLine="0"/>
              <w:jc w:val="right"/>
              <w:rPr>
                <w:rFonts w:ascii="Times New Roman" w:eastAsia="Times New Roman" w:hAnsi="Times New Roman" w:cs="Times New Roman"/>
                <w:sz w:val="18"/>
                <w:szCs w:val="18"/>
              </w:rPr>
            </w:pPr>
            <w:r w:rsidRPr="00671975">
              <w:rPr>
                <w:rFonts w:ascii="Times New Roman" w:eastAsia="Times New Roman" w:hAnsi="Times New Roman" w:cs="Times New Roman"/>
                <w:sz w:val="18"/>
                <w:szCs w:val="18"/>
              </w:rPr>
              <w:t>8.4</w:t>
            </w:r>
          </w:p>
        </w:tc>
        <w:tc>
          <w:tcPr>
            <w:tcW w:w="749" w:type="pct"/>
            <w:tcBorders>
              <w:top w:val="single" w:sz="4" w:space="0" w:color="000000"/>
              <w:left w:val="single" w:sz="4" w:space="0" w:color="000000"/>
              <w:bottom w:val="single" w:sz="4" w:space="0" w:color="000000"/>
              <w:right w:val="single" w:sz="4" w:space="0" w:color="000000"/>
            </w:tcBorders>
            <w:vAlign w:val="center"/>
            <w:hideMark/>
          </w:tcPr>
          <w:p w14:paraId="1346C680" w14:textId="77777777" w:rsidR="00292B8B" w:rsidRPr="00671975" w:rsidRDefault="00292B8B">
            <w:pPr>
              <w:ind w:firstLine="0"/>
              <w:jc w:val="right"/>
              <w:rPr>
                <w:rFonts w:ascii="Times New Roman" w:eastAsia="Times New Roman" w:hAnsi="Times New Roman" w:cs="Times New Roman"/>
                <w:sz w:val="18"/>
                <w:szCs w:val="18"/>
              </w:rPr>
            </w:pPr>
            <w:r w:rsidRPr="00671975">
              <w:rPr>
                <w:rFonts w:ascii="Times New Roman" w:eastAsia="Times New Roman" w:hAnsi="Times New Roman" w:cs="Times New Roman"/>
                <w:sz w:val="18"/>
                <w:szCs w:val="18"/>
              </w:rPr>
              <w:t>24.3</w:t>
            </w:r>
          </w:p>
        </w:tc>
        <w:tc>
          <w:tcPr>
            <w:tcW w:w="668" w:type="pct"/>
            <w:tcBorders>
              <w:top w:val="single" w:sz="4" w:space="0" w:color="000000"/>
              <w:left w:val="single" w:sz="4" w:space="0" w:color="000000"/>
              <w:bottom w:val="single" w:sz="4" w:space="0" w:color="000000"/>
              <w:right w:val="single" w:sz="4" w:space="0" w:color="000000"/>
            </w:tcBorders>
            <w:vAlign w:val="center"/>
            <w:hideMark/>
          </w:tcPr>
          <w:p w14:paraId="1D39CC9B" w14:textId="77777777" w:rsidR="00292B8B" w:rsidRPr="00671975" w:rsidRDefault="00292B8B">
            <w:pPr>
              <w:ind w:firstLine="0"/>
              <w:jc w:val="right"/>
              <w:rPr>
                <w:rFonts w:ascii="Times New Roman" w:eastAsia="Times New Roman" w:hAnsi="Times New Roman" w:cs="Times New Roman"/>
                <w:sz w:val="18"/>
                <w:szCs w:val="18"/>
              </w:rPr>
            </w:pPr>
            <w:r w:rsidRPr="00671975">
              <w:rPr>
                <w:rFonts w:ascii="Times New Roman" w:eastAsia="Times New Roman" w:hAnsi="Times New Roman" w:cs="Times New Roman"/>
                <w:sz w:val="18"/>
                <w:szCs w:val="18"/>
              </w:rPr>
              <w:t>46.2</w:t>
            </w:r>
          </w:p>
        </w:tc>
      </w:tr>
      <w:tr w:rsidR="00292B8B" w:rsidRPr="00671975" w14:paraId="64CC1383" w14:textId="77777777" w:rsidTr="00881378">
        <w:trPr>
          <w:jc w:val="center"/>
        </w:trPr>
        <w:tc>
          <w:tcPr>
            <w:tcW w:w="664" w:type="pct"/>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21E9CD16" w14:textId="77777777" w:rsidR="00292B8B" w:rsidRPr="00671975" w:rsidRDefault="00292B8B">
            <w:pPr>
              <w:ind w:firstLine="0"/>
              <w:jc w:val="center"/>
              <w:rPr>
                <w:rFonts w:ascii="Times New Roman" w:eastAsia="Times New Roman" w:hAnsi="Times New Roman" w:cs="Times New Roman"/>
                <w:b/>
                <w:bCs/>
                <w:sz w:val="18"/>
                <w:szCs w:val="18"/>
              </w:rPr>
            </w:pPr>
            <w:r w:rsidRPr="00671975">
              <w:rPr>
                <w:rFonts w:ascii="Times New Roman" w:eastAsia="Times New Roman" w:hAnsi="Times New Roman" w:cs="Times New Roman"/>
                <w:b/>
                <w:bCs/>
                <w:sz w:val="18"/>
                <w:szCs w:val="18"/>
              </w:rPr>
              <w:t>Beans</w:t>
            </w:r>
          </w:p>
        </w:tc>
        <w:tc>
          <w:tcPr>
            <w:tcW w:w="750" w:type="pct"/>
            <w:tcBorders>
              <w:top w:val="single" w:sz="4" w:space="0" w:color="000000"/>
              <w:left w:val="single" w:sz="4" w:space="0" w:color="000000"/>
              <w:bottom w:val="single" w:sz="4" w:space="0" w:color="000000"/>
              <w:right w:val="single" w:sz="4" w:space="0" w:color="000000"/>
            </w:tcBorders>
            <w:vAlign w:val="center"/>
            <w:hideMark/>
          </w:tcPr>
          <w:p w14:paraId="216D825C" w14:textId="77777777" w:rsidR="00292B8B" w:rsidRPr="00671975" w:rsidRDefault="00292B8B">
            <w:pPr>
              <w:ind w:firstLine="0"/>
              <w:jc w:val="right"/>
              <w:rPr>
                <w:rFonts w:ascii="Times New Roman" w:eastAsia="Times New Roman" w:hAnsi="Times New Roman" w:cs="Times New Roman"/>
                <w:b/>
                <w:bCs/>
                <w:sz w:val="18"/>
                <w:szCs w:val="18"/>
              </w:rPr>
            </w:pPr>
            <w:r w:rsidRPr="00671975">
              <w:rPr>
                <w:rFonts w:ascii="Times New Roman" w:eastAsia="Times New Roman" w:hAnsi="Times New Roman" w:cs="Times New Roman"/>
                <w:b/>
                <w:bCs/>
                <w:sz w:val="18"/>
                <w:szCs w:val="18"/>
              </w:rPr>
              <w:t>0.65</w:t>
            </w:r>
          </w:p>
        </w:tc>
        <w:tc>
          <w:tcPr>
            <w:tcW w:w="668" w:type="pct"/>
            <w:tcBorders>
              <w:top w:val="single" w:sz="4" w:space="0" w:color="000000"/>
              <w:left w:val="single" w:sz="4" w:space="0" w:color="000000"/>
              <w:bottom w:val="single" w:sz="4" w:space="0" w:color="000000"/>
              <w:right w:val="single" w:sz="4" w:space="0" w:color="000000"/>
            </w:tcBorders>
            <w:vAlign w:val="center"/>
            <w:hideMark/>
          </w:tcPr>
          <w:p w14:paraId="012ED433" w14:textId="77777777" w:rsidR="00292B8B" w:rsidRPr="00671975" w:rsidRDefault="00292B8B">
            <w:pPr>
              <w:ind w:firstLine="0"/>
              <w:jc w:val="right"/>
              <w:rPr>
                <w:rFonts w:ascii="Times New Roman" w:eastAsia="Times New Roman" w:hAnsi="Times New Roman" w:cs="Times New Roman"/>
                <w:b/>
                <w:bCs/>
                <w:sz w:val="18"/>
                <w:szCs w:val="18"/>
              </w:rPr>
            </w:pPr>
            <w:r w:rsidRPr="00671975">
              <w:rPr>
                <w:rFonts w:ascii="Times New Roman" w:eastAsia="Times New Roman" w:hAnsi="Times New Roman" w:cs="Times New Roman"/>
                <w:b/>
                <w:bCs/>
                <w:sz w:val="18"/>
                <w:szCs w:val="18"/>
              </w:rPr>
              <w:t>1.03</w:t>
            </w:r>
          </w:p>
        </w:tc>
        <w:tc>
          <w:tcPr>
            <w:tcW w:w="666" w:type="pct"/>
            <w:tcBorders>
              <w:top w:val="single" w:sz="4" w:space="0" w:color="000000"/>
              <w:left w:val="single" w:sz="4" w:space="0" w:color="000000"/>
              <w:bottom w:val="single" w:sz="4" w:space="0" w:color="000000"/>
              <w:right w:val="single" w:sz="4" w:space="0" w:color="000000"/>
            </w:tcBorders>
            <w:vAlign w:val="center"/>
            <w:hideMark/>
          </w:tcPr>
          <w:p w14:paraId="7C8F54A8" w14:textId="77777777" w:rsidR="00292B8B" w:rsidRPr="00671975" w:rsidRDefault="00292B8B">
            <w:pPr>
              <w:ind w:firstLine="0"/>
              <w:jc w:val="right"/>
              <w:rPr>
                <w:rFonts w:ascii="Times New Roman" w:eastAsia="Times New Roman" w:hAnsi="Times New Roman" w:cs="Times New Roman"/>
                <w:sz w:val="18"/>
                <w:szCs w:val="18"/>
              </w:rPr>
            </w:pPr>
            <w:r w:rsidRPr="00671975">
              <w:rPr>
                <w:rFonts w:ascii="Times New Roman" w:eastAsia="Times New Roman" w:hAnsi="Times New Roman" w:cs="Times New Roman"/>
                <w:sz w:val="18"/>
                <w:szCs w:val="18"/>
              </w:rPr>
              <w:t>1.03</w:t>
            </w:r>
          </w:p>
        </w:tc>
        <w:tc>
          <w:tcPr>
            <w:tcW w:w="835" w:type="pct"/>
            <w:tcBorders>
              <w:top w:val="single" w:sz="4" w:space="0" w:color="000000"/>
              <w:left w:val="single" w:sz="4" w:space="0" w:color="000000"/>
              <w:bottom w:val="single" w:sz="4" w:space="0" w:color="000000"/>
              <w:right w:val="single" w:sz="4" w:space="0" w:color="000000"/>
            </w:tcBorders>
            <w:vAlign w:val="center"/>
            <w:hideMark/>
          </w:tcPr>
          <w:p w14:paraId="21AFB0B6" w14:textId="77777777" w:rsidR="00292B8B" w:rsidRPr="00671975" w:rsidRDefault="00292B8B">
            <w:pPr>
              <w:ind w:firstLine="0"/>
              <w:jc w:val="right"/>
              <w:rPr>
                <w:rFonts w:ascii="Times New Roman" w:eastAsia="Times New Roman" w:hAnsi="Times New Roman" w:cs="Times New Roman"/>
                <w:sz w:val="18"/>
                <w:szCs w:val="18"/>
              </w:rPr>
            </w:pPr>
            <w:r w:rsidRPr="00671975">
              <w:rPr>
                <w:rFonts w:ascii="Times New Roman" w:eastAsia="Times New Roman" w:hAnsi="Times New Roman" w:cs="Times New Roman"/>
                <w:sz w:val="18"/>
                <w:szCs w:val="18"/>
              </w:rPr>
              <w:t>0.9</w:t>
            </w:r>
          </w:p>
        </w:tc>
        <w:tc>
          <w:tcPr>
            <w:tcW w:w="749" w:type="pct"/>
            <w:tcBorders>
              <w:top w:val="single" w:sz="4" w:space="0" w:color="000000"/>
              <w:left w:val="single" w:sz="4" w:space="0" w:color="000000"/>
              <w:bottom w:val="single" w:sz="4" w:space="0" w:color="000000"/>
              <w:right w:val="single" w:sz="4" w:space="0" w:color="000000"/>
            </w:tcBorders>
            <w:vAlign w:val="center"/>
            <w:hideMark/>
          </w:tcPr>
          <w:p w14:paraId="6C1B08E9" w14:textId="77777777" w:rsidR="00292B8B" w:rsidRPr="00671975" w:rsidRDefault="00292B8B">
            <w:pPr>
              <w:ind w:firstLine="0"/>
              <w:jc w:val="right"/>
              <w:rPr>
                <w:rFonts w:ascii="Times New Roman" w:eastAsia="Times New Roman" w:hAnsi="Times New Roman" w:cs="Times New Roman"/>
                <w:sz w:val="18"/>
                <w:szCs w:val="18"/>
              </w:rPr>
            </w:pPr>
            <w:r w:rsidRPr="00671975">
              <w:rPr>
                <w:rFonts w:ascii="Times New Roman" w:eastAsia="Times New Roman" w:hAnsi="Times New Roman" w:cs="Times New Roman"/>
                <w:sz w:val="18"/>
                <w:szCs w:val="18"/>
              </w:rPr>
              <w:t>2.4</w:t>
            </w:r>
          </w:p>
        </w:tc>
        <w:tc>
          <w:tcPr>
            <w:tcW w:w="668" w:type="pct"/>
            <w:tcBorders>
              <w:top w:val="single" w:sz="4" w:space="0" w:color="000000"/>
              <w:left w:val="single" w:sz="4" w:space="0" w:color="000000"/>
              <w:bottom w:val="single" w:sz="4" w:space="0" w:color="000000"/>
              <w:right w:val="single" w:sz="4" w:space="0" w:color="000000"/>
            </w:tcBorders>
            <w:hideMark/>
          </w:tcPr>
          <w:p w14:paraId="6431C7D5" w14:textId="77777777" w:rsidR="00292B8B" w:rsidRPr="00671975" w:rsidRDefault="00292B8B">
            <w:pPr>
              <w:ind w:firstLine="0"/>
              <w:jc w:val="right"/>
              <w:rPr>
                <w:rFonts w:ascii="Times New Roman" w:eastAsia="Times New Roman" w:hAnsi="Times New Roman" w:cs="Times New Roman"/>
                <w:sz w:val="18"/>
                <w:szCs w:val="18"/>
              </w:rPr>
            </w:pPr>
            <w:r w:rsidRPr="00671975">
              <w:rPr>
                <w:rFonts w:ascii="Times New Roman" w:eastAsia="Times New Roman" w:hAnsi="Times New Roman" w:cs="Times New Roman"/>
                <w:sz w:val="18"/>
                <w:szCs w:val="18"/>
              </w:rPr>
              <w:t>4.5</w:t>
            </w:r>
          </w:p>
        </w:tc>
      </w:tr>
      <w:tr w:rsidR="00292B8B" w:rsidRPr="00671975" w14:paraId="1B7FB6C0" w14:textId="77777777" w:rsidTr="00881378">
        <w:trPr>
          <w:jc w:val="center"/>
        </w:trPr>
        <w:tc>
          <w:tcPr>
            <w:tcW w:w="664" w:type="pct"/>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04158054" w14:textId="77777777" w:rsidR="00292B8B" w:rsidRPr="00671975" w:rsidRDefault="00292B8B">
            <w:pPr>
              <w:ind w:firstLine="0"/>
              <w:jc w:val="center"/>
              <w:rPr>
                <w:rFonts w:ascii="Times New Roman" w:eastAsia="Times New Roman" w:hAnsi="Times New Roman" w:cs="Times New Roman"/>
                <w:b/>
                <w:bCs/>
                <w:sz w:val="18"/>
                <w:szCs w:val="18"/>
              </w:rPr>
            </w:pPr>
            <w:r w:rsidRPr="00671975">
              <w:rPr>
                <w:rFonts w:ascii="Times New Roman" w:eastAsia="Times New Roman" w:hAnsi="Times New Roman" w:cs="Times New Roman"/>
                <w:b/>
                <w:bCs/>
                <w:sz w:val="18"/>
                <w:szCs w:val="18"/>
              </w:rPr>
              <w:t>Banana</w:t>
            </w:r>
          </w:p>
        </w:tc>
        <w:tc>
          <w:tcPr>
            <w:tcW w:w="750" w:type="pct"/>
            <w:tcBorders>
              <w:top w:val="single" w:sz="4" w:space="0" w:color="000000"/>
              <w:left w:val="single" w:sz="4" w:space="0" w:color="000000"/>
              <w:bottom w:val="single" w:sz="4" w:space="0" w:color="000000"/>
              <w:right w:val="single" w:sz="4" w:space="0" w:color="000000"/>
            </w:tcBorders>
            <w:vAlign w:val="center"/>
            <w:hideMark/>
          </w:tcPr>
          <w:p w14:paraId="47E8D408" w14:textId="77777777" w:rsidR="00292B8B" w:rsidRPr="00671975" w:rsidRDefault="00292B8B">
            <w:pPr>
              <w:ind w:firstLine="0"/>
              <w:jc w:val="right"/>
              <w:rPr>
                <w:rFonts w:ascii="Times New Roman" w:eastAsia="Times New Roman" w:hAnsi="Times New Roman" w:cs="Times New Roman"/>
                <w:b/>
                <w:bCs/>
                <w:sz w:val="18"/>
                <w:szCs w:val="18"/>
              </w:rPr>
            </w:pPr>
            <w:r w:rsidRPr="00671975">
              <w:rPr>
                <w:rFonts w:ascii="Times New Roman" w:eastAsia="Times New Roman" w:hAnsi="Times New Roman" w:cs="Times New Roman"/>
                <w:b/>
                <w:bCs/>
                <w:sz w:val="18"/>
                <w:szCs w:val="18"/>
              </w:rPr>
              <w:t>6.14</w:t>
            </w:r>
          </w:p>
        </w:tc>
        <w:tc>
          <w:tcPr>
            <w:tcW w:w="668" w:type="pct"/>
            <w:tcBorders>
              <w:top w:val="single" w:sz="4" w:space="0" w:color="000000"/>
              <w:left w:val="single" w:sz="4" w:space="0" w:color="000000"/>
              <w:bottom w:val="single" w:sz="4" w:space="0" w:color="000000"/>
              <w:right w:val="single" w:sz="4" w:space="0" w:color="000000"/>
            </w:tcBorders>
            <w:vAlign w:val="center"/>
            <w:hideMark/>
          </w:tcPr>
          <w:p w14:paraId="4A1B159E" w14:textId="77777777" w:rsidR="00292B8B" w:rsidRPr="00671975" w:rsidRDefault="00292B8B">
            <w:pPr>
              <w:ind w:firstLine="0"/>
              <w:jc w:val="right"/>
              <w:rPr>
                <w:rFonts w:ascii="Times New Roman" w:eastAsia="Times New Roman" w:hAnsi="Times New Roman" w:cs="Times New Roman"/>
                <w:b/>
                <w:bCs/>
                <w:sz w:val="18"/>
                <w:szCs w:val="18"/>
              </w:rPr>
            </w:pPr>
            <w:r w:rsidRPr="00671975">
              <w:rPr>
                <w:rFonts w:ascii="Times New Roman" w:eastAsia="Times New Roman" w:hAnsi="Times New Roman" w:cs="Times New Roman"/>
                <w:b/>
                <w:bCs/>
                <w:sz w:val="18"/>
                <w:szCs w:val="18"/>
              </w:rPr>
              <w:t>8.24</w:t>
            </w:r>
          </w:p>
        </w:tc>
        <w:tc>
          <w:tcPr>
            <w:tcW w:w="666" w:type="pct"/>
            <w:tcBorders>
              <w:top w:val="single" w:sz="4" w:space="0" w:color="000000"/>
              <w:left w:val="single" w:sz="4" w:space="0" w:color="000000"/>
              <w:bottom w:val="single" w:sz="4" w:space="0" w:color="000000"/>
              <w:right w:val="single" w:sz="4" w:space="0" w:color="000000"/>
            </w:tcBorders>
            <w:vAlign w:val="center"/>
            <w:hideMark/>
          </w:tcPr>
          <w:p w14:paraId="0C1918A8" w14:textId="77777777" w:rsidR="00292B8B" w:rsidRPr="00671975" w:rsidRDefault="00292B8B">
            <w:pPr>
              <w:ind w:firstLine="0"/>
              <w:jc w:val="right"/>
              <w:rPr>
                <w:rFonts w:ascii="Times New Roman" w:eastAsia="Times New Roman" w:hAnsi="Times New Roman" w:cs="Times New Roman"/>
                <w:i/>
                <w:sz w:val="18"/>
                <w:szCs w:val="18"/>
              </w:rPr>
            </w:pPr>
            <w:r w:rsidRPr="00671975">
              <w:rPr>
                <w:rFonts w:ascii="Times New Roman" w:eastAsia="Times New Roman" w:hAnsi="Times New Roman" w:cs="Times New Roman"/>
                <w:sz w:val="18"/>
                <w:szCs w:val="18"/>
              </w:rPr>
              <w:t>3</w:t>
            </w:r>
            <w:r w:rsidRPr="00671975">
              <w:rPr>
                <w:rFonts w:ascii="Times New Roman" w:eastAsia="Times New Roman" w:hAnsi="Times New Roman" w:cs="Times New Roman"/>
                <w:sz w:val="18"/>
                <w:szCs w:val="18"/>
                <w:vertAlign w:val="superscript"/>
              </w:rPr>
              <w:t>a</w:t>
            </w:r>
            <w:r w:rsidRPr="00671975">
              <w:rPr>
                <w:rFonts w:ascii="Times New Roman" w:eastAsia="Times New Roman" w:hAnsi="Times New Roman" w:cs="Times New Roman"/>
                <w:sz w:val="18"/>
                <w:szCs w:val="18"/>
              </w:rPr>
              <w:t xml:space="preserve"> </w:t>
            </w:r>
          </w:p>
        </w:tc>
        <w:tc>
          <w:tcPr>
            <w:tcW w:w="835" w:type="pct"/>
            <w:tcBorders>
              <w:top w:val="single" w:sz="4" w:space="0" w:color="000000"/>
              <w:left w:val="single" w:sz="4" w:space="0" w:color="000000"/>
              <w:bottom w:val="single" w:sz="4" w:space="0" w:color="000000"/>
              <w:right w:val="single" w:sz="4" w:space="0" w:color="000000"/>
            </w:tcBorders>
            <w:vAlign w:val="center"/>
            <w:hideMark/>
          </w:tcPr>
          <w:p w14:paraId="39D398BC" w14:textId="77777777" w:rsidR="00292B8B" w:rsidRPr="00671975" w:rsidRDefault="00292B8B">
            <w:pPr>
              <w:ind w:firstLine="0"/>
              <w:jc w:val="right"/>
              <w:rPr>
                <w:rFonts w:ascii="Times New Roman" w:eastAsia="Times New Roman" w:hAnsi="Times New Roman" w:cs="Times New Roman"/>
                <w:sz w:val="18"/>
                <w:szCs w:val="18"/>
              </w:rPr>
            </w:pPr>
            <w:r w:rsidRPr="00671975">
              <w:rPr>
                <w:rFonts w:ascii="Times New Roman" w:eastAsia="Times New Roman" w:hAnsi="Times New Roman" w:cs="Times New Roman"/>
                <w:sz w:val="18"/>
                <w:szCs w:val="18"/>
              </w:rPr>
              <w:t>8.9</w:t>
            </w:r>
          </w:p>
        </w:tc>
        <w:tc>
          <w:tcPr>
            <w:tcW w:w="749" w:type="pct"/>
            <w:tcBorders>
              <w:top w:val="single" w:sz="4" w:space="0" w:color="000000"/>
              <w:left w:val="single" w:sz="4" w:space="0" w:color="000000"/>
              <w:bottom w:val="single" w:sz="4" w:space="0" w:color="000000"/>
              <w:right w:val="single" w:sz="4" w:space="0" w:color="000000"/>
            </w:tcBorders>
            <w:vAlign w:val="center"/>
            <w:hideMark/>
          </w:tcPr>
          <w:p w14:paraId="05972484" w14:textId="77777777" w:rsidR="00292B8B" w:rsidRPr="00671975" w:rsidRDefault="00292B8B">
            <w:pPr>
              <w:ind w:firstLine="0"/>
              <w:jc w:val="right"/>
              <w:rPr>
                <w:rFonts w:ascii="Times New Roman" w:eastAsia="Times New Roman" w:hAnsi="Times New Roman" w:cs="Times New Roman"/>
                <w:sz w:val="18"/>
                <w:szCs w:val="18"/>
              </w:rPr>
            </w:pPr>
            <w:r w:rsidRPr="00671975">
              <w:rPr>
                <w:rFonts w:ascii="Times New Roman" w:eastAsia="Times New Roman" w:hAnsi="Times New Roman" w:cs="Times New Roman"/>
                <w:sz w:val="18"/>
                <w:szCs w:val="18"/>
              </w:rPr>
              <w:t>27.1</w:t>
            </w:r>
          </w:p>
        </w:tc>
        <w:tc>
          <w:tcPr>
            <w:tcW w:w="668" w:type="pct"/>
            <w:tcBorders>
              <w:top w:val="single" w:sz="4" w:space="0" w:color="000000"/>
              <w:left w:val="single" w:sz="4" w:space="0" w:color="000000"/>
              <w:bottom w:val="single" w:sz="4" w:space="0" w:color="000000"/>
              <w:right w:val="single" w:sz="4" w:space="0" w:color="000000"/>
            </w:tcBorders>
            <w:hideMark/>
          </w:tcPr>
          <w:p w14:paraId="1260829F" w14:textId="77777777" w:rsidR="00292B8B" w:rsidRPr="00671975" w:rsidRDefault="00292B8B">
            <w:pPr>
              <w:ind w:firstLine="0"/>
              <w:jc w:val="right"/>
              <w:rPr>
                <w:rFonts w:ascii="Times New Roman" w:eastAsia="Times New Roman" w:hAnsi="Times New Roman" w:cs="Times New Roman"/>
                <w:sz w:val="18"/>
                <w:szCs w:val="18"/>
              </w:rPr>
            </w:pPr>
            <w:r w:rsidRPr="00671975">
              <w:rPr>
                <w:rFonts w:ascii="Times New Roman" w:eastAsia="Times New Roman" w:hAnsi="Times New Roman" w:cs="Times New Roman"/>
                <w:sz w:val="18"/>
                <w:szCs w:val="18"/>
              </w:rPr>
              <w:t>55.5</w:t>
            </w:r>
          </w:p>
        </w:tc>
      </w:tr>
      <w:tr w:rsidR="00292B8B" w:rsidRPr="00671975" w14:paraId="022ECD69" w14:textId="77777777" w:rsidTr="00881378">
        <w:trPr>
          <w:jc w:val="center"/>
        </w:trPr>
        <w:tc>
          <w:tcPr>
            <w:tcW w:w="4332" w:type="pct"/>
            <w:gridSpan w:val="6"/>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0D92A4F1" w14:textId="77777777" w:rsidR="00292B8B" w:rsidRPr="00671975" w:rsidRDefault="00292B8B">
            <w:pPr>
              <w:pStyle w:val="ListParagraph"/>
              <w:widowControl w:val="0"/>
              <w:ind w:left="0" w:hanging="10"/>
              <w:jc w:val="left"/>
              <w:rPr>
                <w:rFonts w:ascii="Times New Roman" w:eastAsia="Times New Roman" w:hAnsi="Times New Roman" w:cs="Times New Roman"/>
                <w:sz w:val="18"/>
                <w:szCs w:val="18"/>
              </w:rPr>
            </w:pPr>
            <w:proofErr w:type="spellStart"/>
            <w:proofErr w:type="gramStart"/>
            <w:r w:rsidRPr="00671975">
              <w:rPr>
                <w:rFonts w:ascii="Times New Roman" w:eastAsia="Times New Roman" w:hAnsi="Times New Roman" w:cs="Times New Roman"/>
                <w:i/>
                <w:sz w:val="18"/>
                <w:szCs w:val="18"/>
                <w:vertAlign w:val="superscript"/>
              </w:rPr>
              <w:t>a</w:t>
            </w:r>
            <w:proofErr w:type="spellEnd"/>
            <w:proofErr w:type="gramEnd"/>
            <w:r w:rsidRPr="00671975">
              <w:rPr>
                <w:rFonts w:ascii="Times New Roman" w:eastAsia="Times New Roman" w:hAnsi="Times New Roman" w:cs="Times New Roman"/>
                <w:i/>
                <w:sz w:val="18"/>
                <w:szCs w:val="18"/>
                <w:vertAlign w:val="superscript"/>
              </w:rPr>
              <w:t xml:space="preserve"> </w:t>
            </w:r>
            <w:r w:rsidRPr="00671975">
              <w:rPr>
                <w:rFonts w:ascii="Times New Roman" w:eastAsia="Times New Roman" w:hAnsi="Times New Roman" w:cs="Times New Roman"/>
                <w:i/>
                <w:sz w:val="18"/>
                <w:szCs w:val="18"/>
              </w:rPr>
              <w:t>Average between three types of banana</w:t>
            </w:r>
          </w:p>
        </w:tc>
        <w:tc>
          <w:tcPr>
            <w:tcW w:w="668" w:type="pct"/>
            <w:tcBorders>
              <w:top w:val="single" w:sz="4" w:space="0" w:color="000000"/>
              <w:left w:val="single" w:sz="4" w:space="0" w:color="000000"/>
              <w:bottom w:val="single" w:sz="4" w:space="0" w:color="000000"/>
              <w:right w:val="single" w:sz="4" w:space="0" w:color="000000"/>
            </w:tcBorders>
            <w:shd w:val="clear" w:color="auto" w:fill="D9D9D9"/>
          </w:tcPr>
          <w:p w14:paraId="4DCE6613" w14:textId="77777777" w:rsidR="00292B8B" w:rsidRPr="00671975" w:rsidRDefault="00292B8B">
            <w:pPr>
              <w:pStyle w:val="ListParagraph"/>
              <w:widowControl w:val="0"/>
              <w:ind w:left="0" w:hanging="10"/>
              <w:jc w:val="left"/>
              <w:rPr>
                <w:rFonts w:ascii="Times New Roman" w:eastAsia="Times New Roman" w:hAnsi="Times New Roman" w:cs="Times New Roman"/>
                <w:i/>
                <w:sz w:val="18"/>
                <w:szCs w:val="18"/>
                <w:vertAlign w:val="superscript"/>
              </w:rPr>
            </w:pPr>
          </w:p>
        </w:tc>
      </w:tr>
    </w:tbl>
    <w:p w14:paraId="5EB9C3F2" w14:textId="77777777" w:rsidR="00104F01" w:rsidRDefault="00104F01" w:rsidP="00104F01">
      <w:bookmarkStart w:id="2" w:name="_2s8eyo1"/>
      <w:bookmarkEnd w:id="2"/>
    </w:p>
    <w:p w14:paraId="588AD4D7" w14:textId="1F7B7810" w:rsidR="00292B8B" w:rsidRDefault="00292B8B" w:rsidP="00292B8B">
      <w:pPr>
        <w:pStyle w:val="Heading3"/>
        <w:spacing w:after="100"/>
        <w:ind w:firstLine="0"/>
        <w:rPr>
          <w:rFonts w:ascii="Times New Roman" w:eastAsia="Times New Roman" w:hAnsi="Times New Roman" w:cs="Times New Roman"/>
          <w:sz w:val="28"/>
          <w:szCs w:val="28"/>
        </w:rPr>
      </w:pPr>
      <w:r>
        <w:rPr>
          <w:rFonts w:ascii="Times New Roman" w:hAnsi="Times New Roman" w:cs="Times New Roman"/>
        </w:rPr>
        <w:t>Post-harvest loss assumptions</w:t>
      </w:r>
    </w:p>
    <w:p w14:paraId="61140F94" w14:textId="77777777" w:rsidR="00292B8B" w:rsidRDefault="00292B8B" w:rsidP="00292B8B">
      <w:pPr>
        <w:spacing w:after="100"/>
        <w:ind w:firstLine="0"/>
        <w:rPr>
          <w:rFonts w:ascii="Times New Roman" w:eastAsia="Times New Roman" w:hAnsi="Times New Roman" w:cs="Times New Roman"/>
        </w:rPr>
      </w:pPr>
      <w:r>
        <w:rPr>
          <w:rFonts w:ascii="Times New Roman" w:eastAsia="Times New Roman" w:hAnsi="Times New Roman" w:cs="Times New Roman"/>
        </w:rPr>
        <w:t xml:space="preserve">The FABLE model calculates post-harvest losses as the share of crop products that are available (calculated as production plus imports plus stock withdrawals, divided by the post-harvest loss documented by FAO), which can change over time based on the scenario selection. Two scenarios are possible: </w:t>
      </w:r>
      <w:r>
        <w:rPr>
          <w:rFonts w:ascii="Times New Roman" w:eastAsia="Times New Roman" w:hAnsi="Times New Roman" w:cs="Times New Roman"/>
          <w:i/>
        </w:rPr>
        <w:t>No change</w:t>
      </w:r>
      <w:r>
        <w:rPr>
          <w:rFonts w:ascii="Times New Roman" w:eastAsia="Times New Roman" w:hAnsi="Times New Roman" w:cs="Times New Roman"/>
        </w:rPr>
        <w:t xml:space="preserve">, which keeps this share constant and </w:t>
      </w:r>
      <w:r>
        <w:rPr>
          <w:rFonts w:ascii="Times New Roman" w:eastAsia="Times New Roman" w:hAnsi="Times New Roman" w:cs="Times New Roman"/>
          <w:i/>
        </w:rPr>
        <w:t>Reduced</w:t>
      </w:r>
      <w:r>
        <w:rPr>
          <w:rFonts w:ascii="Times New Roman" w:eastAsia="Times New Roman" w:hAnsi="Times New Roman" w:cs="Times New Roman"/>
        </w:rPr>
        <w:t xml:space="preserve">, which defines relative reduction targets of the share of post-harvest-loss by 2050. The Current Trends pathway assumes that the share of supply available that is lost during storage and transportation after 2010 remains constant, while the Vision 2050 pathway assumes a linear decrease in post-harvest loss, toward a 50% targeted decrease by 2050. </w:t>
      </w:r>
    </w:p>
    <w:p w14:paraId="59A67895" w14:textId="77777777" w:rsidR="00292B8B" w:rsidRDefault="00292B8B" w:rsidP="00292B8B">
      <w:pPr>
        <w:pStyle w:val="Heading3"/>
        <w:ind w:firstLine="0"/>
        <w:rPr>
          <w:rFonts w:ascii="Times New Roman" w:eastAsia="Arial" w:hAnsi="Times New Roman" w:cs="Times New Roman"/>
        </w:rPr>
      </w:pPr>
      <w:r>
        <w:rPr>
          <w:rFonts w:ascii="Times New Roman" w:eastAsia="Arial" w:hAnsi="Times New Roman" w:cs="Times New Roman"/>
        </w:rPr>
        <w:t>Import and export assumptions</w:t>
      </w:r>
    </w:p>
    <w:p w14:paraId="626CC178" w14:textId="77777777" w:rsidR="00292B8B" w:rsidRDefault="00292B8B" w:rsidP="00292B8B">
      <w:pPr>
        <w:spacing w:after="100"/>
        <w:ind w:firstLine="0"/>
        <w:rPr>
          <w:rFonts w:ascii="Times New Roman" w:eastAsia="Times New Roman" w:hAnsi="Times New Roman" w:cs="Times New Roman"/>
        </w:rPr>
      </w:pPr>
      <w:r>
        <w:rPr>
          <w:rFonts w:ascii="Times New Roman" w:eastAsia="Times New Roman" w:hAnsi="Times New Roman" w:cs="Times New Roman"/>
        </w:rPr>
        <w:t xml:space="preserve">Imports are computed in the FABLE Calculator as a share of total food consumption if such share remains constant at the 2010 level according to FAO. Exports are exogenous to the model. An exception to this general rule is made for those goods which represent an important part of demand or supply in Rwanda, which are tea, coffee and cassava for exports, and wheat, palm oil, rice, milk, corn, raw sugar, and pork. </w:t>
      </w:r>
    </w:p>
    <w:p w14:paraId="01471487" w14:textId="77777777" w:rsidR="00292B8B" w:rsidRDefault="00292B8B" w:rsidP="00292B8B">
      <w:pPr>
        <w:spacing w:after="100"/>
        <w:ind w:firstLine="0"/>
        <w:rPr>
          <w:rFonts w:ascii="Times New Roman" w:eastAsia="Times New Roman" w:hAnsi="Times New Roman" w:cs="Times New Roman"/>
        </w:rPr>
      </w:pPr>
      <w:r>
        <w:rPr>
          <w:rFonts w:ascii="Times New Roman" w:eastAsia="Times New Roman" w:hAnsi="Times New Roman" w:cs="Times New Roman"/>
        </w:rPr>
        <w:t>For these products, the selected import assumptions for both pathways</w:t>
      </w:r>
      <w:r>
        <w:rPr>
          <w:rFonts w:ascii="Times New Roman" w:eastAsia="Times New Roman" w:hAnsi="Times New Roman" w:cs="Times New Roman"/>
          <w:color w:val="FF0000"/>
        </w:rPr>
        <w:t xml:space="preserve"> </w:t>
      </w:r>
      <w:r>
        <w:rPr>
          <w:rFonts w:ascii="Times New Roman" w:eastAsia="Times New Roman" w:hAnsi="Times New Roman" w:cs="Times New Roman"/>
        </w:rPr>
        <w:t xml:space="preserve">assumes the following percentage shares of increased imports between 2010 and 2050: wheat (69%), palm oil (1%), rice (1.5%), milk (10%), corn (2%), raw sugar (1.5%) and pork (10%). Exports for tea and coffee are assumed to increase by 50% between 2010 and 2050 in the Current Trends pathway, compared to a 200% increase in the Vision 2050 pathway. The PSTA 4 foresees that coffee and tea exports will increase in volume by 71% and 73% respectively, although it is not clear between which years. The FAO values for exports of coffee and tea for 2010 are 17 and 22 kilotons, respectively. If we assume the increase reported in PSTA 4 to be between 2016 and 2023 in line with most other PSTA projections, this </w:t>
      </w:r>
      <w:proofErr w:type="gramStart"/>
      <w:r>
        <w:rPr>
          <w:rFonts w:ascii="Times New Roman" w:eastAsia="Times New Roman" w:hAnsi="Times New Roman" w:cs="Times New Roman"/>
        </w:rPr>
        <w:t>would</w:t>
      </w:r>
      <w:proofErr w:type="gramEnd"/>
      <w:r>
        <w:rPr>
          <w:rFonts w:ascii="Times New Roman" w:eastAsia="Times New Roman" w:hAnsi="Times New Roman" w:cs="Times New Roman"/>
        </w:rPr>
        <w:t xml:space="preserve"> mean an approximate increase between 2010 and 2030, from 17 to 28 kilotons for coffee and from 22 to 37 kilotons for tea. </w:t>
      </w:r>
    </w:p>
    <w:p w14:paraId="1EEB4328" w14:textId="77777777" w:rsidR="00292B8B" w:rsidRDefault="00292B8B" w:rsidP="00292B8B">
      <w:pPr>
        <w:pStyle w:val="Heading3"/>
        <w:ind w:firstLine="0"/>
        <w:rPr>
          <w:rFonts w:ascii="Times New Roman" w:eastAsia="Arial" w:hAnsi="Times New Roman" w:cs="Times New Roman"/>
        </w:rPr>
      </w:pPr>
      <w:r>
        <w:rPr>
          <w:rFonts w:ascii="Times New Roman" w:eastAsia="Arial" w:hAnsi="Times New Roman" w:cs="Times New Roman"/>
        </w:rPr>
        <w:t xml:space="preserve">Validation of model assumptions </w:t>
      </w:r>
    </w:p>
    <w:p w14:paraId="427C0D47" w14:textId="06674569" w:rsidR="00292B8B" w:rsidRDefault="00292B8B" w:rsidP="00292B8B">
      <w:pPr>
        <w:spacing w:after="100"/>
        <w:ind w:firstLine="0"/>
        <w:rPr>
          <w:rFonts w:ascii="Times New Roman" w:eastAsia="Times New Roman" w:hAnsi="Times New Roman" w:cs="Times New Roman"/>
        </w:rPr>
      </w:pPr>
      <w:r>
        <w:rPr>
          <w:rFonts w:ascii="Times New Roman" w:eastAsia="Times New Roman" w:hAnsi="Times New Roman" w:cs="Times New Roman"/>
        </w:rPr>
        <w:t xml:space="preserve">To validate the results of the Current Trends and Vision 2050 pathways in terms of crop productivity for the six selected products, projected crop productivities were compared with those published by the PSTA 4, by FAO </w:t>
      </w:r>
      <w:hyperlink r:id="rId18" w:history="1">
        <w:r w:rsidRPr="004D48A9">
          <w:rPr>
            <w:rStyle w:val="Hyperlink"/>
            <w:rFonts w:ascii="Times New Roman" w:eastAsia="Times New Roman" w:hAnsi="Times New Roman" w:cs="Times New Roman"/>
            <w:color w:val="auto"/>
            <w:u w:val="none"/>
          </w:rPr>
          <w:t>(2021)</w:t>
        </w:r>
      </w:hyperlink>
      <w:r>
        <w:rPr>
          <w:rFonts w:ascii="Times New Roman" w:eastAsia="Times New Roman" w:hAnsi="Times New Roman" w:cs="Times New Roman"/>
        </w:rPr>
        <w:t xml:space="preserve">, and by values in published literature (Annex, Figure A.3). Similarly, a validation of the post-harvest losses was carried out, by comparing between the Current Trends and Vision 2050 pathways, which utilize the scenarios </w:t>
      </w:r>
      <w:r>
        <w:rPr>
          <w:rFonts w:ascii="Times New Roman" w:eastAsia="Times New Roman" w:hAnsi="Times New Roman" w:cs="Times New Roman"/>
          <w:i/>
        </w:rPr>
        <w:t>No change</w:t>
      </w:r>
      <w:r>
        <w:rPr>
          <w:rFonts w:ascii="Times New Roman" w:eastAsia="Times New Roman" w:hAnsi="Times New Roman" w:cs="Times New Roman"/>
        </w:rPr>
        <w:t xml:space="preserve"> and </w:t>
      </w:r>
      <w:r>
        <w:rPr>
          <w:rFonts w:ascii="Times New Roman" w:eastAsia="Times New Roman" w:hAnsi="Times New Roman" w:cs="Times New Roman"/>
          <w:i/>
        </w:rPr>
        <w:t xml:space="preserve">Reduced, </w:t>
      </w:r>
      <w:r>
        <w:rPr>
          <w:rFonts w:ascii="Times New Roman" w:eastAsia="Times New Roman" w:hAnsi="Times New Roman" w:cs="Times New Roman"/>
        </w:rPr>
        <w:t>respectively,</w:t>
      </w:r>
      <w:r>
        <w:rPr>
          <w:rFonts w:ascii="Times New Roman" w:eastAsia="Times New Roman" w:hAnsi="Times New Roman" w:cs="Times New Roman"/>
          <w:i/>
        </w:rPr>
        <w:t xml:space="preserve"> </w:t>
      </w:r>
      <w:r>
        <w:rPr>
          <w:rFonts w:ascii="Times New Roman" w:eastAsia="Times New Roman" w:hAnsi="Times New Roman" w:cs="Times New Roman"/>
        </w:rPr>
        <w:t>with the PSTA 4 projections, for the agricultural goods included in the analysis (Annex, Figure A.</w:t>
      </w:r>
      <w:r w:rsidR="004D48A9">
        <w:rPr>
          <w:rFonts w:ascii="Times New Roman" w:eastAsia="Times New Roman" w:hAnsi="Times New Roman" w:cs="Times New Roman"/>
        </w:rPr>
        <w:t>5</w:t>
      </w:r>
      <w:r>
        <w:rPr>
          <w:rFonts w:ascii="Times New Roman" w:eastAsia="Times New Roman" w:hAnsi="Times New Roman" w:cs="Times New Roman"/>
        </w:rPr>
        <w:t xml:space="preserve">). For a detailed description and definition of the rest of the assumptions, please refer to the FABLE 2020 Report (FABLE, 2020). </w:t>
      </w:r>
    </w:p>
    <w:p w14:paraId="03D17E75" w14:textId="77777777" w:rsidR="00EF02CA" w:rsidRDefault="00EF02CA" w:rsidP="00EF02CA">
      <w:pPr>
        <w:ind w:firstLine="0"/>
        <w:rPr>
          <w:rFonts w:ascii="Times New Roman" w:eastAsia="Times New Roman" w:hAnsi="Times New Roman" w:cs="Times New Roman"/>
        </w:rPr>
      </w:pPr>
    </w:p>
    <w:p w14:paraId="1CBF93E0" w14:textId="77777777" w:rsidR="00EF02CA" w:rsidRDefault="00EF02CA" w:rsidP="001F24DD">
      <w:pPr>
        <w:pStyle w:val="Heading1"/>
      </w:pPr>
      <w:r w:rsidRPr="00C6214F">
        <w:t>Description of key crops in Rwanda</w:t>
      </w:r>
    </w:p>
    <w:p w14:paraId="7C98C4B9" w14:textId="77777777" w:rsidR="00EF02CA" w:rsidRDefault="00EF02CA" w:rsidP="00EF02CA">
      <w:pPr>
        <w:spacing w:after="100"/>
        <w:ind w:firstLine="0"/>
        <w:rPr>
          <w:rFonts w:ascii="Times New Roman" w:eastAsia="Times New Roman" w:hAnsi="Times New Roman" w:cs="Times New Roman"/>
        </w:rPr>
      </w:pPr>
      <w:bookmarkStart w:id="3" w:name="_4d34og8" w:colFirst="0" w:colLast="0"/>
      <w:bookmarkEnd w:id="3"/>
      <w:r>
        <w:rPr>
          <w:rFonts w:ascii="Times New Roman" w:eastAsia="Times New Roman" w:hAnsi="Times New Roman" w:cs="Times New Roman"/>
          <w:highlight w:val="white"/>
        </w:rPr>
        <w:t xml:space="preserve">Banana production in Rwanda averages about 2.5 million metric tons per year </w:t>
      </w:r>
      <w:hyperlink r:id="rId19">
        <w:r>
          <w:rPr>
            <w:rFonts w:ascii="Times New Roman" w:eastAsia="Times New Roman" w:hAnsi="Times New Roman" w:cs="Times New Roman"/>
            <w:highlight w:val="white"/>
          </w:rPr>
          <w:t>(FAO, 2019)</w:t>
        </w:r>
      </w:hyperlink>
      <w:r>
        <w:rPr>
          <w:rFonts w:ascii="Times New Roman" w:eastAsia="Times New Roman" w:hAnsi="Times New Roman" w:cs="Times New Roman"/>
          <w:highlight w:val="white"/>
        </w:rPr>
        <w:t xml:space="preserve">. The crop is grown on about 165,000 ha and occupies 23% of all arable land in the country </w:t>
      </w:r>
      <w:hyperlink r:id="rId20">
        <w:r>
          <w:rPr>
            <w:rFonts w:ascii="Times New Roman" w:eastAsia="Times New Roman" w:hAnsi="Times New Roman" w:cs="Times New Roman"/>
            <w:highlight w:val="white"/>
          </w:rPr>
          <w:t>(National Institute of Statistics Rwanda, 2019)</w:t>
        </w:r>
      </w:hyperlink>
      <w:r>
        <w:rPr>
          <w:rFonts w:ascii="Times New Roman" w:eastAsia="Times New Roman" w:hAnsi="Times New Roman" w:cs="Times New Roman"/>
          <w:highlight w:val="white"/>
        </w:rPr>
        <w:t xml:space="preserve">. </w:t>
      </w:r>
      <w:r>
        <w:rPr>
          <w:rFonts w:ascii="Times New Roman" w:eastAsia="Times New Roman" w:hAnsi="Times New Roman" w:cs="Times New Roman"/>
        </w:rPr>
        <w:t xml:space="preserve"> </w:t>
      </w:r>
      <w:hyperlink r:id="rId21">
        <w:r>
          <w:rPr>
            <w:rFonts w:ascii="Times New Roman" w:eastAsia="Times New Roman" w:hAnsi="Times New Roman" w:cs="Times New Roman"/>
          </w:rPr>
          <w:t xml:space="preserve"> According to the PSTA 4 </w:t>
        </w:r>
      </w:hyperlink>
      <w:hyperlink r:id="rId22">
        <w:r>
          <w:rPr>
            <w:rFonts w:ascii="Times New Roman" w:eastAsia="Times New Roman" w:hAnsi="Times New Roman" w:cs="Times New Roman"/>
          </w:rPr>
          <w:t>(MINAGRI, 2018)</w:t>
        </w:r>
      </w:hyperlink>
      <w:r>
        <w:rPr>
          <w:rFonts w:ascii="Times New Roman" w:eastAsia="Times New Roman" w:hAnsi="Times New Roman" w:cs="Times New Roman"/>
        </w:rPr>
        <w:t>, banana yields were 3.36 MT/Ha in 2016, with a target of 4.5 MT/Ha in 2024, divided in 2.82 for cooking banana and 3.78 respectively for banana for beer. According to the Global Yield Gap and Water Productivity Atlas (2021), banana productivity in Rwanda is 9.4 tons per hectare.</w:t>
      </w:r>
    </w:p>
    <w:p w14:paraId="0BBFF0EF" w14:textId="77777777" w:rsidR="00EF02CA" w:rsidRDefault="00EF02CA" w:rsidP="00EF02CA">
      <w:pPr>
        <w:spacing w:after="100"/>
        <w:ind w:firstLine="0"/>
        <w:rPr>
          <w:rFonts w:ascii="Times New Roman" w:eastAsia="Times New Roman" w:hAnsi="Times New Roman" w:cs="Times New Roman"/>
        </w:rPr>
      </w:pPr>
      <w:r>
        <w:rPr>
          <w:rFonts w:ascii="Times New Roman" w:eastAsia="Times New Roman" w:hAnsi="Times New Roman" w:cs="Times New Roman"/>
        </w:rPr>
        <w:t xml:space="preserve">The yield potential of beans in Rwanda ranges from 5 to 6 t/ha, while the current yields range between 1 to 2 t/ha </w:t>
      </w:r>
      <w:hyperlink r:id="rId23">
        <w:r>
          <w:rPr>
            <w:rFonts w:ascii="Times New Roman" w:eastAsia="Times New Roman" w:hAnsi="Times New Roman" w:cs="Times New Roman"/>
          </w:rPr>
          <w:t>(Prasad et al., 2016)</w:t>
        </w:r>
      </w:hyperlink>
      <w:r>
        <w:rPr>
          <w:rFonts w:ascii="Times New Roman" w:eastAsia="Times New Roman" w:hAnsi="Times New Roman" w:cs="Times New Roman"/>
        </w:rPr>
        <w:t xml:space="preserve">. Bean yield is threatened by frequent droughts, violent rains, and a complex of pests and diseases. Current research on beans is focused on developing bio-fortified varieties with high yield and good pests and disease resistance to improve population iron intake and decrease the prevalence of iron deficiency among women of childbearing age, school children, and children under 5 years of age </w:t>
      </w:r>
      <w:hyperlink r:id="rId24">
        <w:r>
          <w:rPr>
            <w:rFonts w:ascii="Times New Roman" w:eastAsia="Times New Roman" w:hAnsi="Times New Roman" w:cs="Times New Roman"/>
          </w:rPr>
          <w:t>(NAEB, 2017)</w:t>
        </w:r>
      </w:hyperlink>
      <w:r>
        <w:rPr>
          <w:rFonts w:ascii="Times New Roman" w:eastAsia="Times New Roman" w:hAnsi="Times New Roman" w:cs="Times New Roman"/>
        </w:rPr>
        <w:t xml:space="preserve">. According to the Global Yield Gap and Water Productivity </w:t>
      </w:r>
      <w:proofErr w:type="gramStart"/>
      <w:r>
        <w:rPr>
          <w:rFonts w:ascii="Times New Roman" w:eastAsia="Times New Roman" w:hAnsi="Times New Roman" w:cs="Times New Roman"/>
        </w:rPr>
        <w:t>Atlas(</w:t>
      </w:r>
      <w:proofErr w:type="gramEnd"/>
      <w:r>
        <w:rPr>
          <w:rFonts w:ascii="Times New Roman" w:eastAsia="Times New Roman" w:hAnsi="Times New Roman" w:cs="Times New Roman"/>
        </w:rPr>
        <w:t>2021), beans productivity in Rwanda is 0.9 tons per hectare.</w:t>
      </w:r>
    </w:p>
    <w:p w14:paraId="5D8AC0E3" w14:textId="77777777" w:rsidR="00EF02CA" w:rsidRDefault="00EF02CA" w:rsidP="00EF02CA">
      <w:pPr>
        <w:spacing w:after="100"/>
        <w:ind w:firstLine="0"/>
        <w:rPr>
          <w:rFonts w:ascii="Times New Roman" w:eastAsia="Times New Roman" w:hAnsi="Times New Roman" w:cs="Times New Roman"/>
          <w:highlight w:val="white"/>
        </w:rPr>
      </w:pPr>
      <w:r>
        <w:rPr>
          <w:rFonts w:ascii="Times New Roman" w:eastAsia="Times New Roman" w:hAnsi="Times New Roman" w:cs="Times New Roman"/>
        </w:rPr>
        <w:t xml:space="preserve">Cassava in Rwanda is grown throughout the country by 52.3% of rural households and is produced throughout the year. The World Bank (2015) states that the current national yield of cassava is 12.1 MT/ha/year. This level is below the potential yield suggested by global data under rain-fed conditions of over 25 MT/ha/year based on the use of improved modern varieties and the application of approximately 100 kg/ha N, 50 kg/ha P2O5, and 100 kg/ha K2O as inorganic fertilizer. In Rwanda, the lower yield is attributed to several factors, including the continued use of less productive varieties, poor cultural practices, high levels of disease, and reduced levels of soil fertility </w:t>
      </w:r>
      <w:hyperlink r:id="rId25">
        <w:r>
          <w:rPr>
            <w:rFonts w:ascii="Times New Roman" w:eastAsia="Times New Roman" w:hAnsi="Times New Roman" w:cs="Times New Roman"/>
          </w:rPr>
          <w:t>(World Bank, 2015)</w:t>
        </w:r>
      </w:hyperlink>
      <w:r>
        <w:rPr>
          <w:rFonts w:ascii="Times New Roman" w:eastAsia="Times New Roman" w:hAnsi="Times New Roman" w:cs="Times New Roman"/>
        </w:rPr>
        <w:t>. According to the Global Yield Gap and Water Productivity Atlas (2021), cassava productivity in Rwanda is 17.2 tons per hectare.</w:t>
      </w:r>
    </w:p>
    <w:p w14:paraId="2F16A9EB" w14:textId="77777777" w:rsidR="00EF02CA" w:rsidRDefault="00EF02CA" w:rsidP="00EF02CA">
      <w:pPr>
        <w:spacing w:after="100"/>
        <w:ind w:firstLine="0"/>
        <w:rPr>
          <w:rFonts w:ascii="Times New Roman" w:eastAsia="Times New Roman" w:hAnsi="Times New Roman" w:cs="Times New Roman"/>
        </w:rPr>
      </w:pPr>
      <w:r>
        <w:rPr>
          <w:rFonts w:ascii="Times New Roman" w:eastAsia="Times New Roman" w:hAnsi="Times New Roman" w:cs="Times New Roman"/>
          <w:highlight w:val="white"/>
        </w:rPr>
        <w:t xml:space="preserve">The average productivity of sweet potatoes in Rwanda is 7 tons per hectare, but with improved seeds and production processes, yields can rise to 15 tons per hectare per season </w:t>
      </w:r>
      <w:hyperlink r:id="rId26">
        <w:r>
          <w:rPr>
            <w:rFonts w:ascii="Times New Roman" w:eastAsia="Times New Roman" w:hAnsi="Times New Roman" w:cs="Times New Roman"/>
          </w:rPr>
          <w:t>(USAID, 2018)</w:t>
        </w:r>
      </w:hyperlink>
      <w:r>
        <w:rPr>
          <w:rFonts w:ascii="Times New Roman" w:eastAsia="Times New Roman" w:hAnsi="Times New Roman" w:cs="Times New Roman"/>
          <w:highlight w:val="white"/>
        </w:rPr>
        <w:t xml:space="preserve">.  </w:t>
      </w:r>
      <w:r>
        <w:rPr>
          <w:rFonts w:ascii="Times New Roman" w:eastAsia="Times New Roman" w:hAnsi="Times New Roman" w:cs="Times New Roman"/>
        </w:rPr>
        <w:t xml:space="preserve">The potato crop is cultivated on 100,000 ha with a current yield of around 10 tons per hectare. </w:t>
      </w:r>
      <w:r>
        <w:rPr>
          <w:rFonts w:ascii="Times New Roman" w:eastAsia="Times New Roman" w:hAnsi="Times New Roman" w:cs="Times New Roman"/>
          <w:highlight w:val="white"/>
        </w:rPr>
        <w:t xml:space="preserve">This productivity is low compared to potential yield that ranges from 20 and 30 MT/ha. The low productivity is a result of </w:t>
      </w:r>
      <w:r>
        <w:rPr>
          <w:rFonts w:ascii="Times New Roman" w:eastAsia="Times New Roman" w:hAnsi="Times New Roman" w:cs="Times New Roman"/>
        </w:rPr>
        <w:t xml:space="preserve">pests and disease pressure, shortage of clean potato seeds, inadequate agricultural practices, declining soil fertility, post-harvest losses, and weak technical information flow </w:t>
      </w:r>
      <w:hyperlink r:id="rId27">
        <w:r>
          <w:rPr>
            <w:rFonts w:ascii="Times New Roman" w:eastAsia="Times New Roman" w:hAnsi="Times New Roman" w:cs="Times New Roman"/>
          </w:rPr>
          <w:t>(NAEB, 2017)</w:t>
        </w:r>
      </w:hyperlink>
      <w:r>
        <w:rPr>
          <w:rFonts w:ascii="Times New Roman" w:eastAsia="Times New Roman" w:hAnsi="Times New Roman" w:cs="Times New Roman"/>
        </w:rPr>
        <w:t>. According to the Global Yield Gap and Water Productivity Atlas (2021), sweet potato productivity in Rwanda is 6.8 tons per hectare.</w:t>
      </w:r>
    </w:p>
    <w:p w14:paraId="138173F7" w14:textId="77777777" w:rsidR="00EF02CA" w:rsidRDefault="00EF02CA" w:rsidP="00EF02CA">
      <w:pPr>
        <w:spacing w:after="100"/>
        <w:ind w:firstLine="0"/>
        <w:rPr>
          <w:rFonts w:ascii="Times New Roman" w:eastAsia="Times New Roman" w:hAnsi="Times New Roman" w:cs="Times New Roman"/>
        </w:rPr>
      </w:pPr>
      <w:r>
        <w:rPr>
          <w:rFonts w:ascii="Times New Roman" w:eastAsia="Times New Roman" w:hAnsi="Times New Roman" w:cs="Times New Roman"/>
        </w:rPr>
        <w:t xml:space="preserve">Maize production has been increasing due to an expansion in total cultivated area, which increased from 28,016 to 286,412 ha from 2007 to 2013, however crop yields remain far lower than their yield potential </w:t>
      </w:r>
      <w:hyperlink r:id="rId28">
        <w:r>
          <w:rPr>
            <w:rFonts w:ascii="Times New Roman" w:eastAsia="Times New Roman" w:hAnsi="Times New Roman" w:cs="Times New Roman"/>
          </w:rPr>
          <w:t>(</w:t>
        </w:r>
        <w:proofErr w:type="spellStart"/>
        <w:r>
          <w:rPr>
            <w:rFonts w:ascii="Times New Roman" w:eastAsia="Times New Roman" w:hAnsi="Times New Roman" w:cs="Times New Roman"/>
          </w:rPr>
          <w:t>Bucagu</w:t>
        </w:r>
        <w:proofErr w:type="spellEnd"/>
        <w:r>
          <w:rPr>
            <w:rFonts w:ascii="Times New Roman" w:eastAsia="Times New Roman" w:hAnsi="Times New Roman" w:cs="Times New Roman"/>
          </w:rPr>
          <w:t xml:space="preserve"> et al., 2020)</w:t>
        </w:r>
      </w:hyperlink>
      <w:r>
        <w:rPr>
          <w:rFonts w:ascii="Times New Roman" w:eastAsia="Times New Roman" w:hAnsi="Times New Roman" w:cs="Times New Roman"/>
        </w:rPr>
        <w:t>. For example, maize yield increased from 0.72 t ha</w:t>
      </w:r>
      <w:r>
        <w:rPr>
          <w:rFonts w:ascii="Times New Roman" w:eastAsia="Times New Roman" w:hAnsi="Times New Roman" w:cs="Times New Roman"/>
          <w:vertAlign w:val="superscript"/>
        </w:rPr>
        <w:t>-1</w:t>
      </w:r>
      <w:r>
        <w:rPr>
          <w:rFonts w:ascii="Times New Roman" w:eastAsia="Times New Roman" w:hAnsi="Times New Roman" w:cs="Times New Roman"/>
        </w:rPr>
        <w:t xml:space="preserve"> in 2007 to 2.34 t ha</w:t>
      </w:r>
      <w:r>
        <w:rPr>
          <w:rFonts w:ascii="Times New Roman" w:eastAsia="Times New Roman" w:hAnsi="Times New Roman" w:cs="Times New Roman"/>
          <w:vertAlign w:val="superscript"/>
        </w:rPr>
        <w:t>-1</w:t>
      </w:r>
      <w:r>
        <w:rPr>
          <w:rFonts w:ascii="Times New Roman" w:eastAsia="Times New Roman" w:hAnsi="Times New Roman" w:cs="Times New Roman"/>
        </w:rPr>
        <w:t xml:space="preserve"> in 2013 against the potential yield of 5 t ha</w:t>
      </w:r>
      <w:r>
        <w:rPr>
          <w:rFonts w:ascii="Times New Roman" w:eastAsia="Times New Roman" w:hAnsi="Times New Roman" w:cs="Times New Roman"/>
          <w:vertAlign w:val="superscript"/>
        </w:rPr>
        <w:t>-1</w:t>
      </w:r>
      <w:r>
        <w:rPr>
          <w:rFonts w:ascii="Times New Roman" w:eastAsia="Times New Roman" w:hAnsi="Times New Roman" w:cs="Times New Roman"/>
        </w:rPr>
        <w:t>. This yield gap may be due to several biotic and abiotic factors among which are pests and diseases as well as nutrient deficiencies and climate change (</w:t>
      </w:r>
      <w:proofErr w:type="spellStart"/>
      <w:r>
        <w:rPr>
          <w:rFonts w:ascii="Times New Roman" w:eastAsia="Times New Roman" w:hAnsi="Times New Roman" w:cs="Times New Roman"/>
        </w:rPr>
        <w:t>Bucagu</w:t>
      </w:r>
      <w:proofErr w:type="spellEnd"/>
      <w:r>
        <w:rPr>
          <w:rFonts w:ascii="Times New Roman" w:eastAsia="Times New Roman" w:hAnsi="Times New Roman" w:cs="Times New Roman"/>
        </w:rPr>
        <w:t xml:space="preserve">, et al 2020). According to </w:t>
      </w:r>
      <w:hyperlink r:id="rId29">
        <w:r>
          <w:rPr>
            <w:rFonts w:ascii="Times New Roman" w:eastAsia="Times New Roman" w:hAnsi="Times New Roman" w:cs="Times New Roman"/>
          </w:rPr>
          <w:t xml:space="preserve"> the PSTA 4 </w:t>
        </w:r>
      </w:hyperlink>
      <w:r>
        <w:rPr>
          <w:rFonts w:ascii="Times New Roman" w:eastAsia="Times New Roman" w:hAnsi="Times New Roman" w:cs="Times New Roman"/>
        </w:rPr>
        <w:t>, the maize yields were 1.57 MT/Ha in 2016, with a target of 2.94 MT/Ha in 2024. According to the Global Yield Gap and Water Productivity Atlas (2021), corn productivity in Rwanda is 1.6 tons per hectare.</w:t>
      </w:r>
    </w:p>
    <w:p w14:paraId="684A8B2B" w14:textId="77777777" w:rsidR="00EF02CA" w:rsidRDefault="00EF02CA" w:rsidP="00EF02CA">
      <w:pPr>
        <w:ind w:firstLine="0"/>
        <w:rPr>
          <w:rFonts w:ascii="Times New Roman" w:eastAsia="Times New Roman" w:hAnsi="Times New Roman" w:cs="Times New Roman"/>
        </w:rPr>
      </w:pPr>
    </w:p>
    <w:p w14:paraId="0EC9D28E" w14:textId="6D01C50B" w:rsidR="00EF02CA" w:rsidRDefault="00EF02CA" w:rsidP="00EF02CA">
      <w:pPr>
        <w:pStyle w:val="Heading2"/>
        <w:rPr>
          <w:i/>
        </w:rPr>
      </w:pPr>
      <w:r w:rsidRPr="00C6214F">
        <w:t xml:space="preserve">Figure </w:t>
      </w:r>
      <w:r>
        <w:t>A.</w:t>
      </w:r>
      <w:r w:rsidR="004D48A9">
        <w:t>5</w:t>
      </w:r>
      <w:r>
        <w:rPr>
          <w:i/>
        </w:rPr>
        <w:t xml:space="preserve"> </w:t>
      </w:r>
    </w:p>
    <w:p w14:paraId="6F9F5492" w14:textId="77777777" w:rsidR="00EF02CA" w:rsidRPr="00C6214F" w:rsidRDefault="00EF02CA" w:rsidP="00EF02CA">
      <w:pPr>
        <w:ind w:firstLine="0"/>
        <w:rPr>
          <w:rFonts w:ascii="Times New Roman" w:eastAsia="Times New Roman" w:hAnsi="Times New Roman" w:cs="Times New Roman"/>
          <w:i/>
        </w:rPr>
      </w:pPr>
      <w:r w:rsidRPr="00C6214F">
        <w:rPr>
          <w:rFonts w:ascii="Times New Roman" w:eastAsia="Times New Roman" w:hAnsi="Times New Roman" w:cs="Times New Roman"/>
          <w:i/>
        </w:rPr>
        <w:t xml:space="preserve">Comparison of productivity projections in tons per hectare, between FABLE BAU Growth (Current Trends), FABLE high growth (Vision 2050), PSTA 4, FAO. The range of productivity values obtained from various sources in the literature delimits the gray shaded regions. </w:t>
      </w:r>
    </w:p>
    <w:p w14:paraId="4E7C4DB7" w14:textId="501574DE" w:rsidR="00EF02CA" w:rsidRDefault="00EF02CA" w:rsidP="00EF02CA">
      <w:pPr>
        <w:pStyle w:val="Heading4"/>
      </w:pPr>
      <w:r>
        <w:t>Figure A.</w:t>
      </w:r>
      <w:r w:rsidR="004D48A9">
        <w:t>5</w:t>
      </w:r>
      <w:r>
        <w:t xml:space="preserve"> (here)</w:t>
      </w:r>
    </w:p>
    <w:p w14:paraId="11BE35E2" w14:textId="6A70685C" w:rsidR="00EF02CA" w:rsidRDefault="00EF02CA" w:rsidP="00EF02CA">
      <w:pPr>
        <w:pStyle w:val="Heading2"/>
      </w:pPr>
      <w:r w:rsidRPr="00C6214F">
        <w:t xml:space="preserve">Table </w:t>
      </w:r>
      <w:r>
        <w:t>A.</w:t>
      </w:r>
      <w:r w:rsidR="00CA10D0">
        <w:t>6</w:t>
      </w:r>
    </w:p>
    <w:p w14:paraId="4925CEC1" w14:textId="77777777" w:rsidR="00EF02CA" w:rsidRPr="00C6214F" w:rsidRDefault="00EF02CA" w:rsidP="00EF02CA">
      <w:pPr>
        <w:ind w:firstLine="0"/>
        <w:rPr>
          <w:rFonts w:ascii="Times New Roman" w:eastAsia="Times New Roman" w:hAnsi="Times New Roman" w:cs="Times New Roman"/>
          <w:i/>
          <w:iCs/>
        </w:rPr>
      </w:pPr>
      <w:r w:rsidRPr="00C6214F">
        <w:rPr>
          <w:rFonts w:ascii="Times New Roman" w:eastAsia="Times New Roman" w:hAnsi="Times New Roman" w:cs="Times New Roman"/>
          <w:i/>
          <w:iCs/>
        </w:rPr>
        <w:t xml:space="preserve">Values of productivity (tons per hectare) calculated with the FABLE model for every five-year step. </w:t>
      </w:r>
    </w:p>
    <w:tbl>
      <w:tblPr>
        <w:tblW w:w="0" w:type="auto"/>
        <w:tblLook w:val="0400" w:firstRow="0" w:lastRow="0" w:firstColumn="0" w:lastColumn="0" w:noHBand="0" w:noVBand="1"/>
      </w:tblPr>
      <w:tblGrid>
        <w:gridCol w:w="653"/>
        <w:gridCol w:w="654"/>
        <w:gridCol w:w="654"/>
        <w:gridCol w:w="654"/>
        <w:gridCol w:w="654"/>
        <w:gridCol w:w="654"/>
        <w:gridCol w:w="654"/>
        <w:gridCol w:w="654"/>
        <w:gridCol w:w="654"/>
        <w:gridCol w:w="654"/>
        <w:gridCol w:w="654"/>
        <w:gridCol w:w="654"/>
        <w:gridCol w:w="654"/>
      </w:tblGrid>
      <w:tr w:rsidR="00EF02CA" w14:paraId="3A63DDB5" w14:textId="77777777" w:rsidTr="00CA10D0">
        <w:trPr>
          <w:trHeight w:val="300"/>
        </w:trPr>
        <w:tc>
          <w:tcPr>
            <w:tcW w:w="0" w:type="auto"/>
            <w:tcBorders>
              <w:top w:val="single" w:sz="4" w:space="0" w:color="000000"/>
              <w:left w:val="single" w:sz="4" w:space="0" w:color="000000"/>
              <w:bottom w:val="single" w:sz="4" w:space="0" w:color="000000"/>
              <w:right w:val="single" w:sz="4" w:space="0" w:color="000000"/>
            </w:tcBorders>
            <w:shd w:val="clear" w:color="auto" w:fill="BFBFBF"/>
            <w:vAlign w:val="bottom"/>
          </w:tcPr>
          <w:p w14:paraId="4A79B008" w14:textId="77777777" w:rsidR="00EF02CA" w:rsidRDefault="00EF02CA" w:rsidP="00CA10D0">
            <w:pPr>
              <w:spacing w:before="0"/>
              <w:ind w:firstLine="0"/>
              <w:jc w:val="left"/>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 </w:t>
            </w:r>
          </w:p>
        </w:tc>
        <w:tc>
          <w:tcPr>
            <w:tcW w:w="0" w:type="auto"/>
            <w:gridSpan w:val="6"/>
            <w:tcBorders>
              <w:top w:val="single" w:sz="4" w:space="0" w:color="000000"/>
              <w:left w:val="nil"/>
              <w:bottom w:val="single" w:sz="4" w:space="0" w:color="000000"/>
              <w:right w:val="single" w:sz="4" w:space="0" w:color="000000"/>
            </w:tcBorders>
            <w:shd w:val="clear" w:color="auto" w:fill="BFBFBF"/>
            <w:vAlign w:val="bottom"/>
          </w:tcPr>
          <w:p w14:paraId="39630EA7" w14:textId="77777777" w:rsidR="00EF02CA" w:rsidRDefault="00EF02CA" w:rsidP="00CA10D0">
            <w:pPr>
              <w:spacing w:before="0"/>
              <w:ind w:firstLine="0"/>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FABLE BAU</w:t>
            </w:r>
          </w:p>
        </w:tc>
        <w:tc>
          <w:tcPr>
            <w:tcW w:w="0" w:type="auto"/>
            <w:gridSpan w:val="6"/>
            <w:tcBorders>
              <w:top w:val="single" w:sz="4" w:space="0" w:color="000000"/>
              <w:left w:val="nil"/>
              <w:bottom w:val="single" w:sz="4" w:space="0" w:color="000000"/>
              <w:right w:val="single" w:sz="4" w:space="0" w:color="000000"/>
            </w:tcBorders>
            <w:shd w:val="clear" w:color="auto" w:fill="BFBFBF"/>
            <w:vAlign w:val="bottom"/>
          </w:tcPr>
          <w:p w14:paraId="2835FE27" w14:textId="77777777" w:rsidR="00EF02CA" w:rsidRDefault="00EF02CA" w:rsidP="00CA10D0">
            <w:pPr>
              <w:spacing w:before="0"/>
              <w:ind w:firstLine="0"/>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FABLE High</w:t>
            </w:r>
          </w:p>
        </w:tc>
      </w:tr>
      <w:tr w:rsidR="00EF02CA" w14:paraId="76B19B4E" w14:textId="77777777" w:rsidTr="00CA10D0">
        <w:trPr>
          <w:cantSplit/>
          <w:trHeight w:val="1457"/>
        </w:trPr>
        <w:tc>
          <w:tcPr>
            <w:tcW w:w="0" w:type="auto"/>
            <w:tcBorders>
              <w:top w:val="nil"/>
              <w:left w:val="single" w:sz="4" w:space="0" w:color="000000"/>
              <w:bottom w:val="single" w:sz="4" w:space="0" w:color="000000"/>
              <w:right w:val="single" w:sz="4" w:space="0" w:color="000000"/>
            </w:tcBorders>
            <w:shd w:val="clear" w:color="auto" w:fill="D9D9D9"/>
            <w:textDirection w:val="btLr"/>
            <w:vAlign w:val="center"/>
          </w:tcPr>
          <w:p w14:paraId="243D43CB" w14:textId="77777777" w:rsidR="00EF02CA" w:rsidRDefault="00EF02CA" w:rsidP="00CA10D0">
            <w:pPr>
              <w:spacing w:before="0"/>
              <w:ind w:left="113" w:right="113" w:firstLine="0"/>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Year</w:t>
            </w:r>
          </w:p>
        </w:tc>
        <w:tc>
          <w:tcPr>
            <w:tcW w:w="0" w:type="auto"/>
            <w:tcBorders>
              <w:top w:val="nil"/>
              <w:left w:val="nil"/>
              <w:bottom w:val="single" w:sz="4" w:space="0" w:color="000000"/>
              <w:right w:val="single" w:sz="4" w:space="0" w:color="000000"/>
            </w:tcBorders>
            <w:shd w:val="clear" w:color="auto" w:fill="D9D9D9"/>
            <w:textDirection w:val="btLr"/>
            <w:vAlign w:val="center"/>
          </w:tcPr>
          <w:p w14:paraId="5D5E90D2" w14:textId="77777777" w:rsidR="00EF02CA" w:rsidRDefault="00EF02CA" w:rsidP="00CA10D0">
            <w:pPr>
              <w:spacing w:before="0"/>
              <w:ind w:left="113" w:right="113" w:firstLine="0"/>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Corn</w:t>
            </w:r>
          </w:p>
        </w:tc>
        <w:tc>
          <w:tcPr>
            <w:tcW w:w="0" w:type="auto"/>
            <w:tcBorders>
              <w:top w:val="nil"/>
              <w:left w:val="nil"/>
              <w:bottom w:val="single" w:sz="4" w:space="0" w:color="000000"/>
              <w:right w:val="single" w:sz="4" w:space="0" w:color="000000"/>
            </w:tcBorders>
            <w:shd w:val="clear" w:color="auto" w:fill="D9D9D9"/>
            <w:textDirection w:val="btLr"/>
            <w:vAlign w:val="center"/>
          </w:tcPr>
          <w:p w14:paraId="0FE6AC79" w14:textId="77777777" w:rsidR="00EF02CA" w:rsidRDefault="00EF02CA" w:rsidP="00CA10D0">
            <w:pPr>
              <w:spacing w:before="0"/>
              <w:ind w:left="113" w:right="113" w:firstLine="0"/>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Cassava</w:t>
            </w:r>
          </w:p>
        </w:tc>
        <w:tc>
          <w:tcPr>
            <w:tcW w:w="0" w:type="auto"/>
            <w:tcBorders>
              <w:top w:val="nil"/>
              <w:left w:val="nil"/>
              <w:bottom w:val="single" w:sz="4" w:space="0" w:color="000000"/>
              <w:right w:val="single" w:sz="4" w:space="0" w:color="000000"/>
            </w:tcBorders>
            <w:shd w:val="clear" w:color="auto" w:fill="D9D9D9"/>
            <w:textDirection w:val="btLr"/>
            <w:vAlign w:val="center"/>
          </w:tcPr>
          <w:p w14:paraId="1F734BD1" w14:textId="77777777" w:rsidR="00EF02CA" w:rsidRDefault="00EF02CA" w:rsidP="00CA10D0">
            <w:pPr>
              <w:spacing w:before="0"/>
              <w:ind w:left="113" w:right="113" w:firstLine="0"/>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Sweet Potato</w:t>
            </w:r>
          </w:p>
        </w:tc>
        <w:tc>
          <w:tcPr>
            <w:tcW w:w="0" w:type="auto"/>
            <w:tcBorders>
              <w:top w:val="nil"/>
              <w:left w:val="nil"/>
              <w:bottom w:val="single" w:sz="4" w:space="0" w:color="000000"/>
              <w:right w:val="single" w:sz="4" w:space="0" w:color="000000"/>
            </w:tcBorders>
            <w:shd w:val="clear" w:color="auto" w:fill="D9D9D9"/>
            <w:textDirection w:val="btLr"/>
            <w:vAlign w:val="center"/>
          </w:tcPr>
          <w:p w14:paraId="25304AB3" w14:textId="77777777" w:rsidR="00EF02CA" w:rsidRDefault="00EF02CA" w:rsidP="00CA10D0">
            <w:pPr>
              <w:spacing w:before="0"/>
              <w:ind w:left="113" w:right="113" w:firstLine="0"/>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Potato</w:t>
            </w:r>
          </w:p>
        </w:tc>
        <w:tc>
          <w:tcPr>
            <w:tcW w:w="0" w:type="auto"/>
            <w:tcBorders>
              <w:top w:val="nil"/>
              <w:left w:val="nil"/>
              <w:bottom w:val="single" w:sz="4" w:space="0" w:color="000000"/>
              <w:right w:val="single" w:sz="4" w:space="0" w:color="000000"/>
            </w:tcBorders>
            <w:shd w:val="clear" w:color="auto" w:fill="D9D9D9"/>
            <w:textDirection w:val="btLr"/>
            <w:vAlign w:val="center"/>
          </w:tcPr>
          <w:p w14:paraId="48AE6A3A" w14:textId="77777777" w:rsidR="00EF02CA" w:rsidRDefault="00EF02CA" w:rsidP="00CA10D0">
            <w:pPr>
              <w:spacing w:before="0"/>
              <w:ind w:left="113" w:right="113" w:firstLine="0"/>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Beans</w:t>
            </w:r>
          </w:p>
        </w:tc>
        <w:tc>
          <w:tcPr>
            <w:tcW w:w="0" w:type="auto"/>
            <w:tcBorders>
              <w:top w:val="nil"/>
              <w:left w:val="nil"/>
              <w:bottom w:val="single" w:sz="4" w:space="0" w:color="000000"/>
              <w:right w:val="single" w:sz="4" w:space="0" w:color="000000"/>
            </w:tcBorders>
            <w:shd w:val="clear" w:color="auto" w:fill="D9D9D9"/>
            <w:textDirection w:val="btLr"/>
            <w:vAlign w:val="center"/>
          </w:tcPr>
          <w:p w14:paraId="662E0B8F" w14:textId="77777777" w:rsidR="00EF02CA" w:rsidRDefault="00EF02CA" w:rsidP="00CA10D0">
            <w:pPr>
              <w:spacing w:before="0"/>
              <w:ind w:left="113" w:right="113" w:firstLine="0"/>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Banana</w:t>
            </w:r>
          </w:p>
        </w:tc>
        <w:tc>
          <w:tcPr>
            <w:tcW w:w="0" w:type="auto"/>
            <w:tcBorders>
              <w:top w:val="nil"/>
              <w:left w:val="nil"/>
              <w:bottom w:val="single" w:sz="4" w:space="0" w:color="000000"/>
              <w:right w:val="single" w:sz="4" w:space="0" w:color="000000"/>
            </w:tcBorders>
            <w:shd w:val="clear" w:color="auto" w:fill="D9D9D9"/>
            <w:textDirection w:val="btLr"/>
            <w:vAlign w:val="center"/>
          </w:tcPr>
          <w:p w14:paraId="0F7E5AA6" w14:textId="77777777" w:rsidR="00EF02CA" w:rsidRDefault="00EF02CA" w:rsidP="00CA10D0">
            <w:pPr>
              <w:spacing w:before="0"/>
              <w:ind w:left="113" w:right="113" w:firstLine="0"/>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Corn</w:t>
            </w:r>
          </w:p>
        </w:tc>
        <w:tc>
          <w:tcPr>
            <w:tcW w:w="0" w:type="auto"/>
            <w:tcBorders>
              <w:top w:val="nil"/>
              <w:left w:val="nil"/>
              <w:bottom w:val="single" w:sz="4" w:space="0" w:color="000000"/>
              <w:right w:val="single" w:sz="4" w:space="0" w:color="000000"/>
            </w:tcBorders>
            <w:shd w:val="clear" w:color="auto" w:fill="D9D9D9"/>
            <w:textDirection w:val="btLr"/>
            <w:vAlign w:val="center"/>
          </w:tcPr>
          <w:p w14:paraId="7D6842C8" w14:textId="77777777" w:rsidR="00EF02CA" w:rsidRDefault="00EF02CA" w:rsidP="00CA10D0">
            <w:pPr>
              <w:spacing w:before="0"/>
              <w:ind w:left="113" w:right="113" w:firstLine="0"/>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Cassava</w:t>
            </w:r>
          </w:p>
        </w:tc>
        <w:tc>
          <w:tcPr>
            <w:tcW w:w="0" w:type="auto"/>
            <w:tcBorders>
              <w:top w:val="nil"/>
              <w:left w:val="nil"/>
              <w:bottom w:val="single" w:sz="4" w:space="0" w:color="000000"/>
              <w:right w:val="single" w:sz="4" w:space="0" w:color="000000"/>
            </w:tcBorders>
            <w:shd w:val="clear" w:color="auto" w:fill="D9D9D9"/>
            <w:textDirection w:val="btLr"/>
            <w:vAlign w:val="center"/>
          </w:tcPr>
          <w:p w14:paraId="23D6E081" w14:textId="77777777" w:rsidR="00EF02CA" w:rsidRDefault="00EF02CA" w:rsidP="00CA10D0">
            <w:pPr>
              <w:spacing w:before="0"/>
              <w:ind w:left="113" w:right="113" w:firstLine="0"/>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Sweet Potato</w:t>
            </w:r>
          </w:p>
        </w:tc>
        <w:tc>
          <w:tcPr>
            <w:tcW w:w="0" w:type="auto"/>
            <w:tcBorders>
              <w:top w:val="nil"/>
              <w:left w:val="nil"/>
              <w:bottom w:val="single" w:sz="4" w:space="0" w:color="000000"/>
              <w:right w:val="single" w:sz="4" w:space="0" w:color="000000"/>
            </w:tcBorders>
            <w:shd w:val="clear" w:color="auto" w:fill="D9D9D9"/>
            <w:textDirection w:val="btLr"/>
            <w:vAlign w:val="center"/>
          </w:tcPr>
          <w:p w14:paraId="056F736F" w14:textId="77777777" w:rsidR="00EF02CA" w:rsidRDefault="00EF02CA" w:rsidP="00CA10D0">
            <w:pPr>
              <w:spacing w:before="0"/>
              <w:ind w:left="113" w:right="113" w:firstLine="0"/>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Potato</w:t>
            </w:r>
          </w:p>
        </w:tc>
        <w:tc>
          <w:tcPr>
            <w:tcW w:w="0" w:type="auto"/>
            <w:tcBorders>
              <w:top w:val="nil"/>
              <w:left w:val="nil"/>
              <w:bottom w:val="single" w:sz="4" w:space="0" w:color="000000"/>
              <w:right w:val="single" w:sz="4" w:space="0" w:color="000000"/>
            </w:tcBorders>
            <w:shd w:val="clear" w:color="auto" w:fill="D9D9D9"/>
            <w:textDirection w:val="btLr"/>
            <w:vAlign w:val="center"/>
          </w:tcPr>
          <w:p w14:paraId="1FAC1024" w14:textId="77777777" w:rsidR="00EF02CA" w:rsidRDefault="00EF02CA" w:rsidP="00CA10D0">
            <w:pPr>
              <w:spacing w:before="0"/>
              <w:ind w:left="113" w:right="113" w:firstLine="0"/>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Beans</w:t>
            </w:r>
          </w:p>
        </w:tc>
        <w:tc>
          <w:tcPr>
            <w:tcW w:w="0" w:type="auto"/>
            <w:tcBorders>
              <w:top w:val="nil"/>
              <w:left w:val="nil"/>
              <w:bottom w:val="single" w:sz="4" w:space="0" w:color="000000"/>
              <w:right w:val="single" w:sz="4" w:space="0" w:color="000000"/>
            </w:tcBorders>
            <w:shd w:val="clear" w:color="auto" w:fill="D9D9D9"/>
            <w:textDirection w:val="btLr"/>
            <w:vAlign w:val="center"/>
          </w:tcPr>
          <w:p w14:paraId="26F3EC01" w14:textId="77777777" w:rsidR="00EF02CA" w:rsidRDefault="00EF02CA" w:rsidP="00CA10D0">
            <w:pPr>
              <w:spacing w:before="0"/>
              <w:ind w:left="113" w:right="113" w:firstLine="0"/>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Banana</w:t>
            </w:r>
          </w:p>
        </w:tc>
      </w:tr>
      <w:tr w:rsidR="00EF02CA" w14:paraId="257D403C" w14:textId="77777777" w:rsidTr="00CA10D0">
        <w:trPr>
          <w:trHeight w:val="300"/>
        </w:trPr>
        <w:tc>
          <w:tcPr>
            <w:tcW w:w="0" w:type="auto"/>
            <w:tcBorders>
              <w:top w:val="nil"/>
              <w:left w:val="single" w:sz="4" w:space="0" w:color="000000"/>
              <w:bottom w:val="single" w:sz="4" w:space="0" w:color="000000"/>
              <w:right w:val="single" w:sz="4" w:space="0" w:color="000000"/>
            </w:tcBorders>
            <w:shd w:val="clear" w:color="auto" w:fill="D9D9D9"/>
            <w:vAlign w:val="center"/>
          </w:tcPr>
          <w:p w14:paraId="16A00157" w14:textId="77777777" w:rsidR="00EF02CA" w:rsidRPr="00C6214F" w:rsidRDefault="00EF02CA" w:rsidP="00CA10D0">
            <w:pPr>
              <w:spacing w:before="0"/>
              <w:ind w:firstLine="0"/>
              <w:jc w:val="center"/>
              <w:rPr>
                <w:rFonts w:ascii="Times New Roman" w:eastAsia="Times New Roman" w:hAnsi="Times New Roman" w:cs="Times New Roman"/>
                <w:b/>
                <w:bCs/>
                <w:color w:val="000000"/>
                <w:sz w:val="20"/>
                <w:szCs w:val="20"/>
              </w:rPr>
            </w:pPr>
            <w:r w:rsidRPr="00C6214F">
              <w:rPr>
                <w:rFonts w:ascii="Times New Roman" w:eastAsia="Times New Roman" w:hAnsi="Times New Roman" w:cs="Times New Roman"/>
                <w:b/>
                <w:bCs/>
                <w:color w:val="000000"/>
                <w:sz w:val="20"/>
                <w:szCs w:val="20"/>
              </w:rPr>
              <w:t>2000</w:t>
            </w:r>
          </w:p>
        </w:tc>
        <w:tc>
          <w:tcPr>
            <w:tcW w:w="0" w:type="auto"/>
            <w:tcBorders>
              <w:top w:val="nil"/>
              <w:left w:val="nil"/>
              <w:bottom w:val="single" w:sz="4" w:space="0" w:color="000000"/>
              <w:right w:val="single" w:sz="4" w:space="0" w:color="000000"/>
            </w:tcBorders>
            <w:shd w:val="clear" w:color="auto" w:fill="auto"/>
            <w:vAlign w:val="center"/>
          </w:tcPr>
          <w:p w14:paraId="13601FC7" w14:textId="77777777" w:rsidR="00EF02CA" w:rsidRDefault="00EF02CA" w:rsidP="00CA10D0">
            <w:pPr>
              <w:spacing w:before="0"/>
              <w:ind w:firstLine="0"/>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0.70</w:t>
            </w:r>
          </w:p>
        </w:tc>
        <w:tc>
          <w:tcPr>
            <w:tcW w:w="0" w:type="auto"/>
            <w:tcBorders>
              <w:top w:val="nil"/>
              <w:left w:val="nil"/>
              <w:bottom w:val="single" w:sz="4" w:space="0" w:color="000000"/>
              <w:right w:val="single" w:sz="4" w:space="0" w:color="000000"/>
            </w:tcBorders>
            <w:shd w:val="clear" w:color="auto" w:fill="auto"/>
            <w:vAlign w:val="center"/>
          </w:tcPr>
          <w:p w14:paraId="69AFDF78" w14:textId="77777777" w:rsidR="00EF02CA" w:rsidRDefault="00EF02CA" w:rsidP="00CA10D0">
            <w:pPr>
              <w:spacing w:before="0"/>
              <w:ind w:firstLine="0"/>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6.82</w:t>
            </w:r>
          </w:p>
        </w:tc>
        <w:tc>
          <w:tcPr>
            <w:tcW w:w="0" w:type="auto"/>
            <w:tcBorders>
              <w:top w:val="nil"/>
              <w:left w:val="nil"/>
              <w:bottom w:val="single" w:sz="4" w:space="0" w:color="000000"/>
              <w:right w:val="single" w:sz="4" w:space="0" w:color="000000"/>
            </w:tcBorders>
            <w:shd w:val="clear" w:color="auto" w:fill="auto"/>
            <w:vAlign w:val="center"/>
          </w:tcPr>
          <w:p w14:paraId="1B1CF80E" w14:textId="77777777" w:rsidR="00EF02CA" w:rsidRDefault="00EF02CA" w:rsidP="00CA10D0">
            <w:pPr>
              <w:spacing w:before="0"/>
              <w:ind w:firstLine="0"/>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5.91</w:t>
            </w:r>
          </w:p>
        </w:tc>
        <w:tc>
          <w:tcPr>
            <w:tcW w:w="0" w:type="auto"/>
            <w:tcBorders>
              <w:top w:val="nil"/>
              <w:left w:val="nil"/>
              <w:bottom w:val="single" w:sz="4" w:space="0" w:color="000000"/>
              <w:right w:val="single" w:sz="4" w:space="0" w:color="000000"/>
            </w:tcBorders>
            <w:shd w:val="clear" w:color="auto" w:fill="auto"/>
            <w:vAlign w:val="center"/>
          </w:tcPr>
          <w:p w14:paraId="4164F56C" w14:textId="77777777" w:rsidR="00EF02CA" w:rsidRDefault="00EF02CA" w:rsidP="00CA10D0">
            <w:pPr>
              <w:spacing w:before="0"/>
              <w:ind w:firstLine="0"/>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8.78</w:t>
            </w:r>
          </w:p>
        </w:tc>
        <w:tc>
          <w:tcPr>
            <w:tcW w:w="0" w:type="auto"/>
            <w:tcBorders>
              <w:top w:val="nil"/>
              <w:left w:val="nil"/>
              <w:bottom w:val="single" w:sz="4" w:space="0" w:color="000000"/>
              <w:right w:val="single" w:sz="4" w:space="0" w:color="000000"/>
            </w:tcBorders>
            <w:shd w:val="clear" w:color="auto" w:fill="auto"/>
            <w:vAlign w:val="center"/>
          </w:tcPr>
          <w:p w14:paraId="5927FCE3" w14:textId="77777777" w:rsidR="00EF02CA" w:rsidRDefault="00EF02CA" w:rsidP="00CA10D0">
            <w:pPr>
              <w:spacing w:before="0"/>
              <w:ind w:firstLine="0"/>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0.65</w:t>
            </w:r>
          </w:p>
        </w:tc>
        <w:tc>
          <w:tcPr>
            <w:tcW w:w="0" w:type="auto"/>
            <w:tcBorders>
              <w:top w:val="nil"/>
              <w:left w:val="nil"/>
              <w:bottom w:val="single" w:sz="4" w:space="0" w:color="000000"/>
              <w:right w:val="single" w:sz="4" w:space="0" w:color="000000"/>
            </w:tcBorders>
            <w:shd w:val="clear" w:color="auto" w:fill="auto"/>
            <w:vAlign w:val="center"/>
          </w:tcPr>
          <w:p w14:paraId="6E1D6355" w14:textId="77777777" w:rsidR="00EF02CA" w:rsidRDefault="00EF02CA" w:rsidP="00CA10D0">
            <w:pPr>
              <w:spacing w:before="0"/>
              <w:ind w:firstLine="0"/>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6.14</w:t>
            </w:r>
          </w:p>
        </w:tc>
        <w:tc>
          <w:tcPr>
            <w:tcW w:w="0" w:type="auto"/>
            <w:tcBorders>
              <w:top w:val="nil"/>
              <w:left w:val="nil"/>
              <w:bottom w:val="single" w:sz="4" w:space="0" w:color="000000"/>
              <w:right w:val="single" w:sz="4" w:space="0" w:color="000000"/>
            </w:tcBorders>
            <w:shd w:val="clear" w:color="auto" w:fill="auto"/>
            <w:vAlign w:val="center"/>
          </w:tcPr>
          <w:p w14:paraId="7878B008" w14:textId="77777777" w:rsidR="00EF02CA" w:rsidRDefault="00EF02CA" w:rsidP="00CA10D0">
            <w:pPr>
              <w:spacing w:before="0"/>
              <w:ind w:firstLine="0"/>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0.70</w:t>
            </w:r>
          </w:p>
        </w:tc>
        <w:tc>
          <w:tcPr>
            <w:tcW w:w="0" w:type="auto"/>
            <w:tcBorders>
              <w:top w:val="nil"/>
              <w:left w:val="nil"/>
              <w:bottom w:val="single" w:sz="4" w:space="0" w:color="000000"/>
              <w:right w:val="single" w:sz="4" w:space="0" w:color="000000"/>
            </w:tcBorders>
            <w:shd w:val="clear" w:color="auto" w:fill="auto"/>
            <w:vAlign w:val="center"/>
          </w:tcPr>
          <w:p w14:paraId="4906225C" w14:textId="77777777" w:rsidR="00EF02CA" w:rsidRDefault="00EF02CA" w:rsidP="00CA10D0">
            <w:pPr>
              <w:spacing w:before="0"/>
              <w:ind w:firstLine="0"/>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6.82</w:t>
            </w:r>
          </w:p>
        </w:tc>
        <w:tc>
          <w:tcPr>
            <w:tcW w:w="0" w:type="auto"/>
            <w:tcBorders>
              <w:top w:val="nil"/>
              <w:left w:val="nil"/>
              <w:bottom w:val="single" w:sz="4" w:space="0" w:color="000000"/>
              <w:right w:val="single" w:sz="4" w:space="0" w:color="000000"/>
            </w:tcBorders>
            <w:shd w:val="clear" w:color="auto" w:fill="auto"/>
            <w:vAlign w:val="center"/>
          </w:tcPr>
          <w:p w14:paraId="0B60FC37" w14:textId="77777777" w:rsidR="00EF02CA" w:rsidRDefault="00EF02CA" w:rsidP="00CA10D0">
            <w:pPr>
              <w:spacing w:before="0"/>
              <w:ind w:firstLine="0"/>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5.91</w:t>
            </w:r>
          </w:p>
        </w:tc>
        <w:tc>
          <w:tcPr>
            <w:tcW w:w="0" w:type="auto"/>
            <w:tcBorders>
              <w:top w:val="nil"/>
              <w:left w:val="nil"/>
              <w:bottom w:val="single" w:sz="4" w:space="0" w:color="000000"/>
              <w:right w:val="single" w:sz="4" w:space="0" w:color="000000"/>
            </w:tcBorders>
            <w:shd w:val="clear" w:color="auto" w:fill="auto"/>
            <w:vAlign w:val="center"/>
          </w:tcPr>
          <w:p w14:paraId="22B886D3" w14:textId="77777777" w:rsidR="00EF02CA" w:rsidRDefault="00EF02CA" w:rsidP="00CA10D0">
            <w:pPr>
              <w:spacing w:before="0"/>
              <w:ind w:firstLine="0"/>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8.78</w:t>
            </w:r>
          </w:p>
        </w:tc>
        <w:tc>
          <w:tcPr>
            <w:tcW w:w="0" w:type="auto"/>
            <w:tcBorders>
              <w:top w:val="nil"/>
              <w:left w:val="nil"/>
              <w:bottom w:val="single" w:sz="4" w:space="0" w:color="000000"/>
              <w:right w:val="single" w:sz="4" w:space="0" w:color="000000"/>
            </w:tcBorders>
            <w:shd w:val="clear" w:color="auto" w:fill="auto"/>
            <w:vAlign w:val="center"/>
          </w:tcPr>
          <w:p w14:paraId="1C191303" w14:textId="77777777" w:rsidR="00EF02CA" w:rsidRDefault="00EF02CA" w:rsidP="00CA10D0">
            <w:pPr>
              <w:spacing w:before="0"/>
              <w:ind w:firstLine="0"/>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0.65</w:t>
            </w:r>
          </w:p>
        </w:tc>
        <w:tc>
          <w:tcPr>
            <w:tcW w:w="0" w:type="auto"/>
            <w:tcBorders>
              <w:top w:val="nil"/>
              <w:left w:val="nil"/>
              <w:bottom w:val="single" w:sz="4" w:space="0" w:color="000000"/>
              <w:right w:val="single" w:sz="4" w:space="0" w:color="000000"/>
            </w:tcBorders>
            <w:shd w:val="clear" w:color="auto" w:fill="auto"/>
            <w:vAlign w:val="center"/>
          </w:tcPr>
          <w:p w14:paraId="08FB2313" w14:textId="77777777" w:rsidR="00EF02CA" w:rsidRDefault="00EF02CA" w:rsidP="00CA10D0">
            <w:pPr>
              <w:spacing w:before="0"/>
              <w:ind w:firstLine="0"/>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6.14</w:t>
            </w:r>
          </w:p>
        </w:tc>
      </w:tr>
      <w:tr w:rsidR="00EF02CA" w14:paraId="62183FFA" w14:textId="77777777" w:rsidTr="00CA10D0">
        <w:trPr>
          <w:trHeight w:val="300"/>
        </w:trPr>
        <w:tc>
          <w:tcPr>
            <w:tcW w:w="0" w:type="auto"/>
            <w:tcBorders>
              <w:top w:val="nil"/>
              <w:left w:val="single" w:sz="4" w:space="0" w:color="000000"/>
              <w:bottom w:val="single" w:sz="4" w:space="0" w:color="000000"/>
              <w:right w:val="single" w:sz="4" w:space="0" w:color="000000"/>
            </w:tcBorders>
            <w:shd w:val="clear" w:color="auto" w:fill="D9D9D9"/>
            <w:vAlign w:val="center"/>
          </w:tcPr>
          <w:p w14:paraId="5115F757" w14:textId="77777777" w:rsidR="00EF02CA" w:rsidRPr="00C6214F" w:rsidRDefault="00EF02CA" w:rsidP="00CA10D0">
            <w:pPr>
              <w:spacing w:before="0"/>
              <w:ind w:firstLine="0"/>
              <w:jc w:val="center"/>
              <w:rPr>
                <w:rFonts w:ascii="Times New Roman" w:eastAsia="Times New Roman" w:hAnsi="Times New Roman" w:cs="Times New Roman"/>
                <w:b/>
                <w:bCs/>
                <w:color w:val="000000"/>
                <w:sz w:val="20"/>
                <w:szCs w:val="20"/>
              </w:rPr>
            </w:pPr>
            <w:r w:rsidRPr="00C6214F">
              <w:rPr>
                <w:rFonts w:ascii="Times New Roman" w:eastAsia="Times New Roman" w:hAnsi="Times New Roman" w:cs="Times New Roman"/>
                <w:b/>
                <w:bCs/>
                <w:color w:val="000000"/>
                <w:sz w:val="20"/>
                <w:szCs w:val="20"/>
              </w:rPr>
              <w:t>2005</w:t>
            </w:r>
          </w:p>
        </w:tc>
        <w:tc>
          <w:tcPr>
            <w:tcW w:w="0" w:type="auto"/>
            <w:tcBorders>
              <w:top w:val="nil"/>
              <w:left w:val="nil"/>
              <w:bottom w:val="single" w:sz="4" w:space="0" w:color="000000"/>
              <w:right w:val="single" w:sz="4" w:space="0" w:color="000000"/>
            </w:tcBorders>
            <w:shd w:val="clear" w:color="auto" w:fill="auto"/>
            <w:vAlign w:val="center"/>
          </w:tcPr>
          <w:p w14:paraId="52BEB1A0" w14:textId="77777777" w:rsidR="00EF02CA" w:rsidRDefault="00EF02CA" w:rsidP="00CA10D0">
            <w:pPr>
              <w:spacing w:before="0"/>
              <w:ind w:firstLine="0"/>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0.89</w:t>
            </w:r>
          </w:p>
        </w:tc>
        <w:tc>
          <w:tcPr>
            <w:tcW w:w="0" w:type="auto"/>
            <w:tcBorders>
              <w:top w:val="nil"/>
              <w:left w:val="nil"/>
              <w:bottom w:val="single" w:sz="4" w:space="0" w:color="000000"/>
              <w:right w:val="single" w:sz="4" w:space="0" w:color="000000"/>
            </w:tcBorders>
            <w:shd w:val="clear" w:color="auto" w:fill="auto"/>
            <w:vAlign w:val="center"/>
          </w:tcPr>
          <w:p w14:paraId="78B12BFA" w14:textId="77777777" w:rsidR="00EF02CA" w:rsidRDefault="00EF02CA" w:rsidP="00CA10D0">
            <w:pPr>
              <w:spacing w:before="0"/>
              <w:ind w:firstLine="0"/>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6.76</w:t>
            </w:r>
          </w:p>
        </w:tc>
        <w:tc>
          <w:tcPr>
            <w:tcW w:w="0" w:type="auto"/>
            <w:tcBorders>
              <w:top w:val="nil"/>
              <w:left w:val="nil"/>
              <w:bottom w:val="single" w:sz="4" w:space="0" w:color="000000"/>
              <w:right w:val="single" w:sz="4" w:space="0" w:color="000000"/>
            </w:tcBorders>
            <w:shd w:val="clear" w:color="auto" w:fill="auto"/>
            <w:vAlign w:val="center"/>
          </w:tcPr>
          <w:p w14:paraId="3FF10264" w14:textId="77777777" w:rsidR="00EF02CA" w:rsidRDefault="00EF02CA" w:rsidP="00CA10D0">
            <w:pPr>
              <w:spacing w:before="0"/>
              <w:ind w:firstLine="0"/>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5.96</w:t>
            </w:r>
          </w:p>
        </w:tc>
        <w:tc>
          <w:tcPr>
            <w:tcW w:w="0" w:type="auto"/>
            <w:tcBorders>
              <w:top w:val="nil"/>
              <w:left w:val="nil"/>
              <w:bottom w:val="single" w:sz="4" w:space="0" w:color="000000"/>
              <w:right w:val="single" w:sz="4" w:space="0" w:color="000000"/>
            </w:tcBorders>
            <w:shd w:val="clear" w:color="auto" w:fill="auto"/>
            <w:vAlign w:val="center"/>
          </w:tcPr>
          <w:p w14:paraId="1BF597D0" w14:textId="77777777" w:rsidR="00EF02CA" w:rsidRDefault="00EF02CA" w:rsidP="00CA10D0">
            <w:pPr>
              <w:spacing w:before="0"/>
              <w:ind w:firstLine="0"/>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9.69</w:t>
            </w:r>
          </w:p>
        </w:tc>
        <w:tc>
          <w:tcPr>
            <w:tcW w:w="0" w:type="auto"/>
            <w:tcBorders>
              <w:top w:val="nil"/>
              <w:left w:val="nil"/>
              <w:bottom w:val="single" w:sz="4" w:space="0" w:color="000000"/>
              <w:right w:val="single" w:sz="4" w:space="0" w:color="000000"/>
            </w:tcBorders>
            <w:shd w:val="clear" w:color="auto" w:fill="auto"/>
            <w:vAlign w:val="center"/>
          </w:tcPr>
          <w:p w14:paraId="37CDC61A" w14:textId="77777777" w:rsidR="00EF02CA" w:rsidRDefault="00EF02CA" w:rsidP="00CA10D0">
            <w:pPr>
              <w:spacing w:before="0"/>
              <w:ind w:firstLine="0"/>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0.64</w:t>
            </w:r>
          </w:p>
        </w:tc>
        <w:tc>
          <w:tcPr>
            <w:tcW w:w="0" w:type="auto"/>
            <w:tcBorders>
              <w:top w:val="nil"/>
              <w:left w:val="nil"/>
              <w:bottom w:val="single" w:sz="4" w:space="0" w:color="000000"/>
              <w:right w:val="single" w:sz="4" w:space="0" w:color="000000"/>
            </w:tcBorders>
            <w:shd w:val="clear" w:color="auto" w:fill="auto"/>
            <w:vAlign w:val="center"/>
          </w:tcPr>
          <w:p w14:paraId="6C35AE7B" w14:textId="77777777" w:rsidR="00EF02CA" w:rsidRDefault="00EF02CA" w:rsidP="00CA10D0">
            <w:pPr>
              <w:spacing w:before="0"/>
              <w:ind w:firstLine="0"/>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7.18</w:t>
            </w:r>
          </w:p>
        </w:tc>
        <w:tc>
          <w:tcPr>
            <w:tcW w:w="0" w:type="auto"/>
            <w:tcBorders>
              <w:top w:val="nil"/>
              <w:left w:val="nil"/>
              <w:bottom w:val="single" w:sz="4" w:space="0" w:color="000000"/>
              <w:right w:val="single" w:sz="4" w:space="0" w:color="000000"/>
            </w:tcBorders>
            <w:shd w:val="clear" w:color="auto" w:fill="auto"/>
            <w:vAlign w:val="center"/>
          </w:tcPr>
          <w:p w14:paraId="6273991F" w14:textId="77777777" w:rsidR="00EF02CA" w:rsidRDefault="00EF02CA" w:rsidP="00CA10D0">
            <w:pPr>
              <w:spacing w:before="0"/>
              <w:ind w:firstLine="0"/>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0.89</w:t>
            </w:r>
          </w:p>
        </w:tc>
        <w:tc>
          <w:tcPr>
            <w:tcW w:w="0" w:type="auto"/>
            <w:tcBorders>
              <w:top w:val="nil"/>
              <w:left w:val="nil"/>
              <w:bottom w:val="single" w:sz="4" w:space="0" w:color="000000"/>
              <w:right w:val="single" w:sz="4" w:space="0" w:color="000000"/>
            </w:tcBorders>
            <w:shd w:val="clear" w:color="auto" w:fill="auto"/>
            <w:vAlign w:val="center"/>
          </w:tcPr>
          <w:p w14:paraId="07C61E98" w14:textId="77777777" w:rsidR="00EF02CA" w:rsidRDefault="00EF02CA" w:rsidP="00CA10D0">
            <w:pPr>
              <w:spacing w:before="0"/>
              <w:ind w:firstLine="0"/>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6.76</w:t>
            </w:r>
          </w:p>
        </w:tc>
        <w:tc>
          <w:tcPr>
            <w:tcW w:w="0" w:type="auto"/>
            <w:tcBorders>
              <w:top w:val="nil"/>
              <w:left w:val="nil"/>
              <w:bottom w:val="single" w:sz="4" w:space="0" w:color="000000"/>
              <w:right w:val="single" w:sz="4" w:space="0" w:color="000000"/>
            </w:tcBorders>
            <w:shd w:val="clear" w:color="auto" w:fill="auto"/>
            <w:vAlign w:val="center"/>
          </w:tcPr>
          <w:p w14:paraId="56906903" w14:textId="77777777" w:rsidR="00EF02CA" w:rsidRDefault="00EF02CA" w:rsidP="00CA10D0">
            <w:pPr>
              <w:spacing w:before="0"/>
              <w:ind w:firstLine="0"/>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5.96</w:t>
            </w:r>
          </w:p>
        </w:tc>
        <w:tc>
          <w:tcPr>
            <w:tcW w:w="0" w:type="auto"/>
            <w:tcBorders>
              <w:top w:val="nil"/>
              <w:left w:val="nil"/>
              <w:bottom w:val="single" w:sz="4" w:space="0" w:color="000000"/>
              <w:right w:val="single" w:sz="4" w:space="0" w:color="000000"/>
            </w:tcBorders>
            <w:shd w:val="clear" w:color="auto" w:fill="auto"/>
            <w:vAlign w:val="center"/>
          </w:tcPr>
          <w:p w14:paraId="7D196FFA" w14:textId="77777777" w:rsidR="00EF02CA" w:rsidRDefault="00EF02CA" w:rsidP="00CA10D0">
            <w:pPr>
              <w:spacing w:before="0"/>
              <w:ind w:firstLine="0"/>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9.69</w:t>
            </w:r>
          </w:p>
        </w:tc>
        <w:tc>
          <w:tcPr>
            <w:tcW w:w="0" w:type="auto"/>
            <w:tcBorders>
              <w:top w:val="nil"/>
              <w:left w:val="nil"/>
              <w:bottom w:val="single" w:sz="4" w:space="0" w:color="000000"/>
              <w:right w:val="single" w:sz="4" w:space="0" w:color="000000"/>
            </w:tcBorders>
            <w:shd w:val="clear" w:color="auto" w:fill="auto"/>
            <w:vAlign w:val="center"/>
          </w:tcPr>
          <w:p w14:paraId="53E9CC7F" w14:textId="77777777" w:rsidR="00EF02CA" w:rsidRDefault="00EF02CA" w:rsidP="00CA10D0">
            <w:pPr>
              <w:spacing w:before="0"/>
              <w:ind w:firstLine="0"/>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0.64</w:t>
            </w:r>
          </w:p>
        </w:tc>
        <w:tc>
          <w:tcPr>
            <w:tcW w:w="0" w:type="auto"/>
            <w:tcBorders>
              <w:top w:val="nil"/>
              <w:left w:val="nil"/>
              <w:bottom w:val="single" w:sz="4" w:space="0" w:color="000000"/>
              <w:right w:val="single" w:sz="4" w:space="0" w:color="000000"/>
            </w:tcBorders>
            <w:shd w:val="clear" w:color="auto" w:fill="auto"/>
            <w:vAlign w:val="center"/>
          </w:tcPr>
          <w:p w14:paraId="4B56F595" w14:textId="77777777" w:rsidR="00EF02CA" w:rsidRDefault="00EF02CA" w:rsidP="00CA10D0">
            <w:pPr>
              <w:spacing w:before="0"/>
              <w:ind w:firstLine="0"/>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7.18</w:t>
            </w:r>
          </w:p>
        </w:tc>
      </w:tr>
      <w:tr w:rsidR="00EF02CA" w14:paraId="6E471895" w14:textId="77777777" w:rsidTr="00CA10D0">
        <w:trPr>
          <w:trHeight w:val="300"/>
        </w:trPr>
        <w:tc>
          <w:tcPr>
            <w:tcW w:w="0" w:type="auto"/>
            <w:tcBorders>
              <w:top w:val="nil"/>
              <w:left w:val="single" w:sz="4" w:space="0" w:color="000000"/>
              <w:bottom w:val="single" w:sz="4" w:space="0" w:color="000000"/>
              <w:right w:val="single" w:sz="4" w:space="0" w:color="000000"/>
            </w:tcBorders>
            <w:shd w:val="clear" w:color="auto" w:fill="D9D9D9"/>
            <w:vAlign w:val="center"/>
          </w:tcPr>
          <w:p w14:paraId="575B3468" w14:textId="77777777" w:rsidR="00EF02CA" w:rsidRPr="00C6214F" w:rsidRDefault="00EF02CA" w:rsidP="00CA10D0">
            <w:pPr>
              <w:spacing w:before="0"/>
              <w:ind w:firstLine="0"/>
              <w:jc w:val="center"/>
              <w:rPr>
                <w:rFonts w:ascii="Times New Roman" w:eastAsia="Times New Roman" w:hAnsi="Times New Roman" w:cs="Times New Roman"/>
                <w:b/>
                <w:bCs/>
                <w:color w:val="000000"/>
                <w:sz w:val="20"/>
                <w:szCs w:val="20"/>
              </w:rPr>
            </w:pPr>
            <w:r w:rsidRPr="00C6214F">
              <w:rPr>
                <w:rFonts w:ascii="Times New Roman" w:eastAsia="Times New Roman" w:hAnsi="Times New Roman" w:cs="Times New Roman"/>
                <w:b/>
                <w:bCs/>
                <w:color w:val="000000"/>
                <w:sz w:val="20"/>
                <w:szCs w:val="20"/>
              </w:rPr>
              <w:t>2010</w:t>
            </w:r>
          </w:p>
        </w:tc>
        <w:tc>
          <w:tcPr>
            <w:tcW w:w="0" w:type="auto"/>
            <w:tcBorders>
              <w:top w:val="nil"/>
              <w:left w:val="nil"/>
              <w:bottom w:val="single" w:sz="4" w:space="0" w:color="000000"/>
              <w:right w:val="single" w:sz="4" w:space="0" w:color="000000"/>
            </w:tcBorders>
            <w:shd w:val="clear" w:color="auto" w:fill="auto"/>
            <w:vAlign w:val="center"/>
          </w:tcPr>
          <w:p w14:paraId="60F66AC5" w14:textId="77777777" w:rsidR="00EF02CA" w:rsidRDefault="00EF02CA" w:rsidP="00CA10D0">
            <w:pPr>
              <w:spacing w:before="0"/>
              <w:ind w:firstLine="0"/>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2.34</w:t>
            </w:r>
          </w:p>
        </w:tc>
        <w:tc>
          <w:tcPr>
            <w:tcW w:w="0" w:type="auto"/>
            <w:tcBorders>
              <w:top w:val="nil"/>
              <w:left w:val="nil"/>
              <w:bottom w:val="single" w:sz="4" w:space="0" w:color="000000"/>
              <w:right w:val="single" w:sz="4" w:space="0" w:color="000000"/>
            </w:tcBorders>
            <w:shd w:val="clear" w:color="auto" w:fill="auto"/>
            <w:vAlign w:val="center"/>
          </w:tcPr>
          <w:p w14:paraId="686B0478" w14:textId="77777777" w:rsidR="00EF02CA" w:rsidRDefault="00EF02CA" w:rsidP="00CA10D0">
            <w:pPr>
              <w:spacing w:before="0"/>
              <w:ind w:firstLine="0"/>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12.04</w:t>
            </w:r>
          </w:p>
        </w:tc>
        <w:tc>
          <w:tcPr>
            <w:tcW w:w="0" w:type="auto"/>
            <w:tcBorders>
              <w:top w:val="nil"/>
              <w:left w:val="nil"/>
              <w:bottom w:val="single" w:sz="4" w:space="0" w:color="000000"/>
              <w:right w:val="single" w:sz="4" w:space="0" w:color="000000"/>
            </w:tcBorders>
            <w:shd w:val="clear" w:color="auto" w:fill="auto"/>
            <w:vAlign w:val="center"/>
          </w:tcPr>
          <w:p w14:paraId="6C9767ED" w14:textId="77777777" w:rsidR="00EF02CA" w:rsidRDefault="00EF02CA" w:rsidP="00CA10D0">
            <w:pPr>
              <w:spacing w:before="0"/>
              <w:ind w:firstLine="0"/>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7.49</w:t>
            </w:r>
          </w:p>
        </w:tc>
        <w:tc>
          <w:tcPr>
            <w:tcW w:w="0" w:type="auto"/>
            <w:tcBorders>
              <w:top w:val="nil"/>
              <w:left w:val="nil"/>
              <w:bottom w:val="single" w:sz="4" w:space="0" w:color="000000"/>
              <w:right w:val="single" w:sz="4" w:space="0" w:color="000000"/>
            </w:tcBorders>
            <w:shd w:val="clear" w:color="auto" w:fill="auto"/>
            <w:vAlign w:val="center"/>
          </w:tcPr>
          <w:p w14:paraId="077AE45D" w14:textId="77777777" w:rsidR="00EF02CA" w:rsidRDefault="00EF02CA" w:rsidP="00CA10D0">
            <w:pPr>
              <w:spacing w:before="0"/>
              <w:ind w:firstLine="0"/>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11.87</w:t>
            </w:r>
          </w:p>
        </w:tc>
        <w:tc>
          <w:tcPr>
            <w:tcW w:w="0" w:type="auto"/>
            <w:tcBorders>
              <w:top w:val="nil"/>
              <w:left w:val="nil"/>
              <w:bottom w:val="single" w:sz="4" w:space="0" w:color="000000"/>
              <w:right w:val="single" w:sz="4" w:space="0" w:color="000000"/>
            </w:tcBorders>
            <w:shd w:val="clear" w:color="auto" w:fill="auto"/>
            <w:vAlign w:val="center"/>
          </w:tcPr>
          <w:p w14:paraId="1097819B" w14:textId="77777777" w:rsidR="00EF02CA" w:rsidRDefault="00EF02CA" w:rsidP="00CA10D0">
            <w:pPr>
              <w:spacing w:before="0"/>
              <w:ind w:firstLine="0"/>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1.03</w:t>
            </w:r>
          </w:p>
        </w:tc>
        <w:tc>
          <w:tcPr>
            <w:tcW w:w="0" w:type="auto"/>
            <w:tcBorders>
              <w:top w:val="nil"/>
              <w:left w:val="nil"/>
              <w:bottom w:val="single" w:sz="4" w:space="0" w:color="000000"/>
              <w:right w:val="single" w:sz="4" w:space="0" w:color="000000"/>
            </w:tcBorders>
            <w:shd w:val="clear" w:color="auto" w:fill="auto"/>
            <w:vAlign w:val="center"/>
          </w:tcPr>
          <w:p w14:paraId="1F53C52B" w14:textId="77777777" w:rsidR="00EF02CA" w:rsidRDefault="00EF02CA" w:rsidP="00CA10D0">
            <w:pPr>
              <w:spacing w:before="0"/>
              <w:ind w:firstLine="0"/>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8.24</w:t>
            </w:r>
          </w:p>
        </w:tc>
        <w:tc>
          <w:tcPr>
            <w:tcW w:w="0" w:type="auto"/>
            <w:tcBorders>
              <w:top w:val="nil"/>
              <w:left w:val="nil"/>
              <w:bottom w:val="single" w:sz="4" w:space="0" w:color="000000"/>
              <w:right w:val="single" w:sz="4" w:space="0" w:color="000000"/>
            </w:tcBorders>
            <w:shd w:val="clear" w:color="auto" w:fill="auto"/>
            <w:vAlign w:val="center"/>
          </w:tcPr>
          <w:p w14:paraId="6BBFBC63" w14:textId="77777777" w:rsidR="00EF02CA" w:rsidRDefault="00EF02CA" w:rsidP="00CA10D0">
            <w:pPr>
              <w:spacing w:before="0"/>
              <w:ind w:firstLine="0"/>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2.34</w:t>
            </w:r>
          </w:p>
        </w:tc>
        <w:tc>
          <w:tcPr>
            <w:tcW w:w="0" w:type="auto"/>
            <w:tcBorders>
              <w:top w:val="nil"/>
              <w:left w:val="nil"/>
              <w:bottom w:val="single" w:sz="4" w:space="0" w:color="000000"/>
              <w:right w:val="single" w:sz="4" w:space="0" w:color="000000"/>
            </w:tcBorders>
            <w:shd w:val="clear" w:color="auto" w:fill="auto"/>
            <w:vAlign w:val="center"/>
          </w:tcPr>
          <w:p w14:paraId="35AB23E4" w14:textId="77777777" w:rsidR="00EF02CA" w:rsidRDefault="00EF02CA" w:rsidP="00CA10D0">
            <w:pPr>
              <w:spacing w:before="0"/>
              <w:ind w:firstLine="0"/>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12.04</w:t>
            </w:r>
          </w:p>
        </w:tc>
        <w:tc>
          <w:tcPr>
            <w:tcW w:w="0" w:type="auto"/>
            <w:tcBorders>
              <w:top w:val="nil"/>
              <w:left w:val="nil"/>
              <w:bottom w:val="single" w:sz="4" w:space="0" w:color="000000"/>
              <w:right w:val="single" w:sz="4" w:space="0" w:color="000000"/>
            </w:tcBorders>
            <w:shd w:val="clear" w:color="auto" w:fill="auto"/>
            <w:vAlign w:val="center"/>
          </w:tcPr>
          <w:p w14:paraId="018CBA79" w14:textId="77777777" w:rsidR="00EF02CA" w:rsidRDefault="00EF02CA" w:rsidP="00CA10D0">
            <w:pPr>
              <w:spacing w:before="0"/>
              <w:ind w:firstLine="0"/>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7.49</w:t>
            </w:r>
          </w:p>
        </w:tc>
        <w:tc>
          <w:tcPr>
            <w:tcW w:w="0" w:type="auto"/>
            <w:tcBorders>
              <w:top w:val="nil"/>
              <w:left w:val="nil"/>
              <w:bottom w:val="single" w:sz="4" w:space="0" w:color="000000"/>
              <w:right w:val="single" w:sz="4" w:space="0" w:color="000000"/>
            </w:tcBorders>
            <w:shd w:val="clear" w:color="auto" w:fill="auto"/>
            <w:vAlign w:val="center"/>
          </w:tcPr>
          <w:p w14:paraId="0EDA62DE" w14:textId="77777777" w:rsidR="00EF02CA" w:rsidRDefault="00EF02CA" w:rsidP="00CA10D0">
            <w:pPr>
              <w:spacing w:before="0"/>
              <w:ind w:firstLine="0"/>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11.87</w:t>
            </w:r>
          </w:p>
        </w:tc>
        <w:tc>
          <w:tcPr>
            <w:tcW w:w="0" w:type="auto"/>
            <w:tcBorders>
              <w:top w:val="nil"/>
              <w:left w:val="nil"/>
              <w:bottom w:val="single" w:sz="4" w:space="0" w:color="000000"/>
              <w:right w:val="single" w:sz="4" w:space="0" w:color="000000"/>
            </w:tcBorders>
            <w:shd w:val="clear" w:color="auto" w:fill="auto"/>
            <w:vAlign w:val="center"/>
          </w:tcPr>
          <w:p w14:paraId="6B0F86E2" w14:textId="77777777" w:rsidR="00EF02CA" w:rsidRDefault="00EF02CA" w:rsidP="00CA10D0">
            <w:pPr>
              <w:spacing w:before="0"/>
              <w:ind w:firstLine="0"/>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1.03</w:t>
            </w:r>
          </w:p>
        </w:tc>
        <w:tc>
          <w:tcPr>
            <w:tcW w:w="0" w:type="auto"/>
            <w:tcBorders>
              <w:top w:val="nil"/>
              <w:left w:val="nil"/>
              <w:bottom w:val="single" w:sz="4" w:space="0" w:color="000000"/>
              <w:right w:val="single" w:sz="4" w:space="0" w:color="000000"/>
            </w:tcBorders>
            <w:shd w:val="clear" w:color="auto" w:fill="auto"/>
            <w:vAlign w:val="center"/>
          </w:tcPr>
          <w:p w14:paraId="4DB68632" w14:textId="77777777" w:rsidR="00EF02CA" w:rsidRDefault="00EF02CA" w:rsidP="00CA10D0">
            <w:pPr>
              <w:spacing w:before="0"/>
              <w:ind w:firstLine="0"/>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8.24</w:t>
            </w:r>
          </w:p>
        </w:tc>
      </w:tr>
      <w:tr w:rsidR="00EF02CA" w14:paraId="613ED214" w14:textId="77777777" w:rsidTr="00CA10D0">
        <w:trPr>
          <w:trHeight w:val="300"/>
        </w:trPr>
        <w:tc>
          <w:tcPr>
            <w:tcW w:w="0" w:type="auto"/>
            <w:tcBorders>
              <w:top w:val="nil"/>
              <w:left w:val="single" w:sz="4" w:space="0" w:color="000000"/>
              <w:bottom w:val="single" w:sz="4" w:space="0" w:color="000000"/>
              <w:right w:val="single" w:sz="4" w:space="0" w:color="000000"/>
            </w:tcBorders>
            <w:shd w:val="clear" w:color="auto" w:fill="D9D9D9"/>
            <w:vAlign w:val="center"/>
          </w:tcPr>
          <w:p w14:paraId="388705F7" w14:textId="77777777" w:rsidR="00EF02CA" w:rsidRPr="00C6214F" w:rsidRDefault="00EF02CA" w:rsidP="00CA10D0">
            <w:pPr>
              <w:spacing w:before="0"/>
              <w:ind w:firstLine="0"/>
              <w:jc w:val="center"/>
              <w:rPr>
                <w:rFonts w:ascii="Times New Roman" w:eastAsia="Times New Roman" w:hAnsi="Times New Roman" w:cs="Times New Roman"/>
                <w:b/>
                <w:bCs/>
                <w:color w:val="000000"/>
                <w:sz w:val="20"/>
                <w:szCs w:val="20"/>
              </w:rPr>
            </w:pPr>
            <w:r w:rsidRPr="00C6214F">
              <w:rPr>
                <w:rFonts w:ascii="Times New Roman" w:eastAsia="Times New Roman" w:hAnsi="Times New Roman" w:cs="Times New Roman"/>
                <w:b/>
                <w:bCs/>
                <w:color w:val="000000"/>
                <w:sz w:val="20"/>
                <w:szCs w:val="20"/>
              </w:rPr>
              <w:t>2015</w:t>
            </w:r>
          </w:p>
        </w:tc>
        <w:tc>
          <w:tcPr>
            <w:tcW w:w="0" w:type="auto"/>
            <w:tcBorders>
              <w:top w:val="nil"/>
              <w:left w:val="nil"/>
              <w:bottom w:val="single" w:sz="4" w:space="0" w:color="000000"/>
              <w:right w:val="single" w:sz="4" w:space="0" w:color="000000"/>
            </w:tcBorders>
            <w:shd w:val="clear" w:color="auto" w:fill="auto"/>
            <w:vAlign w:val="center"/>
          </w:tcPr>
          <w:p w14:paraId="2EFC95B2" w14:textId="77777777" w:rsidR="00EF02CA" w:rsidRDefault="00EF02CA" w:rsidP="00CA10D0">
            <w:pPr>
              <w:spacing w:before="0"/>
              <w:ind w:firstLine="0"/>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2.34</w:t>
            </w:r>
          </w:p>
        </w:tc>
        <w:tc>
          <w:tcPr>
            <w:tcW w:w="0" w:type="auto"/>
            <w:tcBorders>
              <w:top w:val="nil"/>
              <w:left w:val="nil"/>
              <w:bottom w:val="single" w:sz="4" w:space="0" w:color="000000"/>
              <w:right w:val="single" w:sz="4" w:space="0" w:color="000000"/>
            </w:tcBorders>
            <w:shd w:val="clear" w:color="auto" w:fill="auto"/>
            <w:vAlign w:val="center"/>
          </w:tcPr>
          <w:p w14:paraId="2B0793A6" w14:textId="77777777" w:rsidR="00EF02CA" w:rsidRDefault="00EF02CA" w:rsidP="00CA10D0">
            <w:pPr>
              <w:spacing w:before="0"/>
              <w:ind w:firstLine="0"/>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12.19</w:t>
            </w:r>
          </w:p>
        </w:tc>
        <w:tc>
          <w:tcPr>
            <w:tcW w:w="0" w:type="auto"/>
            <w:tcBorders>
              <w:top w:val="nil"/>
              <w:left w:val="nil"/>
              <w:bottom w:val="single" w:sz="4" w:space="0" w:color="000000"/>
              <w:right w:val="single" w:sz="4" w:space="0" w:color="000000"/>
            </w:tcBorders>
            <w:shd w:val="clear" w:color="auto" w:fill="auto"/>
            <w:vAlign w:val="center"/>
          </w:tcPr>
          <w:p w14:paraId="5CB813CE" w14:textId="77777777" w:rsidR="00EF02CA" w:rsidRDefault="00EF02CA" w:rsidP="00CA10D0">
            <w:pPr>
              <w:spacing w:before="0"/>
              <w:ind w:firstLine="0"/>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7.54</w:t>
            </w:r>
          </w:p>
        </w:tc>
        <w:tc>
          <w:tcPr>
            <w:tcW w:w="0" w:type="auto"/>
            <w:tcBorders>
              <w:top w:val="nil"/>
              <w:left w:val="nil"/>
              <w:bottom w:val="single" w:sz="4" w:space="0" w:color="000000"/>
              <w:right w:val="single" w:sz="4" w:space="0" w:color="000000"/>
            </w:tcBorders>
            <w:shd w:val="clear" w:color="auto" w:fill="auto"/>
            <w:vAlign w:val="center"/>
          </w:tcPr>
          <w:p w14:paraId="1CDCB123" w14:textId="77777777" w:rsidR="00EF02CA" w:rsidRDefault="00EF02CA" w:rsidP="00CA10D0">
            <w:pPr>
              <w:spacing w:before="0"/>
              <w:ind w:firstLine="0"/>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11.97</w:t>
            </w:r>
          </w:p>
        </w:tc>
        <w:tc>
          <w:tcPr>
            <w:tcW w:w="0" w:type="auto"/>
            <w:tcBorders>
              <w:top w:val="nil"/>
              <w:left w:val="nil"/>
              <w:bottom w:val="single" w:sz="4" w:space="0" w:color="000000"/>
              <w:right w:val="single" w:sz="4" w:space="0" w:color="000000"/>
            </w:tcBorders>
            <w:shd w:val="clear" w:color="auto" w:fill="auto"/>
            <w:vAlign w:val="center"/>
          </w:tcPr>
          <w:p w14:paraId="59844363" w14:textId="77777777" w:rsidR="00EF02CA" w:rsidRDefault="00EF02CA" w:rsidP="00CA10D0">
            <w:pPr>
              <w:spacing w:before="0"/>
              <w:ind w:firstLine="0"/>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1.04</w:t>
            </w:r>
          </w:p>
        </w:tc>
        <w:tc>
          <w:tcPr>
            <w:tcW w:w="0" w:type="auto"/>
            <w:tcBorders>
              <w:top w:val="nil"/>
              <w:left w:val="nil"/>
              <w:bottom w:val="single" w:sz="4" w:space="0" w:color="000000"/>
              <w:right w:val="single" w:sz="4" w:space="0" w:color="000000"/>
            </w:tcBorders>
            <w:shd w:val="clear" w:color="auto" w:fill="auto"/>
            <w:vAlign w:val="center"/>
          </w:tcPr>
          <w:p w14:paraId="421A053B" w14:textId="77777777" w:rsidR="00EF02CA" w:rsidRDefault="00EF02CA" w:rsidP="00CA10D0">
            <w:pPr>
              <w:spacing w:before="0"/>
              <w:ind w:firstLine="0"/>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8.31</w:t>
            </w:r>
          </w:p>
        </w:tc>
        <w:tc>
          <w:tcPr>
            <w:tcW w:w="0" w:type="auto"/>
            <w:tcBorders>
              <w:top w:val="nil"/>
              <w:left w:val="nil"/>
              <w:bottom w:val="single" w:sz="4" w:space="0" w:color="000000"/>
              <w:right w:val="single" w:sz="4" w:space="0" w:color="000000"/>
            </w:tcBorders>
            <w:shd w:val="clear" w:color="auto" w:fill="auto"/>
            <w:vAlign w:val="center"/>
          </w:tcPr>
          <w:p w14:paraId="7B478138" w14:textId="77777777" w:rsidR="00EF02CA" w:rsidRDefault="00EF02CA" w:rsidP="00CA10D0">
            <w:pPr>
              <w:spacing w:before="0"/>
              <w:ind w:firstLine="0"/>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2.36</w:t>
            </w:r>
          </w:p>
        </w:tc>
        <w:tc>
          <w:tcPr>
            <w:tcW w:w="0" w:type="auto"/>
            <w:tcBorders>
              <w:top w:val="nil"/>
              <w:left w:val="nil"/>
              <w:bottom w:val="single" w:sz="4" w:space="0" w:color="000000"/>
              <w:right w:val="single" w:sz="4" w:space="0" w:color="000000"/>
            </w:tcBorders>
            <w:shd w:val="clear" w:color="auto" w:fill="auto"/>
            <w:vAlign w:val="center"/>
          </w:tcPr>
          <w:p w14:paraId="01354AEB" w14:textId="77777777" w:rsidR="00EF02CA" w:rsidRDefault="00EF02CA" w:rsidP="00CA10D0">
            <w:pPr>
              <w:spacing w:before="0"/>
              <w:ind w:firstLine="0"/>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12.26</w:t>
            </w:r>
          </w:p>
        </w:tc>
        <w:tc>
          <w:tcPr>
            <w:tcW w:w="0" w:type="auto"/>
            <w:tcBorders>
              <w:top w:val="nil"/>
              <w:left w:val="nil"/>
              <w:bottom w:val="single" w:sz="4" w:space="0" w:color="000000"/>
              <w:right w:val="single" w:sz="4" w:space="0" w:color="000000"/>
            </w:tcBorders>
            <w:shd w:val="clear" w:color="auto" w:fill="auto"/>
            <w:vAlign w:val="center"/>
          </w:tcPr>
          <w:p w14:paraId="7487B95D" w14:textId="77777777" w:rsidR="00EF02CA" w:rsidRDefault="00EF02CA" w:rsidP="00CA10D0">
            <w:pPr>
              <w:spacing w:before="0"/>
              <w:ind w:firstLine="0"/>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7.56</w:t>
            </w:r>
          </w:p>
        </w:tc>
        <w:tc>
          <w:tcPr>
            <w:tcW w:w="0" w:type="auto"/>
            <w:tcBorders>
              <w:top w:val="nil"/>
              <w:left w:val="nil"/>
              <w:bottom w:val="single" w:sz="4" w:space="0" w:color="000000"/>
              <w:right w:val="single" w:sz="4" w:space="0" w:color="000000"/>
            </w:tcBorders>
            <w:shd w:val="clear" w:color="auto" w:fill="auto"/>
            <w:vAlign w:val="center"/>
          </w:tcPr>
          <w:p w14:paraId="15DF1422" w14:textId="77777777" w:rsidR="00EF02CA" w:rsidRDefault="00EF02CA" w:rsidP="00CA10D0">
            <w:pPr>
              <w:spacing w:before="0"/>
              <w:ind w:firstLine="0"/>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12.01</w:t>
            </w:r>
          </w:p>
        </w:tc>
        <w:tc>
          <w:tcPr>
            <w:tcW w:w="0" w:type="auto"/>
            <w:tcBorders>
              <w:top w:val="nil"/>
              <w:left w:val="nil"/>
              <w:bottom w:val="single" w:sz="4" w:space="0" w:color="000000"/>
              <w:right w:val="single" w:sz="4" w:space="0" w:color="000000"/>
            </w:tcBorders>
            <w:shd w:val="clear" w:color="auto" w:fill="auto"/>
            <w:vAlign w:val="center"/>
          </w:tcPr>
          <w:p w14:paraId="2A141839" w14:textId="77777777" w:rsidR="00EF02CA" w:rsidRDefault="00EF02CA" w:rsidP="00CA10D0">
            <w:pPr>
              <w:spacing w:before="0"/>
              <w:ind w:firstLine="0"/>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1.04</w:t>
            </w:r>
          </w:p>
        </w:tc>
        <w:tc>
          <w:tcPr>
            <w:tcW w:w="0" w:type="auto"/>
            <w:tcBorders>
              <w:top w:val="nil"/>
              <w:left w:val="nil"/>
              <w:bottom w:val="single" w:sz="4" w:space="0" w:color="000000"/>
              <w:right w:val="single" w:sz="4" w:space="0" w:color="000000"/>
            </w:tcBorders>
            <w:shd w:val="clear" w:color="auto" w:fill="auto"/>
            <w:vAlign w:val="center"/>
          </w:tcPr>
          <w:p w14:paraId="5FF1FB34" w14:textId="77777777" w:rsidR="00EF02CA" w:rsidRDefault="00EF02CA" w:rsidP="00CA10D0">
            <w:pPr>
              <w:spacing w:before="0"/>
              <w:ind w:firstLine="0"/>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8.33</w:t>
            </w:r>
          </w:p>
        </w:tc>
      </w:tr>
      <w:tr w:rsidR="00EF02CA" w14:paraId="7C2F9977" w14:textId="77777777" w:rsidTr="00CA10D0">
        <w:trPr>
          <w:trHeight w:val="300"/>
        </w:trPr>
        <w:tc>
          <w:tcPr>
            <w:tcW w:w="0" w:type="auto"/>
            <w:tcBorders>
              <w:top w:val="nil"/>
              <w:left w:val="single" w:sz="4" w:space="0" w:color="000000"/>
              <w:bottom w:val="single" w:sz="4" w:space="0" w:color="000000"/>
              <w:right w:val="single" w:sz="4" w:space="0" w:color="000000"/>
            </w:tcBorders>
            <w:shd w:val="clear" w:color="auto" w:fill="D9D9D9"/>
            <w:vAlign w:val="center"/>
          </w:tcPr>
          <w:p w14:paraId="420E4173" w14:textId="77777777" w:rsidR="00EF02CA" w:rsidRPr="00C6214F" w:rsidRDefault="00EF02CA" w:rsidP="00CA10D0">
            <w:pPr>
              <w:spacing w:before="0"/>
              <w:ind w:firstLine="0"/>
              <w:jc w:val="center"/>
              <w:rPr>
                <w:rFonts w:ascii="Times New Roman" w:eastAsia="Times New Roman" w:hAnsi="Times New Roman" w:cs="Times New Roman"/>
                <w:b/>
                <w:bCs/>
                <w:color w:val="000000"/>
                <w:sz w:val="20"/>
                <w:szCs w:val="20"/>
              </w:rPr>
            </w:pPr>
            <w:r w:rsidRPr="00C6214F">
              <w:rPr>
                <w:rFonts w:ascii="Times New Roman" w:eastAsia="Times New Roman" w:hAnsi="Times New Roman" w:cs="Times New Roman"/>
                <w:b/>
                <w:bCs/>
                <w:color w:val="000000"/>
                <w:sz w:val="20"/>
                <w:szCs w:val="20"/>
              </w:rPr>
              <w:t>2020</w:t>
            </w:r>
          </w:p>
        </w:tc>
        <w:tc>
          <w:tcPr>
            <w:tcW w:w="0" w:type="auto"/>
            <w:tcBorders>
              <w:top w:val="nil"/>
              <w:left w:val="nil"/>
              <w:bottom w:val="single" w:sz="4" w:space="0" w:color="000000"/>
              <w:right w:val="single" w:sz="4" w:space="0" w:color="000000"/>
            </w:tcBorders>
            <w:shd w:val="clear" w:color="auto" w:fill="auto"/>
            <w:vAlign w:val="center"/>
          </w:tcPr>
          <w:p w14:paraId="37F1C01B" w14:textId="77777777" w:rsidR="00EF02CA" w:rsidRDefault="00EF02CA" w:rsidP="00CA10D0">
            <w:pPr>
              <w:spacing w:before="0"/>
              <w:ind w:firstLine="0"/>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2.53</w:t>
            </w:r>
          </w:p>
        </w:tc>
        <w:tc>
          <w:tcPr>
            <w:tcW w:w="0" w:type="auto"/>
            <w:tcBorders>
              <w:top w:val="nil"/>
              <w:left w:val="nil"/>
              <w:bottom w:val="single" w:sz="4" w:space="0" w:color="000000"/>
              <w:right w:val="single" w:sz="4" w:space="0" w:color="000000"/>
            </w:tcBorders>
            <w:shd w:val="clear" w:color="auto" w:fill="auto"/>
            <w:vAlign w:val="center"/>
          </w:tcPr>
          <w:p w14:paraId="506391CA" w14:textId="77777777" w:rsidR="00EF02CA" w:rsidRDefault="00EF02CA" w:rsidP="00CA10D0">
            <w:pPr>
              <w:spacing w:before="0"/>
              <w:ind w:firstLine="0"/>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13.11</w:t>
            </w:r>
          </w:p>
        </w:tc>
        <w:tc>
          <w:tcPr>
            <w:tcW w:w="0" w:type="auto"/>
            <w:tcBorders>
              <w:top w:val="nil"/>
              <w:left w:val="nil"/>
              <w:bottom w:val="single" w:sz="4" w:space="0" w:color="000000"/>
              <w:right w:val="single" w:sz="4" w:space="0" w:color="000000"/>
            </w:tcBorders>
            <w:shd w:val="clear" w:color="auto" w:fill="auto"/>
            <w:vAlign w:val="center"/>
          </w:tcPr>
          <w:p w14:paraId="16DCE540" w14:textId="77777777" w:rsidR="00EF02CA" w:rsidRDefault="00EF02CA" w:rsidP="00CA10D0">
            <w:pPr>
              <w:spacing w:before="0"/>
              <w:ind w:firstLine="0"/>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7.85</w:t>
            </w:r>
          </w:p>
        </w:tc>
        <w:tc>
          <w:tcPr>
            <w:tcW w:w="0" w:type="auto"/>
            <w:tcBorders>
              <w:top w:val="nil"/>
              <w:left w:val="nil"/>
              <w:bottom w:val="single" w:sz="4" w:space="0" w:color="000000"/>
              <w:right w:val="single" w:sz="4" w:space="0" w:color="000000"/>
            </w:tcBorders>
            <w:shd w:val="clear" w:color="auto" w:fill="auto"/>
            <w:vAlign w:val="center"/>
          </w:tcPr>
          <w:p w14:paraId="33538D2F" w14:textId="77777777" w:rsidR="00EF02CA" w:rsidRDefault="00EF02CA" w:rsidP="00CA10D0">
            <w:pPr>
              <w:spacing w:before="0"/>
              <w:ind w:firstLine="0"/>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12.56</w:t>
            </w:r>
          </w:p>
        </w:tc>
        <w:tc>
          <w:tcPr>
            <w:tcW w:w="0" w:type="auto"/>
            <w:tcBorders>
              <w:top w:val="nil"/>
              <w:left w:val="nil"/>
              <w:bottom w:val="single" w:sz="4" w:space="0" w:color="000000"/>
              <w:right w:val="single" w:sz="4" w:space="0" w:color="000000"/>
            </w:tcBorders>
            <w:shd w:val="clear" w:color="auto" w:fill="auto"/>
            <w:vAlign w:val="center"/>
          </w:tcPr>
          <w:p w14:paraId="275C221C" w14:textId="77777777" w:rsidR="00EF02CA" w:rsidRDefault="00EF02CA" w:rsidP="00CA10D0">
            <w:pPr>
              <w:spacing w:before="0"/>
              <w:ind w:firstLine="0"/>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1.11</w:t>
            </w:r>
          </w:p>
        </w:tc>
        <w:tc>
          <w:tcPr>
            <w:tcW w:w="0" w:type="auto"/>
            <w:tcBorders>
              <w:top w:val="nil"/>
              <w:left w:val="nil"/>
              <w:bottom w:val="single" w:sz="4" w:space="0" w:color="000000"/>
              <w:right w:val="single" w:sz="4" w:space="0" w:color="000000"/>
            </w:tcBorders>
            <w:shd w:val="clear" w:color="auto" w:fill="auto"/>
            <w:vAlign w:val="center"/>
          </w:tcPr>
          <w:p w14:paraId="14956471" w14:textId="77777777" w:rsidR="00EF02CA" w:rsidRDefault="00EF02CA" w:rsidP="00CA10D0">
            <w:pPr>
              <w:spacing w:before="0"/>
              <w:ind w:firstLine="0"/>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8.71</w:t>
            </w:r>
          </w:p>
        </w:tc>
        <w:tc>
          <w:tcPr>
            <w:tcW w:w="0" w:type="auto"/>
            <w:tcBorders>
              <w:top w:val="nil"/>
              <w:left w:val="nil"/>
              <w:bottom w:val="single" w:sz="4" w:space="0" w:color="000000"/>
              <w:right w:val="single" w:sz="4" w:space="0" w:color="000000"/>
            </w:tcBorders>
            <w:shd w:val="clear" w:color="auto" w:fill="auto"/>
            <w:vAlign w:val="center"/>
          </w:tcPr>
          <w:p w14:paraId="423AF57A" w14:textId="77777777" w:rsidR="00EF02CA" w:rsidRDefault="00EF02CA" w:rsidP="00CA10D0">
            <w:pPr>
              <w:spacing w:before="0"/>
              <w:ind w:firstLine="0"/>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2.66</w:t>
            </w:r>
          </w:p>
        </w:tc>
        <w:tc>
          <w:tcPr>
            <w:tcW w:w="0" w:type="auto"/>
            <w:tcBorders>
              <w:top w:val="nil"/>
              <w:left w:val="nil"/>
              <w:bottom w:val="single" w:sz="4" w:space="0" w:color="000000"/>
              <w:right w:val="single" w:sz="4" w:space="0" w:color="000000"/>
            </w:tcBorders>
            <w:shd w:val="clear" w:color="auto" w:fill="auto"/>
            <w:vAlign w:val="center"/>
          </w:tcPr>
          <w:p w14:paraId="6AE82C86" w14:textId="77777777" w:rsidR="00EF02CA" w:rsidRDefault="00EF02CA" w:rsidP="00CA10D0">
            <w:pPr>
              <w:spacing w:before="0"/>
              <w:ind w:firstLine="0"/>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13.59</w:t>
            </w:r>
          </w:p>
        </w:tc>
        <w:tc>
          <w:tcPr>
            <w:tcW w:w="0" w:type="auto"/>
            <w:tcBorders>
              <w:top w:val="nil"/>
              <w:left w:val="nil"/>
              <w:bottom w:val="single" w:sz="4" w:space="0" w:color="000000"/>
              <w:right w:val="single" w:sz="4" w:space="0" w:color="000000"/>
            </w:tcBorders>
            <w:shd w:val="clear" w:color="auto" w:fill="auto"/>
            <w:vAlign w:val="center"/>
          </w:tcPr>
          <w:p w14:paraId="6800FD66" w14:textId="77777777" w:rsidR="00EF02CA" w:rsidRDefault="00EF02CA" w:rsidP="00CA10D0">
            <w:pPr>
              <w:spacing w:before="0"/>
              <w:ind w:firstLine="0"/>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8.00</w:t>
            </w:r>
          </w:p>
        </w:tc>
        <w:tc>
          <w:tcPr>
            <w:tcW w:w="0" w:type="auto"/>
            <w:tcBorders>
              <w:top w:val="nil"/>
              <w:left w:val="nil"/>
              <w:bottom w:val="single" w:sz="4" w:space="0" w:color="000000"/>
              <w:right w:val="single" w:sz="4" w:space="0" w:color="000000"/>
            </w:tcBorders>
            <w:shd w:val="clear" w:color="auto" w:fill="auto"/>
            <w:vAlign w:val="center"/>
          </w:tcPr>
          <w:p w14:paraId="0906217A" w14:textId="77777777" w:rsidR="00EF02CA" w:rsidRDefault="00EF02CA" w:rsidP="00CA10D0">
            <w:pPr>
              <w:spacing w:before="0"/>
              <w:ind w:firstLine="0"/>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12.86</w:t>
            </w:r>
          </w:p>
        </w:tc>
        <w:tc>
          <w:tcPr>
            <w:tcW w:w="0" w:type="auto"/>
            <w:tcBorders>
              <w:top w:val="nil"/>
              <w:left w:val="nil"/>
              <w:bottom w:val="single" w:sz="4" w:space="0" w:color="000000"/>
              <w:right w:val="single" w:sz="4" w:space="0" w:color="000000"/>
            </w:tcBorders>
            <w:shd w:val="clear" w:color="auto" w:fill="auto"/>
            <w:vAlign w:val="center"/>
          </w:tcPr>
          <w:p w14:paraId="4B3EFC9E" w14:textId="77777777" w:rsidR="00EF02CA" w:rsidRDefault="00EF02CA" w:rsidP="00CA10D0">
            <w:pPr>
              <w:spacing w:before="0"/>
              <w:ind w:firstLine="0"/>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1.14</w:t>
            </w:r>
          </w:p>
        </w:tc>
        <w:tc>
          <w:tcPr>
            <w:tcW w:w="0" w:type="auto"/>
            <w:tcBorders>
              <w:top w:val="nil"/>
              <w:left w:val="nil"/>
              <w:bottom w:val="single" w:sz="4" w:space="0" w:color="000000"/>
              <w:right w:val="single" w:sz="4" w:space="0" w:color="000000"/>
            </w:tcBorders>
            <w:shd w:val="clear" w:color="auto" w:fill="auto"/>
            <w:vAlign w:val="center"/>
          </w:tcPr>
          <w:p w14:paraId="4A6E152F" w14:textId="77777777" w:rsidR="00EF02CA" w:rsidRDefault="00EF02CA" w:rsidP="00CA10D0">
            <w:pPr>
              <w:spacing w:before="0"/>
              <w:ind w:firstLine="0"/>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8.91</w:t>
            </w:r>
          </w:p>
        </w:tc>
      </w:tr>
      <w:tr w:rsidR="00EF02CA" w14:paraId="20166358" w14:textId="77777777" w:rsidTr="00CA10D0">
        <w:trPr>
          <w:trHeight w:val="300"/>
        </w:trPr>
        <w:tc>
          <w:tcPr>
            <w:tcW w:w="0" w:type="auto"/>
            <w:tcBorders>
              <w:top w:val="nil"/>
              <w:left w:val="single" w:sz="4" w:space="0" w:color="000000"/>
              <w:bottom w:val="single" w:sz="4" w:space="0" w:color="000000"/>
              <w:right w:val="single" w:sz="4" w:space="0" w:color="000000"/>
            </w:tcBorders>
            <w:shd w:val="clear" w:color="auto" w:fill="D9D9D9"/>
            <w:vAlign w:val="center"/>
          </w:tcPr>
          <w:p w14:paraId="491F71ED" w14:textId="77777777" w:rsidR="00EF02CA" w:rsidRPr="00C6214F" w:rsidRDefault="00EF02CA" w:rsidP="00CA10D0">
            <w:pPr>
              <w:spacing w:before="0"/>
              <w:ind w:firstLine="0"/>
              <w:jc w:val="center"/>
              <w:rPr>
                <w:rFonts w:ascii="Times New Roman" w:eastAsia="Times New Roman" w:hAnsi="Times New Roman" w:cs="Times New Roman"/>
                <w:b/>
                <w:bCs/>
                <w:color w:val="000000"/>
                <w:sz w:val="20"/>
                <w:szCs w:val="20"/>
              </w:rPr>
            </w:pPr>
            <w:r w:rsidRPr="00C6214F">
              <w:rPr>
                <w:rFonts w:ascii="Times New Roman" w:eastAsia="Times New Roman" w:hAnsi="Times New Roman" w:cs="Times New Roman"/>
                <w:b/>
                <w:bCs/>
                <w:color w:val="000000"/>
                <w:sz w:val="20"/>
                <w:szCs w:val="20"/>
              </w:rPr>
              <w:t>2025</w:t>
            </w:r>
          </w:p>
        </w:tc>
        <w:tc>
          <w:tcPr>
            <w:tcW w:w="0" w:type="auto"/>
            <w:tcBorders>
              <w:top w:val="nil"/>
              <w:left w:val="nil"/>
              <w:bottom w:val="single" w:sz="4" w:space="0" w:color="000000"/>
              <w:right w:val="single" w:sz="4" w:space="0" w:color="000000"/>
            </w:tcBorders>
            <w:shd w:val="clear" w:color="auto" w:fill="auto"/>
            <w:vAlign w:val="center"/>
          </w:tcPr>
          <w:p w14:paraId="56626923" w14:textId="77777777" w:rsidR="00EF02CA" w:rsidRDefault="00EF02CA" w:rsidP="00CA10D0">
            <w:pPr>
              <w:spacing w:before="0"/>
              <w:ind w:firstLine="0"/>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3.05</w:t>
            </w:r>
          </w:p>
        </w:tc>
        <w:tc>
          <w:tcPr>
            <w:tcW w:w="0" w:type="auto"/>
            <w:tcBorders>
              <w:top w:val="nil"/>
              <w:left w:val="nil"/>
              <w:bottom w:val="single" w:sz="4" w:space="0" w:color="000000"/>
              <w:right w:val="single" w:sz="4" w:space="0" w:color="000000"/>
            </w:tcBorders>
            <w:shd w:val="clear" w:color="auto" w:fill="auto"/>
            <w:vAlign w:val="center"/>
          </w:tcPr>
          <w:p w14:paraId="18684DF7" w14:textId="77777777" w:rsidR="00EF02CA" w:rsidRDefault="00EF02CA" w:rsidP="00CA10D0">
            <w:pPr>
              <w:spacing w:before="0"/>
              <w:ind w:firstLine="0"/>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15.03</w:t>
            </w:r>
          </w:p>
        </w:tc>
        <w:tc>
          <w:tcPr>
            <w:tcW w:w="0" w:type="auto"/>
            <w:tcBorders>
              <w:top w:val="nil"/>
              <w:left w:val="nil"/>
              <w:bottom w:val="single" w:sz="4" w:space="0" w:color="000000"/>
              <w:right w:val="single" w:sz="4" w:space="0" w:color="000000"/>
            </w:tcBorders>
            <w:shd w:val="clear" w:color="auto" w:fill="auto"/>
            <w:vAlign w:val="center"/>
          </w:tcPr>
          <w:p w14:paraId="7483C5EF" w14:textId="77777777" w:rsidR="00EF02CA" w:rsidRDefault="00EF02CA" w:rsidP="00CA10D0">
            <w:pPr>
              <w:spacing w:before="0"/>
              <w:ind w:firstLine="0"/>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8.44</w:t>
            </w:r>
          </w:p>
        </w:tc>
        <w:tc>
          <w:tcPr>
            <w:tcW w:w="0" w:type="auto"/>
            <w:tcBorders>
              <w:top w:val="nil"/>
              <w:left w:val="nil"/>
              <w:bottom w:val="single" w:sz="4" w:space="0" w:color="000000"/>
              <w:right w:val="single" w:sz="4" w:space="0" w:color="000000"/>
            </w:tcBorders>
            <w:shd w:val="clear" w:color="auto" w:fill="auto"/>
            <w:vAlign w:val="center"/>
          </w:tcPr>
          <w:p w14:paraId="7E4D4D6B" w14:textId="77777777" w:rsidR="00EF02CA" w:rsidRDefault="00EF02CA" w:rsidP="00CA10D0">
            <w:pPr>
              <w:spacing w:before="0"/>
              <w:ind w:firstLine="0"/>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13.71</w:t>
            </w:r>
          </w:p>
        </w:tc>
        <w:tc>
          <w:tcPr>
            <w:tcW w:w="0" w:type="auto"/>
            <w:tcBorders>
              <w:top w:val="nil"/>
              <w:left w:val="nil"/>
              <w:bottom w:val="single" w:sz="4" w:space="0" w:color="000000"/>
              <w:right w:val="single" w:sz="4" w:space="0" w:color="000000"/>
            </w:tcBorders>
            <w:shd w:val="clear" w:color="auto" w:fill="auto"/>
            <w:vAlign w:val="center"/>
          </w:tcPr>
          <w:p w14:paraId="769FFBC7" w14:textId="77777777" w:rsidR="00EF02CA" w:rsidRDefault="00EF02CA" w:rsidP="00CA10D0">
            <w:pPr>
              <w:spacing w:before="0"/>
              <w:ind w:firstLine="0"/>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1.25</w:t>
            </w:r>
          </w:p>
        </w:tc>
        <w:tc>
          <w:tcPr>
            <w:tcW w:w="0" w:type="auto"/>
            <w:tcBorders>
              <w:top w:val="nil"/>
              <w:left w:val="nil"/>
              <w:bottom w:val="single" w:sz="4" w:space="0" w:color="000000"/>
              <w:right w:val="single" w:sz="4" w:space="0" w:color="000000"/>
            </w:tcBorders>
            <w:shd w:val="clear" w:color="auto" w:fill="auto"/>
            <w:vAlign w:val="center"/>
          </w:tcPr>
          <w:p w14:paraId="728AEF82" w14:textId="77777777" w:rsidR="00EF02CA" w:rsidRDefault="00EF02CA" w:rsidP="00CA10D0">
            <w:pPr>
              <w:spacing w:before="0"/>
              <w:ind w:firstLine="0"/>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9.49</w:t>
            </w:r>
          </w:p>
        </w:tc>
        <w:tc>
          <w:tcPr>
            <w:tcW w:w="0" w:type="auto"/>
            <w:tcBorders>
              <w:top w:val="nil"/>
              <w:left w:val="nil"/>
              <w:bottom w:val="single" w:sz="4" w:space="0" w:color="000000"/>
              <w:right w:val="single" w:sz="4" w:space="0" w:color="000000"/>
            </w:tcBorders>
            <w:shd w:val="clear" w:color="auto" w:fill="auto"/>
            <w:vAlign w:val="center"/>
          </w:tcPr>
          <w:p w14:paraId="571355EC" w14:textId="77777777" w:rsidR="00EF02CA" w:rsidRDefault="00EF02CA" w:rsidP="00CA10D0">
            <w:pPr>
              <w:spacing w:before="0"/>
              <w:ind w:firstLine="0"/>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3.59</w:t>
            </w:r>
          </w:p>
        </w:tc>
        <w:tc>
          <w:tcPr>
            <w:tcW w:w="0" w:type="auto"/>
            <w:tcBorders>
              <w:top w:val="nil"/>
              <w:left w:val="nil"/>
              <w:bottom w:val="single" w:sz="4" w:space="0" w:color="000000"/>
              <w:right w:val="single" w:sz="4" w:space="0" w:color="000000"/>
            </w:tcBorders>
            <w:shd w:val="clear" w:color="auto" w:fill="auto"/>
            <w:vAlign w:val="center"/>
          </w:tcPr>
          <w:p w14:paraId="1BD416C7" w14:textId="77777777" w:rsidR="00EF02CA" w:rsidRDefault="00EF02CA" w:rsidP="00CA10D0">
            <w:pPr>
              <w:spacing w:before="0"/>
              <w:ind w:firstLine="0"/>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16.55</w:t>
            </w:r>
          </w:p>
        </w:tc>
        <w:tc>
          <w:tcPr>
            <w:tcW w:w="0" w:type="auto"/>
            <w:tcBorders>
              <w:top w:val="nil"/>
              <w:left w:val="nil"/>
              <w:bottom w:val="single" w:sz="4" w:space="0" w:color="000000"/>
              <w:right w:val="single" w:sz="4" w:space="0" w:color="000000"/>
            </w:tcBorders>
            <w:shd w:val="clear" w:color="auto" w:fill="auto"/>
            <w:vAlign w:val="center"/>
          </w:tcPr>
          <w:p w14:paraId="327A942E" w14:textId="77777777" w:rsidR="00EF02CA" w:rsidRDefault="00EF02CA" w:rsidP="00CA10D0">
            <w:pPr>
              <w:spacing w:before="0"/>
              <w:ind w:firstLine="0"/>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8.86</w:t>
            </w:r>
          </w:p>
        </w:tc>
        <w:tc>
          <w:tcPr>
            <w:tcW w:w="0" w:type="auto"/>
            <w:tcBorders>
              <w:top w:val="nil"/>
              <w:left w:val="nil"/>
              <w:bottom w:val="single" w:sz="4" w:space="0" w:color="000000"/>
              <w:right w:val="single" w:sz="4" w:space="0" w:color="000000"/>
            </w:tcBorders>
            <w:shd w:val="clear" w:color="auto" w:fill="auto"/>
            <w:vAlign w:val="center"/>
          </w:tcPr>
          <w:p w14:paraId="239371EB" w14:textId="77777777" w:rsidR="00EF02CA" w:rsidRDefault="00EF02CA" w:rsidP="00CA10D0">
            <w:pPr>
              <w:spacing w:before="0"/>
              <w:ind w:firstLine="0"/>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14.54</w:t>
            </w:r>
          </w:p>
        </w:tc>
        <w:tc>
          <w:tcPr>
            <w:tcW w:w="0" w:type="auto"/>
            <w:tcBorders>
              <w:top w:val="nil"/>
              <w:left w:val="nil"/>
              <w:bottom w:val="single" w:sz="4" w:space="0" w:color="000000"/>
              <w:right w:val="single" w:sz="4" w:space="0" w:color="000000"/>
            </w:tcBorders>
            <w:shd w:val="clear" w:color="auto" w:fill="auto"/>
            <w:vAlign w:val="center"/>
          </w:tcPr>
          <w:p w14:paraId="6A86099A" w14:textId="77777777" w:rsidR="00EF02CA" w:rsidRDefault="00EF02CA" w:rsidP="00CA10D0">
            <w:pPr>
              <w:spacing w:before="0"/>
              <w:ind w:firstLine="0"/>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1.35</w:t>
            </w:r>
          </w:p>
        </w:tc>
        <w:tc>
          <w:tcPr>
            <w:tcW w:w="0" w:type="auto"/>
            <w:tcBorders>
              <w:top w:val="nil"/>
              <w:left w:val="nil"/>
              <w:bottom w:val="single" w:sz="4" w:space="0" w:color="000000"/>
              <w:right w:val="single" w:sz="4" w:space="0" w:color="000000"/>
            </w:tcBorders>
            <w:shd w:val="clear" w:color="auto" w:fill="auto"/>
            <w:vAlign w:val="center"/>
          </w:tcPr>
          <w:p w14:paraId="332B52DB" w14:textId="77777777" w:rsidR="00EF02CA" w:rsidRDefault="00EF02CA" w:rsidP="00CA10D0">
            <w:pPr>
              <w:spacing w:before="0"/>
              <w:ind w:firstLine="0"/>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10.06</w:t>
            </w:r>
          </w:p>
        </w:tc>
      </w:tr>
      <w:tr w:rsidR="00EF02CA" w14:paraId="044C0E3F" w14:textId="77777777" w:rsidTr="00CA10D0">
        <w:trPr>
          <w:trHeight w:val="300"/>
        </w:trPr>
        <w:tc>
          <w:tcPr>
            <w:tcW w:w="0" w:type="auto"/>
            <w:tcBorders>
              <w:top w:val="nil"/>
              <w:left w:val="single" w:sz="4" w:space="0" w:color="000000"/>
              <w:bottom w:val="single" w:sz="4" w:space="0" w:color="000000"/>
              <w:right w:val="single" w:sz="4" w:space="0" w:color="000000"/>
            </w:tcBorders>
            <w:shd w:val="clear" w:color="auto" w:fill="D9D9D9"/>
            <w:vAlign w:val="center"/>
          </w:tcPr>
          <w:p w14:paraId="15EDDAE6" w14:textId="77777777" w:rsidR="00EF02CA" w:rsidRPr="00C6214F" w:rsidRDefault="00EF02CA" w:rsidP="00CA10D0">
            <w:pPr>
              <w:spacing w:before="0"/>
              <w:ind w:firstLine="0"/>
              <w:jc w:val="center"/>
              <w:rPr>
                <w:rFonts w:ascii="Times New Roman" w:eastAsia="Times New Roman" w:hAnsi="Times New Roman" w:cs="Times New Roman"/>
                <w:b/>
                <w:bCs/>
                <w:color w:val="000000"/>
                <w:sz w:val="20"/>
                <w:szCs w:val="20"/>
              </w:rPr>
            </w:pPr>
            <w:r w:rsidRPr="00C6214F">
              <w:rPr>
                <w:rFonts w:ascii="Times New Roman" w:eastAsia="Times New Roman" w:hAnsi="Times New Roman" w:cs="Times New Roman"/>
                <w:b/>
                <w:bCs/>
                <w:color w:val="000000"/>
                <w:sz w:val="20"/>
                <w:szCs w:val="20"/>
              </w:rPr>
              <w:t>2030</w:t>
            </w:r>
          </w:p>
        </w:tc>
        <w:tc>
          <w:tcPr>
            <w:tcW w:w="0" w:type="auto"/>
            <w:tcBorders>
              <w:top w:val="nil"/>
              <w:left w:val="nil"/>
              <w:bottom w:val="single" w:sz="4" w:space="0" w:color="000000"/>
              <w:right w:val="single" w:sz="4" w:space="0" w:color="000000"/>
            </w:tcBorders>
            <w:shd w:val="clear" w:color="auto" w:fill="auto"/>
            <w:vAlign w:val="center"/>
          </w:tcPr>
          <w:p w14:paraId="60F3584F" w14:textId="77777777" w:rsidR="00EF02CA" w:rsidRDefault="00EF02CA" w:rsidP="00CA10D0">
            <w:pPr>
              <w:spacing w:before="0"/>
              <w:ind w:firstLine="0"/>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5.82</w:t>
            </w:r>
          </w:p>
        </w:tc>
        <w:tc>
          <w:tcPr>
            <w:tcW w:w="0" w:type="auto"/>
            <w:tcBorders>
              <w:top w:val="nil"/>
              <w:left w:val="nil"/>
              <w:bottom w:val="single" w:sz="4" w:space="0" w:color="000000"/>
              <w:right w:val="single" w:sz="4" w:space="0" w:color="000000"/>
            </w:tcBorders>
            <w:shd w:val="clear" w:color="auto" w:fill="auto"/>
            <w:vAlign w:val="center"/>
          </w:tcPr>
          <w:p w14:paraId="728FB5B9" w14:textId="77777777" w:rsidR="00EF02CA" w:rsidRDefault="00EF02CA" w:rsidP="00CA10D0">
            <w:pPr>
              <w:spacing w:before="0"/>
              <w:ind w:firstLine="0"/>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21.43</w:t>
            </w:r>
          </w:p>
        </w:tc>
        <w:tc>
          <w:tcPr>
            <w:tcW w:w="0" w:type="auto"/>
            <w:tcBorders>
              <w:top w:val="nil"/>
              <w:left w:val="nil"/>
              <w:bottom w:val="single" w:sz="4" w:space="0" w:color="000000"/>
              <w:right w:val="single" w:sz="4" w:space="0" w:color="000000"/>
            </w:tcBorders>
            <w:shd w:val="clear" w:color="auto" w:fill="auto"/>
            <w:vAlign w:val="center"/>
          </w:tcPr>
          <w:p w14:paraId="0E3B710C" w14:textId="77777777" w:rsidR="00EF02CA" w:rsidRDefault="00EF02CA" w:rsidP="00CA10D0">
            <w:pPr>
              <w:spacing w:before="0"/>
              <w:ind w:firstLine="0"/>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10.02</w:t>
            </w:r>
          </w:p>
        </w:tc>
        <w:tc>
          <w:tcPr>
            <w:tcW w:w="0" w:type="auto"/>
            <w:tcBorders>
              <w:top w:val="nil"/>
              <w:left w:val="nil"/>
              <w:bottom w:val="single" w:sz="4" w:space="0" w:color="000000"/>
              <w:right w:val="single" w:sz="4" w:space="0" w:color="000000"/>
            </w:tcBorders>
            <w:shd w:val="clear" w:color="auto" w:fill="auto"/>
            <w:vAlign w:val="center"/>
          </w:tcPr>
          <w:p w14:paraId="196C9022" w14:textId="77777777" w:rsidR="00EF02CA" w:rsidRDefault="00EF02CA" w:rsidP="00CA10D0">
            <w:pPr>
              <w:spacing w:before="0"/>
              <w:ind w:firstLine="0"/>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16.93</w:t>
            </w:r>
          </w:p>
        </w:tc>
        <w:tc>
          <w:tcPr>
            <w:tcW w:w="0" w:type="auto"/>
            <w:tcBorders>
              <w:top w:val="nil"/>
              <w:left w:val="nil"/>
              <w:bottom w:val="single" w:sz="4" w:space="0" w:color="000000"/>
              <w:right w:val="single" w:sz="4" w:space="0" w:color="000000"/>
            </w:tcBorders>
            <w:shd w:val="clear" w:color="auto" w:fill="auto"/>
            <w:vAlign w:val="center"/>
          </w:tcPr>
          <w:p w14:paraId="74E239B9" w14:textId="77777777" w:rsidR="00EF02CA" w:rsidRDefault="00EF02CA" w:rsidP="00CA10D0">
            <w:pPr>
              <w:spacing w:before="0"/>
              <w:ind w:firstLine="0"/>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1.68</w:t>
            </w:r>
          </w:p>
        </w:tc>
        <w:tc>
          <w:tcPr>
            <w:tcW w:w="0" w:type="auto"/>
            <w:tcBorders>
              <w:top w:val="nil"/>
              <w:left w:val="nil"/>
              <w:bottom w:val="single" w:sz="4" w:space="0" w:color="000000"/>
              <w:right w:val="single" w:sz="4" w:space="0" w:color="000000"/>
            </w:tcBorders>
            <w:shd w:val="clear" w:color="auto" w:fill="auto"/>
            <w:vAlign w:val="center"/>
          </w:tcPr>
          <w:p w14:paraId="25CD5217" w14:textId="77777777" w:rsidR="00EF02CA" w:rsidRDefault="00EF02CA" w:rsidP="00CA10D0">
            <w:pPr>
              <w:spacing w:before="0"/>
              <w:ind w:firstLine="0"/>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11.67</w:t>
            </w:r>
          </w:p>
        </w:tc>
        <w:tc>
          <w:tcPr>
            <w:tcW w:w="0" w:type="auto"/>
            <w:tcBorders>
              <w:top w:val="nil"/>
              <w:left w:val="nil"/>
              <w:bottom w:val="single" w:sz="4" w:space="0" w:color="000000"/>
              <w:right w:val="single" w:sz="4" w:space="0" w:color="000000"/>
            </w:tcBorders>
            <w:shd w:val="clear" w:color="auto" w:fill="auto"/>
            <w:vAlign w:val="center"/>
          </w:tcPr>
          <w:p w14:paraId="50D2F4C7" w14:textId="77777777" w:rsidR="00EF02CA" w:rsidRDefault="00EF02CA" w:rsidP="00CA10D0">
            <w:pPr>
              <w:spacing w:before="0"/>
              <w:ind w:firstLine="0"/>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10.27</w:t>
            </w:r>
          </w:p>
        </w:tc>
        <w:tc>
          <w:tcPr>
            <w:tcW w:w="0" w:type="auto"/>
            <w:tcBorders>
              <w:top w:val="nil"/>
              <w:left w:val="nil"/>
              <w:bottom w:val="single" w:sz="4" w:space="0" w:color="000000"/>
              <w:right w:val="single" w:sz="4" w:space="0" w:color="000000"/>
            </w:tcBorders>
            <w:shd w:val="clear" w:color="auto" w:fill="auto"/>
            <w:vAlign w:val="center"/>
          </w:tcPr>
          <w:p w14:paraId="48054784" w14:textId="77777777" w:rsidR="00EF02CA" w:rsidRDefault="00EF02CA" w:rsidP="00CA10D0">
            <w:pPr>
              <w:spacing w:before="0"/>
              <w:ind w:firstLine="0"/>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27.98</w:t>
            </w:r>
          </w:p>
        </w:tc>
        <w:tc>
          <w:tcPr>
            <w:tcW w:w="0" w:type="auto"/>
            <w:tcBorders>
              <w:top w:val="nil"/>
              <w:left w:val="nil"/>
              <w:bottom w:val="single" w:sz="4" w:space="0" w:color="000000"/>
              <w:right w:val="single" w:sz="4" w:space="0" w:color="000000"/>
            </w:tcBorders>
            <w:shd w:val="clear" w:color="auto" w:fill="auto"/>
            <w:vAlign w:val="center"/>
          </w:tcPr>
          <w:p w14:paraId="0D9568E6" w14:textId="77777777" w:rsidR="00EF02CA" w:rsidRDefault="00EF02CA" w:rsidP="00CA10D0">
            <w:pPr>
              <w:spacing w:before="0"/>
              <w:ind w:firstLine="0"/>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11.30</w:t>
            </w:r>
          </w:p>
        </w:tc>
        <w:tc>
          <w:tcPr>
            <w:tcW w:w="0" w:type="auto"/>
            <w:tcBorders>
              <w:top w:val="nil"/>
              <w:left w:val="nil"/>
              <w:bottom w:val="single" w:sz="4" w:space="0" w:color="000000"/>
              <w:right w:val="single" w:sz="4" w:space="0" w:color="000000"/>
            </w:tcBorders>
            <w:shd w:val="clear" w:color="auto" w:fill="auto"/>
            <w:vAlign w:val="center"/>
          </w:tcPr>
          <w:p w14:paraId="37E60025" w14:textId="77777777" w:rsidR="00EF02CA" w:rsidRDefault="00EF02CA" w:rsidP="00CA10D0">
            <w:pPr>
              <w:spacing w:before="0"/>
              <w:ind w:firstLine="0"/>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19.66</w:t>
            </w:r>
          </w:p>
        </w:tc>
        <w:tc>
          <w:tcPr>
            <w:tcW w:w="0" w:type="auto"/>
            <w:tcBorders>
              <w:top w:val="nil"/>
              <w:left w:val="nil"/>
              <w:bottom w:val="single" w:sz="4" w:space="0" w:color="000000"/>
              <w:right w:val="single" w:sz="4" w:space="0" w:color="000000"/>
            </w:tcBorders>
            <w:shd w:val="clear" w:color="auto" w:fill="auto"/>
            <w:vAlign w:val="center"/>
          </w:tcPr>
          <w:p w14:paraId="0DA054F3" w14:textId="77777777" w:rsidR="00EF02CA" w:rsidRDefault="00EF02CA" w:rsidP="00CA10D0">
            <w:pPr>
              <w:spacing w:before="0"/>
              <w:ind w:firstLine="0"/>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2.10</w:t>
            </w:r>
          </w:p>
        </w:tc>
        <w:tc>
          <w:tcPr>
            <w:tcW w:w="0" w:type="auto"/>
            <w:tcBorders>
              <w:top w:val="nil"/>
              <w:left w:val="nil"/>
              <w:bottom w:val="single" w:sz="4" w:space="0" w:color="000000"/>
              <w:right w:val="single" w:sz="4" w:space="0" w:color="000000"/>
            </w:tcBorders>
            <w:shd w:val="clear" w:color="auto" w:fill="auto"/>
            <w:vAlign w:val="center"/>
          </w:tcPr>
          <w:p w14:paraId="5AE7A905" w14:textId="77777777" w:rsidR="00EF02CA" w:rsidRDefault="00EF02CA" w:rsidP="00CA10D0">
            <w:pPr>
              <w:spacing w:before="0"/>
              <w:ind w:firstLine="0"/>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13.51</w:t>
            </w:r>
          </w:p>
        </w:tc>
      </w:tr>
      <w:tr w:rsidR="00EF02CA" w14:paraId="20902F65" w14:textId="77777777" w:rsidTr="00CA10D0">
        <w:trPr>
          <w:trHeight w:val="300"/>
        </w:trPr>
        <w:tc>
          <w:tcPr>
            <w:tcW w:w="0" w:type="auto"/>
            <w:tcBorders>
              <w:top w:val="nil"/>
              <w:left w:val="single" w:sz="4" w:space="0" w:color="000000"/>
              <w:bottom w:val="single" w:sz="4" w:space="0" w:color="000000"/>
              <w:right w:val="single" w:sz="4" w:space="0" w:color="000000"/>
            </w:tcBorders>
            <w:shd w:val="clear" w:color="auto" w:fill="D9D9D9"/>
            <w:vAlign w:val="center"/>
          </w:tcPr>
          <w:p w14:paraId="74CB29CD" w14:textId="77777777" w:rsidR="00EF02CA" w:rsidRPr="00C6214F" w:rsidRDefault="00EF02CA" w:rsidP="00CA10D0">
            <w:pPr>
              <w:spacing w:before="0"/>
              <w:ind w:firstLine="0"/>
              <w:jc w:val="center"/>
              <w:rPr>
                <w:rFonts w:ascii="Times New Roman" w:eastAsia="Times New Roman" w:hAnsi="Times New Roman" w:cs="Times New Roman"/>
                <w:b/>
                <w:bCs/>
                <w:color w:val="000000"/>
                <w:sz w:val="20"/>
                <w:szCs w:val="20"/>
              </w:rPr>
            </w:pPr>
            <w:r w:rsidRPr="00C6214F">
              <w:rPr>
                <w:rFonts w:ascii="Times New Roman" w:eastAsia="Times New Roman" w:hAnsi="Times New Roman" w:cs="Times New Roman"/>
                <w:b/>
                <w:bCs/>
                <w:color w:val="000000"/>
                <w:sz w:val="20"/>
                <w:szCs w:val="20"/>
              </w:rPr>
              <w:t>2035</w:t>
            </w:r>
          </w:p>
        </w:tc>
        <w:tc>
          <w:tcPr>
            <w:tcW w:w="0" w:type="auto"/>
            <w:tcBorders>
              <w:top w:val="nil"/>
              <w:left w:val="nil"/>
              <w:bottom w:val="single" w:sz="4" w:space="0" w:color="000000"/>
              <w:right w:val="single" w:sz="4" w:space="0" w:color="000000"/>
            </w:tcBorders>
            <w:shd w:val="clear" w:color="auto" w:fill="auto"/>
            <w:vAlign w:val="center"/>
          </w:tcPr>
          <w:p w14:paraId="310F900A" w14:textId="77777777" w:rsidR="00EF02CA" w:rsidRDefault="00EF02CA" w:rsidP="00CA10D0">
            <w:pPr>
              <w:spacing w:before="0"/>
              <w:ind w:firstLine="0"/>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7.34</w:t>
            </w:r>
          </w:p>
        </w:tc>
        <w:tc>
          <w:tcPr>
            <w:tcW w:w="0" w:type="auto"/>
            <w:tcBorders>
              <w:top w:val="nil"/>
              <w:left w:val="nil"/>
              <w:bottom w:val="single" w:sz="4" w:space="0" w:color="000000"/>
              <w:right w:val="single" w:sz="4" w:space="0" w:color="000000"/>
            </w:tcBorders>
            <w:shd w:val="clear" w:color="auto" w:fill="auto"/>
            <w:vAlign w:val="center"/>
          </w:tcPr>
          <w:p w14:paraId="3D159F22" w14:textId="77777777" w:rsidR="00EF02CA" w:rsidRDefault="00EF02CA" w:rsidP="00CA10D0">
            <w:pPr>
              <w:spacing w:before="0"/>
              <w:ind w:firstLine="0"/>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23.95</w:t>
            </w:r>
          </w:p>
        </w:tc>
        <w:tc>
          <w:tcPr>
            <w:tcW w:w="0" w:type="auto"/>
            <w:tcBorders>
              <w:top w:val="nil"/>
              <w:left w:val="nil"/>
              <w:bottom w:val="single" w:sz="4" w:space="0" w:color="000000"/>
              <w:right w:val="single" w:sz="4" w:space="0" w:color="000000"/>
            </w:tcBorders>
            <w:shd w:val="clear" w:color="auto" w:fill="auto"/>
            <w:vAlign w:val="center"/>
          </w:tcPr>
          <w:p w14:paraId="0186AA7B" w14:textId="77777777" w:rsidR="00EF02CA" w:rsidRDefault="00EF02CA" w:rsidP="00CA10D0">
            <w:pPr>
              <w:spacing w:before="0"/>
              <w:ind w:firstLine="0"/>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10.53</w:t>
            </w:r>
          </w:p>
        </w:tc>
        <w:tc>
          <w:tcPr>
            <w:tcW w:w="0" w:type="auto"/>
            <w:tcBorders>
              <w:top w:val="nil"/>
              <w:left w:val="nil"/>
              <w:bottom w:val="single" w:sz="4" w:space="0" w:color="000000"/>
              <w:right w:val="single" w:sz="4" w:space="0" w:color="000000"/>
            </w:tcBorders>
            <w:shd w:val="clear" w:color="auto" w:fill="auto"/>
            <w:vAlign w:val="center"/>
          </w:tcPr>
          <w:p w14:paraId="2646DCF8" w14:textId="77777777" w:rsidR="00EF02CA" w:rsidRDefault="00EF02CA" w:rsidP="00CA10D0">
            <w:pPr>
              <w:spacing w:before="0"/>
              <w:ind w:firstLine="0"/>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18.02</w:t>
            </w:r>
          </w:p>
        </w:tc>
        <w:tc>
          <w:tcPr>
            <w:tcW w:w="0" w:type="auto"/>
            <w:tcBorders>
              <w:top w:val="nil"/>
              <w:left w:val="nil"/>
              <w:bottom w:val="single" w:sz="4" w:space="0" w:color="000000"/>
              <w:right w:val="single" w:sz="4" w:space="0" w:color="000000"/>
            </w:tcBorders>
            <w:shd w:val="clear" w:color="auto" w:fill="auto"/>
            <w:vAlign w:val="center"/>
          </w:tcPr>
          <w:p w14:paraId="0797D6FD" w14:textId="77777777" w:rsidR="00EF02CA" w:rsidRDefault="00EF02CA" w:rsidP="00CA10D0">
            <w:pPr>
              <w:spacing w:before="0"/>
              <w:ind w:firstLine="0"/>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1.84</w:t>
            </w:r>
          </w:p>
        </w:tc>
        <w:tc>
          <w:tcPr>
            <w:tcW w:w="0" w:type="auto"/>
            <w:tcBorders>
              <w:top w:val="nil"/>
              <w:left w:val="nil"/>
              <w:bottom w:val="single" w:sz="4" w:space="0" w:color="000000"/>
              <w:right w:val="single" w:sz="4" w:space="0" w:color="000000"/>
            </w:tcBorders>
            <w:shd w:val="clear" w:color="auto" w:fill="auto"/>
            <w:vAlign w:val="center"/>
          </w:tcPr>
          <w:p w14:paraId="671F4C10" w14:textId="77777777" w:rsidR="00EF02CA" w:rsidRDefault="00EF02CA" w:rsidP="00CA10D0">
            <w:pPr>
              <w:spacing w:before="0"/>
              <w:ind w:firstLine="0"/>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12.41</w:t>
            </w:r>
          </w:p>
        </w:tc>
        <w:tc>
          <w:tcPr>
            <w:tcW w:w="0" w:type="auto"/>
            <w:tcBorders>
              <w:top w:val="nil"/>
              <w:left w:val="nil"/>
              <w:bottom w:val="single" w:sz="4" w:space="0" w:color="000000"/>
              <w:right w:val="single" w:sz="4" w:space="0" w:color="000000"/>
            </w:tcBorders>
            <w:shd w:val="clear" w:color="auto" w:fill="auto"/>
            <w:vAlign w:val="center"/>
          </w:tcPr>
          <w:p w14:paraId="36B5E116" w14:textId="77777777" w:rsidR="00EF02CA" w:rsidRDefault="00EF02CA" w:rsidP="00CA10D0">
            <w:pPr>
              <w:spacing w:before="0"/>
              <w:ind w:firstLine="0"/>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14.87</w:t>
            </w:r>
          </w:p>
        </w:tc>
        <w:tc>
          <w:tcPr>
            <w:tcW w:w="0" w:type="auto"/>
            <w:tcBorders>
              <w:top w:val="nil"/>
              <w:left w:val="nil"/>
              <w:bottom w:val="single" w:sz="4" w:space="0" w:color="000000"/>
              <w:right w:val="single" w:sz="4" w:space="0" w:color="000000"/>
            </w:tcBorders>
            <w:shd w:val="clear" w:color="auto" w:fill="auto"/>
            <w:vAlign w:val="center"/>
          </w:tcPr>
          <w:p w14:paraId="7A88CDEC" w14:textId="77777777" w:rsidR="00EF02CA" w:rsidRDefault="00EF02CA" w:rsidP="00CA10D0">
            <w:pPr>
              <w:spacing w:before="0"/>
              <w:ind w:firstLine="0"/>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33.05</w:t>
            </w:r>
          </w:p>
        </w:tc>
        <w:tc>
          <w:tcPr>
            <w:tcW w:w="0" w:type="auto"/>
            <w:tcBorders>
              <w:top w:val="nil"/>
              <w:left w:val="nil"/>
              <w:bottom w:val="single" w:sz="4" w:space="0" w:color="000000"/>
              <w:right w:val="single" w:sz="4" w:space="0" w:color="000000"/>
            </w:tcBorders>
            <w:shd w:val="clear" w:color="auto" w:fill="auto"/>
            <w:vAlign w:val="center"/>
          </w:tcPr>
          <w:p w14:paraId="6D50DB21" w14:textId="77777777" w:rsidR="00EF02CA" w:rsidRDefault="00EF02CA" w:rsidP="00CA10D0">
            <w:pPr>
              <w:spacing w:before="0"/>
              <w:ind w:firstLine="0"/>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12.14</w:t>
            </w:r>
          </w:p>
        </w:tc>
        <w:tc>
          <w:tcPr>
            <w:tcW w:w="0" w:type="auto"/>
            <w:tcBorders>
              <w:top w:val="nil"/>
              <w:left w:val="nil"/>
              <w:bottom w:val="single" w:sz="4" w:space="0" w:color="000000"/>
              <w:right w:val="single" w:sz="4" w:space="0" w:color="000000"/>
            </w:tcBorders>
            <w:shd w:val="clear" w:color="auto" w:fill="auto"/>
            <w:vAlign w:val="center"/>
          </w:tcPr>
          <w:p w14:paraId="51F37FB1" w14:textId="77777777" w:rsidR="00EF02CA" w:rsidRDefault="00EF02CA" w:rsidP="00CA10D0">
            <w:pPr>
              <w:spacing w:before="0"/>
              <w:ind w:firstLine="0"/>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21.51</w:t>
            </w:r>
          </w:p>
        </w:tc>
        <w:tc>
          <w:tcPr>
            <w:tcW w:w="0" w:type="auto"/>
            <w:tcBorders>
              <w:top w:val="nil"/>
              <w:left w:val="nil"/>
              <w:bottom w:val="single" w:sz="4" w:space="0" w:color="000000"/>
              <w:right w:val="single" w:sz="4" w:space="0" w:color="000000"/>
            </w:tcBorders>
            <w:shd w:val="clear" w:color="auto" w:fill="auto"/>
            <w:vAlign w:val="center"/>
          </w:tcPr>
          <w:p w14:paraId="05768923" w14:textId="77777777" w:rsidR="00EF02CA" w:rsidRDefault="00EF02CA" w:rsidP="00CA10D0">
            <w:pPr>
              <w:spacing w:before="0"/>
              <w:ind w:firstLine="0"/>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2.40</w:t>
            </w:r>
          </w:p>
        </w:tc>
        <w:tc>
          <w:tcPr>
            <w:tcW w:w="0" w:type="auto"/>
            <w:tcBorders>
              <w:top w:val="nil"/>
              <w:left w:val="nil"/>
              <w:bottom w:val="single" w:sz="4" w:space="0" w:color="000000"/>
              <w:right w:val="single" w:sz="4" w:space="0" w:color="000000"/>
            </w:tcBorders>
            <w:shd w:val="clear" w:color="auto" w:fill="auto"/>
            <w:vAlign w:val="center"/>
          </w:tcPr>
          <w:p w14:paraId="2F77C368" w14:textId="77777777" w:rsidR="00EF02CA" w:rsidRDefault="00EF02CA" w:rsidP="00CA10D0">
            <w:pPr>
              <w:spacing w:before="0"/>
              <w:ind w:firstLine="0"/>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14.76</w:t>
            </w:r>
          </w:p>
        </w:tc>
      </w:tr>
      <w:tr w:rsidR="00EF02CA" w14:paraId="73A6253F" w14:textId="77777777" w:rsidTr="00CA10D0">
        <w:trPr>
          <w:trHeight w:val="300"/>
        </w:trPr>
        <w:tc>
          <w:tcPr>
            <w:tcW w:w="0" w:type="auto"/>
            <w:tcBorders>
              <w:top w:val="nil"/>
              <w:left w:val="single" w:sz="4" w:space="0" w:color="000000"/>
              <w:bottom w:val="single" w:sz="4" w:space="0" w:color="000000"/>
              <w:right w:val="single" w:sz="4" w:space="0" w:color="000000"/>
            </w:tcBorders>
            <w:shd w:val="clear" w:color="auto" w:fill="D9D9D9"/>
            <w:vAlign w:val="center"/>
          </w:tcPr>
          <w:p w14:paraId="5676FB86" w14:textId="77777777" w:rsidR="00EF02CA" w:rsidRPr="00C6214F" w:rsidRDefault="00EF02CA" w:rsidP="00CA10D0">
            <w:pPr>
              <w:spacing w:before="0"/>
              <w:ind w:firstLine="0"/>
              <w:jc w:val="center"/>
              <w:rPr>
                <w:rFonts w:ascii="Times New Roman" w:eastAsia="Times New Roman" w:hAnsi="Times New Roman" w:cs="Times New Roman"/>
                <w:b/>
                <w:bCs/>
                <w:color w:val="000000"/>
                <w:sz w:val="20"/>
                <w:szCs w:val="20"/>
              </w:rPr>
            </w:pPr>
            <w:r w:rsidRPr="00C6214F">
              <w:rPr>
                <w:rFonts w:ascii="Times New Roman" w:eastAsia="Times New Roman" w:hAnsi="Times New Roman" w:cs="Times New Roman"/>
                <w:b/>
                <w:bCs/>
                <w:color w:val="000000"/>
                <w:sz w:val="20"/>
                <w:szCs w:val="20"/>
              </w:rPr>
              <w:t>2040</w:t>
            </w:r>
          </w:p>
        </w:tc>
        <w:tc>
          <w:tcPr>
            <w:tcW w:w="0" w:type="auto"/>
            <w:tcBorders>
              <w:top w:val="nil"/>
              <w:left w:val="nil"/>
              <w:bottom w:val="single" w:sz="4" w:space="0" w:color="000000"/>
              <w:right w:val="single" w:sz="4" w:space="0" w:color="000000"/>
            </w:tcBorders>
            <w:shd w:val="clear" w:color="auto" w:fill="auto"/>
            <w:vAlign w:val="center"/>
          </w:tcPr>
          <w:p w14:paraId="2D9C289C" w14:textId="77777777" w:rsidR="00EF02CA" w:rsidRDefault="00EF02CA" w:rsidP="00CA10D0">
            <w:pPr>
              <w:spacing w:before="0"/>
              <w:ind w:firstLine="0"/>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9.41</w:t>
            </w:r>
          </w:p>
        </w:tc>
        <w:tc>
          <w:tcPr>
            <w:tcW w:w="0" w:type="auto"/>
            <w:tcBorders>
              <w:top w:val="nil"/>
              <w:left w:val="nil"/>
              <w:bottom w:val="single" w:sz="4" w:space="0" w:color="000000"/>
              <w:right w:val="single" w:sz="4" w:space="0" w:color="000000"/>
            </w:tcBorders>
            <w:shd w:val="clear" w:color="auto" w:fill="auto"/>
            <w:vAlign w:val="center"/>
          </w:tcPr>
          <w:p w14:paraId="5ACEB5D9" w14:textId="77777777" w:rsidR="00EF02CA" w:rsidRDefault="00EF02CA" w:rsidP="00CA10D0">
            <w:pPr>
              <w:spacing w:before="0"/>
              <w:ind w:firstLine="0"/>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26.86</w:t>
            </w:r>
          </w:p>
        </w:tc>
        <w:tc>
          <w:tcPr>
            <w:tcW w:w="0" w:type="auto"/>
            <w:tcBorders>
              <w:top w:val="nil"/>
              <w:left w:val="nil"/>
              <w:bottom w:val="single" w:sz="4" w:space="0" w:color="000000"/>
              <w:right w:val="single" w:sz="4" w:space="0" w:color="000000"/>
            </w:tcBorders>
            <w:shd w:val="clear" w:color="auto" w:fill="auto"/>
            <w:vAlign w:val="center"/>
          </w:tcPr>
          <w:p w14:paraId="4723231E" w14:textId="77777777" w:rsidR="00EF02CA" w:rsidRDefault="00EF02CA" w:rsidP="00CA10D0">
            <w:pPr>
              <w:spacing w:before="0"/>
              <w:ind w:firstLine="0"/>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11.08</w:t>
            </w:r>
          </w:p>
        </w:tc>
        <w:tc>
          <w:tcPr>
            <w:tcW w:w="0" w:type="auto"/>
            <w:tcBorders>
              <w:top w:val="nil"/>
              <w:left w:val="nil"/>
              <w:bottom w:val="single" w:sz="4" w:space="0" w:color="000000"/>
              <w:right w:val="single" w:sz="4" w:space="0" w:color="000000"/>
            </w:tcBorders>
            <w:shd w:val="clear" w:color="auto" w:fill="auto"/>
            <w:vAlign w:val="center"/>
          </w:tcPr>
          <w:p w14:paraId="2A071535" w14:textId="77777777" w:rsidR="00EF02CA" w:rsidRDefault="00EF02CA" w:rsidP="00CA10D0">
            <w:pPr>
              <w:spacing w:before="0"/>
              <w:ind w:firstLine="0"/>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19.19</w:t>
            </w:r>
          </w:p>
        </w:tc>
        <w:tc>
          <w:tcPr>
            <w:tcW w:w="0" w:type="auto"/>
            <w:tcBorders>
              <w:top w:val="nil"/>
              <w:left w:val="nil"/>
              <w:bottom w:val="single" w:sz="4" w:space="0" w:color="000000"/>
              <w:right w:val="single" w:sz="4" w:space="0" w:color="000000"/>
            </w:tcBorders>
            <w:shd w:val="clear" w:color="auto" w:fill="auto"/>
            <w:vAlign w:val="center"/>
          </w:tcPr>
          <w:p w14:paraId="6CC56DE4" w14:textId="77777777" w:rsidR="00EF02CA" w:rsidRDefault="00EF02CA" w:rsidP="00CA10D0">
            <w:pPr>
              <w:spacing w:before="0"/>
              <w:ind w:firstLine="0"/>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2.03</w:t>
            </w:r>
          </w:p>
        </w:tc>
        <w:tc>
          <w:tcPr>
            <w:tcW w:w="0" w:type="auto"/>
            <w:tcBorders>
              <w:top w:val="nil"/>
              <w:left w:val="nil"/>
              <w:bottom w:val="single" w:sz="4" w:space="0" w:color="000000"/>
              <w:right w:val="single" w:sz="4" w:space="0" w:color="000000"/>
            </w:tcBorders>
            <w:shd w:val="clear" w:color="auto" w:fill="auto"/>
            <w:vAlign w:val="center"/>
          </w:tcPr>
          <w:p w14:paraId="6D15A349" w14:textId="77777777" w:rsidR="00EF02CA" w:rsidRDefault="00EF02CA" w:rsidP="00CA10D0">
            <w:pPr>
              <w:spacing w:before="0"/>
              <w:ind w:firstLine="0"/>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13.20</w:t>
            </w:r>
          </w:p>
        </w:tc>
        <w:tc>
          <w:tcPr>
            <w:tcW w:w="0" w:type="auto"/>
            <w:tcBorders>
              <w:top w:val="nil"/>
              <w:left w:val="nil"/>
              <w:bottom w:val="single" w:sz="4" w:space="0" w:color="000000"/>
              <w:right w:val="single" w:sz="4" w:space="0" w:color="000000"/>
            </w:tcBorders>
            <w:shd w:val="clear" w:color="auto" w:fill="auto"/>
            <w:vAlign w:val="center"/>
          </w:tcPr>
          <w:p w14:paraId="7226113E" w14:textId="77777777" w:rsidR="00EF02CA" w:rsidRDefault="00EF02CA" w:rsidP="00CA10D0">
            <w:pPr>
              <w:spacing w:before="0"/>
              <w:ind w:firstLine="0"/>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21.93</w:t>
            </w:r>
          </w:p>
        </w:tc>
        <w:tc>
          <w:tcPr>
            <w:tcW w:w="0" w:type="auto"/>
            <w:tcBorders>
              <w:top w:val="nil"/>
              <w:left w:val="nil"/>
              <w:bottom w:val="single" w:sz="4" w:space="0" w:color="000000"/>
              <w:right w:val="single" w:sz="4" w:space="0" w:color="000000"/>
            </w:tcBorders>
            <w:shd w:val="clear" w:color="auto" w:fill="auto"/>
            <w:vAlign w:val="center"/>
          </w:tcPr>
          <w:p w14:paraId="39705CC1" w14:textId="77777777" w:rsidR="00EF02CA" w:rsidRDefault="00EF02CA" w:rsidP="00CA10D0">
            <w:pPr>
              <w:spacing w:before="0"/>
              <w:ind w:firstLine="0"/>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39.24</w:t>
            </w:r>
          </w:p>
        </w:tc>
        <w:tc>
          <w:tcPr>
            <w:tcW w:w="0" w:type="auto"/>
            <w:tcBorders>
              <w:top w:val="nil"/>
              <w:left w:val="nil"/>
              <w:bottom w:val="single" w:sz="4" w:space="0" w:color="000000"/>
              <w:right w:val="single" w:sz="4" w:space="0" w:color="000000"/>
            </w:tcBorders>
            <w:shd w:val="clear" w:color="auto" w:fill="auto"/>
            <w:vAlign w:val="center"/>
          </w:tcPr>
          <w:p w14:paraId="26A31AE0" w14:textId="77777777" w:rsidR="00EF02CA" w:rsidRDefault="00EF02CA" w:rsidP="00CA10D0">
            <w:pPr>
              <w:spacing w:before="0"/>
              <w:ind w:firstLine="0"/>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13.05</w:t>
            </w:r>
          </w:p>
        </w:tc>
        <w:tc>
          <w:tcPr>
            <w:tcW w:w="0" w:type="auto"/>
            <w:tcBorders>
              <w:top w:val="nil"/>
              <w:left w:val="nil"/>
              <w:bottom w:val="single" w:sz="4" w:space="0" w:color="000000"/>
              <w:right w:val="single" w:sz="4" w:space="0" w:color="000000"/>
            </w:tcBorders>
            <w:shd w:val="clear" w:color="auto" w:fill="auto"/>
            <w:vAlign w:val="center"/>
          </w:tcPr>
          <w:p w14:paraId="5A4AD725" w14:textId="77777777" w:rsidR="00EF02CA" w:rsidRDefault="00EF02CA" w:rsidP="00CA10D0">
            <w:pPr>
              <w:spacing w:before="0"/>
              <w:ind w:firstLine="0"/>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23.56</w:t>
            </w:r>
          </w:p>
        </w:tc>
        <w:tc>
          <w:tcPr>
            <w:tcW w:w="0" w:type="auto"/>
            <w:tcBorders>
              <w:top w:val="nil"/>
              <w:left w:val="nil"/>
              <w:bottom w:val="single" w:sz="4" w:space="0" w:color="000000"/>
              <w:right w:val="single" w:sz="4" w:space="0" w:color="000000"/>
            </w:tcBorders>
            <w:shd w:val="clear" w:color="auto" w:fill="auto"/>
            <w:vAlign w:val="center"/>
          </w:tcPr>
          <w:p w14:paraId="042C8322" w14:textId="77777777" w:rsidR="00EF02CA" w:rsidRDefault="00EF02CA" w:rsidP="00CA10D0">
            <w:pPr>
              <w:spacing w:before="0"/>
              <w:ind w:firstLine="0"/>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2.76</w:t>
            </w:r>
          </w:p>
        </w:tc>
        <w:tc>
          <w:tcPr>
            <w:tcW w:w="0" w:type="auto"/>
            <w:tcBorders>
              <w:top w:val="nil"/>
              <w:left w:val="nil"/>
              <w:bottom w:val="single" w:sz="4" w:space="0" w:color="000000"/>
              <w:right w:val="single" w:sz="4" w:space="0" w:color="000000"/>
            </w:tcBorders>
            <w:shd w:val="clear" w:color="auto" w:fill="auto"/>
            <w:vAlign w:val="center"/>
          </w:tcPr>
          <w:p w14:paraId="3AAF56EA" w14:textId="77777777" w:rsidR="00EF02CA" w:rsidRDefault="00EF02CA" w:rsidP="00CA10D0">
            <w:pPr>
              <w:spacing w:before="0"/>
              <w:ind w:firstLine="0"/>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16.14</w:t>
            </w:r>
          </w:p>
        </w:tc>
      </w:tr>
      <w:tr w:rsidR="00EF02CA" w14:paraId="666B11D4" w14:textId="77777777" w:rsidTr="00CA10D0">
        <w:trPr>
          <w:trHeight w:val="300"/>
        </w:trPr>
        <w:tc>
          <w:tcPr>
            <w:tcW w:w="0" w:type="auto"/>
            <w:tcBorders>
              <w:top w:val="nil"/>
              <w:left w:val="single" w:sz="4" w:space="0" w:color="000000"/>
              <w:bottom w:val="single" w:sz="4" w:space="0" w:color="000000"/>
              <w:right w:val="single" w:sz="4" w:space="0" w:color="000000"/>
            </w:tcBorders>
            <w:shd w:val="clear" w:color="auto" w:fill="D9D9D9"/>
            <w:vAlign w:val="center"/>
          </w:tcPr>
          <w:p w14:paraId="47EFE4B6" w14:textId="77777777" w:rsidR="00EF02CA" w:rsidRPr="00C6214F" w:rsidRDefault="00EF02CA" w:rsidP="00CA10D0">
            <w:pPr>
              <w:spacing w:before="0"/>
              <w:ind w:firstLine="0"/>
              <w:jc w:val="center"/>
              <w:rPr>
                <w:rFonts w:ascii="Times New Roman" w:eastAsia="Times New Roman" w:hAnsi="Times New Roman" w:cs="Times New Roman"/>
                <w:b/>
                <w:bCs/>
                <w:color w:val="000000"/>
                <w:sz w:val="20"/>
                <w:szCs w:val="20"/>
              </w:rPr>
            </w:pPr>
            <w:r w:rsidRPr="00C6214F">
              <w:rPr>
                <w:rFonts w:ascii="Times New Roman" w:eastAsia="Times New Roman" w:hAnsi="Times New Roman" w:cs="Times New Roman"/>
                <w:b/>
                <w:bCs/>
                <w:color w:val="000000"/>
                <w:sz w:val="20"/>
                <w:szCs w:val="20"/>
              </w:rPr>
              <w:t>2045</w:t>
            </w:r>
          </w:p>
        </w:tc>
        <w:tc>
          <w:tcPr>
            <w:tcW w:w="0" w:type="auto"/>
            <w:tcBorders>
              <w:top w:val="nil"/>
              <w:left w:val="nil"/>
              <w:bottom w:val="single" w:sz="4" w:space="0" w:color="000000"/>
              <w:right w:val="single" w:sz="4" w:space="0" w:color="000000"/>
            </w:tcBorders>
            <w:shd w:val="clear" w:color="auto" w:fill="auto"/>
            <w:vAlign w:val="center"/>
          </w:tcPr>
          <w:p w14:paraId="5925F9A6" w14:textId="77777777" w:rsidR="00EF02CA" w:rsidRDefault="00EF02CA" w:rsidP="00CA10D0">
            <w:pPr>
              <w:spacing w:before="0"/>
              <w:ind w:firstLine="0"/>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12.21</w:t>
            </w:r>
          </w:p>
        </w:tc>
        <w:tc>
          <w:tcPr>
            <w:tcW w:w="0" w:type="auto"/>
            <w:tcBorders>
              <w:top w:val="nil"/>
              <w:left w:val="nil"/>
              <w:bottom w:val="single" w:sz="4" w:space="0" w:color="000000"/>
              <w:right w:val="single" w:sz="4" w:space="0" w:color="000000"/>
            </w:tcBorders>
            <w:shd w:val="clear" w:color="auto" w:fill="auto"/>
            <w:vAlign w:val="center"/>
          </w:tcPr>
          <w:p w14:paraId="20E745D9" w14:textId="77777777" w:rsidR="00EF02CA" w:rsidRDefault="00EF02CA" w:rsidP="00CA10D0">
            <w:pPr>
              <w:spacing w:before="0"/>
              <w:ind w:firstLine="0"/>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30.21</w:t>
            </w:r>
          </w:p>
        </w:tc>
        <w:tc>
          <w:tcPr>
            <w:tcW w:w="0" w:type="auto"/>
            <w:tcBorders>
              <w:top w:val="nil"/>
              <w:left w:val="nil"/>
              <w:bottom w:val="single" w:sz="4" w:space="0" w:color="000000"/>
              <w:right w:val="single" w:sz="4" w:space="0" w:color="000000"/>
            </w:tcBorders>
            <w:shd w:val="clear" w:color="auto" w:fill="auto"/>
            <w:vAlign w:val="center"/>
          </w:tcPr>
          <w:p w14:paraId="636F68ED" w14:textId="77777777" w:rsidR="00EF02CA" w:rsidRDefault="00EF02CA" w:rsidP="00CA10D0">
            <w:pPr>
              <w:spacing w:before="0"/>
              <w:ind w:firstLine="0"/>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11.66</w:t>
            </w:r>
          </w:p>
        </w:tc>
        <w:tc>
          <w:tcPr>
            <w:tcW w:w="0" w:type="auto"/>
            <w:tcBorders>
              <w:top w:val="nil"/>
              <w:left w:val="nil"/>
              <w:bottom w:val="single" w:sz="4" w:space="0" w:color="000000"/>
              <w:right w:val="single" w:sz="4" w:space="0" w:color="000000"/>
            </w:tcBorders>
            <w:shd w:val="clear" w:color="auto" w:fill="auto"/>
            <w:vAlign w:val="center"/>
          </w:tcPr>
          <w:p w14:paraId="441936CC" w14:textId="77777777" w:rsidR="00EF02CA" w:rsidRDefault="00EF02CA" w:rsidP="00CA10D0">
            <w:pPr>
              <w:spacing w:before="0"/>
              <w:ind w:firstLine="0"/>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20.46</w:t>
            </w:r>
          </w:p>
        </w:tc>
        <w:tc>
          <w:tcPr>
            <w:tcW w:w="0" w:type="auto"/>
            <w:tcBorders>
              <w:top w:val="nil"/>
              <w:left w:val="nil"/>
              <w:bottom w:val="single" w:sz="4" w:space="0" w:color="000000"/>
              <w:right w:val="single" w:sz="4" w:space="0" w:color="000000"/>
            </w:tcBorders>
            <w:shd w:val="clear" w:color="auto" w:fill="auto"/>
            <w:vAlign w:val="center"/>
          </w:tcPr>
          <w:p w14:paraId="1657FCC4" w14:textId="77777777" w:rsidR="00EF02CA" w:rsidRDefault="00EF02CA" w:rsidP="00CA10D0">
            <w:pPr>
              <w:spacing w:before="0"/>
              <w:ind w:firstLine="0"/>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2.23</w:t>
            </w:r>
          </w:p>
        </w:tc>
        <w:tc>
          <w:tcPr>
            <w:tcW w:w="0" w:type="auto"/>
            <w:tcBorders>
              <w:top w:val="nil"/>
              <w:left w:val="nil"/>
              <w:bottom w:val="single" w:sz="4" w:space="0" w:color="000000"/>
              <w:right w:val="single" w:sz="4" w:space="0" w:color="000000"/>
            </w:tcBorders>
            <w:shd w:val="clear" w:color="auto" w:fill="auto"/>
            <w:vAlign w:val="center"/>
          </w:tcPr>
          <w:p w14:paraId="488897B6" w14:textId="77777777" w:rsidR="00EF02CA" w:rsidRDefault="00EF02CA" w:rsidP="00CA10D0">
            <w:pPr>
              <w:spacing w:before="0"/>
              <w:ind w:firstLine="0"/>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14.06</w:t>
            </w:r>
          </w:p>
        </w:tc>
        <w:tc>
          <w:tcPr>
            <w:tcW w:w="0" w:type="auto"/>
            <w:tcBorders>
              <w:top w:val="nil"/>
              <w:left w:val="nil"/>
              <w:bottom w:val="single" w:sz="4" w:space="0" w:color="000000"/>
              <w:right w:val="single" w:sz="4" w:space="0" w:color="000000"/>
            </w:tcBorders>
            <w:shd w:val="clear" w:color="auto" w:fill="auto"/>
            <w:vAlign w:val="center"/>
          </w:tcPr>
          <w:p w14:paraId="3B30F6E9" w14:textId="77777777" w:rsidR="00EF02CA" w:rsidRDefault="00EF02CA" w:rsidP="00CA10D0">
            <w:pPr>
              <w:spacing w:before="0"/>
              <w:ind w:firstLine="0"/>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32.68</w:t>
            </w:r>
          </w:p>
        </w:tc>
        <w:tc>
          <w:tcPr>
            <w:tcW w:w="0" w:type="auto"/>
            <w:tcBorders>
              <w:top w:val="nil"/>
              <w:left w:val="nil"/>
              <w:bottom w:val="single" w:sz="4" w:space="0" w:color="000000"/>
              <w:right w:val="single" w:sz="4" w:space="0" w:color="000000"/>
            </w:tcBorders>
            <w:shd w:val="clear" w:color="auto" w:fill="auto"/>
            <w:vAlign w:val="center"/>
          </w:tcPr>
          <w:p w14:paraId="607D21A8" w14:textId="77777777" w:rsidR="00EF02CA" w:rsidRDefault="00EF02CA" w:rsidP="00CA10D0">
            <w:pPr>
              <w:spacing w:before="0"/>
              <w:ind w:firstLine="0"/>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46.81</w:t>
            </w:r>
          </w:p>
        </w:tc>
        <w:tc>
          <w:tcPr>
            <w:tcW w:w="0" w:type="auto"/>
            <w:tcBorders>
              <w:top w:val="nil"/>
              <w:left w:val="nil"/>
              <w:bottom w:val="single" w:sz="4" w:space="0" w:color="000000"/>
              <w:right w:val="single" w:sz="4" w:space="0" w:color="000000"/>
            </w:tcBorders>
            <w:shd w:val="clear" w:color="auto" w:fill="auto"/>
            <w:vAlign w:val="center"/>
          </w:tcPr>
          <w:p w14:paraId="3B812224" w14:textId="77777777" w:rsidR="00EF02CA" w:rsidRDefault="00EF02CA" w:rsidP="00CA10D0">
            <w:pPr>
              <w:spacing w:before="0"/>
              <w:ind w:firstLine="0"/>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14.04</w:t>
            </w:r>
          </w:p>
        </w:tc>
        <w:tc>
          <w:tcPr>
            <w:tcW w:w="0" w:type="auto"/>
            <w:tcBorders>
              <w:top w:val="nil"/>
              <w:left w:val="nil"/>
              <w:bottom w:val="single" w:sz="4" w:space="0" w:color="000000"/>
              <w:right w:val="single" w:sz="4" w:space="0" w:color="000000"/>
            </w:tcBorders>
            <w:shd w:val="clear" w:color="auto" w:fill="auto"/>
            <w:vAlign w:val="center"/>
          </w:tcPr>
          <w:p w14:paraId="64079F6F" w14:textId="77777777" w:rsidR="00EF02CA" w:rsidRDefault="00EF02CA" w:rsidP="00CA10D0">
            <w:pPr>
              <w:spacing w:before="0"/>
              <w:ind w:firstLine="0"/>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25.85</w:t>
            </w:r>
          </w:p>
        </w:tc>
        <w:tc>
          <w:tcPr>
            <w:tcW w:w="0" w:type="auto"/>
            <w:tcBorders>
              <w:top w:val="nil"/>
              <w:left w:val="nil"/>
              <w:bottom w:val="single" w:sz="4" w:space="0" w:color="000000"/>
              <w:right w:val="single" w:sz="4" w:space="0" w:color="000000"/>
            </w:tcBorders>
            <w:shd w:val="clear" w:color="auto" w:fill="auto"/>
            <w:vAlign w:val="center"/>
          </w:tcPr>
          <w:p w14:paraId="137C55CB" w14:textId="77777777" w:rsidR="00EF02CA" w:rsidRDefault="00EF02CA" w:rsidP="00CA10D0">
            <w:pPr>
              <w:spacing w:before="0"/>
              <w:ind w:firstLine="0"/>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3.18</w:t>
            </w:r>
          </w:p>
        </w:tc>
        <w:tc>
          <w:tcPr>
            <w:tcW w:w="0" w:type="auto"/>
            <w:tcBorders>
              <w:top w:val="nil"/>
              <w:left w:val="nil"/>
              <w:bottom w:val="single" w:sz="4" w:space="0" w:color="000000"/>
              <w:right w:val="single" w:sz="4" w:space="0" w:color="000000"/>
            </w:tcBorders>
            <w:shd w:val="clear" w:color="auto" w:fill="auto"/>
            <w:vAlign w:val="center"/>
          </w:tcPr>
          <w:p w14:paraId="23F418E0" w14:textId="77777777" w:rsidR="00EF02CA" w:rsidRDefault="00EF02CA" w:rsidP="00CA10D0">
            <w:pPr>
              <w:spacing w:before="0"/>
              <w:ind w:firstLine="0"/>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17.67</w:t>
            </w:r>
          </w:p>
        </w:tc>
      </w:tr>
      <w:tr w:rsidR="00EF02CA" w14:paraId="540885D5" w14:textId="77777777" w:rsidTr="00CA10D0">
        <w:trPr>
          <w:trHeight w:val="300"/>
        </w:trPr>
        <w:tc>
          <w:tcPr>
            <w:tcW w:w="0" w:type="auto"/>
            <w:tcBorders>
              <w:top w:val="nil"/>
              <w:left w:val="single" w:sz="4" w:space="0" w:color="000000"/>
              <w:bottom w:val="single" w:sz="4" w:space="0" w:color="000000"/>
              <w:right w:val="single" w:sz="4" w:space="0" w:color="000000"/>
            </w:tcBorders>
            <w:shd w:val="clear" w:color="auto" w:fill="D9D9D9"/>
            <w:vAlign w:val="center"/>
          </w:tcPr>
          <w:p w14:paraId="3497E4A8" w14:textId="77777777" w:rsidR="00EF02CA" w:rsidRPr="00C6214F" w:rsidRDefault="00EF02CA" w:rsidP="00CA10D0">
            <w:pPr>
              <w:spacing w:before="0"/>
              <w:ind w:firstLine="0"/>
              <w:jc w:val="center"/>
              <w:rPr>
                <w:rFonts w:ascii="Times New Roman" w:eastAsia="Times New Roman" w:hAnsi="Times New Roman" w:cs="Times New Roman"/>
                <w:b/>
                <w:bCs/>
                <w:color w:val="000000"/>
                <w:sz w:val="20"/>
                <w:szCs w:val="20"/>
              </w:rPr>
            </w:pPr>
            <w:r w:rsidRPr="00C6214F">
              <w:rPr>
                <w:rFonts w:ascii="Times New Roman" w:eastAsia="Times New Roman" w:hAnsi="Times New Roman" w:cs="Times New Roman"/>
                <w:b/>
                <w:bCs/>
                <w:color w:val="000000"/>
                <w:sz w:val="20"/>
                <w:szCs w:val="20"/>
              </w:rPr>
              <w:t>2050</w:t>
            </w:r>
          </w:p>
        </w:tc>
        <w:tc>
          <w:tcPr>
            <w:tcW w:w="0" w:type="auto"/>
            <w:tcBorders>
              <w:top w:val="nil"/>
              <w:left w:val="nil"/>
              <w:bottom w:val="single" w:sz="4" w:space="0" w:color="000000"/>
              <w:right w:val="single" w:sz="4" w:space="0" w:color="000000"/>
            </w:tcBorders>
            <w:shd w:val="clear" w:color="auto" w:fill="auto"/>
            <w:vAlign w:val="center"/>
          </w:tcPr>
          <w:p w14:paraId="422BD76C" w14:textId="77777777" w:rsidR="00EF02CA" w:rsidRDefault="00EF02CA" w:rsidP="00CA10D0">
            <w:pPr>
              <w:spacing w:before="0"/>
              <w:ind w:firstLine="0"/>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16.01</w:t>
            </w:r>
          </w:p>
        </w:tc>
        <w:tc>
          <w:tcPr>
            <w:tcW w:w="0" w:type="auto"/>
            <w:tcBorders>
              <w:top w:val="nil"/>
              <w:left w:val="nil"/>
              <w:bottom w:val="single" w:sz="4" w:space="0" w:color="000000"/>
              <w:right w:val="single" w:sz="4" w:space="0" w:color="000000"/>
            </w:tcBorders>
            <w:shd w:val="clear" w:color="auto" w:fill="auto"/>
            <w:vAlign w:val="center"/>
          </w:tcPr>
          <w:p w14:paraId="26F434A2" w14:textId="77777777" w:rsidR="00EF02CA" w:rsidRDefault="00EF02CA" w:rsidP="00CA10D0">
            <w:pPr>
              <w:spacing w:before="0"/>
              <w:ind w:firstLine="0"/>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34.09</w:t>
            </w:r>
          </w:p>
        </w:tc>
        <w:tc>
          <w:tcPr>
            <w:tcW w:w="0" w:type="auto"/>
            <w:tcBorders>
              <w:top w:val="nil"/>
              <w:left w:val="nil"/>
              <w:bottom w:val="single" w:sz="4" w:space="0" w:color="000000"/>
              <w:right w:val="single" w:sz="4" w:space="0" w:color="000000"/>
            </w:tcBorders>
            <w:shd w:val="clear" w:color="auto" w:fill="auto"/>
            <w:vAlign w:val="center"/>
          </w:tcPr>
          <w:p w14:paraId="019401FF" w14:textId="77777777" w:rsidR="00EF02CA" w:rsidRDefault="00EF02CA" w:rsidP="00CA10D0">
            <w:pPr>
              <w:spacing w:before="0"/>
              <w:ind w:firstLine="0"/>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12.28</w:t>
            </w:r>
          </w:p>
        </w:tc>
        <w:tc>
          <w:tcPr>
            <w:tcW w:w="0" w:type="auto"/>
            <w:tcBorders>
              <w:top w:val="nil"/>
              <w:left w:val="nil"/>
              <w:bottom w:val="single" w:sz="4" w:space="0" w:color="000000"/>
              <w:right w:val="single" w:sz="4" w:space="0" w:color="000000"/>
            </w:tcBorders>
            <w:shd w:val="clear" w:color="auto" w:fill="auto"/>
            <w:vAlign w:val="center"/>
          </w:tcPr>
          <w:p w14:paraId="261D50A1" w14:textId="77777777" w:rsidR="00EF02CA" w:rsidRDefault="00EF02CA" w:rsidP="00CA10D0">
            <w:pPr>
              <w:spacing w:before="0"/>
              <w:ind w:firstLine="0"/>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21.83</w:t>
            </w:r>
          </w:p>
        </w:tc>
        <w:tc>
          <w:tcPr>
            <w:tcW w:w="0" w:type="auto"/>
            <w:tcBorders>
              <w:top w:val="nil"/>
              <w:left w:val="nil"/>
              <w:bottom w:val="single" w:sz="4" w:space="0" w:color="000000"/>
              <w:right w:val="single" w:sz="4" w:space="0" w:color="000000"/>
            </w:tcBorders>
            <w:shd w:val="clear" w:color="auto" w:fill="auto"/>
            <w:vAlign w:val="center"/>
          </w:tcPr>
          <w:p w14:paraId="4DAB04C9" w14:textId="77777777" w:rsidR="00EF02CA" w:rsidRDefault="00EF02CA" w:rsidP="00CA10D0">
            <w:pPr>
              <w:spacing w:before="0"/>
              <w:ind w:firstLine="0"/>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2.46</w:t>
            </w:r>
          </w:p>
        </w:tc>
        <w:tc>
          <w:tcPr>
            <w:tcW w:w="0" w:type="auto"/>
            <w:tcBorders>
              <w:top w:val="nil"/>
              <w:left w:val="nil"/>
              <w:bottom w:val="single" w:sz="4" w:space="0" w:color="000000"/>
              <w:right w:val="single" w:sz="4" w:space="0" w:color="000000"/>
            </w:tcBorders>
            <w:shd w:val="clear" w:color="auto" w:fill="auto"/>
            <w:vAlign w:val="center"/>
          </w:tcPr>
          <w:p w14:paraId="34E35F43" w14:textId="77777777" w:rsidR="00EF02CA" w:rsidRDefault="00EF02CA" w:rsidP="00CA10D0">
            <w:pPr>
              <w:spacing w:before="0"/>
              <w:ind w:firstLine="0"/>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14.98</w:t>
            </w:r>
          </w:p>
        </w:tc>
        <w:tc>
          <w:tcPr>
            <w:tcW w:w="0" w:type="auto"/>
            <w:tcBorders>
              <w:top w:val="nil"/>
              <w:left w:val="nil"/>
              <w:bottom w:val="single" w:sz="4" w:space="0" w:color="000000"/>
              <w:right w:val="single" w:sz="4" w:space="0" w:color="000000"/>
            </w:tcBorders>
            <w:shd w:val="clear" w:color="auto" w:fill="auto"/>
            <w:vAlign w:val="center"/>
          </w:tcPr>
          <w:p w14:paraId="11CA4D08" w14:textId="77777777" w:rsidR="00EF02CA" w:rsidRDefault="00EF02CA" w:rsidP="00CA10D0">
            <w:pPr>
              <w:spacing w:before="0"/>
              <w:ind w:firstLine="0"/>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49.10</w:t>
            </w:r>
          </w:p>
        </w:tc>
        <w:tc>
          <w:tcPr>
            <w:tcW w:w="0" w:type="auto"/>
            <w:tcBorders>
              <w:top w:val="nil"/>
              <w:left w:val="nil"/>
              <w:bottom w:val="single" w:sz="4" w:space="0" w:color="000000"/>
              <w:right w:val="single" w:sz="4" w:space="0" w:color="000000"/>
            </w:tcBorders>
            <w:shd w:val="clear" w:color="auto" w:fill="auto"/>
            <w:vAlign w:val="center"/>
          </w:tcPr>
          <w:p w14:paraId="18F9EE85" w14:textId="77777777" w:rsidR="00EF02CA" w:rsidRDefault="00EF02CA" w:rsidP="00CA10D0">
            <w:pPr>
              <w:spacing w:before="0"/>
              <w:ind w:firstLine="0"/>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56.07</w:t>
            </w:r>
          </w:p>
        </w:tc>
        <w:tc>
          <w:tcPr>
            <w:tcW w:w="0" w:type="auto"/>
            <w:tcBorders>
              <w:top w:val="nil"/>
              <w:left w:val="nil"/>
              <w:bottom w:val="single" w:sz="4" w:space="0" w:color="000000"/>
              <w:right w:val="single" w:sz="4" w:space="0" w:color="000000"/>
            </w:tcBorders>
            <w:shd w:val="clear" w:color="auto" w:fill="auto"/>
            <w:vAlign w:val="center"/>
          </w:tcPr>
          <w:p w14:paraId="47402A26" w14:textId="77777777" w:rsidR="00EF02CA" w:rsidRDefault="00EF02CA" w:rsidP="00CA10D0">
            <w:pPr>
              <w:spacing w:before="0"/>
              <w:ind w:firstLine="0"/>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15.12</w:t>
            </w:r>
          </w:p>
        </w:tc>
        <w:tc>
          <w:tcPr>
            <w:tcW w:w="0" w:type="auto"/>
            <w:tcBorders>
              <w:top w:val="nil"/>
              <w:left w:val="nil"/>
              <w:bottom w:val="single" w:sz="4" w:space="0" w:color="000000"/>
              <w:right w:val="single" w:sz="4" w:space="0" w:color="000000"/>
            </w:tcBorders>
            <w:shd w:val="clear" w:color="auto" w:fill="auto"/>
            <w:vAlign w:val="center"/>
          </w:tcPr>
          <w:p w14:paraId="039DD8BD" w14:textId="77777777" w:rsidR="00EF02CA" w:rsidRDefault="00EF02CA" w:rsidP="00CA10D0">
            <w:pPr>
              <w:spacing w:before="0"/>
              <w:ind w:firstLine="0"/>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28.39</w:t>
            </w:r>
          </w:p>
        </w:tc>
        <w:tc>
          <w:tcPr>
            <w:tcW w:w="0" w:type="auto"/>
            <w:tcBorders>
              <w:top w:val="nil"/>
              <w:left w:val="nil"/>
              <w:bottom w:val="single" w:sz="4" w:space="0" w:color="000000"/>
              <w:right w:val="single" w:sz="4" w:space="0" w:color="000000"/>
            </w:tcBorders>
            <w:shd w:val="clear" w:color="auto" w:fill="auto"/>
            <w:vAlign w:val="center"/>
          </w:tcPr>
          <w:p w14:paraId="59907179" w14:textId="77777777" w:rsidR="00EF02CA" w:rsidRDefault="00EF02CA" w:rsidP="00CA10D0">
            <w:pPr>
              <w:spacing w:before="0"/>
              <w:ind w:firstLine="0"/>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3.67</w:t>
            </w:r>
          </w:p>
        </w:tc>
        <w:tc>
          <w:tcPr>
            <w:tcW w:w="0" w:type="auto"/>
            <w:tcBorders>
              <w:top w:val="nil"/>
              <w:left w:val="nil"/>
              <w:bottom w:val="single" w:sz="4" w:space="0" w:color="000000"/>
              <w:right w:val="single" w:sz="4" w:space="0" w:color="000000"/>
            </w:tcBorders>
            <w:shd w:val="clear" w:color="auto" w:fill="auto"/>
            <w:vAlign w:val="center"/>
          </w:tcPr>
          <w:p w14:paraId="155E0C3F" w14:textId="77777777" w:rsidR="00EF02CA" w:rsidRDefault="00EF02CA" w:rsidP="00CA10D0">
            <w:pPr>
              <w:spacing w:before="0"/>
              <w:ind w:firstLine="0"/>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19.36</w:t>
            </w:r>
          </w:p>
        </w:tc>
      </w:tr>
    </w:tbl>
    <w:p w14:paraId="66031804" w14:textId="77777777" w:rsidR="00EF02CA" w:rsidRDefault="00EF02CA" w:rsidP="00EF02CA">
      <w:pPr>
        <w:ind w:firstLine="0"/>
        <w:rPr>
          <w:rFonts w:ascii="Times New Roman" w:eastAsia="Times New Roman" w:hAnsi="Times New Roman" w:cs="Times New Roman"/>
        </w:rPr>
      </w:pPr>
    </w:p>
    <w:p w14:paraId="1FBD30EA" w14:textId="67BFB75E" w:rsidR="00EF02CA" w:rsidRDefault="00EF02CA" w:rsidP="00EF02CA">
      <w:pPr>
        <w:pStyle w:val="Heading2"/>
      </w:pPr>
      <w:r w:rsidRPr="00C6214F">
        <w:t xml:space="preserve">Table </w:t>
      </w:r>
      <w:r>
        <w:t>A.</w:t>
      </w:r>
      <w:r w:rsidR="00B16C81">
        <w:t>7</w:t>
      </w:r>
    </w:p>
    <w:p w14:paraId="380A4438" w14:textId="77777777" w:rsidR="00EF02CA" w:rsidRPr="00C6214F" w:rsidRDefault="00EF02CA" w:rsidP="00EF02CA">
      <w:pPr>
        <w:ind w:firstLine="0"/>
        <w:rPr>
          <w:rFonts w:ascii="Times New Roman" w:eastAsia="Times New Roman" w:hAnsi="Times New Roman" w:cs="Times New Roman"/>
          <w:i/>
          <w:iCs/>
        </w:rPr>
      </w:pPr>
      <w:r w:rsidRPr="00C6214F">
        <w:rPr>
          <w:rFonts w:ascii="Times New Roman" w:eastAsia="Times New Roman" w:hAnsi="Times New Roman" w:cs="Times New Roman"/>
          <w:i/>
          <w:iCs/>
        </w:rPr>
        <w:t>Estimated/assumed waste share of each commodity group in each step of the food supply chain (Gustavsson et al., 2011).</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1818"/>
        <w:gridCol w:w="1551"/>
        <w:gridCol w:w="1832"/>
        <w:gridCol w:w="1531"/>
        <w:gridCol w:w="1769"/>
      </w:tblGrid>
      <w:tr w:rsidR="00EF02CA" w14:paraId="7E34D8FD" w14:textId="77777777" w:rsidTr="00CA10D0">
        <w:trPr>
          <w:trHeight w:val="300"/>
        </w:trPr>
        <w:tc>
          <w:tcPr>
            <w:tcW w:w="0" w:type="auto"/>
            <w:vMerge w:val="restart"/>
            <w:shd w:val="clear" w:color="auto" w:fill="D9D9D9"/>
            <w:vAlign w:val="center"/>
          </w:tcPr>
          <w:p w14:paraId="7CE7EF8F" w14:textId="77777777" w:rsidR="00EF02CA" w:rsidRPr="00C6214F" w:rsidRDefault="00EF02CA" w:rsidP="00CA10D0">
            <w:pPr>
              <w:ind w:firstLine="0"/>
              <w:jc w:val="center"/>
              <w:rPr>
                <w:rFonts w:ascii="Times New Roman" w:eastAsia="Times New Roman" w:hAnsi="Times New Roman" w:cs="Times New Roman"/>
                <w:b/>
                <w:bCs/>
                <w:sz w:val="18"/>
                <w:szCs w:val="18"/>
              </w:rPr>
            </w:pPr>
            <w:r w:rsidRPr="00C6214F">
              <w:rPr>
                <w:rFonts w:ascii="Times New Roman" w:eastAsia="Times New Roman" w:hAnsi="Times New Roman" w:cs="Times New Roman"/>
                <w:b/>
                <w:bCs/>
                <w:sz w:val="18"/>
                <w:szCs w:val="18"/>
              </w:rPr>
              <w:t>GROUP/Indicator</w:t>
            </w:r>
          </w:p>
        </w:tc>
        <w:tc>
          <w:tcPr>
            <w:tcW w:w="0" w:type="auto"/>
            <w:shd w:val="clear" w:color="auto" w:fill="D9D9D9"/>
            <w:vAlign w:val="center"/>
          </w:tcPr>
          <w:p w14:paraId="68DE2B45" w14:textId="77777777" w:rsidR="00EF02CA" w:rsidRPr="00C6214F" w:rsidRDefault="00EF02CA" w:rsidP="00CA10D0">
            <w:pPr>
              <w:ind w:firstLine="0"/>
              <w:jc w:val="center"/>
              <w:rPr>
                <w:rFonts w:ascii="Times New Roman" w:eastAsia="Times New Roman" w:hAnsi="Times New Roman" w:cs="Times New Roman"/>
                <w:b/>
                <w:bCs/>
                <w:sz w:val="18"/>
                <w:szCs w:val="18"/>
              </w:rPr>
            </w:pPr>
            <w:r w:rsidRPr="00C6214F">
              <w:rPr>
                <w:rFonts w:ascii="Times New Roman" w:eastAsia="Times New Roman" w:hAnsi="Times New Roman" w:cs="Times New Roman"/>
                <w:b/>
                <w:bCs/>
                <w:sz w:val="18"/>
                <w:szCs w:val="18"/>
              </w:rPr>
              <w:t>Processing and packaging waste</w:t>
            </w:r>
          </w:p>
        </w:tc>
        <w:tc>
          <w:tcPr>
            <w:tcW w:w="0" w:type="auto"/>
            <w:shd w:val="clear" w:color="auto" w:fill="D9D9D9"/>
            <w:vAlign w:val="center"/>
          </w:tcPr>
          <w:p w14:paraId="2E2EECAE" w14:textId="77777777" w:rsidR="00EF02CA" w:rsidRPr="00C6214F" w:rsidRDefault="00EF02CA" w:rsidP="00CA10D0">
            <w:pPr>
              <w:ind w:firstLine="0"/>
              <w:jc w:val="center"/>
              <w:rPr>
                <w:rFonts w:ascii="Times New Roman" w:eastAsia="Times New Roman" w:hAnsi="Times New Roman" w:cs="Times New Roman"/>
                <w:b/>
                <w:bCs/>
                <w:sz w:val="18"/>
                <w:szCs w:val="18"/>
              </w:rPr>
            </w:pPr>
            <w:r w:rsidRPr="00C6214F">
              <w:rPr>
                <w:rFonts w:ascii="Times New Roman" w:eastAsia="Times New Roman" w:hAnsi="Times New Roman" w:cs="Times New Roman"/>
                <w:b/>
                <w:bCs/>
                <w:sz w:val="18"/>
                <w:szCs w:val="18"/>
              </w:rPr>
              <w:t>Distribution: supermarket retail waste</w:t>
            </w:r>
          </w:p>
        </w:tc>
        <w:tc>
          <w:tcPr>
            <w:tcW w:w="0" w:type="auto"/>
            <w:shd w:val="clear" w:color="auto" w:fill="D9D9D9"/>
            <w:vAlign w:val="center"/>
          </w:tcPr>
          <w:p w14:paraId="593A974A" w14:textId="77777777" w:rsidR="00EF02CA" w:rsidRPr="00C6214F" w:rsidRDefault="00EF02CA" w:rsidP="00CA10D0">
            <w:pPr>
              <w:ind w:firstLine="0"/>
              <w:jc w:val="center"/>
              <w:rPr>
                <w:rFonts w:ascii="Times New Roman" w:eastAsia="Times New Roman" w:hAnsi="Times New Roman" w:cs="Times New Roman"/>
                <w:b/>
                <w:bCs/>
                <w:sz w:val="18"/>
                <w:szCs w:val="18"/>
              </w:rPr>
            </w:pPr>
            <w:r w:rsidRPr="00C6214F">
              <w:rPr>
                <w:rFonts w:ascii="Times New Roman" w:eastAsia="Times New Roman" w:hAnsi="Times New Roman" w:cs="Times New Roman"/>
                <w:b/>
                <w:bCs/>
                <w:sz w:val="18"/>
                <w:szCs w:val="18"/>
              </w:rPr>
              <w:t>Consumption waste</w:t>
            </w:r>
          </w:p>
        </w:tc>
        <w:tc>
          <w:tcPr>
            <w:tcW w:w="0" w:type="auto"/>
            <w:shd w:val="clear" w:color="auto" w:fill="D9D9D9"/>
            <w:vAlign w:val="center"/>
          </w:tcPr>
          <w:p w14:paraId="37CAE80C" w14:textId="77777777" w:rsidR="00EF02CA" w:rsidRPr="00C6214F" w:rsidRDefault="00EF02CA" w:rsidP="00CA10D0">
            <w:pPr>
              <w:ind w:firstLine="0"/>
              <w:jc w:val="center"/>
              <w:rPr>
                <w:rFonts w:ascii="Times New Roman" w:eastAsia="Times New Roman" w:hAnsi="Times New Roman" w:cs="Times New Roman"/>
                <w:b/>
                <w:bCs/>
                <w:sz w:val="18"/>
                <w:szCs w:val="18"/>
              </w:rPr>
            </w:pPr>
            <w:r w:rsidRPr="00C6214F">
              <w:rPr>
                <w:rFonts w:ascii="Times New Roman" w:eastAsia="Times New Roman" w:hAnsi="Times New Roman" w:cs="Times New Roman"/>
                <w:b/>
                <w:bCs/>
                <w:sz w:val="18"/>
                <w:szCs w:val="18"/>
              </w:rPr>
              <w:t>Distribution and consumption waste</w:t>
            </w:r>
          </w:p>
        </w:tc>
      </w:tr>
      <w:tr w:rsidR="00EF02CA" w14:paraId="5BB726E2" w14:textId="77777777" w:rsidTr="00CA10D0">
        <w:trPr>
          <w:trHeight w:val="300"/>
        </w:trPr>
        <w:tc>
          <w:tcPr>
            <w:tcW w:w="0" w:type="auto"/>
            <w:vMerge/>
            <w:shd w:val="clear" w:color="auto" w:fill="D9D9D9"/>
          </w:tcPr>
          <w:p w14:paraId="4C7570CC" w14:textId="77777777" w:rsidR="00EF02CA" w:rsidRPr="00C6214F" w:rsidRDefault="00EF02CA" w:rsidP="00CA10D0">
            <w:pPr>
              <w:widowControl w:val="0"/>
              <w:pBdr>
                <w:top w:val="nil"/>
                <w:left w:val="nil"/>
                <w:bottom w:val="nil"/>
                <w:right w:val="nil"/>
                <w:between w:val="nil"/>
              </w:pBdr>
              <w:spacing w:line="276" w:lineRule="auto"/>
              <w:ind w:firstLine="0"/>
              <w:jc w:val="left"/>
              <w:rPr>
                <w:rFonts w:ascii="Times New Roman" w:eastAsia="Times New Roman" w:hAnsi="Times New Roman" w:cs="Times New Roman"/>
                <w:b/>
                <w:bCs/>
                <w:sz w:val="18"/>
                <w:szCs w:val="18"/>
              </w:rPr>
            </w:pPr>
          </w:p>
        </w:tc>
        <w:tc>
          <w:tcPr>
            <w:tcW w:w="0" w:type="auto"/>
            <w:shd w:val="clear" w:color="auto" w:fill="D9D9D9"/>
            <w:vAlign w:val="center"/>
          </w:tcPr>
          <w:p w14:paraId="50752AEF" w14:textId="77777777" w:rsidR="00EF02CA" w:rsidRPr="00C6214F" w:rsidRDefault="00EF02CA" w:rsidP="00CA10D0">
            <w:pPr>
              <w:ind w:firstLine="0"/>
              <w:jc w:val="center"/>
              <w:rPr>
                <w:rFonts w:ascii="Times New Roman" w:eastAsia="Times New Roman" w:hAnsi="Times New Roman" w:cs="Times New Roman"/>
                <w:b/>
                <w:bCs/>
                <w:i/>
                <w:sz w:val="18"/>
                <w:szCs w:val="18"/>
              </w:rPr>
            </w:pPr>
            <w:r w:rsidRPr="00C6214F">
              <w:rPr>
                <w:rFonts w:ascii="Times New Roman" w:eastAsia="Times New Roman" w:hAnsi="Times New Roman" w:cs="Times New Roman"/>
                <w:b/>
                <w:bCs/>
                <w:i/>
                <w:sz w:val="18"/>
                <w:szCs w:val="18"/>
              </w:rPr>
              <w:t>% of processed quantities</w:t>
            </w:r>
          </w:p>
        </w:tc>
        <w:tc>
          <w:tcPr>
            <w:tcW w:w="0" w:type="auto"/>
            <w:shd w:val="clear" w:color="auto" w:fill="D9D9D9"/>
            <w:vAlign w:val="center"/>
          </w:tcPr>
          <w:p w14:paraId="39FCF116" w14:textId="77777777" w:rsidR="00EF02CA" w:rsidRPr="00C6214F" w:rsidRDefault="00EF02CA" w:rsidP="00CA10D0">
            <w:pPr>
              <w:ind w:firstLine="0"/>
              <w:jc w:val="center"/>
              <w:rPr>
                <w:rFonts w:ascii="Times New Roman" w:eastAsia="Times New Roman" w:hAnsi="Times New Roman" w:cs="Times New Roman"/>
                <w:b/>
                <w:bCs/>
                <w:i/>
                <w:sz w:val="18"/>
                <w:szCs w:val="18"/>
              </w:rPr>
            </w:pPr>
            <w:r w:rsidRPr="00C6214F">
              <w:rPr>
                <w:rFonts w:ascii="Times New Roman" w:eastAsia="Times New Roman" w:hAnsi="Times New Roman" w:cs="Times New Roman"/>
                <w:b/>
                <w:bCs/>
                <w:i/>
                <w:sz w:val="18"/>
                <w:szCs w:val="18"/>
              </w:rPr>
              <w:t>% of consumed quantities</w:t>
            </w:r>
          </w:p>
        </w:tc>
        <w:tc>
          <w:tcPr>
            <w:tcW w:w="0" w:type="auto"/>
            <w:shd w:val="clear" w:color="auto" w:fill="D9D9D9"/>
            <w:vAlign w:val="center"/>
          </w:tcPr>
          <w:p w14:paraId="37B99FCD" w14:textId="77777777" w:rsidR="00EF02CA" w:rsidRPr="00C6214F" w:rsidRDefault="00EF02CA" w:rsidP="00CA10D0">
            <w:pPr>
              <w:ind w:firstLine="0"/>
              <w:jc w:val="center"/>
              <w:rPr>
                <w:rFonts w:ascii="Times New Roman" w:eastAsia="Times New Roman" w:hAnsi="Times New Roman" w:cs="Times New Roman"/>
                <w:b/>
                <w:bCs/>
                <w:i/>
                <w:sz w:val="18"/>
                <w:szCs w:val="18"/>
              </w:rPr>
            </w:pPr>
            <w:r w:rsidRPr="00C6214F">
              <w:rPr>
                <w:rFonts w:ascii="Times New Roman" w:eastAsia="Times New Roman" w:hAnsi="Times New Roman" w:cs="Times New Roman"/>
                <w:b/>
                <w:bCs/>
                <w:i/>
                <w:sz w:val="18"/>
                <w:szCs w:val="18"/>
              </w:rPr>
              <w:t>% of consumed quantities</w:t>
            </w:r>
          </w:p>
        </w:tc>
        <w:tc>
          <w:tcPr>
            <w:tcW w:w="0" w:type="auto"/>
            <w:shd w:val="clear" w:color="auto" w:fill="D9D9D9"/>
            <w:vAlign w:val="center"/>
          </w:tcPr>
          <w:p w14:paraId="673447E6" w14:textId="77777777" w:rsidR="00EF02CA" w:rsidRPr="00C6214F" w:rsidRDefault="00EF02CA" w:rsidP="00CA10D0">
            <w:pPr>
              <w:ind w:firstLine="0"/>
              <w:jc w:val="center"/>
              <w:rPr>
                <w:rFonts w:ascii="Times New Roman" w:eastAsia="Times New Roman" w:hAnsi="Times New Roman" w:cs="Times New Roman"/>
                <w:b/>
                <w:bCs/>
                <w:i/>
                <w:sz w:val="18"/>
                <w:szCs w:val="18"/>
              </w:rPr>
            </w:pPr>
            <w:r w:rsidRPr="00C6214F">
              <w:rPr>
                <w:rFonts w:ascii="Times New Roman" w:eastAsia="Times New Roman" w:hAnsi="Times New Roman" w:cs="Times New Roman"/>
                <w:b/>
                <w:bCs/>
                <w:i/>
                <w:sz w:val="18"/>
                <w:szCs w:val="18"/>
              </w:rPr>
              <w:t>% consumed quantities</w:t>
            </w:r>
          </w:p>
        </w:tc>
      </w:tr>
      <w:tr w:rsidR="00EF02CA" w14:paraId="7398F3BB" w14:textId="77777777" w:rsidTr="00CA10D0">
        <w:trPr>
          <w:trHeight w:val="315"/>
        </w:trPr>
        <w:tc>
          <w:tcPr>
            <w:tcW w:w="0" w:type="auto"/>
            <w:shd w:val="clear" w:color="auto" w:fill="D9D9D9"/>
          </w:tcPr>
          <w:p w14:paraId="1C5B8E43" w14:textId="77777777" w:rsidR="00EF02CA" w:rsidRPr="00C6214F" w:rsidRDefault="00EF02CA" w:rsidP="00CA10D0">
            <w:pPr>
              <w:ind w:firstLine="0"/>
              <w:jc w:val="left"/>
              <w:rPr>
                <w:rFonts w:ascii="Times New Roman" w:eastAsia="Times New Roman" w:hAnsi="Times New Roman" w:cs="Times New Roman"/>
                <w:b/>
                <w:bCs/>
                <w:sz w:val="18"/>
                <w:szCs w:val="18"/>
              </w:rPr>
            </w:pPr>
            <w:r w:rsidRPr="00C6214F">
              <w:rPr>
                <w:rFonts w:ascii="Times New Roman" w:eastAsia="Times New Roman" w:hAnsi="Times New Roman" w:cs="Times New Roman"/>
                <w:b/>
                <w:bCs/>
                <w:sz w:val="18"/>
                <w:szCs w:val="18"/>
              </w:rPr>
              <w:t>CEREALS</w:t>
            </w:r>
          </w:p>
        </w:tc>
        <w:tc>
          <w:tcPr>
            <w:tcW w:w="0" w:type="auto"/>
            <w:vAlign w:val="center"/>
          </w:tcPr>
          <w:p w14:paraId="7F6D51DD" w14:textId="77777777" w:rsidR="00EF02CA" w:rsidRDefault="00EF02CA" w:rsidP="00CA10D0">
            <w:pPr>
              <w:ind w:firstLine="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3.5</w:t>
            </w:r>
          </w:p>
        </w:tc>
        <w:tc>
          <w:tcPr>
            <w:tcW w:w="0" w:type="auto"/>
            <w:vAlign w:val="center"/>
          </w:tcPr>
          <w:p w14:paraId="1FEA8DF6" w14:textId="77777777" w:rsidR="00EF02CA" w:rsidRDefault="00EF02CA" w:rsidP="00CA10D0">
            <w:pPr>
              <w:ind w:firstLine="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w:t>
            </w:r>
          </w:p>
        </w:tc>
        <w:tc>
          <w:tcPr>
            <w:tcW w:w="0" w:type="auto"/>
            <w:vAlign w:val="center"/>
          </w:tcPr>
          <w:p w14:paraId="0454E7D1" w14:textId="77777777" w:rsidR="00EF02CA" w:rsidRDefault="00EF02CA" w:rsidP="00CA10D0">
            <w:pPr>
              <w:ind w:firstLine="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w:t>
            </w:r>
          </w:p>
        </w:tc>
        <w:tc>
          <w:tcPr>
            <w:tcW w:w="0" w:type="auto"/>
            <w:vAlign w:val="center"/>
          </w:tcPr>
          <w:p w14:paraId="484E0169" w14:textId="77777777" w:rsidR="00EF02CA" w:rsidRDefault="00EF02CA" w:rsidP="00CA10D0">
            <w:pPr>
              <w:ind w:firstLine="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0.0298</w:t>
            </w:r>
          </w:p>
        </w:tc>
      </w:tr>
      <w:tr w:rsidR="00EF02CA" w14:paraId="16EB0467" w14:textId="77777777" w:rsidTr="00CA10D0">
        <w:trPr>
          <w:trHeight w:val="315"/>
        </w:trPr>
        <w:tc>
          <w:tcPr>
            <w:tcW w:w="0" w:type="auto"/>
            <w:shd w:val="clear" w:color="auto" w:fill="D9D9D9"/>
          </w:tcPr>
          <w:p w14:paraId="4DCB3DED" w14:textId="77777777" w:rsidR="00EF02CA" w:rsidRPr="00C6214F" w:rsidRDefault="00EF02CA" w:rsidP="00CA10D0">
            <w:pPr>
              <w:ind w:firstLine="0"/>
              <w:jc w:val="left"/>
              <w:rPr>
                <w:rFonts w:ascii="Times New Roman" w:eastAsia="Times New Roman" w:hAnsi="Times New Roman" w:cs="Times New Roman"/>
                <w:b/>
                <w:bCs/>
                <w:sz w:val="18"/>
                <w:szCs w:val="18"/>
              </w:rPr>
            </w:pPr>
            <w:r w:rsidRPr="00C6214F">
              <w:rPr>
                <w:rFonts w:ascii="Times New Roman" w:eastAsia="Times New Roman" w:hAnsi="Times New Roman" w:cs="Times New Roman"/>
                <w:b/>
                <w:bCs/>
                <w:sz w:val="18"/>
                <w:szCs w:val="18"/>
              </w:rPr>
              <w:t>ROOTS</w:t>
            </w:r>
          </w:p>
        </w:tc>
        <w:tc>
          <w:tcPr>
            <w:tcW w:w="0" w:type="auto"/>
            <w:vAlign w:val="center"/>
          </w:tcPr>
          <w:p w14:paraId="091383A5" w14:textId="77777777" w:rsidR="00EF02CA" w:rsidRDefault="00EF02CA" w:rsidP="00CA10D0">
            <w:pPr>
              <w:ind w:firstLine="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15</w:t>
            </w:r>
          </w:p>
        </w:tc>
        <w:tc>
          <w:tcPr>
            <w:tcW w:w="0" w:type="auto"/>
            <w:vAlign w:val="center"/>
          </w:tcPr>
          <w:p w14:paraId="4CADFC8D" w14:textId="77777777" w:rsidR="00EF02CA" w:rsidRDefault="00EF02CA" w:rsidP="00CA10D0">
            <w:pPr>
              <w:ind w:firstLine="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5</w:t>
            </w:r>
          </w:p>
        </w:tc>
        <w:tc>
          <w:tcPr>
            <w:tcW w:w="0" w:type="auto"/>
            <w:vAlign w:val="center"/>
          </w:tcPr>
          <w:p w14:paraId="49BE7C1F" w14:textId="77777777" w:rsidR="00EF02CA" w:rsidRDefault="00EF02CA" w:rsidP="00CA10D0">
            <w:pPr>
              <w:ind w:firstLine="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w:t>
            </w:r>
          </w:p>
        </w:tc>
        <w:tc>
          <w:tcPr>
            <w:tcW w:w="0" w:type="auto"/>
            <w:vAlign w:val="center"/>
          </w:tcPr>
          <w:p w14:paraId="2BAC955E" w14:textId="77777777" w:rsidR="00EF02CA" w:rsidRDefault="00EF02CA" w:rsidP="00CA10D0">
            <w:pPr>
              <w:ind w:firstLine="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0.069</w:t>
            </w:r>
          </w:p>
        </w:tc>
      </w:tr>
      <w:tr w:rsidR="00EF02CA" w14:paraId="10682702" w14:textId="77777777" w:rsidTr="00CA10D0">
        <w:trPr>
          <w:trHeight w:val="315"/>
        </w:trPr>
        <w:tc>
          <w:tcPr>
            <w:tcW w:w="0" w:type="auto"/>
            <w:shd w:val="clear" w:color="auto" w:fill="D9D9D9"/>
          </w:tcPr>
          <w:p w14:paraId="5114A14F" w14:textId="77777777" w:rsidR="00EF02CA" w:rsidRPr="00C6214F" w:rsidRDefault="00EF02CA" w:rsidP="00CA10D0">
            <w:pPr>
              <w:ind w:firstLine="0"/>
              <w:jc w:val="left"/>
              <w:rPr>
                <w:rFonts w:ascii="Times New Roman" w:eastAsia="Times New Roman" w:hAnsi="Times New Roman" w:cs="Times New Roman"/>
                <w:b/>
                <w:bCs/>
                <w:sz w:val="18"/>
                <w:szCs w:val="18"/>
              </w:rPr>
            </w:pPr>
            <w:r w:rsidRPr="00C6214F">
              <w:rPr>
                <w:rFonts w:ascii="Times New Roman" w:eastAsia="Times New Roman" w:hAnsi="Times New Roman" w:cs="Times New Roman"/>
                <w:b/>
                <w:bCs/>
                <w:sz w:val="18"/>
                <w:szCs w:val="18"/>
              </w:rPr>
              <w:t>OILS, PULSES &amp; NUTS</w:t>
            </w:r>
          </w:p>
        </w:tc>
        <w:tc>
          <w:tcPr>
            <w:tcW w:w="0" w:type="auto"/>
            <w:vAlign w:val="center"/>
          </w:tcPr>
          <w:p w14:paraId="1F7D2EE4" w14:textId="77777777" w:rsidR="00EF02CA" w:rsidRDefault="00EF02CA" w:rsidP="00CA10D0">
            <w:pPr>
              <w:ind w:firstLine="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8</w:t>
            </w:r>
          </w:p>
        </w:tc>
        <w:tc>
          <w:tcPr>
            <w:tcW w:w="0" w:type="auto"/>
            <w:vAlign w:val="center"/>
          </w:tcPr>
          <w:p w14:paraId="207C967B" w14:textId="77777777" w:rsidR="00EF02CA" w:rsidRDefault="00EF02CA" w:rsidP="00CA10D0">
            <w:pPr>
              <w:ind w:firstLine="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w:t>
            </w:r>
          </w:p>
        </w:tc>
        <w:tc>
          <w:tcPr>
            <w:tcW w:w="0" w:type="auto"/>
            <w:vAlign w:val="center"/>
          </w:tcPr>
          <w:p w14:paraId="66A5A241" w14:textId="77777777" w:rsidR="00EF02CA" w:rsidRDefault="00EF02CA" w:rsidP="00CA10D0">
            <w:pPr>
              <w:ind w:firstLine="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w:t>
            </w:r>
          </w:p>
        </w:tc>
        <w:tc>
          <w:tcPr>
            <w:tcW w:w="0" w:type="auto"/>
            <w:vAlign w:val="center"/>
          </w:tcPr>
          <w:p w14:paraId="7B4E92F1" w14:textId="77777777" w:rsidR="00EF02CA" w:rsidRDefault="00EF02CA" w:rsidP="00CA10D0">
            <w:pPr>
              <w:ind w:firstLine="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0.0298</w:t>
            </w:r>
          </w:p>
        </w:tc>
      </w:tr>
      <w:tr w:rsidR="00EF02CA" w14:paraId="53277B74" w14:textId="77777777" w:rsidTr="00CA10D0">
        <w:trPr>
          <w:trHeight w:val="315"/>
        </w:trPr>
        <w:tc>
          <w:tcPr>
            <w:tcW w:w="0" w:type="auto"/>
            <w:shd w:val="clear" w:color="auto" w:fill="D9D9D9"/>
          </w:tcPr>
          <w:p w14:paraId="06AD2A28" w14:textId="77777777" w:rsidR="00EF02CA" w:rsidRPr="00C6214F" w:rsidRDefault="00EF02CA" w:rsidP="00CA10D0">
            <w:pPr>
              <w:ind w:firstLine="0"/>
              <w:jc w:val="left"/>
              <w:rPr>
                <w:rFonts w:ascii="Times New Roman" w:eastAsia="Times New Roman" w:hAnsi="Times New Roman" w:cs="Times New Roman"/>
                <w:b/>
                <w:bCs/>
                <w:sz w:val="18"/>
                <w:szCs w:val="18"/>
              </w:rPr>
            </w:pPr>
            <w:r w:rsidRPr="00C6214F">
              <w:rPr>
                <w:rFonts w:ascii="Times New Roman" w:eastAsia="Times New Roman" w:hAnsi="Times New Roman" w:cs="Times New Roman"/>
                <w:b/>
                <w:bCs/>
                <w:sz w:val="18"/>
                <w:szCs w:val="18"/>
              </w:rPr>
              <w:t>FRUITS &amp; VEGEABLES</w:t>
            </w:r>
          </w:p>
        </w:tc>
        <w:tc>
          <w:tcPr>
            <w:tcW w:w="0" w:type="auto"/>
            <w:vAlign w:val="center"/>
          </w:tcPr>
          <w:p w14:paraId="3C36FD60" w14:textId="77777777" w:rsidR="00EF02CA" w:rsidRDefault="00EF02CA" w:rsidP="00CA10D0">
            <w:pPr>
              <w:ind w:firstLine="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25</w:t>
            </w:r>
          </w:p>
        </w:tc>
        <w:tc>
          <w:tcPr>
            <w:tcW w:w="0" w:type="auto"/>
            <w:vAlign w:val="center"/>
          </w:tcPr>
          <w:p w14:paraId="24A3123C" w14:textId="77777777" w:rsidR="00EF02CA" w:rsidRDefault="00EF02CA" w:rsidP="00CA10D0">
            <w:pPr>
              <w:ind w:firstLine="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17</w:t>
            </w:r>
          </w:p>
        </w:tc>
        <w:tc>
          <w:tcPr>
            <w:tcW w:w="0" w:type="auto"/>
            <w:vAlign w:val="center"/>
          </w:tcPr>
          <w:p w14:paraId="1EFF50C8" w14:textId="77777777" w:rsidR="00EF02CA" w:rsidRDefault="00EF02CA" w:rsidP="00CA10D0">
            <w:pPr>
              <w:ind w:firstLine="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5</w:t>
            </w:r>
          </w:p>
        </w:tc>
        <w:tc>
          <w:tcPr>
            <w:tcW w:w="0" w:type="auto"/>
            <w:vAlign w:val="center"/>
          </w:tcPr>
          <w:p w14:paraId="43CAB8FC" w14:textId="77777777" w:rsidR="00EF02CA" w:rsidRDefault="00EF02CA" w:rsidP="00CA10D0">
            <w:pPr>
              <w:ind w:firstLine="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0.2115</w:t>
            </w:r>
          </w:p>
        </w:tc>
      </w:tr>
      <w:tr w:rsidR="00EF02CA" w14:paraId="2C0DBB6D" w14:textId="77777777" w:rsidTr="00CA10D0">
        <w:trPr>
          <w:trHeight w:val="315"/>
        </w:trPr>
        <w:tc>
          <w:tcPr>
            <w:tcW w:w="0" w:type="auto"/>
            <w:shd w:val="clear" w:color="auto" w:fill="D9D9D9"/>
          </w:tcPr>
          <w:p w14:paraId="2CB7FE2A" w14:textId="77777777" w:rsidR="00EF02CA" w:rsidRPr="00C6214F" w:rsidRDefault="00EF02CA" w:rsidP="00CA10D0">
            <w:pPr>
              <w:ind w:firstLine="0"/>
              <w:jc w:val="left"/>
              <w:rPr>
                <w:rFonts w:ascii="Times New Roman" w:eastAsia="Times New Roman" w:hAnsi="Times New Roman" w:cs="Times New Roman"/>
                <w:b/>
                <w:bCs/>
                <w:sz w:val="18"/>
                <w:szCs w:val="18"/>
              </w:rPr>
            </w:pPr>
            <w:r w:rsidRPr="00C6214F">
              <w:rPr>
                <w:rFonts w:ascii="Times New Roman" w:eastAsia="Times New Roman" w:hAnsi="Times New Roman" w:cs="Times New Roman"/>
                <w:b/>
                <w:bCs/>
                <w:sz w:val="18"/>
                <w:szCs w:val="18"/>
              </w:rPr>
              <w:t>MEAT</w:t>
            </w:r>
          </w:p>
        </w:tc>
        <w:tc>
          <w:tcPr>
            <w:tcW w:w="0" w:type="auto"/>
            <w:vAlign w:val="center"/>
          </w:tcPr>
          <w:p w14:paraId="299E4FC0" w14:textId="77777777" w:rsidR="00EF02CA" w:rsidRDefault="00EF02CA" w:rsidP="00CA10D0">
            <w:pPr>
              <w:ind w:firstLine="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5</w:t>
            </w:r>
          </w:p>
        </w:tc>
        <w:tc>
          <w:tcPr>
            <w:tcW w:w="0" w:type="auto"/>
            <w:vAlign w:val="center"/>
          </w:tcPr>
          <w:p w14:paraId="39663EF5" w14:textId="77777777" w:rsidR="00EF02CA" w:rsidRDefault="00EF02CA" w:rsidP="00CA10D0">
            <w:pPr>
              <w:ind w:firstLine="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7</w:t>
            </w:r>
          </w:p>
        </w:tc>
        <w:tc>
          <w:tcPr>
            <w:tcW w:w="0" w:type="auto"/>
            <w:vAlign w:val="center"/>
          </w:tcPr>
          <w:p w14:paraId="228A1E6A" w14:textId="77777777" w:rsidR="00EF02CA" w:rsidRDefault="00EF02CA" w:rsidP="00CA10D0">
            <w:pPr>
              <w:ind w:firstLine="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w:t>
            </w:r>
          </w:p>
        </w:tc>
        <w:tc>
          <w:tcPr>
            <w:tcW w:w="0" w:type="auto"/>
            <w:vAlign w:val="center"/>
          </w:tcPr>
          <w:p w14:paraId="27BD8115" w14:textId="77777777" w:rsidR="00EF02CA" w:rsidRDefault="00EF02CA" w:rsidP="00CA10D0">
            <w:pPr>
              <w:ind w:firstLine="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0.0886</w:t>
            </w:r>
          </w:p>
        </w:tc>
      </w:tr>
      <w:tr w:rsidR="00EF02CA" w14:paraId="5FE80BD9" w14:textId="77777777" w:rsidTr="00CA10D0">
        <w:trPr>
          <w:trHeight w:val="315"/>
        </w:trPr>
        <w:tc>
          <w:tcPr>
            <w:tcW w:w="0" w:type="auto"/>
            <w:shd w:val="clear" w:color="auto" w:fill="D9D9D9"/>
          </w:tcPr>
          <w:p w14:paraId="25DC124D" w14:textId="77777777" w:rsidR="00EF02CA" w:rsidRPr="00C6214F" w:rsidRDefault="00EF02CA" w:rsidP="00CA10D0">
            <w:pPr>
              <w:ind w:firstLine="0"/>
              <w:jc w:val="left"/>
              <w:rPr>
                <w:rFonts w:ascii="Times New Roman" w:eastAsia="Times New Roman" w:hAnsi="Times New Roman" w:cs="Times New Roman"/>
                <w:b/>
                <w:bCs/>
                <w:sz w:val="18"/>
                <w:szCs w:val="18"/>
              </w:rPr>
            </w:pPr>
            <w:r w:rsidRPr="00C6214F">
              <w:rPr>
                <w:rFonts w:ascii="Times New Roman" w:eastAsia="Times New Roman" w:hAnsi="Times New Roman" w:cs="Times New Roman"/>
                <w:b/>
                <w:bCs/>
                <w:sz w:val="18"/>
                <w:szCs w:val="18"/>
              </w:rPr>
              <w:t>FISH</w:t>
            </w:r>
          </w:p>
        </w:tc>
        <w:tc>
          <w:tcPr>
            <w:tcW w:w="0" w:type="auto"/>
            <w:vAlign w:val="center"/>
          </w:tcPr>
          <w:p w14:paraId="06B6D550" w14:textId="77777777" w:rsidR="00EF02CA" w:rsidRDefault="00EF02CA" w:rsidP="00CA10D0">
            <w:pPr>
              <w:ind w:firstLine="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9</w:t>
            </w:r>
          </w:p>
        </w:tc>
        <w:tc>
          <w:tcPr>
            <w:tcW w:w="0" w:type="auto"/>
            <w:vAlign w:val="center"/>
          </w:tcPr>
          <w:p w14:paraId="2F222086" w14:textId="77777777" w:rsidR="00EF02CA" w:rsidRDefault="00EF02CA" w:rsidP="00CA10D0">
            <w:pPr>
              <w:ind w:firstLine="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15</w:t>
            </w:r>
          </w:p>
        </w:tc>
        <w:tc>
          <w:tcPr>
            <w:tcW w:w="0" w:type="auto"/>
            <w:vAlign w:val="center"/>
          </w:tcPr>
          <w:p w14:paraId="4B4692F0" w14:textId="77777777" w:rsidR="00EF02CA" w:rsidRDefault="00EF02CA" w:rsidP="00CA10D0">
            <w:pPr>
              <w:ind w:firstLine="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w:t>
            </w:r>
          </w:p>
        </w:tc>
        <w:tc>
          <w:tcPr>
            <w:tcW w:w="0" w:type="auto"/>
            <w:vAlign w:val="center"/>
          </w:tcPr>
          <w:p w14:paraId="6D7FEE5B" w14:textId="77777777" w:rsidR="00EF02CA" w:rsidRDefault="00EF02CA" w:rsidP="00CA10D0">
            <w:pPr>
              <w:ind w:firstLine="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0.167</w:t>
            </w:r>
          </w:p>
        </w:tc>
      </w:tr>
      <w:tr w:rsidR="00EF02CA" w14:paraId="12509425" w14:textId="77777777" w:rsidTr="00CA10D0">
        <w:trPr>
          <w:trHeight w:val="315"/>
        </w:trPr>
        <w:tc>
          <w:tcPr>
            <w:tcW w:w="0" w:type="auto"/>
            <w:shd w:val="clear" w:color="auto" w:fill="D9D9D9"/>
          </w:tcPr>
          <w:p w14:paraId="641B6829" w14:textId="77777777" w:rsidR="00EF02CA" w:rsidRPr="00C6214F" w:rsidRDefault="00EF02CA" w:rsidP="00CA10D0">
            <w:pPr>
              <w:ind w:firstLine="0"/>
              <w:jc w:val="left"/>
              <w:rPr>
                <w:rFonts w:ascii="Times New Roman" w:eastAsia="Times New Roman" w:hAnsi="Times New Roman" w:cs="Times New Roman"/>
                <w:b/>
                <w:bCs/>
                <w:sz w:val="18"/>
                <w:szCs w:val="18"/>
              </w:rPr>
            </w:pPr>
            <w:r w:rsidRPr="00C6214F">
              <w:rPr>
                <w:rFonts w:ascii="Times New Roman" w:eastAsia="Times New Roman" w:hAnsi="Times New Roman" w:cs="Times New Roman"/>
                <w:b/>
                <w:bCs/>
                <w:sz w:val="18"/>
                <w:szCs w:val="18"/>
              </w:rPr>
              <w:t>MILK</w:t>
            </w:r>
          </w:p>
        </w:tc>
        <w:tc>
          <w:tcPr>
            <w:tcW w:w="0" w:type="auto"/>
            <w:vAlign w:val="center"/>
          </w:tcPr>
          <w:p w14:paraId="0A77CF0E" w14:textId="77777777" w:rsidR="00EF02CA" w:rsidRDefault="00EF02CA" w:rsidP="00CA10D0">
            <w:pPr>
              <w:ind w:firstLine="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0.1</w:t>
            </w:r>
          </w:p>
        </w:tc>
        <w:tc>
          <w:tcPr>
            <w:tcW w:w="0" w:type="auto"/>
            <w:vAlign w:val="center"/>
          </w:tcPr>
          <w:p w14:paraId="314EFD9D" w14:textId="77777777" w:rsidR="00EF02CA" w:rsidRDefault="00EF02CA" w:rsidP="00CA10D0">
            <w:pPr>
              <w:ind w:firstLine="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10</w:t>
            </w:r>
          </w:p>
        </w:tc>
        <w:tc>
          <w:tcPr>
            <w:tcW w:w="0" w:type="auto"/>
            <w:vAlign w:val="center"/>
          </w:tcPr>
          <w:p w14:paraId="3E644C59" w14:textId="77777777" w:rsidR="00EF02CA" w:rsidRDefault="00EF02CA" w:rsidP="00CA10D0">
            <w:pPr>
              <w:ind w:firstLine="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0.1</w:t>
            </w:r>
          </w:p>
        </w:tc>
        <w:tc>
          <w:tcPr>
            <w:tcW w:w="0" w:type="auto"/>
            <w:vAlign w:val="center"/>
          </w:tcPr>
          <w:p w14:paraId="28D1C3C8" w14:textId="77777777" w:rsidR="00EF02CA" w:rsidRDefault="00EF02CA" w:rsidP="00CA10D0">
            <w:pPr>
              <w:ind w:firstLine="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0.1009</w:t>
            </w:r>
          </w:p>
        </w:tc>
      </w:tr>
    </w:tbl>
    <w:p w14:paraId="385003AB" w14:textId="7F3EF93D" w:rsidR="00EF02CA" w:rsidRDefault="00EF02CA" w:rsidP="00EF02CA">
      <w:pPr>
        <w:pStyle w:val="Heading2"/>
      </w:pPr>
      <w:r>
        <w:t>Figure A.</w:t>
      </w:r>
      <w:r w:rsidR="00B16C81">
        <w:t>8</w:t>
      </w:r>
    </w:p>
    <w:p w14:paraId="70A981BF" w14:textId="77777777" w:rsidR="00EF02CA" w:rsidRPr="002D6077" w:rsidRDefault="00EF02CA" w:rsidP="00EF02CA">
      <w:pPr>
        <w:ind w:firstLine="0"/>
        <w:rPr>
          <w:rFonts w:ascii="Times New Roman" w:eastAsia="Times New Roman" w:hAnsi="Times New Roman" w:cs="Times New Roman"/>
          <w:i/>
          <w:iCs/>
        </w:rPr>
      </w:pPr>
      <w:r w:rsidRPr="002D6077">
        <w:rPr>
          <w:rFonts w:ascii="Times New Roman" w:eastAsia="Times New Roman" w:hAnsi="Times New Roman" w:cs="Times New Roman"/>
          <w:i/>
          <w:iCs/>
        </w:rPr>
        <w:t xml:space="preserve">Comparison of post-harvest loss projections between FABLE No change (Current Trends), FABLE Reduced (Vision 2050), and PSTA 4. </w:t>
      </w:r>
    </w:p>
    <w:p w14:paraId="31E3794B" w14:textId="67A203AB" w:rsidR="00EF02CA" w:rsidRDefault="00EF02CA" w:rsidP="00EF02CA">
      <w:pPr>
        <w:pStyle w:val="Heading4"/>
      </w:pPr>
      <w:r>
        <w:t>Figure A.</w:t>
      </w:r>
      <w:r w:rsidR="00B16C81">
        <w:t>8</w:t>
      </w:r>
      <w:r>
        <w:t xml:space="preserve"> (here)</w:t>
      </w:r>
    </w:p>
    <w:p w14:paraId="7EB1044A" w14:textId="66B511B7" w:rsidR="00EF02CA" w:rsidRDefault="00EF02CA" w:rsidP="00EF02CA">
      <w:pPr>
        <w:pStyle w:val="Heading2"/>
      </w:pPr>
      <w:r>
        <w:t>Figure A.</w:t>
      </w:r>
      <w:r w:rsidR="00B16C81">
        <w:t>9</w:t>
      </w:r>
    </w:p>
    <w:p w14:paraId="67FE871D" w14:textId="77777777" w:rsidR="00EF02CA" w:rsidRPr="001B2268" w:rsidRDefault="00EF02CA" w:rsidP="00EF02CA"/>
    <w:p w14:paraId="2A9243AB" w14:textId="77777777" w:rsidR="00EF02CA" w:rsidRDefault="00EF02CA" w:rsidP="00EF02CA">
      <w:pPr>
        <w:ind w:firstLine="0"/>
        <w:rPr>
          <w:rFonts w:ascii="Times New Roman" w:eastAsia="Times New Roman" w:hAnsi="Times New Roman" w:cs="Times New Roman"/>
        </w:rPr>
      </w:pPr>
      <w:r>
        <w:rPr>
          <w:rFonts w:ascii="Times New Roman" w:eastAsia="Times New Roman" w:hAnsi="Times New Roman" w:cs="Times New Roman"/>
          <w:i/>
        </w:rPr>
        <w:t xml:space="preserve">Comparison between the Current National Diet (Current Trends) and the EAT–Lancet diet (Vision 2050), in terms of calories per capita per day of consumption per crop, in 2015 and 2050. </w:t>
      </w:r>
    </w:p>
    <w:p w14:paraId="483AD2AF" w14:textId="79258549" w:rsidR="00EF02CA" w:rsidRDefault="00EF02CA" w:rsidP="00EF02CA">
      <w:pPr>
        <w:pStyle w:val="Heading4"/>
      </w:pPr>
      <w:r>
        <w:t>Figure A.</w:t>
      </w:r>
      <w:r w:rsidR="00B16C81">
        <w:t>9</w:t>
      </w:r>
      <w:r>
        <w:t xml:space="preserve"> (here)</w:t>
      </w:r>
    </w:p>
    <w:p w14:paraId="13B15C11" w14:textId="77777777" w:rsidR="00EF02CA" w:rsidRPr="001B2268" w:rsidRDefault="00EF02CA" w:rsidP="00EF02CA">
      <w:pPr>
        <w:ind w:firstLine="0"/>
      </w:pPr>
    </w:p>
    <w:p w14:paraId="1625BF83" w14:textId="77777777" w:rsidR="00EF02CA" w:rsidRDefault="00EF02CA" w:rsidP="00EF02CA">
      <w:pPr>
        <w:ind w:firstLine="0"/>
        <w:rPr>
          <w:rFonts w:ascii="Times New Roman" w:eastAsia="Times New Roman" w:hAnsi="Times New Roman" w:cs="Times New Roman"/>
        </w:rPr>
      </w:pPr>
    </w:p>
    <w:p w14:paraId="4130B512" w14:textId="77777777" w:rsidR="00EF02CA" w:rsidRDefault="00EF02CA" w:rsidP="00EF02CA">
      <w:pPr>
        <w:spacing w:after="100"/>
        <w:ind w:firstLine="0"/>
        <w:jc w:val="left"/>
        <w:rPr>
          <w:rFonts w:ascii="Times New Roman" w:eastAsia="Times New Roman" w:hAnsi="Times New Roman" w:cs="Times New Roman"/>
        </w:rPr>
      </w:pPr>
    </w:p>
    <w:p w14:paraId="431192AA" w14:textId="77777777" w:rsidR="007048C8" w:rsidRDefault="007048C8"/>
    <w:sectPr w:rsidR="007048C8">
      <w:footerReference w:type="default" r:id="rId30"/>
      <w:pgSz w:w="11909" w:h="16834"/>
      <w:pgMar w:top="1699" w:right="1699" w:bottom="1699" w:left="1699"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43152D0" w14:textId="77777777" w:rsidR="00CA10D0" w:rsidRDefault="00CA10D0">
      <w:pPr>
        <w:spacing w:before="0" w:line="240" w:lineRule="auto"/>
      </w:pPr>
      <w:r>
        <w:separator/>
      </w:r>
    </w:p>
  </w:endnote>
  <w:endnote w:type="continuationSeparator" w:id="0">
    <w:p w14:paraId="63A6DC13" w14:textId="77777777" w:rsidR="00CA10D0" w:rsidRDefault="00CA10D0">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49F3B06" w14:textId="77777777" w:rsidR="00CA10D0" w:rsidRDefault="00CA10D0">
    <w:pPr>
      <w:pBdr>
        <w:top w:val="nil"/>
        <w:left w:val="nil"/>
        <w:bottom w:val="nil"/>
        <w:right w:val="nil"/>
        <w:between w:val="nil"/>
      </w:pBdr>
      <w:tabs>
        <w:tab w:val="center" w:pos="4680"/>
        <w:tab w:val="right" w:pos="9360"/>
      </w:tabs>
      <w:spacing w:line="240" w:lineRule="auto"/>
      <w:jc w:val="right"/>
      <w:rPr>
        <w:color w:val="000000"/>
      </w:rPr>
    </w:pPr>
    <w:r>
      <w:rPr>
        <w:color w:val="000000"/>
      </w:rPr>
      <w:fldChar w:fldCharType="begin"/>
    </w:r>
    <w:r>
      <w:rPr>
        <w:color w:val="000000"/>
      </w:rPr>
      <w:instrText>PAGE</w:instrText>
    </w:r>
    <w:r>
      <w:rPr>
        <w:color w:val="000000"/>
      </w:rPr>
      <w:fldChar w:fldCharType="separate"/>
    </w:r>
    <w:r>
      <w:rPr>
        <w:noProof/>
        <w:color w:val="000000"/>
      </w:rPr>
      <w:t>1</w:t>
    </w:r>
    <w:r>
      <w:rPr>
        <w:color w:val="000000"/>
      </w:rPr>
      <w:fldChar w:fldCharType="end"/>
    </w:r>
  </w:p>
  <w:p w14:paraId="6BA81398" w14:textId="77777777" w:rsidR="00CA10D0" w:rsidRDefault="00CA10D0">
    <w:pPr>
      <w:pBdr>
        <w:top w:val="nil"/>
        <w:left w:val="nil"/>
        <w:bottom w:val="nil"/>
        <w:right w:val="nil"/>
        <w:between w:val="nil"/>
      </w:pBdr>
      <w:tabs>
        <w:tab w:val="center" w:pos="4680"/>
        <w:tab w:val="right" w:pos="9360"/>
      </w:tabs>
      <w:spacing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BBDB7EC" w14:textId="77777777" w:rsidR="00CA10D0" w:rsidRDefault="00CA10D0">
      <w:pPr>
        <w:spacing w:before="0" w:line="240" w:lineRule="auto"/>
      </w:pPr>
      <w:r>
        <w:separator/>
      </w:r>
    </w:p>
  </w:footnote>
  <w:footnote w:type="continuationSeparator" w:id="0">
    <w:p w14:paraId="0C2478CB" w14:textId="77777777" w:rsidR="00CA10D0" w:rsidRDefault="00CA10D0">
      <w:pPr>
        <w:spacing w:before="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doNotDisplayPageBoundaries/>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MDM1tbQ0NjM0MDSwNDdW0lEKTi0uzszPAykwqQUAi3T2iCwAAAA="/>
  </w:docVars>
  <w:rsids>
    <w:rsidRoot w:val="003435D4"/>
    <w:rsid w:val="0000493D"/>
    <w:rsid w:val="00104F01"/>
    <w:rsid w:val="00151AEF"/>
    <w:rsid w:val="001F24DD"/>
    <w:rsid w:val="00292B8B"/>
    <w:rsid w:val="003435D4"/>
    <w:rsid w:val="003D2062"/>
    <w:rsid w:val="004D48A9"/>
    <w:rsid w:val="00671975"/>
    <w:rsid w:val="007048C8"/>
    <w:rsid w:val="008278F9"/>
    <w:rsid w:val="00881378"/>
    <w:rsid w:val="00B16C81"/>
    <w:rsid w:val="00CA10D0"/>
    <w:rsid w:val="00DB196A"/>
    <w:rsid w:val="00EF02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C41FDB"/>
  <w15:chartTrackingRefBased/>
  <w15:docId w15:val="{B1CA779C-46B9-4C3E-B610-825A8F87CB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02CA"/>
    <w:pPr>
      <w:spacing w:before="240" w:line="480" w:lineRule="auto"/>
      <w:ind w:firstLine="720"/>
      <w:jc w:val="both"/>
    </w:pPr>
    <w:rPr>
      <w:rFonts w:ascii="Arial" w:eastAsia="Arial" w:hAnsi="Arial" w:cs="Arial"/>
    </w:rPr>
  </w:style>
  <w:style w:type="paragraph" w:styleId="Heading1">
    <w:name w:val="heading 1"/>
    <w:basedOn w:val="Normal"/>
    <w:next w:val="Normal"/>
    <w:link w:val="Heading1Char"/>
    <w:uiPriority w:val="9"/>
    <w:qFormat/>
    <w:rsid w:val="00EF02CA"/>
    <w:pPr>
      <w:keepNext/>
      <w:keepLines/>
      <w:spacing w:before="400" w:after="120"/>
      <w:ind w:left="720" w:hanging="360"/>
      <w:outlineLvl w:val="0"/>
    </w:pPr>
    <w:rPr>
      <w:b/>
    </w:rPr>
  </w:style>
  <w:style w:type="paragraph" w:styleId="Heading2">
    <w:name w:val="heading 2"/>
    <w:basedOn w:val="Normal"/>
    <w:next w:val="Normal"/>
    <w:link w:val="Heading2Char"/>
    <w:uiPriority w:val="9"/>
    <w:unhideWhenUsed/>
    <w:qFormat/>
    <w:rsid w:val="00EF02CA"/>
    <w:pPr>
      <w:keepNext/>
      <w:keepLines/>
      <w:spacing w:before="400" w:after="120"/>
      <w:ind w:left="900" w:hanging="540"/>
      <w:outlineLvl w:val="1"/>
    </w:pPr>
    <w:rPr>
      <w:b/>
    </w:rPr>
  </w:style>
  <w:style w:type="paragraph" w:styleId="Heading3">
    <w:name w:val="heading 3"/>
    <w:basedOn w:val="Normal"/>
    <w:next w:val="Normal"/>
    <w:link w:val="Heading3Char"/>
    <w:uiPriority w:val="9"/>
    <w:semiHidden/>
    <w:unhideWhenUsed/>
    <w:qFormat/>
    <w:rsid w:val="00292B8B"/>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EF02CA"/>
    <w:pPr>
      <w:keepNext/>
      <w:keepLines/>
      <w:spacing w:before="280" w:after="80"/>
      <w:outlineLvl w:val="3"/>
    </w:pPr>
    <w:rPr>
      <w:color w:val="666666"/>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F02CA"/>
    <w:rPr>
      <w:rFonts w:ascii="Arial" w:eastAsia="Arial" w:hAnsi="Arial" w:cs="Arial"/>
      <w:b/>
    </w:rPr>
  </w:style>
  <w:style w:type="character" w:customStyle="1" w:styleId="Heading2Char">
    <w:name w:val="Heading 2 Char"/>
    <w:basedOn w:val="DefaultParagraphFont"/>
    <w:link w:val="Heading2"/>
    <w:uiPriority w:val="9"/>
    <w:rsid w:val="00EF02CA"/>
    <w:rPr>
      <w:rFonts w:ascii="Arial" w:eastAsia="Arial" w:hAnsi="Arial" w:cs="Arial"/>
      <w:b/>
    </w:rPr>
  </w:style>
  <w:style w:type="character" w:customStyle="1" w:styleId="Heading4Char">
    <w:name w:val="Heading 4 Char"/>
    <w:basedOn w:val="DefaultParagraphFont"/>
    <w:link w:val="Heading4"/>
    <w:uiPriority w:val="9"/>
    <w:rsid w:val="00EF02CA"/>
    <w:rPr>
      <w:rFonts w:ascii="Arial" w:eastAsia="Arial" w:hAnsi="Arial" w:cs="Arial"/>
      <w:color w:val="666666"/>
      <w:sz w:val="24"/>
      <w:szCs w:val="24"/>
    </w:rPr>
  </w:style>
  <w:style w:type="character" w:customStyle="1" w:styleId="Heading3Char">
    <w:name w:val="Heading 3 Char"/>
    <w:basedOn w:val="DefaultParagraphFont"/>
    <w:link w:val="Heading3"/>
    <w:uiPriority w:val="9"/>
    <w:semiHidden/>
    <w:rsid w:val="00292B8B"/>
    <w:rPr>
      <w:rFonts w:asciiTheme="majorHAnsi" w:eastAsiaTheme="majorEastAsia" w:hAnsiTheme="majorHAnsi" w:cstheme="majorBidi"/>
      <w:color w:val="1F3763" w:themeColor="accent1" w:themeShade="7F"/>
      <w:sz w:val="24"/>
      <w:szCs w:val="24"/>
    </w:rPr>
  </w:style>
  <w:style w:type="paragraph" w:styleId="ListParagraph">
    <w:name w:val="List Paragraph"/>
    <w:basedOn w:val="Normal"/>
    <w:uiPriority w:val="34"/>
    <w:qFormat/>
    <w:rsid w:val="00292B8B"/>
    <w:pPr>
      <w:ind w:left="720"/>
      <w:contextualSpacing/>
    </w:pPr>
  </w:style>
  <w:style w:type="character" w:styleId="Hyperlink">
    <w:name w:val="Hyperlink"/>
    <w:basedOn w:val="DefaultParagraphFont"/>
    <w:uiPriority w:val="99"/>
    <w:semiHidden/>
    <w:unhideWhenUsed/>
    <w:rsid w:val="00292B8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76134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zotero.org/google-docs/?Eo1hfF" TargetMode="External"/><Relationship Id="rId13" Type="http://schemas.openxmlformats.org/officeDocument/2006/relationships/hyperlink" Target="https://www.zotero.org/google-docs/?Wsb6kG" TargetMode="External"/><Relationship Id="rId18" Type="http://schemas.openxmlformats.org/officeDocument/2006/relationships/hyperlink" Target="https://www.zotero.org/google-docs/?Zn3KsK" TargetMode="External"/><Relationship Id="rId26" Type="http://schemas.openxmlformats.org/officeDocument/2006/relationships/hyperlink" Target="https://www.zotero.org/google-docs/?iJto8o" TargetMode="External"/><Relationship Id="rId3" Type="http://schemas.openxmlformats.org/officeDocument/2006/relationships/webSettings" Target="webSettings.xml"/><Relationship Id="rId21" Type="http://schemas.openxmlformats.org/officeDocument/2006/relationships/hyperlink" Target="https://www.zotero.org/google-docs/?KvlPuP" TargetMode="External"/><Relationship Id="rId7" Type="http://schemas.openxmlformats.org/officeDocument/2006/relationships/hyperlink" Target="https://www.zotero.org/google-docs/?uFwqzY" TargetMode="External"/><Relationship Id="rId12" Type="http://schemas.openxmlformats.org/officeDocument/2006/relationships/hyperlink" Target="https://www.zotero.org/google-docs/?Wsb6kG" TargetMode="External"/><Relationship Id="rId17" Type="http://schemas.openxmlformats.org/officeDocument/2006/relationships/hyperlink" Target="https://www.zotero.org/google-docs/?tRZ4cy" TargetMode="External"/><Relationship Id="rId25" Type="http://schemas.openxmlformats.org/officeDocument/2006/relationships/hyperlink" Target="https://www.zotero.org/google-docs/?bEKZE6" TargetMode="External"/><Relationship Id="rId2" Type="http://schemas.openxmlformats.org/officeDocument/2006/relationships/settings" Target="settings.xml"/><Relationship Id="rId16" Type="http://schemas.openxmlformats.org/officeDocument/2006/relationships/hyperlink" Target="https://www.zotero.org/google-docs/?SaRZsL" TargetMode="External"/><Relationship Id="rId20" Type="http://schemas.openxmlformats.org/officeDocument/2006/relationships/hyperlink" Target="https://www.zotero.org/google-docs/?Q5wCWO" TargetMode="External"/><Relationship Id="rId29" Type="http://schemas.openxmlformats.org/officeDocument/2006/relationships/hyperlink" Target="https://www.zotero.org/google-docs/?TZXavd" TargetMode="External"/><Relationship Id="rId1" Type="http://schemas.openxmlformats.org/officeDocument/2006/relationships/styles" Target="styles.xml"/><Relationship Id="rId6" Type="http://schemas.openxmlformats.org/officeDocument/2006/relationships/hyperlink" Target="https://www.zotero.org/google-docs/?xPkd7k" TargetMode="External"/><Relationship Id="rId11" Type="http://schemas.openxmlformats.org/officeDocument/2006/relationships/hyperlink" Target="https://www.zotero.org/google-docs/?z6kEa6" TargetMode="External"/><Relationship Id="rId24" Type="http://schemas.openxmlformats.org/officeDocument/2006/relationships/hyperlink" Target="https://www.zotero.org/google-docs/?rRk1FF" TargetMode="External"/><Relationship Id="rId32" Type="http://schemas.openxmlformats.org/officeDocument/2006/relationships/theme" Target="theme/theme1.xml"/><Relationship Id="rId5" Type="http://schemas.openxmlformats.org/officeDocument/2006/relationships/endnotes" Target="endnotes.xml"/><Relationship Id="rId15" Type="http://schemas.openxmlformats.org/officeDocument/2006/relationships/hyperlink" Target="https://www.zotero.org/google-docs/?6Crutj" TargetMode="External"/><Relationship Id="rId23" Type="http://schemas.openxmlformats.org/officeDocument/2006/relationships/hyperlink" Target="https://www.zotero.org/google-docs/?D6QUvP" TargetMode="External"/><Relationship Id="rId28" Type="http://schemas.openxmlformats.org/officeDocument/2006/relationships/hyperlink" Target="https://www.zotero.org/google-docs/?At1UcE" TargetMode="External"/><Relationship Id="rId10" Type="http://schemas.openxmlformats.org/officeDocument/2006/relationships/hyperlink" Target="https://www.zotero.org/google-docs/?kUTPhz" TargetMode="External"/><Relationship Id="rId19" Type="http://schemas.openxmlformats.org/officeDocument/2006/relationships/hyperlink" Target="https://www.zotero.org/google-docs/?4pKJ9l" TargetMode="External"/><Relationship Id="rId31"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https://www.zotero.org/google-docs/?2mdRF8" TargetMode="External"/><Relationship Id="rId14" Type="http://schemas.openxmlformats.org/officeDocument/2006/relationships/hyperlink" Target="https://www.zotero.org/google-docs/?broken=boqn4T" TargetMode="External"/><Relationship Id="rId22" Type="http://schemas.openxmlformats.org/officeDocument/2006/relationships/hyperlink" Target="https://www.zotero.org/google-docs/?broken=G4kdti" TargetMode="External"/><Relationship Id="rId27" Type="http://schemas.openxmlformats.org/officeDocument/2006/relationships/hyperlink" Target="https://www.zotero.org/google-docs/?KoS2to" TargetMode="External"/><Relationship Id="rId3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TotalTime>
  <Pages>14</Pages>
  <Words>2938</Words>
  <Characters>16749</Characters>
  <Application>Microsoft Office Word</Application>
  <DocSecurity>0</DocSecurity>
  <Lines>139</Lines>
  <Paragraphs>39</Paragraphs>
  <ScaleCrop>false</ScaleCrop>
  <HeadingPairs>
    <vt:vector size="4" baseType="variant">
      <vt:variant>
        <vt:lpstr>Title</vt:lpstr>
      </vt:variant>
      <vt:variant>
        <vt:i4>1</vt:i4>
      </vt:variant>
      <vt:variant>
        <vt:lpstr>Headings</vt:lpstr>
      </vt:variant>
      <vt:variant>
        <vt:i4>13</vt:i4>
      </vt:variant>
    </vt:vector>
  </HeadingPairs>
  <TitlesOfParts>
    <vt:vector size="14" baseType="lpstr">
      <vt:lpstr/>
      <vt:lpstr>Annex (Electronic Supplementary Material)</vt:lpstr>
      <vt:lpstr>    Table A.1 </vt:lpstr>
      <vt:lpstr>        Diet shift assumptions</vt:lpstr>
      <vt:lpstr>        Crop productivity assumptions</vt:lpstr>
      <vt:lpstr>        Post-harvest loss assumptions</vt:lpstr>
      <vt:lpstr>        Import and export assumptions</vt:lpstr>
      <vt:lpstr>        Validation of model assumptions </vt:lpstr>
      <vt:lpstr>    Section A.2 </vt:lpstr>
      <vt:lpstr>    Figure A.5 </vt:lpstr>
      <vt:lpstr>    Table A.6</vt:lpstr>
      <vt:lpstr>    Table A.7</vt:lpstr>
      <vt:lpstr>    Figure A.8</vt:lpstr>
      <vt:lpstr>    Figure A.9</vt:lpstr>
    </vt:vector>
  </TitlesOfParts>
  <Company/>
  <LinksUpToDate>false</LinksUpToDate>
  <CharactersWithSpaces>19648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PEREZ GUZMAN Katya</dc:creator>
  <cp:keywords/>
  <dc:description/>
  <cp:lastModifiedBy>PEREZ GUZMAN Katya</cp:lastModifiedBy>
  <cp:revision>11</cp:revision>
  <cp:lastPrinted>2022-01-13T15:06:00Z</cp:lastPrinted>
  <dcterms:created xsi:type="dcterms:W3CDTF">2022-01-13T15:05:00Z</dcterms:created>
  <dcterms:modified xsi:type="dcterms:W3CDTF">2022-07-28T14:47:00Z</dcterms:modified>
</cp:coreProperties>
</file>