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rFonts w:ascii="Times New Roman" w:eastAsia="Times New Roman" w:hAnsi="Times New Roman" w:cs="Times New Roman"/>
          <w:b/>
        </w:rPr>
      </w:pPr>
      <w:r>
        <w:rPr>
          <w:rFonts w:ascii="Times New Roman" w:eastAsia="Times New Roman" w:hAnsi="Times New Roman" w:cs="Times New Roman"/>
          <w:b/>
          <w:noProof/>
          <w:lang w:eastAsia="en-US"/>
        </w:rPr>
        <w:drawing>
          <wp:inline distT="0" distB="0" distL="0" distR="0">
            <wp:extent cx="5253487" cy="5492054"/>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plemental_Information_S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274588" cy="5514113"/>
                    </a:xfrm>
                    <a:prstGeom prst="rect">
                      <a:avLst/>
                    </a:prstGeom>
                  </pic:spPr>
                </pic:pic>
              </a:graphicData>
            </a:graphic>
          </wp:inline>
        </w:drawing>
      </w:r>
    </w:p>
    <w:p>
      <w:r>
        <w:rPr>
          <w:rFonts w:ascii="Times New Roman" w:eastAsia="Times New Roman" w:hAnsi="Times New Roman" w:cs="Times New Roman"/>
          <w:b/>
        </w:rPr>
        <w:t>Figure S1</w:t>
      </w:r>
      <w:r>
        <w:rPr>
          <w:rFonts w:ascii="Times New Roman" w:eastAsia="Times New Roman" w:hAnsi="Times New Roman" w:cs="Times New Roman"/>
          <w:b/>
        </w:rPr>
        <w:t xml:space="preserve">. </w:t>
      </w:r>
      <w:r>
        <w:rPr>
          <w:rFonts w:ascii="Times New Roman" w:eastAsia="Times New Roman" w:hAnsi="Times New Roman" w:cs="Times New Roman"/>
        </w:rPr>
        <w:t>Municipalities excluded from the estimation of nature's contributions to people (NCP) of pollination and supporting identities in the coffee (A and B) and soy (C and D) production systems due to mismatches between spatial data on land use and statistical data on production.</w:t>
      </w:r>
    </w:p>
    <w:p>
      <w:pPr>
        <w:spacing w:after="0" w:line="360" w:lineRule="auto"/>
        <w:rPr>
          <w:rFonts w:ascii="Times New Roman" w:eastAsia="Times New Roman" w:hAnsi="Times New Roman" w:cs="Times New Roman"/>
          <w:b/>
        </w:rPr>
      </w:pPr>
      <w:r>
        <w:rPr>
          <w:noProof/>
          <w:lang w:eastAsia="en-US"/>
        </w:rPr>
        <w:lastRenderedPageBreak/>
        <w:drawing>
          <wp:inline distT="0" distB="0" distL="0" distR="0">
            <wp:extent cx="5983530" cy="3234906"/>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2467" t="15224" r="18597" b="8909"/>
                    <a:stretch/>
                  </pic:blipFill>
                  <pic:spPr bwMode="auto">
                    <a:xfrm>
                      <a:off x="0" y="0"/>
                      <a:ext cx="6020448" cy="3254865"/>
                    </a:xfrm>
                    <a:prstGeom prst="rect">
                      <a:avLst/>
                    </a:prstGeom>
                    <a:ln>
                      <a:noFill/>
                    </a:ln>
                    <a:extLst>
                      <a:ext uri="{53640926-AAD7-44D8-BBD7-CCE9431645EC}">
                        <a14:shadowObscured xmlns:a14="http://schemas.microsoft.com/office/drawing/2010/main"/>
                      </a:ext>
                    </a:extLst>
                  </pic:spPr>
                </pic:pic>
              </a:graphicData>
            </a:graphic>
          </wp:inline>
        </w:drawing>
      </w:r>
    </w:p>
    <w:p>
      <w:pPr>
        <w:spacing w:after="0" w:line="360" w:lineRule="auto"/>
        <w:rPr>
          <w:rFonts w:ascii="Times New Roman" w:eastAsia="Times New Roman" w:hAnsi="Times New Roman" w:cs="Times New Roman"/>
        </w:rPr>
      </w:pPr>
      <w:r>
        <w:rPr>
          <w:rFonts w:ascii="Times New Roman" w:eastAsia="Times New Roman" w:hAnsi="Times New Roman" w:cs="Times New Roman"/>
          <w:b/>
        </w:rPr>
        <w:t xml:space="preserve">Figure S2. </w:t>
      </w:r>
      <w:r>
        <w:rPr>
          <w:rFonts w:ascii="Times New Roman" w:eastAsia="Times New Roman" w:hAnsi="Times New Roman" w:cs="Times New Roman"/>
        </w:rPr>
        <w:t>Visitation probability of (A) coffee and (B) soy per producing municipality.</w:t>
      </w:r>
    </w:p>
    <w:p>
      <w:pPr>
        <w:spacing w:after="0" w:line="360" w:lineRule="auto"/>
        <w:rPr>
          <w:rFonts w:ascii="Times New Roman" w:eastAsia="Times New Roman" w:hAnsi="Times New Roman" w:cs="Times New Roman"/>
        </w:rPr>
      </w:pPr>
    </w:p>
    <w:p>
      <w:pPr>
        <w:spacing w:after="0" w:line="360" w:lineRule="auto"/>
        <w:rPr>
          <w:rFonts w:ascii="Times New Roman" w:eastAsia="Times New Roman" w:hAnsi="Times New Roman" w:cs="Times New Roman"/>
          <w:b/>
        </w:rPr>
      </w:pPr>
    </w:p>
    <w:p>
      <w:pPr>
        <w:rPr>
          <w:rFonts w:ascii="Times New Roman" w:eastAsia="Times New Roman" w:hAnsi="Times New Roman" w:cs="Times New Roman"/>
          <w:b/>
        </w:rPr>
      </w:pPr>
      <w:r>
        <w:rPr>
          <w:rFonts w:ascii="Times New Roman" w:eastAsia="Times New Roman" w:hAnsi="Times New Roman" w:cs="Times New Roman"/>
          <w:b/>
        </w:rPr>
        <w:br w:type="page"/>
      </w:r>
    </w:p>
    <w:p>
      <w:pPr>
        <w:spacing w:after="0" w:line="360" w:lineRule="auto"/>
        <w:rPr>
          <w:rFonts w:ascii="Times New Roman" w:eastAsia="Times New Roman" w:hAnsi="Times New Roman" w:cs="Times New Roman"/>
          <w:b/>
        </w:rPr>
      </w:pPr>
      <w:r>
        <w:rPr>
          <w:rFonts w:ascii="Times New Roman" w:eastAsia="Times New Roman" w:hAnsi="Times New Roman" w:cs="Times New Roman"/>
          <w:b/>
          <w:noProof/>
          <w:lang w:eastAsia="en-US"/>
        </w:rPr>
        <w:lastRenderedPageBreak/>
        <w:drawing>
          <wp:inline distT="0" distB="0" distL="0" distR="0">
            <wp:extent cx="5943600" cy="342646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plemental_Information_S5.png"/>
                    <pic:cNvPicPr/>
                  </pic:nvPicPr>
                  <pic:blipFill>
                    <a:blip r:embed="rId6">
                      <a:extLst>
                        <a:ext uri="{28A0092B-C50C-407E-A947-70E740481C1C}">
                          <a14:useLocalDpi xmlns:a14="http://schemas.microsoft.com/office/drawing/2010/main" val="0"/>
                        </a:ext>
                      </a:extLst>
                    </a:blip>
                    <a:stretch>
                      <a:fillRect/>
                    </a:stretch>
                  </pic:blipFill>
                  <pic:spPr>
                    <a:xfrm>
                      <a:off x="0" y="0"/>
                      <a:ext cx="5943600" cy="3426460"/>
                    </a:xfrm>
                    <a:prstGeom prst="rect">
                      <a:avLst/>
                    </a:prstGeom>
                  </pic:spPr>
                </pic:pic>
              </a:graphicData>
            </a:graphic>
          </wp:inline>
        </w:drawing>
      </w:r>
    </w:p>
    <w:p>
      <w:pPr>
        <w:spacing w:after="0" w:line="360" w:lineRule="auto"/>
        <w:rPr>
          <w:rFonts w:ascii="Times New Roman" w:eastAsia="Times New Roman" w:hAnsi="Times New Roman" w:cs="Times New Roman"/>
        </w:rPr>
      </w:pPr>
      <w:r>
        <w:rPr>
          <w:rFonts w:ascii="Times New Roman" w:eastAsia="Times New Roman" w:hAnsi="Times New Roman" w:cs="Times New Roman"/>
          <w:b/>
        </w:rPr>
        <w:t xml:space="preserve">Figure S3. </w:t>
      </w:r>
      <w:r>
        <w:rPr>
          <w:rFonts w:ascii="Times New Roman" w:eastAsia="Times New Roman" w:hAnsi="Times New Roman" w:cs="Times New Roman"/>
        </w:rPr>
        <w:t>Municipalities producing (A) coffee or (B) soy for the domestic market, for export, or for both.</w:t>
      </w:r>
    </w:p>
    <w:p/>
    <w:p>
      <w:pPr>
        <w:rPr>
          <w:rFonts w:ascii="Times New Roman" w:eastAsia="Times New Roman" w:hAnsi="Times New Roman" w:cs="Times New Roman"/>
          <w:b/>
        </w:rPr>
      </w:pPr>
      <w:r>
        <w:rPr>
          <w:rFonts w:ascii="Times New Roman" w:eastAsia="Times New Roman" w:hAnsi="Times New Roman" w:cs="Times New Roman"/>
          <w:b/>
        </w:rPr>
        <w:br w:type="page"/>
      </w:r>
    </w:p>
    <w:p>
      <w:pPr>
        <w:rPr>
          <w:rFonts w:ascii="Times New Roman" w:eastAsia="Times New Roman" w:hAnsi="Times New Roman" w:cs="Times New Roman"/>
          <w:b/>
        </w:rPr>
      </w:pPr>
      <w:r>
        <w:rPr>
          <w:rFonts w:ascii="Times New Roman" w:eastAsia="Times New Roman" w:hAnsi="Times New Roman" w:cs="Times New Roman"/>
          <w:b/>
          <w:noProof/>
          <w:lang w:eastAsia="en-US"/>
        </w:rPr>
        <w:lastRenderedPageBreak/>
        <w:drawing>
          <wp:inline distT="0" distB="0" distL="0" distR="0">
            <wp:extent cx="5943600" cy="523430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plemental_Information_S6.png"/>
                    <pic:cNvPicPr/>
                  </pic:nvPicPr>
                  <pic:blipFill>
                    <a:blip r:embed="rId7">
                      <a:extLst>
                        <a:ext uri="{28A0092B-C50C-407E-A947-70E740481C1C}">
                          <a14:useLocalDpi xmlns:a14="http://schemas.microsoft.com/office/drawing/2010/main" val="0"/>
                        </a:ext>
                      </a:extLst>
                    </a:blip>
                    <a:stretch>
                      <a:fillRect/>
                    </a:stretch>
                  </pic:blipFill>
                  <pic:spPr>
                    <a:xfrm>
                      <a:off x="0" y="0"/>
                      <a:ext cx="5943600" cy="5234305"/>
                    </a:xfrm>
                    <a:prstGeom prst="rect">
                      <a:avLst/>
                    </a:prstGeom>
                  </pic:spPr>
                </pic:pic>
              </a:graphicData>
            </a:graphic>
          </wp:inline>
        </w:drawing>
      </w:r>
    </w:p>
    <w:p>
      <w:r>
        <w:rPr>
          <w:rFonts w:ascii="Times New Roman" w:eastAsia="Times New Roman" w:hAnsi="Times New Roman" w:cs="Times New Roman"/>
          <w:b/>
        </w:rPr>
        <w:t>Figure S4</w:t>
      </w:r>
      <w:bookmarkStart w:id="0" w:name="_GoBack"/>
      <w:bookmarkEnd w:id="0"/>
      <w:r>
        <w:rPr>
          <w:rFonts w:ascii="Times New Roman" w:eastAsia="Times New Roman" w:hAnsi="Times New Roman" w:cs="Times New Roman"/>
          <w:b/>
        </w:rPr>
        <w:t xml:space="preserve">. </w:t>
      </w:r>
      <w:r>
        <w:rPr>
          <w:rFonts w:ascii="Times New Roman" w:eastAsia="Times New Roman" w:hAnsi="Times New Roman" w:cs="Times New Roman"/>
        </w:rPr>
        <w:t xml:space="preserve">Proportion of the estimated contribution of wild pollination to crop production in the producing municipalities across identity types for (A) </w:t>
      </w:r>
      <w:r>
        <w:rPr>
          <w:rFonts w:ascii="Times New Roman" w:eastAsia="Times New Roman" w:hAnsi="Times New Roman" w:cs="Times New Roman"/>
          <w:i/>
        </w:rPr>
        <w:t xml:space="preserve">C. </w:t>
      </w:r>
      <w:proofErr w:type="spellStart"/>
      <w:r>
        <w:rPr>
          <w:rFonts w:ascii="Times New Roman" w:eastAsia="Times New Roman" w:hAnsi="Times New Roman" w:cs="Times New Roman"/>
          <w:i/>
        </w:rPr>
        <w:t>canephora</w:t>
      </w:r>
      <w:proofErr w:type="spellEnd"/>
      <w:r>
        <w:rPr>
          <w:rFonts w:ascii="Times New Roman" w:eastAsia="Times New Roman" w:hAnsi="Times New Roman" w:cs="Times New Roman"/>
        </w:rPr>
        <w:t xml:space="preserve">; (B) </w:t>
      </w:r>
      <w:r>
        <w:rPr>
          <w:rFonts w:ascii="Times New Roman" w:eastAsia="Times New Roman" w:hAnsi="Times New Roman" w:cs="Times New Roman"/>
          <w:i/>
        </w:rPr>
        <w:t xml:space="preserve">C. </w:t>
      </w:r>
      <w:proofErr w:type="spellStart"/>
      <w:r>
        <w:rPr>
          <w:rFonts w:ascii="Times New Roman" w:eastAsia="Times New Roman" w:hAnsi="Times New Roman" w:cs="Times New Roman"/>
          <w:i/>
        </w:rPr>
        <w:t>arabica</w:t>
      </w:r>
      <w:proofErr w:type="spellEnd"/>
      <w:r>
        <w:rPr>
          <w:rFonts w:ascii="Times New Roman" w:eastAsia="Times New Roman" w:hAnsi="Times New Roman" w:cs="Times New Roman"/>
        </w:rPr>
        <w:t xml:space="preserve"> (B); and (C) soybeans. Spearman’s rank correlation coefficient between the proportion of estimated contribution of wild pollination to crop production and the proportion of smallholder farms in the municipality for (D) </w:t>
      </w:r>
      <w:r>
        <w:rPr>
          <w:rFonts w:ascii="Times New Roman" w:eastAsia="Times New Roman" w:hAnsi="Times New Roman" w:cs="Times New Roman"/>
          <w:i/>
        </w:rPr>
        <w:t xml:space="preserve">C. </w:t>
      </w:r>
      <w:proofErr w:type="spellStart"/>
      <w:r>
        <w:rPr>
          <w:rFonts w:ascii="Times New Roman" w:eastAsia="Times New Roman" w:hAnsi="Times New Roman" w:cs="Times New Roman"/>
          <w:i/>
        </w:rPr>
        <w:t>canephora</w:t>
      </w:r>
      <w:proofErr w:type="spellEnd"/>
      <w:r>
        <w:rPr>
          <w:rFonts w:ascii="Times New Roman" w:eastAsia="Times New Roman" w:hAnsi="Times New Roman" w:cs="Times New Roman"/>
        </w:rPr>
        <w:t xml:space="preserve"> (</w:t>
      </w:r>
      <w:r>
        <w:rPr>
          <w:rFonts w:ascii="Times New Roman" w:eastAsia="Times New Roman" w:hAnsi="Times New Roman" w:cs="Times New Roman"/>
          <w:i/>
        </w:rPr>
        <w:t>R</w:t>
      </w:r>
      <w:r>
        <w:rPr>
          <w:rFonts w:ascii="Times New Roman" w:eastAsia="Times New Roman" w:hAnsi="Times New Roman" w:cs="Times New Roman"/>
        </w:rPr>
        <w:t xml:space="preserve"> = 0.33, </w:t>
      </w:r>
      <w:r>
        <w:rPr>
          <w:rFonts w:ascii="Times New Roman" w:eastAsia="Times New Roman" w:hAnsi="Times New Roman" w:cs="Times New Roman"/>
          <w:i/>
        </w:rPr>
        <w:t>p</w:t>
      </w:r>
      <w:r>
        <w:rPr>
          <w:rFonts w:ascii="Times New Roman" w:eastAsia="Times New Roman" w:hAnsi="Times New Roman" w:cs="Times New Roman"/>
        </w:rPr>
        <w:t xml:space="preserve"> &lt; 0.001); (E) </w:t>
      </w:r>
      <w:r>
        <w:rPr>
          <w:rFonts w:ascii="Times New Roman" w:eastAsia="Times New Roman" w:hAnsi="Times New Roman" w:cs="Times New Roman"/>
          <w:i/>
        </w:rPr>
        <w:t xml:space="preserve">C. </w:t>
      </w:r>
      <w:proofErr w:type="spellStart"/>
      <w:r>
        <w:rPr>
          <w:rFonts w:ascii="Times New Roman" w:eastAsia="Times New Roman" w:hAnsi="Times New Roman" w:cs="Times New Roman"/>
          <w:i/>
        </w:rPr>
        <w:t>arabica</w:t>
      </w:r>
      <w:proofErr w:type="spellEnd"/>
      <w:r>
        <w:rPr>
          <w:rFonts w:ascii="Times New Roman" w:eastAsia="Times New Roman" w:hAnsi="Times New Roman" w:cs="Times New Roman"/>
        </w:rPr>
        <w:t xml:space="preserve"> (</w:t>
      </w:r>
      <w:r>
        <w:rPr>
          <w:rFonts w:ascii="Times New Roman" w:eastAsia="Times New Roman" w:hAnsi="Times New Roman" w:cs="Times New Roman"/>
          <w:i/>
        </w:rPr>
        <w:t>R</w:t>
      </w:r>
      <w:r>
        <w:rPr>
          <w:rFonts w:ascii="Times New Roman" w:eastAsia="Times New Roman" w:hAnsi="Times New Roman" w:cs="Times New Roman"/>
        </w:rPr>
        <w:t xml:space="preserve"> = 0.14, </w:t>
      </w:r>
      <w:r>
        <w:rPr>
          <w:rFonts w:ascii="Times New Roman" w:eastAsia="Times New Roman" w:hAnsi="Times New Roman" w:cs="Times New Roman"/>
          <w:i/>
        </w:rPr>
        <w:t>p</w:t>
      </w:r>
      <w:r>
        <w:rPr>
          <w:rFonts w:ascii="Times New Roman" w:eastAsia="Times New Roman" w:hAnsi="Times New Roman" w:cs="Times New Roman"/>
        </w:rPr>
        <w:t xml:space="preserve"> &lt; 0.001); and (F) soybeans (</w:t>
      </w:r>
      <w:r>
        <w:rPr>
          <w:rFonts w:ascii="Times New Roman" w:eastAsia="Times New Roman" w:hAnsi="Times New Roman" w:cs="Times New Roman"/>
          <w:i/>
        </w:rPr>
        <w:t>R</w:t>
      </w:r>
      <w:r>
        <w:rPr>
          <w:rFonts w:ascii="Times New Roman" w:eastAsia="Times New Roman" w:hAnsi="Times New Roman" w:cs="Times New Roman"/>
        </w:rPr>
        <w:t xml:space="preserve"> = 0.46, </w:t>
      </w:r>
      <w:r>
        <w:rPr>
          <w:rFonts w:ascii="Times New Roman" w:eastAsia="Times New Roman" w:hAnsi="Times New Roman" w:cs="Times New Roman"/>
          <w:i/>
        </w:rPr>
        <w:t>p</w:t>
      </w:r>
      <w:r>
        <w:rPr>
          <w:rFonts w:ascii="Times New Roman" w:eastAsia="Times New Roman" w:hAnsi="Times New Roman" w:cs="Times New Roman"/>
        </w:rPr>
        <w:t xml:space="preserve"> &lt; 0.001). Nonlinear interactions between pollinator visitation probability and the proportion of smallholder farms in predicting yield in the producing municipalities for (G) </w:t>
      </w:r>
      <w:r>
        <w:rPr>
          <w:rFonts w:ascii="Times New Roman" w:eastAsia="Times New Roman" w:hAnsi="Times New Roman" w:cs="Times New Roman"/>
          <w:i/>
        </w:rPr>
        <w:t xml:space="preserve">C. </w:t>
      </w:r>
      <w:proofErr w:type="spellStart"/>
      <w:r>
        <w:rPr>
          <w:rFonts w:ascii="Times New Roman" w:eastAsia="Times New Roman" w:hAnsi="Times New Roman" w:cs="Times New Roman"/>
          <w:i/>
        </w:rPr>
        <w:t>arabica</w:t>
      </w:r>
      <w:proofErr w:type="spellEnd"/>
      <w:r>
        <w:rPr>
          <w:rFonts w:ascii="Times New Roman" w:eastAsia="Times New Roman" w:hAnsi="Times New Roman" w:cs="Times New Roman"/>
        </w:rPr>
        <w:t xml:space="preserve"> and (H) soybeans from Generalized Additive Models.</w:t>
      </w:r>
    </w:p>
    <w:p/>
    <w:p>
      <w:pPr>
        <w:rPr>
          <w:rFonts w:ascii="Times New Roman" w:eastAsia="Times New Roman" w:hAnsi="Times New Roman" w:cs="Times New Roman"/>
          <w:b/>
        </w:rPr>
      </w:pPr>
    </w:p>
    <w:p/>
    <w:sectPr>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DDBADA-659F-4088-A82F-D318BDE79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lang w:eastAsia="en-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2">
    <w:name w:val="Plain Table 2"/>
    <w:basedOn w:val="TableNormal"/>
    <w:uiPriority w:val="42"/>
    <w:pPr>
      <w:spacing w:after="0" w:line="240" w:lineRule="auto"/>
    </w:pPr>
    <w:rPr>
      <w:rFonts w:ascii="Calibri" w:eastAsia="Calibri" w:hAnsi="Calibri" w:cs="Calibr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US"/>
    </w:rPr>
  </w:style>
  <w:style w:type="character" w:customStyle="1" w:styleId="HTMLPreformattedChar">
    <w:name w:val="HTML Preformatted Char"/>
    <w:basedOn w:val="DefaultParagraphFont"/>
    <w:link w:val="HTMLPreformatted"/>
    <w:uiPriority w:val="99"/>
    <w:semiHidden/>
    <w:rPr>
      <w:rFonts w:ascii="Courier New" w:eastAsia="Times New Roman" w:hAnsi="Courier New" w:cs="Courier New"/>
      <w:sz w:val="20"/>
      <w:szCs w:val="20"/>
    </w:rPr>
  </w:style>
  <w:style w:type="character" w:customStyle="1" w:styleId="gnvwddmdl3b">
    <w:name w:val="gnvwddmdl3b"/>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185</Words>
  <Characters>1057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Gabriela Rabeschini</dc:creator>
  <cp:keywords/>
  <dc:description/>
  <cp:lastModifiedBy>Gabriela Rabeschini</cp:lastModifiedBy>
  <cp:revision>4</cp:revision>
  <dcterms:created xsi:type="dcterms:W3CDTF">2025-06-11T16:18:00Z</dcterms:created>
  <dcterms:modified xsi:type="dcterms:W3CDTF">2025-06-25T11:07:00Z</dcterms:modified>
</cp:coreProperties>
</file>