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EBFAE" w14:textId="77777777" w:rsidR="00001D2A" w:rsidRPr="00001D2A" w:rsidRDefault="00001D2A" w:rsidP="00001D2A">
      <w:pPr>
        <w:jc w:val="center"/>
        <w:rPr>
          <w:rFonts w:ascii="Times New Roman" w:hAnsi="Times New Roman" w:cs="Times New Roman"/>
          <w:color w:val="000000"/>
          <w:sz w:val="28"/>
        </w:rPr>
      </w:pPr>
      <w:r w:rsidRPr="00001D2A">
        <w:rPr>
          <w:rFonts w:ascii="Times New Roman" w:hAnsi="Times New Roman" w:cs="Times New Roman"/>
          <w:b/>
          <w:bCs/>
          <w:color w:val="000000"/>
          <w:sz w:val="28"/>
        </w:rPr>
        <w:t>Past Trends, Alternative Futures, and Energy Demand Scenarios for Bangladesh</w:t>
      </w:r>
    </w:p>
    <w:p w14:paraId="2B0C44D0" w14:textId="77777777" w:rsidR="00001D2A" w:rsidRPr="00001D2A" w:rsidRDefault="00001D2A" w:rsidP="00001D2A">
      <w:pPr>
        <w:jc w:val="center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001D2A">
        <w:rPr>
          <w:rFonts w:ascii="Times New Roman" w:hAnsi="Times New Roman" w:cs="Times New Roman"/>
          <w:color w:val="000000"/>
          <w:sz w:val="24"/>
          <w:szCs w:val="24"/>
        </w:rPr>
        <w:t xml:space="preserve">Joyashree Roy </w:t>
      </w:r>
      <w:r w:rsidRPr="00001D2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Pr="00001D2A">
        <w:rPr>
          <w:rFonts w:ascii="Times New Roman" w:hAnsi="Times New Roman" w:cs="Times New Roman"/>
          <w:color w:val="000000"/>
          <w:sz w:val="24"/>
          <w:szCs w:val="24"/>
        </w:rPr>
        <w:t xml:space="preserve">, Hasan Mahmud </w:t>
      </w:r>
      <w:r w:rsidRPr="00001D2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b</w:t>
      </w:r>
      <w:r w:rsidRPr="00001D2A">
        <w:rPr>
          <w:rFonts w:ascii="Times New Roman" w:hAnsi="Times New Roman" w:cs="Times New Roman"/>
          <w:color w:val="000000"/>
          <w:sz w:val="24"/>
          <w:szCs w:val="24"/>
        </w:rPr>
        <w:t xml:space="preserve">, Firuz Ahamed Nahid </w:t>
      </w:r>
      <w:r w:rsidRPr="00001D2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a, c</w:t>
      </w:r>
    </w:p>
    <w:p w14:paraId="10B8A7CC" w14:textId="77777777" w:rsidR="00001D2A" w:rsidRPr="00001D2A" w:rsidRDefault="00001D2A" w:rsidP="00001D2A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1D2A">
        <w:rPr>
          <w:rFonts w:ascii="Times New Roman" w:hAnsi="Times New Roman" w:cs="Times New Roman"/>
          <w:color w:val="000000"/>
          <w:sz w:val="24"/>
          <w:szCs w:val="24"/>
        </w:rPr>
        <w:t>South and South-East Asia Multidisciplinary Applied Research Network on Transforming Societies of Global South (SMARTS), Asian Institute of Technology, Pathum Thani 12120, Thailand</w:t>
      </w:r>
    </w:p>
    <w:p w14:paraId="1709F47C" w14:textId="77777777" w:rsidR="00001D2A" w:rsidRPr="00001D2A" w:rsidRDefault="00001D2A" w:rsidP="00001D2A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1D2A">
        <w:rPr>
          <w:rFonts w:ascii="Times New Roman" w:hAnsi="Times New Roman" w:cs="Times New Roman"/>
          <w:color w:val="000000"/>
          <w:sz w:val="24"/>
          <w:szCs w:val="24"/>
        </w:rPr>
        <w:t>Bangladesh Energy and Power Research Council (BEPRC), IEB Bhaban (11th floor), Ramna, Dhaka-1000, Bangladesh</w:t>
      </w:r>
    </w:p>
    <w:p w14:paraId="73F4F570" w14:textId="77777777" w:rsidR="00001D2A" w:rsidRPr="00001D2A" w:rsidRDefault="00001D2A" w:rsidP="00001D2A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1D2A">
        <w:rPr>
          <w:rFonts w:ascii="Times New Roman" w:hAnsi="Times New Roman" w:cs="Times New Roman"/>
          <w:color w:val="000000"/>
          <w:sz w:val="24"/>
          <w:szCs w:val="24"/>
        </w:rPr>
        <w:t>Department of Electrical and Electronic Engineering, International University of Business Agriculture and Technology – IUBAT, Dhaka 1200, Bangladesh</w:t>
      </w:r>
    </w:p>
    <w:p w14:paraId="24D74D15" w14:textId="77777777" w:rsidR="00001D2A" w:rsidRDefault="00001D2A" w:rsidP="00001D2A">
      <w:pPr>
        <w:pStyle w:val="ListParagraph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14:paraId="013FE640" w14:textId="77777777" w:rsidR="00001D2A" w:rsidRDefault="00001D2A">
      <w:pPr>
        <w:spacing w:line="278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br w:type="page"/>
      </w:r>
    </w:p>
    <w:p w14:paraId="282976B2" w14:textId="59BB4B2D" w:rsidR="00001D2A" w:rsidRPr="00001D2A" w:rsidRDefault="00001D2A" w:rsidP="00001D2A">
      <w:pPr>
        <w:pStyle w:val="ListParagraph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001D2A">
        <w:rPr>
          <w:rFonts w:ascii="Times New Roman" w:hAnsi="Times New Roman" w:cs="Times New Roman"/>
          <w:b/>
          <w:bCs/>
          <w:color w:val="000000"/>
          <w:sz w:val="28"/>
          <w:u w:val="single"/>
        </w:rPr>
        <w:lastRenderedPageBreak/>
        <w:t>Supplementary Materials</w:t>
      </w:r>
    </w:p>
    <w:p w14:paraId="2F04B78E" w14:textId="77777777" w:rsidR="00001D2A" w:rsidRDefault="00001D2A" w:rsidP="00001D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CB4AB8" w14:textId="56471051" w:rsidR="00001D2A" w:rsidRDefault="00001D2A" w:rsidP="00001D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860">
        <w:rPr>
          <w:rFonts w:ascii="Times New Roman" w:hAnsi="Times New Roman" w:cs="Times New Roman"/>
          <w:color w:val="000000"/>
          <w:sz w:val="24"/>
          <w:szCs w:val="24"/>
        </w:rPr>
        <w:t xml:space="preserve">Many researchers have used the LMDI approach to decompose the increase in energy usage and associated emissions in different sectors and regions. A synopsis of these studies is highlighted in Table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087860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</w:p>
    <w:p w14:paraId="0AAE7DBA" w14:textId="43D8266E" w:rsidR="00001D2A" w:rsidRPr="00087860" w:rsidRDefault="00001D2A" w:rsidP="00001D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860">
        <w:rPr>
          <w:rFonts w:ascii="Times New Roman" w:hAnsi="Times New Roman" w:cs="Times New Roman"/>
          <w:color w:val="000000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087860">
        <w:rPr>
          <w:rFonts w:ascii="Times New Roman" w:hAnsi="Times New Roman" w:cs="Times New Roman"/>
          <w:color w:val="000000"/>
          <w:sz w:val="24"/>
          <w:szCs w:val="24"/>
        </w:rPr>
        <w:t>1: Summary of reviewed literature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20"/>
        <w:gridCol w:w="1778"/>
        <w:gridCol w:w="1027"/>
        <w:gridCol w:w="1980"/>
        <w:gridCol w:w="1619"/>
        <w:gridCol w:w="1526"/>
      </w:tblGrid>
      <w:tr w:rsidR="00001D2A" w:rsidRPr="00087860" w14:paraId="2207AA79" w14:textId="77777777" w:rsidTr="0001766E">
        <w:trPr>
          <w:tblHeader/>
        </w:trPr>
        <w:tc>
          <w:tcPr>
            <w:tcW w:w="759" w:type="pct"/>
            <w:vMerge w:val="restart"/>
            <w:vAlign w:val="center"/>
          </w:tcPr>
          <w:p w14:paraId="631A015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Author</w:t>
            </w:r>
          </w:p>
        </w:tc>
        <w:tc>
          <w:tcPr>
            <w:tcW w:w="951" w:type="pct"/>
            <w:vMerge w:val="restart"/>
            <w:vAlign w:val="center"/>
          </w:tcPr>
          <w:p w14:paraId="77B340D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Covering sectors</w:t>
            </w:r>
          </w:p>
        </w:tc>
        <w:tc>
          <w:tcPr>
            <w:tcW w:w="549" w:type="pct"/>
            <w:vMerge w:val="restart"/>
            <w:vAlign w:val="center"/>
          </w:tcPr>
          <w:p w14:paraId="32CBAC8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period</w:t>
            </w:r>
          </w:p>
        </w:tc>
        <w:tc>
          <w:tcPr>
            <w:tcW w:w="1059" w:type="pct"/>
            <w:vMerge w:val="restart"/>
            <w:vAlign w:val="center"/>
          </w:tcPr>
          <w:p w14:paraId="4AA6C63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Country (Level)</w:t>
            </w:r>
          </w:p>
        </w:tc>
        <w:tc>
          <w:tcPr>
            <w:tcW w:w="1682" w:type="pct"/>
            <w:gridSpan w:val="2"/>
            <w:vAlign w:val="center"/>
          </w:tcPr>
          <w:p w14:paraId="7B0FA3B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Key drivers</w:t>
            </w:r>
          </w:p>
        </w:tc>
      </w:tr>
      <w:tr w:rsidR="00001D2A" w:rsidRPr="00087860" w14:paraId="4FA46953" w14:textId="77777777" w:rsidTr="0001766E">
        <w:trPr>
          <w:tblHeader/>
        </w:trPr>
        <w:tc>
          <w:tcPr>
            <w:tcW w:w="759" w:type="pct"/>
            <w:vMerge/>
            <w:vAlign w:val="center"/>
          </w:tcPr>
          <w:p w14:paraId="1B23B07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1" w:type="pct"/>
            <w:vMerge/>
            <w:vAlign w:val="center"/>
          </w:tcPr>
          <w:p w14:paraId="433563C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vMerge/>
            <w:vAlign w:val="center"/>
          </w:tcPr>
          <w:p w14:paraId="72428D8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9" w:type="pct"/>
            <w:vMerge/>
            <w:vAlign w:val="center"/>
          </w:tcPr>
          <w:p w14:paraId="7E3B8C7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pct"/>
            <w:vAlign w:val="center"/>
          </w:tcPr>
          <w:p w14:paraId="4D8996B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Increasing</w:t>
            </w:r>
          </w:p>
        </w:tc>
        <w:tc>
          <w:tcPr>
            <w:tcW w:w="816" w:type="pct"/>
            <w:vAlign w:val="center"/>
          </w:tcPr>
          <w:p w14:paraId="3267B55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Decreasing</w:t>
            </w:r>
          </w:p>
        </w:tc>
      </w:tr>
      <w:tr w:rsidR="00001D2A" w:rsidRPr="00087860" w14:paraId="778B78A5" w14:textId="77777777" w:rsidTr="0001766E">
        <w:trPr>
          <w:trHeight w:val="170"/>
        </w:trPr>
        <w:tc>
          <w:tcPr>
            <w:tcW w:w="5000" w:type="pct"/>
            <w:gridSpan w:val="6"/>
            <w:vAlign w:val="center"/>
          </w:tcPr>
          <w:p w14:paraId="7169811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Consumption</w:t>
            </w:r>
          </w:p>
        </w:tc>
      </w:tr>
      <w:tr w:rsidR="00001D2A" w:rsidRPr="00087860" w14:paraId="589A9CF2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3CA051D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Lima et al 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it-IT"/>
                </w:rPr>
                <w:tag w:val="MENDELEY_CITATION_v3_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"/>
                <w:id w:val="1145938436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it-IT"/>
                  </w:rPr>
                  <w:t>(Lima et al. 2017)</w:t>
                </w:r>
              </w:sdtContent>
            </w:sdt>
          </w:p>
          <w:p w14:paraId="6D70A7B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951" w:type="pct"/>
            <w:vAlign w:val="center"/>
          </w:tcPr>
          <w:p w14:paraId="15DE953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sector</w:t>
            </w:r>
          </w:p>
          <w:p w14:paraId="170FE78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(industry, transport, commercial and public services, and agriculture, forestry and fishing sector)</w:t>
            </w:r>
          </w:p>
          <w:p w14:paraId="5832F45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vAlign w:val="center"/>
          </w:tcPr>
          <w:p w14:paraId="35D5CCC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1990-2012</w:t>
            </w:r>
          </w:p>
        </w:tc>
        <w:tc>
          <w:tcPr>
            <w:tcW w:w="1059" w:type="pct"/>
            <w:vAlign w:val="center"/>
          </w:tcPr>
          <w:p w14:paraId="661E008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Developed (UK, Portugal, and Spain) and emerging (Brazil, China, and India)</w:t>
            </w:r>
          </w:p>
        </w:tc>
        <w:tc>
          <w:tcPr>
            <w:tcW w:w="866" w:type="pct"/>
            <w:vAlign w:val="center"/>
          </w:tcPr>
          <w:p w14:paraId="280810A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activity</w:t>
            </w:r>
          </w:p>
        </w:tc>
        <w:tc>
          <w:tcPr>
            <w:tcW w:w="816" w:type="pct"/>
            <w:vAlign w:val="center"/>
          </w:tcPr>
          <w:p w14:paraId="5873413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</w:t>
            </w:r>
          </w:p>
        </w:tc>
      </w:tr>
      <w:tr w:rsidR="00001D2A" w:rsidRPr="00087860" w14:paraId="6251DE4C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3E83DD4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Wang et al.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"/>
                <w:id w:val="1879667292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sv-SE"/>
                  </w:rPr>
                  <w:t>(Wang et al. 2014)</w:t>
                </w:r>
              </w:sdtContent>
            </w:sdt>
          </w:p>
        </w:tc>
        <w:tc>
          <w:tcPr>
            <w:tcW w:w="951" w:type="pct"/>
            <w:vAlign w:val="center"/>
          </w:tcPr>
          <w:p w14:paraId="63CE010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sectors</w:t>
            </w:r>
          </w:p>
        </w:tc>
        <w:tc>
          <w:tcPr>
            <w:tcW w:w="549" w:type="pct"/>
            <w:vAlign w:val="center"/>
          </w:tcPr>
          <w:p w14:paraId="710A67D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1991-2011</w:t>
            </w:r>
          </w:p>
        </w:tc>
        <w:tc>
          <w:tcPr>
            <w:tcW w:w="1059" w:type="pct"/>
            <w:vAlign w:val="center"/>
          </w:tcPr>
          <w:p w14:paraId="373FB94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 (National)</w:t>
            </w:r>
          </w:p>
        </w:tc>
        <w:tc>
          <w:tcPr>
            <w:tcW w:w="866" w:type="pct"/>
            <w:vAlign w:val="center"/>
          </w:tcPr>
          <w:p w14:paraId="22B43FA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Investment, Labor</w:t>
            </w:r>
          </w:p>
        </w:tc>
        <w:tc>
          <w:tcPr>
            <w:tcW w:w="816" w:type="pct"/>
            <w:vAlign w:val="center"/>
          </w:tcPr>
          <w:p w14:paraId="77FA8F2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</w:t>
            </w:r>
          </w:p>
        </w:tc>
      </w:tr>
      <w:tr w:rsidR="00001D2A" w:rsidRPr="00087860" w14:paraId="2FD970FD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79C9E67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Chong et al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"/>
                <w:id w:val="1865173198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(Chong et al. 2017)</w:t>
                </w:r>
              </w:sdtContent>
            </w:sdt>
          </w:p>
        </w:tc>
        <w:tc>
          <w:tcPr>
            <w:tcW w:w="951" w:type="pct"/>
            <w:vAlign w:val="center"/>
          </w:tcPr>
          <w:p w14:paraId="519A7F4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and residential</w:t>
            </w:r>
          </w:p>
        </w:tc>
        <w:tc>
          <w:tcPr>
            <w:tcW w:w="549" w:type="pct"/>
            <w:vAlign w:val="center"/>
          </w:tcPr>
          <w:p w14:paraId="2F1194F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2004-2014</w:t>
            </w:r>
          </w:p>
        </w:tc>
        <w:tc>
          <w:tcPr>
            <w:tcW w:w="1059" w:type="pct"/>
            <w:vAlign w:val="center"/>
          </w:tcPr>
          <w:p w14:paraId="508BCCB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Guangdong-China (Sub-national)</w:t>
            </w:r>
          </w:p>
        </w:tc>
        <w:tc>
          <w:tcPr>
            <w:tcW w:w="866" w:type="pct"/>
            <w:vAlign w:val="center"/>
          </w:tcPr>
          <w:p w14:paraId="1E38BF2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GDP per capita and population growth (Economic)</w:t>
            </w:r>
          </w:p>
          <w:p w14:paraId="02090F2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096636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Residential energy consumption per capita and population growth (Residential)</w:t>
            </w:r>
          </w:p>
        </w:tc>
        <w:tc>
          <w:tcPr>
            <w:tcW w:w="816" w:type="pct"/>
            <w:vAlign w:val="center"/>
          </w:tcPr>
          <w:p w14:paraId="146FDD9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(Economic)</w:t>
            </w:r>
          </w:p>
          <w:p w14:paraId="229456FA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1D2A" w:rsidRPr="00087860" w14:paraId="6FE7B1C1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43D06E4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Zhang and Bai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"/>
                <w:id w:val="2014483985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(Zhang and Bai 2018)</w:t>
                </w:r>
              </w:sdtContent>
            </w:sdt>
          </w:p>
        </w:tc>
        <w:tc>
          <w:tcPr>
            <w:tcW w:w="951" w:type="pct"/>
            <w:vAlign w:val="center"/>
          </w:tcPr>
          <w:p w14:paraId="2E2387D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Residential</w:t>
            </w:r>
          </w:p>
        </w:tc>
        <w:tc>
          <w:tcPr>
            <w:tcW w:w="549" w:type="pct"/>
            <w:vAlign w:val="center"/>
          </w:tcPr>
          <w:p w14:paraId="241FFC9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1995-2013</w:t>
            </w:r>
          </w:p>
        </w:tc>
        <w:tc>
          <w:tcPr>
            <w:tcW w:w="1059" w:type="pct"/>
            <w:vAlign w:val="center"/>
          </w:tcPr>
          <w:p w14:paraId="7A2A9F8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Shandong China (Sub-national)</w:t>
            </w:r>
          </w:p>
        </w:tc>
        <w:tc>
          <w:tcPr>
            <w:tcW w:w="866" w:type="pct"/>
            <w:vAlign w:val="center"/>
          </w:tcPr>
          <w:p w14:paraId="5037A48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residential income and population structure</w:t>
            </w:r>
          </w:p>
          <w:p w14:paraId="01AF09B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3154A7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vAlign w:val="center"/>
          </w:tcPr>
          <w:p w14:paraId="52D6708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(ratio of residential energy consumption to residential income)</w:t>
            </w:r>
          </w:p>
          <w:p w14:paraId="07A8C05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1D2A" w:rsidRPr="00087860" w14:paraId="4817EF2B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269B256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Ediger and Huvaz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"/>
              <w:id w:val="1923989841"/>
              <w:placeholder>
                <w:docPart w:val="3A9F547893C1459691E1CA1E6516F43A"/>
              </w:placeholder>
            </w:sdtPr>
            <w:sdtEndPr/>
            <w:sdtContent>
              <w:p w14:paraId="28F60C93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(Ediger and Huvaz 2006)</w:t>
                </w:r>
              </w:p>
            </w:sdtContent>
          </w:sdt>
        </w:tc>
        <w:tc>
          <w:tcPr>
            <w:tcW w:w="951" w:type="pct"/>
            <w:vAlign w:val="center"/>
          </w:tcPr>
          <w:p w14:paraId="024D336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sectors: agriculture, industry, and services</w:t>
            </w:r>
          </w:p>
        </w:tc>
        <w:tc>
          <w:tcPr>
            <w:tcW w:w="549" w:type="pct"/>
            <w:vAlign w:val="center"/>
          </w:tcPr>
          <w:p w14:paraId="66BAB62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1980-2000</w:t>
            </w:r>
          </w:p>
        </w:tc>
        <w:tc>
          <w:tcPr>
            <w:tcW w:w="1059" w:type="pct"/>
            <w:vAlign w:val="center"/>
          </w:tcPr>
          <w:p w14:paraId="23EA38E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 (National)</w:t>
            </w:r>
          </w:p>
        </w:tc>
        <w:tc>
          <w:tcPr>
            <w:tcW w:w="866" w:type="pct"/>
            <w:vAlign w:val="center"/>
          </w:tcPr>
          <w:p w14:paraId="6B94EA40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activity</w:t>
            </w:r>
          </w:p>
        </w:tc>
        <w:tc>
          <w:tcPr>
            <w:tcW w:w="816" w:type="pct"/>
            <w:vAlign w:val="center"/>
          </w:tcPr>
          <w:p w14:paraId="4AEB834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</w:t>
            </w:r>
          </w:p>
        </w:tc>
      </w:tr>
      <w:tr w:rsidR="00001D2A" w:rsidRPr="00087860" w14:paraId="5AAA1F24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593F1D2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  <w:lastRenderedPageBreak/>
              <w:t xml:space="preserve">Olanrewaju et al.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"/>
                <w:id w:val="-1004820071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sv-SE"/>
                  </w:rPr>
                  <w:t>(Olanrewaju et al. 2012)</w:t>
                </w:r>
              </w:sdtContent>
            </w:sdt>
          </w:p>
        </w:tc>
        <w:tc>
          <w:tcPr>
            <w:tcW w:w="951" w:type="pct"/>
            <w:vAlign w:val="center"/>
          </w:tcPr>
          <w:p w14:paraId="654F88B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Industry</w:t>
            </w:r>
          </w:p>
        </w:tc>
        <w:tc>
          <w:tcPr>
            <w:tcW w:w="549" w:type="pct"/>
            <w:vAlign w:val="center"/>
          </w:tcPr>
          <w:p w14:paraId="373D8D6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1990-2000</w:t>
            </w:r>
          </w:p>
        </w:tc>
        <w:tc>
          <w:tcPr>
            <w:tcW w:w="1059" w:type="pct"/>
            <w:vAlign w:val="center"/>
          </w:tcPr>
          <w:p w14:paraId="4F65B07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 (National)</w:t>
            </w:r>
          </w:p>
        </w:tc>
        <w:tc>
          <w:tcPr>
            <w:tcW w:w="866" w:type="pct"/>
            <w:vAlign w:val="center"/>
          </w:tcPr>
          <w:p w14:paraId="0B2F59C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Activity, structure, and energy intensity</w:t>
            </w:r>
          </w:p>
        </w:tc>
        <w:tc>
          <w:tcPr>
            <w:tcW w:w="816" w:type="pct"/>
            <w:vAlign w:val="center"/>
          </w:tcPr>
          <w:p w14:paraId="32935ED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01D2A" w:rsidRPr="00087860" w14:paraId="5351048A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4B799B6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Trotta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ag w:val="MENDELEY_CITATION_v3_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"/>
              <w:id w:val="-2146415207"/>
              <w:placeholder>
                <w:docPart w:val="3A9F547893C1459691E1CA1E6516F43A"/>
              </w:placeholder>
            </w:sdtPr>
            <w:sdtEndPr/>
            <w:sdtContent>
              <w:p w14:paraId="134B3A13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it-IT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it-IT"/>
                  </w:rPr>
                  <w:t>(Trotta 2020)</w:t>
                </w:r>
              </w:p>
            </w:sdtContent>
          </w:sdt>
        </w:tc>
        <w:tc>
          <w:tcPr>
            <w:tcW w:w="951" w:type="pct"/>
            <w:vAlign w:val="center"/>
          </w:tcPr>
          <w:p w14:paraId="47FFB03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sectors</w:t>
            </w:r>
          </w:p>
        </w:tc>
        <w:tc>
          <w:tcPr>
            <w:tcW w:w="549" w:type="pct"/>
            <w:vAlign w:val="center"/>
          </w:tcPr>
          <w:p w14:paraId="3717E22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1995-2015</w:t>
            </w:r>
          </w:p>
        </w:tc>
        <w:tc>
          <w:tcPr>
            <w:tcW w:w="1059" w:type="pct"/>
            <w:vAlign w:val="center"/>
          </w:tcPr>
          <w:p w14:paraId="2A4AF60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 (National)</w:t>
            </w:r>
          </w:p>
        </w:tc>
        <w:tc>
          <w:tcPr>
            <w:tcW w:w="866" w:type="pct"/>
            <w:vAlign w:val="center"/>
          </w:tcPr>
          <w:p w14:paraId="18CCABC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Activity</w:t>
            </w:r>
          </w:p>
        </w:tc>
        <w:tc>
          <w:tcPr>
            <w:tcW w:w="816" w:type="pct"/>
            <w:vAlign w:val="center"/>
          </w:tcPr>
          <w:p w14:paraId="7EE5DCB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structural changes</w:t>
            </w:r>
          </w:p>
        </w:tc>
      </w:tr>
      <w:tr w:rsidR="00001D2A" w:rsidRPr="00087860" w14:paraId="2611A73E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6627F47A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  <w:t>Li et al.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"/>
              <w:id w:val="-1438824642"/>
              <w:placeholder>
                <w:docPart w:val="3A9F547893C1459691E1CA1E6516F43A"/>
              </w:placeholder>
            </w:sdtPr>
            <w:sdtEndPr/>
            <w:sdtContent>
              <w:p w14:paraId="25DADE10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sv-SE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sv-SE"/>
                  </w:rPr>
                  <w:t>(Li et al. 2021)</w:t>
                </w:r>
              </w:p>
            </w:sdtContent>
          </w:sdt>
        </w:tc>
        <w:tc>
          <w:tcPr>
            <w:tcW w:w="951" w:type="pct"/>
            <w:vAlign w:val="center"/>
          </w:tcPr>
          <w:p w14:paraId="5885DB4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Aggregate national</w:t>
            </w:r>
          </w:p>
        </w:tc>
        <w:tc>
          <w:tcPr>
            <w:tcW w:w="549" w:type="pct"/>
            <w:vAlign w:val="center"/>
          </w:tcPr>
          <w:p w14:paraId="223B5B30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1971-2017</w:t>
            </w:r>
          </w:p>
        </w:tc>
        <w:tc>
          <w:tcPr>
            <w:tcW w:w="1059" w:type="pct"/>
            <w:vAlign w:val="center"/>
          </w:tcPr>
          <w:p w14:paraId="5A26131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China, India, Indonesia, Myanmar, and Bangladesh.</w:t>
            </w:r>
          </w:p>
        </w:tc>
        <w:tc>
          <w:tcPr>
            <w:tcW w:w="866" w:type="pct"/>
            <w:vAlign w:val="center"/>
          </w:tcPr>
          <w:p w14:paraId="01B6F3E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GDP per capita and population</w:t>
            </w:r>
          </w:p>
          <w:p w14:paraId="62B6E41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growth</w:t>
            </w:r>
          </w:p>
        </w:tc>
        <w:tc>
          <w:tcPr>
            <w:tcW w:w="816" w:type="pct"/>
            <w:vAlign w:val="center"/>
          </w:tcPr>
          <w:p w14:paraId="1D5A238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and the share of biomass</w:t>
            </w:r>
          </w:p>
        </w:tc>
      </w:tr>
      <w:tr w:rsidR="00001D2A" w:rsidRPr="00087860" w14:paraId="407136C9" w14:textId="77777777" w:rsidTr="0001766E">
        <w:trPr>
          <w:trHeight w:val="242"/>
        </w:trPr>
        <w:tc>
          <w:tcPr>
            <w:tcW w:w="5000" w:type="pct"/>
            <w:gridSpan w:val="6"/>
            <w:vAlign w:val="center"/>
          </w:tcPr>
          <w:p w14:paraId="0E49CE0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Emission Growth Analysis</w:t>
            </w:r>
          </w:p>
        </w:tc>
      </w:tr>
      <w:tr w:rsidR="00001D2A" w:rsidRPr="00087860" w14:paraId="55397D8D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524F93D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Dong et al.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"/>
                <w:id w:val="853935390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(Dong et al. 2019)</w:t>
                </w:r>
              </w:sdtContent>
            </w:sdt>
          </w:p>
        </w:tc>
        <w:tc>
          <w:tcPr>
            <w:tcW w:w="951" w:type="pct"/>
            <w:vAlign w:val="center"/>
          </w:tcPr>
          <w:p w14:paraId="51E84CC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Aggregate global</w:t>
            </w:r>
          </w:p>
        </w:tc>
        <w:tc>
          <w:tcPr>
            <w:tcW w:w="549" w:type="pct"/>
            <w:vAlign w:val="center"/>
          </w:tcPr>
          <w:p w14:paraId="57D5DFF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1980–2015</w:t>
            </w:r>
          </w:p>
        </w:tc>
        <w:tc>
          <w:tcPr>
            <w:tcW w:w="1059" w:type="pct"/>
            <w:vAlign w:val="center"/>
          </w:tcPr>
          <w:p w14:paraId="42FE85C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Global</w:t>
            </w:r>
          </w:p>
        </w:tc>
        <w:tc>
          <w:tcPr>
            <w:tcW w:w="866" w:type="pct"/>
            <w:vAlign w:val="center"/>
          </w:tcPr>
          <w:p w14:paraId="395F558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Income, population, emission coefficient</w:t>
            </w:r>
          </w:p>
        </w:tc>
        <w:tc>
          <w:tcPr>
            <w:tcW w:w="816" w:type="pct"/>
            <w:vAlign w:val="center"/>
          </w:tcPr>
          <w:p w14:paraId="1961BA6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and end-use energy structure</w:t>
            </w:r>
          </w:p>
        </w:tc>
      </w:tr>
      <w:tr w:rsidR="00001D2A" w:rsidRPr="00087860" w14:paraId="59BEA707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19926C8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Zhang et al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"/>
                <w:id w:val="23521040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(Wang and Feng 2018)</w:t>
                </w:r>
              </w:sdtContent>
            </w:sdt>
          </w:p>
        </w:tc>
        <w:tc>
          <w:tcPr>
            <w:tcW w:w="951" w:type="pct"/>
            <w:vAlign w:val="center"/>
          </w:tcPr>
          <w:p w14:paraId="215A5CD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Production sectors</w:t>
            </w:r>
          </w:p>
        </w:tc>
        <w:tc>
          <w:tcPr>
            <w:tcW w:w="549" w:type="pct"/>
            <w:vAlign w:val="center"/>
          </w:tcPr>
          <w:p w14:paraId="22A9AB1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2000-2016</w:t>
            </w:r>
          </w:p>
        </w:tc>
        <w:tc>
          <w:tcPr>
            <w:tcW w:w="1059" w:type="pct"/>
            <w:vAlign w:val="center"/>
          </w:tcPr>
          <w:p w14:paraId="621516D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  <w:p w14:paraId="5E19807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(National)</w:t>
            </w:r>
          </w:p>
        </w:tc>
        <w:tc>
          <w:tcPr>
            <w:tcW w:w="866" w:type="pct"/>
            <w:vAlign w:val="center"/>
          </w:tcPr>
          <w:p w14:paraId="1361E03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growth</w:t>
            </w:r>
          </w:p>
        </w:tc>
        <w:tc>
          <w:tcPr>
            <w:tcW w:w="816" w:type="pct"/>
            <w:vAlign w:val="center"/>
          </w:tcPr>
          <w:p w14:paraId="2CE49F4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</w:t>
            </w:r>
          </w:p>
        </w:tc>
      </w:tr>
      <w:tr w:rsidR="00001D2A" w:rsidRPr="00087860" w14:paraId="5F8FEA95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021AA1A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Fatima et al.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"/>
                <w:id w:val="2073232612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sv-SE"/>
                  </w:rPr>
                  <w:t>(Fatima et al. 2019)</w:t>
                </w:r>
              </w:sdtContent>
            </w:sdt>
          </w:p>
        </w:tc>
        <w:tc>
          <w:tcPr>
            <w:tcW w:w="951" w:type="pct"/>
            <w:vAlign w:val="center"/>
          </w:tcPr>
          <w:p w14:paraId="52B7F23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Industry</w:t>
            </w:r>
          </w:p>
        </w:tc>
        <w:tc>
          <w:tcPr>
            <w:tcW w:w="549" w:type="pct"/>
            <w:vAlign w:val="center"/>
          </w:tcPr>
          <w:p w14:paraId="75D3CF1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1991–2016</w:t>
            </w:r>
          </w:p>
        </w:tc>
        <w:tc>
          <w:tcPr>
            <w:tcW w:w="1059" w:type="pct"/>
            <w:vAlign w:val="center"/>
          </w:tcPr>
          <w:p w14:paraId="59BCB58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 (National)</w:t>
            </w:r>
          </w:p>
        </w:tc>
        <w:tc>
          <w:tcPr>
            <w:tcW w:w="866" w:type="pct"/>
            <w:vAlign w:val="center"/>
          </w:tcPr>
          <w:p w14:paraId="378C751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Mainly income, besides labor, and end-use energy structure</w:t>
            </w:r>
          </w:p>
        </w:tc>
        <w:tc>
          <w:tcPr>
            <w:tcW w:w="816" w:type="pct"/>
            <w:vAlign w:val="center"/>
          </w:tcPr>
          <w:p w14:paraId="227437D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efficiency</w:t>
            </w:r>
          </w:p>
        </w:tc>
      </w:tr>
      <w:tr w:rsidR="00001D2A" w:rsidRPr="00087860" w14:paraId="4247BCD8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2F27330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Zhao et al.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"/>
              <w:id w:val="1304885695"/>
              <w:placeholder>
                <w:docPart w:val="3A9F547893C1459691E1CA1E6516F43A"/>
              </w:placeholder>
            </w:sdtPr>
            <w:sdtEndPr/>
            <w:sdtContent>
              <w:p w14:paraId="0DDDE977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(Zhao et al. 2020)</w:t>
                </w:r>
              </w:p>
            </w:sdtContent>
          </w:sdt>
        </w:tc>
        <w:tc>
          <w:tcPr>
            <w:tcW w:w="951" w:type="pct"/>
            <w:vAlign w:val="center"/>
          </w:tcPr>
          <w:p w14:paraId="1552441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</w:t>
            </w:r>
          </w:p>
        </w:tc>
        <w:tc>
          <w:tcPr>
            <w:tcW w:w="549" w:type="pct"/>
            <w:vAlign w:val="center"/>
          </w:tcPr>
          <w:p w14:paraId="100BC3C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1997-2017</w:t>
            </w:r>
          </w:p>
        </w:tc>
        <w:tc>
          <w:tcPr>
            <w:tcW w:w="1059" w:type="pct"/>
            <w:vAlign w:val="center"/>
          </w:tcPr>
          <w:p w14:paraId="2E61BE4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 (National)</w:t>
            </w:r>
          </w:p>
        </w:tc>
        <w:tc>
          <w:tcPr>
            <w:tcW w:w="866" w:type="pct"/>
            <w:vAlign w:val="center"/>
          </w:tcPr>
          <w:p w14:paraId="76CE34C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consumption per capita,</w:t>
            </w:r>
          </w:p>
          <w:p w14:paraId="5FCAFDC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urbanization (population in urban area)</w:t>
            </w:r>
          </w:p>
        </w:tc>
        <w:tc>
          <w:tcPr>
            <w:tcW w:w="816" w:type="pct"/>
            <w:vAlign w:val="center"/>
          </w:tcPr>
          <w:p w14:paraId="097756C0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(energy consumption/HH consumption), decline in the share of coal consumption.</w:t>
            </w:r>
          </w:p>
        </w:tc>
      </w:tr>
      <w:tr w:rsidR="00001D2A" w:rsidRPr="00087860" w14:paraId="5F4CEDE3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5524940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Das and Roy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"/>
              <w:id w:val="-1498333651"/>
              <w:placeholder>
                <w:docPart w:val="3A9F547893C1459691E1CA1E6516F43A"/>
              </w:placeholder>
            </w:sdtPr>
            <w:sdtEndPr/>
            <w:sdtContent>
              <w:p w14:paraId="77504136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(Das and Roy 2020a)</w:t>
                </w:r>
              </w:p>
            </w:sdtContent>
          </w:sdt>
        </w:tc>
        <w:tc>
          <w:tcPr>
            <w:tcW w:w="951" w:type="pct"/>
            <w:vAlign w:val="center"/>
          </w:tcPr>
          <w:p w14:paraId="5CE29EF0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Energy-consuming sectors: agriculture, industry, services, and power generation</w:t>
            </w:r>
          </w:p>
        </w:tc>
        <w:tc>
          <w:tcPr>
            <w:tcW w:w="549" w:type="pct"/>
            <w:vAlign w:val="center"/>
          </w:tcPr>
          <w:p w14:paraId="7CF853C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1990–91 to 2012–13</w:t>
            </w:r>
          </w:p>
        </w:tc>
        <w:tc>
          <w:tcPr>
            <w:tcW w:w="1059" w:type="pct"/>
            <w:vAlign w:val="center"/>
          </w:tcPr>
          <w:p w14:paraId="5DB3A78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National (India)</w:t>
            </w:r>
          </w:p>
        </w:tc>
        <w:tc>
          <w:tcPr>
            <w:tcW w:w="866" w:type="pct"/>
            <w:vAlign w:val="center"/>
          </w:tcPr>
          <w:p w14:paraId="502FC28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activity</w:t>
            </w:r>
          </w:p>
        </w:tc>
        <w:tc>
          <w:tcPr>
            <w:tcW w:w="816" w:type="pct"/>
            <w:vAlign w:val="center"/>
          </w:tcPr>
          <w:p w14:paraId="5346D45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intensity, economic structure</w:t>
            </w:r>
          </w:p>
        </w:tc>
      </w:tr>
      <w:tr w:rsidR="00001D2A" w:rsidRPr="00087860" w14:paraId="5F40DFCC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254F06F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Shahiduzzaman and Layton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"/>
              <w:id w:val="-698237459"/>
              <w:placeholder>
                <w:docPart w:val="3A9F547893C1459691E1CA1E6516F43A"/>
              </w:placeholder>
            </w:sdtPr>
            <w:sdtEndPr/>
            <w:sdtContent>
              <w:p w14:paraId="63CB01FA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(Shahiduzzaman and Layton 2017)</w:t>
                </w:r>
              </w:p>
            </w:sdtContent>
          </w:sdt>
        </w:tc>
        <w:tc>
          <w:tcPr>
            <w:tcW w:w="951" w:type="pct"/>
            <w:vAlign w:val="center"/>
          </w:tcPr>
          <w:p w14:paraId="7E17C24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Industrial, Transportation, and Other Services (comprising Residential and Commercial)</w:t>
            </w:r>
          </w:p>
        </w:tc>
        <w:tc>
          <w:tcPr>
            <w:tcW w:w="549" w:type="pct"/>
            <w:vAlign w:val="center"/>
          </w:tcPr>
          <w:p w14:paraId="70847A80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1973-2014</w:t>
            </w:r>
          </w:p>
        </w:tc>
        <w:tc>
          <w:tcPr>
            <w:tcW w:w="1059" w:type="pct"/>
            <w:vAlign w:val="center"/>
          </w:tcPr>
          <w:p w14:paraId="255C6B9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US(National)</w:t>
            </w:r>
          </w:p>
        </w:tc>
        <w:tc>
          <w:tcPr>
            <w:tcW w:w="866" w:type="pct"/>
            <w:vAlign w:val="center"/>
          </w:tcPr>
          <w:p w14:paraId="6597AF9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GDP per capita, population</w:t>
            </w:r>
          </w:p>
        </w:tc>
        <w:tc>
          <w:tcPr>
            <w:tcW w:w="816" w:type="pct"/>
            <w:vAlign w:val="center"/>
          </w:tcPr>
          <w:p w14:paraId="0738B8E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of output, CO2 intensity of energy use,</w:t>
            </w:r>
          </w:p>
          <w:p w14:paraId="261A6FD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Economic structural change</w:t>
            </w:r>
          </w:p>
        </w:tc>
      </w:tr>
      <w:tr w:rsidR="00001D2A" w:rsidRPr="00087860" w14:paraId="44D5E37E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56D66F6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Mahony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"/>
              <w:id w:val="-84157065"/>
              <w:placeholder>
                <w:docPart w:val="3A9F547893C1459691E1CA1E6516F43A"/>
              </w:placeholder>
            </w:sdtPr>
            <w:sdtEndPr/>
            <w:sdtContent>
              <w:p w14:paraId="7B7C712C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(O’Mahony 2013)</w:t>
                </w:r>
              </w:p>
            </w:sdtContent>
          </w:sdt>
        </w:tc>
        <w:tc>
          <w:tcPr>
            <w:tcW w:w="951" w:type="pct"/>
            <w:vAlign w:val="center"/>
          </w:tcPr>
          <w:p w14:paraId="700E8C0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sectors</w:t>
            </w:r>
          </w:p>
        </w:tc>
        <w:tc>
          <w:tcPr>
            <w:tcW w:w="549" w:type="pct"/>
            <w:vAlign w:val="center"/>
          </w:tcPr>
          <w:p w14:paraId="791E1FA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1990-2010</w:t>
            </w:r>
          </w:p>
        </w:tc>
        <w:tc>
          <w:tcPr>
            <w:tcW w:w="1059" w:type="pct"/>
            <w:vAlign w:val="center"/>
          </w:tcPr>
          <w:p w14:paraId="13B0943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866" w:type="pct"/>
            <w:vAlign w:val="center"/>
          </w:tcPr>
          <w:p w14:paraId="7833FB3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Affluence and population growth</w:t>
            </w:r>
          </w:p>
        </w:tc>
        <w:tc>
          <w:tcPr>
            <w:tcW w:w="816" w:type="pct"/>
            <w:vAlign w:val="center"/>
          </w:tcPr>
          <w:p w14:paraId="7D3A68D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Intensity, Substitution or fuel switching of fossil fuel types</w:t>
            </w:r>
          </w:p>
        </w:tc>
      </w:tr>
      <w:tr w:rsidR="00001D2A" w:rsidRPr="00087860" w14:paraId="74A6EBA7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5C85205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Gupta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"/>
                <w:id w:val="-299761484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(Gupta 2019)</w:t>
                </w:r>
              </w:sdtContent>
            </w:sdt>
          </w:p>
        </w:tc>
        <w:tc>
          <w:tcPr>
            <w:tcW w:w="951" w:type="pct"/>
            <w:vAlign w:val="center"/>
          </w:tcPr>
          <w:p w14:paraId="7A36224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vAlign w:val="center"/>
          </w:tcPr>
          <w:p w14:paraId="09CD45D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1980-2014</w:t>
            </w:r>
          </w:p>
        </w:tc>
        <w:tc>
          <w:tcPr>
            <w:tcW w:w="1059" w:type="pct"/>
            <w:vAlign w:val="center"/>
          </w:tcPr>
          <w:p w14:paraId="22FC6F4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Asian Countries, including Bangladesh. (International)</w:t>
            </w:r>
          </w:p>
        </w:tc>
        <w:tc>
          <w:tcPr>
            <w:tcW w:w="866" w:type="pct"/>
            <w:vAlign w:val="center"/>
          </w:tcPr>
          <w:p w14:paraId="494565B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Population and GDP effect</w:t>
            </w:r>
          </w:p>
          <w:p w14:paraId="065BC11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vAlign w:val="center"/>
          </w:tcPr>
          <w:p w14:paraId="090AB41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Fuel intensity (share of fossil fuels in total energy consumption), emissions intensity ( in a few cases)</w:t>
            </w:r>
          </w:p>
          <w:p w14:paraId="7AABCD6A" w14:textId="77777777" w:rsidR="00001D2A" w:rsidRPr="00087860" w:rsidRDefault="00001D2A" w:rsidP="0001766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BF44D6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intensity has negative effects in most cases, except in Bangladesh.</w:t>
            </w:r>
          </w:p>
          <w:p w14:paraId="564A1F7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1D2A" w:rsidRPr="00087860" w14:paraId="20C00278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42AB5F6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Hossain &amp; Chen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"/>
              <w:id w:val="288709926"/>
              <w:placeholder>
                <w:docPart w:val="3A9F547893C1459691E1CA1E6516F43A"/>
              </w:placeholder>
            </w:sdtPr>
            <w:sdtEndPr/>
            <w:sdtContent>
              <w:p w14:paraId="4378B8E1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(Hossain and Chen 2020)</w:t>
                </w:r>
              </w:p>
            </w:sdtContent>
          </w:sdt>
        </w:tc>
        <w:tc>
          <w:tcPr>
            <w:tcW w:w="951" w:type="pct"/>
            <w:vAlign w:val="center"/>
          </w:tcPr>
          <w:p w14:paraId="0959793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Economic sectors</w:t>
            </w:r>
          </w:p>
        </w:tc>
        <w:tc>
          <w:tcPr>
            <w:tcW w:w="549" w:type="pct"/>
            <w:vAlign w:val="center"/>
          </w:tcPr>
          <w:p w14:paraId="488CE96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1990-2017</w:t>
            </w:r>
          </w:p>
        </w:tc>
        <w:tc>
          <w:tcPr>
            <w:tcW w:w="1059" w:type="pct"/>
            <w:vAlign w:val="center"/>
          </w:tcPr>
          <w:p w14:paraId="60E3293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Bangladesh (National)</w:t>
            </w:r>
          </w:p>
        </w:tc>
        <w:tc>
          <w:tcPr>
            <w:tcW w:w="866" w:type="pct"/>
            <w:vAlign w:val="center"/>
          </w:tcPr>
          <w:p w14:paraId="05B165D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Economic output, population growth, energy intensity and economic structure</w:t>
            </w:r>
          </w:p>
        </w:tc>
        <w:tc>
          <w:tcPr>
            <w:tcW w:w="816" w:type="pct"/>
            <w:vAlign w:val="center"/>
          </w:tcPr>
          <w:p w14:paraId="019DE0A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Carbon emission coefficient</w:t>
            </w:r>
          </w:p>
        </w:tc>
      </w:tr>
      <w:tr w:rsidR="00001D2A" w:rsidRPr="00087860" w14:paraId="50C9CF35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012B77F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sz w:val="20"/>
                <w:szCs w:val="20"/>
              </w:rPr>
              <w:t xml:space="preserve">Hasan and Chongbo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"/>
                <w:id w:val="774827235"/>
                <w:placeholder>
                  <w:docPart w:val="3A9F547893C1459691E1CA1E6516F43A"/>
                </w:placeholder>
              </w:sdtPr>
              <w:sdtEndPr/>
              <w:sdtContent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(Hasan and Chongbo 2020)</w:t>
                </w:r>
              </w:sdtContent>
            </w:sdt>
          </w:p>
        </w:tc>
        <w:tc>
          <w:tcPr>
            <w:tcW w:w="951" w:type="pct"/>
            <w:vAlign w:val="center"/>
          </w:tcPr>
          <w:p w14:paraId="7BA6BAF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Electricity</w:t>
            </w:r>
          </w:p>
        </w:tc>
        <w:tc>
          <w:tcPr>
            <w:tcW w:w="549" w:type="pct"/>
            <w:vAlign w:val="center"/>
          </w:tcPr>
          <w:p w14:paraId="465FE266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1979 to 2018</w:t>
            </w:r>
          </w:p>
        </w:tc>
        <w:tc>
          <w:tcPr>
            <w:tcW w:w="1059" w:type="pct"/>
            <w:vAlign w:val="center"/>
          </w:tcPr>
          <w:p w14:paraId="677D3B1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Bangladesh (National)</w:t>
            </w:r>
          </w:p>
        </w:tc>
        <w:tc>
          <w:tcPr>
            <w:tcW w:w="866" w:type="pct"/>
            <w:vAlign w:val="center"/>
          </w:tcPr>
          <w:p w14:paraId="4A50F1F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Mainly Activity and population. Besides, Carbon intensity, Energy Intensity and FF substitution effect</w:t>
            </w:r>
          </w:p>
        </w:tc>
        <w:tc>
          <w:tcPr>
            <w:tcW w:w="816" w:type="pct"/>
            <w:vAlign w:val="center"/>
          </w:tcPr>
          <w:p w14:paraId="1E5F804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-</w:t>
            </w:r>
          </w:p>
        </w:tc>
      </w:tr>
      <w:tr w:rsidR="00001D2A" w:rsidRPr="00087860" w14:paraId="4CBFAFE9" w14:textId="77777777" w:rsidTr="0001766E">
        <w:trPr>
          <w:trHeight w:val="800"/>
        </w:trPr>
        <w:tc>
          <w:tcPr>
            <w:tcW w:w="759" w:type="pct"/>
            <w:vAlign w:val="center"/>
          </w:tcPr>
          <w:p w14:paraId="691EF7C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sz w:val="20"/>
                <w:szCs w:val="20"/>
              </w:rPr>
              <w:t>Hossain et al.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"/>
              <w:id w:val="1738660155"/>
              <w:placeholder>
                <w:docPart w:val="3A9F547893C1459691E1CA1E6516F43A"/>
              </w:placeholder>
            </w:sdtPr>
            <w:sdtEndPr/>
            <w:sdtContent>
              <w:p w14:paraId="64153B41" w14:textId="77777777" w:rsidR="00001D2A" w:rsidRPr="00087860" w:rsidRDefault="00001D2A" w:rsidP="0001766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8786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(Dong et al. 2019; Hossain et al. 2021)</w:t>
                </w:r>
              </w:p>
            </w:sdtContent>
          </w:sdt>
        </w:tc>
        <w:tc>
          <w:tcPr>
            <w:tcW w:w="951" w:type="pct"/>
            <w:vAlign w:val="center"/>
          </w:tcPr>
          <w:p w14:paraId="1D8F06E8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Transport</w:t>
            </w:r>
          </w:p>
        </w:tc>
        <w:tc>
          <w:tcPr>
            <w:tcW w:w="549" w:type="pct"/>
            <w:vAlign w:val="center"/>
          </w:tcPr>
          <w:p w14:paraId="1308A10A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1990 to 2017</w:t>
            </w:r>
          </w:p>
        </w:tc>
        <w:tc>
          <w:tcPr>
            <w:tcW w:w="1059" w:type="pct"/>
            <w:vAlign w:val="center"/>
          </w:tcPr>
          <w:p w14:paraId="4D16BD4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Bangladesh (National)</w:t>
            </w:r>
          </w:p>
        </w:tc>
        <w:tc>
          <w:tcPr>
            <w:tcW w:w="866" w:type="pct"/>
            <w:vAlign w:val="center"/>
          </w:tcPr>
          <w:p w14:paraId="7C68DD1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Economic activity, population</w:t>
            </w:r>
          </w:p>
        </w:tc>
        <w:tc>
          <w:tcPr>
            <w:tcW w:w="816" w:type="pct"/>
            <w:vAlign w:val="center"/>
          </w:tcPr>
          <w:p w14:paraId="5DF64B9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08786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Energy structure</w:t>
            </w:r>
          </w:p>
        </w:tc>
      </w:tr>
    </w:tbl>
    <w:p w14:paraId="70CC4A5E" w14:textId="77777777" w:rsidR="00001D2A" w:rsidRPr="00087860" w:rsidRDefault="00001D2A" w:rsidP="00001D2A"/>
    <w:p w14:paraId="0B7EB4D7" w14:textId="5A23CEE3" w:rsidR="00001D2A" w:rsidRPr="00087860" w:rsidRDefault="00001D2A" w:rsidP="00001D2A">
      <w:pPr>
        <w:rPr>
          <w:rFonts w:ascii="Times New Roman" w:hAnsi="Times New Roman" w:cs="Times New Roman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2</w:t>
      </w:r>
      <w:r w:rsidRPr="00087860">
        <w:rPr>
          <w:rFonts w:ascii="Times New Roman" w:hAnsi="Times New Roman" w:cs="Times New Roman"/>
          <w:sz w:val="24"/>
          <w:szCs w:val="24"/>
        </w:rPr>
        <w:t>:  Change of end-use energy consumption in Bangladesh from 2001 to 2018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1350"/>
        <w:gridCol w:w="1324"/>
        <w:gridCol w:w="1438"/>
        <w:gridCol w:w="1350"/>
        <w:gridCol w:w="1324"/>
        <w:gridCol w:w="1335"/>
      </w:tblGrid>
      <w:tr w:rsidR="00001D2A" w:rsidRPr="00087860" w14:paraId="4E4F3DBB" w14:textId="77777777" w:rsidTr="0001766E">
        <w:trPr>
          <w:trHeight w:val="334"/>
          <w:jc w:val="center"/>
        </w:trPr>
        <w:tc>
          <w:tcPr>
            <w:tcW w:w="657" w:type="pct"/>
            <w:vMerge w:val="restart"/>
            <w:noWrap/>
            <w:vAlign w:val="center"/>
            <w:hideMark/>
          </w:tcPr>
          <w:p w14:paraId="16EC65D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199" w:type="pct"/>
            <w:gridSpan w:val="3"/>
            <w:noWrap/>
            <w:vAlign w:val="center"/>
            <w:hideMark/>
          </w:tcPr>
          <w:p w14:paraId="060B926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Change of energy consumption, ktoe</w:t>
            </w:r>
          </w:p>
        </w:tc>
        <w:tc>
          <w:tcPr>
            <w:tcW w:w="2145" w:type="pct"/>
            <w:gridSpan w:val="3"/>
            <w:noWrap/>
            <w:vAlign w:val="center"/>
            <w:hideMark/>
          </w:tcPr>
          <w:p w14:paraId="04FBE36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average growth rate</w:t>
            </w:r>
          </w:p>
        </w:tc>
      </w:tr>
      <w:tr w:rsidR="00001D2A" w:rsidRPr="00087860" w14:paraId="0538AA1E" w14:textId="77777777" w:rsidTr="0001766E">
        <w:trPr>
          <w:trHeight w:val="334"/>
          <w:jc w:val="center"/>
        </w:trPr>
        <w:tc>
          <w:tcPr>
            <w:tcW w:w="657" w:type="pct"/>
            <w:vMerge/>
            <w:noWrap/>
            <w:vAlign w:val="center"/>
            <w:hideMark/>
          </w:tcPr>
          <w:p w14:paraId="510016E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pct"/>
            <w:noWrap/>
            <w:vAlign w:val="center"/>
            <w:hideMark/>
          </w:tcPr>
          <w:p w14:paraId="0B7CAD2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Productive</w:t>
            </w:r>
          </w:p>
        </w:tc>
        <w:tc>
          <w:tcPr>
            <w:tcW w:w="708" w:type="pct"/>
            <w:noWrap/>
            <w:vAlign w:val="center"/>
            <w:hideMark/>
          </w:tcPr>
          <w:p w14:paraId="490BCBA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Residential</w:t>
            </w:r>
          </w:p>
        </w:tc>
        <w:tc>
          <w:tcPr>
            <w:tcW w:w="768" w:type="pct"/>
            <w:noWrap/>
            <w:vAlign w:val="center"/>
            <w:hideMark/>
          </w:tcPr>
          <w:p w14:paraId="64914DC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722" w:type="pct"/>
            <w:noWrap/>
            <w:vAlign w:val="center"/>
            <w:hideMark/>
          </w:tcPr>
          <w:p w14:paraId="3562231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Productive</w:t>
            </w:r>
          </w:p>
        </w:tc>
        <w:tc>
          <w:tcPr>
            <w:tcW w:w="708" w:type="pct"/>
            <w:noWrap/>
            <w:vAlign w:val="center"/>
            <w:hideMark/>
          </w:tcPr>
          <w:p w14:paraId="10E8E1A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Residential</w:t>
            </w:r>
          </w:p>
        </w:tc>
        <w:tc>
          <w:tcPr>
            <w:tcW w:w="715" w:type="pct"/>
            <w:noWrap/>
            <w:vAlign w:val="center"/>
            <w:hideMark/>
          </w:tcPr>
          <w:p w14:paraId="5124A0C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001D2A" w:rsidRPr="00087860" w14:paraId="04124D99" w14:textId="77777777" w:rsidTr="0001766E">
        <w:trPr>
          <w:trHeight w:val="334"/>
          <w:jc w:val="center"/>
        </w:trPr>
        <w:tc>
          <w:tcPr>
            <w:tcW w:w="657" w:type="pct"/>
            <w:noWrap/>
            <w:vAlign w:val="center"/>
            <w:hideMark/>
          </w:tcPr>
          <w:p w14:paraId="69E300B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722" w:type="pct"/>
            <w:noWrap/>
            <w:vAlign w:val="center"/>
            <w:hideMark/>
          </w:tcPr>
          <w:p w14:paraId="44A0233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3857</w:t>
            </w:r>
          </w:p>
        </w:tc>
        <w:tc>
          <w:tcPr>
            <w:tcW w:w="708" w:type="pct"/>
            <w:noWrap/>
            <w:vAlign w:val="center"/>
            <w:hideMark/>
          </w:tcPr>
          <w:p w14:paraId="4E738C3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1045</w:t>
            </w:r>
          </w:p>
        </w:tc>
        <w:tc>
          <w:tcPr>
            <w:tcW w:w="768" w:type="pct"/>
            <w:noWrap/>
            <w:vAlign w:val="center"/>
            <w:hideMark/>
          </w:tcPr>
          <w:p w14:paraId="41D6B2E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4902</w:t>
            </w:r>
          </w:p>
        </w:tc>
        <w:tc>
          <w:tcPr>
            <w:tcW w:w="722" w:type="pct"/>
            <w:noWrap/>
            <w:vAlign w:val="center"/>
            <w:hideMark/>
          </w:tcPr>
          <w:p w14:paraId="649B40F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8.45%</w:t>
            </w:r>
          </w:p>
        </w:tc>
        <w:tc>
          <w:tcPr>
            <w:tcW w:w="708" w:type="pct"/>
            <w:noWrap/>
            <w:vAlign w:val="center"/>
            <w:hideMark/>
          </w:tcPr>
          <w:p w14:paraId="3317D17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5.58%</w:t>
            </w:r>
          </w:p>
        </w:tc>
        <w:tc>
          <w:tcPr>
            <w:tcW w:w="715" w:type="pct"/>
            <w:noWrap/>
            <w:vAlign w:val="center"/>
            <w:hideMark/>
          </w:tcPr>
          <w:p w14:paraId="33CABF1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7.61%</w:t>
            </w:r>
          </w:p>
        </w:tc>
      </w:tr>
      <w:tr w:rsidR="00001D2A" w:rsidRPr="00087860" w14:paraId="0E7FC37C" w14:textId="77777777" w:rsidTr="0001766E">
        <w:trPr>
          <w:trHeight w:val="334"/>
          <w:jc w:val="center"/>
        </w:trPr>
        <w:tc>
          <w:tcPr>
            <w:tcW w:w="657" w:type="pct"/>
            <w:noWrap/>
            <w:vAlign w:val="center"/>
            <w:hideMark/>
          </w:tcPr>
          <w:p w14:paraId="4D37917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722" w:type="pct"/>
            <w:noWrap/>
            <w:vAlign w:val="center"/>
            <w:hideMark/>
          </w:tcPr>
          <w:p w14:paraId="67D371F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7371</w:t>
            </w:r>
          </w:p>
        </w:tc>
        <w:tc>
          <w:tcPr>
            <w:tcW w:w="708" w:type="pct"/>
            <w:noWrap/>
            <w:vAlign w:val="center"/>
            <w:hideMark/>
          </w:tcPr>
          <w:p w14:paraId="35C9043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3128</w:t>
            </w:r>
          </w:p>
        </w:tc>
        <w:tc>
          <w:tcPr>
            <w:tcW w:w="768" w:type="pct"/>
            <w:noWrap/>
            <w:vAlign w:val="center"/>
            <w:hideMark/>
          </w:tcPr>
          <w:p w14:paraId="7BB3EE9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10499</w:t>
            </w:r>
          </w:p>
        </w:tc>
        <w:tc>
          <w:tcPr>
            <w:tcW w:w="722" w:type="pct"/>
            <w:noWrap/>
            <w:vAlign w:val="center"/>
            <w:hideMark/>
          </w:tcPr>
          <w:p w14:paraId="40D45E8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7.47%</w:t>
            </w:r>
          </w:p>
        </w:tc>
        <w:tc>
          <w:tcPr>
            <w:tcW w:w="708" w:type="pct"/>
            <w:noWrap/>
            <w:vAlign w:val="center"/>
            <w:hideMark/>
          </w:tcPr>
          <w:p w14:paraId="2E3A8AA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8.33%</w:t>
            </w:r>
          </w:p>
        </w:tc>
        <w:tc>
          <w:tcPr>
            <w:tcW w:w="715" w:type="pct"/>
            <w:noWrap/>
            <w:vAlign w:val="center"/>
            <w:hideMark/>
          </w:tcPr>
          <w:p w14:paraId="16E5F1F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7.71%</w:t>
            </w:r>
          </w:p>
        </w:tc>
      </w:tr>
      <w:tr w:rsidR="00001D2A" w:rsidRPr="00087860" w14:paraId="68441908" w14:textId="77777777" w:rsidTr="0001766E">
        <w:trPr>
          <w:trHeight w:val="334"/>
          <w:jc w:val="center"/>
        </w:trPr>
        <w:tc>
          <w:tcPr>
            <w:tcW w:w="657" w:type="pct"/>
            <w:noWrap/>
            <w:vAlign w:val="center"/>
            <w:hideMark/>
          </w:tcPr>
          <w:p w14:paraId="567B151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2001-18</w:t>
            </w:r>
          </w:p>
        </w:tc>
        <w:tc>
          <w:tcPr>
            <w:tcW w:w="722" w:type="pct"/>
            <w:noWrap/>
            <w:vAlign w:val="center"/>
            <w:hideMark/>
          </w:tcPr>
          <w:p w14:paraId="4AE59B54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11228</w:t>
            </w:r>
          </w:p>
        </w:tc>
        <w:tc>
          <w:tcPr>
            <w:tcW w:w="708" w:type="pct"/>
            <w:noWrap/>
            <w:vAlign w:val="center"/>
            <w:hideMark/>
          </w:tcPr>
          <w:p w14:paraId="6584BC48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4173</w:t>
            </w:r>
          </w:p>
        </w:tc>
        <w:tc>
          <w:tcPr>
            <w:tcW w:w="768" w:type="pct"/>
            <w:noWrap/>
            <w:vAlign w:val="center"/>
            <w:hideMark/>
          </w:tcPr>
          <w:p w14:paraId="3037FD0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15401</w:t>
            </w:r>
          </w:p>
        </w:tc>
        <w:tc>
          <w:tcPr>
            <w:tcW w:w="722" w:type="pct"/>
            <w:noWrap/>
            <w:vAlign w:val="center"/>
            <w:hideMark/>
          </w:tcPr>
          <w:p w14:paraId="6EF304C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7.93%</w:t>
            </w:r>
          </w:p>
        </w:tc>
        <w:tc>
          <w:tcPr>
            <w:tcW w:w="708" w:type="pct"/>
            <w:noWrap/>
            <w:vAlign w:val="center"/>
            <w:hideMark/>
          </w:tcPr>
          <w:p w14:paraId="7C0C381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7.03%</w:t>
            </w:r>
          </w:p>
        </w:tc>
        <w:tc>
          <w:tcPr>
            <w:tcW w:w="715" w:type="pct"/>
            <w:noWrap/>
            <w:vAlign w:val="center"/>
            <w:hideMark/>
          </w:tcPr>
          <w:p w14:paraId="7BCFA6E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7.66%</w:t>
            </w:r>
          </w:p>
        </w:tc>
      </w:tr>
    </w:tbl>
    <w:p w14:paraId="17812BA3" w14:textId="77777777" w:rsidR="00001D2A" w:rsidRPr="00087860" w:rsidRDefault="00001D2A" w:rsidP="00001D2A">
      <w:pPr>
        <w:rPr>
          <w:rFonts w:ascii="Times New Roman" w:hAnsi="Times New Roman" w:cs="Times New Roman"/>
          <w:sz w:val="24"/>
          <w:szCs w:val="24"/>
        </w:rPr>
      </w:pPr>
    </w:p>
    <w:p w14:paraId="5173DCFD" w14:textId="571DBED2" w:rsidR="00001D2A" w:rsidRPr="00087860" w:rsidRDefault="00001D2A" w:rsidP="00001D2A">
      <w:pPr>
        <w:rPr>
          <w:rFonts w:ascii="Times New Roman" w:hAnsi="Times New Roman" w:cs="Times New Roman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3</w:t>
      </w:r>
      <w:r w:rsidRPr="00087860">
        <w:rPr>
          <w:rFonts w:ascii="Times New Roman" w:hAnsi="Times New Roman" w:cs="Times New Roman"/>
          <w:sz w:val="24"/>
          <w:szCs w:val="24"/>
        </w:rPr>
        <w:t>: Contributing factors of productive sector energy consumption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"/>
        <w:gridCol w:w="1851"/>
        <w:gridCol w:w="1809"/>
        <w:gridCol w:w="2129"/>
        <w:gridCol w:w="1269"/>
        <w:gridCol w:w="1269"/>
      </w:tblGrid>
      <w:tr w:rsidR="00001D2A" w:rsidRPr="00087860" w14:paraId="2FA3C157" w14:textId="77777777" w:rsidTr="0001766E">
        <w:trPr>
          <w:trHeight w:val="312"/>
        </w:trPr>
        <w:tc>
          <w:tcPr>
            <w:tcW w:w="772" w:type="pct"/>
            <w:vMerge w:val="restart"/>
            <w:noWrap/>
            <w:vAlign w:val="center"/>
            <w:hideMark/>
          </w:tcPr>
          <w:p w14:paraId="64F1A86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4228" w:type="pct"/>
            <w:gridSpan w:val="5"/>
            <w:noWrap/>
            <w:vAlign w:val="center"/>
          </w:tcPr>
          <w:p w14:paraId="25D6771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Contribution of different factors in the productive sector energy consumption</w:t>
            </w:r>
          </w:p>
        </w:tc>
      </w:tr>
      <w:tr w:rsidR="00001D2A" w:rsidRPr="00087860" w14:paraId="5B96DED6" w14:textId="77777777" w:rsidTr="0001766E">
        <w:trPr>
          <w:trHeight w:val="312"/>
        </w:trPr>
        <w:tc>
          <w:tcPr>
            <w:tcW w:w="772" w:type="pct"/>
            <w:vMerge/>
            <w:noWrap/>
            <w:vAlign w:val="center"/>
          </w:tcPr>
          <w:p w14:paraId="383CF67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pct"/>
            <w:noWrap/>
            <w:vAlign w:val="center"/>
          </w:tcPr>
          <w:p w14:paraId="15C8984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Energy Mix</w:t>
            </w:r>
          </w:p>
        </w:tc>
        <w:tc>
          <w:tcPr>
            <w:tcW w:w="703" w:type="pct"/>
            <w:noWrap/>
            <w:vAlign w:val="center"/>
          </w:tcPr>
          <w:p w14:paraId="4B870CE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Energy Intensity</w:t>
            </w:r>
          </w:p>
        </w:tc>
        <w:tc>
          <w:tcPr>
            <w:tcW w:w="1095" w:type="pct"/>
            <w:noWrap/>
            <w:vAlign w:val="center"/>
          </w:tcPr>
          <w:p w14:paraId="1707A2D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Economic Structure</w:t>
            </w:r>
          </w:p>
        </w:tc>
        <w:tc>
          <w:tcPr>
            <w:tcW w:w="703" w:type="pct"/>
            <w:noWrap/>
            <w:vAlign w:val="center"/>
          </w:tcPr>
          <w:p w14:paraId="1AFFA5B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703" w:type="pct"/>
            <w:noWrap/>
            <w:vAlign w:val="center"/>
          </w:tcPr>
          <w:p w14:paraId="5C8453F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Population</w:t>
            </w:r>
          </w:p>
        </w:tc>
      </w:tr>
      <w:tr w:rsidR="00001D2A" w:rsidRPr="00087860" w14:paraId="71064861" w14:textId="77777777" w:rsidTr="0001766E">
        <w:trPr>
          <w:trHeight w:val="224"/>
        </w:trPr>
        <w:tc>
          <w:tcPr>
            <w:tcW w:w="772" w:type="pct"/>
            <w:noWrap/>
            <w:vAlign w:val="center"/>
            <w:hideMark/>
          </w:tcPr>
          <w:p w14:paraId="45EF8DF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1025" w:type="pct"/>
            <w:noWrap/>
            <w:vAlign w:val="center"/>
            <w:hideMark/>
          </w:tcPr>
          <w:p w14:paraId="1226D90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5.23%</w:t>
            </w:r>
          </w:p>
        </w:tc>
        <w:tc>
          <w:tcPr>
            <w:tcW w:w="703" w:type="pct"/>
            <w:noWrap/>
            <w:vAlign w:val="center"/>
            <w:hideMark/>
          </w:tcPr>
          <w:p w14:paraId="7760011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23.15%</w:t>
            </w:r>
          </w:p>
        </w:tc>
        <w:tc>
          <w:tcPr>
            <w:tcW w:w="1095" w:type="pct"/>
            <w:noWrap/>
            <w:vAlign w:val="center"/>
            <w:hideMark/>
          </w:tcPr>
          <w:p w14:paraId="391771C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3.45%</w:t>
            </w:r>
          </w:p>
        </w:tc>
        <w:tc>
          <w:tcPr>
            <w:tcW w:w="703" w:type="pct"/>
            <w:noWrap/>
            <w:vAlign w:val="center"/>
            <w:hideMark/>
          </w:tcPr>
          <w:p w14:paraId="5374BAA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51.49%</w:t>
            </w:r>
          </w:p>
        </w:tc>
        <w:tc>
          <w:tcPr>
            <w:tcW w:w="703" w:type="pct"/>
            <w:noWrap/>
            <w:vAlign w:val="center"/>
            <w:hideMark/>
          </w:tcPr>
          <w:p w14:paraId="40289C7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16.67%</w:t>
            </w:r>
          </w:p>
        </w:tc>
      </w:tr>
      <w:tr w:rsidR="00001D2A" w:rsidRPr="00087860" w14:paraId="57714DAD" w14:textId="77777777" w:rsidTr="0001766E">
        <w:trPr>
          <w:trHeight w:val="312"/>
        </w:trPr>
        <w:tc>
          <w:tcPr>
            <w:tcW w:w="772" w:type="pct"/>
            <w:noWrap/>
            <w:vAlign w:val="center"/>
            <w:hideMark/>
          </w:tcPr>
          <w:p w14:paraId="1913AD5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1025" w:type="pct"/>
            <w:noWrap/>
            <w:vAlign w:val="center"/>
            <w:hideMark/>
          </w:tcPr>
          <w:p w14:paraId="22ECF4D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0.54%</w:t>
            </w:r>
          </w:p>
        </w:tc>
        <w:tc>
          <w:tcPr>
            <w:tcW w:w="703" w:type="pct"/>
            <w:noWrap/>
            <w:vAlign w:val="center"/>
            <w:hideMark/>
          </w:tcPr>
          <w:p w14:paraId="77798B9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-9.32%</w:t>
            </w:r>
          </w:p>
        </w:tc>
        <w:tc>
          <w:tcPr>
            <w:tcW w:w="1095" w:type="pct"/>
            <w:noWrap/>
            <w:vAlign w:val="center"/>
            <w:hideMark/>
          </w:tcPr>
          <w:p w14:paraId="0CEDBFA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16.92%</w:t>
            </w:r>
          </w:p>
        </w:tc>
        <w:tc>
          <w:tcPr>
            <w:tcW w:w="703" w:type="pct"/>
            <w:noWrap/>
            <w:vAlign w:val="center"/>
            <w:hideMark/>
          </w:tcPr>
          <w:p w14:paraId="17DE5DB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76.46%</w:t>
            </w:r>
          </w:p>
        </w:tc>
        <w:tc>
          <w:tcPr>
            <w:tcW w:w="703" w:type="pct"/>
            <w:noWrap/>
            <w:vAlign w:val="center"/>
            <w:hideMark/>
          </w:tcPr>
          <w:p w14:paraId="48BEB6A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15.40%</w:t>
            </w:r>
          </w:p>
        </w:tc>
      </w:tr>
      <w:tr w:rsidR="00001D2A" w:rsidRPr="00087860" w14:paraId="4E52098C" w14:textId="77777777" w:rsidTr="0001766E">
        <w:trPr>
          <w:trHeight w:val="312"/>
        </w:trPr>
        <w:tc>
          <w:tcPr>
            <w:tcW w:w="772" w:type="pct"/>
            <w:noWrap/>
            <w:vAlign w:val="center"/>
            <w:hideMark/>
          </w:tcPr>
          <w:p w14:paraId="30BDC41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2001-18</w:t>
            </w:r>
          </w:p>
        </w:tc>
        <w:tc>
          <w:tcPr>
            <w:tcW w:w="1025" w:type="pct"/>
            <w:noWrap/>
            <w:vAlign w:val="center"/>
            <w:hideMark/>
          </w:tcPr>
          <w:p w14:paraId="7B192CF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4.35%</w:t>
            </w:r>
          </w:p>
        </w:tc>
        <w:tc>
          <w:tcPr>
            <w:tcW w:w="703" w:type="pct"/>
            <w:noWrap/>
            <w:vAlign w:val="center"/>
            <w:hideMark/>
          </w:tcPr>
          <w:p w14:paraId="0FDF659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7.32%</w:t>
            </w:r>
          </w:p>
        </w:tc>
        <w:tc>
          <w:tcPr>
            <w:tcW w:w="1095" w:type="pct"/>
            <w:noWrap/>
            <w:vAlign w:val="center"/>
            <w:hideMark/>
          </w:tcPr>
          <w:p w14:paraId="0849F60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10.15%</w:t>
            </w:r>
          </w:p>
        </w:tc>
        <w:tc>
          <w:tcPr>
            <w:tcW w:w="703" w:type="pct"/>
            <w:noWrap/>
            <w:vAlign w:val="center"/>
            <w:hideMark/>
          </w:tcPr>
          <w:p w14:paraId="186F402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62.43%</w:t>
            </w:r>
          </w:p>
        </w:tc>
        <w:tc>
          <w:tcPr>
            <w:tcW w:w="703" w:type="pct"/>
            <w:noWrap/>
            <w:vAlign w:val="center"/>
            <w:hideMark/>
          </w:tcPr>
          <w:p w14:paraId="7EFD166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15.75%</w:t>
            </w:r>
          </w:p>
        </w:tc>
      </w:tr>
    </w:tbl>
    <w:p w14:paraId="58D1C13E" w14:textId="77777777" w:rsidR="00001D2A" w:rsidRDefault="00001D2A"/>
    <w:p w14:paraId="06EFF329" w14:textId="2D704AB8" w:rsidR="00001D2A" w:rsidRPr="00087860" w:rsidRDefault="00001D2A" w:rsidP="00001D2A">
      <w:pPr>
        <w:rPr>
          <w:rFonts w:ascii="Times New Roman" w:hAnsi="Times New Roman" w:cs="Times New Roman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4</w:t>
      </w:r>
      <w:r w:rsidRPr="00087860">
        <w:rPr>
          <w:rFonts w:ascii="Times New Roman" w:hAnsi="Times New Roman" w:cs="Times New Roman"/>
          <w:sz w:val="24"/>
          <w:szCs w:val="24"/>
        </w:rPr>
        <w:t xml:space="preserve">: Energy intensity of the productive sector in Bangladesh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900"/>
        <w:gridCol w:w="990"/>
        <w:gridCol w:w="1440"/>
        <w:gridCol w:w="1350"/>
        <w:gridCol w:w="1260"/>
        <w:gridCol w:w="1975"/>
      </w:tblGrid>
      <w:tr w:rsidR="00001D2A" w:rsidRPr="00087860" w14:paraId="776DB82D" w14:textId="77777777" w:rsidTr="0001766E">
        <w:trPr>
          <w:trHeight w:val="302"/>
        </w:trPr>
        <w:tc>
          <w:tcPr>
            <w:tcW w:w="1435" w:type="dxa"/>
            <w:vMerge w:val="restart"/>
            <w:vAlign w:val="center"/>
          </w:tcPr>
          <w:p w14:paraId="3E50282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Sectors</w:t>
            </w:r>
          </w:p>
        </w:tc>
        <w:tc>
          <w:tcPr>
            <w:tcW w:w="3330" w:type="dxa"/>
            <w:gridSpan w:val="3"/>
            <w:vAlign w:val="center"/>
          </w:tcPr>
          <w:p w14:paraId="2420A20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Energy Intensity, toe/million USD</w:t>
            </w:r>
          </w:p>
        </w:tc>
        <w:tc>
          <w:tcPr>
            <w:tcW w:w="4585" w:type="dxa"/>
            <w:gridSpan w:val="3"/>
            <w:vAlign w:val="center"/>
          </w:tcPr>
          <w:p w14:paraId="12F5B6A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</w:p>
        </w:tc>
      </w:tr>
      <w:tr w:rsidR="00001D2A" w:rsidRPr="00087860" w14:paraId="1A0091F1" w14:textId="77777777" w:rsidTr="0001766E">
        <w:trPr>
          <w:trHeight w:val="302"/>
        </w:trPr>
        <w:tc>
          <w:tcPr>
            <w:tcW w:w="1435" w:type="dxa"/>
            <w:vMerge/>
            <w:vAlign w:val="center"/>
          </w:tcPr>
          <w:p w14:paraId="473F926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CE1580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990" w:type="dxa"/>
            <w:vAlign w:val="center"/>
          </w:tcPr>
          <w:p w14:paraId="1BFA1A9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40" w:type="dxa"/>
            <w:vAlign w:val="center"/>
          </w:tcPr>
          <w:p w14:paraId="64DB195A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50" w:type="dxa"/>
            <w:vAlign w:val="center"/>
          </w:tcPr>
          <w:p w14:paraId="44686D4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(2001-09)</w:t>
            </w:r>
          </w:p>
        </w:tc>
        <w:tc>
          <w:tcPr>
            <w:tcW w:w="1260" w:type="dxa"/>
            <w:vAlign w:val="center"/>
          </w:tcPr>
          <w:p w14:paraId="75345577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(2009-18)</w:t>
            </w:r>
          </w:p>
        </w:tc>
        <w:tc>
          <w:tcPr>
            <w:tcW w:w="1975" w:type="dxa"/>
            <w:vAlign w:val="center"/>
          </w:tcPr>
          <w:p w14:paraId="73BFA3E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(2000-18)</w:t>
            </w:r>
          </w:p>
        </w:tc>
      </w:tr>
      <w:tr w:rsidR="00001D2A" w:rsidRPr="00087860" w14:paraId="1A0EB460" w14:textId="77777777" w:rsidTr="0001766E">
        <w:trPr>
          <w:trHeight w:val="311"/>
        </w:trPr>
        <w:tc>
          <w:tcPr>
            <w:tcW w:w="1435" w:type="dxa"/>
            <w:vAlign w:val="center"/>
          </w:tcPr>
          <w:p w14:paraId="22EB921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Industry</w:t>
            </w:r>
          </w:p>
        </w:tc>
        <w:tc>
          <w:tcPr>
            <w:tcW w:w="900" w:type="dxa"/>
            <w:vAlign w:val="center"/>
          </w:tcPr>
          <w:p w14:paraId="4251018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135.81</w:t>
            </w:r>
          </w:p>
        </w:tc>
        <w:tc>
          <w:tcPr>
            <w:tcW w:w="990" w:type="dxa"/>
            <w:vAlign w:val="center"/>
          </w:tcPr>
          <w:p w14:paraId="38B5861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160.97</w:t>
            </w:r>
          </w:p>
        </w:tc>
        <w:tc>
          <w:tcPr>
            <w:tcW w:w="1440" w:type="dxa"/>
            <w:vAlign w:val="center"/>
          </w:tcPr>
          <w:p w14:paraId="26E5201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138.28</w:t>
            </w:r>
          </w:p>
        </w:tc>
        <w:tc>
          <w:tcPr>
            <w:tcW w:w="1350" w:type="dxa"/>
            <w:vAlign w:val="center"/>
          </w:tcPr>
          <w:p w14:paraId="3F0C7A4E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18.53%</w:t>
            </w:r>
          </w:p>
        </w:tc>
        <w:tc>
          <w:tcPr>
            <w:tcW w:w="1260" w:type="dxa"/>
            <w:vAlign w:val="center"/>
          </w:tcPr>
          <w:p w14:paraId="5CBCD06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-14.10%</w:t>
            </w:r>
          </w:p>
        </w:tc>
        <w:tc>
          <w:tcPr>
            <w:tcW w:w="1975" w:type="dxa"/>
            <w:vAlign w:val="center"/>
          </w:tcPr>
          <w:p w14:paraId="5294305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1.82%</w:t>
            </w:r>
          </w:p>
        </w:tc>
      </w:tr>
      <w:tr w:rsidR="00001D2A" w:rsidRPr="00087860" w14:paraId="7499329A" w14:textId="77777777" w:rsidTr="0001766E">
        <w:trPr>
          <w:trHeight w:val="302"/>
        </w:trPr>
        <w:tc>
          <w:tcPr>
            <w:tcW w:w="1435" w:type="dxa"/>
            <w:vAlign w:val="center"/>
          </w:tcPr>
          <w:p w14:paraId="412A80A5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Transport</w:t>
            </w:r>
          </w:p>
        </w:tc>
        <w:tc>
          <w:tcPr>
            <w:tcW w:w="900" w:type="dxa"/>
            <w:vAlign w:val="center"/>
          </w:tcPr>
          <w:p w14:paraId="1696158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203.31</w:t>
            </w:r>
          </w:p>
        </w:tc>
        <w:tc>
          <w:tcPr>
            <w:tcW w:w="990" w:type="dxa"/>
            <w:vAlign w:val="center"/>
          </w:tcPr>
          <w:p w14:paraId="16C3CE5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252.05</w:t>
            </w:r>
          </w:p>
        </w:tc>
        <w:tc>
          <w:tcPr>
            <w:tcW w:w="1440" w:type="dxa"/>
            <w:vAlign w:val="center"/>
          </w:tcPr>
          <w:p w14:paraId="70D0406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275.78</w:t>
            </w:r>
          </w:p>
        </w:tc>
        <w:tc>
          <w:tcPr>
            <w:tcW w:w="1350" w:type="dxa"/>
            <w:vAlign w:val="center"/>
          </w:tcPr>
          <w:p w14:paraId="0043132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23.97%</w:t>
            </w:r>
          </w:p>
        </w:tc>
        <w:tc>
          <w:tcPr>
            <w:tcW w:w="1260" w:type="dxa"/>
            <w:vAlign w:val="center"/>
          </w:tcPr>
          <w:p w14:paraId="2843468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9.41%</w:t>
            </w:r>
          </w:p>
        </w:tc>
        <w:tc>
          <w:tcPr>
            <w:tcW w:w="1975" w:type="dxa"/>
            <w:vAlign w:val="center"/>
          </w:tcPr>
          <w:p w14:paraId="37F607E2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35.64%</w:t>
            </w:r>
          </w:p>
        </w:tc>
      </w:tr>
      <w:tr w:rsidR="00001D2A" w:rsidRPr="00087860" w14:paraId="07078280" w14:textId="77777777" w:rsidTr="0001766E">
        <w:trPr>
          <w:trHeight w:val="302"/>
        </w:trPr>
        <w:tc>
          <w:tcPr>
            <w:tcW w:w="1435" w:type="dxa"/>
            <w:vAlign w:val="center"/>
          </w:tcPr>
          <w:p w14:paraId="3437456B" w14:textId="77777777" w:rsidR="00001D2A" w:rsidRPr="00087860" w:rsidRDefault="00001D2A" w:rsidP="000176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</w:t>
            </w:r>
          </w:p>
        </w:tc>
        <w:tc>
          <w:tcPr>
            <w:tcW w:w="900" w:type="dxa"/>
            <w:vAlign w:val="center"/>
          </w:tcPr>
          <w:p w14:paraId="476EDCEF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990" w:type="dxa"/>
            <w:vAlign w:val="center"/>
          </w:tcPr>
          <w:p w14:paraId="031E861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6.98</w:t>
            </w:r>
          </w:p>
        </w:tc>
        <w:tc>
          <w:tcPr>
            <w:tcW w:w="1440" w:type="dxa"/>
            <w:vAlign w:val="center"/>
          </w:tcPr>
          <w:p w14:paraId="450B8603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7.89</w:t>
            </w:r>
          </w:p>
        </w:tc>
        <w:tc>
          <w:tcPr>
            <w:tcW w:w="1350" w:type="dxa"/>
            <w:vAlign w:val="center"/>
          </w:tcPr>
          <w:p w14:paraId="6620F084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11.01%</w:t>
            </w:r>
          </w:p>
        </w:tc>
        <w:tc>
          <w:tcPr>
            <w:tcW w:w="1260" w:type="dxa"/>
            <w:vAlign w:val="center"/>
          </w:tcPr>
          <w:p w14:paraId="18B7D71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13.08%</w:t>
            </w:r>
          </w:p>
        </w:tc>
        <w:tc>
          <w:tcPr>
            <w:tcW w:w="1975" w:type="dxa"/>
            <w:vAlign w:val="center"/>
          </w:tcPr>
          <w:p w14:paraId="5FC4413C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25.53%</w:t>
            </w:r>
          </w:p>
        </w:tc>
      </w:tr>
      <w:tr w:rsidR="00001D2A" w:rsidRPr="00087860" w14:paraId="08F1B78A" w14:textId="77777777" w:rsidTr="0001766E">
        <w:trPr>
          <w:trHeight w:val="302"/>
        </w:trPr>
        <w:tc>
          <w:tcPr>
            <w:tcW w:w="1435" w:type="dxa"/>
            <w:vAlign w:val="center"/>
          </w:tcPr>
          <w:p w14:paraId="46262AF6" w14:textId="77777777" w:rsidR="00001D2A" w:rsidRPr="00087860" w:rsidRDefault="00001D2A" w:rsidP="000176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Agriculture</w:t>
            </w:r>
          </w:p>
        </w:tc>
        <w:tc>
          <w:tcPr>
            <w:tcW w:w="900" w:type="dxa"/>
            <w:vAlign w:val="center"/>
          </w:tcPr>
          <w:p w14:paraId="414AFDA1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44.33</w:t>
            </w:r>
          </w:p>
        </w:tc>
        <w:tc>
          <w:tcPr>
            <w:tcW w:w="990" w:type="dxa"/>
            <w:vAlign w:val="center"/>
          </w:tcPr>
          <w:p w14:paraId="74F0D04B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45.76</w:t>
            </w:r>
          </w:p>
        </w:tc>
        <w:tc>
          <w:tcPr>
            <w:tcW w:w="1440" w:type="dxa"/>
            <w:vAlign w:val="center"/>
          </w:tcPr>
          <w:p w14:paraId="5573C00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45.28</w:t>
            </w:r>
          </w:p>
        </w:tc>
        <w:tc>
          <w:tcPr>
            <w:tcW w:w="1350" w:type="dxa"/>
            <w:vAlign w:val="center"/>
          </w:tcPr>
          <w:p w14:paraId="549AFD99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3.24%</w:t>
            </w:r>
          </w:p>
        </w:tc>
        <w:tc>
          <w:tcPr>
            <w:tcW w:w="1260" w:type="dxa"/>
            <w:vAlign w:val="center"/>
          </w:tcPr>
          <w:p w14:paraId="58FFB8B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-1.05%</w:t>
            </w:r>
          </w:p>
        </w:tc>
        <w:tc>
          <w:tcPr>
            <w:tcW w:w="1975" w:type="dxa"/>
            <w:vAlign w:val="center"/>
          </w:tcPr>
          <w:p w14:paraId="655F028D" w14:textId="77777777" w:rsidR="00001D2A" w:rsidRPr="00087860" w:rsidRDefault="00001D2A" w:rsidP="00017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2.15%</w:t>
            </w:r>
          </w:p>
        </w:tc>
      </w:tr>
    </w:tbl>
    <w:p w14:paraId="3C1AD438" w14:textId="77777777" w:rsidR="00001D2A" w:rsidRPr="00087860" w:rsidRDefault="00001D2A" w:rsidP="00001D2A">
      <w:pPr>
        <w:rPr>
          <w:rFonts w:ascii="Times New Roman" w:hAnsi="Times New Roman" w:cs="Times New Roman"/>
          <w:sz w:val="24"/>
          <w:szCs w:val="24"/>
        </w:rPr>
      </w:pPr>
    </w:p>
    <w:p w14:paraId="6C4C2CD3" w14:textId="422EC6CF" w:rsidR="00001D2A" w:rsidRPr="00087860" w:rsidRDefault="00001D2A" w:rsidP="00001D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5</w:t>
      </w:r>
      <w:r w:rsidRPr="00087860">
        <w:rPr>
          <w:rFonts w:ascii="Times New Roman" w:hAnsi="Times New Roman" w:cs="Times New Roman"/>
          <w:sz w:val="24"/>
          <w:szCs w:val="24"/>
        </w:rPr>
        <w:t xml:space="preserve">: Influence of energy mix on the change of energy consumption in sectoral level, unit: ktoe.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522"/>
        <w:gridCol w:w="1597"/>
        <w:gridCol w:w="1419"/>
        <w:gridCol w:w="1685"/>
        <w:gridCol w:w="1687"/>
      </w:tblGrid>
      <w:tr w:rsidR="00001D2A" w:rsidRPr="00087860" w14:paraId="0BCDE5CD" w14:textId="77777777" w:rsidTr="0001766E">
        <w:trPr>
          <w:trHeight w:val="285"/>
        </w:trPr>
        <w:tc>
          <w:tcPr>
            <w:tcW w:w="770" w:type="pct"/>
            <w:vMerge w:val="restart"/>
            <w:noWrap/>
            <w:vAlign w:val="center"/>
            <w:hideMark/>
          </w:tcPr>
          <w:p w14:paraId="41609B9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814" w:type="pct"/>
            <w:vMerge w:val="restart"/>
            <w:vAlign w:val="center"/>
          </w:tcPr>
          <w:p w14:paraId="323E540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416" w:type="pct"/>
            <w:gridSpan w:val="4"/>
            <w:vAlign w:val="center"/>
          </w:tcPr>
          <w:p w14:paraId="1C29D49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Sectors</w:t>
            </w:r>
          </w:p>
        </w:tc>
      </w:tr>
      <w:tr w:rsidR="00001D2A" w:rsidRPr="00087860" w14:paraId="11C9AD71" w14:textId="77777777" w:rsidTr="0001766E">
        <w:trPr>
          <w:trHeight w:val="285"/>
        </w:trPr>
        <w:tc>
          <w:tcPr>
            <w:tcW w:w="770" w:type="pct"/>
            <w:vMerge/>
            <w:noWrap/>
            <w:vAlign w:val="center"/>
            <w:hideMark/>
          </w:tcPr>
          <w:p w14:paraId="74F5926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vMerge/>
            <w:noWrap/>
            <w:vAlign w:val="center"/>
            <w:hideMark/>
          </w:tcPr>
          <w:p w14:paraId="0BFD9A3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pct"/>
            <w:noWrap/>
            <w:vAlign w:val="center"/>
            <w:hideMark/>
          </w:tcPr>
          <w:p w14:paraId="1B10DC2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Industry</w:t>
            </w:r>
          </w:p>
        </w:tc>
        <w:tc>
          <w:tcPr>
            <w:tcW w:w="759" w:type="pct"/>
            <w:noWrap/>
            <w:vAlign w:val="center"/>
            <w:hideMark/>
          </w:tcPr>
          <w:p w14:paraId="70DAD7A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Transport</w:t>
            </w:r>
          </w:p>
        </w:tc>
        <w:tc>
          <w:tcPr>
            <w:tcW w:w="901" w:type="pct"/>
            <w:noWrap/>
            <w:vAlign w:val="center"/>
            <w:hideMark/>
          </w:tcPr>
          <w:p w14:paraId="168F00F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</w:t>
            </w:r>
          </w:p>
        </w:tc>
        <w:tc>
          <w:tcPr>
            <w:tcW w:w="901" w:type="pct"/>
            <w:noWrap/>
            <w:vAlign w:val="center"/>
            <w:hideMark/>
          </w:tcPr>
          <w:p w14:paraId="07242C7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Agriculture</w:t>
            </w:r>
          </w:p>
        </w:tc>
      </w:tr>
      <w:tr w:rsidR="00001D2A" w:rsidRPr="00087860" w14:paraId="3BB13234" w14:textId="77777777" w:rsidTr="0001766E">
        <w:trPr>
          <w:trHeight w:val="285"/>
        </w:trPr>
        <w:tc>
          <w:tcPr>
            <w:tcW w:w="770" w:type="pct"/>
            <w:noWrap/>
            <w:vAlign w:val="center"/>
            <w:hideMark/>
          </w:tcPr>
          <w:p w14:paraId="010F78F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814" w:type="pct"/>
            <w:noWrap/>
            <w:vAlign w:val="center"/>
          </w:tcPr>
          <w:p w14:paraId="49A1001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201.77</w:t>
            </w:r>
          </w:p>
        </w:tc>
        <w:tc>
          <w:tcPr>
            <w:tcW w:w="854" w:type="pct"/>
            <w:noWrap/>
            <w:vAlign w:val="center"/>
          </w:tcPr>
          <w:p w14:paraId="408E249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29.79</w:t>
            </w:r>
          </w:p>
        </w:tc>
        <w:tc>
          <w:tcPr>
            <w:tcW w:w="759" w:type="pct"/>
            <w:noWrap/>
            <w:vAlign w:val="center"/>
          </w:tcPr>
          <w:p w14:paraId="281E81C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171.09</w:t>
            </w:r>
          </w:p>
        </w:tc>
        <w:tc>
          <w:tcPr>
            <w:tcW w:w="901" w:type="pct"/>
            <w:noWrap/>
            <w:vAlign w:val="center"/>
          </w:tcPr>
          <w:p w14:paraId="3566AA9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01" w:type="pct"/>
            <w:noWrap/>
            <w:vAlign w:val="center"/>
          </w:tcPr>
          <w:p w14:paraId="3EAADB7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001D2A" w:rsidRPr="00087860" w14:paraId="771B4AFD" w14:textId="77777777" w:rsidTr="0001766E">
        <w:trPr>
          <w:trHeight w:val="285"/>
        </w:trPr>
        <w:tc>
          <w:tcPr>
            <w:tcW w:w="770" w:type="pct"/>
            <w:noWrap/>
            <w:vAlign w:val="center"/>
            <w:hideMark/>
          </w:tcPr>
          <w:p w14:paraId="17DFB88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814" w:type="pct"/>
            <w:noWrap/>
            <w:vAlign w:val="center"/>
          </w:tcPr>
          <w:p w14:paraId="7CB7D3E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40.03</w:t>
            </w:r>
          </w:p>
        </w:tc>
        <w:tc>
          <w:tcPr>
            <w:tcW w:w="854" w:type="pct"/>
            <w:noWrap/>
            <w:vAlign w:val="center"/>
          </w:tcPr>
          <w:p w14:paraId="33487D1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30.57</w:t>
            </w:r>
          </w:p>
        </w:tc>
        <w:tc>
          <w:tcPr>
            <w:tcW w:w="759" w:type="pct"/>
            <w:noWrap/>
            <w:vAlign w:val="center"/>
          </w:tcPr>
          <w:p w14:paraId="7EF2A14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901" w:type="pct"/>
            <w:noWrap/>
            <w:vAlign w:val="center"/>
          </w:tcPr>
          <w:p w14:paraId="3D232D04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01" w:type="pct"/>
            <w:noWrap/>
            <w:vAlign w:val="center"/>
          </w:tcPr>
          <w:p w14:paraId="0982B9B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</w:tr>
      <w:tr w:rsidR="00001D2A" w:rsidRPr="00087860" w14:paraId="15C80429" w14:textId="77777777" w:rsidTr="0001766E">
        <w:trPr>
          <w:trHeight w:val="293"/>
        </w:trPr>
        <w:tc>
          <w:tcPr>
            <w:tcW w:w="770" w:type="pct"/>
            <w:noWrap/>
            <w:vAlign w:val="center"/>
            <w:hideMark/>
          </w:tcPr>
          <w:p w14:paraId="6D18BDE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2001-18</w:t>
            </w:r>
          </w:p>
        </w:tc>
        <w:tc>
          <w:tcPr>
            <w:tcW w:w="814" w:type="pct"/>
            <w:noWrap/>
            <w:vAlign w:val="center"/>
          </w:tcPr>
          <w:p w14:paraId="69391ED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488.95</w:t>
            </w:r>
          </w:p>
        </w:tc>
        <w:tc>
          <w:tcPr>
            <w:tcW w:w="854" w:type="pct"/>
            <w:noWrap/>
            <w:vAlign w:val="center"/>
          </w:tcPr>
          <w:p w14:paraId="4F61815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55.54</w:t>
            </w:r>
          </w:p>
        </w:tc>
        <w:tc>
          <w:tcPr>
            <w:tcW w:w="759" w:type="pct"/>
            <w:noWrap/>
            <w:vAlign w:val="center"/>
          </w:tcPr>
          <w:p w14:paraId="6AACA36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427.98</w:t>
            </w:r>
          </w:p>
        </w:tc>
        <w:tc>
          <w:tcPr>
            <w:tcW w:w="901" w:type="pct"/>
            <w:noWrap/>
            <w:vAlign w:val="center"/>
          </w:tcPr>
          <w:p w14:paraId="7C057F5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901" w:type="pct"/>
            <w:noWrap/>
            <w:vAlign w:val="center"/>
          </w:tcPr>
          <w:p w14:paraId="79F3B73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</w:tbl>
    <w:p w14:paraId="5B69DA7E" w14:textId="77777777" w:rsidR="00001D2A" w:rsidRDefault="00001D2A"/>
    <w:p w14:paraId="7B0F8E9F" w14:textId="33BE044D" w:rsidR="00001D2A" w:rsidRPr="00087860" w:rsidRDefault="00001D2A" w:rsidP="00001D2A">
      <w:pPr>
        <w:jc w:val="both"/>
        <w:rPr>
          <w:rFonts w:ascii="Times New Roman" w:hAnsi="Times New Roman" w:cs="Times New Roman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6</w:t>
      </w:r>
      <w:r w:rsidRPr="00087860">
        <w:rPr>
          <w:rFonts w:ascii="Times New Roman" w:hAnsi="Times New Roman" w:cs="Times New Roman"/>
          <w:sz w:val="24"/>
          <w:szCs w:val="24"/>
        </w:rPr>
        <w:t>: Per capita residential expenditure in rural and urban areas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140"/>
        <w:gridCol w:w="1769"/>
        <w:gridCol w:w="1316"/>
        <w:gridCol w:w="1041"/>
        <w:gridCol w:w="1349"/>
        <w:gridCol w:w="1039"/>
      </w:tblGrid>
      <w:tr w:rsidR="00001D2A" w:rsidRPr="00087860" w14:paraId="5B2E4600" w14:textId="77777777" w:rsidTr="0001766E">
        <w:trPr>
          <w:trHeight w:val="285"/>
        </w:trPr>
        <w:tc>
          <w:tcPr>
            <w:tcW w:w="457" w:type="pct"/>
            <w:vMerge w:val="restart"/>
            <w:noWrap/>
            <w:vAlign w:val="center"/>
            <w:hideMark/>
          </w:tcPr>
          <w:p w14:paraId="1EDF711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586" w:type="pct"/>
            <w:gridSpan w:val="2"/>
            <w:noWrap/>
            <w:vAlign w:val="center"/>
          </w:tcPr>
          <w:p w14:paraId="7D020E4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Per capita HH expenditure, USD 2010</w:t>
            </w:r>
          </w:p>
        </w:tc>
        <w:tc>
          <w:tcPr>
            <w:tcW w:w="712" w:type="pct"/>
            <w:vMerge w:val="restart"/>
            <w:noWrap/>
            <w:vAlign w:val="center"/>
            <w:hideMark/>
          </w:tcPr>
          <w:p w14:paraId="52EA262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  <w:p w14:paraId="7BC6DC9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/Rural ratio</w:t>
            </w:r>
          </w:p>
        </w:tc>
        <w:tc>
          <w:tcPr>
            <w:tcW w:w="766" w:type="pct"/>
            <w:vMerge w:val="restart"/>
            <w:noWrap/>
            <w:vAlign w:val="center"/>
            <w:hideMark/>
          </w:tcPr>
          <w:p w14:paraId="170A7E8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478" w:type="pct"/>
            <w:gridSpan w:val="2"/>
            <w:noWrap/>
            <w:vAlign w:val="center"/>
          </w:tcPr>
          <w:p w14:paraId="08A5C97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Change</w:t>
            </w:r>
          </w:p>
        </w:tc>
      </w:tr>
      <w:tr w:rsidR="00001D2A" w:rsidRPr="00087860" w14:paraId="30212F24" w14:textId="77777777" w:rsidTr="0001766E">
        <w:trPr>
          <w:trHeight w:val="285"/>
        </w:trPr>
        <w:tc>
          <w:tcPr>
            <w:tcW w:w="457" w:type="pct"/>
            <w:vMerge/>
            <w:noWrap/>
            <w:vAlign w:val="center"/>
          </w:tcPr>
          <w:p w14:paraId="1940463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8" w:type="pct"/>
            <w:noWrap/>
            <w:vAlign w:val="center"/>
          </w:tcPr>
          <w:p w14:paraId="51D1979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718" w:type="pct"/>
            <w:noWrap/>
            <w:vAlign w:val="center"/>
          </w:tcPr>
          <w:p w14:paraId="70B2961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712" w:type="pct"/>
            <w:vMerge/>
            <w:noWrap/>
            <w:vAlign w:val="center"/>
          </w:tcPr>
          <w:p w14:paraId="0E34B658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vMerge/>
            <w:noWrap/>
            <w:vAlign w:val="center"/>
          </w:tcPr>
          <w:p w14:paraId="1743F44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noWrap/>
            <w:vAlign w:val="center"/>
          </w:tcPr>
          <w:p w14:paraId="24FE5AD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656" w:type="pct"/>
            <w:noWrap/>
            <w:vAlign w:val="center"/>
          </w:tcPr>
          <w:p w14:paraId="4CF00CA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</w:tr>
      <w:tr w:rsidR="00001D2A" w:rsidRPr="00087860" w14:paraId="43E72E3A" w14:textId="77777777" w:rsidTr="0001766E">
        <w:trPr>
          <w:trHeight w:val="293"/>
        </w:trPr>
        <w:tc>
          <w:tcPr>
            <w:tcW w:w="457" w:type="pct"/>
            <w:noWrap/>
            <w:vAlign w:val="center"/>
            <w:hideMark/>
          </w:tcPr>
          <w:p w14:paraId="041A49D4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868" w:type="pct"/>
            <w:noWrap/>
            <w:vAlign w:val="center"/>
            <w:hideMark/>
          </w:tcPr>
          <w:p w14:paraId="7F8F040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639.47</w:t>
            </w:r>
          </w:p>
        </w:tc>
        <w:tc>
          <w:tcPr>
            <w:tcW w:w="718" w:type="pct"/>
            <w:noWrap/>
            <w:vAlign w:val="center"/>
            <w:hideMark/>
          </w:tcPr>
          <w:p w14:paraId="2C99B13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365.59</w:t>
            </w:r>
          </w:p>
        </w:tc>
        <w:tc>
          <w:tcPr>
            <w:tcW w:w="712" w:type="pct"/>
            <w:noWrap/>
            <w:vAlign w:val="center"/>
            <w:hideMark/>
          </w:tcPr>
          <w:p w14:paraId="1F2F975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1.74914</w:t>
            </w:r>
          </w:p>
        </w:tc>
        <w:tc>
          <w:tcPr>
            <w:tcW w:w="766" w:type="pct"/>
            <w:noWrap/>
            <w:vAlign w:val="center"/>
            <w:hideMark/>
          </w:tcPr>
          <w:p w14:paraId="7FCEC09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822" w:type="pct"/>
            <w:noWrap/>
            <w:vAlign w:val="center"/>
            <w:hideMark/>
          </w:tcPr>
          <w:p w14:paraId="39BE8F8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21.45%</w:t>
            </w:r>
          </w:p>
        </w:tc>
        <w:tc>
          <w:tcPr>
            <w:tcW w:w="656" w:type="pct"/>
            <w:noWrap/>
            <w:vAlign w:val="center"/>
            <w:hideMark/>
          </w:tcPr>
          <w:p w14:paraId="5E9637C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28.03%</w:t>
            </w:r>
          </w:p>
        </w:tc>
      </w:tr>
      <w:tr w:rsidR="00001D2A" w:rsidRPr="00087860" w14:paraId="18242DF1" w14:textId="77777777" w:rsidTr="0001766E">
        <w:trPr>
          <w:trHeight w:val="285"/>
        </w:trPr>
        <w:tc>
          <w:tcPr>
            <w:tcW w:w="457" w:type="pct"/>
            <w:noWrap/>
            <w:vAlign w:val="center"/>
            <w:hideMark/>
          </w:tcPr>
          <w:p w14:paraId="16E54BD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868" w:type="pct"/>
            <w:noWrap/>
            <w:vAlign w:val="center"/>
            <w:hideMark/>
          </w:tcPr>
          <w:p w14:paraId="759BA96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776.64</w:t>
            </w:r>
          </w:p>
        </w:tc>
        <w:tc>
          <w:tcPr>
            <w:tcW w:w="718" w:type="pct"/>
            <w:noWrap/>
            <w:vAlign w:val="center"/>
            <w:hideMark/>
          </w:tcPr>
          <w:p w14:paraId="6FBFECD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468.05</w:t>
            </w:r>
          </w:p>
        </w:tc>
        <w:tc>
          <w:tcPr>
            <w:tcW w:w="712" w:type="pct"/>
            <w:noWrap/>
            <w:vAlign w:val="center"/>
            <w:hideMark/>
          </w:tcPr>
          <w:p w14:paraId="30EE45D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1.65931</w:t>
            </w:r>
          </w:p>
        </w:tc>
        <w:tc>
          <w:tcPr>
            <w:tcW w:w="766" w:type="pct"/>
            <w:noWrap/>
            <w:vAlign w:val="center"/>
            <w:hideMark/>
          </w:tcPr>
          <w:p w14:paraId="3FF9BFB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822" w:type="pct"/>
            <w:noWrap/>
            <w:vAlign w:val="center"/>
            <w:hideMark/>
          </w:tcPr>
          <w:p w14:paraId="6B3D9AD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32.52%</w:t>
            </w:r>
          </w:p>
        </w:tc>
        <w:tc>
          <w:tcPr>
            <w:tcW w:w="656" w:type="pct"/>
            <w:noWrap/>
            <w:vAlign w:val="center"/>
            <w:hideMark/>
          </w:tcPr>
          <w:p w14:paraId="3568FFA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54.22%</w:t>
            </w:r>
          </w:p>
        </w:tc>
      </w:tr>
      <w:tr w:rsidR="00001D2A" w:rsidRPr="00087860" w14:paraId="41049AAC" w14:textId="77777777" w:rsidTr="0001766E">
        <w:trPr>
          <w:trHeight w:val="285"/>
        </w:trPr>
        <w:tc>
          <w:tcPr>
            <w:tcW w:w="457" w:type="pct"/>
            <w:noWrap/>
            <w:vAlign w:val="center"/>
            <w:hideMark/>
          </w:tcPr>
          <w:p w14:paraId="3F033797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68" w:type="pct"/>
            <w:noWrap/>
            <w:vAlign w:val="center"/>
            <w:hideMark/>
          </w:tcPr>
          <w:p w14:paraId="797868CE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1029.23</w:t>
            </w:r>
          </w:p>
        </w:tc>
        <w:tc>
          <w:tcPr>
            <w:tcW w:w="718" w:type="pct"/>
            <w:noWrap/>
            <w:vAlign w:val="center"/>
            <w:hideMark/>
          </w:tcPr>
          <w:p w14:paraId="1B599595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721.83</w:t>
            </w:r>
          </w:p>
        </w:tc>
        <w:tc>
          <w:tcPr>
            <w:tcW w:w="712" w:type="pct"/>
            <w:noWrap/>
            <w:vAlign w:val="center"/>
            <w:hideMark/>
          </w:tcPr>
          <w:p w14:paraId="56CC3A9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1.42586</w:t>
            </w:r>
          </w:p>
        </w:tc>
        <w:tc>
          <w:tcPr>
            <w:tcW w:w="766" w:type="pct"/>
            <w:noWrap/>
            <w:vAlign w:val="center"/>
            <w:hideMark/>
          </w:tcPr>
          <w:p w14:paraId="73F074F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2001-18</w:t>
            </w:r>
          </w:p>
        </w:tc>
        <w:tc>
          <w:tcPr>
            <w:tcW w:w="822" w:type="pct"/>
            <w:noWrap/>
            <w:vAlign w:val="center"/>
            <w:hideMark/>
          </w:tcPr>
          <w:p w14:paraId="6AC32354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60.95%</w:t>
            </w:r>
          </w:p>
        </w:tc>
        <w:tc>
          <w:tcPr>
            <w:tcW w:w="656" w:type="pct"/>
            <w:noWrap/>
            <w:vAlign w:val="center"/>
            <w:hideMark/>
          </w:tcPr>
          <w:p w14:paraId="5B2F4F5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97.44%</w:t>
            </w:r>
          </w:p>
        </w:tc>
      </w:tr>
    </w:tbl>
    <w:p w14:paraId="68AE83EF" w14:textId="77777777" w:rsidR="00001D2A" w:rsidRPr="00087860" w:rsidRDefault="00001D2A" w:rsidP="00001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864A9" w14:textId="74751409" w:rsidR="00001D2A" w:rsidRPr="00087860" w:rsidRDefault="00001D2A" w:rsidP="00001D2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7</w:t>
      </w:r>
      <w:r w:rsidRPr="00087860">
        <w:rPr>
          <w:rFonts w:ascii="Times New Roman" w:hAnsi="Times New Roman" w:cs="Times New Roman"/>
          <w:sz w:val="24"/>
          <w:szCs w:val="24"/>
        </w:rPr>
        <w:t xml:space="preserve">: Influence of per capita HH expenditure on the change of residential energy consumption at a sectoral level, unit: ktoe.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2381"/>
        <w:gridCol w:w="2498"/>
        <w:gridCol w:w="2220"/>
      </w:tblGrid>
      <w:tr w:rsidR="00001D2A" w:rsidRPr="00087860" w14:paraId="1551A4B3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7F0A4C08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273" w:type="pct"/>
            <w:noWrap/>
            <w:vAlign w:val="center"/>
            <w:hideMark/>
          </w:tcPr>
          <w:p w14:paraId="4913C84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336" w:type="pct"/>
            <w:noWrap/>
            <w:vAlign w:val="center"/>
            <w:hideMark/>
          </w:tcPr>
          <w:p w14:paraId="16F7A29D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188" w:type="pct"/>
            <w:noWrap/>
            <w:vAlign w:val="center"/>
            <w:hideMark/>
          </w:tcPr>
          <w:p w14:paraId="352631C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</w:tr>
      <w:tr w:rsidR="00001D2A" w:rsidRPr="00087860" w14:paraId="443C5F52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782819F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1273" w:type="pct"/>
            <w:noWrap/>
            <w:vAlign w:val="center"/>
          </w:tcPr>
          <w:p w14:paraId="3579797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472.22</w:t>
            </w:r>
          </w:p>
        </w:tc>
        <w:tc>
          <w:tcPr>
            <w:tcW w:w="1336" w:type="pct"/>
            <w:noWrap/>
            <w:vAlign w:val="center"/>
          </w:tcPr>
          <w:p w14:paraId="1034B40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402.33</w:t>
            </w:r>
          </w:p>
        </w:tc>
        <w:tc>
          <w:tcPr>
            <w:tcW w:w="1188" w:type="pct"/>
            <w:noWrap/>
            <w:vAlign w:val="center"/>
          </w:tcPr>
          <w:p w14:paraId="50EA369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69.89</w:t>
            </w:r>
          </w:p>
        </w:tc>
      </w:tr>
      <w:tr w:rsidR="00001D2A" w:rsidRPr="00087860" w14:paraId="36C7F343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5B21B649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1273" w:type="pct"/>
            <w:noWrap/>
            <w:vAlign w:val="center"/>
          </w:tcPr>
          <w:p w14:paraId="375B052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1271.45</w:t>
            </w:r>
          </w:p>
        </w:tc>
        <w:tc>
          <w:tcPr>
            <w:tcW w:w="1336" w:type="pct"/>
            <w:noWrap/>
            <w:vAlign w:val="center"/>
          </w:tcPr>
          <w:p w14:paraId="39E0B16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1094.37</w:t>
            </w:r>
          </w:p>
        </w:tc>
        <w:tc>
          <w:tcPr>
            <w:tcW w:w="1188" w:type="pct"/>
            <w:noWrap/>
            <w:vAlign w:val="center"/>
          </w:tcPr>
          <w:p w14:paraId="7C03BF1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177.08</w:t>
            </w:r>
          </w:p>
        </w:tc>
      </w:tr>
      <w:tr w:rsidR="00001D2A" w:rsidRPr="00087860" w14:paraId="699938A6" w14:textId="77777777" w:rsidTr="0001766E">
        <w:trPr>
          <w:trHeight w:val="293"/>
        </w:trPr>
        <w:tc>
          <w:tcPr>
            <w:tcW w:w="1204" w:type="pct"/>
            <w:noWrap/>
            <w:vAlign w:val="center"/>
            <w:hideMark/>
          </w:tcPr>
          <w:p w14:paraId="2FCC138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2001-18</w:t>
            </w:r>
          </w:p>
        </w:tc>
        <w:tc>
          <w:tcPr>
            <w:tcW w:w="1273" w:type="pct"/>
            <w:noWrap/>
            <w:vAlign w:val="center"/>
          </w:tcPr>
          <w:p w14:paraId="4314FE4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1697.43</w:t>
            </w:r>
          </w:p>
        </w:tc>
        <w:tc>
          <w:tcPr>
            <w:tcW w:w="1336" w:type="pct"/>
            <w:noWrap/>
            <w:vAlign w:val="center"/>
          </w:tcPr>
          <w:p w14:paraId="176AB48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1443.04</w:t>
            </w:r>
          </w:p>
        </w:tc>
        <w:tc>
          <w:tcPr>
            <w:tcW w:w="1188" w:type="pct"/>
            <w:noWrap/>
            <w:vAlign w:val="center"/>
          </w:tcPr>
          <w:p w14:paraId="739D036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254.39</w:t>
            </w:r>
          </w:p>
        </w:tc>
      </w:tr>
    </w:tbl>
    <w:p w14:paraId="361F203B" w14:textId="5CB79737" w:rsidR="00001D2A" w:rsidRPr="00087860" w:rsidRDefault="00001D2A" w:rsidP="00001D2A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08786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45D8">
        <w:rPr>
          <w:rFonts w:ascii="Times New Roman" w:hAnsi="Times New Roman" w:cs="Times New Roman"/>
          <w:sz w:val="24"/>
          <w:szCs w:val="24"/>
        </w:rPr>
        <w:t>8</w:t>
      </w:r>
      <w:r w:rsidRPr="00087860">
        <w:rPr>
          <w:rFonts w:ascii="Times New Roman" w:hAnsi="Times New Roman" w:cs="Times New Roman"/>
          <w:sz w:val="24"/>
          <w:szCs w:val="24"/>
        </w:rPr>
        <w:t xml:space="preserve">: Influence of population structure on the change of residential energy consumption. unit: ktoe.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2381"/>
        <w:gridCol w:w="2498"/>
        <w:gridCol w:w="2220"/>
      </w:tblGrid>
      <w:tr w:rsidR="00001D2A" w:rsidRPr="00087860" w14:paraId="2EB226AC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63244ECC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273" w:type="pct"/>
            <w:noWrap/>
            <w:vAlign w:val="center"/>
            <w:hideMark/>
          </w:tcPr>
          <w:p w14:paraId="02EFE060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336" w:type="pct"/>
            <w:noWrap/>
            <w:vAlign w:val="center"/>
            <w:hideMark/>
          </w:tcPr>
          <w:p w14:paraId="477F647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188" w:type="pct"/>
            <w:noWrap/>
            <w:vAlign w:val="center"/>
            <w:hideMark/>
          </w:tcPr>
          <w:p w14:paraId="7D3D2B4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</w:tr>
      <w:tr w:rsidR="00001D2A" w:rsidRPr="00087860" w14:paraId="698B4BD0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03827346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2001-09</w:t>
            </w:r>
          </w:p>
        </w:tc>
        <w:tc>
          <w:tcPr>
            <w:tcW w:w="1273" w:type="pct"/>
            <w:noWrap/>
            <w:vAlign w:val="center"/>
          </w:tcPr>
          <w:p w14:paraId="3E8CEF4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411.79</w:t>
            </w:r>
          </w:p>
        </w:tc>
        <w:tc>
          <w:tcPr>
            <w:tcW w:w="1336" w:type="pct"/>
            <w:noWrap/>
            <w:vAlign w:val="center"/>
          </w:tcPr>
          <w:p w14:paraId="3FC4BFD3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433.52</w:t>
            </w:r>
          </w:p>
        </w:tc>
        <w:tc>
          <w:tcPr>
            <w:tcW w:w="1188" w:type="pct"/>
            <w:noWrap/>
            <w:vAlign w:val="center"/>
          </w:tcPr>
          <w:p w14:paraId="79FFE89A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-21.73</w:t>
            </w:r>
          </w:p>
        </w:tc>
      </w:tr>
      <w:tr w:rsidR="00001D2A" w:rsidRPr="00087860" w14:paraId="126C09F4" w14:textId="77777777" w:rsidTr="0001766E">
        <w:trPr>
          <w:trHeight w:val="285"/>
        </w:trPr>
        <w:tc>
          <w:tcPr>
            <w:tcW w:w="1204" w:type="pct"/>
            <w:noWrap/>
            <w:vAlign w:val="center"/>
            <w:hideMark/>
          </w:tcPr>
          <w:p w14:paraId="1FE84BBF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2009-18</w:t>
            </w:r>
          </w:p>
        </w:tc>
        <w:tc>
          <w:tcPr>
            <w:tcW w:w="1273" w:type="pct"/>
            <w:noWrap/>
            <w:vAlign w:val="center"/>
          </w:tcPr>
          <w:p w14:paraId="2DAEA86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771.72</w:t>
            </w:r>
          </w:p>
        </w:tc>
        <w:tc>
          <w:tcPr>
            <w:tcW w:w="1336" w:type="pct"/>
            <w:noWrap/>
            <w:vAlign w:val="center"/>
          </w:tcPr>
          <w:p w14:paraId="207FD608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814.10</w:t>
            </w:r>
          </w:p>
        </w:tc>
        <w:tc>
          <w:tcPr>
            <w:tcW w:w="1188" w:type="pct"/>
            <w:noWrap/>
            <w:vAlign w:val="center"/>
          </w:tcPr>
          <w:p w14:paraId="6342BD7B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-42.38</w:t>
            </w:r>
          </w:p>
        </w:tc>
      </w:tr>
      <w:tr w:rsidR="00001D2A" w:rsidRPr="00087860" w14:paraId="11F62990" w14:textId="77777777" w:rsidTr="0001766E">
        <w:trPr>
          <w:trHeight w:val="293"/>
        </w:trPr>
        <w:tc>
          <w:tcPr>
            <w:tcW w:w="1204" w:type="pct"/>
            <w:noWrap/>
            <w:vAlign w:val="center"/>
            <w:hideMark/>
          </w:tcPr>
          <w:p w14:paraId="55C6893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2001-18</w:t>
            </w:r>
          </w:p>
        </w:tc>
        <w:tc>
          <w:tcPr>
            <w:tcW w:w="1273" w:type="pct"/>
            <w:noWrap/>
            <w:vAlign w:val="center"/>
          </w:tcPr>
          <w:p w14:paraId="3C89F571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1202.56</w:t>
            </w:r>
          </w:p>
        </w:tc>
        <w:tc>
          <w:tcPr>
            <w:tcW w:w="1336" w:type="pct"/>
            <w:noWrap/>
            <w:vAlign w:val="center"/>
          </w:tcPr>
          <w:p w14:paraId="1399C552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1270.07</w:t>
            </w:r>
          </w:p>
        </w:tc>
        <w:tc>
          <w:tcPr>
            <w:tcW w:w="1188" w:type="pct"/>
            <w:noWrap/>
            <w:vAlign w:val="center"/>
          </w:tcPr>
          <w:p w14:paraId="0D33A964" w14:textId="77777777" w:rsidR="00001D2A" w:rsidRPr="00087860" w:rsidRDefault="00001D2A" w:rsidP="00017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60">
              <w:rPr>
                <w:rFonts w:ascii="Times New Roman" w:hAnsi="Times New Roman" w:cs="Times New Roman"/>
                <w:sz w:val="24"/>
                <w:szCs w:val="24"/>
              </w:rPr>
              <w:t>-67.50</w:t>
            </w:r>
          </w:p>
        </w:tc>
      </w:tr>
    </w:tbl>
    <w:p w14:paraId="4DBD87CC" w14:textId="77777777" w:rsidR="00001D2A" w:rsidRDefault="00001D2A"/>
    <w:sectPr w:rsidR="00001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75F35"/>
    <w:multiLevelType w:val="hybridMultilevel"/>
    <w:tmpl w:val="BCB61D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269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yNDQwArJMLMwtLZR0lIJTi4sz8/NACoxqAcHr9qcsAAAA"/>
  </w:docVars>
  <w:rsids>
    <w:rsidRoot w:val="00001D2A"/>
    <w:rsid w:val="00001D2A"/>
    <w:rsid w:val="00BE2F12"/>
    <w:rsid w:val="00C0274E"/>
    <w:rsid w:val="00ED45D8"/>
    <w:rsid w:val="00F1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304AF"/>
  <w15:chartTrackingRefBased/>
  <w15:docId w15:val="{6C747FB8-FCED-4C11-8451-5A2CE40C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2A"/>
    <w:pPr>
      <w:spacing w:line="259" w:lineRule="auto"/>
    </w:pPr>
    <w:rPr>
      <w:rFonts w:cs="Vrinda"/>
      <w:kern w:val="0"/>
      <w:sz w:val="22"/>
      <w:szCs w:val="28"/>
      <w:lang w:bidi="bn-B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1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D2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D2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D2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01D2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01D2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01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D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1D2A"/>
    <w:pPr>
      <w:spacing w:after="0" w:line="240" w:lineRule="auto"/>
    </w:pPr>
    <w:rPr>
      <w:kern w:val="0"/>
      <w:sz w:val="22"/>
      <w:szCs w:val="28"/>
      <w:lang w:bidi="bn-B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9F547893C1459691E1CA1E6516F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35BF0-5C56-4FB7-BDF6-D066A1B0401D}"/>
      </w:docPartPr>
      <w:docPartBody>
        <w:p w:rsidR="00BA328D" w:rsidRDefault="006F1E75" w:rsidP="006F1E75">
          <w:pPr>
            <w:pStyle w:val="3A9F547893C1459691E1CA1E6516F43A"/>
          </w:pPr>
          <w:r w:rsidRPr="002179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75"/>
    <w:rsid w:val="006910F8"/>
    <w:rsid w:val="006F1E75"/>
    <w:rsid w:val="00BA328D"/>
    <w:rsid w:val="00C0274E"/>
    <w:rsid w:val="00CE1231"/>
    <w:rsid w:val="00F1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1E75"/>
    <w:rPr>
      <w:color w:val="666666"/>
    </w:rPr>
  </w:style>
  <w:style w:type="paragraph" w:customStyle="1" w:styleId="3A9F547893C1459691E1CA1E6516F43A">
    <w:name w:val="3A9F547893C1459691E1CA1E6516F43A"/>
    <w:rsid w:val="006F1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937</Words>
  <Characters>5773</Characters>
  <Application>Microsoft Office Word</Application>
  <DocSecurity>0</DocSecurity>
  <Lines>641</Lines>
  <Paragraphs>372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Firuz_SMARTS</dc:creator>
  <cp:keywords/>
  <dc:description/>
  <cp:lastModifiedBy>Firuz_SMARTS</cp:lastModifiedBy>
  <cp:revision>3</cp:revision>
  <dcterms:created xsi:type="dcterms:W3CDTF">2026-01-19T10:10:00Z</dcterms:created>
  <dcterms:modified xsi:type="dcterms:W3CDTF">2026-01-26T08:39:00Z</dcterms:modified>
</cp:coreProperties>
</file>