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844"/>
        <w:tblW w:w="13210" w:type="dxa"/>
        <w:tblLayout w:type="fixed"/>
        <w:tblLook w:val="04A0" w:firstRow="1" w:lastRow="0" w:firstColumn="1" w:lastColumn="0" w:noHBand="0" w:noVBand="1"/>
      </w:tblPr>
      <w:tblGrid>
        <w:gridCol w:w="1271"/>
        <w:gridCol w:w="2864"/>
        <w:gridCol w:w="3000"/>
        <w:gridCol w:w="2625"/>
        <w:gridCol w:w="3450"/>
      </w:tblGrid>
      <w:tr w:rsidR="005B52FF" w:rsidRPr="00CA6339" w14:paraId="5C8789B0" w14:textId="6D4BDD8E" w:rsidTr="00AE5E22">
        <w:tc>
          <w:tcPr>
            <w:tcW w:w="1271" w:type="dxa"/>
          </w:tcPr>
          <w:p w14:paraId="0BCD23F8" w14:textId="5624F879" w:rsidR="005B52FF" w:rsidRPr="00CA6339" w:rsidRDefault="005B52FF" w:rsidP="13281CBB">
            <w:pPr>
              <w:rPr>
                <w:rFonts w:ascii="Arial" w:eastAsia="Arial" w:hAnsi="Arial" w:cs="Arial"/>
                <w:b/>
                <w:bCs/>
                <w:sz w:val="20"/>
                <w:szCs w:val="20"/>
              </w:rPr>
            </w:pPr>
            <w:r w:rsidRPr="00CA6339">
              <w:rPr>
                <w:rFonts w:ascii="Arial" w:eastAsia="Arial" w:hAnsi="Arial" w:cs="Arial"/>
                <w:b/>
                <w:bCs/>
                <w:sz w:val="20"/>
                <w:szCs w:val="20"/>
              </w:rPr>
              <w:t>IH</w:t>
            </w:r>
          </w:p>
        </w:tc>
        <w:tc>
          <w:tcPr>
            <w:tcW w:w="2864" w:type="dxa"/>
          </w:tcPr>
          <w:p w14:paraId="57E98788" w14:textId="1CD24E76" w:rsidR="005B52FF" w:rsidRPr="00CA6339" w:rsidRDefault="003F2DE1" w:rsidP="13281CBB">
            <w:pPr>
              <w:rPr>
                <w:rFonts w:ascii="Arial" w:eastAsia="Arial" w:hAnsi="Arial" w:cs="Arial"/>
                <w:b/>
                <w:bCs/>
                <w:sz w:val="20"/>
                <w:szCs w:val="20"/>
              </w:rPr>
            </w:pPr>
            <w:r w:rsidRPr="001D203E">
              <w:rPr>
                <w:rFonts w:ascii="Arial" w:eastAsia="Arial" w:hAnsi="Arial" w:cs="Arial"/>
                <w:b/>
                <w:bCs/>
                <w:sz w:val="20"/>
                <w:szCs w:val="20"/>
              </w:rPr>
              <w:t xml:space="preserve">Actionable </w:t>
            </w:r>
            <w:r w:rsidRPr="00CA6339">
              <w:rPr>
                <w:rFonts w:ascii="Arial" w:eastAsia="Arial" w:hAnsi="Arial" w:cs="Arial"/>
                <w:b/>
                <w:bCs/>
                <w:sz w:val="20"/>
                <w:szCs w:val="20"/>
              </w:rPr>
              <w:t>knowledge outcomes</w:t>
            </w:r>
          </w:p>
        </w:tc>
        <w:tc>
          <w:tcPr>
            <w:tcW w:w="3000" w:type="dxa"/>
          </w:tcPr>
          <w:p w14:paraId="37AC001D" w14:textId="7B3A31ED" w:rsidR="005B52FF" w:rsidRPr="00CA6339" w:rsidRDefault="4B3292A4" w:rsidP="13281CBB">
            <w:pPr>
              <w:rPr>
                <w:rFonts w:ascii="Arial" w:eastAsia="Arial" w:hAnsi="Arial" w:cs="Arial"/>
                <w:b/>
                <w:bCs/>
                <w:sz w:val="20"/>
                <w:szCs w:val="20"/>
              </w:rPr>
            </w:pPr>
            <w:r w:rsidRPr="00CA6339">
              <w:rPr>
                <w:rFonts w:ascii="Arial" w:eastAsia="Arial" w:hAnsi="Arial" w:cs="Arial"/>
                <w:b/>
                <w:bCs/>
                <w:sz w:val="20"/>
                <w:szCs w:val="20"/>
              </w:rPr>
              <w:t>Illustrativ</w:t>
            </w:r>
            <w:r w:rsidR="005B52FF" w:rsidRPr="00CA6339">
              <w:rPr>
                <w:rFonts w:ascii="Arial" w:eastAsia="Arial" w:hAnsi="Arial" w:cs="Arial"/>
                <w:b/>
                <w:bCs/>
                <w:sz w:val="20"/>
                <w:szCs w:val="20"/>
              </w:rPr>
              <w:t>e quotes</w:t>
            </w:r>
          </w:p>
        </w:tc>
        <w:tc>
          <w:tcPr>
            <w:tcW w:w="2625" w:type="dxa"/>
          </w:tcPr>
          <w:p w14:paraId="5C2041C2" w14:textId="4B18C5D4" w:rsidR="005B52FF" w:rsidRPr="00CA6339" w:rsidRDefault="003F2DE1" w:rsidP="13281CBB">
            <w:pPr>
              <w:rPr>
                <w:rFonts w:ascii="Arial" w:eastAsia="Arial" w:hAnsi="Arial" w:cs="Arial"/>
                <w:b/>
                <w:bCs/>
                <w:sz w:val="20"/>
                <w:szCs w:val="20"/>
              </w:rPr>
            </w:pPr>
            <w:r w:rsidRPr="00CA6339">
              <w:rPr>
                <w:rFonts w:ascii="Arial" w:eastAsia="Arial" w:hAnsi="Arial" w:cs="Arial"/>
                <w:b/>
                <w:bCs/>
                <w:sz w:val="20"/>
                <w:szCs w:val="20"/>
              </w:rPr>
              <w:t>Societal effects on agroecological transformation</w:t>
            </w:r>
          </w:p>
        </w:tc>
        <w:tc>
          <w:tcPr>
            <w:tcW w:w="3450" w:type="dxa"/>
          </w:tcPr>
          <w:p w14:paraId="127F7585" w14:textId="1AF6658F" w:rsidR="005B52FF" w:rsidRPr="00CA6339" w:rsidRDefault="5AB7D5B2" w:rsidP="13281CBB">
            <w:pPr>
              <w:rPr>
                <w:rFonts w:ascii="Arial" w:eastAsia="Arial" w:hAnsi="Arial" w:cs="Arial"/>
                <w:b/>
                <w:bCs/>
                <w:sz w:val="20"/>
                <w:szCs w:val="20"/>
              </w:rPr>
            </w:pPr>
            <w:r w:rsidRPr="00CA6339">
              <w:rPr>
                <w:rFonts w:ascii="Arial" w:eastAsia="Arial" w:hAnsi="Arial" w:cs="Arial"/>
                <w:b/>
                <w:bCs/>
                <w:sz w:val="20"/>
                <w:szCs w:val="20"/>
              </w:rPr>
              <w:t>Illustrativ</w:t>
            </w:r>
            <w:r w:rsidR="005B52FF" w:rsidRPr="00CA6339">
              <w:rPr>
                <w:rFonts w:ascii="Arial" w:eastAsia="Arial" w:hAnsi="Arial" w:cs="Arial"/>
                <w:b/>
                <w:bCs/>
                <w:sz w:val="20"/>
                <w:szCs w:val="20"/>
              </w:rPr>
              <w:t>e quotes</w:t>
            </w:r>
          </w:p>
        </w:tc>
      </w:tr>
      <w:tr w:rsidR="00515F7C" w:rsidRPr="00CA6339" w14:paraId="4C7A0A28" w14:textId="3835D22C" w:rsidTr="00AE5E22">
        <w:tc>
          <w:tcPr>
            <w:tcW w:w="1271" w:type="dxa"/>
          </w:tcPr>
          <w:p w14:paraId="56BA1973" w14:textId="77777777" w:rsidR="00515F7C" w:rsidRPr="00CA6339" w:rsidRDefault="00515F7C" w:rsidP="13281CBB">
            <w:pPr>
              <w:rPr>
                <w:rFonts w:ascii="Arial" w:eastAsia="Arial" w:hAnsi="Arial" w:cs="Arial"/>
                <w:sz w:val="18"/>
                <w:szCs w:val="18"/>
              </w:rPr>
            </w:pPr>
            <w:r w:rsidRPr="00CA6339">
              <w:rPr>
                <w:rFonts w:ascii="Arial" w:eastAsia="Arial" w:hAnsi="Arial" w:cs="Arial"/>
                <w:sz w:val="18"/>
                <w:szCs w:val="18"/>
              </w:rPr>
              <w:t>Belgium</w:t>
            </w:r>
          </w:p>
        </w:tc>
        <w:tc>
          <w:tcPr>
            <w:tcW w:w="2864" w:type="dxa"/>
          </w:tcPr>
          <w:p w14:paraId="69FA5AF2" w14:textId="6AC94FE0" w:rsidR="00515F7C" w:rsidRPr="00CA6339" w:rsidRDefault="003F2DE1" w:rsidP="13281CBB">
            <w:pPr>
              <w:rPr>
                <w:rFonts w:ascii="Arial Narrow" w:eastAsia="Arial Narrow" w:hAnsi="Arial Narrow" w:cs="Arial Narrow"/>
                <w:sz w:val="16"/>
                <w:szCs w:val="16"/>
              </w:rPr>
            </w:pPr>
            <w:r w:rsidRPr="00824571">
              <w:rPr>
                <w:rFonts w:ascii="Arial Narrow" w:eastAsia="Arial Narrow" w:hAnsi="Arial Narrow" w:cs="Arial Narrow"/>
                <w:b/>
                <w:bCs/>
                <w:sz w:val="16"/>
                <w:szCs w:val="16"/>
              </w:rPr>
              <w:t>Learning</w:t>
            </w:r>
            <w:r w:rsidRPr="00824571">
              <w:rPr>
                <w:rFonts w:ascii="Arial Narrow" w:eastAsia="Arial Narrow" w:hAnsi="Arial Narrow" w:cs="Arial Narrow"/>
                <w:sz w:val="16"/>
                <w:szCs w:val="16"/>
              </w:rPr>
              <w:t>: Project created space for facilitators to step back from daily work and gain conceptual awareness of how structural factors (e.g. trade policy) impact farmers’ capacities to implement agroecological practices. This led to increased empathy with farmers and a broader food systems perspective beyond the farm level. Critical questioning, underpinned by trust and openness established through repeated dialogues and rapport-building, supported these conceptual developments.</w:t>
            </w:r>
          </w:p>
          <w:p w14:paraId="4BE20993" w14:textId="77777777" w:rsidR="003F2DE1" w:rsidRPr="00CA6339" w:rsidRDefault="003F2DE1" w:rsidP="13281CBB">
            <w:pPr>
              <w:rPr>
                <w:rFonts w:ascii="Arial Narrow" w:eastAsia="Arial Narrow" w:hAnsi="Arial Narrow" w:cs="Arial Narrow"/>
                <w:sz w:val="16"/>
                <w:szCs w:val="16"/>
              </w:rPr>
            </w:pPr>
          </w:p>
          <w:p w14:paraId="4F37B65A" w14:textId="1B90300E" w:rsidR="003F2DE1" w:rsidRPr="00CA6339" w:rsidRDefault="003F2DE1" w:rsidP="13281CBB">
            <w:pPr>
              <w:rPr>
                <w:rFonts w:ascii="Arial Narrow" w:eastAsia="Arial Narrow" w:hAnsi="Arial Narrow" w:cs="Arial Narrow"/>
                <w:sz w:val="16"/>
                <w:szCs w:val="16"/>
              </w:rPr>
            </w:pPr>
            <w:r w:rsidRPr="00824571">
              <w:rPr>
                <w:rFonts w:ascii="Arial Narrow" w:eastAsia="Arial Narrow" w:hAnsi="Arial Narrow" w:cs="Arial Narrow"/>
                <w:b/>
                <w:bCs/>
                <w:sz w:val="16"/>
                <w:szCs w:val="16"/>
              </w:rPr>
              <w:t>Strategic development:</w:t>
            </w:r>
            <w:r w:rsidRPr="00CA6339">
              <w:rPr>
                <w:rFonts w:ascii="Arial Narrow" w:eastAsia="Arial Narrow" w:hAnsi="Arial Narrow" w:cs="Arial Narrow"/>
                <w:sz w:val="16"/>
                <w:szCs w:val="16"/>
              </w:rPr>
              <w:t xml:space="preserve"> Project activities led to one strategic change: dividing IH farmers into separate groups due to intractable disagreements between organic and non-organic farmers. However, acting on other conceptual insights to develop significantly new strategies proved difficult.</w:t>
            </w:r>
          </w:p>
          <w:p w14:paraId="18C2D706" w14:textId="77777777" w:rsidR="003F2DE1" w:rsidRPr="00CA6339" w:rsidRDefault="003F2DE1" w:rsidP="13281CBB">
            <w:pPr>
              <w:rPr>
                <w:rFonts w:ascii="Arial Narrow" w:eastAsia="Arial Narrow" w:hAnsi="Arial Narrow" w:cs="Arial Narrow"/>
                <w:sz w:val="16"/>
                <w:szCs w:val="16"/>
              </w:rPr>
            </w:pPr>
          </w:p>
          <w:p w14:paraId="29230471" w14:textId="0480F72C" w:rsidR="003F2DE1" w:rsidRPr="00CA6339" w:rsidRDefault="00A5468C" w:rsidP="13281CBB">
            <w:pPr>
              <w:rPr>
                <w:rFonts w:ascii="Arial Narrow" w:eastAsia="Arial Narrow" w:hAnsi="Arial Narrow" w:cs="Arial Narrow"/>
                <w:sz w:val="16"/>
                <w:szCs w:val="16"/>
              </w:rPr>
            </w:pPr>
            <w:r w:rsidRPr="00CA6339">
              <w:rPr>
                <w:rFonts w:ascii="Arial Narrow" w:eastAsia="Arial Narrow" w:hAnsi="Arial Narrow" w:cs="Arial Narrow"/>
                <w:b/>
                <w:bCs/>
                <w:sz w:val="16"/>
                <w:szCs w:val="16"/>
              </w:rPr>
              <w:t xml:space="preserve">Barriers: </w:t>
            </w:r>
            <w:r w:rsidR="003F2DE1" w:rsidRPr="00CA6339">
              <w:rPr>
                <w:rFonts w:ascii="Arial Narrow" w:eastAsia="Arial Narrow" w:hAnsi="Arial Narrow" w:cs="Arial Narrow"/>
                <w:sz w:val="16"/>
                <w:szCs w:val="16"/>
              </w:rPr>
              <w:t>The IH struggled with time and human resources to balance their original strategy with collaboration. Farmers wanted fast results in exchange for their time, while researchers demanded rigorous methodology that doesn't always provide clear answers. Questions of reciprocity and remuneration for farmers remained unresolved. Strategic changes were hampered by interplay of individual, organizational and societal barriers. To pursue more transformative directions, the IH perceived the need for a different team of researchers and different group of farmers. The lead facilitator discontinued work after two years due to burnout – a manifestation of social acceleration.</w:t>
            </w:r>
          </w:p>
          <w:p w14:paraId="77D8DF32" w14:textId="77777777" w:rsidR="00515F7C" w:rsidRPr="00CA6339" w:rsidRDefault="00515F7C" w:rsidP="13281CBB">
            <w:pPr>
              <w:rPr>
                <w:rFonts w:ascii="Arial Narrow" w:eastAsia="Arial Narrow" w:hAnsi="Arial Narrow" w:cs="Arial Narrow"/>
                <w:sz w:val="16"/>
                <w:szCs w:val="16"/>
              </w:rPr>
            </w:pPr>
          </w:p>
          <w:p w14:paraId="0F98AE06" w14:textId="77777777" w:rsidR="00515F7C" w:rsidRPr="00CA6339" w:rsidRDefault="00515F7C" w:rsidP="13281CBB">
            <w:pPr>
              <w:rPr>
                <w:rFonts w:ascii="Arial Narrow" w:eastAsia="Arial Narrow" w:hAnsi="Arial Narrow" w:cs="Arial Narrow"/>
                <w:sz w:val="16"/>
                <w:szCs w:val="16"/>
              </w:rPr>
            </w:pPr>
          </w:p>
          <w:p w14:paraId="2AAB3D18" w14:textId="7A22BEC5" w:rsidR="00515F7C" w:rsidRPr="00824571" w:rsidRDefault="00515F7C" w:rsidP="13281CBB">
            <w:pPr>
              <w:rPr>
                <w:rFonts w:ascii="Arial Narrow" w:eastAsia="Arial Narrow" w:hAnsi="Arial Narrow" w:cs="Arial Narrow"/>
                <w:sz w:val="16"/>
                <w:szCs w:val="16"/>
              </w:rPr>
            </w:pPr>
          </w:p>
        </w:tc>
        <w:tc>
          <w:tcPr>
            <w:tcW w:w="3000" w:type="dxa"/>
          </w:tcPr>
          <w:p w14:paraId="2BC03D93" w14:textId="21FD93DD" w:rsidR="00515F7C" w:rsidRPr="00824571" w:rsidRDefault="00515F7C"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“We really were helped by thinking about the objective and group vision. The first Co-Innovation workshop came just at the right moment in our project and in our IH timeline. Thinking about where we are going and whether that should change was really helpful. It helped us to overcome a problem we had been stuck with for about one year. The causal analysis was very helpful here.”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June, 2023)</w:t>
            </w:r>
          </w:p>
          <w:p w14:paraId="6D2F490E" w14:textId="77777777" w:rsidR="00515F7C" w:rsidRPr="00CA6339" w:rsidRDefault="00515F7C" w:rsidP="13281CBB">
            <w:pPr>
              <w:rPr>
                <w:rFonts w:ascii="Arial Narrow" w:eastAsia="Arial Narrow" w:hAnsi="Arial Narrow" w:cs="Arial Narrow"/>
                <w:sz w:val="16"/>
                <w:szCs w:val="16"/>
              </w:rPr>
            </w:pPr>
          </w:p>
          <w:p w14:paraId="7917B705" w14:textId="5CCA479C" w:rsidR="00515F7C" w:rsidRPr="00824571" w:rsidRDefault="00515F7C"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“We want to work with the majority of farmers and show a different way of farming, to reach a change in </w:t>
            </w:r>
            <w:r w:rsidR="003F2DE1" w:rsidRPr="00824571">
              <w:rPr>
                <w:rFonts w:ascii="Arial Narrow" w:eastAsia="Arial Narrow" w:hAnsi="Arial Narrow" w:cs="Arial Narrow"/>
                <w:sz w:val="16"/>
                <w:szCs w:val="16"/>
              </w:rPr>
              <w:t>mindset</w:t>
            </w:r>
            <w:r w:rsidRPr="00824571">
              <w:rPr>
                <w:rFonts w:ascii="Arial Narrow" w:eastAsia="Arial Narrow" w:hAnsi="Arial Narrow" w:cs="Arial Narrow"/>
                <w:sz w:val="16"/>
                <w:szCs w:val="16"/>
              </w:rPr>
              <w:t xml:space="preserve">. Now </w:t>
            </w:r>
            <w:r w:rsidR="003F2DE1" w:rsidRPr="00824571">
              <w:rPr>
                <w:rFonts w:ascii="Arial Narrow" w:eastAsia="Arial Narrow" w:hAnsi="Arial Narrow" w:cs="Arial Narrow"/>
                <w:sz w:val="16"/>
                <w:szCs w:val="16"/>
              </w:rPr>
              <w:t xml:space="preserve">it’s </w:t>
            </w:r>
            <w:r w:rsidRPr="00824571">
              <w:rPr>
                <w:rFonts w:ascii="Arial Narrow" w:eastAsia="Arial Narrow" w:hAnsi="Arial Narrow" w:cs="Arial Narrow"/>
                <w:sz w:val="16"/>
                <w:szCs w:val="16"/>
              </w:rPr>
              <w:t>still considered crazy, but showing that it works will open minds to other options. A second step would be to scale out on the farm and the value chain. This would be very different, and not what the farmers wanted to get involved in. This may be with different farmers and with a different core team. We do not have the skills to develop alternative markets for agroecology.”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July, 2024)</w:t>
            </w:r>
          </w:p>
        </w:tc>
        <w:tc>
          <w:tcPr>
            <w:tcW w:w="2625" w:type="dxa"/>
          </w:tcPr>
          <w:p w14:paraId="6D2BF9C3" w14:textId="042CEA63" w:rsidR="00515F7C" w:rsidRPr="00824571" w:rsidRDefault="003F2DE1"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Despite conceptual shifts toward a food systems perspective among facilitators, the IH's work focus remained technical, with practices described by facilitators as not transformative. Farmers viewed themselves as in competition, making discussions on alternative market strategies “taboo” and preventing cooperation on economic and political dimensions of agroecology. This largely limited the IH's work to agronomic practices and technical solutions.</w:t>
            </w:r>
          </w:p>
          <w:p w14:paraId="58A9D783" w14:textId="77777777" w:rsidR="003F2DE1" w:rsidRPr="00824571" w:rsidRDefault="003F2DE1" w:rsidP="13281CBB">
            <w:pPr>
              <w:rPr>
                <w:rFonts w:ascii="Arial Narrow" w:eastAsia="Arial Narrow" w:hAnsi="Arial Narrow" w:cs="Arial Narrow"/>
                <w:sz w:val="16"/>
                <w:szCs w:val="16"/>
              </w:rPr>
            </w:pPr>
          </w:p>
          <w:p w14:paraId="59DB4885" w14:textId="65680E47" w:rsidR="003F2DE1" w:rsidRPr="00824571" w:rsidRDefault="003F2DE1"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Market dependency manifested in farmers viewing each other as competitors, preventing collective action. The division of farmers into separate groups, while facilitating smoother exchanges, also reinforced perceptions of opposing interests and further fragmented collective action.</w:t>
            </w:r>
          </w:p>
        </w:tc>
        <w:tc>
          <w:tcPr>
            <w:tcW w:w="3450" w:type="dxa"/>
          </w:tcPr>
          <w:p w14:paraId="4309998F" w14:textId="4A289601" w:rsidR="00515F7C" w:rsidRPr="00824571" w:rsidRDefault="00515F7C"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“I have a feeling that it is a bit of a taboo to talk about these economic aspects [with farmers]. It is easy to talk about technical aspects, but it is a bit more sensitive to talk about channels – it is strategic for them. We want to have lots of exchange about technical aspects because there is more of a possibility there, but sometimes there is competition between these farmers also. This makes it difficult to talk about.”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June, 2023)</w:t>
            </w:r>
          </w:p>
          <w:p w14:paraId="49524DFF" w14:textId="77777777" w:rsidR="00515F7C" w:rsidRPr="00CA6339" w:rsidRDefault="00515F7C" w:rsidP="13281CBB">
            <w:pPr>
              <w:rPr>
                <w:rFonts w:ascii="Arial Narrow" w:eastAsia="Arial Narrow" w:hAnsi="Arial Narrow" w:cs="Arial Narrow"/>
                <w:sz w:val="16"/>
                <w:szCs w:val="16"/>
              </w:rPr>
            </w:pPr>
          </w:p>
          <w:p w14:paraId="525F2228" w14:textId="120F8D7E" w:rsidR="00515F7C" w:rsidRPr="00824571" w:rsidRDefault="00515F7C"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“Personally, I don’t see the practices we introduce as transformative” (</w:t>
            </w:r>
            <w:r w:rsidR="002855DD" w:rsidRPr="00824571">
              <w:rPr>
                <w:rFonts w:ascii="Arial Narrow" w:eastAsia="Arial Narrow" w:hAnsi="Arial Narrow" w:cs="Arial Narrow"/>
                <w:sz w:val="16"/>
                <w:szCs w:val="16"/>
              </w:rPr>
              <w:t xml:space="preserve">Co-innovation Workshop </w:t>
            </w:r>
            <w:r w:rsidRPr="00824571">
              <w:rPr>
                <w:rFonts w:ascii="Arial Narrow" w:eastAsia="Arial Narrow" w:hAnsi="Arial Narrow" w:cs="Arial Narrow"/>
                <w:sz w:val="16"/>
                <w:szCs w:val="16"/>
              </w:rPr>
              <w:t>4, May, 2024)</w:t>
            </w:r>
          </w:p>
          <w:p w14:paraId="19FE912F" w14:textId="77777777" w:rsidR="007F3A05" w:rsidRPr="00CA6339" w:rsidRDefault="007F3A05" w:rsidP="13281CBB">
            <w:pPr>
              <w:rPr>
                <w:rFonts w:ascii="Arial Narrow" w:eastAsia="Arial Narrow" w:hAnsi="Arial Narrow" w:cs="Arial Narrow"/>
                <w:sz w:val="16"/>
                <w:szCs w:val="16"/>
              </w:rPr>
            </w:pPr>
          </w:p>
          <w:p w14:paraId="6BAAACA5" w14:textId="662C148D" w:rsidR="007F3A05" w:rsidRPr="00824571" w:rsidRDefault="007F3A05"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“the term "agroecology" is not seen as very positive for all the farmers of the IH (no specific requirements, brand concurrence aspects in relation to organic, ... There seem to be 2 different talks about this term. The "strategic/marketing" one, and the "fundamental" one (=&gt; where we could hear some of the IH farmers talking of some principles as : "of course, this is important, it's the basis/essence of agriculture"). The term "agroecology" thus seems to be more used either by industry in one sense, or science in the other, but not much by (organic) farmers. Even though they're not opposed to the principles and value, it sounds as if its use is to abstract and/or greenwashed.” (Learning History, 2025)</w:t>
            </w:r>
          </w:p>
          <w:p w14:paraId="0298C628" w14:textId="77777777" w:rsidR="00515F7C" w:rsidRPr="00CA6339" w:rsidRDefault="00515F7C" w:rsidP="13281CBB">
            <w:pPr>
              <w:rPr>
                <w:rFonts w:ascii="Arial Narrow" w:eastAsia="Arial Narrow" w:hAnsi="Arial Narrow" w:cs="Arial Narrow"/>
                <w:sz w:val="16"/>
                <w:szCs w:val="16"/>
              </w:rPr>
            </w:pPr>
          </w:p>
          <w:p w14:paraId="03CCBD8D" w14:textId="6EEE2E34" w:rsidR="00515F7C" w:rsidRPr="00CA6339" w:rsidRDefault="00515F7C" w:rsidP="13281CBB">
            <w:pPr>
              <w:rPr>
                <w:rFonts w:ascii="Arial Narrow" w:eastAsia="Arial Narrow" w:hAnsi="Arial Narrow" w:cs="Arial Narrow"/>
                <w:sz w:val="16"/>
                <w:szCs w:val="16"/>
              </w:rPr>
            </w:pPr>
          </w:p>
        </w:tc>
      </w:tr>
      <w:tr w:rsidR="00515F7C" w:rsidRPr="00CA6339" w14:paraId="24679B24" w14:textId="5AADF362" w:rsidTr="00AE5E22">
        <w:tc>
          <w:tcPr>
            <w:tcW w:w="1271" w:type="dxa"/>
          </w:tcPr>
          <w:p w14:paraId="00E47355" w14:textId="77777777" w:rsidR="00515F7C" w:rsidRPr="00CA6339" w:rsidRDefault="00515F7C" w:rsidP="13281CBB">
            <w:pPr>
              <w:rPr>
                <w:rFonts w:ascii="Arial" w:eastAsia="Arial" w:hAnsi="Arial" w:cs="Arial"/>
                <w:sz w:val="18"/>
                <w:szCs w:val="18"/>
              </w:rPr>
            </w:pPr>
            <w:r w:rsidRPr="00CA6339">
              <w:rPr>
                <w:rFonts w:ascii="Arial" w:eastAsia="Arial" w:hAnsi="Arial" w:cs="Arial"/>
                <w:sz w:val="18"/>
                <w:szCs w:val="18"/>
              </w:rPr>
              <w:lastRenderedPageBreak/>
              <w:t>Bulgaria</w:t>
            </w:r>
          </w:p>
        </w:tc>
        <w:tc>
          <w:tcPr>
            <w:tcW w:w="2864" w:type="dxa"/>
          </w:tcPr>
          <w:p w14:paraId="01C9E144" w14:textId="336253D1" w:rsidR="00515F7C" w:rsidRPr="00824571" w:rsidRDefault="003F2DE1"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No significant actionable knowledge outcome was reported. The IH missed a particular instrumental output they had hoped for: a clear conceptualization of agroecology to communicate in their work with farmers and policymakers.</w:t>
            </w:r>
          </w:p>
          <w:p w14:paraId="26F704B0" w14:textId="77777777" w:rsidR="003F2DE1" w:rsidRPr="00824571" w:rsidRDefault="003F2DE1" w:rsidP="13281CBB">
            <w:pPr>
              <w:rPr>
                <w:rFonts w:ascii="Arial Narrow" w:eastAsia="Arial Narrow" w:hAnsi="Arial Narrow" w:cs="Arial Narrow"/>
                <w:sz w:val="16"/>
                <w:szCs w:val="16"/>
              </w:rPr>
            </w:pPr>
          </w:p>
          <w:p w14:paraId="27C1C997" w14:textId="77777777" w:rsidR="003F2DE1" w:rsidRPr="00824571" w:rsidRDefault="003F2DE1" w:rsidP="13281CBB">
            <w:pPr>
              <w:rPr>
                <w:rFonts w:ascii="Arial Narrow" w:eastAsia="Arial Narrow" w:hAnsi="Arial Narrow" w:cs="Arial Narrow"/>
                <w:sz w:val="16"/>
                <w:szCs w:val="16"/>
              </w:rPr>
            </w:pPr>
          </w:p>
          <w:p w14:paraId="18D9BB06" w14:textId="76D3F26C" w:rsidR="003F2DE1" w:rsidRPr="00824571" w:rsidRDefault="00A5468C" w:rsidP="13281CBB">
            <w:pPr>
              <w:rPr>
                <w:rFonts w:ascii="Arial Narrow" w:eastAsia="Arial Narrow" w:hAnsi="Arial Narrow" w:cs="Arial Narrow"/>
                <w:sz w:val="16"/>
                <w:szCs w:val="16"/>
              </w:rPr>
            </w:pPr>
            <w:r w:rsidRPr="00824571">
              <w:rPr>
                <w:rFonts w:ascii="Arial Narrow" w:eastAsia="Arial Narrow" w:hAnsi="Arial Narrow" w:cs="Arial Narrow"/>
                <w:b/>
                <w:bCs/>
                <w:sz w:val="16"/>
                <w:szCs w:val="16"/>
              </w:rPr>
              <w:t xml:space="preserve">Barriers: </w:t>
            </w:r>
            <w:r w:rsidR="003F2DE1" w:rsidRPr="00824571">
              <w:rPr>
                <w:rFonts w:ascii="Arial Narrow" w:eastAsia="Arial Narrow" w:hAnsi="Arial Narrow" w:cs="Arial Narrow"/>
                <w:sz w:val="16"/>
                <w:szCs w:val="16"/>
              </w:rPr>
              <w:t>Project activities were seen as disconnected from IHs, both in work packages not engaging IHs in a transdisciplinary manner and in the limitation of including only facilitators (mostly researchers) in co-innovation workshops. Facilitators experienced lack of engagement and trust with some work packages, with much project work remaining at the scientific level (e.g. focus on publishing papers, treating IHs as 'data sources').</w:t>
            </w:r>
          </w:p>
        </w:tc>
        <w:tc>
          <w:tcPr>
            <w:tcW w:w="3000" w:type="dxa"/>
          </w:tcPr>
          <w:p w14:paraId="4EB9A34C" w14:textId="5E363CA9" w:rsidR="00515F7C" w:rsidRPr="00824571" w:rsidRDefault="00515F7C"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“The thing we’ve been saying from the first kick-off meeting in France is still holding on; and that’s the fact that IHs are seen as something detached from the main part of the project [...] For me this match between the practical aspects of what theoretically we are trying to do is still not strong enough”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07C71DCC" w14:textId="77777777" w:rsidR="00515F7C" w:rsidRPr="00CA6339" w:rsidRDefault="00515F7C" w:rsidP="13281CBB">
            <w:pPr>
              <w:rPr>
                <w:rFonts w:ascii="Arial Narrow" w:eastAsia="Arial Narrow" w:hAnsi="Arial Narrow" w:cs="Arial Narrow"/>
                <w:sz w:val="16"/>
                <w:szCs w:val="16"/>
              </w:rPr>
            </w:pPr>
          </w:p>
          <w:p w14:paraId="7314466E" w14:textId="61C20106" w:rsidR="00515F7C" w:rsidRPr="00824571" w:rsidRDefault="00515F7C"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“I think it’s more content- wise [rather than about the process that triggers better working relation with WPs]; they are dependent on the work to be done in the IHs. They have to collect the data to be able to perform [their work].  While for some of the other tasks, they have to do the literature review here and there, and they have to make this analysis, and that analysis, which is fine – of course you need to do that. But then how does it come to us? [...] What is there from this analysis for the practical side of agroecology?”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tc>
        <w:tc>
          <w:tcPr>
            <w:tcW w:w="2625" w:type="dxa"/>
          </w:tcPr>
          <w:p w14:paraId="114EC89E" w14:textId="320CC777" w:rsidR="003F2DE1" w:rsidRPr="00824571" w:rsidRDefault="003F2DE1" w:rsidP="1612060F">
            <w:pPr>
              <w:rPr>
                <w:rFonts w:ascii="Arial Narrow" w:eastAsia="Arial Narrow" w:hAnsi="Arial Narrow" w:cs="Arial Narrow"/>
                <w:sz w:val="16"/>
                <w:szCs w:val="16"/>
              </w:rPr>
            </w:pPr>
            <w:r w:rsidRPr="00824571">
              <w:rPr>
                <w:rFonts w:ascii="Arial Narrow" w:eastAsia="Arial Narrow" w:hAnsi="Arial Narrow" w:cs="Arial Narrow"/>
                <w:sz w:val="16"/>
                <w:szCs w:val="16"/>
              </w:rPr>
              <w:t>The IH demonstrated a transformative understanding of agroecology and incorporated transformative strategies from the beginning, including a 'deep' understanding of agroecology and of themselves in relation to their context, with long-standing experience developing and refining transformative strategies.</w:t>
            </w:r>
          </w:p>
          <w:p w14:paraId="5BC91233" w14:textId="77777777" w:rsidR="003F2DE1" w:rsidRPr="00824571" w:rsidRDefault="003F2DE1" w:rsidP="1612060F">
            <w:pPr>
              <w:rPr>
                <w:rFonts w:ascii="Arial Narrow" w:eastAsia="Arial Narrow" w:hAnsi="Arial Narrow" w:cs="Arial Narrow"/>
                <w:sz w:val="16"/>
                <w:szCs w:val="16"/>
              </w:rPr>
            </w:pPr>
          </w:p>
          <w:p w14:paraId="6D7B0F0B" w14:textId="77777777" w:rsidR="003F2DE1" w:rsidRPr="00824571" w:rsidRDefault="003F2DE1" w:rsidP="1612060F">
            <w:pPr>
              <w:rPr>
                <w:rFonts w:ascii="Arial Narrow" w:eastAsia="Arial Narrow" w:hAnsi="Arial Narrow" w:cs="Arial Narrow"/>
                <w:sz w:val="16"/>
                <w:szCs w:val="16"/>
              </w:rPr>
            </w:pPr>
          </w:p>
          <w:p w14:paraId="5456E3A2" w14:textId="4270FFE9" w:rsidR="00515F7C" w:rsidRPr="00CA6339" w:rsidRDefault="003F2DE1" w:rsidP="1612060F">
            <w:pPr>
              <w:rPr>
                <w:rFonts w:ascii="Arial Narrow" w:eastAsia="Arial Narrow" w:hAnsi="Arial Narrow" w:cs="Arial Narrow"/>
                <w:sz w:val="16"/>
                <w:szCs w:val="16"/>
              </w:rPr>
            </w:pPr>
            <w:r w:rsidRPr="00824571">
              <w:rPr>
                <w:rFonts w:ascii="Arial Narrow" w:eastAsia="Arial Narrow" w:hAnsi="Arial Narrow" w:cs="Arial Narrow"/>
                <w:sz w:val="16"/>
                <w:szCs w:val="16"/>
              </w:rPr>
              <w:t>AE-T had no significant impact on amplifying the IH’s transformative work beyond supporting continuation of existing activities. Work packages with most relevance and potential impact did not engage in time-intensive transdisciplinary processes with IHs. This can be explained by social acceleration – temporal factors constrain transdisciplinary work despite willingness to go 'above and beyond', while still needing to produce countable achievements for assessment.</w:t>
            </w:r>
            <w:r w:rsidR="44D1F1BA" w:rsidRPr="00CA6339">
              <w:rPr>
                <w:rFonts w:ascii="Arial Narrow" w:eastAsia="Arial Narrow" w:hAnsi="Arial Narrow" w:cs="Arial Narrow"/>
                <w:sz w:val="16"/>
                <w:szCs w:val="16"/>
              </w:rPr>
              <w:t xml:space="preserve"> </w:t>
            </w:r>
          </w:p>
        </w:tc>
        <w:tc>
          <w:tcPr>
            <w:tcW w:w="3450" w:type="dxa"/>
          </w:tcPr>
          <w:p w14:paraId="09BB6B15" w14:textId="04165D5F" w:rsidR="00515F7C" w:rsidRPr="00824571" w:rsidRDefault="00DC48B4"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“[Some WPs] are not producing the kind of outputs that we were hoping for at the beginning of the project. Some outputs may be useful in the long term; however, our initial plan cannot be implemented as the timing will be off [...] a common understanding of the overall concept of agroecology is missing</w:t>
            </w:r>
            <w:r w:rsidR="00534D68" w:rsidRPr="00824571">
              <w:rPr>
                <w:rFonts w:ascii="Arial Narrow" w:eastAsia="Arial Narrow" w:hAnsi="Arial Narrow" w:cs="Arial Narrow"/>
                <w:sz w:val="16"/>
                <w:szCs w:val="16"/>
              </w:rPr>
              <w:t xml:space="preserve"> [..</w:t>
            </w:r>
            <w:r w:rsidRPr="00824571">
              <w:rPr>
                <w:rFonts w:ascii="Arial Narrow" w:eastAsia="Arial Narrow" w:hAnsi="Arial Narrow" w:cs="Arial Narrow"/>
                <w:sz w:val="16"/>
                <w:szCs w:val="16"/>
              </w:rPr>
              <w:t>.</w:t>
            </w:r>
            <w:r w:rsidR="00534D68" w:rsidRPr="00824571">
              <w:rPr>
                <w:rFonts w:ascii="Arial Narrow" w:eastAsia="Arial Narrow" w:hAnsi="Arial Narrow" w:cs="Arial Narrow"/>
                <w:sz w:val="16"/>
                <w:szCs w:val="16"/>
              </w:rPr>
              <w:t xml:space="preserve">] </w:t>
            </w:r>
            <w:r w:rsidRPr="00824571">
              <w:rPr>
                <w:rFonts w:ascii="Arial Narrow" w:eastAsia="Arial Narrow" w:hAnsi="Arial Narrow" w:cs="Arial Narrow"/>
                <w:sz w:val="16"/>
                <w:szCs w:val="16"/>
              </w:rPr>
              <w:t xml:space="preserve">There's a lack of </w:t>
            </w:r>
            <w:r w:rsidR="00534D68" w:rsidRPr="00824571">
              <w:rPr>
                <w:rFonts w:ascii="Arial Narrow" w:eastAsia="Arial Narrow" w:hAnsi="Arial Narrow" w:cs="Arial Narrow"/>
                <w:sz w:val="16"/>
                <w:szCs w:val="16"/>
              </w:rPr>
              <w:t>actionable knowledge</w:t>
            </w:r>
            <w:r w:rsidRPr="00824571">
              <w:rPr>
                <w:rFonts w:ascii="Arial Narrow" w:eastAsia="Arial Narrow" w:hAnsi="Arial Narrow" w:cs="Arial Narrow"/>
                <w:sz w:val="16"/>
                <w:szCs w:val="16"/>
              </w:rPr>
              <w:t xml:space="preserve"> coming from the project.”</w:t>
            </w:r>
            <w:r w:rsidR="00534D68" w:rsidRPr="00824571">
              <w:rPr>
                <w:rFonts w:ascii="Arial Narrow" w:eastAsia="Arial Narrow" w:hAnsi="Arial Narrow" w:cs="Arial Narrow"/>
                <w:sz w:val="16"/>
                <w:szCs w:val="16"/>
              </w:rPr>
              <w:t xml:space="preserve"> (</w:t>
            </w:r>
            <w:r w:rsidR="002855DD" w:rsidRPr="00824571">
              <w:rPr>
                <w:rFonts w:ascii="Arial Narrow" w:eastAsia="Arial Narrow" w:hAnsi="Arial Narrow" w:cs="Arial Narrow"/>
                <w:sz w:val="16"/>
                <w:szCs w:val="16"/>
              </w:rPr>
              <w:t>Check-in Call</w:t>
            </w:r>
            <w:r w:rsidR="00534D68" w:rsidRPr="00824571">
              <w:rPr>
                <w:rFonts w:ascii="Arial Narrow" w:eastAsia="Arial Narrow" w:hAnsi="Arial Narrow" w:cs="Arial Narrow"/>
                <w:sz w:val="16"/>
                <w:szCs w:val="16"/>
              </w:rPr>
              <w:t xml:space="preserve">, </w:t>
            </w:r>
            <w:r w:rsidR="00E102D6" w:rsidRPr="00824571">
              <w:rPr>
                <w:rFonts w:ascii="Arial Narrow" w:eastAsia="Arial Narrow" w:hAnsi="Arial Narrow" w:cs="Arial Narrow"/>
                <w:sz w:val="16"/>
                <w:szCs w:val="16"/>
              </w:rPr>
              <w:t>December 2023)</w:t>
            </w:r>
          </w:p>
          <w:p w14:paraId="23763B3B" w14:textId="77777777" w:rsidR="00E102D6" w:rsidRPr="00CA6339" w:rsidRDefault="00E102D6" w:rsidP="13281CBB">
            <w:pPr>
              <w:rPr>
                <w:rFonts w:ascii="Arial Narrow" w:eastAsia="Arial Narrow" w:hAnsi="Arial Narrow" w:cs="Arial Narrow"/>
                <w:sz w:val="16"/>
                <w:szCs w:val="16"/>
              </w:rPr>
            </w:pPr>
          </w:p>
          <w:p w14:paraId="5E5EE472" w14:textId="103481FF" w:rsidR="00E102D6" w:rsidRPr="00824571" w:rsidRDefault="00177958" w:rsidP="13281CBB">
            <w:pPr>
              <w:rPr>
                <w:rFonts w:ascii="Arial Narrow" w:eastAsia="Arial Narrow" w:hAnsi="Arial Narrow" w:cs="Arial Narrow"/>
                <w:sz w:val="16"/>
                <w:szCs w:val="16"/>
              </w:rPr>
            </w:pPr>
            <w:r w:rsidRPr="00824571">
              <w:rPr>
                <w:rFonts w:ascii="Arial Narrow" w:eastAsia="Arial Narrow" w:hAnsi="Arial Narrow" w:cs="Arial Narrow"/>
                <w:sz w:val="16"/>
                <w:szCs w:val="16"/>
              </w:rPr>
              <w:t>“</w:t>
            </w:r>
            <w:r w:rsidR="00B53A97" w:rsidRPr="00824571">
              <w:rPr>
                <w:rFonts w:ascii="Arial Narrow" w:eastAsia="Arial Narrow" w:hAnsi="Arial Narrow" w:cs="Arial Narrow"/>
                <w:sz w:val="16"/>
                <w:szCs w:val="16"/>
              </w:rPr>
              <w:t xml:space="preserve">We see our role as bridge builders between niche and regime – trying to anchor into national level. We are quite strong </w:t>
            </w:r>
            <w:r w:rsidRPr="00824571">
              <w:rPr>
                <w:rFonts w:ascii="Arial Narrow" w:eastAsia="Arial Narrow" w:hAnsi="Arial Narrow" w:cs="Arial Narrow"/>
                <w:sz w:val="16"/>
                <w:szCs w:val="16"/>
              </w:rPr>
              <w:t xml:space="preserve"> there – </w:t>
            </w:r>
            <w:r w:rsidR="00B53A97" w:rsidRPr="00824571">
              <w:rPr>
                <w:rFonts w:ascii="Arial Narrow" w:eastAsia="Arial Narrow" w:hAnsi="Arial Narrow" w:cs="Arial Narrow"/>
                <w:sz w:val="16"/>
                <w:szCs w:val="16"/>
              </w:rPr>
              <w:t>whether it is successful or not, we are there and continuing to be there</w:t>
            </w:r>
            <w:r w:rsidRPr="00824571">
              <w:rPr>
                <w:rFonts w:ascii="Arial Narrow" w:eastAsia="Arial Narrow" w:hAnsi="Arial Narrow" w:cs="Arial Narrow"/>
                <w:sz w:val="16"/>
                <w:szCs w:val="16"/>
              </w:rPr>
              <w:t>. O</w:t>
            </w:r>
            <w:r w:rsidR="00B53A97" w:rsidRPr="00824571">
              <w:rPr>
                <w:rFonts w:ascii="Arial Narrow" w:eastAsia="Arial Narrow" w:hAnsi="Arial Narrow" w:cs="Arial Narrow"/>
                <w:sz w:val="16"/>
                <w:szCs w:val="16"/>
              </w:rPr>
              <w:t>ur main focus is always the landscape. That’s where we always keep our focus on</w:t>
            </w:r>
            <w:r w:rsidRPr="00824571">
              <w:rPr>
                <w:rFonts w:ascii="Arial Narrow" w:eastAsia="Arial Narrow" w:hAnsi="Arial Narrow" w:cs="Arial Narrow"/>
                <w:sz w:val="16"/>
                <w:szCs w:val="16"/>
              </w:rPr>
              <w:t>.” (</w:t>
            </w:r>
            <w:r w:rsidR="002855DD" w:rsidRPr="00824571">
              <w:rPr>
                <w:rFonts w:ascii="Arial Narrow" w:eastAsia="Arial Narrow" w:hAnsi="Arial Narrow" w:cs="Arial Narrow"/>
                <w:sz w:val="16"/>
                <w:szCs w:val="16"/>
              </w:rPr>
              <w:t>Co-innovation Workshop 3</w:t>
            </w:r>
            <w:r w:rsidRPr="00824571">
              <w:rPr>
                <w:rFonts w:ascii="Arial Narrow" w:eastAsia="Arial Narrow" w:hAnsi="Arial Narrow" w:cs="Arial Narrow"/>
                <w:sz w:val="16"/>
                <w:szCs w:val="16"/>
              </w:rPr>
              <w:t>, May 2024)</w:t>
            </w:r>
          </w:p>
        </w:tc>
      </w:tr>
      <w:tr w:rsidR="00AE5E22" w:rsidRPr="00CA6339" w14:paraId="7238E1C7" w14:textId="4A9A3BF2" w:rsidTr="00AE5E22">
        <w:tc>
          <w:tcPr>
            <w:tcW w:w="1271" w:type="dxa"/>
          </w:tcPr>
          <w:p w14:paraId="35B76D06" w14:textId="59523781" w:rsidR="00AE5E22" w:rsidRPr="00CA6339" w:rsidRDefault="00AE5E22" w:rsidP="00AE5E22">
            <w:pPr>
              <w:rPr>
                <w:rFonts w:ascii="Arial Narrow" w:eastAsia="Arial Narrow" w:hAnsi="Arial Narrow" w:cs="Arial Narrow"/>
                <w:sz w:val="18"/>
                <w:szCs w:val="18"/>
              </w:rPr>
            </w:pPr>
            <w:r w:rsidRPr="00CA6339">
              <w:rPr>
                <w:rFonts w:ascii="Arial" w:eastAsia="Arial" w:hAnsi="Arial" w:cs="Arial"/>
                <w:sz w:val="18"/>
                <w:szCs w:val="18"/>
              </w:rPr>
              <w:t>Denmark</w:t>
            </w:r>
          </w:p>
        </w:tc>
        <w:tc>
          <w:tcPr>
            <w:tcW w:w="2864" w:type="dxa"/>
          </w:tcPr>
          <w:p w14:paraId="0DB786C3" w14:textId="72D83EB5" w:rsidR="00AE5E22" w:rsidRPr="00CA6339" w:rsidRDefault="00A5468C" w:rsidP="003F2DE1">
            <w:pPr>
              <w:rPr>
                <w:rFonts w:ascii="Arial Narrow" w:eastAsia="Arial Narrow" w:hAnsi="Arial Narrow" w:cs="Arial Narrow"/>
                <w:sz w:val="16"/>
                <w:szCs w:val="16"/>
              </w:rPr>
            </w:pPr>
            <w:r w:rsidRPr="00CA6339">
              <w:rPr>
                <w:rFonts w:ascii="Arial Narrow" w:eastAsia="Arial Narrow" w:hAnsi="Arial Narrow" w:cs="Arial Narrow"/>
                <w:b/>
                <w:bCs/>
                <w:sz w:val="16"/>
                <w:szCs w:val="16"/>
              </w:rPr>
              <w:t xml:space="preserve">Learning: </w:t>
            </w:r>
            <w:r w:rsidR="003F2DE1" w:rsidRPr="00CA6339">
              <w:rPr>
                <w:rFonts w:ascii="Arial Narrow" w:eastAsia="Arial Narrow" w:hAnsi="Arial Narrow" w:cs="Arial Narrow"/>
                <w:sz w:val="16"/>
                <w:szCs w:val="16"/>
              </w:rPr>
              <w:t>The IH developed a deeper understanding of agroecology and their contextual position, including farmers' motivations and barriers to implementing conservation agriculture. Key insights included recognition that structural conditions need to change to enable agroecological practices. Collaboration between IH and project researchers, field work of the contextual analysis task (</w:t>
            </w:r>
            <w:proofErr w:type="spellStart"/>
            <w:r w:rsidR="003F2DE1" w:rsidRPr="00CA6339">
              <w:rPr>
                <w:rFonts w:ascii="Arial Narrow" w:eastAsia="Arial Narrow" w:hAnsi="Arial Narrow" w:cs="Arial Narrow"/>
                <w:sz w:val="16"/>
                <w:szCs w:val="16"/>
              </w:rPr>
              <w:t>Cassart</w:t>
            </w:r>
            <w:proofErr w:type="spellEnd"/>
            <w:r w:rsidR="003F2DE1" w:rsidRPr="00CA6339">
              <w:rPr>
                <w:rFonts w:ascii="Arial Narrow" w:eastAsia="Arial Narrow" w:hAnsi="Arial Narrow" w:cs="Arial Narrow"/>
                <w:sz w:val="16"/>
                <w:szCs w:val="16"/>
              </w:rPr>
              <w:t xml:space="preserve"> et al. 2025), and trust established through co-innovation enabled generative conflict that broadened the facilitator's conceptual views toward a more systemic perspective.</w:t>
            </w:r>
          </w:p>
          <w:p w14:paraId="6ECC6DD2" w14:textId="77777777" w:rsidR="003F2DE1" w:rsidRPr="00CA6339" w:rsidRDefault="003F2DE1" w:rsidP="003F2DE1">
            <w:pPr>
              <w:rPr>
                <w:rFonts w:ascii="Arial Narrow" w:eastAsia="Arial Narrow" w:hAnsi="Arial Narrow" w:cs="Arial Narrow"/>
                <w:sz w:val="16"/>
                <w:szCs w:val="16"/>
              </w:rPr>
            </w:pPr>
          </w:p>
          <w:p w14:paraId="4C695308" w14:textId="37DF06CA" w:rsidR="003F2DE1" w:rsidRPr="00CA6339" w:rsidRDefault="00A5468C" w:rsidP="003F2DE1">
            <w:pPr>
              <w:rPr>
                <w:rFonts w:ascii="Arial Narrow" w:eastAsia="Arial Narrow" w:hAnsi="Arial Narrow" w:cs="Arial Narrow"/>
                <w:sz w:val="16"/>
                <w:szCs w:val="16"/>
              </w:rPr>
            </w:pPr>
            <w:r w:rsidRPr="00CA6339">
              <w:rPr>
                <w:rFonts w:ascii="Arial Narrow" w:eastAsia="Arial Narrow" w:hAnsi="Arial Narrow" w:cs="Arial Narrow"/>
                <w:b/>
                <w:bCs/>
                <w:sz w:val="16"/>
                <w:szCs w:val="16"/>
              </w:rPr>
              <w:t xml:space="preserve">Strategic development: </w:t>
            </w:r>
            <w:r w:rsidR="003F2DE1" w:rsidRPr="00CA6339">
              <w:rPr>
                <w:rFonts w:ascii="Arial Narrow" w:eastAsia="Arial Narrow" w:hAnsi="Arial Narrow" w:cs="Arial Narrow"/>
                <w:sz w:val="16"/>
                <w:szCs w:val="16"/>
              </w:rPr>
              <w:t>The IH refined their approach to lobbying and influence, with project time and resources enabling increased efforts in this area.</w:t>
            </w:r>
          </w:p>
          <w:p w14:paraId="3407AC6C" w14:textId="77777777" w:rsidR="00A5468C" w:rsidRPr="00CA6339" w:rsidRDefault="00A5468C" w:rsidP="003F2DE1">
            <w:pPr>
              <w:rPr>
                <w:rFonts w:ascii="Arial Narrow" w:eastAsia="Arial Narrow" w:hAnsi="Arial Narrow" w:cs="Arial Narrow"/>
                <w:sz w:val="16"/>
                <w:szCs w:val="16"/>
              </w:rPr>
            </w:pPr>
          </w:p>
          <w:p w14:paraId="43726396" w14:textId="086B250B" w:rsidR="00A5468C" w:rsidRPr="00CA6339" w:rsidRDefault="00A5468C" w:rsidP="003F2DE1">
            <w:pPr>
              <w:rPr>
                <w:rFonts w:ascii="Arial Narrow" w:eastAsia="Arial Narrow" w:hAnsi="Arial Narrow" w:cs="Arial Narrow"/>
                <w:sz w:val="16"/>
                <w:szCs w:val="16"/>
              </w:rPr>
            </w:pPr>
            <w:r w:rsidRPr="00CA6339">
              <w:rPr>
                <w:rFonts w:ascii="Arial Narrow" w:eastAsia="Arial Narrow" w:hAnsi="Arial Narrow" w:cs="Arial Narrow"/>
                <w:b/>
                <w:bCs/>
                <w:sz w:val="16"/>
                <w:szCs w:val="16"/>
              </w:rPr>
              <w:t xml:space="preserve">Anchoring: </w:t>
            </w:r>
            <w:r w:rsidRPr="00CA6339">
              <w:rPr>
                <w:rFonts w:ascii="Arial Narrow" w:eastAsia="Arial Narrow" w:hAnsi="Arial Narrow" w:cs="Arial Narrow"/>
                <w:sz w:val="16"/>
                <w:szCs w:val="16"/>
              </w:rPr>
              <w:t>Project resources enabled increased efforts to influence system-level dynamics, advocating for regenerative agriculture to large companies, policymakers and politicians.</w:t>
            </w:r>
          </w:p>
        </w:tc>
        <w:tc>
          <w:tcPr>
            <w:tcW w:w="3000" w:type="dxa"/>
          </w:tcPr>
          <w:p w14:paraId="5C2179A9" w14:textId="409AEAA5"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“The ‘niche in regime’ has been a very useful conceptualization in this project. It is a egg of Columbus. We always felt the regime is working against us.”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December, 2023)</w:t>
            </w:r>
          </w:p>
          <w:p w14:paraId="781C53FF" w14:textId="77777777" w:rsidR="00AE5E22" w:rsidRPr="00CA6339" w:rsidRDefault="00AE5E22" w:rsidP="00AE5E22">
            <w:pPr>
              <w:rPr>
                <w:rFonts w:ascii="Arial Narrow" w:eastAsia="Arial Narrow" w:hAnsi="Arial Narrow" w:cs="Arial Narrow"/>
                <w:sz w:val="16"/>
                <w:szCs w:val="16"/>
              </w:rPr>
            </w:pPr>
          </w:p>
          <w:p w14:paraId="69241F69" w14:textId="12289170"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 think that the project has given us the opportunity to increase the work that we were already doing and that we have been doing for some years, but because of the project we have been able to use more resources in influencing both the political environment and also these large companies [...] we have had dialogues with both politicians and companies, and we have been able to do that to a larger extent because of the project than we would have been able to do without the project.”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110DF261" w14:textId="77777777" w:rsidR="00AE5E22" w:rsidRPr="00CA6339" w:rsidRDefault="00AE5E22" w:rsidP="00AE5E22">
            <w:pPr>
              <w:rPr>
                <w:rFonts w:ascii="Arial Narrow" w:eastAsia="Arial Narrow" w:hAnsi="Arial Narrow" w:cs="Arial Narrow"/>
                <w:sz w:val="16"/>
                <w:szCs w:val="16"/>
              </w:rPr>
            </w:pPr>
          </w:p>
          <w:p w14:paraId="3D35E4C8" w14:textId="77777777" w:rsidR="00AE5E22" w:rsidRPr="00CA6339" w:rsidRDefault="00AE5E22" w:rsidP="00AE5E22">
            <w:pPr>
              <w:rPr>
                <w:rFonts w:ascii="Arial Narrow" w:eastAsia="Arial Narrow" w:hAnsi="Arial Narrow" w:cs="Arial Narrow"/>
                <w:sz w:val="16"/>
                <w:szCs w:val="16"/>
              </w:rPr>
            </w:pPr>
          </w:p>
          <w:p w14:paraId="319FA113" w14:textId="5796A153" w:rsidR="00AE5E22" w:rsidRPr="00CA6339" w:rsidRDefault="00AE5E22" w:rsidP="00AE5E22">
            <w:pPr>
              <w:rPr>
                <w:rFonts w:ascii="Arial Narrow" w:eastAsia="Arial Narrow" w:hAnsi="Arial Narrow" w:cs="Arial Narrow"/>
                <w:sz w:val="16"/>
                <w:szCs w:val="16"/>
              </w:rPr>
            </w:pPr>
            <w:r w:rsidRPr="00CA6339">
              <w:rPr>
                <w:rFonts w:ascii="Arial Narrow" w:eastAsia="Arial Narrow" w:hAnsi="Arial Narrow" w:cs="Arial Narrow"/>
                <w:sz w:val="16"/>
                <w:szCs w:val="16"/>
              </w:rPr>
              <w:t>“During the project, the IH have become more aware of looking at the entire food system, whereas in the beginning, we mostly focused on what happens in the field.” (Learning History, 2025</w:t>
            </w:r>
          </w:p>
        </w:tc>
        <w:tc>
          <w:tcPr>
            <w:tcW w:w="2625" w:type="dxa"/>
          </w:tcPr>
          <w:p w14:paraId="153F433E" w14:textId="045E5EC4" w:rsidR="00AE5E22" w:rsidRPr="00824571" w:rsidRDefault="003F2DE1" w:rsidP="00AE5E22">
            <w:pPr>
              <w:rPr>
                <w:rFonts w:ascii="Arial Narrow" w:eastAsia="Arial Narrow" w:hAnsi="Arial Narrow" w:cs="Arial Narrow"/>
                <w:sz w:val="16"/>
                <w:szCs w:val="16"/>
              </w:rPr>
            </w:pPr>
            <w:r w:rsidRPr="00CA6339">
              <w:rPr>
                <w:rFonts w:ascii="Arial Narrow" w:eastAsia="Arial Narrow" w:hAnsi="Arial Narrow" w:cs="Arial Narrow"/>
                <w:sz w:val="16"/>
                <w:szCs w:val="16"/>
              </w:rPr>
              <w:t>Conceptual developments can be considered transformative (developing critical analysis of structural constraints). However, the IH's policy influence efforts tended toward conforming and optimizing existing productivist systems rather than fundamental redesign. A risk of co-opting the agroecology discourse remains as the IH works with productivist farmers making relatively small adjustments to existing systems.</w:t>
            </w:r>
          </w:p>
          <w:p w14:paraId="7E848719" w14:textId="77777777" w:rsidR="00A5468C" w:rsidRPr="00824571" w:rsidRDefault="00A5468C" w:rsidP="00AE5E22">
            <w:pPr>
              <w:rPr>
                <w:rFonts w:ascii="Arial Narrow" w:eastAsia="Arial Narrow" w:hAnsi="Arial Narrow" w:cs="Arial Narrow"/>
                <w:sz w:val="16"/>
                <w:szCs w:val="16"/>
              </w:rPr>
            </w:pPr>
          </w:p>
          <w:p w14:paraId="5B00BCD5" w14:textId="5D7D7802" w:rsidR="00A5468C" w:rsidRPr="00824571" w:rsidRDefault="00A5468C"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IH members' agency is structured by market dependency: vested financial interests in the existing agri-food system, and risks associated with moving away from established business and secured livelihoods. Changes advocated for were relatively minor technical adjustments and commodity premiums that do not challenge underlying processes and logics.</w:t>
            </w:r>
          </w:p>
          <w:p w14:paraId="0EE2E222" w14:textId="77777777" w:rsidR="00A5468C" w:rsidRPr="00824571" w:rsidRDefault="00A5468C" w:rsidP="00AE5E22">
            <w:pPr>
              <w:rPr>
                <w:rFonts w:ascii="Arial Narrow" w:eastAsia="Arial Narrow" w:hAnsi="Arial Narrow" w:cs="Arial Narrow"/>
                <w:sz w:val="16"/>
                <w:szCs w:val="16"/>
              </w:rPr>
            </w:pPr>
          </w:p>
          <w:p w14:paraId="64B43CD2" w14:textId="6043FE69" w:rsidR="00A5468C" w:rsidRPr="00824571" w:rsidRDefault="00A5468C"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The IH remained hesitant to connect with agroecological social movements in Denmark or use agroecology discourse explicitly in their work, explained by </w:t>
            </w:r>
            <w:r w:rsidRPr="00824571">
              <w:rPr>
                <w:rFonts w:ascii="Arial Narrow" w:eastAsia="Arial Narrow" w:hAnsi="Arial Narrow" w:cs="Arial Narrow"/>
                <w:sz w:val="16"/>
                <w:szCs w:val="16"/>
              </w:rPr>
              <w:lastRenderedPageBreak/>
              <w:t>interests in maintaining existing social/class positions and risks associated with more radical departures.</w:t>
            </w:r>
          </w:p>
          <w:p w14:paraId="41F86B4B" w14:textId="05701252" w:rsidR="00A5468C" w:rsidRPr="00824571" w:rsidRDefault="00A5468C" w:rsidP="00AE5E22">
            <w:pPr>
              <w:rPr>
                <w:rFonts w:ascii="Arial Narrow" w:eastAsia="Arial Narrow" w:hAnsi="Arial Narrow" w:cs="Arial Narrow"/>
                <w:sz w:val="16"/>
                <w:szCs w:val="16"/>
              </w:rPr>
            </w:pPr>
          </w:p>
        </w:tc>
        <w:tc>
          <w:tcPr>
            <w:tcW w:w="3450" w:type="dxa"/>
          </w:tcPr>
          <w:p w14:paraId="58FB4D23" w14:textId="70AAFEA2"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“We work on change within the existing system; not really changing the narrative or working on a paradigm shift” (</w:t>
            </w:r>
            <w:r w:rsidR="002855DD" w:rsidRPr="00824571">
              <w:rPr>
                <w:rFonts w:ascii="Arial Narrow" w:eastAsia="Arial Narrow" w:hAnsi="Arial Narrow" w:cs="Arial Narrow"/>
                <w:sz w:val="16"/>
                <w:szCs w:val="16"/>
              </w:rPr>
              <w:t>Co-innovation Workshop 3</w:t>
            </w:r>
            <w:r w:rsidRPr="00824571">
              <w:rPr>
                <w:rFonts w:ascii="Arial Narrow" w:eastAsia="Arial Narrow" w:hAnsi="Arial Narrow" w:cs="Arial Narrow"/>
                <w:sz w:val="16"/>
                <w:szCs w:val="16"/>
              </w:rPr>
              <w:t>, May, 2024)</w:t>
            </w:r>
          </w:p>
          <w:p w14:paraId="5B06307C" w14:textId="77777777" w:rsidR="00AE5E22" w:rsidRPr="00CA6339" w:rsidRDefault="00AE5E22" w:rsidP="00AE5E22">
            <w:pPr>
              <w:rPr>
                <w:rFonts w:ascii="Arial Narrow" w:eastAsia="Arial Narrow" w:hAnsi="Arial Narrow" w:cs="Arial Narrow"/>
                <w:sz w:val="16"/>
                <w:szCs w:val="16"/>
              </w:rPr>
            </w:pPr>
          </w:p>
          <w:p w14:paraId="77FA4B6D" w14:textId="36108214"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“Many farmers have taken the first step and reduced tillage, but many are not going the next step because there is a larger risk and no premium” (</w:t>
            </w:r>
            <w:r w:rsidR="002855DD" w:rsidRPr="00824571">
              <w:rPr>
                <w:rFonts w:ascii="Arial Narrow" w:eastAsia="Arial Narrow" w:hAnsi="Arial Narrow" w:cs="Arial Narrow"/>
                <w:sz w:val="16"/>
                <w:szCs w:val="16"/>
              </w:rPr>
              <w:t>Co-innovation Workshop 3</w:t>
            </w:r>
            <w:r w:rsidRPr="00824571">
              <w:rPr>
                <w:rFonts w:ascii="Arial Narrow" w:eastAsia="Arial Narrow" w:hAnsi="Arial Narrow" w:cs="Arial Narrow"/>
                <w:sz w:val="16"/>
                <w:szCs w:val="16"/>
              </w:rPr>
              <w:t>, May, 2024)</w:t>
            </w:r>
          </w:p>
          <w:p w14:paraId="42F8FB57" w14:textId="77777777" w:rsidR="00AE5E22" w:rsidRPr="00CA6339" w:rsidRDefault="00AE5E22" w:rsidP="00AE5E22">
            <w:pPr>
              <w:rPr>
                <w:rFonts w:ascii="Arial Narrow" w:eastAsia="Arial Narrow" w:hAnsi="Arial Narrow" w:cs="Arial Narrow"/>
                <w:sz w:val="16"/>
                <w:szCs w:val="16"/>
              </w:rPr>
            </w:pPr>
          </w:p>
          <w:p w14:paraId="64BAE608" w14:textId="325B0385"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 would say some certain versions or interpretations of agroecological principles [have clashed] [...] it's no secret that we have had some discussions about the versions, the different versions of the principles of agroecology. And that has sometimes clashed a bit with our values [...] most of these agroecological principles, actually, at least what we were talking about in the beginning of the project, we don't really have any problems with that. It's more what has come up later in the project with Nyéléni definitions and so on.”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34B77F1B" w14:textId="77777777" w:rsidR="00AE5E22" w:rsidRPr="00CA6339" w:rsidRDefault="00AE5E22" w:rsidP="00AE5E22">
            <w:pPr>
              <w:rPr>
                <w:rFonts w:ascii="Arial Narrow" w:eastAsia="Arial Narrow" w:hAnsi="Arial Narrow" w:cs="Arial Narrow"/>
                <w:sz w:val="16"/>
                <w:szCs w:val="16"/>
              </w:rPr>
            </w:pPr>
          </w:p>
          <w:p w14:paraId="615D61D3" w14:textId="68A2DF61"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“I have been discussing with some of my colleagues and other people that I work with that there's a built in error in the way that farmers are being paid for the product. Because what we are paying them for is actually not what the society wants from them. We are paying only for the amount of produce that they can </w:t>
            </w:r>
            <w:r w:rsidRPr="00824571">
              <w:rPr>
                <w:rFonts w:ascii="Arial Narrow" w:eastAsia="Arial Narrow" w:hAnsi="Arial Narrow" w:cs="Arial Narrow"/>
                <w:sz w:val="16"/>
                <w:szCs w:val="16"/>
              </w:rPr>
              <w:lastRenderedPageBreak/>
              <w:t>make. And actually, if you see this as the framework for the farmers to work within, they are making more money the further they get to the border of these frameworks. And that’s no matter if we are talking about the physical boundaries – that they're working all the way to the actual boundaries of the areas, so there's nothing left for nature and so on – or if we are talking about the maximum allowed use of fertilizer or pesticides, no matter what you are talking about. The further you move out to the boundaries of the framework, the more money you actually make. And this is the conventional farming. And this is the organic farming. But it's the same principle. You have some framework and the further you move out to the boundaries, the more money you make. And that's actually not what the society is asking for. Because they also ask for different ecosystem services as climate and environment and biodiversity and, so on. But why are we not paying them to deliver ecosystem services? Because if we were doing that, then it would be a good business for the farmer to deliver more biodiversity, a lower climate impact, a lower environmental impact. And I know it's very difficult, but it would be the utopia that I think we should aim at.”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57FC7DD0" w14:textId="77777777" w:rsidR="00AE5E22" w:rsidRPr="00CA6339" w:rsidRDefault="00AE5E22" w:rsidP="00AE5E22">
            <w:pPr>
              <w:rPr>
                <w:rFonts w:ascii="Arial Narrow" w:eastAsia="Arial Narrow" w:hAnsi="Arial Narrow" w:cs="Arial Narrow"/>
                <w:sz w:val="16"/>
                <w:szCs w:val="16"/>
              </w:rPr>
            </w:pPr>
          </w:p>
          <w:p w14:paraId="19FA917A" w14:textId="60000E47" w:rsidR="00AE5E22" w:rsidRPr="00CA6339" w:rsidRDefault="00AE5E22" w:rsidP="00AE5E22">
            <w:pPr>
              <w:rPr>
                <w:rFonts w:ascii="Arial Narrow" w:eastAsia="Arial Narrow" w:hAnsi="Arial Narrow" w:cs="Arial Narrow"/>
                <w:sz w:val="16"/>
                <w:szCs w:val="16"/>
              </w:rPr>
            </w:pPr>
          </w:p>
        </w:tc>
      </w:tr>
      <w:tr w:rsidR="00AE5E22" w:rsidRPr="00CA6339" w14:paraId="7080A826" w14:textId="74E38024" w:rsidTr="00AE5E22">
        <w:tc>
          <w:tcPr>
            <w:tcW w:w="1271" w:type="dxa"/>
          </w:tcPr>
          <w:p w14:paraId="0B3A7EB7" w14:textId="5F65B6EB" w:rsidR="00AE5E22" w:rsidRPr="00CA6339" w:rsidRDefault="00AE5E22" w:rsidP="00AE5E22">
            <w:pPr>
              <w:rPr>
                <w:rFonts w:ascii="Arial Narrow" w:eastAsia="Arial Narrow" w:hAnsi="Arial Narrow" w:cs="Arial Narrow"/>
                <w:sz w:val="18"/>
                <w:szCs w:val="18"/>
              </w:rPr>
            </w:pPr>
            <w:r w:rsidRPr="00CA6339">
              <w:rPr>
                <w:rFonts w:ascii="Arial" w:eastAsia="Arial" w:hAnsi="Arial" w:cs="Arial"/>
                <w:sz w:val="18"/>
                <w:szCs w:val="18"/>
              </w:rPr>
              <w:lastRenderedPageBreak/>
              <w:t>Guadeloupe</w:t>
            </w:r>
          </w:p>
        </w:tc>
        <w:tc>
          <w:tcPr>
            <w:tcW w:w="2864" w:type="dxa"/>
          </w:tcPr>
          <w:p w14:paraId="781F2663" w14:textId="7A11939D" w:rsidR="00AE5E22" w:rsidRPr="00824571" w:rsidRDefault="00A5468C"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Learning</w:t>
            </w:r>
            <w:r w:rsidRPr="00CA6339">
              <w:rPr>
                <w:rFonts w:ascii="Arial Narrow" w:eastAsia="Arial Narrow" w:hAnsi="Arial Narrow" w:cs="Arial Narrow"/>
                <w:sz w:val="16"/>
                <w:szCs w:val="16"/>
              </w:rPr>
              <w:t>: The IH was inspired to involve civil society actors more directly (e.g. in governance of their micro-farm), though this conceptual shift did not yet lead to practice changes.</w:t>
            </w:r>
          </w:p>
          <w:p w14:paraId="5A7F3BB1" w14:textId="77777777" w:rsidR="00A5468C" w:rsidRPr="00824571" w:rsidRDefault="00A5468C" w:rsidP="00AE5E22">
            <w:pPr>
              <w:rPr>
                <w:rFonts w:ascii="Arial Narrow" w:eastAsia="Arial Narrow" w:hAnsi="Arial Narrow" w:cs="Arial Narrow"/>
                <w:sz w:val="16"/>
                <w:szCs w:val="16"/>
              </w:rPr>
            </w:pPr>
          </w:p>
          <w:p w14:paraId="6F60678D" w14:textId="77777777" w:rsidR="00A5468C" w:rsidRPr="00824571" w:rsidRDefault="00A5468C"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Anchoring</w:t>
            </w:r>
            <w:r w:rsidRPr="00824571">
              <w:rPr>
                <w:rFonts w:ascii="Arial Narrow" w:eastAsia="Arial Narrow" w:hAnsi="Arial Narrow" w:cs="Arial Narrow"/>
                <w:sz w:val="16"/>
                <w:szCs w:val="16"/>
              </w:rPr>
              <w:t>: Project resources helped the IH 'speed up' and bring more focus to existing work, contributing to technological and network anchoring.</w:t>
            </w:r>
          </w:p>
          <w:p w14:paraId="7DCEF2A8" w14:textId="77777777" w:rsidR="00A5468C" w:rsidRPr="00824571" w:rsidRDefault="00A5468C" w:rsidP="00AE5E22">
            <w:pPr>
              <w:rPr>
                <w:rFonts w:ascii="Arial Narrow" w:eastAsia="Arial Narrow" w:hAnsi="Arial Narrow" w:cs="Arial Narrow"/>
                <w:sz w:val="16"/>
                <w:szCs w:val="16"/>
              </w:rPr>
            </w:pPr>
          </w:p>
          <w:p w14:paraId="386F3DC7" w14:textId="3E7F10B5" w:rsidR="00A5468C" w:rsidRPr="00824571" w:rsidRDefault="00A5468C"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Barriers:</w:t>
            </w:r>
            <w:r w:rsidRPr="00824571">
              <w:rPr>
                <w:rFonts w:ascii="Arial Narrow" w:eastAsia="Arial Narrow" w:hAnsi="Arial Narrow" w:cs="Arial Narrow"/>
                <w:sz w:val="16"/>
                <w:szCs w:val="16"/>
              </w:rPr>
              <w:t xml:space="preserve"> The IH could not implement new strategies due to lack of time and resources, feeling they need new projects specifically devoted to new ideas. Interplay of individual and organizational factors – work rhythms and time into discrete project units – imposed constraints on making significant adjustments.</w:t>
            </w:r>
          </w:p>
        </w:tc>
        <w:tc>
          <w:tcPr>
            <w:tcW w:w="3000" w:type="dxa"/>
          </w:tcPr>
          <w:p w14:paraId="70A8FA64" w14:textId="7C9EED66" w:rsidR="00AE5E22" w:rsidRPr="00CA6339" w:rsidRDefault="00AE5E22" w:rsidP="00AE5E22">
            <w:pPr>
              <w:rPr>
                <w:rFonts w:ascii="Arial Narrow" w:eastAsia="Arial Narrow" w:hAnsi="Arial Narrow" w:cs="Arial Narrow"/>
                <w:sz w:val="16"/>
                <w:szCs w:val="16"/>
              </w:rPr>
            </w:pPr>
            <w:r w:rsidRPr="00CA6339">
              <w:rPr>
                <w:rFonts w:ascii="Arial Narrow" w:eastAsia="Arial Narrow" w:hAnsi="Arial Narrow" w:cs="Arial Narrow"/>
                <w:sz w:val="16"/>
                <w:szCs w:val="16"/>
              </w:rPr>
              <w:t>“Shortage of funding [...] limits the range of activities implemented [...] within the IH.” (Learning History, 2024)</w:t>
            </w:r>
          </w:p>
          <w:p w14:paraId="494F753D" w14:textId="77777777" w:rsidR="00AE5E22" w:rsidRPr="00CA6339" w:rsidRDefault="00AE5E22" w:rsidP="00AE5E22">
            <w:pPr>
              <w:rPr>
                <w:rFonts w:ascii="Arial Narrow" w:eastAsia="Arial Narrow" w:hAnsi="Arial Narrow" w:cs="Arial Narrow"/>
                <w:sz w:val="16"/>
                <w:szCs w:val="16"/>
              </w:rPr>
            </w:pPr>
          </w:p>
          <w:p w14:paraId="3717F07A" w14:textId="07214A48"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“Resources (people, money) were key to support the different activities [...]  Shortage of labour and funding did restrain the ambition of some of the activities we aimed to implement this year.” (Learning History, 2025)</w:t>
            </w:r>
          </w:p>
          <w:p w14:paraId="53B06EA8" w14:textId="77777777" w:rsidR="00AE5E22" w:rsidRPr="00CA6339" w:rsidRDefault="00AE5E22" w:rsidP="00AE5E22">
            <w:pPr>
              <w:rPr>
                <w:rFonts w:ascii="Arial Narrow" w:eastAsia="Arial Narrow" w:hAnsi="Arial Narrow" w:cs="Arial Narrow"/>
                <w:sz w:val="16"/>
                <w:szCs w:val="16"/>
              </w:rPr>
            </w:pPr>
          </w:p>
          <w:p w14:paraId="323AF9E8" w14:textId="1D9AB8CE" w:rsidR="00AE5E22" w:rsidRPr="00CA6339" w:rsidRDefault="00AE5E22" w:rsidP="00AE5E22">
            <w:pPr>
              <w:rPr>
                <w:rFonts w:ascii="Arial Narrow" w:eastAsia="Arial Narrow" w:hAnsi="Arial Narrow" w:cs="Arial Narrow"/>
                <w:sz w:val="16"/>
                <w:szCs w:val="16"/>
              </w:rPr>
            </w:pPr>
            <w:r w:rsidRPr="00CA6339">
              <w:rPr>
                <w:rFonts w:ascii="Arial Narrow" w:eastAsia="Arial Narrow" w:hAnsi="Arial Narrow" w:cs="Arial Narrow"/>
                <w:sz w:val="16"/>
                <w:szCs w:val="16"/>
              </w:rPr>
              <w:t>“Overall, we are mostly focused on looking ahead and going forward, but we do notice that time spent on pausing and looking back at our activities during provided by the project often gives us good ideas and help us reflect on our practice and activities for the better.” (Learning History, 2025)</w:t>
            </w:r>
          </w:p>
        </w:tc>
        <w:tc>
          <w:tcPr>
            <w:tcW w:w="2625" w:type="dxa"/>
          </w:tcPr>
          <w:p w14:paraId="3F2FE568" w14:textId="0F58DA76" w:rsidR="00AE5E22" w:rsidRPr="00824571" w:rsidRDefault="00A5468C"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The IH demonstrated transformative understanding of agroecology pre-dating AE-T, emphasizing food system perspective and that agroecologically-produced food should be for all, not only a luxury.</w:t>
            </w:r>
            <w:r w:rsidR="00AE5E22" w:rsidRPr="00CA6339">
              <w:br/>
            </w:r>
          </w:p>
          <w:p w14:paraId="5C485E2E" w14:textId="77777777" w:rsidR="00AE5E22" w:rsidRPr="00CA6339" w:rsidRDefault="00AE5E22" w:rsidP="00AE5E22">
            <w:pPr>
              <w:rPr>
                <w:rFonts w:ascii="Arial Narrow" w:eastAsia="Arial Narrow" w:hAnsi="Arial Narrow" w:cs="Arial Narrow"/>
                <w:sz w:val="16"/>
                <w:szCs w:val="16"/>
              </w:rPr>
            </w:pPr>
          </w:p>
          <w:p w14:paraId="7C9C955F" w14:textId="2947278C" w:rsidR="00A5468C" w:rsidRPr="00CA6339" w:rsidRDefault="00A5468C"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Despite discursive commitments to agroecology in regional strategies, the overall policy environment was seen as unsupportive of transformative agroecology. The IH experienced pressures to downplay or refrain from using agroecology discourse in science-policy interfaces, as becoming fully agroecological was seen as incompatible with economic realities. Market dependency of stakeholders and state mediation of capital accumulation act as structural constraint.</w:t>
            </w:r>
          </w:p>
          <w:p w14:paraId="7E38EDE7" w14:textId="77777777" w:rsidR="00A5468C" w:rsidRPr="00CA6339" w:rsidRDefault="00A5468C" w:rsidP="00AE5E22">
            <w:pPr>
              <w:rPr>
                <w:rFonts w:ascii="Arial Narrow" w:eastAsia="Arial Narrow" w:hAnsi="Arial Narrow" w:cs="Arial Narrow"/>
                <w:sz w:val="16"/>
                <w:szCs w:val="16"/>
              </w:rPr>
            </w:pPr>
          </w:p>
          <w:p w14:paraId="4F7708D8" w14:textId="43883F3C" w:rsidR="00A5468C" w:rsidRPr="00824571" w:rsidRDefault="00A5468C"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 xml:space="preserve">New ideas were seen as requiring new projects, highlighting how social acceleration and </w:t>
            </w:r>
            <w:proofErr w:type="spellStart"/>
            <w:r w:rsidRPr="00824571">
              <w:rPr>
                <w:rFonts w:ascii="Arial Narrow" w:eastAsia="Arial Narrow" w:hAnsi="Arial Narrow" w:cs="Arial Narrow"/>
                <w:sz w:val="16"/>
                <w:szCs w:val="16"/>
              </w:rPr>
              <w:t>projectification</w:t>
            </w:r>
            <w:proofErr w:type="spellEnd"/>
            <w:r w:rsidRPr="00824571">
              <w:rPr>
                <w:rFonts w:ascii="Arial Narrow" w:eastAsia="Arial Narrow" w:hAnsi="Arial Narrow" w:cs="Arial Narrow"/>
                <w:sz w:val="16"/>
                <w:szCs w:val="16"/>
              </w:rPr>
              <w:t xml:space="preserve"> shape work.</w:t>
            </w:r>
          </w:p>
          <w:p w14:paraId="64ED66B1" w14:textId="77777777" w:rsidR="00AE5E22" w:rsidRPr="00CA6339" w:rsidRDefault="00AE5E22" w:rsidP="00AE5E22">
            <w:pPr>
              <w:rPr>
                <w:rFonts w:ascii="Arial Narrow" w:eastAsia="Arial Narrow" w:hAnsi="Arial Narrow" w:cs="Arial Narrow"/>
                <w:sz w:val="16"/>
                <w:szCs w:val="16"/>
              </w:rPr>
            </w:pPr>
          </w:p>
          <w:p w14:paraId="02898359" w14:textId="77777777" w:rsidR="00AE5E22" w:rsidRPr="00CA6339" w:rsidRDefault="00AE5E22" w:rsidP="00AE5E22">
            <w:pPr>
              <w:rPr>
                <w:rFonts w:ascii="Arial Narrow" w:eastAsia="Arial Narrow" w:hAnsi="Arial Narrow" w:cs="Arial Narrow"/>
                <w:sz w:val="16"/>
                <w:szCs w:val="16"/>
              </w:rPr>
            </w:pPr>
            <w:r w:rsidRPr="00CA6339">
              <w:rPr>
                <w:rFonts w:ascii="Arial Narrow" w:eastAsia="Arial Narrow" w:hAnsi="Arial Narrow" w:cs="Arial Narrow"/>
                <w:sz w:val="16"/>
                <w:szCs w:val="16"/>
              </w:rPr>
              <w:t xml:space="preserve"> </w:t>
            </w:r>
          </w:p>
        </w:tc>
        <w:tc>
          <w:tcPr>
            <w:tcW w:w="3450" w:type="dxa"/>
          </w:tcPr>
          <w:p w14:paraId="077524F1" w14:textId="29C4F656"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“I would say that given our disciplinary spread we range from, we work from the gene to the territory so [...] we've always worked at these different scales and trying to build bridges between the different scales [...] and we address that through different projects. So I think that's something that maybe was there.”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6F8ACD1E" w14:textId="77777777" w:rsidR="00AE5E22" w:rsidRPr="00CA6339" w:rsidRDefault="00AE5E22" w:rsidP="00AE5E22">
            <w:pPr>
              <w:rPr>
                <w:rFonts w:ascii="Arial Narrow" w:eastAsia="Arial Narrow" w:hAnsi="Arial Narrow" w:cs="Arial Narrow"/>
                <w:sz w:val="16"/>
                <w:szCs w:val="16"/>
              </w:rPr>
            </w:pPr>
          </w:p>
          <w:p w14:paraId="5BEBE29C" w14:textId="3416F391"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“The regional authorities organized a meeting – a three days event looking aiming to foster the economic development of Guadeloupe. [...] we were asked to give some scientific expertise about the future of Guadeloupe and agriculture. To do that we relied on a foresight exercise we did a few years ago. As a scenario planning exercise we had different scenarios: one which was the baseline. The continuation of farming and basically a dystopian scenario about the end of farming if we continue as we are now going; and we had on the opposite a very nice agroecological scenario: the agroecological transformation of Guadeloupe. </w:t>
            </w:r>
          </w:p>
          <w:p w14:paraId="2C5C5FF7" w14:textId="77777777" w:rsidR="00AE5E22" w:rsidRPr="00CA6339" w:rsidRDefault="00AE5E22" w:rsidP="00AE5E22">
            <w:pPr>
              <w:rPr>
                <w:rFonts w:ascii="Arial Narrow" w:eastAsia="Arial Narrow" w:hAnsi="Arial Narrow" w:cs="Arial Narrow"/>
                <w:sz w:val="16"/>
                <w:szCs w:val="16"/>
              </w:rPr>
            </w:pPr>
            <w:r w:rsidRPr="00CA6339">
              <w:br/>
            </w:r>
            <w:r w:rsidRPr="00CA6339">
              <w:rPr>
                <w:rFonts w:ascii="Arial Narrow" w:eastAsia="Arial Narrow" w:hAnsi="Arial Narrow" w:cs="Arial Narrow"/>
                <w:sz w:val="16"/>
                <w:szCs w:val="16"/>
              </w:rPr>
              <w:t xml:space="preserve">We realized during the exercise that the colleagues, the </w:t>
            </w:r>
            <w:r w:rsidRPr="00CA6339">
              <w:rPr>
                <w:rFonts w:ascii="Arial Narrow" w:eastAsia="Arial Narrow" w:hAnsi="Arial Narrow" w:cs="Arial Narrow"/>
                <w:sz w:val="16"/>
                <w:szCs w:val="16"/>
              </w:rPr>
              <w:lastRenderedPageBreak/>
              <w:t xml:space="preserve">administrative person in charge of organizing the sessions kind of took [...] the scientific basis [which] became like a political message and then they started to modify the scenario [...] The key point is that they didn't really want the world agroecology to be mentioned and to be said out loud because in the audience you would have representatives of the different farming sectors [...] you have very conventional people and you have the lobbies – banana lobbies, sugar cane lobbies – and different lobbies around the table and as the regional authorities they want to have a smooth message and they didn't want to hurt anyone in the room [...] they basically said, well, ‘we don't have to necessarily agree or disagree or it's an endless discussion whether we should be agroecological or not. We all agree on the fact that farming has to be profitable and that we have to do better in terms of environmental impact.’ </w:t>
            </w:r>
          </w:p>
          <w:p w14:paraId="4AB792B6" w14:textId="77777777" w:rsidR="00AE5E22" w:rsidRPr="00CA6339" w:rsidRDefault="00AE5E22" w:rsidP="00AE5E22">
            <w:pPr>
              <w:rPr>
                <w:rFonts w:ascii="Arial Narrow" w:eastAsia="Arial Narrow" w:hAnsi="Arial Narrow" w:cs="Arial Narrow"/>
                <w:sz w:val="16"/>
                <w:szCs w:val="16"/>
              </w:rPr>
            </w:pPr>
          </w:p>
          <w:p w14:paraId="6A7EA13C" w14:textId="042AF7DE"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The message was the people in the room from these different sectors said ‘we all are trying to do better, but asking us to be fully agroecological is utopian or isn’t realistic at the moment because we need to make a living. And we are trying our best to do better on the other social front environmental front.’”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658A23B5" w14:textId="77777777" w:rsidR="00AE5E22" w:rsidRPr="00CA6339" w:rsidRDefault="00AE5E22" w:rsidP="00AE5E22">
            <w:pPr>
              <w:rPr>
                <w:rFonts w:ascii="Arial Narrow" w:eastAsia="Arial Narrow" w:hAnsi="Arial Narrow" w:cs="Arial Narrow"/>
                <w:sz w:val="16"/>
                <w:szCs w:val="16"/>
              </w:rPr>
            </w:pPr>
          </w:p>
          <w:p w14:paraId="3C838B04" w14:textId="77777777" w:rsidR="00AE5E22" w:rsidRPr="00CA6339" w:rsidRDefault="00AE5E22" w:rsidP="00AE5E22">
            <w:pPr>
              <w:rPr>
                <w:rFonts w:ascii="Arial Narrow" w:eastAsia="Arial Narrow" w:hAnsi="Arial Narrow" w:cs="Arial Narrow"/>
                <w:sz w:val="16"/>
                <w:szCs w:val="16"/>
              </w:rPr>
            </w:pPr>
          </w:p>
          <w:p w14:paraId="6C725E6A" w14:textId="77777777" w:rsidR="00AE5E22" w:rsidRPr="00CA6339" w:rsidRDefault="00AE5E22" w:rsidP="00AE5E22">
            <w:pPr>
              <w:rPr>
                <w:rFonts w:ascii="Arial Narrow" w:eastAsia="Arial Narrow" w:hAnsi="Arial Narrow" w:cs="Arial Narrow"/>
                <w:sz w:val="16"/>
                <w:szCs w:val="16"/>
              </w:rPr>
            </w:pPr>
          </w:p>
          <w:p w14:paraId="56B7DF83" w14:textId="73A39409" w:rsidR="00AE5E22" w:rsidRPr="00CA6339" w:rsidRDefault="00AE5E22" w:rsidP="00AE5E22">
            <w:pPr>
              <w:rPr>
                <w:rFonts w:ascii="Arial Narrow" w:eastAsia="Arial Narrow" w:hAnsi="Arial Narrow" w:cs="Arial Narrow"/>
                <w:sz w:val="16"/>
                <w:szCs w:val="16"/>
              </w:rPr>
            </w:pPr>
          </w:p>
        </w:tc>
      </w:tr>
      <w:tr w:rsidR="00AE5E22" w:rsidRPr="00CA6339" w14:paraId="5EAD0377" w14:textId="0F48D666" w:rsidTr="00AE5E22">
        <w:tc>
          <w:tcPr>
            <w:tcW w:w="1271" w:type="dxa"/>
          </w:tcPr>
          <w:p w14:paraId="12BFAA34" w14:textId="06CC9E41" w:rsidR="00AE5E22" w:rsidRPr="00CA6339" w:rsidRDefault="00AE5E22" w:rsidP="00AE5E22">
            <w:pPr>
              <w:rPr>
                <w:rFonts w:ascii="Arial Narrow" w:eastAsia="Arial Narrow" w:hAnsi="Arial Narrow" w:cs="Arial Narrow"/>
                <w:sz w:val="18"/>
                <w:szCs w:val="18"/>
              </w:rPr>
            </w:pPr>
            <w:r w:rsidRPr="00CA6339">
              <w:rPr>
                <w:rFonts w:ascii="Arial" w:eastAsia="Arial" w:hAnsi="Arial" w:cs="Arial"/>
                <w:sz w:val="18"/>
                <w:szCs w:val="18"/>
              </w:rPr>
              <w:lastRenderedPageBreak/>
              <w:t>Hungary</w:t>
            </w:r>
          </w:p>
        </w:tc>
        <w:tc>
          <w:tcPr>
            <w:tcW w:w="2864" w:type="dxa"/>
          </w:tcPr>
          <w:p w14:paraId="4F357D1C" w14:textId="732644E7" w:rsidR="00AE5E22" w:rsidRPr="00CA6339" w:rsidRDefault="00A5468C"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Learning:</w:t>
            </w:r>
            <w:r w:rsidRPr="00CA6339">
              <w:rPr>
                <w:rFonts w:ascii="Arial Narrow" w:eastAsia="Arial Narrow" w:hAnsi="Arial Narrow" w:cs="Arial Narrow"/>
                <w:sz w:val="16"/>
                <w:szCs w:val="16"/>
              </w:rPr>
              <w:t xml:space="preserve"> At project start, the IH focused heavily on scientific experiments and did not see relevance of thinking about agroecological transformation broadly. After the first year, project meetings exposed the facilitator to new ideas about science-policy interface and transdisciplinary collaboration with farmers. The facilitator came to see policy interventions as important beyond traditional publishing.</w:t>
            </w:r>
          </w:p>
          <w:p w14:paraId="69F57E42" w14:textId="77777777" w:rsidR="00A5468C" w:rsidRPr="00CA6339" w:rsidRDefault="00A5468C" w:rsidP="00AE5E22">
            <w:pPr>
              <w:rPr>
                <w:rFonts w:ascii="Arial Narrow" w:eastAsia="Arial Narrow" w:hAnsi="Arial Narrow" w:cs="Arial Narrow"/>
                <w:sz w:val="16"/>
                <w:szCs w:val="16"/>
              </w:rPr>
            </w:pPr>
          </w:p>
          <w:p w14:paraId="21F615EF" w14:textId="0054F16E" w:rsidR="00A5468C" w:rsidRPr="00CA6339" w:rsidRDefault="00A5468C"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Strategic development:</w:t>
            </w:r>
            <w:r w:rsidRPr="00CA6339">
              <w:rPr>
                <w:rFonts w:ascii="Arial Narrow" w:eastAsia="Arial Narrow" w:hAnsi="Arial Narrow" w:cs="Arial Narrow"/>
                <w:sz w:val="16"/>
                <w:szCs w:val="16"/>
              </w:rPr>
              <w:t xml:space="preserve"> The facilitator established more regular and engaged interactions with farmers, attempting to better understand their needs. Organizational factors were key enablers – the facilitator received more encouragement from his research institute to collaborate closely with farmers and engage in policy inputs.</w:t>
            </w:r>
          </w:p>
        </w:tc>
        <w:tc>
          <w:tcPr>
            <w:tcW w:w="3000" w:type="dxa"/>
          </w:tcPr>
          <w:p w14:paraId="5AB06556" w14:textId="1E2E3EA4"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 definitely see things differently, this project definitely changed my mind on some things [...] You know, these expressions were completely new to me. Out-scaling and up-scaling, I did not bother and I thought if I make results [by doing ecological field work] I will disseminate them and this will be sufficient that this is good enough, but I realized it won’t, and to out-scale I have to act, yes, with that I can have a bigger influence.”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November 2023)</w:t>
            </w:r>
          </w:p>
          <w:p w14:paraId="0F514FC3" w14:textId="77777777" w:rsidR="00AE5E22" w:rsidRPr="00CA6339" w:rsidRDefault="00AE5E22" w:rsidP="00AE5E22">
            <w:pPr>
              <w:rPr>
                <w:rFonts w:ascii="Arial Narrow" w:eastAsia="Arial Narrow" w:hAnsi="Arial Narrow" w:cs="Arial Narrow"/>
                <w:sz w:val="16"/>
                <w:szCs w:val="16"/>
              </w:rPr>
            </w:pPr>
          </w:p>
          <w:p w14:paraId="5EC502A4" w14:textId="6F25E2A1"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“We saw the preliminary legislation and now we are preparing a critique how we can enhance and propose better species and wider set of species. So, I never wanted to do policy, you know. Because it is really far from me. But I understood that to some extent I have to express my opinion in these things and this is the demand from </w:t>
            </w:r>
            <w:proofErr w:type="spellStart"/>
            <w:r w:rsidRPr="00824571">
              <w:rPr>
                <w:rFonts w:ascii="Arial Narrow" w:eastAsia="Arial Narrow" w:hAnsi="Arial Narrow" w:cs="Arial Narrow"/>
                <w:sz w:val="16"/>
                <w:szCs w:val="16"/>
              </w:rPr>
              <w:t>Ömki</w:t>
            </w:r>
            <w:proofErr w:type="spellEnd"/>
            <w:r w:rsidRPr="00824571">
              <w:rPr>
                <w:rFonts w:ascii="Arial Narrow" w:eastAsia="Arial Narrow" w:hAnsi="Arial Narrow" w:cs="Arial Narrow"/>
                <w:sz w:val="16"/>
                <w:szCs w:val="16"/>
              </w:rPr>
              <w:t xml:space="preserve"> as well”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November 2023)</w:t>
            </w:r>
          </w:p>
          <w:p w14:paraId="5FE67BB6" w14:textId="77777777" w:rsidR="00AE5E22" w:rsidRPr="00CA6339" w:rsidRDefault="00AE5E22" w:rsidP="00AE5E22">
            <w:pPr>
              <w:rPr>
                <w:rFonts w:ascii="Arial Narrow" w:eastAsia="Arial Narrow" w:hAnsi="Arial Narrow" w:cs="Arial Narrow"/>
                <w:sz w:val="16"/>
                <w:szCs w:val="16"/>
              </w:rPr>
            </w:pPr>
          </w:p>
          <w:p w14:paraId="5C108162" w14:textId="1B743E84"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"New actions are heavily influences by AE-T. The project works slow, but it has influence on our work. For instance, </w:t>
            </w:r>
            <w:proofErr w:type="spellStart"/>
            <w:r w:rsidRPr="00824571">
              <w:rPr>
                <w:rFonts w:ascii="Arial Narrow" w:eastAsia="Arial Narrow" w:hAnsi="Arial Narrow" w:cs="Arial Narrow"/>
                <w:sz w:val="16"/>
                <w:szCs w:val="16"/>
              </w:rPr>
              <w:t>ÖMKi</w:t>
            </w:r>
            <w:proofErr w:type="spellEnd"/>
            <w:r w:rsidRPr="00824571">
              <w:rPr>
                <w:rFonts w:ascii="Arial Narrow" w:eastAsia="Arial Narrow" w:hAnsi="Arial Narrow" w:cs="Arial Narrow"/>
                <w:sz w:val="16"/>
                <w:szCs w:val="16"/>
              </w:rPr>
              <w:t xml:space="preserve"> held some further training for employee of </w:t>
            </w:r>
            <w:proofErr w:type="spellStart"/>
            <w:r w:rsidRPr="00824571">
              <w:rPr>
                <w:rFonts w:ascii="Arial Narrow" w:eastAsia="Arial Narrow" w:hAnsi="Arial Narrow" w:cs="Arial Narrow"/>
                <w:sz w:val="16"/>
                <w:szCs w:val="16"/>
              </w:rPr>
              <w:t>ÖMKi</w:t>
            </w:r>
            <w:proofErr w:type="spellEnd"/>
            <w:r w:rsidRPr="00824571">
              <w:rPr>
                <w:rFonts w:ascii="Arial Narrow" w:eastAsia="Arial Narrow" w:hAnsi="Arial Narrow" w:cs="Arial Narrow"/>
                <w:sz w:val="16"/>
                <w:szCs w:val="16"/>
              </w:rPr>
              <w:t xml:space="preserve"> to enhance the connection with farmers and to do more collaborative work[...] we will have some new participants in our investigation and we try to listen to farmers’ needs, what they need and work on these practices."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November 2023)</w:t>
            </w:r>
          </w:p>
          <w:p w14:paraId="440DF30C" w14:textId="77777777" w:rsidR="00AE5E22" w:rsidRPr="00CA6339" w:rsidRDefault="00AE5E22" w:rsidP="00AE5E22">
            <w:pPr>
              <w:rPr>
                <w:rFonts w:ascii="Arial Narrow" w:eastAsia="Arial Narrow" w:hAnsi="Arial Narrow" w:cs="Arial Narrow"/>
                <w:sz w:val="16"/>
                <w:szCs w:val="16"/>
              </w:rPr>
            </w:pPr>
          </w:p>
          <w:p w14:paraId="7F7F6024" w14:textId="7605E530" w:rsidR="00AE5E22" w:rsidRPr="00CA6339" w:rsidRDefault="00AE5E22" w:rsidP="00AE5E22">
            <w:pPr>
              <w:rPr>
                <w:rFonts w:ascii="Arial Narrow" w:eastAsia="Arial Narrow" w:hAnsi="Arial Narrow" w:cs="Arial Narrow"/>
                <w:sz w:val="16"/>
                <w:szCs w:val="16"/>
              </w:rPr>
            </w:pPr>
            <w:r w:rsidRPr="00CA6339">
              <w:rPr>
                <w:rFonts w:ascii="Arial Narrow" w:eastAsia="Arial Narrow" w:hAnsi="Arial Narrow" w:cs="Arial Narrow"/>
                <w:sz w:val="16"/>
                <w:szCs w:val="16"/>
              </w:rPr>
              <w:t>“The team’s view of agroecology has evolved from a narrow ecological science perspective to a broader understanding of it as a systemic approach involving social, economic, and political dimensions, influenced by AE-Transect and policy interactions, while still maintaining a strong technical focus rooted in their expertise.” (Learning History, 2025)</w:t>
            </w:r>
          </w:p>
        </w:tc>
        <w:tc>
          <w:tcPr>
            <w:tcW w:w="2625" w:type="dxa"/>
          </w:tcPr>
          <w:p w14:paraId="7E09032D" w14:textId="6A816745" w:rsidR="00A5468C" w:rsidRPr="00824571" w:rsidRDefault="00A5468C"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Despite conceptual shifts toward food system thinking, instrumental contributions to transformation remained limited. Individual factors (disciplinary identification with natural science prevented engagement with political and economic barriers) and organizational factors (time and resource constraints) acted as barriers.</w:t>
            </w:r>
          </w:p>
          <w:p w14:paraId="6DD3071F" w14:textId="77777777" w:rsidR="00A5468C" w:rsidRPr="00824571" w:rsidRDefault="00A5468C" w:rsidP="00AE5E22">
            <w:pPr>
              <w:rPr>
                <w:rFonts w:ascii="Arial Narrow" w:eastAsia="Arial Narrow" w:hAnsi="Arial Narrow" w:cs="Arial Narrow"/>
                <w:sz w:val="16"/>
                <w:szCs w:val="16"/>
              </w:rPr>
            </w:pPr>
          </w:p>
          <w:p w14:paraId="7E0F6034" w14:textId="72016194" w:rsidR="00AE5E22" w:rsidRPr="00CA6339" w:rsidRDefault="00A5468C" w:rsidP="00AE5E22">
            <w:pPr>
              <w:rPr>
                <w:rFonts w:ascii="Arial Narrow" w:eastAsia="Arial Narrow" w:hAnsi="Arial Narrow" w:cs="Arial Narrow"/>
                <w:sz w:val="16"/>
                <w:szCs w:val="16"/>
              </w:rPr>
            </w:pPr>
            <w:r w:rsidRPr="00CA6339">
              <w:rPr>
                <w:rFonts w:ascii="Arial Narrow" w:eastAsia="Arial Narrow" w:hAnsi="Arial Narrow" w:cs="Arial Narrow"/>
                <w:sz w:val="16"/>
                <w:szCs w:val="16"/>
              </w:rPr>
              <w:t>Farmers’ market dependency on selling to export markets for premium prices meant effects remain contained to farming practices for niche/luxury markets, reinforcing rather than challenging existing system.</w:t>
            </w:r>
          </w:p>
          <w:p w14:paraId="7982029B" w14:textId="77777777" w:rsidR="00AE5E22" w:rsidRPr="00CA6339" w:rsidRDefault="00AE5E22" w:rsidP="00AE5E22">
            <w:pPr>
              <w:rPr>
                <w:rFonts w:ascii="Arial Narrow" w:eastAsia="Arial Narrow" w:hAnsi="Arial Narrow" w:cs="Arial Narrow"/>
                <w:sz w:val="16"/>
                <w:szCs w:val="16"/>
              </w:rPr>
            </w:pPr>
          </w:p>
          <w:p w14:paraId="7B3C9856" w14:textId="58F3E6DF" w:rsidR="00AE5E22" w:rsidRPr="00824571" w:rsidRDefault="00AE5E22" w:rsidP="00AE5E22">
            <w:pPr>
              <w:rPr>
                <w:rFonts w:ascii="Arial Narrow" w:eastAsia="Arial Narrow" w:hAnsi="Arial Narrow" w:cs="Arial Narrow"/>
                <w:sz w:val="16"/>
                <w:szCs w:val="16"/>
              </w:rPr>
            </w:pPr>
          </w:p>
        </w:tc>
        <w:tc>
          <w:tcPr>
            <w:tcW w:w="3450" w:type="dxa"/>
          </w:tcPr>
          <w:p w14:paraId="16ABABAE" w14:textId="77777777"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 at the beginning of the project, agroecology for me was rather a branch of science, investigating the ecological processes of agricultural areas. At the meantime, in a great part because of AE-Transect project, the policy group of </w:t>
            </w:r>
            <w:proofErr w:type="spellStart"/>
            <w:r w:rsidRPr="00824571">
              <w:rPr>
                <w:rFonts w:ascii="Arial Narrow" w:eastAsia="Arial Narrow" w:hAnsi="Arial Narrow" w:cs="Arial Narrow"/>
                <w:sz w:val="16"/>
                <w:szCs w:val="16"/>
              </w:rPr>
              <w:t>ÖMKi</w:t>
            </w:r>
            <w:proofErr w:type="spellEnd"/>
            <w:r w:rsidRPr="00824571">
              <w:rPr>
                <w:rFonts w:ascii="Arial Narrow" w:eastAsia="Arial Narrow" w:hAnsi="Arial Narrow" w:cs="Arial Narrow"/>
                <w:sz w:val="16"/>
                <w:szCs w:val="16"/>
              </w:rPr>
              <w:t xml:space="preserve"> and also as our own experiences thought us, we became more aware of the different aspects of agroecology, as a movement or a complex set of farming practices including (and influencing) the whole supply chain. Since we are specialists of our field, we are still more focused on our own expertise. But I think we are more open to other aspects of agroecology than before.” (Learning History, 2025)</w:t>
            </w:r>
          </w:p>
          <w:p w14:paraId="582248B0" w14:textId="77777777" w:rsidR="00AE5E22" w:rsidRPr="00CA6339" w:rsidRDefault="00AE5E22" w:rsidP="00AE5E22">
            <w:pPr>
              <w:rPr>
                <w:rFonts w:ascii="Arial Narrow" w:eastAsia="Arial Narrow" w:hAnsi="Arial Narrow" w:cs="Arial Narrow"/>
                <w:sz w:val="16"/>
                <w:szCs w:val="16"/>
              </w:rPr>
            </w:pPr>
          </w:p>
          <w:p w14:paraId="7855AF23" w14:textId="3BE438C6" w:rsidR="00AE5E22" w:rsidRPr="00CA6339" w:rsidRDefault="00AE5E22" w:rsidP="00AE5E22">
            <w:pPr>
              <w:rPr>
                <w:rFonts w:ascii="Arial Narrow" w:eastAsia="Arial Narrow" w:hAnsi="Arial Narrow" w:cs="Arial Narrow"/>
                <w:sz w:val="16"/>
                <w:szCs w:val="16"/>
              </w:rPr>
            </w:pPr>
          </w:p>
        </w:tc>
      </w:tr>
      <w:tr w:rsidR="00AE5E22" w:rsidRPr="00CA6339" w14:paraId="7A57A7A4" w14:textId="525C816F" w:rsidTr="00AE5E22">
        <w:tc>
          <w:tcPr>
            <w:tcW w:w="1271" w:type="dxa"/>
          </w:tcPr>
          <w:p w14:paraId="2E6ADF8C" w14:textId="7B2C2010" w:rsidR="00AE5E22" w:rsidRPr="00CA6339" w:rsidRDefault="00AE5E22" w:rsidP="00AE5E22">
            <w:pPr>
              <w:rPr>
                <w:rFonts w:ascii="Arial Narrow" w:eastAsia="Arial Narrow" w:hAnsi="Arial Narrow" w:cs="Arial Narrow"/>
                <w:sz w:val="18"/>
                <w:szCs w:val="18"/>
              </w:rPr>
            </w:pPr>
            <w:r w:rsidRPr="00CA6339">
              <w:rPr>
                <w:rFonts w:ascii="Arial" w:eastAsia="Arial" w:hAnsi="Arial" w:cs="Arial"/>
                <w:sz w:val="18"/>
                <w:szCs w:val="18"/>
              </w:rPr>
              <w:t>France</w:t>
            </w:r>
          </w:p>
        </w:tc>
        <w:tc>
          <w:tcPr>
            <w:tcW w:w="2864" w:type="dxa"/>
          </w:tcPr>
          <w:p w14:paraId="2B4C8682" w14:textId="29DB1B98" w:rsidR="00AE5E22" w:rsidRPr="00CA6339" w:rsidRDefault="00A5468C" w:rsidP="00A5468C">
            <w:pPr>
              <w:rPr>
                <w:rFonts w:ascii="Arial Narrow" w:eastAsia="Arial Narrow" w:hAnsi="Arial Narrow" w:cs="Arial Narrow"/>
                <w:sz w:val="16"/>
                <w:szCs w:val="16"/>
              </w:rPr>
            </w:pPr>
            <w:r w:rsidRPr="00824571">
              <w:rPr>
                <w:rFonts w:ascii="Arial Narrow" w:eastAsia="Arial Narrow" w:hAnsi="Arial Narrow" w:cs="Arial Narrow"/>
                <w:b/>
                <w:bCs/>
                <w:sz w:val="16"/>
                <w:szCs w:val="16"/>
              </w:rPr>
              <w:t>Learning:</w:t>
            </w:r>
            <w:r w:rsidRPr="00824571">
              <w:rPr>
                <w:rFonts w:ascii="Arial Narrow" w:eastAsia="Arial Narrow" w:hAnsi="Arial Narrow" w:cs="Arial Narrow"/>
                <w:sz w:val="16"/>
                <w:szCs w:val="16"/>
              </w:rPr>
              <w:t xml:space="preserve"> Facilitators reported personally transformative conceptual developments through co-innovation activities – more reflexive awareness of researcher roles and positionality, and the political nature of advisory in 'choosing' between high-tech and agroecological methods. Developments </w:t>
            </w:r>
            <w:r w:rsidR="001B3B2D" w:rsidRPr="00824571">
              <w:rPr>
                <w:rFonts w:ascii="Arial Narrow" w:eastAsia="Arial Narrow" w:hAnsi="Arial Narrow" w:cs="Arial Narrow"/>
                <w:sz w:val="16"/>
                <w:szCs w:val="16"/>
              </w:rPr>
              <w:t xml:space="preserve">were seen to </w:t>
            </w:r>
            <w:r w:rsidRPr="00824571">
              <w:rPr>
                <w:rFonts w:ascii="Arial Narrow" w:eastAsia="Arial Narrow" w:hAnsi="Arial Narrow" w:cs="Arial Narrow"/>
                <w:sz w:val="16"/>
                <w:szCs w:val="16"/>
              </w:rPr>
              <w:t>ripple out to farmers and colleagues who began thinking differently about ways of working.</w:t>
            </w:r>
          </w:p>
          <w:p w14:paraId="0E4EFCE8" w14:textId="77777777" w:rsidR="001B3B2D" w:rsidRPr="00CA6339" w:rsidRDefault="001B3B2D" w:rsidP="00A5468C">
            <w:pPr>
              <w:rPr>
                <w:rFonts w:ascii="Arial Narrow" w:eastAsia="Arial Narrow" w:hAnsi="Arial Narrow" w:cs="Arial Narrow"/>
                <w:sz w:val="16"/>
                <w:szCs w:val="16"/>
              </w:rPr>
            </w:pPr>
          </w:p>
          <w:p w14:paraId="37A3A4BD" w14:textId="377E05A8" w:rsidR="001B3B2D" w:rsidRPr="00CA6339" w:rsidRDefault="001B3B2D" w:rsidP="00A5468C">
            <w:pPr>
              <w:rPr>
                <w:rFonts w:ascii="Arial Narrow" w:eastAsia="Arial Narrow" w:hAnsi="Arial Narrow" w:cs="Arial Narrow"/>
                <w:sz w:val="16"/>
                <w:szCs w:val="16"/>
              </w:rPr>
            </w:pPr>
            <w:r w:rsidRPr="00824571">
              <w:rPr>
                <w:rFonts w:ascii="Arial Narrow" w:eastAsia="Arial Narrow" w:hAnsi="Arial Narrow" w:cs="Arial Narrow"/>
                <w:b/>
                <w:bCs/>
                <w:sz w:val="16"/>
                <w:szCs w:val="16"/>
              </w:rPr>
              <w:t>Barriers to anchoring:</w:t>
            </w:r>
            <w:r w:rsidRPr="00CA6339">
              <w:rPr>
                <w:rFonts w:ascii="Arial Narrow" w:eastAsia="Arial Narrow" w:hAnsi="Arial Narrow" w:cs="Arial Narrow"/>
                <w:sz w:val="16"/>
                <w:szCs w:val="16"/>
              </w:rPr>
              <w:t xml:space="preserve"> Organizational barriers hindered efforts to develop more instrumental actionable knowledge. While their institute discursively encourages transdisciplinary work, evaluation and assessment remained unchanged, making it difficult to reconcile engaged work with short-term output-oriented academic systems.</w:t>
            </w:r>
          </w:p>
        </w:tc>
        <w:tc>
          <w:tcPr>
            <w:tcW w:w="3000" w:type="dxa"/>
          </w:tcPr>
          <w:p w14:paraId="163FA277" w14:textId="55BE6FAF"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we also see some colleagues who think now differently in the way they work with farmers for example.”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50D10AF7" w14:textId="77777777" w:rsidR="00AE5E22" w:rsidRPr="00CA6339" w:rsidRDefault="00AE5E22" w:rsidP="00AE5E22">
            <w:pPr>
              <w:rPr>
                <w:rFonts w:ascii="Arial Narrow" w:eastAsia="Arial Narrow" w:hAnsi="Arial Narrow" w:cs="Arial Narrow"/>
                <w:sz w:val="16"/>
                <w:szCs w:val="16"/>
              </w:rPr>
            </w:pPr>
          </w:p>
          <w:p w14:paraId="7CBB09C2" w14:textId="05CF61C6"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 think the project Agroecology-TRANSECT has probably opened some boxes or tapped into things where I as a person can learn from [...] maybe for another [future] project I will start in a different way. And I will have probably learned things that I will keep for a long time and maybe not only in my work.”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70FA0263" w14:textId="77777777" w:rsidR="00AE5E22" w:rsidRPr="00CA6339" w:rsidRDefault="00AE5E22" w:rsidP="00AE5E22">
            <w:pPr>
              <w:rPr>
                <w:rFonts w:ascii="Arial Narrow" w:eastAsia="Arial Narrow" w:hAnsi="Arial Narrow" w:cs="Arial Narrow"/>
                <w:sz w:val="16"/>
                <w:szCs w:val="16"/>
              </w:rPr>
            </w:pPr>
          </w:p>
          <w:p w14:paraId="5B40D8CC" w14:textId="7FE68A32"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“We need to be aware that what we [as researchers] do is political [...] to be aware of the engagement of this action, it's a good transformation. Maybe it’s personal, but it can be also collective. To me at least to be part of this project, it was important – it has been a transformation: to be aware of the role of your activity as researchers [...]”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08FFFDCF" w14:textId="77777777" w:rsidR="00AE5E22" w:rsidRPr="00CA6339" w:rsidRDefault="00AE5E22" w:rsidP="00AE5E22">
            <w:pPr>
              <w:rPr>
                <w:rFonts w:ascii="Arial Narrow" w:eastAsia="Arial Narrow" w:hAnsi="Arial Narrow" w:cs="Arial Narrow"/>
                <w:sz w:val="16"/>
                <w:szCs w:val="16"/>
              </w:rPr>
            </w:pPr>
          </w:p>
          <w:p w14:paraId="4BCB5CBD" w14:textId="4A5092E1"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“To me personally, being in a big project and in research for a few years now, just let me realize how much the system is locked. And so there’s really a need to get out of this system because it won't change just by nip and tuck here and there. So I don't know if that's why I also say </w:t>
            </w:r>
            <w:r w:rsidRPr="00824571">
              <w:rPr>
                <w:rFonts w:ascii="Arial Narrow" w:eastAsia="Arial Narrow" w:hAnsi="Arial Narrow" w:cs="Arial Narrow"/>
                <w:sz w:val="16"/>
                <w:szCs w:val="16"/>
              </w:rPr>
              <w:lastRenderedPageBreak/>
              <w:t>that it's important to embrace this political side of research [...] you can't go very far if you don't engage with the representatives of the people [who] want to change the reality.”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7124FC34" w14:textId="77777777" w:rsidR="00AE5E22" w:rsidRPr="00CA6339" w:rsidRDefault="00AE5E22" w:rsidP="00AE5E22">
            <w:pPr>
              <w:rPr>
                <w:rFonts w:ascii="Arial Narrow" w:eastAsia="Arial Narrow" w:hAnsi="Arial Narrow" w:cs="Arial Narrow"/>
                <w:sz w:val="16"/>
                <w:szCs w:val="16"/>
              </w:rPr>
            </w:pPr>
          </w:p>
          <w:p w14:paraId="5E959D30" w14:textId="101F9F2D"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 think that we can have a broader impact. I think we don't only impact farmers, but we also see some colleagues who think now differently in the way they work with farmers for example. And they are still modest outcomes. It is something that we are that we will be looking at in the coming weeks and months is trying to see what type of impact we are producing. And I think it's not always where we expected. So that's the challenge that we are facing. But we are interested in thinking how to measure that. Well, where do our outcomes lie actually, it's not easy to keep track of.”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15D73B12" w14:textId="693CEDBB" w:rsidR="00AE5E22" w:rsidRPr="00CA6339" w:rsidRDefault="00AE5E22" w:rsidP="00AE5E22">
            <w:pPr>
              <w:rPr>
                <w:rFonts w:ascii="Arial Narrow" w:eastAsia="Arial Narrow" w:hAnsi="Arial Narrow" w:cs="Arial Narrow"/>
                <w:sz w:val="16"/>
                <w:szCs w:val="16"/>
              </w:rPr>
            </w:pPr>
          </w:p>
        </w:tc>
        <w:tc>
          <w:tcPr>
            <w:tcW w:w="2625" w:type="dxa"/>
          </w:tcPr>
          <w:p w14:paraId="3A6FF61B" w14:textId="781FF8C4" w:rsidR="00AE5E22" w:rsidRPr="00CA6339" w:rsidRDefault="001B3B2D" w:rsidP="001B3B2D">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The IH demonstrated transformative understandings of agroecology, enhanced through AE-T, and engaged in transformative strategies at food system level (e.g. involving citizens) prior to the project.</w:t>
            </w:r>
          </w:p>
          <w:p w14:paraId="07C9FD99" w14:textId="77777777" w:rsidR="001B3B2D" w:rsidRPr="00CA6339" w:rsidRDefault="001B3B2D" w:rsidP="001B3B2D">
            <w:pPr>
              <w:rPr>
                <w:rFonts w:ascii="Arial Narrow" w:eastAsia="Arial Narrow" w:hAnsi="Arial Narrow" w:cs="Arial Narrow"/>
                <w:sz w:val="16"/>
                <w:szCs w:val="16"/>
              </w:rPr>
            </w:pPr>
          </w:p>
          <w:p w14:paraId="140BAFCF" w14:textId="4C3D430C" w:rsidR="001B3B2D" w:rsidRPr="00CA6339" w:rsidRDefault="001B3B2D" w:rsidP="001B3B2D">
            <w:pPr>
              <w:rPr>
                <w:rFonts w:ascii="Arial Narrow" w:eastAsia="Arial Narrow" w:hAnsi="Arial Narrow" w:cs="Arial Narrow"/>
                <w:sz w:val="16"/>
                <w:szCs w:val="16"/>
              </w:rPr>
            </w:pPr>
            <w:r w:rsidRPr="00CA6339">
              <w:rPr>
                <w:rFonts w:ascii="Arial Narrow" w:eastAsia="Arial Narrow" w:hAnsi="Arial Narrow" w:cs="Arial Narrow"/>
                <w:sz w:val="16"/>
                <w:szCs w:val="16"/>
              </w:rPr>
              <w:t>Researchers reported being confined to existing norms and roles in their organizational context, feeling constraints in bringing more radically transformative orientations into work. Organizational barriers (time, resources, disciplinary backgrounds, risk, lack of formal support) were seen to stand in the way of increased transformative impact. At a societal level, farmers reportedly face multiple pressures (prices, climate, consumer critiques, generational renewal) and "don't see how agroecology can help them."</w:t>
            </w:r>
          </w:p>
          <w:p w14:paraId="675E8A82" w14:textId="77777777" w:rsidR="001B3B2D" w:rsidRPr="00CA6339" w:rsidRDefault="001B3B2D" w:rsidP="001B3B2D">
            <w:pPr>
              <w:rPr>
                <w:rFonts w:ascii="Arial Narrow" w:eastAsia="Arial Narrow" w:hAnsi="Arial Narrow" w:cs="Arial Narrow"/>
                <w:sz w:val="16"/>
                <w:szCs w:val="16"/>
              </w:rPr>
            </w:pPr>
          </w:p>
          <w:p w14:paraId="2D2833CA" w14:textId="2A42342B" w:rsidR="001B3B2D" w:rsidRPr="00CA6339" w:rsidRDefault="001B3B2D" w:rsidP="001B3B2D">
            <w:pPr>
              <w:rPr>
                <w:rFonts w:ascii="Arial Narrow" w:eastAsia="Arial Narrow" w:hAnsi="Arial Narrow" w:cs="Arial Narrow"/>
                <w:sz w:val="16"/>
                <w:szCs w:val="16"/>
              </w:rPr>
            </w:pPr>
            <w:r w:rsidRPr="00CA6339">
              <w:rPr>
                <w:rFonts w:ascii="Arial Narrow" w:eastAsia="Arial Narrow" w:hAnsi="Arial Narrow" w:cs="Arial Narrow"/>
                <w:sz w:val="16"/>
                <w:szCs w:val="16"/>
              </w:rPr>
              <w:t>Although IH farmers incorporate agroecological practices, they are largely contained (i.e. without collective action) and do not explicitly challenge existing systems.</w:t>
            </w:r>
          </w:p>
        </w:tc>
        <w:tc>
          <w:tcPr>
            <w:tcW w:w="3450" w:type="dxa"/>
          </w:tcPr>
          <w:p w14:paraId="09D8AE6E" w14:textId="3473DD7C"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“We are always evaluated on measurable things. We are asked to work differently, we are asked for our impact, but we are still evaluated in the same way. Our research institute is very interested in pushing innovation approaches, open approaches, but we are still evaluated on what we publish. The approaches we want to take are longer term and harder to valorize. Not conforming can effect promotions and job security” (</w:t>
            </w:r>
            <w:r w:rsidR="002855DD" w:rsidRPr="00824571">
              <w:rPr>
                <w:rFonts w:ascii="Arial Narrow" w:eastAsia="Arial Narrow" w:hAnsi="Arial Narrow" w:cs="Arial Narrow"/>
                <w:sz w:val="16"/>
                <w:szCs w:val="16"/>
              </w:rPr>
              <w:t>Co-innovation Workshop 3</w:t>
            </w:r>
            <w:r w:rsidRPr="00824571">
              <w:rPr>
                <w:rFonts w:ascii="Arial Narrow" w:eastAsia="Arial Narrow" w:hAnsi="Arial Narrow" w:cs="Arial Narrow"/>
                <w:sz w:val="16"/>
                <w:szCs w:val="16"/>
              </w:rPr>
              <w:t>, May 2024)</w:t>
            </w:r>
          </w:p>
          <w:p w14:paraId="515EF34E" w14:textId="77777777" w:rsidR="00AE5E22" w:rsidRPr="00CA6339" w:rsidRDefault="00AE5E22" w:rsidP="00AE5E22">
            <w:pPr>
              <w:rPr>
                <w:rFonts w:ascii="Arial Narrow" w:eastAsia="Arial Narrow" w:hAnsi="Arial Narrow" w:cs="Arial Narrow"/>
                <w:sz w:val="16"/>
                <w:szCs w:val="16"/>
              </w:rPr>
            </w:pPr>
          </w:p>
          <w:p w14:paraId="05D32D70" w14:textId="38D93620"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“Farmers have uncertainty about where political will is guiding them – they have to deal with prices, climate, consumer critiques, generational renewal, disappearance of family farms. They don’t see how agroecology can help them.” (</w:t>
            </w:r>
            <w:r w:rsidR="002855DD" w:rsidRPr="00824571">
              <w:rPr>
                <w:rFonts w:ascii="Arial Narrow" w:eastAsia="Arial Narrow" w:hAnsi="Arial Narrow" w:cs="Arial Narrow"/>
                <w:sz w:val="16"/>
                <w:szCs w:val="16"/>
              </w:rPr>
              <w:t>Co-innovation Workshop 3</w:t>
            </w:r>
            <w:r w:rsidRPr="00824571">
              <w:rPr>
                <w:rFonts w:ascii="Arial Narrow" w:eastAsia="Arial Narrow" w:hAnsi="Arial Narrow" w:cs="Arial Narrow"/>
                <w:sz w:val="16"/>
                <w:szCs w:val="16"/>
              </w:rPr>
              <w:t>, May 2024).</w:t>
            </w:r>
          </w:p>
          <w:p w14:paraId="7D91D0AD" w14:textId="77777777" w:rsidR="00AE5E22" w:rsidRPr="00CA6339" w:rsidRDefault="00AE5E22" w:rsidP="00AE5E22">
            <w:pPr>
              <w:rPr>
                <w:rFonts w:ascii="Arial Narrow" w:eastAsia="Arial Narrow" w:hAnsi="Arial Narrow" w:cs="Arial Narrow"/>
                <w:sz w:val="16"/>
                <w:szCs w:val="16"/>
              </w:rPr>
            </w:pPr>
          </w:p>
          <w:p w14:paraId="021EEBDE" w14:textId="56C5910B"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“Radical change needs some kind of activism – to push, speak out loud; the fact that we are at INRAE, we always have to think about speaking on INRAE’s side. There is a tension and this brings a lot of immobilism. We need connection with NGOs who can go make noise and speak to politics [...] But some colleagues in the core group would not be at ease with having louder voices” (</w:t>
            </w:r>
            <w:r w:rsidR="002855DD" w:rsidRPr="00824571">
              <w:rPr>
                <w:rFonts w:ascii="Arial Narrow" w:eastAsia="Arial Narrow" w:hAnsi="Arial Narrow" w:cs="Arial Narrow"/>
                <w:sz w:val="16"/>
                <w:szCs w:val="16"/>
              </w:rPr>
              <w:t>Co-innovation Workshop 3</w:t>
            </w:r>
            <w:r w:rsidRPr="00824571">
              <w:rPr>
                <w:rFonts w:ascii="Arial Narrow" w:eastAsia="Arial Narrow" w:hAnsi="Arial Narrow" w:cs="Arial Narrow"/>
                <w:sz w:val="16"/>
                <w:szCs w:val="16"/>
              </w:rPr>
              <w:t>, May 2024)</w:t>
            </w:r>
          </w:p>
          <w:p w14:paraId="1E3AF0BF" w14:textId="77777777" w:rsidR="00AE5E22" w:rsidRPr="00CA6339" w:rsidRDefault="00AE5E22" w:rsidP="00AE5E22">
            <w:pPr>
              <w:rPr>
                <w:rFonts w:ascii="Arial Narrow" w:eastAsia="Arial Narrow" w:hAnsi="Arial Narrow" w:cs="Arial Narrow"/>
                <w:sz w:val="16"/>
                <w:szCs w:val="16"/>
              </w:rPr>
            </w:pPr>
          </w:p>
          <w:p w14:paraId="44EE6FC9" w14:textId="745A287D"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“We are evaluated by the same standards and that might hamper some people from going towards more interdisciplinary or transdisciplinary approaches”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53CA7CB2" w14:textId="77777777" w:rsidR="00AE5E22" w:rsidRPr="00CA6339" w:rsidRDefault="00AE5E22" w:rsidP="00AE5E22">
            <w:pPr>
              <w:rPr>
                <w:rFonts w:ascii="Arial Narrow" w:eastAsia="Arial Narrow" w:hAnsi="Arial Narrow" w:cs="Arial Narrow"/>
                <w:sz w:val="16"/>
                <w:szCs w:val="16"/>
              </w:rPr>
            </w:pPr>
          </w:p>
          <w:p w14:paraId="58707E1B" w14:textId="41D026EA"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 think we are not enough connected to those who have the political voice on agroecology in France. They are also missing partners. We worked with our local groups and we are in an area that is considered as not that intensive. So yes, people are content in a certain way with what they are doing and they are also doing good things. It's not to criticize, but we are not really connected to the NGOs or the farmers groups or syndicates that are really carrying this voice of agroecology.”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7503E9EB" w14:textId="77777777" w:rsidR="00AE5E22" w:rsidRPr="00CA6339" w:rsidRDefault="00AE5E22" w:rsidP="00AE5E22">
            <w:pPr>
              <w:rPr>
                <w:rFonts w:ascii="Arial Narrow" w:eastAsia="Arial Narrow" w:hAnsi="Arial Narrow" w:cs="Arial Narrow"/>
                <w:sz w:val="16"/>
                <w:szCs w:val="16"/>
              </w:rPr>
            </w:pPr>
          </w:p>
          <w:p w14:paraId="41DE6FA4" w14:textId="6971C13D"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“Maybe one thing too, for the suggestions for new projects. I don't know if there are today projects that study and explain the mechanisms that make very marginal [agroecological] systems work. To see how a different system can be put in place. Not that's a very marginal kinds of agriculture are really what we want to do. But maybe there could lie some answers to that. And I don't see… of course innovation hubs are innovative in Transect, but maybe we need to push to the boundaries to get some new ways of thinking, new systems, to finally think that this way of doing is not the norm, changed in our past up there.”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tc>
      </w:tr>
      <w:tr w:rsidR="00AE5E22" w:rsidRPr="00CA6339" w14:paraId="6FB7A92F" w14:textId="2839C641" w:rsidTr="00AE5E22">
        <w:tc>
          <w:tcPr>
            <w:tcW w:w="1271" w:type="dxa"/>
          </w:tcPr>
          <w:p w14:paraId="0FC747ED" w14:textId="45EB65AF" w:rsidR="00AE5E22" w:rsidRPr="00CA6339" w:rsidRDefault="00AE5E22" w:rsidP="00AE5E22">
            <w:pPr>
              <w:rPr>
                <w:rFonts w:ascii="Arial Narrow" w:eastAsia="Arial Narrow" w:hAnsi="Arial Narrow" w:cs="Arial Narrow"/>
                <w:sz w:val="18"/>
                <w:szCs w:val="18"/>
              </w:rPr>
            </w:pPr>
            <w:r w:rsidRPr="00CA6339">
              <w:rPr>
                <w:rFonts w:ascii="Arial" w:eastAsia="Arial" w:hAnsi="Arial" w:cs="Arial"/>
                <w:sz w:val="18"/>
                <w:szCs w:val="18"/>
              </w:rPr>
              <w:lastRenderedPageBreak/>
              <w:t>Netherlands</w:t>
            </w:r>
          </w:p>
        </w:tc>
        <w:tc>
          <w:tcPr>
            <w:tcW w:w="2864" w:type="dxa"/>
          </w:tcPr>
          <w:p w14:paraId="267EDD28" w14:textId="2B244188" w:rsidR="001B3B2D" w:rsidRPr="00824571" w:rsidRDefault="001B3B2D"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Strategic development</w:t>
            </w:r>
            <w:r w:rsidRPr="00824571">
              <w:rPr>
                <w:rFonts w:ascii="Arial Narrow" w:eastAsia="Arial Narrow" w:hAnsi="Arial Narrow" w:cs="Arial Narrow"/>
                <w:sz w:val="16"/>
                <w:szCs w:val="16"/>
              </w:rPr>
              <w:t>:  Project learning cycles 'sped up' refinement of the IH's strategy and tactics. A significant outcome was making their strategy for contributing to agroecological transformation explicit, allowing IH members to scrutinize their approach and experiment with various tactics. The IH began moving beyond focus on strip-cropping alone to include diversification and agroecological design tools. Time and resources from the project allowed generating new ideas and pushing them forward – connecting with environmental NGOs, engaging farm advisors as ambassadors, supporting policy work.</w:t>
            </w:r>
          </w:p>
          <w:p w14:paraId="01BF9716" w14:textId="77777777" w:rsidR="001B3B2D" w:rsidRPr="00824571" w:rsidRDefault="001B3B2D" w:rsidP="00AE5E22">
            <w:pPr>
              <w:rPr>
                <w:rFonts w:ascii="Arial Narrow" w:eastAsia="Arial Narrow" w:hAnsi="Arial Narrow" w:cs="Arial Narrow"/>
                <w:sz w:val="16"/>
                <w:szCs w:val="16"/>
              </w:rPr>
            </w:pPr>
          </w:p>
          <w:p w14:paraId="4638AE1E" w14:textId="360D768D"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 </w:t>
            </w:r>
          </w:p>
        </w:tc>
        <w:tc>
          <w:tcPr>
            <w:tcW w:w="3000" w:type="dxa"/>
          </w:tcPr>
          <w:p w14:paraId="12AB32D1" w14:textId="3D89C030"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 think of myself and the strip-cropping IH as a gateway towards the agroecological transition. Your questions have made me really conscious that I want to keep this role as a gateway.”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June 2023)</w:t>
            </w:r>
          </w:p>
          <w:p w14:paraId="346A49EF" w14:textId="77777777" w:rsidR="00AE5E22" w:rsidRPr="00CA6339" w:rsidRDefault="00AE5E22" w:rsidP="00AE5E22">
            <w:pPr>
              <w:rPr>
                <w:rFonts w:ascii="Arial Narrow" w:eastAsia="Arial Narrow" w:hAnsi="Arial Narrow" w:cs="Arial Narrow"/>
                <w:sz w:val="16"/>
                <w:szCs w:val="16"/>
              </w:rPr>
            </w:pPr>
          </w:p>
          <w:p w14:paraId="4B5FBED1" w14:textId="689EB76B"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“AE-T speeds up our process of changing. The workshops, reflection calls, etc. your questions are bugging us or the other partners are bugging us. If it weren’t for you guys and the other peers we would be slower to change. The thing with [farm advisors] and also the NGO (Agrarian Nature Association) – these were either in the back of our minds or not really our natural habitat. The connection with AE-T speeds this up. Looking back and reflection gives us good ideas, but my group is more focused on going forward and looking ahead. The group doesn’t always like doing this but it helps. It helps me very much for planning ahead to meet milestones and deliverables.”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June 2023)</w:t>
            </w:r>
          </w:p>
          <w:p w14:paraId="34C31CDE" w14:textId="77777777" w:rsidR="00AE5E22" w:rsidRPr="00CA6339" w:rsidRDefault="00AE5E22" w:rsidP="00AE5E22">
            <w:pPr>
              <w:rPr>
                <w:rFonts w:ascii="Arial Narrow" w:eastAsia="Arial Narrow" w:hAnsi="Arial Narrow" w:cs="Arial Narrow"/>
                <w:sz w:val="16"/>
                <w:szCs w:val="16"/>
              </w:rPr>
            </w:pPr>
          </w:p>
          <w:p w14:paraId="2BE7607C" w14:textId="2BEF76BD"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“[AE-T] gives us the time to reflect and think. And you guys ask us like the annoying </w:t>
            </w:r>
            <w:r w:rsidRPr="00824571">
              <w:rPr>
                <w:rFonts w:ascii="Arial Narrow" w:eastAsia="Arial Narrow" w:hAnsi="Arial Narrow" w:cs="Arial Narrow"/>
                <w:sz w:val="16"/>
                <w:szCs w:val="16"/>
              </w:rPr>
              <w:lastRenderedPageBreak/>
              <w:t>questions like I always say. So it sometimes shifts your ideas.”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5CC4D8BE" w14:textId="77777777" w:rsidR="00AE5E22" w:rsidRPr="00CA6339" w:rsidRDefault="00AE5E22" w:rsidP="00AE5E22">
            <w:pPr>
              <w:rPr>
                <w:rFonts w:ascii="Arial Narrow" w:eastAsia="Arial Narrow" w:hAnsi="Arial Narrow" w:cs="Arial Narrow"/>
                <w:sz w:val="16"/>
                <w:szCs w:val="16"/>
              </w:rPr>
            </w:pPr>
          </w:p>
          <w:p w14:paraId="3C64A85E" w14:textId="1CAAF599"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the project gives us the time and the money to engage with these partners. If we didn't have the money from this project, for example, we wouldn't have engaged with these farm advisors, which seems to be quite effective. And I don't think we would have engaged with – in conjunction of course with the university – with this eco-[scheme] to get [strip-cropping] into [...] the subsidy [...] because that gave us the biggest jump, of course, that went from 50 to 400 participants. So the policy influencing we wouldn't have done without the project, I don't think, and also the farm advisors we wouldn't have done without the project because that's like really long-term work which can zap the energy from you. [...] the project gave us the time and the moment to do that.”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tc>
        <w:tc>
          <w:tcPr>
            <w:tcW w:w="2625" w:type="dxa"/>
          </w:tcPr>
          <w:p w14:paraId="6FC898CF" w14:textId="324FD9E1" w:rsidR="00AE5E22" w:rsidRPr="00824571" w:rsidRDefault="001B3B2D" w:rsidP="001B3B2D">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The IH's policy work to influence Dutch eco-schemes resulted in significant scaling out of strip-cropping, but the eco-scheme rewards isolated practice that doesn't challenge overarching logics and orientation underpinning crises in agri-food systems. The IH largely avoids discussions on social and political dimensions of agroecology, perceived as off-putting to conventional farmers.</w:t>
            </w:r>
          </w:p>
          <w:p w14:paraId="441180B2" w14:textId="77777777" w:rsidR="001B3B2D" w:rsidRPr="00824571" w:rsidRDefault="001B3B2D" w:rsidP="001B3B2D">
            <w:pPr>
              <w:rPr>
                <w:rFonts w:ascii="Arial Narrow" w:eastAsia="Arial Narrow" w:hAnsi="Arial Narrow" w:cs="Arial Narrow"/>
                <w:sz w:val="16"/>
                <w:szCs w:val="16"/>
              </w:rPr>
            </w:pPr>
          </w:p>
          <w:p w14:paraId="20441A74" w14:textId="7D1AB8E9" w:rsidR="001B3B2D" w:rsidRPr="00824571" w:rsidRDefault="001B3B2D" w:rsidP="001B3B2D">
            <w:pPr>
              <w:rPr>
                <w:rFonts w:ascii="Arial Narrow" w:eastAsia="Arial Narrow" w:hAnsi="Arial Narrow" w:cs="Arial Narrow"/>
                <w:sz w:val="16"/>
                <w:szCs w:val="16"/>
              </w:rPr>
            </w:pPr>
            <w:r w:rsidRPr="00824571">
              <w:rPr>
                <w:rFonts w:ascii="Arial Narrow" w:eastAsia="Arial Narrow" w:hAnsi="Arial Narrow" w:cs="Arial Narrow"/>
                <w:sz w:val="16"/>
                <w:szCs w:val="16"/>
              </w:rPr>
              <w:t>Market dependency hindered the IH’s transformative effects. This included the facilitators' role as private farm advisors ultimately, which implied they needed to sell services to farmers, creating competition with other advisors offering certainty and clear answers. This constrains possibilities for complex contextual redesign approaches that often require initial financial loss and risk.</w:t>
            </w:r>
          </w:p>
        </w:tc>
        <w:tc>
          <w:tcPr>
            <w:tcW w:w="3450" w:type="dxa"/>
          </w:tcPr>
          <w:p w14:paraId="1F8F34AD" w14:textId="3C664A8E"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if I talk too much about ‘changing the world’ then they will not come to the strip-cropping event next time. They are so convinced they are doing things right. Their life and their work, their existence, is the same thing. If someone questions the way you are doing things, they question your existence. They are not ready to be questioned on that level – it is too big.”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June 2023)</w:t>
            </w:r>
          </w:p>
          <w:p w14:paraId="02B1FEF0" w14:textId="77777777" w:rsidR="00AE5E22" w:rsidRPr="00CA6339" w:rsidRDefault="00AE5E22" w:rsidP="00AE5E22">
            <w:pPr>
              <w:rPr>
                <w:rFonts w:ascii="Arial Narrow" w:eastAsia="Arial Narrow" w:hAnsi="Arial Narrow" w:cs="Arial Narrow"/>
                <w:sz w:val="16"/>
                <w:szCs w:val="16"/>
              </w:rPr>
            </w:pPr>
          </w:p>
          <w:p w14:paraId="543CE911" w14:textId="3B46FDCE"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“We already noticed that if we introduced in [the IH] the discussion on [...] like is agroecology also social transformations they find it quite difficult. They sort of shut us down on that [...] We consciously choose to have a strategy where we work with bigger arable farmers conventional farmers and not discussing the social impacts or the real life-changing consequences of starting with strip-cropping. This is a conscious choice and that indeed means that it's a watered down version of </w:t>
            </w:r>
            <w:proofErr w:type="spellStart"/>
            <w:r w:rsidRPr="00824571">
              <w:rPr>
                <w:rFonts w:ascii="Arial Narrow" w:eastAsia="Arial Narrow" w:hAnsi="Arial Narrow" w:cs="Arial Narrow"/>
                <w:sz w:val="16"/>
                <w:szCs w:val="16"/>
              </w:rPr>
              <w:t>of</w:t>
            </w:r>
            <w:proofErr w:type="spellEnd"/>
            <w:r w:rsidRPr="00824571">
              <w:rPr>
                <w:rFonts w:ascii="Arial Narrow" w:eastAsia="Arial Narrow" w:hAnsi="Arial Narrow" w:cs="Arial Narrow"/>
                <w:sz w:val="16"/>
                <w:szCs w:val="16"/>
              </w:rPr>
              <w:t xml:space="preserve"> agroecology. That's a fact and we see that as well. [...] we don't start the discussion on world views or stuff like that that consciously.”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2D6795B1" w14:textId="77777777" w:rsidR="00AE5E22" w:rsidRPr="00CA6339" w:rsidRDefault="00AE5E22" w:rsidP="00AE5E22">
            <w:pPr>
              <w:rPr>
                <w:rFonts w:ascii="Arial Narrow" w:eastAsia="Arial Narrow" w:hAnsi="Arial Narrow" w:cs="Arial Narrow"/>
                <w:sz w:val="16"/>
                <w:szCs w:val="16"/>
              </w:rPr>
            </w:pPr>
          </w:p>
          <w:p w14:paraId="4B7762AF" w14:textId="3847797F"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 xml:space="preserve">“[...] some of the farmers [have] actually done a year of a break [from stripcropping] because [they] didn't make enough money. So it is a </w:t>
            </w:r>
            <w:proofErr w:type="spellStart"/>
            <w:r w:rsidRPr="00824571">
              <w:rPr>
                <w:rFonts w:ascii="Arial Narrow" w:eastAsia="Arial Narrow" w:hAnsi="Arial Narrow" w:cs="Arial Narrow"/>
                <w:sz w:val="16"/>
                <w:szCs w:val="16"/>
              </w:rPr>
              <w:t>a</w:t>
            </w:r>
            <w:proofErr w:type="spellEnd"/>
            <w:r w:rsidRPr="00824571">
              <w:rPr>
                <w:rFonts w:ascii="Arial Narrow" w:eastAsia="Arial Narrow" w:hAnsi="Arial Narrow" w:cs="Arial Narrow"/>
                <w:sz w:val="16"/>
                <w:szCs w:val="16"/>
              </w:rPr>
              <w:t xml:space="preserve"> big concern.</w:t>
            </w:r>
          </w:p>
        </w:tc>
      </w:tr>
      <w:tr w:rsidR="00AE5E22" w:rsidRPr="00CA6339" w14:paraId="7F89E3E0" w14:textId="241018C9" w:rsidTr="00AE5E22">
        <w:tc>
          <w:tcPr>
            <w:tcW w:w="1271" w:type="dxa"/>
          </w:tcPr>
          <w:p w14:paraId="73E25021" w14:textId="7D8FBA27" w:rsidR="00AE5E22" w:rsidRPr="00CA6339" w:rsidRDefault="00AE5E22" w:rsidP="00AE5E22">
            <w:pPr>
              <w:rPr>
                <w:rFonts w:ascii="Arial Narrow" w:eastAsia="Arial Narrow" w:hAnsi="Arial Narrow" w:cs="Arial Narrow"/>
                <w:sz w:val="18"/>
                <w:szCs w:val="18"/>
              </w:rPr>
            </w:pPr>
            <w:r w:rsidRPr="00CA6339">
              <w:rPr>
                <w:rFonts w:ascii="Arial" w:eastAsia="Arial" w:hAnsi="Arial" w:cs="Arial"/>
                <w:sz w:val="18"/>
                <w:szCs w:val="18"/>
              </w:rPr>
              <w:lastRenderedPageBreak/>
              <w:t>Romania</w:t>
            </w:r>
          </w:p>
        </w:tc>
        <w:tc>
          <w:tcPr>
            <w:tcW w:w="2864" w:type="dxa"/>
          </w:tcPr>
          <w:p w14:paraId="2F3AD72D" w14:textId="738B4C97" w:rsidR="00AE5E22" w:rsidRPr="00CA6339" w:rsidRDefault="000C3A9D"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Learning:</w:t>
            </w:r>
            <w:r w:rsidRPr="00824571">
              <w:rPr>
                <w:rFonts w:ascii="Arial Narrow" w:eastAsia="Arial Narrow" w:hAnsi="Arial Narrow" w:cs="Arial Narrow"/>
                <w:sz w:val="16"/>
                <w:szCs w:val="16"/>
              </w:rPr>
              <w:t xml:space="preserve"> Actors in and around the IH gained deeper understanding of agroecology principles and distinctions between organic agriculture and agroecology. Key factors were co-innovation activities, project dialogues on agroecology, and portrait mapping research – the research process itself (interviews with farmers discussing agroecology) was seen as even more significant than results.</w:t>
            </w:r>
            <w:r w:rsidR="00AE5E22" w:rsidRPr="00CA6339">
              <w:rPr>
                <w:rFonts w:ascii="Arial Narrow" w:eastAsia="Arial Narrow" w:hAnsi="Arial Narrow" w:cs="Arial Narrow"/>
                <w:sz w:val="16"/>
                <w:szCs w:val="16"/>
              </w:rPr>
              <w:t>).</w:t>
            </w:r>
          </w:p>
          <w:p w14:paraId="08EDE0FE" w14:textId="77777777" w:rsidR="000F7010" w:rsidRPr="00CA6339" w:rsidRDefault="000F7010" w:rsidP="00AE5E22">
            <w:pPr>
              <w:rPr>
                <w:rFonts w:ascii="Arial Narrow" w:eastAsia="Arial Narrow" w:hAnsi="Arial Narrow" w:cs="Arial Narrow"/>
                <w:sz w:val="16"/>
                <w:szCs w:val="16"/>
              </w:rPr>
            </w:pPr>
          </w:p>
          <w:p w14:paraId="49073386" w14:textId="55032776" w:rsidR="000F7010" w:rsidRPr="00CA6339" w:rsidRDefault="000F7010"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Strategic development:</w:t>
            </w:r>
            <w:r w:rsidRPr="00CA6339">
              <w:rPr>
                <w:rFonts w:ascii="Arial Narrow" w:eastAsia="Arial Narrow" w:hAnsi="Arial Narrow" w:cs="Arial Narrow"/>
                <w:sz w:val="16"/>
                <w:szCs w:val="16"/>
              </w:rPr>
              <w:t xml:space="preserve"> Conceptual shifts led to moving beyond a 'crop-focus' to a more 'farmer-focused' approach, shifting from third-party certification toward participatory guarantee systems.</w:t>
            </w:r>
          </w:p>
          <w:p w14:paraId="48B5C9DA" w14:textId="77777777" w:rsidR="001169B7" w:rsidRPr="00CA6339" w:rsidRDefault="001169B7" w:rsidP="00AE5E22">
            <w:pPr>
              <w:rPr>
                <w:rFonts w:ascii="Arial Narrow" w:eastAsia="Arial Narrow" w:hAnsi="Arial Narrow" w:cs="Arial Narrow"/>
                <w:sz w:val="16"/>
                <w:szCs w:val="16"/>
              </w:rPr>
            </w:pPr>
          </w:p>
          <w:p w14:paraId="3DCAC733" w14:textId="221EA9B9" w:rsidR="001169B7" w:rsidRPr="00CA6339" w:rsidRDefault="001169B7"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Anchoring:</w:t>
            </w:r>
            <w:r w:rsidRPr="00CA6339">
              <w:rPr>
                <w:rFonts w:ascii="Arial Narrow" w:eastAsia="Arial Narrow" w:hAnsi="Arial Narrow" w:cs="Arial Narrow"/>
                <w:sz w:val="16"/>
                <w:szCs w:val="16"/>
              </w:rPr>
              <w:t xml:space="preserve"> Affiliation with AE-T strengthened IH's legitimacy, "raised the IH profile beyond the project lifeline," resulting in increased legitimacy when engaging in lobbying efforts or talking with local actors about how agroecology can support rural development.</w:t>
            </w:r>
          </w:p>
        </w:tc>
        <w:tc>
          <w:tcPr>
            <w:tcW w:w="3000" w:type="dxa"/>
          </w:tcPr>
          <w:p w14:paraId="3F0363BA" w14:textId="42063A48"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“AE-T and discussions of agroecology shifted the IH’s focus from crops to farmers. This inspired a strategic change from third-party certification to participatory guarantee systems.”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143B47DE" w14:textId="77777777" w:rsidR="00AE5E22" w:rsidRPr="00CA6339" w:rsidRDefault="00AE5E22" w:rsidP="00AE5E22">
            <w:pPr>
              <w:rPr>
                <w:rFonts w:ascii="Arial Narrow" w:eastAsia="Arial Narrow" w:hAnsi="Arial Narrow" w:cs="Arial Narrow"/>
                <w:sz w:val="16"/>
                <w:szCs w:val="16"/>
              </w:rPr>
            </w:pPr>
          </w:p>
          <w:p w14:paraId="6DC0FD55" w14:textId="03F6A55D"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“Farmers now have a greater understanding of AE principles. Farmers were thinking more from an organic perspective and had some confusion about the differences between agroecology and organic. The distinction is now clearer [...]”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December 2023)</w:t>
            </w:r>
          </w:p>
          <w:p w14:paraId="6C99C533" w14:textId="472814AA" w:rsidR="00AE5E22" w:rsidRPr="00CA6339" w:rsidRDefault="00AE5E22" w:rsidP="00AE5E22">
            <w:pPr>
              <w:rPr>
                <w:rFonts w:ascii="Arial Narrow" w:eastAsia="Arial Narrow" w:hAnsi="Arial Narrow" w:cs="Arial Narrow"/>
                <w:sz w:val="16"/>
                <w:szCs w:val="16"/>
              </w:rPr>
            </w:pPr>
          </w:p>
        </w:tc>
        <w:tc>
          <w:tcPr>
            <w:tcW w:w="2625" w:type="dxa"/>
          </w:tcPr>
          <w:p w14:paraId="2FA6BE35" w14:textId="0283EDBA"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Actionable knowledge outputs in AE-T have enhanced the role of the IH’s activities in agroecological transformation. More transformative understandings of agroecology have been developed, and translated into new strategies and activities. This has resulted in approaches that, relative to the beginning of the project, pose more of a challenge to the logics and processes of existing agri-food systems. Conceptual developments in terms of deeper understandings of agroecology have also spread to farmers (through the portrait mapping activity, among other AE-T interventions), and been carried into the IHs work to advocate for agroecology at various levels of government.</w:t>
            </w:r>
          </w:p>
          <w:p w14:paraId="2ADBCB53" w14:textId="77777777" w:rsidR="00AE5E22" w:rsidRPr="00CA6339" w:rsidRDefault="00AE5E22" w:rsidP="00AE5E22">
            <w:pPr>
              <w:rPr>
                <w:rFonts w:ascii="Arial Narrow" w:eastAsia="Arial Narrow" w:hAnsi="Arial Narrow" w:cs="Arial Narrow"/>
                <w:sz w:val="16"/>
                <w:szCs w:val="16"/>
              </w:rPr>
            </w:pPr>
          </w:p>
          <w:p w14:paraId="60A6F174" w14:textId="600DB0D9" w:rsidR="00AE5E22" w:rsidRPr="00824571" w:rsidRDefault="000F7010" w:rsidP="00AE5E22">
            <w:r w:rsidRPr="00CA6339">
              <w:rPr>
                <w:rFonts w:ascii="Arial Narrow" w:eastAsia="Arial Narrow" w:hAnsi="Arial Narrow" w:cs="Arial Narrow"/>
                <w:sz w:val="16"/>
                <w:szCs w:val="16"/>
              </w:rPr>
              <w:t xml:space="preserve">Despite these developments, the IH's approach remains constrained by market dependency through their role as private consultants, and their strategy is primarily market-based, working with large-scale organic farms integrated in </w:t>
            </w:r>
            <w:r w:rsidR="007A23C1" w:rsidRPr="00CA6339">
              <w:rPr>
                <w:rFonts w:ascii="Arial Narrow" w:eastAsia="Arial Narrow" w:hAnsi="Arial Narrow" w:cs="Arial Narrow"/>
                <w:sz w:val="16"/>
                <w:szCs w:val="16"/>
              </w:rPr>
              <w:t>commodity</w:t>
            </w:r>
            <w:r w:rsidRPr="00CA6339">
              <w:rPr>
                <w:rFonts w:ascii="Arial Narrow" w:eastAsia="Arial Narrow" w:hAnsi="Arial Narrow" w:cs="Arial Narrow"/>
                <w:sz w:val="16"/>
                <w:szCs w:val="16"/>
              </w:rPr>
              <w:t xml:space="preserve"> </w:t>
            </w:r>
            <w:r w:rsidR="007A23C1" w:rsidRPr="00CA6339">
              <w:rPr>
                <w:rFonts w:ascii="Arial Narrow" w:eastAsia="Arial Narrow" w:hAnsi="Arial Narrow" w:cs="Arial Narrow"/>
                <w:sz w:val="16"/>
                <w:szCs w:val="16"/>
              </w:rPr>
              <w:t>production for</w:t>
            </w:r>
            <w:r w:rsidRPr="00CA6339">
              <w:rPr>
                <w:rFonts w:ascii="Arial Narrow" w:eastAsia="Arial Narrow" w:hAnsi="Arial Narrow" w:cs="Arial Narrow"/>
                <w:sz w:val="16"/>
                <w:szCs w:val="16"/>
              </w:rPr>
              <w:t xml:space="preserve"> </w:t>
            </w:r>
            <w:r w:rsidR="007A23C1" w:rsidRPr="00CA6339">
              <w:rPr>
                <w:rFonts w:ascii="Arial Narrow" w:eastAsia="Arial Narrow" w:hAnsi="Arial Narrow" w:cs="Arial Narrow"/>
                <w:sz w:val="16"/>
                <w:szCs w:val="16"/>
              </w:rPr>
              <w:t>global markets</w:t>
            </w:r>
            <w:r w:rsidRPr="00CA6339">
              <w:rPr>
                <w:rFonts w:ascii="Arial Narrow" w:eastAsia="Arial Narrow" w:hAnsi="Arial Narrow" w:cs="Arial Narrow"/>
                <w:sz w:val="16"/>
                <w:szCs w:val="16"/>
              </w:rPr>
              <w:t xml:space="preserve">. AE-T provided protective space for </w:t>
            </w:r>
            <w:r w:rsidRPr="00CA6339">
              <w:rPr>
                <w:rFonts w:ascii="Arial Narrow" w:eastAsia="Arial Narrow" w:hAnsi="Arial Narrow" w:cs="Arial Narrow"/>
                <w:sz w:val="16"/>
                <w:szCs w:val="16"/>
              </w:rPr>
              <w:lastRenderedPageBreak/>
              <w:t>developing relatively more transformative approaches, but the strategy remains conforming overall, due to the limited extent to which they challenge existing system logics.</w:t>
            </w:r>
          </w:p>
        </w:tc>
        <w:tc>
          <w:tcPr>
            <w:tcW w:w="3450" w:type="dxa"/>
          </w:tcPr>
          <w:p w14:paraId="36760DA7" w14:textId="08465BDD"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“I see the risk for looking too much on the business model. And because the level of acceptance of the farmers to introduce this agroecological practices. And we can mitigate those risks with lobbying in front of the government to extend the level of subsidies for agroecological practices [...] We didn't find other way to increase the movement in agroecology in our strategy because there is not too much pressure from the consumption from the market itself to recognize the efforts of the farmers. So in our strategy, we focused on that because we see that all these activities related to agroecology may be derailed or futile if there is no answer from the players in the market.”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320A7D51" w14:textId="77777777" w:rsidR="00AE5E22" w:rsidRPr="00CA6339" w:rsidRDefault="00AE5E22" w:rsidP="00AE5E22">
            <w:pPr>
              <w:rPr>
                <w:rFonts w:ascii="Arial Narrow" w:eastAsia="Arial Narrow" w:hAnsi="Arial Narrow" w:cs="Arial Narrow"/>
                <w:sz w:val="16"/>
                <w:szCs w:val="16"/>
              </w:rPr>
            </w:pPr>
          </w:p>
          <w:p w14:paraId="72DF6026" w14:textId="77777777" w:rsidR="00AE5E22" w:rsidRPr="00CA6339" w:rsidRDefault="00AE5E22" w:rsidP="00AE5E22">
            <w:pPr>
              <w:rPr>
                <w:rFonts w:ascii="Arial Narrow" w:eastAsia="Arial Narrow" w:hAnsi="Arial Narrow" w:cs="Arial Narrow"/>
                <w:sz w:val="16"/>
                <w:szCs w:val="16"/>
              </w:rPr>
            </w:pPr>
          </w:p>
          <w:p w14:paraId="55F4CE1D" w14:textId="1BDA1AAE"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“In Romania, consultants cannot be supported by the government like in some other countries. We are always in need of financing and this is hard work and fragile. We always need to be looking for different solutions.” (</w:t>
            </w:r>
            <w:r w:rsidR="002855DD" w:rsidRPr="00824571">
              <w:rPr>
                <w:rFonts w:ascii="Arial Narrow" w:eastAsia="Arial Narrow" w:hAnsi="Arial Narrow" w:cs="Arial Narrow"/>
                <w:sz w:val="16"/>
                <w:szCs w:val="16"/>
              </w:rPr>
              <w:t>Co-innovation Workshop 4</w:t>
            </w:r>
            <w:r w:rsidRPr="00824571">
              <w:rPr>
                <w:rFonts w:ascii="Arial Narrow" w:eastAsia="Arial Narrow" w:hAnsi="Arial Narrow" w:cs="Arial Narrow"/>
                <w:sz w:val="16"/>
                <w:szCs w:val="16"/>
              </w:rPr>
              <w:t>, June 2025)</w:t>
            </w:r>
          </w:p>
          <w:p w14:paraId="18939331" w14:textId="63243703" w:rsidR="00AE5E22" w:rsidRPr="00CA6339" w:rsidRDefault="00AE5E22" w:rsidP="00AE5E22">
            <w:pPr>
              <w:rPr>
                <w:rFonts w:ascii="Arial Narrow" w:eastAsia="Arial Narrow" w:hAnsi="Arial Narrow" w:cs="Arial Narrow"/>
                <w:sz w:val="16"/>
                <w:szCs w:val="16"/>
              </w:rPr>
            </w:pPr>
          </w:p>
        </w:tc>
      </w:tr>
      <w:tr w:rsidR="00AE5E22" w:rsidRPr="00CA6339" w14:paraId="54656F01" w14:textId="2E837FAE" w:rsidTr="00AE5E22">
        <w:tc>
          <w:tcPr>
            <w:tcW w:w="1271" w:type="dxa"/>
          </w:tcPr>
          <w:p w14:paraId="67F8086D" w14:textId="1B89B38B" w:rsidR="00AE5E22" w:rsidRPr="00CA6339" w:rsidRDefault="00AE5E22" w:rsidP="00AE5E22">
            <w:pPr>
              <w:rPr>
                <w:rFonts w:ascii="Arial Narrow" w:eastAsia="Arial Narrow" w:hAnsi="Arial Narrow" w:cs="Arial Narrow"/>
                <w:sz w:val="18"/>
                <w:szCs w:val="18"/>
              </w:rPr>
            </w:pPr>
            <w:r w:rsidRPr="00CA6339">
              <w:rPr>
                <w:rFonts w:ascii="Arial" w:eastAsia="Arial" w:hAnsi="Arial" w:cs="Arial"/>
                <w:sz w:val="18"/>
                <w:szCs w:val="18"/>
              </w:rPr>
              <w:t>Slovenia</w:t>
            </w:r>
          </w:p>
        </w:tc>
        <w:tc>
          <w:tcPr>
            <w:tcW w:w="2864" w:type="dxa"/>
          </w:tcPr>
          <w:p w14:paraId="1BF87604" w14:textId="278221F0" w:rsidR="00AE5E22" w:rsidRDefault="00CA6339" w:rsidP="00CA6339">
            <w:pPr>
              <w:rPr>
                <w:rFonts w:ascii="Arial Narrow" w:eastAsia="Arial Narrow" w:hAnsi="Arial Narrow" w:cs="Arial Narrow"/>
                <w:sz w:val="16"/>
                <w:szCs w:val="16"/>
              </w:rPr>
            </w:pPr>
            <w:r w:rsidRPr="00824571">
              <w:rPr>
                <w:rFonts w:ascii="Arial Narrow" w:eastAsia="Arial Narrow" w:hAnsi="Arial Narrow" w:cs="Arial Narrow"/>
                <w:b/>
                <w:bCs/>
                <w:sz w:val="16"/>
                <w:szCs w:val="16"/>
              </w:rPr>
              <w:t>Anchoring:</w:t>
            </w:r>
            <w:r w:rsidRPr="00824571">
              <w:rPr>
                <w:rFonts w:ascii="Arial Narrow" w:eastAsia="Arial Narrow" w:hAnsi="Arial Narrow" w:cs="Arial Narrow"/>
                <w:sz w:val="16"/>
                <w:szCs w:val="16"/>
              </w:rPr>
              <w:t xml:space="preserve"> Being in the project and recognized as an innovation hub helped gain legitimacy as a "knowledge center" – for funding partners, potential network connections, new farmers and customers. Connections to other IHs enhanced scientific knowledge, enabling establishing and strengthening connections to farm advisors.</w:t>
            </w:r>
            <w:r w:rsidR="00AE5E22" w:rsidRPr="00824571">
              <w:rPr>
                <w:rFonts w:ascii="Arial Narrow" w:eastAsia="Arial Narrow" w:hAnsi="Arial Narrow" w:cs="Arial Narrow"/>
                <w:sz w:val="16"/>
                <w:szCs w:val="16"/>
              </w:rPr>
              <w:t xml:space="preserve"> </w:t>
            </w:r>
          </w:p>
          <w:p w14:paraId="57298203" w14:textId="77777777" w:rsidR="00CA6339" w:rsidRDefault="00CA6339" w:rsidP="00CA6339">
            <w:pPr>
              <w:rPr>
                <w:rFonts w:ascii="Arial Narrow" w:eastAsia="Arial Narrow" w:hAnsi="Arial Narrow" w:cs="Arial Narrow"/>
                <w:sz w:val="16"/>
                <w:szCs w:val="16"/>
              </w:rPr>
            </w:pPr>
          </w:p>
          <w:p w14:paraId="7CBC78FB" w14:textId="724F3BFA" w:rsidR="00CA6339" w:rsidRDefault="00CA6339" w:rsidP="00CA6339">
            <w:pPr>
              <w:rPr>
                <w:rFonts w:ascii="Arial Narrow" w:eastAsia="Arial Narrow" w:hAnsi="Arial Narrow" w:cs="Arial Narrow"/>
                <w:sz w:val="16"/>
                <w:szCs w:val="16"/>
              </w:rPr>
            </w:pPr>
            <w:r w:rsidRPr="00824571">
              <w:rPr>
                <w:rFonts w:ascii="Arial Narrow" w:eastAsia="Arial Narrow" w:hAnsi="Arial Narrow" w:cs="Arial Narrow"/>
                <w:b/>
                <w:bCs/>
                <w:sz w:val="16"/>
                <w:szCs w:val="16"/>
              </w:rPr>
              <w:t>Learning:</w:t>
            </w:r>
            <w:r w:rsidRPr="00CA6339">
              <w:rPr>
                <w:rFonts w:ascii="Arial Narrow" w:eastAsia="Arial Narrow" w:hAnsi="Arial Narrow" w:cs="Arial Narrow"/>
                <w:sz w:val="16"/>
                <w:szCs w:val="16"/>
              </w:rPr>
              <w:t xml:space="preserve"> The IH initially expressed interests in demonstrating market viability of market gardening. Their own experiences and project discussions caused reconsideration – understanding it is likely not economically viable without sacrifices in living conditions and off-farm income. They increasingly see need for structural support or levelling playing field between large and small-scale farming.</w:t>
            </w:r>
          </w:p>
          <w:p w14:paraId="1CF461FD" w14:textId="77777777" w:rsidR="00CA6339" w:rsidRDefault="00CA6339" w:rsidP="00CA6339">
            <w:pPr>
              <w:rPr>
                <w:rFonts w:ascii="Arial Narrow" w:eastAsia="Arial Narrow" w:hAnsi="Arial Narrow" w:cs="Arial Narrow"/>
                <w:sz w:val="16"/>
                <w:szCs w:val="16"/>
              </w:rPr>
            </w:pPr>
          </w:p>
          <w:p w14:paraId="17F9F600" w14:textId="0BADF7D3" w:rsidR="00CA6339" w:rsidRPr="00824571" w:rsidRDefault="00CA6339" w:rsidP="00CA6339">
            <w:pPr>
              <w:rPr>
                <w:rFonts w:ascii="Arial Narrow" w:eastAsia="Arial Narrow" w:hAnsi="Arial Narrow" w:cs="Arial Narrow"/>
                <w:sz w:val="16"/>
                <w:szCs w:val="16"/>
              </w:rPr>
            </w:pPr>
            <w:r w:rsidRPr="00824571">
              <w:rPr>
                <w:rFonts w:ascii="Arial Narrow" w:eastAsia="Arial Narrow" w:hAnsi="Arial Narrow" w:cs="Arial Narrow"/>
                <w:b/>
                <w:bCs/>
                <w:sz w:val="16"/>
                <w:szCs w:val="16"/>
              </w:rPr>
              <w:t>Barriers to strategic development:</w:t>
            </w:r>
            <w:r w:rsidRPr="00CA6339">
              <w:rPr>
                <w:rFonts w:ascii="Arial Narrow" w:eastAsia="Arial Narrow" w:hAnsi="Arial Narrow" w:cs="Arial Narrow"/>
                <w:sz w:val="16"/>
                <w:szCs w:val="16"/>
              </w:rPr>
              <w:t xml:space="preserve"> The IH could not implement insights on relevance of structural factors into changed strategies (e.g. policy work, lobbying, connections to social movements) due to lack of time, resources, and perceived lack of skills.</w:t>
            </w:r>
          </w:p>
        </w:tc>
        <w:tc>
          <w:tcPr>
            <w:tcW w:w="3000" w:type="dxa"/>
          </w:tcPr>
          <w:p w14:paraId="7F04D2A3" w14:textId="465CCABB"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“What we have done this year is submit more proposals for local funding. We have seen that it is easier as time goes by and as we have more projects implemented that people recognize the company [...] as a competent partner in these projects. So that’s one step along that road. The goal is really to become a proper innovation hub, in the sense of being recognized as one and not just feeling like one and doing all these kind of funny and innovative things that we are doing.”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December 2023)</w:t>
            </w:r>
          </w:p>
          <w:p w14:paraId="7F8800AA" w14:textId="77777777" w:rsidR="00AE5E22" w:rsidRPr="00CA6339" w:rsidRDefault="00AE5E22" w:rsidP="00AE5E22">
            <w:pPr>
              <w:rPr>
                <w:rFonts w:ascii="Arial Narrow" w:eastAsia="Arial Narrow" w:hAnsi="Arial Narrow" w:cs="Arial Narrow"/>
                <w:sz w:val="16"/>
                <w:szCs w:val="16"/>
              </w:rPr>
            </w:pPr>
          </w:p>
          <w:p w14:paraId="05AD6DB6" w14:textId="70DA39E7"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 think it's really important for us right now exactly the point of making the project – the trials and field test – that we can prove we have really good access to the knowledge abroad. That is something since we are a pretty small community [...] this would be quite a heavyweight impact if we can do something like this. So that we can prove to our consultant that, okay, we are good guys. You can cooperate with us. But even more we can access the best knowledge available in this field in Europe.”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3BE344A1" w14:textId="77777777" w:rsidR="00AE5E22" w:rsidRPr="00CA6339" w:rsidRDefault="00AE5E22" w:rsidP="00AE5E22">
            <w:pPr>
              <w:rPr>
                <w:rFonts w:ascii="Arial Narrow" w:eastAsia="Arial Narrow" w:hAnsi="Arial Narrow" w:cs="Arial Narrow"/>
                <w:sz w:val="16"/>
                <w:szCs w:val="16"/>
              </w:rPr>
            </w:pPr>
          </w:p>
          <w:p w14:paraId="119FFAA9" w14:textId="7EEC482D"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[the consultants are] really willing to work with us which is great. I don't think it would be the case a year ago. Or more so I think this is really something which is not – you cannot describe in the paper – but it's great. It's only the [social] capital it's not really yet monetized action – how to call it – so I think – so in short, so not much was done action-wise regarding, you know, field tests and talking to farmers. Not enough but we gained quite some [social] capital.”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tc>
        <w:tc>
          <w:tcPr>
            <w:tcW w:w="2625" w:type="dxa"/>
          </w:tcPr>
          <w:p w14:paraId="3365D292" w14:textId="59ED8A3A" w:rsidR="00AE5E22" w:rsidRDefault="00CA6339" w:rsidP="00CA6339">
            <w:pPr>
              <w:rPr>
                <w:rFonts w:ascii="Arial Narrow" w:eastAsia="Arial Narrow" w:hAnsi="Arial Narrow" w:cs="Arial Narrow"/>
                <w:sz w:val="16"/>
                <w:szCs w:val="16"/>
              </w:rPr>
            </w:pPr>
            <w:r w:rsidRPr="00CA6339">
              <w:rPr>
                <w:rFonts w:ascii="Arial Narrow" w:eastAsia="Arial Narrow" w:hAnsi="Arial Narrow" w:cs="Arial Narrow"/>
                <w:sz w:val="16"/>
                <w:szCs w:val="16"/>
              </w:rPr>
              <w:t>Discussions in AE-T, along with the IH's experiences, enhanced understanding</w:t>
            </w:r>
            <w:r>
              <w:rPr>
                <w:rFonts w:ascii="Arial Narrow" w:eastAsia="Arial Narrow" w:hAnsi="Arial Narrow" w:cs="Arial Narrow"/>
                <w:sz w:val="16"/>
                <w:szCs w:val="16"/>
              </w:rPr>
              <w:t>s</w:t>
            </w:r>
            <w:r w:rsidRPr="00CA6339">
              <w:rPr>
                <w:rFonts w:ascii="Arial Narrow" w:eastAsia="Arial Narrow" w:hAnsi="Arial Narrow" w:cs="Arial Narrow"/>
                <w:sz w:val="16"/>
                <w:szCs w:val="16"/>
              </w:rPr>
              <w:t xml:space="preserve"> of structural constraints on 'small-scale' farming and alternative food networks. However, acting on these insights and engaging in further transformative strategies (e.g. advocating for wider social and institutional support) was seen as out of reach, largely due to time limitations and perceived lack of skills.</w:t>
            </w:r>
          </w:p>
          <w:p w14:paraId="4FF464FC" w14:textId="77777777" w:rsidR="00CA6339" w:rsidRDefault="00CA6339" w:rsidP="00CA6339">
            <w:pPr>
              <w:rPr>
                <w:rFonts w:ascii="Arial Narrow" w:eastAsia="Arial Narrow" w:hAnsi="Arial Narrow" w:cs="Arial Narrow"/>
                <w:sz w:val="16"/>
                <w:szCs w:val="16"/>
              </w:rPr>
            </w:pPr>
          </w:p>
          <w:p w14:paraId="4A69B584" w14:textId="194F76C9" w:rsidR="00CA6339" w:rsidRPr="00CA6339" w:rsidRDefault="00CA6339" w:rsidP="00CA6339">
            <w:pPr>
              <w:rPr>
                <w:rFonts w:ascii="Arial Narrow" w:eastAsia="Arial Narrow" w:hAnsi="Arial Narrow" w:cs="Arial Narrow"/>
                <w:sz w:val="16"/>
                <w:szCs w:val="16"/>
              </w:rPr>
            </w:pPr>
            <w:r w:rsidRPr="00CA6339">
              <w:rPr>
                <w:rFonts w:ascii="Arial Narrow" w:eastAsia="Arial Narrow" w:hAnsi="Arial Narrow" w:cs="Arial Narrow"/>
                <w:sz w:val="16"/>
                <w:szCs w:val="16"/>
              </w:rPr>
              <w:t>The IH needed majority of working time for tasks requiring short-term results to keep business operations running, leaving little time for working on 'bigger picture' and longer-term measures. Facilitators diagnosed "system failure" where policy supports large-scale farming only, despite discourse about small farmers as "backbone."</w:t>
            </w:r>
          </w:p>
        </w:tc>
        <w:tc>
          <w:tcPr>
            <w:tcW w:w="3450" w:type="dxa"/>
          </w:tcPr>
          <w:p w14:paraId="4DA94B7C" w14:textId="08DCAC04"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“We are really, like, somehow operational oriented company. Which means that, you know, the things you have to do today not tomorrow, it takes let's say 60 up to 70 percent of our work time. So and only after, you know, everything else you can do something which [is] not for tomorrow or today and it's not enough sometimes. [...] [We need] like two days of peaceful office time to do something regarding the project – something new innovation, you know, whatever you call it. But something we sit down and you need some time. That I think at least two days and it's quite difficult [...] we have seen something [from the project] but not enough.”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0DD0B144" w14:textId="77777777" w:rsidR="00AE5E22" w:rsidRPr="00CA6339" w:rsidRDefault="00AE5E22" w:rsidP="00AE5E22">
            <w:pPr>
              <w:rPr>
                <w:rFonts w:ascii="Arial Narrow" w:eastAsia="Arial Narrow" w:hAnsi="Arial Narrow" w:cs="Arial Narrow"/>
                <w:sz w:val="16"/>
                <w:szCs w:val="16"/>
              </w:rPr>
            </w:pPr>
          </w:p>
          <w:p w14:paraId="05C5F00F" w14:textId="14BFB9DF"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 well social – wider support – I think that it's not just specific to market gardening but to small farmers in general. I would more see it like this it's like, how feasible because the system is there, and </w:t>
            </w:r>
            <w:proofErr w:type="spellStart"/>
            <w:r w:rsidRPr="00824571">
              <w:rPr>
                <w:rFonts w:ascii="Arial Narrow" w:eastAsia="Arial Narrow" w:hAnsi="Arial Narrow" w:cs="Arial Narrow"/>
                <w:sz w:val="16"/>
                <w:szCs w:val="16"/>
              </w:rPr>
              <w:t>i</w:t>
            </w:r>
            <w:proofErr w:type="spellEnd"/>
            <w:r w:rsidRPr="00824571">
              <w:rPr>
                <w:rFonts w:ascii="Arial Narrow" w:eastAsia="Arial Narrow" w:hAnsi="Arial Narrow" w:cs="Arial Narrow"/>
                <w:sz w:val="16"/>
                <w:szCs w:val="16"/>
              </w:rPr>
              <w:t xml:space="preserve"> see it as a system failure. The system is supportive of – and that includes EU policy in my personal opinion – is supportive of large scale only. Even though they do a lot of talking about smaller [farming as the] backbone and so on. But essentially it is supportive of large scale farming.”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tc>
      </w:tr>
      <w:tr w:rsidR="00AE5E22" w:rsidRPr="00CA6339" w14:paraId="29333205" w14:textId="0602ED47" w:rsidTr="00AE5E22">
        <w:tc>
          <w:tcPr>
            <w:tcW w:w="1271" w:type="dxa"/>
          </w:tcPr>
          <w:p w14:paraId="52606256" w14:textId="0E2DC839" w:rsidR="00AE5E22" w:rsidRPr="00CA6339" w:rsidRDefault="00AE5E22" w:rsidP="00AE5E22">
            <w:pPr>
              <w:rPr>
                <w:rFonts w:ascii="Arial" w:eastAsia="Arial" w:hAnsi="Arial" w:cs="Arial"/>
                <w:sz w:val="18"/>
                <w:szCs w:val="18"/>
              </w:rPr>
            </w:pPr>
            <w:r w:rsidRPr="00CA6339">
              <w:rPr>
                <w:rFonts w:ascii="Arial" w:eastAsia="Arial" w:hAnsi="Arial" w:cs="Arial"/>
                <w:sz w:val="18"/>
                <w:szCs w:val="18"/>
              </w:rPr>
              <w:t>Spain</w:t>
            </w:r>
          </w:p>
        </w:tc>
        <w:tc>
          <w:tcPr>
            <w:tcW w:w="2864" w:type="dxa"/>
          </w:tcPr>
          <w:p w14:paraId="318EB0E4" w14:textId="19A69397" w:rsidR="00AE5E22" w:rsidRDefault="00CA6339"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Anchoring:</w:t>
            </w:r>
            <w:r w:rsidRPr="00CA6339">
              <w:rPr>
                <w:rFonts w:ascii="Arial Narrow" w:eastAsia="Arial Narrow" w:hAnsi="Arial Narrow" w:cs="Arial Narrow"/>
                <w:sz w:val="16"/>
                <w:szCs w:val="16"/>
              </w:rPr>
              <w:t xml:space="preserve"> </w:t>
            </w:r>
            <w:r>
              <w:rPr>
                <w:rFonts w:ascii="Arial Narrow" w:eastAsia="Arial Narrow" w:hAnsi="Arial Narrow" w:cs="Arial Narrow"/>
                <w:sz w:val="16"/>
                <w:szCs w:val="16"/>
              </w:rPr>
              <w:t xml:space="preserve">Most </w:t>
            </w:r>
            <w:r w:rsidRPr="00CA6339">
              <w:rPr>
                <w:rFonts w:ascii="Arial Narrow" w:eastAsia="Arial Narrow" w:hAnsi="Arial Narrow" w:cs="Arial Narrow"/>
                <w:sz w:val="16"/>
                <w:szCs w:val="16"/>
              </w:rPr>
              <w:t xml:space="preserve">significant impacts were instrumental – resources and legitimacy. Affiliation with AE-T bolstered </w:t>
            </w:r>
            <w:r>
              <w:rPr>
                <w:rFonts w:ascii="Arial Narrow" w:eastAsia="Arial Narrow" w:hAnsi="Arial Narrow" w:cs="Arial Narrow"/>
                <w:sz w:val="16"/>
                <w:szCs w:val="16"/>
              </w:rPr>
              <w:t xml:space="preserve">the </w:t>
            </w:r>
            <w:r w:rsidRPr="00CA6339">
              <w:rPr>
                <w:rFonts w:ascii="Arial Narrow" w:eastAsia="Arial Narrow" w:hAnsi="Arial Narrow" w:cs="Arial Narrow"/>
                <w:sz w:val="16"/>
                <w:szCs w:val="16"/>
              </w:rPr>
              <w:t xml:space="preserve">IH's image for policymakers in efforts to create more enabling </w:t>
            </w:r>
            <w:r>
              <w:rPr>
                <w:rFonts w:ascii="Arial Narrow" w:eastAsia="Arial Narrow" w:hAnsi="Arial Narrow" w:cs="Arial Narrow"/>
                <w:sz w:val="16"/>
                <w:szCs w:val="16"/>
              </w:rPr>
              <w:t>regional</w:t>
            </w:r>
            <w:r w:rsidRPr="00CA6339">
              <w:rPr>
                <w:rFonts w:ascii="Arial Narrow" w:eastAsia="Arial Narrow" w:hAnsi="Arial Narrow" w:cs="Arial Narrow"/>
                <w:sz w:val="16"/>
                <w:szCs w:val="16"/>
              </w:rPr>
              <w:t xml:space="preserve"> environments</w:t>
            </w:r>
            <w:r>
              <w:rPr>
                <w:rFonts w:ascii="Arial Narrow" w:eastAsia="Arial Narrow" w:hAnsi="Arial Narrow" w:cs="Arial Narrow"/>
                <w:sz w:val="16"/>
                <w:szCs w:val="16"/>
              </w:rPr>
              <w:t xml:space="preserve"> for agroecology (i.e. through infrastructure)</w:t>
            </w:r>
            <w:r w:rsidRPr="00CA6339">
              <w:rPr>
                <w:rFonts w:ascii="Arial Narrow" w:eastAsia="Arial Narrow" w:hAnsi="Arial Narrow" w:cs="Arial Narrow"/>
                <w:sz w:val="16"/>
                <w:szCs w:val="16"/>
              </w:rPr>
              <w:t>. Project resources enabled organizing a regional food event (Conference on Agri-</w:t>
            </w:r>
            <w:r w:rsidRPr="00CA6339">
              <w:rPr>
                <w:rFonts w:ascii="Arial Narrow" w:eastAsia="Arial Narrow" w:hAnsi="Arial Narrow" w:cs="Arial Narrow"/>
                <w:sz w:val="16"/>
                <w:szCs w:val="16"/>
              </w:rPr>
              <w:lastRenderedPageBreak/>
              <w:t>Food Transformation) bringing together producers, value chain actors, citizens, and local politicians.</w:t>
            </w:r>
          </w:p>
          <w:p w14:paraId="0788CD43" w14:textId="77777777" w:rsidR="00CA6339" w:rsidRDefault="00CA6339" w:rsidP="00AE5E22">
            <w:pPr>
              <w:rPr>
                <w:rFonts w:ascii="Arial Narrow" w:eastAsia="Arial Narrow" w:hAnsi="Arial Narrow" w:cs="Arial Narrow"/>
                <w:sz w:val="16"/>
                <w:szCs w:val="16"/>
              </w:rPr>
            </w:pPr>
          </w:p>
          <w:p w14:paraId="27413A55" w14:textId="07F9982A" w:rsidR="00CA6339" w:rsidRPr="00824571" w:rsidRDefault="00CA6339" w:rsidP="00AE5E22">
            <w:pPr>
              <w:rPr>
                <w:rFonts w:ascii="Arial Narrow" w:eastAsia="Arial Narrow" w:hAnsi="Arial Narrow" w:cs="Arial Narrow"/>
                <w:sz w:val="16"/>
                <w:szCs w:val="16"/>
              </w:rPr>
            </w:pPr>
            <w:r w:rsidRPr="00824571">
              <w:rPr>
                <w:rFonts w:ascii="Arial Narrow" w:eastAsia="Arial Narrow" w:hAnsi="Arial Narrow" w:cs="Arial Narrow"/>
                <w:b/>
                <w:bCs/>
                <w:sz w:val="16"/>
                <w:szCs w:val="16"/>
              </w:rPr>
              <w:t>Barriers to learning:</w:t>
            </w:r>
            <w:r w:rsidRPr="00CA6339">
              <w:rPr>
                <w:rFonts w:ascii="Arial Narrow" w:eastAsia="Arial Narrow" w:hAnsi="Arial Narrow" w:cs="Arial Narrow"/>
                <w:sz w:val="16"/>
                <w:szCs w:val="16"/>
              </w:rPr>
              <w:t xml:space="preserve"> While project outputs (</w:t>
            </w:r>
            <w:r>
              <w:rPr>
                <w:rFonts w:ascii="Arial Narrow" w:eastAsia="Arial Narrow" w:hAnsi="Arial Narrow" w:cs="Arial Narrow"/>
                <w:sz w:val="16"/>
                <w:szCs w:val="16"/>
              </w:rPr>
              <w:t>contextual</w:t>
            </w:r>
            <w:r w:rsidRPr="00CA6339">
              <w:rPr>
                <w:rFonts w:ascii="Arial Narrow" w:eastAsia="Arial Narrow" w:hAnsi="Arial Narrow" w:cs="Arial Narrow"/>
                <w:sz w:val="16"/>
                <w:szCs w:val="16"/>
              </w:rPr>
              <w:t xml:space="preserve"> mapping, </w:t>
            </w:r>
            <w:r>
              <w:rPr>
                <w:rFonts w:ascii="Arial Narrow" w:eastAsia="Arial Narrow" w:hAnsi="Arial Narrow" w:cs="Arial Narrow"/>
                <w:sz w:val="16"/>
                <w:szCs w:val="16"/>
              </w:rPr>
              <w:t xml:space="preserve">a relevant </w:t>
            </w:r>
            <w:r w:rsidRPr="00CA6339">
              <w:rPr>
                <w:rFonts w:ascii="Arial Narrow" w:eastAsia="Arial Narrow" w:hAnsi="Arial Narrow" w:cs="Arial Narrow"/>
                <w:sz w:val="16"/>
                <w:szCs w:val="16"/>
              </w:rPr>
              <w:t>MSc thesis) were seen as interesting, time and language constraints prevented them from being impactful</w:t>
            </w:r>
            <w:r>
              <w:rPr>
                <w:rFonts w:ascii="Arial Narrow" w:eastAsia="Arial Narrow" w:hAnsi="Arial Narrow" w:cs="Arial Narrow"/>
                <w:sz w:val="16"/>
                <w:szCs w:val="16"/>
              </w:rPr>
              <w:t xml:space="preserve"> for IH actors</w:t>
            </w:r>
            <w:r w:rsidRPr="00CA6339">
              <w:rPr>
                <w:rFonts w:ascii="Arial Narrow" w:eastAsia="Arial Narrow" w:hAnsi="Arial Narrow" w:cs="Arial Narrow"/>
                <w:sz w:val="16"/>
                <w:szCs w:val="16"/>
              </w:rPr>
              <w:t xml:space="preserve">. </w:t>
            </w:r>
            <w:r>
              <w:rPr>
                <w:rFonts w:ascii="Arial Narrow" w:eastAsia="Arial Narrow" w:hAnsi="Arial Narrow" w:cs="Arial Narrow"/>
                <w:sz w:val="16"/>
                <w:szCs w:val="16"/>
              </w:rPr>
              <w:t>These r</w:t>
            </w:r>
            <w:r w:rsidRPr="00CA6339">
              <w:rPr>
                <w:rFonts w:ascii="Arial Narrow" w:eastAsia="Arial Narrow" w:hAnsi="Arial Narrow" w:cs="Arial Narrow"/>
                <w:sz w:val="16"/>
                <w:szCs w:val="16"/>
              </w:rPr>
              <w:t xml:space="preserve">esults </w:t>
            </w:r>
            <w:r>
              <w:rPr>
                <w:rFonts w:ascii="Arial Narrow" w:eastAsia="Arial Narrow" w:hAnsi="Arial Narrow" w:cs="Arial Narrow"/>
                <w:sz w:val="16"/>
                <w:szCs w:val="16"/>
              </w:rPr>
              <w:t>were</w:t>
            </w:r>
            <w:r w:rsidRPr="00CA6339">
              <w:rPr>
                <w:rFonts w:ascii="Arial Narrow" w:eastAsia="Arial Narrow" w:hAnsi="Arial Narrow" w:cs="Arial Narrow"/>
                <w:sz w:val="16"/>
                <w:szCs w:val="16"/>
              </w:rPr>
              <w:t xml:space="preserve"> not broadly shared within IH. Differences between researchers and volunteers, activists, practitioners prevented knowledge integration beyond facilitators. For researchers, project work is their job; for others it is free time, devoted to more immediate practical concerns.</w:t>
            </w:r>
          </w:p>
        </w:tc>
        <w:tc>
          <w:tcPr>
            <w:tcW w:w="3000" w:type="dxa"/>
          </w:tcPr>
          <w:p w14:paraId="4260A124" w14:textId="2678D1E3"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“The project really helps to attract interest, the EU project involvement is strategic, and it helps. The project helps [...] also in financial terms. For example, [a policy event organized by the IH] was half funded by [the IH] and half funded by AE-T and we could not have done that without AE-T funding. So the resources are relevant.”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December 2023)</w:t>
            </w:r>
          </w:p>
          <w:p w14:paraId="3741D4C1" w14:textId="77777777" w:rsidR="00AE5E22" w:rsidRPr="00CA6339" w:rsidRDefault="00AE5E22" w:rsidP="00AE5E22">
            <w:pPr>
              <w:rPr>
                <w:rFonts w:ascii="Arial Narrow" w:eastAsia="Arial Narrow" w:hAnsi="Arial Narrow" w:cs="Arial Narrow"/>
                <w:sz w:val="16"/>
                <w:szCs w:val="16"/>
              </w:rPr>
            </w:pPr>
          </w:p>
          <w:p w14:paraId="003AD86F" w14:textId="0418B6A1"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we are researchers, and we don't have the same codes, and the same needs, and the same – yeah there is the issue of language, but there is the issue of the codes and the context. For us it's our job. So again, and for other people is their activism or their voluntary work. And we have different needs. We also have this more academic need of critically reflecting and thinking in terms of theories and papers. And that's something we love and for us is important [...] but that's not the case for many other people, who are more like fit on the ground and are interested in how can things work better in in their everyday life of the food system where they live.”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188452FC" w14:textId="77777777" w:rsidR="00AE5E22" w:rsidRPr="00CA6339" w:rsidRDefault="00AE5E22" w:rsidP="00AE5E22">
            <w:pPr>
              <w:rPr>
                <w:rFonts w:ascii="Arial Narrow" w:eastAsia="Arial Narrow" w:hAnsi="Arial Narrow" w:cs="Arial Narrow"/>
                <w:sz w:val="16"/>
                <w:szCs w:val="16"/>
              </w:rPr>
            </w:pPr>
          </w:p>
          <w:p w14:paraId="4E1C21B5" w14:textId="4322E4B4"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 xml:space="preserve">“there has been a limitation that’s due to time and language constraints. So it's difficult again to involve and engage people. It has been difficult for me. I have not managed to do that better even though [we] the things, everything has been done in Spanish and everything. But still beyond translating what we have [...] it's difficult to engage further for the core team and stakeholders in AE-T dynamics, logics, documents, reading reports and so on when everything is in English. Because not like again when I saw like yeah of course the [results from tasks] 4.2 and 4.1, I would have loved my colleagues to read them but either I translate them or, you know, pass them through </w:t>
            </w:r>
            <w:proofErr w:type="spellStart"/>
            <w:r w:rsidRPr="00824571">
              <w:rPr>
                <w:rFonts w:ascii="Arial Narrow" w:eastAsia="Arial Narrow" w:hAnsi="Arial Narrow" w:cs="Arial Narrow"/>
                <w:sz w:val="16"/>
                <w:szCs w:val="16"/>
              </w:rPr>
              <w:t>DeepL</w:t>
            </w:r>
            <w:proofErr w:type="spellEnd"/>
            <w:r w:rsidRPr="00824571">
              <w:rPr>
                <w:rFonts w:ascii="Arial Narrow" w:eastAsia="Arial Narrow" w:hAnsi="Arial Narrow" w:cs="Arial Narrow"/>
                <w:sz w:val="16"/>
                <w:szCs w:val="16"/>
              </w:rPr>
              <w:t>, and still our work is done mostly on a voluntary basis like 95 or 99 percent. I don't know, or 100 – except the two people coordinating – so it it's difficult to demand more time from these people.”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1EEC9893" w14:textId="77777777" w:rsidR="00BA6BB9" w:rsidRPr="00824571" w:rsidRDefault="00BA6BB9" w:rsidP="00AE5E22">
            <w:pPr>
              <w:rPr>
                <w:rFonts w:ascii="Arial Narrow" w:eastAsia="Arial Narrow" w:hAnsi="Arial Narrow" w:cs="Arial Narrow"/>
                <w:sz w:val="16"/>
                <w:szCs w:val="16"/>
              </w:rPr>
            </w:pPr>
          </w:p>
          <w:p w14:paraId="54F8410B" w14:textId="048D41F9" w:rsidR="00BA6BB9" w:rsidRPr="00824571" w:rsidRDefault="00BA6BB9"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“I could feel how key actors from AGAPA (the regional agricultural body) know and respect us [AE-T and the IH], they count on us (even more now that we a European Agroecology LL!!) and now behave as allies towards collective goals.” (Personal communication, September, 2025)</w:t>
            </w:r>
          </w:p>
        </w:tc>
        <w:tc>
          <w:tcPr>
            <w:tcW w:w="2625" w:type="dxa"/>
          </w:tcPr>
          <w:p w14:paraId="5A2521D0" w14:textId="62CC00AA" w:rsidR="00AE5E22" w:rsidRDefault="001A59C4" w:rsidP="001A59C4">
            <w:pPr>
              <w:rPr>
                <w:rFonts w:ascii="Arial Narrow" w:eastAsia="Arial Narrow" w:hAnsi="Arial Narrow" w:cs="Arial Narrow"/>
                <w:sz w:val="16"/>
                <w:szCs w:val="16"/>
              </w:rPr>
            </w:pPr>
            <w:r w:rsidRPr="001A59C4">
              <w:rPr>
                <w:rFonts w:ascii="Arial Narrow" w:eastAsia="Arial Narrow" w:hAnsi="Arial Narrow" w:cs="Arial Narrow"/>
                <w:sz w:val="16"/>
                <w:szCs w:val="16"/>
              </w:rPr>
              <w:lastRenderedPageBreak/>
              <w:t xml:space="preserve">The IH came into the project with transformative understandings of agroecology and has worked on various transformative strategies to support farmers already engaging in agroecological (traditional) practices. Much work directs toward strategies of creating enabling policy conditions and </w:t>
            </w:r>
            <w:r w:rsidRPr="001A59C4">
              <w:rPr>
                <w:rFonts w:ascii="Arial Narrow" w:eastAsia="Arial Narrow" w:hAnsi="Arial Narrow" w:cs="Arial Narrow"/>
                <w:sz w:val="16"/>
                <w:szCs w:val="16"/>
              </w:rPr>
              <w:lastRenderedPageBreak/>
              <w:t xml:space="preserve">public infrastructure (e.g. abattoirs and other processing facilities), demonstrating advanced understanding of IH in relation to </w:t>
            </w:r>
            <w:r>
              <w:rPr>
                <w:rFonts w:ascii="Arial Narrow" w:eastAsia="Arial Narrow" w:hAnsi="Arial Narrow" w:cs="Arial Narrow"/>
                <w:sz w:val="16"/>
                <w:szCs w:val="16"/>
              </w:rPr>
              <w:t xml:space="preserve">the societal </w:t>
            </w:r>
            <w:r w:rsidRPr="001A59C4">
              <w:rPr>
                <w:rFonts w:ascii="Arial Narrow" w:eastAsia="Arial Narrow" w:hAnsi="Arial Narrow" w:cs="Arial Narrow"/>
                <w:sz w:val="16"/>
                <w:szCs w:val="16"/>
              </w:rPr>
              <w:t>context and of wider</w:t>
            </w:r>
            <w:r>
              <w:rPr>
                <w:rFonts w:ascii="Arial Narrow" w:eastAsia="Arial Narrow" w:hAnsi="Arial Narrow" w:cs="Arial Narrow"/>
                <w:sz w:val="16"/>
                <w:szCs w:val="16"/>
              </w:rPr>
              <w:t xml:space="preserve"> structural</w:t>
            </w:r>
            <w:r w:rsidRPr="001A59C4">
              <w:rPr>
                <w:rFonts w:ascii="Arial Narrow" w:eastAsia="Arial Narrow" w:hAnsi="Arial Narrow" w:cs="Arial Narrow"/>
                <w:sz w:val="16"/>
                <w:szCs w:val="16"/>
              </w:rPr>
              <w:t xml:space="preserve"> </w:t>
            </w:r>
            <w:r>
              <w:rPr>
                <w:rFonts w:ascii="Arial Narrow" w:eastAsia="Arial Narrow" w:hAnsi="Arial Narrow" w:cs="Arial Narrow"/>
                <w:sz w:val="16"/>
                <w:szCs w:val="16"/>
              </w:rPr>
              <w:t>inhibitors</w:t>
            </w:r>
            <w:r w:rsidRPr="001A59C4">
              <w:rPr>
                <w:rFonts w:ascii="Arial Narrow" w:eastAsia="Arial Narrow" w:hAnsi="Arial Narrow" w:cs="Arial Narrow"/>
                <w:sz w:val="16"/>
                <w:szCs w:val="16"/>
              </w:rPr>
              <w:t xml:space="preserve"> </w:t>
            </w:r>
            <w:r>
              <w:rPr>
                <w:rFonts w:ascii="Arial Narrow" w:eastAsia="Arial Narrow" w:hAnsi="Arial Narrow" w:cs="Arial Narrow"/>
                <w:sz w:val="16"/>
                <w:szCs w:val="16"/>
              </w:rPr>
              <w:t>of</w:t>
            </w:r>
            <w:r w:rsidRPr="001A59C4">
              <w:rPr>
                <w:rFonts w:ascii="Arial Narrow" w:eastAsia="Arial Narrow" w:hAnsi="Arial Narrow" w:cs="Arial Narrow"/>
                <w:sz w:val="16"/>
                <w:szCs w:val="16"/>
              </w:rPr>
              <w:t xml:space="preserve"> agroecology.</w:t>
            </w:r>
          </w:p>
          <w:p w14:paraId="52701A2F" w14:textId="56F7C61D" w:rsidR="001A59C4" w:rsidRDefault="001A59C4" w:rsidP="001A59C4">
            <w:pPr>
              <w:rPr>
                <w:rFonts w:ascii="Arial Narrow" w:eastAsia="Arial Narrow" w:hAnsi="Arial Narrow" w:cs="Arial Narrow"/>
                <w:sz w:val="16"/>
                <w:szCs w:val="16"/>
              </w:rPr>
            </w:pPr>
          </w:p>
          <w:p w14:paraId="6BFECE09" w14:textId="64B82770" w:rsidR="001A59C4" w:rsidRPr="00CA6339" w:rsidRDefault="001A59C4" w:rsidP="001A59C4">
            <w:pPr>
              <w:rPr>
                <w:rFonts w:ascii="Arial Narrow" w:eastAsia="Arial Narrow" w:hAnsi="Arial Narrow" w:cs="Arial Narrow"/>
                <w:sz w:val="16"/>
                <w:szCs w:val="16"/>
              </w:rPr>
            </w:pPr>
            <w:r w:rsidRPr="001A59C4">
              <w:rPr>
                <w:rFonts w:ascii="Arial Narrow" w:eastAsia="Arial Narrow" w:hAnsi="Arial Narrow" w:cs="Arial Narrow"/>
                <w:sz w:val="16"/>
                <w:szCs w:val="16"/>
              </w:rPr>
              <w:t>While project outputs have not yet influenced transformative efforts significantly, project resources have amplified existing efforts, making them more actionable.</w:t>
            </w:r>
          </w:p>
        </w:tc>
        <w:tc>
          <w:tcPr>
            <w:tcW w:w="3450" w:type="dxa"/>
          </w:tcPr>
          <w:p w14:paraId="395569C0" w14:textId="47425253"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 xml:space="preserve">“ So there is an inconsistency there that is super clear in terms of discourses and real life policies that are making the life of </w:t>
            </w:r>
            <w:proofErr w:type="spellStart"/>
            <w:r w:rsidRPr="00824571">
              <w:rPr>
                <w:rFonts w:ascii="Arial Narrow" w:eastAsia="Arial Narrow" w:hAnsi="Arial Narrow" w:cs="Arial Narrow"/>
                <w:sz w:val="16"/>
                <w:szCs w:val="16"/>
              </w:rPr>
              <w:t>of</w:t>
            </w:r>
            <w:proofErr w:type="spellEnd"/>
            <w:r w:rsidRPr="00824571">
              <w:rPr>
                <w:rFonts w:ascii="Arial Narrow" w:eastAsia="Arial Narrow" w:hAnsi="Arial Narrow" w:cs="Arial Narrow"/>
                <w:sz w:val="16"/>
                <w:szCs w:val="16"/>
              </w:rPr>
              <w:t xml:space="preserve"> small-scale farmers a nightmare day after day [...]  that's a huge issue: administrative burden and inconsistencies between policies due to in public policies even at the same level not even with within levels but even at the European level. I think my experience [in what has been effective] has been that </w:t>
            </w:r>
            <w:r w:rsidRPr="00824571">
              <w:rPr>
                <w:rFonts w:ascii="Arial Narrow" w:eastAsia="Arial Narrow" w:hAnsi="Arial Narrow" w:cs="Arial Narrow"/>
                <w:sz w:val="16"/>
                <w:szCs w:val="16"/>
              </w:rPr>
              <w:lastRenderedPageBreak/>
              <w:t>providing real life examples is useful when you want to tap on a politicians shoulder [...] you can create this beautiful policy brief whatever – blah blah blah – and then have these events and so but then when you bring real life cases from a Slovenian farmer a Spanish farmer, a small retailer, whatever, said this was the trouble that they had this was precisely the inconsistency between this law and this other law. And it's when perhaps by personalizing, it helps I know, tapping perhaps also on emotions somehow and also giving yeah like a ground, to the discourse. Because when we say there are inconsistencies between the policies, they say well, you know, yeah it's difficult. These are the difficulties that farmers are facing so perhaps collecting real life cases, and examples from the farmers from the living labs – from the innovation hubs to illustrate what we are saying is something that can help leverage our messages.”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tc>
      </w:tr>
      <w:tr w:rsidR="00AE5E22" w:rsidRPr="00CA6339" w14:paraId="6C00A19F" w14:textId="5A7E134E" w:rsidTr="00AE5E22">
        <w:tc>
          <w:tcPr>
            <w:tcW w:w="1271" w:type="dxa"/>
          </w:tcPr>
          <w:p w14:paraId="2C12C24F" w14:textId="35D9234B" w:rsidR="00AE5E22" w:rsidRPr="00CA6339" w:rsidRDefault="00AE5E22" w:rsidP="00AE5E22">
            <w:pPr>
              <w:rPr>
                <w:rFonts w:ascii="Arial" w:eastAsia="Arial" w:hAnsi="Arial" w:cs="Arial"/>
                <w:sz w:val="18"/>
                <w:szCs w:val="18"/>
              </w:rPr>
            </w:pPr>
            <w:r w:rsidRPr="00CA6339">
              <w:rPr>
                <w:rFonts w:ascii="Arial" w:eastAsia="Arial" w:hAnsi="Arial" w:cs="Arial"/>
                <w:sz w:val="18"/>
                <w:szCs w:val="18"/>
              </w:rPr>
              <w:lastRenderedPageBreak/>
              <w:t>Switzerland</w:t>
            </w:r>
          </w:p>
        </w:tc>
        <w:tc>
          <w:tcPr>
            <w:tcW w:w="2864" w:type="dxa"/>
          </w:tcPr>
          <w:p w14:paraId="0EEC162A" w14:textId="4310488B" w:rsidR="00AE5E22" w:rsidRDefault="001A59C4" w:rsidP="001A59C4">
            <w:pPr>
              <w:rPr>
                <w:rFonts w:ascii="Arial Narrow" w:eastAsia="Arial Narrow" w:hAnsi="Arial Narrow" w:cs="Arial Narrow"/>
                <w:sz w:val="16"/>
                <w:szCs w:val="16"/>
              </w:rPr>
            </w:pPr>
            <w:r w:rsidRPr="00824571">
              <w:rPr>
                <w:rFonts w:ascii="Arial Narrow" w:eastAsia="Arial Narrow" w:hAnsi="Arial Narrow" w:cs="Arial Narrow"/>
                <w:b/>
                <w:bCs/>
                <w:sz w:val="16"/>
                <w:szCs w:val="16"/>
              </w:rPr>
              <w:t>Learning:</w:t>
            </w:r>
            <w:r w:rsidRPr="001A59C4">
              <w:rPr>
                <w:rFonts w:ascii="Arial Narrow" w:eastAsia="Arial Narrow" w:hAnsi="Arial Narrow" w:cs="Arial Narrow"/>
                <w:sz w:val="16"/>
                <w:szCs w:val="16"/>
              </w:rPr>
              <w:t xml:space="preserve"> Project dialogues broadened IH's conceptual understandings of agroecological principles, particularly social and political principles (previously mostly worked with ecosystem principles). Project meetings (especially co-innovation workshops) were </w:t>
            </w:r>
            <w:r w:rsidRPr="001A59C4">
              <w:rPr>
                <w:rFonts w:ascii="Arial Narrow" w:eastAsia="Arial Narrow" w:hAnsi="Arial Narrow" w:cs="Arial Narrow"/>
                <w:sz w:val="16"/>
                <w:szCs w:val="16"/>
              </w:rPr>
              <w:lastRenderedPageBreak/>
              <w:t>key. The on-farm performance monitoring task and portrait mapping research were also key generators – the research process itself, especially interviews with farmers, led to deepened conceptual understandings in the IH network.</w:t>
            </w:r>
          </w:p>
          <w:p w14:paraId="32C88E2A" w14:textId="77777777" w:rsidR="001A59C4" w:rsidRDefault="001A59C4" w:rsidP="001A59C4">
            <w:pPr>
              <w:rPr>
                <w:rFonts w:ascii="Arial Narrow" w:eastAsia="Arial Narrow" w:hAnsi="Arial Narrow" w:cs="Arial Narrow"/>
                <w:sz w:val="16"/>
                <w:szCs w:val="16"/>
              </w:rPr>
            </w:pPr>
          </w:p>
          <w:p w14:paraId="6C3D06A5" w14:textId="77777777" w:rsidR="001A59C4" w:rsidRDefault="001A59C4" w:rsidP="001A59C4">
            <w:pPr>
              <w:rPr>
                <w:rFonts w:ascii="Arial Narrow" w:eastAsia="Arial Narrow" w:hAnsi="Arial Narrow" w:cs="Arial Narrow"/>
                <w:sz w:val="16"/>
                <w:szCs w:val="16"/>
              </w:rPr>
            </w:pPr>
            <w:r w:rsidRPr="00824571">
              <w:rPr>
                <w:rFonts w:ascii="Arial Narrow" w:eastAsia="Arial Narrow" w:hAnsi="Arial Narrow" w:cs="Arial Narrow"/>
                <w:b/>
                <w:bCs/>
                <w:sz w:val="16"/>
                <w:szCs w:val="16"/>
              </w:rPr>
              <w:t>Anchoring:</w:t>
            </w:r>
            <w:r w:rsidRPr="001A59C4">
              <w:rPr>
                <w:rFonts w:ascii="Arial Narrow" w:eastAsia="Arial Narrow" w:hAnsi="Arial Narrow" w:cs="Arial Narrow"/>
                <w:sz w:val="16"/>
                <w:szCs w:val="16"/>
              </w:rPr>
              <w:t xml:space="preserve"> The on-farm performance monitoring task engaged the IH in new topics and research approaches, leading to significant network enlargement. New connections include allies in advocating for temporary grasslands. Instrumentally, these connections and results will aid advocacy efforts in topical political discussions.</w:t>
            </w:r>
          </w:p>
          <w:p w14:paraId="13BDB092" w14:textId="77777777" w:rsidR="001A59C4" w:rsidRDefault="001A59C4" w:rsidP="001A59C4">
            <w:pPr>
              <w:rPr>
                <w:rFonts w:ascii="Arial Narrow" w:eastAsia="Arial Narrow" w:hAnsi="Arial Narrow" w:cs="Arial Narrow"/>
                <w:sz w:val="16"/>
                <w:szCs w:val="16"/>
              </w:rPr>
            </w:pPr>
          </w:p>
          <w:p w14:paraId="3A0F7E36" w14:textId="0F5BB8E8" w:rsidR="001A59C4" w:rsidRPr="00824571" w:rsidRDefault="001A59C4" w:rsidP="001A59C4">
            <w:pPr>
              <w:rPr>
                <w:rFonts w:ascii="Arial Narrow" w:eastAsia="Arial Narrow" w:hAnsi="Arial Narrow" w:cs="Arial Narrow"/>
                <w:sz w:val="16"/>
                <w:szCs w:val="16"/>
              </w:rPr>
            </w:pPr>
            <w:r>
              <w:rPr>
                <w:rFonts w:ascii="Arial Narrow" w:eastAsia="Arial Narrow" w:hAnsi="Arial Narrow" w:cs="Arial Narrow"/>
                <w:b/>
                <w:bCs/>
                <w:sz w:val="16"/>
                <w:szCs w:val="16"/>
              </w:rPr>
              <w:t>Barriers to s</w:t>
            </w:r>
            <w:r w:rsidRPr="00824571">
              <w:rPr>
                <w:rFonts w:ascii="Arial Narrow" w:eastAsia="Arial Narrow" w:hAnsi="Arial Narrow" w:cs="Arial Narrow"/>
                <w:b/>
                <w:bCs/>
                <w:sz w:val="16"/>
                <w:szCs w:val="16"/>
              </w:rPr>
              <w:t xml:space="preserve">trategic development: </w:t>
            </w:r>
            <w:r w:rsidRPr="001A59C4">
              <w:rPr>
                <w:rFonts w:ascii="Arial Narrow" w:eastAsia="Arial Narrow" w:hAnsi="Arial Narrow" w:cs="Arial Narrow"/>
                <w:sz w:val="16"/>
                <w:szCs w:val="16"/>
              </w:rPr>
              <w:t xml:space="preserve">The IH </w:t>
            </w:r>
            <w:r>
              <w:rPr>
                <w:rFonts w:ascii="Arial Narrow" w:eastAsia="Arial Narrow" w:hAnsi="Arial Narrow" w:cs="Arial Narrow"/>
                <w:sz w:val="16"/>
                <w:szCs w:val="16"/>
              </w:rPr>
              <w:t>did</w:t>
            </w:r>
            <w:r w:rsidRPr="001A59C4">
              <w:rPr>
                <w:rFonts w:ascii="Arial Narrow" w:eastAsia="Arial Narrow" w:hAnsi="Arial Narrow" w:cs="Arial Narrow"/>
                <w:sz w:val="16"/>
                <w:szCs w:val="16"/>
              </w:rPr>
              <w:t xml:space="preserve"> not </w:t>
            </w:r>
            <w:r>
              <w:rPr>
                <w:rFonts w:ascii="Arial Narrow" w:eastAsia="Arial Narrow" w:hAnsi="Arial Narrow" w:cs="Arial Narrow"/>
                <w:sz w:val="16"/>
                <w:szCs w:val="16"/>
              </w:rPr>
              <w:t>feel that</w:t>
            </w:r>
            <w:r w:rsidRPr="001A59C4">
              <w:rPr>
                <w:rFonts w:ascii="Arial Narrow" w:eastAsia="Arial Narrow" w:hAnsi="Arial Narrow" w:cs="Arial Narrow"/>
                <w:sz w:val="16"/>
                <w:szCs w:val="16"/>
              </w:rPr>
              <w:t xml:space="preserve"> they </w:t>
            </w:r>
            <w:r>
              <w:rPr>
                <w:rFonts w:ascii="Arial Narrow" w:eastAsia="Arial Narrow" w:hAnsi="Arial Narrow" w:cs="Arial Narrow"/>
                <w:sz w:val="16"/>
                <w:szCs w:val="16"/>
              </w:rPr>
              <w:t>had</w:t>
            </w:r>
            <w:r w:rsidRPr="001A59C4">
              <w:rPr>
                <w:rFonts w:ascii="Arial Narrow" w:eastAsia="Arial Narrow" w:hAnsi="Arial Narrow" w:cs="Arial Narrow"/>
                <w:sz w:val="16"/>
                <w:szCs w:val="16"/>
              </w:rPr>
              <w:t xml:space="preserve"> expertise to work on food-system-level strategies in their core team. </w:t>
            </w:r>
            <w:r>
              <w:rPr>
                <w:rFonts w:ascii="Arial Narrow" w:eastAsia="Arial Narrow" w:hAnsi="Arial Narrow" w:cs="Arial Narrow"/>
                <w:sz w:val="16"/>
                <w:szCs w:val="16"/>
              </w:rPr>
              <w:t>Societal</w:t>
            </w:r>
            <w:r w:rsidRPr="001A59C4">
              <w:rPr>
                <w:rFonts w:ascii="Arial Narrow" w:eastAsia="Arial Narrow" w:hAnsi="Arial Narrow" w:cs="Arial Narrow"/>
                <w:sz w:val="16"/>
                <w:szCs w:val="16"/>
              </w:rPr>
              <w:t xml:space="preserve"> </w:t>
            </w:r>
            <w:r>
              <w:rPr>
                <w:rFonts w:ascii="Arial Narrow" w:eastAsia="Arial Narrow" w:hAnsi="Arial Narrow" w:cs="Arial Narrow"/>
                <w:sz w:val="16"/>
                <w:szCs w:val="16"/>
              </w:rPr>
              <w:t xml:space="preserve">and organizational </w:t>
            </w:r>
            <w:r w:rsidRPr="001A59C4">
              <w:rPr>
                <w:rFonts w:ascii="Arial Narrow" w:eastAsia="Arial Narrow" w:hAnsi="Arial Narrow" w:cs="Arial Narrow"/>
                <w:sz w:val="16"/>
                <w:szCs w:val="16"/>
              </w:rPr>
              <w:t xml:space="preserve">factors </w:t>
            </w:r>
            <w:r>
              <w:rPr>
                <w:rFonts w:ascii="Arial Narrow" w:eastAsia="Arial Narrow" w:hAnsi="Arial Narrow" w:cs="Arial Narrow"/>
                <w:sz w:val="16"/>
                <w:szCs w:val="16"/>
              </w:rPr>
              <w:t>limit</w:t>
            </w:r>
            <w:r w:rsidRPr="001A59C4">
              <w:rPr>
                <w:rFonts w:ascii="Arial Narrow" w:eastAsia="Arial Narrow" w:hAnsi="Arial Narrow" w:cs="Arial Narrow"/>
                <w:sz w:val="16"/>
                <w:szCs w:val="16"/>
              </w:rPr>
              <w:t xml:space="preserve"> more transformative approaches – as politics changes, topics for funding also change, constraining researcher autonomy.</w:t>
            </w:r>
          </w:p>
        </w:tc>
        <w:tc>
          <w:tcPr>
            <w:tcW w:w="3000" w:type="dxa"/>
          </w:tcPr>
          <w:p w14:paraId="59C3A6E9" w14:textId="5971060E"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 xml:space="preserve">“[...] we were more towards experiments and such things in the beginning [of the project]. So [the project has inspired] a new topic and the new style of doing it that is completely new thanks to the project and thanks to the resources from the project, we also expand </w:t>
            </w:r>
            <w:proofErr w:type="spellStart"/>
            <w:r w:rsidRPr="00824571">
              <w:rPr>
                <w:rFonts w:ascii="Arial Narrow" w:eastAsia="Arial Narrow" w:hAnsi="Arial Narrow" w:cs="Arial Narrow"/>
                <w:sz w:val="16"/>
                <w:szCs w:val="16"/>
              </w:rPr>
              <w:lastRenderedPageBreak/>
              <w:t>thnetwork</w:t>
            </w:r>
            <w:proofErr w:type="spellEnd"/>
            <w:r w:rsidRPr="00824571">
              <w:rPr>
                <w:rFonts w:ascii="Arial Narrow" w:eastAsia="Arial Narrow" w:hAnsi="Arial Narrow" w:cs="Arial Narrow"/>
                <w:sz w:val="16"/>
                <w:szCs w:val="16"/>
              </w:rPr>
              <w:t>. We found new allies advocating for the temporary grasslands. So it was only possible through the reflection of the project to have this capacity.”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61895CD6" w14:textId="77777777" w:rsidR="00AE5E22" w:rsidRPr="00CA6339" w:rsidRDefault="00AE5E22" w:rsidP="00AE5E22">
            <w:pPr>
              <w:rPr>
                <w:rFonts w:ascii="Arial Narrow" w:eastAsia="Arial Narrow" w:hAnsi="Arial Narrow" w:cs="Arial Narrow"/>
                <w:sz w:val="16"/>
                <w:szCs w:val="16"/>
              </w:rPr>
            </w:pPr>
          </w:p>
          <w:p w14:paraId="47274049" w14:textId="5FFDDC78"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“[One farmer] said at the end [of the interview for the</w:t>
            </w:r>
            <w:r w:rsidR="00FC2116" w:rsidRPr="00824571">
              <w:rPr>
                <w:rFonts w:ascii="Arial Narrow" w:eastAsia="Arial Narrow" w:hAnsi="Arial Narrow" w:cs="Arial Narrow"/>
                <w:sz w:val="16"/>
                <w:szCs w:val="16"/>
              </w:rPr>
              <w:t xml:space="preserve"> on-farm performance monitoring task </w:t>
            </w:r>
            <w:r w:rsidRPr="00824571">
              <w:rPr>
                <w:rFonts w:ascii="Arial Narrow" w:eastAsia="Arial Narrow" w:hAnsi="Arial Narrow" w:cs="Arial Narrow"/>
                <w:sz w:val="16"/>
                <w:szCs w:val="16"/>
              </w:rPr>
              <w:t>] that every farmer [...] should have done such reflection on how they can use the synergy, and so on, the gender aspect, and so on, to start to reflect and maybe do some change. And it was very nice to see how much value such interview can have.”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58979266" w14:textId="77777777" w:rsidR="00AE5E22" w:rsidRPr="00CA6339" w:rsidRDefault="00AE5E22" w:rsidP="00AE5E22">
            <w:pPr>
              <w:rPr>
                <w:rFonts w:ascii="Arial Narrow" w:eastAsia="Arial Narrow" w:hAnsi="Arial Narrow" w:cs="Arial Narrow"/>
                <w:sz w:val="16"/>
                <w:szCs w:val="16"/>
              </w:rPr>
            </w:pPr>
          </w:p>
          <w:p w14:paraId="0FE19D05" w14:textId="766D53D7"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“Two years ago we had not enough farmers [for the training we organized], and now we had too many farmers that were willing to participate. I mean, that's quite a change [...] the ideas we had already, but not the resources. And we reach more people and there is much more activity.”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tc>
        <w:tc>
          <w:tcPr>
            <w:tcW w:w="2625" w:type="dxa"/>
          </w:tcPr>
          <w:p w14:paraId="320892F7" w14:textId="210AAA06" w:rsidR="00AE5E22" w:rsidRDefault="001A59C4" w:rsidP="001A59C4">
            <w:pPr>
              <w:rPr>
                <w:rFonts w:ascii="Arial Narrow" w:eastAsia="Arial Narrow" w:hAnsi="Arial Narrow" w:cs="Arial Narrow"/>
                <w:sz w:val="16"/>
                <w:szCs w:val="16"/>
              </w:rPr>
            </w:pPr>
            <w:r w:rsidRPr="001A59C4">
              <w:rPr>
                <w:rFonts w:ascii="Arial Narrow" w:eastAsia="Arial Narrow" w:hAnsi="Arial Narrow" w:cs="Arial Narrow"/>
                <w:sz w:val="16"/>
                <w:szCs w:val="16"/>
              </w:rPr>
              <w:lastRenderedPageBreak/>
              <w:t>Farmers' productivist identities</w:t>
            </w:r>
            <w:r>
              <w:rPr>
                <w:rFonts w:ascii="Arial Narrow" w:eastAsia="Arial Narrow" w:hAnsi="Arial Narrow" w:cs="Arial Narrow"/>
                <w:sz w:val="16"/>
                <w:szCs w:val="16"/>
              </w:rPr>
              <w:t xml:space="preserve"> (i.e. as primarily food producers)</w:t>
            </w:r>
            <w:r w:rsidRPr="001A59C4">
              <w:rPr>
                <w:rFonts w:ascii="Arial Narrow" w:eastAsia="Arial Narrow" w:hAnsi="Arial Narrow" w:cs="Arial Narrow"/>
                <w:sz w:val="16"/>
                <w:szCs w:val="16"/>
              </w:rPr>
              <w:t xml:space="preserve"> are structurally conditioned in line with dependence on subsidies and revenues to reproduce livelihoods</w:t>
            </w:r>
            <w:r>
              <w:rPr>
                <w:rFonts w:ascii="Arial Narrow" w:eastAsia="Arial Narrow" w:hAnsi="Arial Narrow" w:cs="Arial Narrow"/>
                <w:sz w:val="16"/>
                <w:szCs w:val="16"/>
              </w:rPr>
              <w:t xml:space="preserve"> under market dependency and state mediation of capital </w:t>
            </w:r>
            <w:r>
              <w:rPr>
                <w:rFonts w:ascii="Arial Narrow" w:eastAsia="Arial Narrow" w:hAnsi="Arial Narrow" w:cs="Arial Narrow"/>
                <w:sz w:val="16"/>
                <w:szCs w:val="16"/>
              </w:rPr>
              <w:lastRenderedPageBreak/>
              <w:t>accumulation</w:t>
            </w:r>
            <w:r w:rsidRPr="001A59C4">
              <w:rPr>
                <w:rFonts w:ascii="Arial Narrow" w:eastAsia="Arial Narrow" w:hAnsi="Arial Narrow" w:cs="Arial Narrow"/>
                <w:sz w:val="16"/>
                <w:szCs w:val="16"/>
              </w:rPr>
              <w:t>. The IH made conscious choice to focus on individual agroecological principles rather than the agroecology discourse as a whole, seen as vague and potentially off-putting to farmers who primarily see themselves as food producers.</w:t>
            </w:r>
          </w:p>
          <w:p w14:paraId="696B0D8F" w14:textId="77777777" w:rsidR="001A59C4" w:rsidRDefault="001A59C4" w:rsidP="001A59C4">
            <w:pPr>
              <w:rPr>
                <w:rFonts w:ascii="Arial Narrow" w:eastAsia="Arial Narrow" w:hAnsi="Arial Narrow" w:cs="Arial Narrow"/>
                <w:sz w:val="16"/>
                <w:szCs w:val="16"/>
              </w:rPr>
            </w:pPr>
          </w:p>
          <w:p w14:paraId="2B761497" w14:textId="18070972" w:rsidR="001A59C4" w:rsidRPr="00824571" w:rsidRDefault="001A59C4" w:rsidP="001A59C4">
            <w:pPr>
              <w:rPr>
                <w:rFonts w:ascii="Arial Narrow" w:eastAsia="Arial Narrow" w:hAnsi="Arial Narrow" w:cs="Arial Narrow"/>
                <w:sz w:val="16"/>
                <w:szCs w:val="16"/>
              </w:rPr>
            </w:pPr>
            <w:r w:rsidRPr="001A59C4">
              <w:rPr>
                <w:rFonts w:ascii="Arial Narrow" w:eastAsia="Arial Narrow" w:hAnsi="Arial Narrow" w:cs="Arial Narrow"/>
                <w:sz w:val="16"/>
                <w:szCs w:val="16"/>
              </w:rPr>
              <w:t xml:space="preserve">IH facilitators </w:t>
            </w:r>
            <w:r>
              <w:rPr>
                <w:rFonts w:ascii="Arial Narrow" w:eastAsia="Arial Narrow" w:hAnsi="Arial Narrow" w:cs="Arial Narrow"/>
                <w:sz w:val="16"/>
                <w:szCs w:val="16"/>
              </w:rPr>
              <w:t xml:space="preserve">demonstrated strategic agency as they </w:t>
            </w:r>
            <w:r w:rsidRPr="001A59C4">
              <w:rPr>
                <w:rFonts w:ascii="Arial Narrow" w:eastAsia="Arial Narrow" w:hAnsi="Arial Narrow" w:cs="Arial Narrow"/>
                <w:sz w:val="16"/>
                <w:szCs w:val="16"/>
              </w:rPr>
              <w:t>'translated' more transformative lines of questioning – relating social and political agroecological principles in terms familiar to farmers – in interviews, demonstrating personal resourcefulness to generate potentially more transformative impact.</w:t>
            </w:r>
          </w:p>
        </w:tc>
        <w:tc>
          <w:tcPr>
            <w:tcW w:w="3450" w:type="dxa"/>
          </w:tcPr>
          <w:p w14:paraId="694B1DD4" w14:textId="5147FCB4"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“Is it possible to be affiliated with such big research institutes while having a vision for radical change? I’m always struggling to be some kind of activist while being part of a</w:t>
            </w:r>
            <w:r w:rsidR="52117DA5" w:rsidRPr="00824571">
              <w:rPr>
                <w:rFonts w:ascii="Arial Narrow" w:eastAsia="Arial Narrow" w:hAnsi="Arial Narrow" w:cs="Arial Narrow"/>
                <w:sz w:val="16"/>
                <w:szCs w:val="16"/>
              </w:rPr>
              <w:t xml:space="preserve"> government</w:t>
            </w:r>
            <w:r w:rsidRPr="00824571">
              <w:rPr>
                <w:rFonts w:ascii="Arial Narrow" w:eastAsia="Arial Narrow" w:hAnsi="Arial Narrow" w:cs="Arial Narrow"/>
                <w:sz w:val="16"/>
                <w:szCs w:val="16"/>
              </w:rPr>
              <w:t xml:space="preserve"> institute.</w:t>
            </w:r>
            <w:r w:rsidR="756EB3D8" w:rsidRPr="00824571">
              <w:rPr>
                <w:rFonts w:ascii="Arial Narrow" w:eastAsia="Arial Narrow" w:hAnsi="Arial Narrow" w:cs="Arial Narrow"/>
                <w:sz w:val="16"/>
                <w:szCs w:val="16"/>
              </w:rPr>
              <w:t>”</w:t>
            </w:r>
            <w:r w:rsidRPr="00824571">
              <w:rPr>
                <w:rFonts w:ascii="Arial Narrow" w:eastAsia="Arial Narrow" w:hAnsi="Arial Narrow" w:cs="Arial Narrow"/>
                <w:sz w:val="16"/>
                <w:szCs w:val="16"/>
              </w:rPr>
              <w:t xml:space="preserve"> (</w:t>
            </w:r>
            <w:r w:rsidR="002855DD" w:rsidRPr="00824571">
              <w:rPr>
                <w:rFonts w:ascii="Arial Narrow" w:eastAsia="Arial Narrow" w:hAnsi="Arial Narrow" w:cs="Arial Narrow"/>
                <w:sz w:val="16"/>
                <w:szCs w:val="16"/>
              </w:rPr>
              <w:t>Co-innovation Workshop 3</w:t>
            </w:r>
            <w:r w:rsidRPr="00824571">
              <w:rPr>
                <w:rFonts w:ascii="Arial Narrow" w:eastAsia="Arial Narrow" w:hAnsi="Arial Narrow" w:cs="Arial Narrow"/>
                <w:sz w:val="16"/>
                <w:szCs w:val="16"/>
              </w:rPr>
              <w:t>, May 2024)</w:t>
            </w:r>
          </w:p>
          <w:p w14:paraId="063EE33C" w14:textId="26E33465" w:rsidR="00AE5E22" w:rsidRPr="00824571" w:rsidRDefault="00AE5E22" w:rsidP="00AE5E22">
            <w:pPr>
              <w:rPr>
                <w:rFonts w:ascii="Arial Narrow" w:eastAsia="Arial Narrow" w:hAnsi="Arial Narrow" w:cs="Arial Narrow"/>
                <w:sz w:val="16"/>
                <w:szCs w:val="16"/>
              </w:rPr>
            </w:pPr>
          </w:p>
          <w:p w14:paraId="0EB21A60" w14:textId="51B6600E"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lastRenderedPageBreak/>
              <w:t xml:space="preserve">“I'm not so sure how good this word [agroecology] is for farmers at least in, in Switzerland, many farmers would like to, to be producers of food and, and how the new </w:t>
            </w:r>
            <w:proofErr w:type="spellStart"/>
            <w:r w:rsidRPr="00824571">
              <w:rPr>
                <w:rFonts w:ascii="Arial Narrow" w:eastAsia="Arial Narrow" w:hAnsi="Arial Narrow" w:cs="Arial Narrow"/>
                <w:sz w:val="16"/>
                <w:szCs w:val="16"/>
              </w:rPr>
              <w:t>agro</w:t>
            </w:r>
            <w:proofErr w:type="spellEnd"/>
            <w:r w:rsidRPr="00824571">
              <w:rPr>
                <w:rFonts w:ascii="Arial Narrow" w:eastAsia="Arial Narrow" w:hAnsi="Arial Narrow" w:cs="Arial Narrow"/>
                <w:sz w:val="16"/>
                <w:szCs w:val="16"/>
              </w:rPr>
              <w:t xml:space="preserve"> policy was introduced. It was always together with ecology. And for the farmers, ecology meant at that time they take something away. So there were ecological compensation areas, areas that they had to take out of the production. So for them this, this ecology is not always a positive wording. We do not use it in as this umbrella term agroecology that means all the principles. We more address the individual principles when we when we have an in the field day or when we discuss with farmers.”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p w14:paraId="211E58F8" w14:textId="6F02AB6B" w:rsidR="00AE5E22" w:rsidRPr="00824571" w:rsidRDefault="00AE5E22" w:rsidP="00AE5E22">
            <w:pPr>
              <w:rPr>
                <w:rFonts w:ascii="Arial Narrow" w:eastAsia="Arial Narrow" w:hAnsi="Arial Narrow" w:cs="Arial Narrow"/>
                <w:sz w:val="16"/>
                <w:szCs w:val="16"/>
              </w:rPr>
            </w:pPr>
          </w:p>
          <w:p w14:paraId="31B788EE" w14:textId="5C8FCAAE" w:rsidR="00AE5E22" w:rsidRPr="00824571" w:rsidRDefault="00AE5E22" w:rsidP="00AE5E22">
            <w:pPr>
              <w:rPr>
                <w:rFonts w:ascii="Arial Narrow" w:eastAsia="Arial Narrow" w:hAnsi="Arial Narrow" w:cs="Arial Narrow"/>
                <w:sz w:val="16"/>
                <w:szCs w:val="16"/>
              </w:rPr>
            </w:pPr>
            <w:r w:rsidRPr="00824571">
              <w:rPr>
                <w:rFonts w:ascii="Arial Narrow" w:eastAsia="Arial Narrow" w:hAnsi="Arial Narrow" w:cs="Arial Narrow"/>
                <w:sz w:val="16"/>
                <w:szCs w:val="16"/>
              </w:rPr>
              <w:t>“Agriculture is not a hobby. People are living from the agricultural subsidies, revenue and so on.” (</w:t>
            </w:r>
            <w:r w:rsidR="002855DD" w:rsidRPr="00824571">
              <w:rPr>
                <w:rFonts w:ascii="Arial Narrow" w:eastAsia="Arial Narrow" w:hAnsi="Arial Narrow" w:cs="Arial Narrow"/>
                <w:sz w:val="16"/>
                <w:szCs w:val="16"/>
              </w:rPr>
              <w:t>Check-in Call</w:t>
            </w:r>
            <w:r w:rsidRPr="00824571">
              <w:rPr>
                <w:rFonts w:ascii="Arial Narrow" w:eastAsia="Arial Narrow" w:hAnsi="Arial Narrow" w:cs="Arial Narrow"/>
                <w:sz w:val="16"/>
                <w:szCs w:val="16"/>
              </w:rPr>
              <w:t>, January 2025)</w:t>
            </w:r>
          </w:p>
        </w:tc>
      </w:tr>
    </w:tbl>
    <w:p w14:paraId="6F453683" w14:textId="77777777" w:rsidR="003A448A" w:rsidRPr="00CA6339" w:rsidRDefault="003A448A" w:rsidP="003A448A">
      <w:pPr>
        <w:rPr>
          <w:sz w:val="20"/>
          <w:szCs w:val="20"/>
        </w:rPr>
      </w:pPr>
    </w:p>
    <w:p w14:paraId="4D49330E" w14:textId="77777777" w:rsidR="003A448A" w:rsidRPr="00CA6339" w:rsidRDefault="003A448A" w:rsidP="003A448A">
      <w:pPr>
        <w:rPr>
          <w:sz w:val="20"/>
          <w:szCs w:val="20"/>
        </w:rPr>
      </w:pPr>
    </w:p>
    <w:p w14:paraId="0C38767B" w14:textId="77777777" w:rsidR="003A448A" w:rsidRPr="00CA6339" w:rsidRDefault="003A448A" w:rsidP="003A448A">
      <w:pPr>
        <w:rPr>
          <w:sz w:val="20"/>
          <w:szCs w:val="20"/>
        </w:rPr>
      </w:pPr>
    </w:p>
    <w:p w14:paraId="2F8CF1A0" w14:textId="24E41429" w:rsidR="003A448A" w:rsidRPr="00CA6339" w:rsidRDefault="003A448A"/>
    <w:sectPr w:rsidR="003A448A" w:rsidRPr="00CA6339" w:rsidSect="005C1665">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93BA9" w14:textId="77777777" w:rsidR="009863F7" w:rsidRDefault="009863F7" w:rsidP="003A448A">
      <w:pPr>
        <w:spacing w:after="0" w:line="240" w:lineRule="auto"/>
      </w:pPr>
      <w:r>
        <w:separator/>
      </w:r>
    </w:p>
  </w:endnote>
  <w:endnote w:type="continuationSeparator" w:id="0">
    <w:p w14:paraId="7AD666B8" w14:textId="77777777" w:rsidR="009863F7" w:rsidRDefault="009863F7" w:rsidP="003A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6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ED3A0" w14:textId="77777777" w:rsidR="009863F7" w:rsidRDefault="009863F7" w:rsidP="003A448A">
      <w:pPr>
        <w:spacing w:after="0" w:line="240" w:lineRule="auto"/>
      </w:pPr>
      <w:r>
        <w:separator/>
      </w:r>
    </w:p>
  </w:footnote>
  <w:footnote w:type="continuationSeparator" w:id="0">
    <w:p w14:paraId="2C437C69" w14:textId="77777777" w:rsidR="009863F7" w:rsidRDefault="009863F7" w:rsidP="003A4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45A52"/>
    <w:multiLevelType w:val="hybridMultilevel"/>
    <w:tmpl w:val="535C8952"/>
    <w:lvl w:ilvl="0" w:tplc="01126D1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F20F9F"/>
    <w:multiLevelType w:val="hybridMultilevel"/>
    <w:tmpl w:val="1C124BAC"/>
    <w:lvl w:ilvl="0" w:tplc="C23ABBAA">
      <w:start w:val="1"/>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3791259">
    <w:abstractNumId w:val="0"/>
  </w:num>
  <w:num w:numId="2" w16cid:durableId="98195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8A"/>
    <w:rsid w:val="00017A8E"/>
    <w:rsid w:val="000649BA"/>
    <w:rsid w:val="000777EE"/>
    <w:rsid w:val="00090A79"/>
    <w:rsid w:val="000A1BB3"/>
    <w:rsid w:val="000A6B4B"/>
    <w:rsid w:val="000B1B2B"/>
    <w:rsid w:val="000B54C9"/>
    <w:rsid w:val="000C3A9D"/>
    <w:rsid w:val="000D0388"/>
    <w:rsid w:val="000F7010"/>
    <w:rsid w:val="001169B7"/>
    <w:rsid w:val="00134FC4"/>
    <w:rsid w:val="001352B1"/>
    <w:rsid w:val="001415A4"/>
    <w:rsid w:val="0014252A"/>
    <w:rsid w:val="001550D9"/>
    <w:rsid w:val="001610E3"/>
    <w:rsid w:val="0016255A"/>
    <w:rsid w:val="00177958"/>
    <w:rsid w:val="00177ABF"/>
    <w:rsid w:val="001A59C4"/>
    <w:rsid w:val="001B0465"/>
    <w:rsid w:val="001B0A33"/>
    <w:rsid w:val="001B3B2D"/>
    <w:rsid w:val="001B4427"/>
    <w:rsid w:val="001B6618"/>
    <w:rsid w:val="001C5D69"/>
    <w:rsid w:val="001C7608"/>
    <w:rsid w:val="001C7B7E"/>
    <w:rsid w:val="001D3E87"/>
    <w:rsid w:val="0021363D"/>
    <w:rsid w:val="00266C09"/>
    <w:rsid w:val="00274B76"/>
    <w:rsid w:val="002855DD"/>
    <w:rsid w:val="00285704"/>
    <w:rsid w:val="002A3A04"/>
    <w:rsid w:val="002A50E8"/>
    <w:rsid w:val="002D6DB9"/>
    <w:rsid w:val="002E1C93"/>
    <w:rsid w:val="002E2C65"/>
    <w:rsid w:val="002F6AD3"/>
    <w:rsid w:val="0031667A"/>
    <w:rsid w:val="00317B9A"/>
    <w:rsid w:val="003217B6"/>
    <w:rsid w:val="003264F9"/>
    <w:rsid w:val="0034089E"/>
    <w:rsid w:val="00362A34"/>
    <w:rsid w:val="003655D2"/>
    <w:rsid w:val="00372233"/>
    <w:rsid w:val="00374AA6"/>
    <w:rsid w:val="00374DDC"/>
    <w:rsid w:val="00376A99"/>
    <w:rsid w:val="00377DB1"/>
    <w:rsid w:val="003A448A"/>
    <w:rsid w:val="003B7720"/>
    <w:rsid w:val="003D34C5"/>
    <w:rsid w:val="003D7F62"/>
    <w:rsid w:val="003E14D4"/>
    <w:rsid w:val="003E45E0"/>
    <w:rsid w:val="003F2DE1"/>
    <w:rsid w:val="00402241"/>
    <w:rsid w:val="00405BC6"/>
    <w:rsid w:val="0044022B"/>
    <w:rsid w:val="0044446B"/>
    <w:rsid w:val="00451CBA"/>
    <w:rsid w:val="00466F8B"/>
    <w:rsid w:val="00480BD8"/>
    <w:rsid w:val="004821A6"/>
    <w:rsid w:val="00497566"/>
    <w:rsid w:val="004A0BDE"/>
    <w:rsid w:val="004E0D12"/>
    <w:rsid w:val="004E7395"/>
    <w:rsid w:val="004F514F"/>
    <w:rsid w:val="004F537C"/>
    <w:rsid w:val="004F6B72"/>
    <w:rsid w:val="00504682"/>
    <w:rsid w:val="005052C8"/>
    <w:rsid w:val="00515F7C"/>
    <w:rsid w:val="005217F0"/>
    <w:rsid w:val="00531121"/>
    <w:rsid w:val="00534D68"/>
    <w:rsid w:val="00551C0A"/>
    <w:rsid w:val="00564B5B"/>
    <w:rsid w:val="005702D5"/>
    <w:rsid w:val="00593AA0"/>
    <w:rsid w:val="005947D7"/>
    <w:rsid w:val="005A2646"/>
    <w:rsid w:val="005B0E64"/>
    <w:rsid w:val="005B1D6B"/>
    <w:rsid w:val="005B52FF"/>
    <w:rsid w:val="005B6A61"/>
    <w:rsid w:val="005C1665"/>
    <w:rsid w:val="005C518B"/>
    <w:rsid w:val="005D359B"/>
    <w:rsid w:val="005E7F32"/>
    <w:rsid w:val="005F709F"/>
    <w:rsid w:val="00604858"/>
    <w:rsid w:val="006234A4"/>
    <w:rsid w:val="0064301B"/>
    <w:rsid w:val="00647A11"/>
    <w:rsid w:val="00653E7C"/>
    <w:rsid w:val="006569C9"/>
    <w:rsid w:val="00656BA0"/>
    <w:rsid w:val="00667C60"/>
    <w:rsid w:val="006703C8"/>
    <w:rsid w:val="00671166"/>
    <w:rsid w:val="00680A04"/>
    <w:rsid w:val="006914CD"/>
    <w:rsid w:val="006A3527"/>
    <w:rsid w:val="006A671F"/>
    <w:rsid w:val="006A759D"/>
    <w:rsid w:val="006B29A1"/>
    <w:rsid w:val="006D249E"/>
    <w:rsid w:val="006D3F24"/>
    <w:rsid w:val="006E5FFF"/>
    <w:rsid w:val="006F3FED"/>
    <w:rsid w:val="00707FEF"/>
    <w:rsid w:val="0072016A"/>
    <w:rsid w:val="00724EA3"/>
    <w:rsid w:val="00741761"/>
    <w:rsid w:val="007422F3"/>
    <w:rsid w:val="00746D2F"/>
    <w:rsid w:val="00763601"/>
    <w:rsid w:val="00772233"/>
    <w:rsid w:val="007763E9"/>
    <w:rsid w:val="00782E3B"/>
    <w:rsid w:val="00794FDE"/>
    <w:rsid w:val="007A23C1"/>
    <w:rsid w:val="007A7C09"/>
    <w:rsid w:val="007C3065"/>
    <w:rsid w:val="007C715F"/>
    <w:rsid w:val="007D4560"/>
    <w:rsid w:val="007D6077"/>
    <w:rsid w:val="007F2B34"/>
    <w:rsid w:val="007F3A05"/>
    <w:rsid w:val="00801A5C"/>
    <w:rsid w:val="00802066"/>
    <w:rsid w:val="008118E9"/>
    <w:rsid w:val="0081597C"/>
    <w:rsid w:val="008204EB"/>
    <w:rsid w:val="00824571"/>
    <w:rsid w:val="008301CA"/>
    <w:rsid w:val="0084677A"/>
    <w:rsid w:val="0085720B"/>
    <w:rsid w:val="00876DFD"/>
    <w:rsid w:val="00880834"/>
    <w:rsid w:val="008D3B42"/>
    <w:rsid w:val="008D4B75"/>
    <w:rsid w:val="008F24BB"/>
    <w:rsid w:val="009001D2"/>
    <w:rsid w:val="009212C6"/>
    <w:rsid w:val="00925FD3"/>
    <w:rsid w:val="00934233"/>
    <w:rsid w:val="00937A70"/>
    <w:rsid w:val="009618E0"/>
    <w:rsid w:val="00971AAF"/>
    <w:rsid w:val="009863F7"/>
    <w:rsid w:val="00997921"/>
    <w:rsid w:val="009A17AC"/>
    <w:rsid w:val="009A1CE7"/>
    <w:rsid w:val="009C1FBE"/>
    <w:rsid w:val="009D0330"/>
    <w:rsid w:val="009E00A5"/>
    <w:rsid w:val="009E7EAB"/>
    <w:rsid w:val="009F71B2"/>
    <w:rsid w:val="00A11EFF"/>
    <w:rsid w:val="00A20591"/>
    <w:rsid w:val="00A21F87"/>
    <w:rsid w:val="00A5468C"/>
    <w:rsid w:val="00A61E8D"/>
    <w:rsid w:val="00A62800"/>
    <w:rsid w:val="00A63951"/>
    <w:rsid w:val="00A63C05"/>
    <w:rsid w:val="00A70AC4"/>
    <w:rsid w:val="00A82207"/>
    <w:rsid w:val="00A97AD3"/>
    <w:rsid w:val="00AA5802"/>
    <w:rsid w:val="00AD4ACF"/>
    <w:rsid w:val="00AE2084"/>
    <w:rsid w:val="00AE5E22"/>
    <w:rsid w:val="00AF2729"/>
    <w:rsid w:val="00AF3510"/>
    <w:rsid w:val="00B06D86"/>
    <w:rsid w:val="00B3741D"/>
    <w:rsid w:val="00B41513"/>
    <w:rsid w:val="00B53A39"/>
    <w:rsid w:val="00B53A97"/>
    <w:rsid w:val="00B6582C"/>
    <w:rsid w:val="00B76D73"/>
    <w:rsid w:val="00B770A9"/>
    <w:rsid w:val="00B86360"/>
    <w:rsid w:val="00BA6BB9"/>
    <w:rsid w:val="00BB0320"/>
    <w:rsid w:val="00BB221C"/>
    <w:rsid w:val="00BB3089"/>
    <w:rsid w:val="00BB6456"/>
    <w:rsid w:val="00BC73EE"/>
    <w:rsid w:val="00BD0123"/>
    <w:rsid w:val="00BE0846"/>
    <w:rsid w:val="00BE385F"/>
    <w:rsid w:val="00BF2A41"/>
    <w:rsid w:val="00BF2F87"/>
    <w:rsid w:val="00BF5DA3"/>
    <w:rsid w:val="00C15F39"/>
    <w:rsid w:val="00C21786"/>
    <w:rsid w:val="00C318AC"/>
    <w:rsid w:val="00C34342"/>
    <w:rsid w:val="00C36BE4"/>
    <w:rsid w:val="00C41106"/>
    <w:rsid w:val="00C641C5"/>
    <w:rsid w:val="00C9404A"/>
    <w:rsid w:val="00CA348D"/>
    <w:rsid w:val="00CA370C"/>
    <w:rsid w:val="00CA398F"/>
    <w:rsid w:val="00CA6339"/>
    <w:rsid w:val="00CB3B1D"/>
    <w:rsid w:val="00CD3780"/>
    <w:rsid w:val="00CD5180"/>
    <w:rsid w:val="00CF61EC"/>
    <w:rsid w:val="00CF759B"/>
    <w:rsid w:val="00D11600"/>
    <w:rsid w:val="00D21219"/>
    <w:rsid w:val="00D23612"/>
    <w:rsid w:val="00D303A0"/>
    <w:rsid w:val="00D44EE7"/>
    <w:rsid w:val="00D47AE0"/>
    <w:rsid w:val="00D63CFE"/>
    <w:rsid w:val="00D64595"/>
    <w:rsid w:val="00D8277B"/>
    <w:rsid w:val="00DA2013"/>
    <w:rsid w:val="00DA661E"/>
    <w:rsid w:val="00DB10ED"/>
    <w:rsid w:val="00DC3831"/>
    <w:rsid w:val="00DC48B4"/>
    <w:rsid w:val="00DC57D2"/>
    <w:rsid w:val="00DE5322"/>
    <w:rsid w:val="00DF4447"/>
    <w:rsid w:val="00DF7E4C"/>
    <w:rsid w:val="00E00E5B"/>
    <w:rsid w:val="00E03F8C"/>
    <w:rsid w:val="00E102D6"/>
    <w:rsid w:val="00E22E2B"/>
    <w:rsid w:val="00E33275"/>
    <w:rsid w:val="00E52CFE"/>
    <w:rsid w:val="00E72C71"/>
    <w:rsid w:val="00E76412"/>
    <w:rsid w:val="00E77B39"/>
    <w:rsid w:val="00E87392"/>
    <w:rsid w:val="00E949B2"/>
    <w:rsid w:val="00E96F69"/>
    <w:rsid w:val="00EA1C0E"/>
    <w:rsid w:val="00EA4865"/>
    <w:rsid w:val="00ED5562"/>
    <w:rsid w:val="00ED7542"/>
    <w:rsid w:val="00EE4C6C"/>
    <w:rsid w:val="00EF5051"/>
    <w:rsid w:val="00F035CA"/>
    <w:rsid w:val="00F07D54"/>
    <w:rsid w:val="00F110A9"/>
    <w:rsid w:val="00F1391A"/>
    <w:rsid w:val="00F25FA6"/>
    <w:rsid w:val="00F32109"/>
    <w:rsid w:val="00F60087"/>
    <w:rsid w:val="00F6346C"/>
    <w:rsid w:val="00F85B56"/>
    <w:rsid w:val="00F878DD"/>
    <w:rsid w:val="00FA3591"/>
    <w:rsid w:val="00FA4B55"/>
    <w:rsid w:val="00FC1FD4"/>
    <w:rsid w:val="00FC2116"/>
    <w:rsid w:val="00FC3406"/>
    <w:rsid w:val="00FE3BB6"/>
    <w:rsid w:val="00FF0F7E"/>
    <w:rsid w:val="00FF1CBB"/>
    <w:rsid w:val="03F77307"/>
    <w:rsid w:val="04CEF6C9"/>
    <w:rsid w:val="090C9B31"/>
    <w:rsid w:val="0A8FF5A3"/>
    <w:rsid w:val="0BAE03E2"/>
    <w:rsid w:val="13281CBB"/>
    <w:rsid w:val="1368AA83"/>
    <w:rsid w:val="1612060F"/>
    <w:rsid w:val="177343A2"/>
    <w:rsid w:val="181F4D76"/>
    <w:rsid w:val="183D4ECC"/>
    <w:rsid w:val="19FA199A"/>
    <w:rsid w:val="1C1F4277"/>
    <w:rsid w:val="1DED0ADE"/>
    <w:rsid w:val="23B4855B"/>
    <w:rsid w:val="24311344"/>
    <w:rsid w:val="2740034E"/>
    <w:rsid w:val="28D1E15D"/>
    <w:rsid w:val="2F3DC627"/>
    <w:rsid w:val="317B9219"/>
    <w:rsid w:val="340BED07"/>
    <w:rsid w:val="35885A58"/>
    <w:rsid w:val="39EBF83C"/>
    <w:rsid w:val="3A2DDEC9"/>
    <w:rsid w:val="3D9506E8"/>
    <w:rsid w:val="4247CE38"/>
    <w:rsid w:val="44D1F1BA"/>
    <w:rsid w:val="47F981C9"/>
    <w:rsid w:val="49586617"/>
    <w:rsid w:val="4B3292A4"/>
    <w:rsid w:val="50CA2C87"/>
    <w:rsid w:val="51DF9F47"/>
    <w:rsid w:val="52117DA5"/>
    <w:rsid w:val="537F44A9"/>
    <w:rsid w:val="53932D32"/>
    <w:rsid w:val="54DD1FFE"/>
    <w:rsid w:val="54F88AD0"/>
    <w:rsid w:val="55A85E92"/>
    <w:rsid w:val="57FE9B27"/>
    <w:rsid w:val="58091E6C"/>
    <w:rsid w:val="5A9F6A8D"/>
    <w:rsid w:val="5AB7D5B2"/>
    <w:rsid w:val="5B585B94"/>
    <w:rsid w:val="5BFF3483"/>
    <w:rsid w:val="5C742348"/>
    <w:rsid w:val="5F16AC81"/>
    <w:rsid w:val="60A6573B"/>
    <w:rsid w:val="6203F72C"/>
    <w:rsid w:val="622B9911"/>
    <w:rsid w:val="68B6803A"/>
    <w:rsid w:val="70AEB733"/>
    <w:rsid w:val="756EB3D8"/>
    <w:rsid w:val="77C1098F"/>
    <w:rsid w:val="7871F474"/>
    <w:rsid w:val="7A14A093"/>
    <w:rsid w:val="7EC5D575"/>
    <w:rsid w:val="7FE2A7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566"/>
  <w15:chartTrackingRefBased/>
  <w15:docId w15:val="{65A388D2-C4E3-4D26-A196-2D0E9CE4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48A"/>
    <w:rPr>
      <w:rFonts w:eastAsiaTheme="minorEastAsia"/>
    </w:rPr>
  </w:style>
  <w:style w:type="paragraph" w:styleId="Heading1">
    <w:name w:val="heading 1"/>
    <w:basedOn w:val="Normal"/>
    <w:next w:val="Normal"/>
    <w:link w:val="Heading1Char"/>
    <w:uiPriority w:val="9"/>
    <w:qFormat/>
    <w:rsid w:val="003A44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4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4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4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4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4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4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4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4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4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48A"/>
    <w:rPr>
      <w:rFonts w:eastAsiaTheme="majorEastAsia" w:cstheme="majorBidi"/>
      <w:color w:val="272727" w:themeColor="text1" w:themeTint="D8"/>
    </w:rPr>
  </w:style>
  <w:style w:type="paragraph" w:styleId="Title">
    <w:name w:val="Title"/>
    <w:basedOn w:val="Normal"/>
    <w:next w:val="Normal"/>
    <w:link w:val="TitleChar"/>
    <w:uiPriority w:val="10"/>
    <w:qFormat/>
    <w:rsid w:val="003A4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4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48A"/>
    <w:pPr>
      <w:spacing w:before="160"/>
      <w:jc w:val="center"/>
    </w:pPr>
    <w:rPr>
      <w:i/>
      <w:iCs/>
      <w:color w:val="404040" w:themeColor="text1" w:themeTint="BF"/>
    </w:rPr>
  </w:style>
  <w:style w:type="character" w:customStyle="1" w:styleId="QuoteChar">
    <w:name w:val="Quote Char"/>
    <w:basedOn w:val="DefaultParagraphFont"/>
    <w:link w:val="Quote"/>
    <w:uiPriority w:val="29"/>
    <w:rsid w:val="003A448A"/>
    <w:rPr>
      <w:i/>
      <w:iCs/>
      <w:color w:val="404040" w:themeColor="text1" w:themeTint="BF"/>
    </w:rPr>
  </w:style>
  <w:style w:type="paragraph" w:styleId="ListParagraph">
    <w:name w:val="List Paragraph"/>
    <w:basedOn w:val="Normal"/>
    <w:uiPriority w:val="34"/>
    <w:qFormat/>
    <w:rsid w:val="003A448A"/>
    <w:pPr>
      <w:ind w:left="720"/>
      <w:contextualSpacing/>
    </w:pPr>
  </w:style>
  <w:style w:type="character" w:styleId="IntenseEmphasis">
    <w:name w:val="Intense Emphasis"/>
    <w:basedOn w:val="DefaultParagraphFont"/>
    <w:uiPriority w:val="21"/>
    <w:qFormat/>
    <w:rsid w:val="003A448A"/>
    <w:rPr>
      <w:i/>
      <w:iCs/>
      <w:color w:val="0F4761" w:themeColor="accent1" w:themeShade="BF"/>
    </w:rPr>
  </w:style>
  <w:style w:type="paragraph" w:styleId="IntenseQuote">
    <w:name w:val="Intense Quote"/>
    <w:basedOn w:val="Normal"/>
    <w:next w:val="Normal"/>
    <w:link w:val="IntenseQuoteChar"/>
    <w:uiPriority w:val="30"/>
    <w:qFormat/>
    <w:rsid w:val="003A44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48A"/>
    <w:rPr>
      <w:i/>
      <w:iCs/>
      <w:color w:val="0F4761" w:themeColor="accent1" w:themeShade="BF"/>
    </w:rPr>
  </w:style>
  <w:style w:type="character" w:styleId="IntenseReference">
    <w:name w:val="Intense Reference"/>
    <w:basedOn w:val="DefaultParagraphFont"/>
    <w:uiPriority w:val="32"/>
    <w:qFormat/>
    <w:rsid w:val="003A448A"/>
    <w:rPr>
      <w:b/>
      <w:bCs/>
      <w:smallCaps/>
      <w:color w:val="0F4761" w:themeColor="accent1" w:themeShade="BF"/>
      <w:spacing w:val="5"/>
    </w:rPr>
  </w:style>
  <w:style w:type="table" w:styleId="TableGrid">
    <w:name w:val="Table Grid"/>
    <w:basedOn w:val="TableNormal"/>
    <w:uiPriority w:val="39"/>
    <w:rsid w:val="003A4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A44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448A"/>
    <w:rPr>
      <w:rFonts w:eastAsiaTheme="minorEastAsia"/>
      <w:sz w:val="20"/>
      <w:szCs w:val="20"/>
    </w:rPr>
  </w:style>
  <w:style w:type="character" w:styleId="FootnoteReference">
    <w:name w:val="footnote reference"/>
    <w:basedOn w:val="DefaultParagraphFont"/>
    <w:uiPriority w:val="99"/>
    <w:semiHidden/>
    <w:unhideWhenUsed/>
    <w:rsid w:val="003A448A"/>
    <w:rPr>
      <w:vertAlign w:val="superscript"/>
    </w:rPr>
  </w:style>
  <w:style w:type="paragraph" w:styleId="Header">
    <w:name w:val="header"/>
    <w:basedOn w:val="Normal"/>
    <w:link w:val="HeaderChar"/>
    <w:uiPriority w:val="99"/>
    <w:semiHidden/>
    <w:unhideWhenUsed/>
    <w:rsid w:val="00BB64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B6456"/>
    <w:rPr>
      <w:rFonts w:eastAsiaTheme="minorEastAsia"/>
    </w:rPr>
  </w:style>
  <w:style w:type="paragraph" w:styleId="Footer">
    <w:name w:val="footer"/>
    <w:basedOn w:val="Normal"/>
    <w:link w:val="FooterChar"/>
    <w:uiPriority w:val="99"/>
    <w:semiHidden/>
    <w:unhideWhenUsed/>
    <w:rsid w:val="00BB645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B6456"/>
    <w:rPr>
      <w:rFonts w:eastAsiaTheme="minorEastAsia"/>
    </w:rPr>
  </w:style>
  <w:style w:type="paragraph" w:styleId="Revision">
    <w:name w:val="Revision"/>
    <w:hidden/>
    <w:uiPriority w:val="99"/>
    <w:semiHidden/>
    <w:rsid w:val="002E1C93"/>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a660eea-2532-480d-b575-f0cb69748bd2" xsi:nil="true"/>
    <lcf76f155ced4ddcb4097134ff3c332f xmlns="616b0d7a-05ff-4a70-9186-257667aa71f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B9D64EA78BB243A445976B16815F7B" ma:contentTypeVersion="17" ma:contentTypeDescription="Een nieuw document maken." ma:contentTypeScope="" ma:versionID="a38e85220f24639585ea1fcdd1757694">
  <xsd:schema xmlns:xsd="http://www.w3.org/2001/XMLSchema" xmlns:xs="http://www.w3.org/2001/XMLSchema" xmlns:p="http://schemas.microsoft.com/office/2006/metadata/properties" xmlns:ns2="616b0d7a-05ff-4a70-9186-257667aa71ff" xmlns:ns3="7a660eea-2532-480d-b575-f0cb69748bd2" targetNamespace="http://schemas.microsoft.com/office/2006/metadata/properties" ma:root="true" ma:fieldsID="80194f47fd1ceca303bf292620a6e12d" ns2:_="" ns3:_="">
    <xsd:import namespace="616b0d7a-05ff-4a70-9186-257667aa71ff"/>
    <xsd:import namespace="7a660eea-2532-480d-b575-f0cb69748b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b0d7a-05ff-4a70-9186-257667aa7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660eea-2532-480d-b575-f0cb69748bd2"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d115bf5-b455-40fa-b779-201d506b1b35}" ma:internalName="TaxCatchAll" ma:showField="CatchAllData" ma:web="7a660eea-2532-480d-b575-f0cb69748b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7DDBAF-30BB-4799-B68F-A3B95EA08F7E}">
  <ds:schemaRefs>
    <ds:schemaRef ds:uri="http://schemas.microsoft.com/sharepoint/v3/contenttype/forms"/>
  </ds:schemaRefs>
</ds:datastoreItem>
</file>

<file path=customXml/itemProps2.xml><?xml version="1.0" encoding="utf-8"?>
<ds:datastoreItem xmlns:ds="http://schemas.openxmlformats.org/officeDocument/2006/customXml" ds:itemID="{4D2EC5AA-87F7-472F-AA9B-CC0CFDA6D23E}">
  <ds:schemaRefs>
    <ds:schemaRef ds:uri="http://schemas.microsoft.com/office/2006/metadata/properties"/>
    <ds:schemaRef ds:uri="http://schemas.microsoft.com/office/infopath/2007/PartnerControls"/>
    <ds:schemaRef ds:uri="7a660eea-2532-480d-b575-f0cb69748bd2"/>
    <ds:schemaRef ds:uri="616b0d7a-05ff-4a70-9186-257667aa71ff"/>
  </ds:schemaRefs>
</ds:datastoreItem>
</file>

<file path=customXml/itemProps3.xml><?xml version="1.0" encoding="utf-8"?>
<ds:datastoreItem xmlns:ds="http://schemas.openxmlformats.org/officeDocument/2006/customXml" ds:itemID="{93C40BB6-F145-46B3-BB2B-D2D318894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6b0d7a-05ff-4a70-9186-257667aa71ff"/>
    <ds:schemaRef ds:uri="7a660eea-2532-480d-b575-f0cb69748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7302</Words>
  <Characters>41623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Leitheiser, Stephen</dc:creator>
  <cp:keywords/>
  <dc:description/>
  <cp:lastModifiedBy>Leitheiser, Stephen</cp:lastModifiedBy>
  <cp:revision>3</cp:revision>
  <dcterms:created xsi:type="dcterms:W3CDTF">2026-03-31T12:39:00Z</dcterms:created>
  <dcterms:modified xsi:type="dcterms:W3CDTF">2026-03-31T12:40:00Z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0x010100E9B9D64EA78BB243A445976B16815F7B</vt:lpwstr>
  </property>
  <property fmtid="{D5CDD505-2E9C-101B-9397-08002B2CF9AE}" pid="3" name="MediaServiceImageTags">
    <vt:lpwstr/>
  </property>
</Properties>
</file>